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643C" w14:textId="77777777" w:rsidR="00784F0D" w:rsidRDefault="00784F0D" w:rsidP="00784F0D">
      <w:pPr>
        <w:contextualSpacing/>
        <w:jc w:val="center"/>
        <w:rPr>
          <w:rFonts w:eastAsia="Arial" w:cs="Arial"/>
          <w:b/>
          <w:bCs/>
          <w:color w:val="000000" w:themeColor="text1"/>
          <w:sz w:val="28"/>
          <w:szCs w:val="28"/>
        </w:rPr>
      </w:pPr>
    </w:p>
    <w:p w14:paraId="22AC3F58" w14:textId="77777777" w:rsidR="00784F0D" w:rsidRDefault="00784F0D" w:rsidP="00784F0D">
      <w:pPr>
        <w:contextualSpacing/>
        <w:jc w:val="center"/>
        <w:rPr>
          <w:rFonts w:eastAsia="Arial" w:cs="Arial"/>
          <w:b/>
          <w:bCs/>
          <w:color w:val="000000" w:themeColor="text1"/>
          <w:sz w:val="28"/>
          <w:szCs w:val="28"/>
        </w:rPr>
      </w:pPr>
    </w:p>
    <w:p w14:paraId="4506DBE0" w14:textId="77777777" w:rsidR="00784F0D" w:rsidRDefault="00784F0D" w:rsidP="00784F0D">
      <w:pPr>
        <w:contextualSpacing/>
        <w:jc w:val="center"/>
        <w:rPr>
          <w:rFonts w:eastAsia="Arial" w:cs="Arial"/>
          <w:b/>
          <w:bCs/>
          <w:color w:val="000000" w:themeColor="text1"/>
          <w:sz w:val="28"/>
          <w:szCs w:val="28"/>
        </w:rPr>
      </w:pPr>
    </w:p>
    <w:p w14:paraId="332DF01A" w14:textId="77777777" w:rsidR="00784F0D" w:rsidRDefault="00784F0D" w:rsidP="00784F0D">
      <w:pPr>
        <w:contextualSpacing/>
        <w:jc w:val="center"/>
        <w:rPr>
          <w:rFonts w:eastAsia="Arial" w:cs="Arial"/>
          <w:b/>
          <w:bCs/>
          <w:color w:val="000000" w:themeColor="text1"/>
          <w:sz w:val="28"/>
          <w:szCs w:val="28"/>
        </w:rPr>
      </w:pPr>
    </w:p>
    <w:p w14:paraId="0460D31E" w14:textId="77777777" w:rsidR="00784F0D" w:rsidRDefault="00784F0D" w:rsidP="00784F0D">
      <w:pPr>
        <w:contextualSpacing/>
        <w:jc w:val="center"/>
        <w:rPr>
          <w:rFonts w:eastAsia="Arial" w:cs="Arial"/>
          <w:b/>
          <w:bCs/>
          <w:color w:val="000000" w:themeColor="text1"/>
          <w:sz w:val="28"/>
          <w:szCs w:val="28"/>
        </w:rPr>
      </w:pPr>
    </w:p>
    <w:p w14:paraId="118FC5D2" w14:textId="77777777" w:rsidR="00784F0D" w:rsidRDefault="00784F0D" w:rsidP="00784F0D">
      <w:pPr>
        <w:contextualSpacing/>
        <w:jc w:val="center"/>
        <w:rPr>
          <w:rFonts w:eastAsia="Arial" w:cs="Arial"/>
          <w:color w:val="000000" w:themeColor="text1"/>
          <w:sz w:val="28"/>
          <w:szCs w:val="28"/>
        </w:rPr>
      </w:pPr>
      <w:r>
        <w:rPr>
          <w:rFonts w:eastAsia="Arial" w:cs="Arial"/>
          <w:b/>
          <w:bCs/>
          <w:color w:val="000000" w:themeColor="text1"/>
          <w:sz w:val="28"/>
          <w:szCs w:val="28"/>
        </w:rPr>
        <w:t>Request for Proposals</w:t>
      </w:r>
    </w:p>
    <w:p w14:paraId="53A4CB4D" w14:textId="77777777" w:rsidR="00784F0D" w:rsidRDefault="00784F0D" w:rsidP="00784F0D">
      <w:pPr>
        <w:contextualSpacing/>
        <w:jc w:val="center"/>
        <w:rPr>
          <w:rFonts w:eastAsia="Arial" w:cs="Arial"/>
          <w:color w:val="000000" w:themeColor="text1"/>
          <w:sz w:val="28"/>
          <w:szCs w:val="28"/>
        </w:rPr>
      </w:pPr>
    </w:p>
    <w:p w14:paraId="741823C8" w14:textId="77777777" w:rsidR="00784F0D" w:rsidRDefault="00784F0D" w:rsidP="00784F0D">
      <w:pPr>
        <w:contextualSpacing/>
        <w:jc w:val="center"/>
      </w:pPr>
      <w:r>
        <w:rPr>
          <w:rFonts w:eastAsia="Arial" w:cs="Arial"/>
          <w:b/>
          <w:bCs/>
          <w:color w:val="000000" w:themeColor="text1"/>
          <w:sz w:val="28"/>
          <w:szCs w:val="28"/>
        </w:rPr>
        <w:t>RFP #C043776</w:t>
      </w:r>
    </w:p>
    <w:p w14:paraId="5D21B58D" w14:textId="77777777" w:rsidR="00784F0D" w:rsidRDefault="00784F0D" w:rsidP="00784F0D">
      <w:pPr>
        <w:spacing w:line="360" w:lineRule="auto"/>
        <w:jc w:val="center"/>
        <w:rPr>
          <w:rFonts w:eastAsia="Arial" w:cs="Arial"/>
          <w:color w:val="000000" w:themeColor="text1"/>
          <w:sz w:val="24"/>
          <w:szCs w:val="24"/>
        </w:rPr>
      </w:pPr>
    </w:p>
    <w:p w14:paraId="713ED2D6" w14:textId="77777777" w:rsidR="00784F0D" w:rsidRDefault="00784F0D" w:rsidP="00784F0D">
      <w:pPr>
        <w:spacing w:line="360" w:lineRule="auto"/>
        <w:jc w:val="center"/>
        <w:rPr>
          <w:rFonts w:eastAsia="Arial" w:cs="Arial"/>
          <w:b/>
          <w:bCs/>
          <w:color w:val="000000" w:themeColor="text1"/>
          <w:sz w:val="28"/>
          <w:szCs w:val="28"/>
        </w:rPr>
      </w:pPr>
      <w:r>
        <w:rPr>
          <w:rFonts w:eastAsia="Arial" w:cs="Arial"/>
          <w:b/>
          <w:bCs/>
          <w:color w:val="000000" w:themeColor="text1"/>
          <w:sz w:val="32"/>
          <w:szCs w:val="32"/>
        </w:rPr>
        <w:t xml:space="preserve"> </w:t>
      </w:r>
      <w:r>
        <w:rPr>
          <w:rFonts w:eastAsia="Arial" w:cs="Arial"/>
          <w:b/>
          <w:bCs/>
          <w:color w:val="000000" w:themeColor="text1"/>
          <w:sz w:val="28"/>
          <w:szCs w:val="28"/>
        </w:rPr>
        <w:t>Converged Eligibility and Enrollment (E&amp;E) System and Appeals Management System (AMS)</w:t>
      </w:r>
    </w:p>
    <w:p w14:paraId="122B5C2C" w14:textId="77777777" w:rsidR="00784F0D" w:rsidRDefault="00784F0D" w:rsidP="00784F0D">
      <w:pPr>
        <w:spacing w:line="360" w:lineRule="auto"/>
        <w:jc w:val="center"/>
        <w:rPr>
          <w:rFonts w:eastAsia="Arial" w:cs="Arial"/>
          <w:color w:val="000000" w:themeColor="text1"/>
          <w:sz w:val="28"/>
          <w:szCs w:val="28"/>
        </w:rPr>
      </w:pPr>
    </w:p>
    <w:p w14:paraId="247BC45A" w14:textId="1534C6D8" w:rsidR="00784F0D" w:rsidRDefault="00784F0D" w:rsidP="00784F0D">
      <w:pPr>
        <w:spacing w:line="360" w:lineRule="auto"/>
        <w:jc w:val="center"/>
        <w:rPr>
          <w:rFonts w:eastAsia="Arial" w:cs="Arial"/>
          <w:color w:val="000000" w:themeColor="text1"/>
          <w:sz w:val="40"/>
          <w:szCs w:val="40"/>
        </w:rPr>
      </w:pPr>
      <w:r>
        <w:rPr>
          <w:rFonts w:eastAsia="Arial" w:cs="Arial"/>
          <w:b/>
          <w:bCs/>
          <w:color w:val="000000" w:themeColor="text1"/>
          <w:sz w:val="40"/>
          <w:szCs w:val="40"/>
        </w:rPr>
        <w:t>Exhibit G.03</w:t>
      </w:r>
    </w:p>
    <w:p w14:paraId="3B28654C" w14:textId="48AE25F1" w:rsidR="00784F0D" w:rsidRDefault="00784F0D" w:rsidP="00784F0D">
      <w:pPr>
        <w:spacing w:line="360" w:lineRule="auto"/>
        <w:jc w:val="center"/>
        <w:rPr>
          <w:rFonts w:eastAsia="Arial" w:cs="Arial"/>
          <w:b/>
          <w:bCs/>
          <w:color w:val="000000" w:themeColor="text1"/>
          <w:sz w:val="28"/>
          <w:szCs w:val="28"/>
        </w:rPr>
      </w:pPr>
      <w:r>
        <w:rPr>
          <w:rFonts w:eastAsia="Arial" w:cs="Arial"/>
          <w:b/>
          <w:bCs/>
          <w:color w:val="000000" w:themeColor="text1"/>
          <w:sz w:val="28"/>
          <w:szCs w:val="28"/>
        </w:rPr>
        <w:t>NYSOH System Operations and Maintenance Manual</w:t>
      </w:r>
    </w:p>
    <w:p w14:paraId="17C2DBB8" w14:textId="77777777" w:rsidR="00784F0D" w:rsidRDefault="00784F0D" w:rsidP="00784F0D">
      <w:pPr>
        <w:rPr>
          <w:rFonts w:eastAsia="Arial"/>
        </w:rPr>
      </w:pPr>
      <w:r>
        <w:rPr>
          <w:rFonts w:eastAsia="Arial"/>
        </w:rPr>
        <w:br w:type="page"/>
      </w:r>
    </w:p>
    <w:p w14:paraId="5EAF24C6" w14:textId="77777777" w:rsidR="00943CD7" w:rsidRDefault="00943CD7">
      <w:pPr>
        <w:jc w:val="right"/>
      </w:pPr>
      <w:r>
        <w:rPr>
          <w:rFonts w:ascii="Times New Roman" w:eastAsia="Times New Roman" w:hAnsi="Times New Roman"/>
          <w:b/>
          <w:sz w:val="64"/>
        </w:rPr>
        <w:lastRenderedPageBreak/>
        <w:t>New York State</w:t>
      </w:r>
    </w:p>
    <w:p w14:paraId="0022A9A8" w14:textId="77777777" w:rsidR="00943CD7" w:rsidRDefault="00943CD7">
      <w:pPr>
        <w:jc w:val="right"/>
        <w:rPr>
          <w:rFonts w:ascii="Times New Roman" w:eastAsia="Times New Roman" w:hAnsi="Times New Roman"/>
          <w:b/>
          <w:sz w:val="64"/>
        </w:rPr>
      </w:pPr>
      <w:r>
        <w:rPr>
          <w:rFonts w:ascii="Times New Roman" w:eastAsia="Times New Roman" w:hAnsi="Times New Roman"/>
          <w:b/>
          <w:sz w:val="64"/>
        </w:rPr>
        <w:t>Department of Health</w:t>
      </w:r>
    </w:p>
    <w:p w14:paraId="4CD350D2" w14:textId="77777777" w:rsidR="00943CD7" w:rsidRDefault="00943CD7">
      <w:pPr>
        <w:jc w:val="right"/>
      </w:pPr>
    </w:p>
    <w:p w14:paraId="61D06A5F" w14:textId="77777777" w:rsidR="00943CD7" w:rsidRPr="00734877" w:rsidRDefault="00943CD7" w:rsidP="00734877">
      <w:pPr>
        <w:spacing w:before="720"/>
        <w:jc w:val="center"/>
        <w:rPr>
          <w:sz w:val="56"/>
          <w:szCs w:val="56"/>
        </w:rPr>
      </w:pPr>
      <w:r>
        <w:rPr>
          <w:rFonts w:ascii="Times New Roman" w:eastAsia="Times New Roman" w:hAnsi="Times New Roman"/>
          <w:b/>
          <w:sz w:val="56"/>
          <w:szCs w:val="56"/>
        </w:rPr>
        <w:t xml:space="preserve">New York </w:t>
      </w:r>
      <w:proofErr w:type="gramStart"/>
      <w:r>
        <w:rPr>
          <w:rFonts w:ascii="Times New Roman" w:eastAsia="Times New Roman" w:hAnsi="Times New Roman"/>
          <w:b/>
          <w:sz w:val="56"/>
          <w:szCs w:val="56"/>
        </w:rPr>
        <w:t>State of</w:t>
      </w:r>
      <w:proofErr w:type="gramEnd"/>
      <w:r>
        <w:rPr>
          <w:rFonts w:ascii="Times New Roman" w:eastAsia="Times New Roman" w:hAnsi="Times New Roman"/>
          <w:b/>
          <w:sz w:val="56"/>
          <w:szCs w:val="56"/>
        </w:rPr>
        <w:t xml:space="preserve"> Health (NYSOH) Project</w:t>
      </w:r>
    </w:p>
    <w:p w14:paraId="3AEC5CED" w14:textId="77777777" w:rsidR="00943CD7" w:rsidRDefault="00943CD7">
      <w:pPr>
        <w:spacing w:before="1440"/>
        <w:jc w:val="center"/>
      </w:pPr>
      <w:r>
        <w:rPr>
          <w:rFonts w:ascii="Times New Roman" w:eastAsia="Times New Roman" w:hAnsi="Times New Roman"/>
          <w:b/>
          <w:sz w:val="44"/>
        </w:rPr>
        <w:t>Operations and Maintenance (O&amp;M) Manual</w:t>
      </w:r>
    </w:p>
    <w:p w14:paraId="18B5CF8F" w14:textId="6690F932" w:rsidR="00943CD7" w:rsidRDefault="00943CD7">
      <w:pPr>
        <w:spacing w:before="1440"/>
      </w:pPr>
      <w:r>
        <w:rPr>
          <w:rFonts w:eastAsia="Arial" w:cs="Arial"/>
        </w:rPr>
        <w:t>Version Number: 31.0</w:t>
      </w:r>
    </w:p>
    <w:p w14:paraId="11E8642A" w14:textId="77777777" w:rsidR="00943CD7" w:rsidRDefault="00943CD7">
      <w:r>
        <w:rPr>
          <w:rFonts w:eastAsia="Arial" w:cs="Arial"/>
        </w:rPr>
        <w:t>Contract Number: [REDACTED]</w:t>
      </w:r>
    </w:p>
    <w:p w14:paraId="1B57501D" w14:textId="62B4E4E7" w:rsidR="00943CD7" w:rsidRDefault="00943CD7">
      <w:r>
        <w:rPr>
          <w:rFonts w:eastAsia="Arial" w:cs="Arial"/>
        </w:rPr>
        <w:t>Date Submitted: July 15, 2024</w:t>
      </w:r>
    </w:p>
    <w:p w14:paraId="7FA92C7E" w14:textId="626C4EB0" w:rsidR="00943CD7" w:rsidRDefault="00943CD7">
      <w:pPr>
        <w:sectPr w:rsidR="00943CD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sectPr>
      </w:pPr>
      <w:r>
        <w:rPr>
          <w:rFonts w:eastAsia="Arial" w:cs="Arial"/>
        </w:rPr>
        <w:t>Effective Date: May 3, 2024</w:t>
      </w:r>
    </w:p>
    <w:p w14:paraId="4760DC9E" w14:textId="77777777" w:rsidR="002E103E" w:rsidRDefault="002E103E" w:rsidP="002E103E">
      <w:pPr>
        <w:jc w:val="center"/>
        <w:rPr>
          <w:b/>
          <w:sz w:val="28"/>
        </w:rPr>
      </w:pPr>
      <w:r>
        <w:rPr>
          <w:b/>
          <w:sz w:val="28"/>
        </w:rPr>
        <w:lastRenderedPageBreak/>
        <w:t>Revision History</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00"/>
        <w:gridCol w:w="1251"/>
        <w:gridCol w:w="2129"/>
        <w:gridCol w:w="1700"/>
        <w:gridCol w:w="3260"/>
      </w:tblGrid>
      <w:tr w:rsidR="002E103E" w14:paraId="251CF60F" w14:textId="77777777" w:rsidTr="00BE5EDA">
        <w:trPr>
          <w:tblHeader/>
          <w:jc w:val="center"/>
        </w:trPr>
        <w:tc>
          <w:tcPr>
            <w:tcW w:w="10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9FC79FB" w14:textId="77777777" w:rsidR="002E103E" w:rsidRDefault="002E103E">
            <w:pPr>
              <w:widowControl w:val="0"/>
              <w:spacing w:before="100" w:beforeAutospacing="1" w:after="100" w:afterAutospacing="1"/>
              <w:jc w:val="center"/>
            </w:pPr>
            <w:r>
              <w:rPr>
                <w:rFonts w:eastAsia="Arial" w:cs="Arial"/>
                <w:b/>
                <w:color w:val="FFFFFF"/>
                <w:sz w:val="18"/>
              </w:rPr>
              <w:t>Version</w:t>
            </w:r>
          </w:p>
        </w:tc>
        <w:tc>
          <w:tcPr>
            <w:tcW w:w="1251"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5E07132" w14:textId="77777777" w:rsidR="002E103E" w:rsidRDefault="002E103E">
            <w:pPr>
              <w:pStyle w:val="Caption"/>
              <w:rPr>
                <w:sz w:val="22"/>
              </w:rPr>
            </w:pPr>
            <w:r>
              <w:rPr>
                <w:color w:val="FFFFFF" w:themeColor="background1"/>
              </w:rPr>
              <w:t>Date</w:t>
            </w:r>
          </w:p>
        </w:tc>
        <w:tc>
          <w:tcPr>
            <w:tcW w:w="2129"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E634AED" w14:textId="77777777" w:rsidR="002E103E" w:rsidRDefault="002E103E">
            <w:pPr>
              <w:widowControl w:val="0"/>
              <w:spacing w:before="100" w:beforeAutospacing="1" w:after="100" w:afterAutospacing="1"/>
              <w:jc w:val="center"/>
            </w:pPr>
            <w:r>
              <w:rPr>
                <w:rFonts w:eastAsia="Arial" w:cs="Arial"/>
                <w:b/>
                <w:color w:val="FFFFFF"/>
                <w:sz w:val="18"/>
              </w:rPr>
              <w:t>Change Implemented By</w:t>
            </w:r>
          </w:p>
        </w:tc>
        <w:tc>
          <w:tcPr>
            <w:tcW w:w="17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23E560B" w14:textId="77777777" w:rsidR="002E103E" w:rsidRDefault="002E103E">
            <w:pPr>
              <w:widowControl w:val="0"/>
              <w:spacing w:before="100" w:beforeAutospacing="1" w:after="100" w:afterAutospacing="1"/>
              <w:jc w:val="center"/>
            </w:pPr>
            <w:r>
              <w:rPr>
                <w:rFonts w:eastAsia="Arial" w:cs="Arial"/>
                <w:b/>
                <w:color w:val="FFFFFF"/>
                <w:sz w:val="18"/>
              </w:rPr>
              <w:t>Change Approved By</w:t>
            </w:r>
          </w:p>
        </w:tc>
        <w:tc>
          <w:tcPr>
            <w:tcW w:w="326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C77A5B5" w14:textId="77777777" w:rsidR="002E103E" w:rsidRDefault="002E103E">
            <w:pPr>
              <w:widowControl w:val="0"/>
              <w:spacing w:before="100" w:beforeAutospacing="1" w:after="100" w:afterAutospacing="1"/>
              <w:jc w:val="center"/>
            </w:pPr>
            <w:r>
              <w:rPr>
                <w:rFonts w:eastAsia="Arial" w:cs="Arial"/>
                <w:b/>
                <w:color w:val="FFFFFF"/>
                <w:sz w:val="18"/>
              </w:rPr>
              <w:t>Description of Changes</w:t>
            </w:r>
          </w:p>
        </w:tc>
      </w:tr>
      <w:tr w:rsidR="00BE5EDA" w14:paraId="6FFE259F" w14:textId="77777777" w:rsidTr="00BE5EDA">
        <w:trPr>
          <w:jc w:val="center"/>
        </w:trPr>
        <w:tc>
          <w:tcPr>
            <w:tcW w:w="1000" w:type="dxa"/>
            <w:tcBorders>
              <w:top w:val="single" w:sz="8" w:space="0" w:color="696969"/>
              <w:left w:val="single" w:sz="8" w:space="0" w:color="696969"/>
              <w:bottom w:val="single" w:sz="8" w:space="0" w:color="696969"/>
              <w:right w:val="single" w:sz="8" w:space="0" w:color="696969"/>
            </w:tcBorders>
          </w:tcPr>
          <w:p w14:paraId="15D656BF" w14:textId="16F7AEBA" w:rsidR="00BE5EDA" w:rsidRDefault="00BE5EDA" w:rsidP="00BE5EDA">
            <w:pPr>
              <w:widowControl w:val="0"/>
              <w:spacing w:before="100" w:beforeAutospacing="1" w:after="100" w:afterAutospacing="1"/>
              <w:rPr>
                <w:rFonts w:eastAsia="Arial" w:cs="Arial"/>
                <w:sz w:val="18"/>
              </w:rPr>
            </w:pPr>
            <w:r>
              <w:rPr>
                <w:rFonts w:eastAsia="Arial" w:cs="Arial"/>
                <w:sz w:val="18"/>
              </w:rPr>
              <w:t>28.1</w:t>
            </w:r>
          </w:p>
        </w:tc>
        <w:tc>
          <w:tcPr>
            <w:tcW w:w="1251" w:type="dxa"/>
            <w:tcBorders>
              <w:top w:val="single" w:sz="8" w:space="0" w:color="696969"/>
              <w:left w:val="single" w:sz="8" w:space="0" w:color="696969"/>
              <w:bottom w:val="single" w:sz="8" w:space="0" w:color="696969"/>
              <w:right w:val="single" w:sz="8" w:space="0" w:color="696969"/>
            </w:tcBorders>
          </w:tcPr>
          <w:p w14:paraId="5ACAA205" w14:textId="36F6D569" w:rsidR="00BE5EDA" w:rsidRDefault="00BE5EDA" w:rsidP="00BE5EDA">
            <w:pPr>
              <w:widowControl w:val="0"/>
              <w:spacing w:before="100" w:beforeAutospacing="1" w:after="100" w:afterAutospacing="1"/>
              <w:jc w:val="center"/>
              <w:rPr>
                <w:rFonts w:eastAsia="Arial" w:cs="Arial"/>
                <w:sz w:val="18"/>
              </w:rPr>
            </w:pPr>
            <w:r>
              <w:rPr>
                <w:rFonts w:eastAsia="Arial" w:cs="Arial"/>
                <w:sz w:val="18"/>
              </w:rPr>
              <w:t>5/26/2023</w:t>
            </w:r>
          </w:p>
        </w:tc>
        <w:tc>
          <w:tcPr>
            <w:tcW w:w="2129" w:type="dxa"/>
            <w:tcBorders>
              <w:top w:val="single" w:sz="8" w:space="0" w:color="696969"/>
              <w:left w:val="single" w:sz="8" w:space="0" w:color="696969"/>
              <w:bottom w:val="single" w:sz="8" w:space="0" w:color="696969"/>
              <w:right w:val="single" w:sz="8" w:space="0" w:color="696969"/>
            </w:tcBorders>
          </w:tcPr>
          <w:p w14:paraId="2AB68258" w14:textId="3665EDB1" w:rsidR="00BE5EDA" w:rsidRDefault="00BE5EDA" w:rsidP="00BE5EDA">
            <w:pPr>
              <w:widowControl w:val="0"/>
              <w:spacing w:before="100" w:beforeAutospacing="1" w:after="100" w:afterAutospacing="1"/>
              <w:rPr>
                <w:rFonts w:eastAsia="Arial" w:cs="Arial"/>
                <w:sz w:val="18"/>
              </w:rPr>
            </w:pPr>
            <w:r>
              <w:rPr>
                <w:rFonts w:eastAsia="Arial" w:cs="Arial"/>
                <w:sz w:val="18"/>
              </w:rPr>
              <w:t xml:space="preserve">Shahana Dudekula </w:t>
            </w:r>
          </w:p>
        </w:tc>
        <w:tc>
          <w:tcPr>
            <w:tcW w:w="1700" w:type="dxa"/>
            <w:tcBorders>
              <w:top w:val="single" w:sz="8" w:space="0" w:color="696969"/>
              <w:left w:val="single" w:sz="8" w:space="0" w:color="696969"/>
              <w:bottom w:val="single" w:sz="8" w:space="0" w:color="696969"/>
              <w:right w:val="single" w:sz="8" w:space="0" w:color="696969"/>
            </w:tcBorders>
          </w:tcPr>
          <w:p w14:paraId="36B32C5B" w14:textId="7F5C8340" w:rsidR="00BE5EDA" w:rsidRDefault="00BE5EDA" w:rsidP="00BE5EDA">
            <w:pPr>
              <w:widowControl w:val="0"/>
              <w:spacing w:before="100" w:beforeAutospacing="1" w:after="100" w:afterAutospacing="1"/>
              <w:rPr>
                <w:rFonts w:eastAsia="Arial" w:cs="Arial"/>
                <w:sz w:val="18"/>
              </w:rPr>
            </w:pPr>
            <w:r>
              <w:rPr>
                <w:rFonts w:eastAsia="Arial" w:cs="Arial"/>
                <w:sz w:val="18"/>
              </w:rPr>
              <w:t xml:space="preserve">Vijay Veeraraghavan </w:t>
            </w:r>
          </w:p>
        </w:tc>
        <w:tc>
          <w:tcPr>
            <w:tcW w:w="3260" w:type="dxa"/>
            <w:tcBorders>
              <w:top w:val="single" w:sz="8" w:space="0" w:color="696969"/>
              <w:left w:val="single" w:sz="8" w:space="0" w:color="696969"/>
              <w:bottom w:val="single" w:sz="8" w:space="0" w:color="696969"/>
              <w:right w:val="single" w:sz="8" w:space="0" w:color="696969"/>
            </w:tcBorders>
          </w:tcPr>
          <w:p w14:paraId="12B9765A" w14:textId="1B243A4B" w:rsidR="00BE5EDA" w:rsidRDefault="00BE5EDA" w:rsidP="00BE5EDA">
            <w:pPr>
              <w:widowControl w:val="0"/>
              <w:spacing w:before="100" w:beforeAutospacing="1" w:after="100" w:afterAutospacing="1"/>
              <w:rPr>
                <w:rFonts w:eastAsia="Arial" w:cs="Arial"/>
                <w:sz w:val="18"/>
              </w:rPr>
            </w:pPr>
            <w:r>
              <w:rPr>
                <w:rFonts w:eastAsia="Arial" w:cs="Arial"/>
                <w:sz w:val="18"/>
              </w:rPr>
              <w:t xml:space="preserve">Appendix B updated in response to DOH comment. </w:t>
            </w:r>
          </w:p>
        </w:tc>
      </w:tr>
      <w:tr w:rsidR="00EC060F" w14:paraId="60532248" w14:textId="77777777" w:rsidTr="00BE5EDA">
        <w:trPr>
          <w:jc w:val="center"/>
        </w:trPr>
        <w:tc>
          <w:tcPr>
            <w:tcW w:w="1000" w:type="dxa"/>
            <w:tcBorders>
              <w:top w:val="single" w:sz="8" w:space="0" w:color="696969"/>
              <w:left w:val="single" w:sz="8" w:space="0" w:color="696969"/>
              <w:bottom w:val="single" w:sz="8" w:space="0" w:color="696969"/>
              <w:right w:val="single" w:sz="8" w:space="0" w:color="696969"/>
            </w:tcBorders>
          </w:tcPr>
          <w:p w14:paraId="631307C8" w14:textId="3B79978E" w:rsidR="00EC060F" w:rsidRDefault="00EC060F">
            <w:pPr>
              <w:widowControl w:val="0"/>
              <w:spacing w:before="100" w:beforeAutospacing="1" w:after="100" w:afterAutospacing="1"/>
              <w:rPr>
                <w:rFonts w:eastAsia="Arial" w:cs="Arial"/>
                <w:sz w:val="18"/>
              </w:rPr>
            </w:pPr>
            <w:r>
              <w:rPr>
                <w:rFonts w:eastAsia="Arial" w:cs="Arial"/>
                <w:sz w:val="18"/>
              </w:rPr>
              <w:t>29.0</w:t>
            </w:r>
          </w:p>
        </w:tc>
        <w:tc>
          <w:tcPr>
            <w:tcW w:w="1251" w:type="dxa"/>
            <w:tcBorders>
              <w:top w:val="single" w:sz="8" w:space="0" w:color="696969"/>
              <w:left w:val="single" w:sz="8" w:space="0" w:color="696969"/>
              <w:bottom w:val="single" w:sz="8" w:space="0" w:color="696969"/>
              <w:right w:val="single" w:sz="8" w:space="0" w:color="696969"/>
            </w:tcBorders>
          </w:tcPr>
          <w:p w14:paraId="6C1E5EEB" w14:textId="5A0C13E0" w:rsidR="00EC060F" w:rsidRDefault="00A85D15">
            <w:pPr>
              <w:widowControl w:val="0"/>
              <w:spacing w:before="100" w:beforeAutospacing="1" w:after="100" w:afterAutospacing="1"/>
              <w:jc w:val="center"/>
              <w:rPr>
                <w:rFonts w:eastAsia="Arial" w:cs="Arial"/>
                <w:sz w:val="18"/>
              </w:rPr>
            </w:pPr>
            <w:r>
              <w:rPr>
                <w:rFonts w:eastAsia="Arial" w:cs="Arial"/>
                <w:sz w:val="18"/>
              </w:rPr>
              <w:t>7/14/2023</w:t>
            </w:r>
          </w:p>
        </w:tc>
        <w:tc>
          <w:tcPr>
            <w:tcW w:w="2129" w:type="dxa"/>
            <w:tcBorders>
              <w:top w:val="single" w:sz="8" w:space="0" w:color="696969"/>
              <w:left w:val="single" w:sz="8" w:space="0" w:color="696969"/>
              <w:bottom w:val="single" w:sz="8" w:space="0" w:color="696969"/>
              <w:right w:val="single" w:sz="8" w:space="0" w:color="696969"/>
            </w:tcBorders>
          </w:tcPr>
          <w:p w14:paraId="642C4059" w14:textId="412FCD11" w:rsidR="00EC060F" w:rsidRDefault="00EC060F">
            <w:pPr>
              <w:widowControl w:val="0"/>
              <w:spacing w:before="100" w:beforeAutospacing="1" w:after="100" w:afterAutospacing="1"/>
              <w:rPr>
                <w:rFonts w:eastAsia="Arial" w:cs="Arial"/>
                <w:sz w:val="18"/>
              </w:rPr>
            </w:pPr>
            <w:r>
              <w:rPr>
                <w:rFonts w:eastAsia="Arial" w:cs="Arial"/>
                <w:sz w:val="18"/>
              </w:rPr>
              <w:t xml:space="preserve">Shahana Dudekula </w:t>
            </w:r>
          </w:p>
        </w:tc>
        <w:tc>
          <w:tcPr>
            <w:tcW w:w="1700" w:type="dxa"/>
            <w:tcBorders>
              <w:top w:val="single" w:sz="8" w:space="0" w:color="696969"/>
              <w:left w:val="single" w:sz="8" w:space="0" w:color="696969"/>
              <w:bottom w:val="single" w:sz="8" w:space="0" w:color="696969"/>
              <w:right w:val="single" w:sz="8" w:space="0" w:color="696969"/>
            </w:tcBorders>
          </w:tcPr>
          <w:p w14:paraId="10AD9497" w14:textId="0920CDA1" w:rsidR="00EC060F" w:rsidRDefault="00EC060F">
            <w:pPr>
              <w:widowControl w:val="0"/>
              <w:spacing w:before="100" w:beforeAutospacing="1" w:after="100" w:afterAutospacing="1"/>
              <w:rPr>
                <w:rFonts w:eastAsia="Arial" w:cs="Arial"/>
                <w:sz w:val="18"/>
              </w:rPr>
            </w:pPr>
            <w:r>
              <w:rPr>
                <w:rFonts w:eastAsia="Arial" w:cs="Arial"/>
                <w:sz w:val="18"/>
              </w:rPr>
              <w:t xml:space="preserve">Vijay Veeraraghavan </w:t>
            </w:r>
          </w:p>
        </w:tc>
        <w:tc>
          <w:tcPr>
            <w:tcW w:w="3260" w:type="dxa"/>
            <w:tcBorders>
              <w:top w:val="single" w:sz="8" w:space="0" w:color="696969"/>
              <w:left w:val="single" w:sz="8" w:space="0" w:color="696969"/>
              <w:bottom w:val="single" w:sz="8" w:space="0" w:color="696969"/>
              <w:right w:val="single" w:sz="8" w:space="0" w:color="696969"/>
            </w:tcBorders>
          </w:tcPr>
          <w:p w14:paraId="6E2A1ACD" w14:textId="05860EEE" w:rsidR="00EC060F" w:rsidRDefault="00A85D15">
            <w:pPr>
              <w:widowControl w:val="0"/>
              <w:spacing w:before="100" w:beforeAutospacing="1" w:after="100" w:afterAutospacing="1"/>
              <w:rPr>
                <w:rFonts w:eastAsia="Arial" w:cs="Arial"/>
                <w:sz w:val="18"/>
              </w:rPr>
            </w:pPr>
            <w:r>
              <w:rPr>
                <w:rFonts w:eastAsia="Arial" w:cs="Arial"/>
                <w:sz w:val="18"/>
              </w:rPr>
              <w:t>Release 40.3 through Release 42.3 details.</w:t>
            </w:r>
          </w:p>
        </w:tc>
      </w:tr>
      <w:tr w:rsidR="007F5E51" w14:paraId="2F43248C" w14:textId="77777777" w:rsidTr="00BE5EDA">
        <w:trPr>
          <w:jc w:val="center"/>
        </w:trPr>
        <w:tc>
          <w:tcPr>
            <w:tcW w:w="1000" w:type="dxa"/>
            <w:tcBorders>
              <w:top w:val="single" w:sz="8" w:space="0" w:color="696969"/>
              <w:left w:val="single" w:sz="8" w:space="0" w:color="696969"/>
              <w:bottom w:val="single" w:sz="8" w:space="0" w:color="696969"/>
              <w:right w:val="single" w:sz="8" w:space="0" w:color="696969"/>
            </w:tcBorders>
          </w:tcPr>
          <w:p w14:paraId="314F696D" w14:textId="137F6E82" w:rsidR="007F5E51" w:rsidRDefault="007F5E51">
            <w:pPr>
              <w:widowControl w:val="0"/>
              <w:spacing w:before="100" w:beforeAutospacing="1" w:after="100" w:afterAutospacing="1"/>
              <w:rPr>
                <w:rFonts w:eastAsia="Arial" w:cs="Arial"/>
                <w:sz w:val="18"/>
              </w:rPr>
            </w:pPr>
            <w:r>
              <w:rPr>
                <w:rFonts w:eastAsia="Arial" w:cs="Arial"/>
                <w:sz w:val="18"/>
              </w:rPr>
              <w:t>29.1</w:t>
            </w:r>
          </w:p>
        </w:tc>
        <w:tc>
          <w:tcPr>
            <w:tcW w:w="1251" w:type="dxa"/>
            <w:tcBorders>
              <w:top w:val="single" w:sz="8" w:space="0" w:color="696969"/>
              <w:left w:val="single" w:sz="8" w:space="0" w:color="696969"/>
              <w:bottom w:val="single" w:sz="8" w:space="0" w:color="696969"/>
              <w:right w:val="single" w:sz="8" w:space="0" w:color="696969"/>
            </w:tcBorders>
          </w:tcPr>
          <w:p w14:paraId="4E8C3AF6" w14:textId="03141BDF" w:rsidR="007F5E51" w:rsidRPr="00A85D15" w:rsidRDefault="007F5E51">
            <w:pPr>
              <w:widowControl w:val="0"/>
              <w:spacing w:before="100" w:beforeAutospacing="1" w:after="100" w:afterAutospacing="1"/>
              <w:jc w:val="center"/>
              <w:rPr>
                <w:rFonts w:eastAsia="Arial" w:cs="Arial"/>
                <w:sz w:val="18"/>
              </w:rPr>
            </w:pPr>
            <w:r>
              <w:rPr>
                <w:rFonts w:eastAsia="Arial" w:cs="Arial"/>
                <w:sz w:val="18"/>
              </w:rPr>
              <w:t>10/31/2023</w:t>
            </w:r>
          </w:p>
        </w:tc>
        <w:tc>
          <w:tcPr>
            <w:tcW w:w="2129" w:type="dxa"/>
            <w:tcBorders>
              <w:top w:val="single" w:sz="8" w:space="0" w:color="696969"/>
              <w:left w:val="single" w:sz="8" w:space="0" w:color="696969"/>
              <w:bottom w:val="single" w:sz="8" w:space="0" w:color="696969"/>
              <w:right w:val="single" w:sz="8" w:space="0" w:color="696969"/>
            </w:tcBorders>
          </w:tcPr>
          <w:p w14:paraId="74BECA54" w14:textId="703AACB5" w:rsidR="007F5E51" w:rsidRDefault="007F5E51">
            <w:pPr>
              <w:widowControl w:val="0"/>
              <w:spacing w:before="100" w:beforeAutospacing="1" w:after="100" w:afterAutospacing="1"/>
              <w:rPr>
                <w:rFonts w:eastAsia="Arial" w:cs="Arial"/>
                <w:sz w:val="18"/>
              </w:rPr>
            </w:pPr>
            <w:r>
              <w:rPr>
                <w:rFonts w:eastAsia="Arial" w:cs="Arial"/>
                <w:sz w:val="18"/>
              </w:rPr>
              <w:t xml:space="preserve">Shahana Dudekula </w:t>
            </w:r>
          </w:p>
        </w:tc>
        <w:tc>
          <w:tcPr>
            <w:tcW w:w="1700" w:type="dxa"/>
            <w:tcBorders>
              <w:top w:val="single" w:sz="8" w:space="0" w:color="696969"/>
              <w:left w:val="single" w:sz="8" w:space="0" w:color="696969"/>
              <w:bottom w:val="single" w:sz="8" w:space="0" w:color="696969"/>
              <w:right w:val="single" w:sz="8" w:space="0" w:color="696969"/>
            </w:tcBorders>
          </w:tcPr>
          <w:p w14:paraId="5664E5FC" w14:textId="05A47029" w:rsidR="007F5E51" w:rsidRDefault="007F5E51">
            <w:pPr>
              <w:widowControl w:val="0"/>
              <w:spacing w:before="100" w:beforeAutospacing="1" w:after="100" w:afterAutospacing="1"/>
              <w:rPr>
                <w:rFonts w:eastAsia="Arial" w:cs="Arial"/>
                <w:sz w:val="18"/>
              </w:rPr>
            </w:pPr>
            <w:r>
              <w:rPr>
                <w:rFonts w:eastAsia="Arial" w:cs="Arial"/>
                <w:sz w:val="18"/>
              </w:rPr>
              <w:t xml:space="preserve">Vijay Veeraraghavan </w:t>
            </w:r>
          </w:p>
        </w:tc>
        <w:tc>
          <w:tcPr>
            <w:tcW w:w="3260" w:type="dxa"/>
            <w:tcBorders>
              <w:top w:val="single" w:sz="8" w:space="0" w:color="696969"/>
              <w:left w:val="single" w:sz="8" w:space="0" w:color="696969"/>
              <w:bottom w:val="single" w:sz="8" w:space="0" w:color="696969"/>
              <w:right w:val="single" w:sz="8" w:space="0" w:color="696969"/>
            </w:tcBorders>
          </w:tcPr>
          <w:p w14:paraId="77D7DCEB" w14:textId="15C676A8" w:rsidR="007F5E51" w:rsidRDefault="007F5E51">
            <w:pPr>
              <w:widowControl w:val="0"/>
              <w:spacing w:before="100" w:beforeAutospacing="1" w:after="100" w:afterAutospacing="1"/>
              <w:rPr>
                <w:rFonts w:eastAsia="Arial" w:cs="Arial"/>
                <w:sz w:val="18"/>
              </w:rPr>
            </w:pPr>
            <w:r>
              <w:rPr>
                <w:rFonts w:eastAsia="Arial" w:cs="Arial"/>
                <w:sz w:val="18"/>
              </w:rPr>
              <w:t xml:space="preserve">Document updated in response to DOH comments. </w:t>
            </w:r>
          </w:p>
        </w:tc>
      </w:tr>
      <w:tr w:rsidR="00B00120" w14:paraId="256B89AE" w14:textId="77777777" w:rsidTr="00BE5EDA">
        <w:trPr>
          <w:jc w:val="center"/>
        </w:trPr>
        <w:tc>
          <w:tcPr>
            <w:tcW w:w="1000" w:type="dxa"/>
            <w:tcBorders>
              <w:top w:val="single" w:sz="8" w:space="0" w:color="696969"/>
              <w:left w:val="single" w:sz="8" w:space="0" w:color="696969"/>
              <w:bottom w:val="single" w:sz="8" w:space="0" w:color="696969"/>
              <w:right w:val="single" w:sz="8" w:space="0" w:color="696969"/>
            </w:tcBorders>
          </w:tcPr>
          <w:p w14:paraId="49B6F6EF" w14:textId="34218C10" w:rsidR="00B00120" w:rsidRDefault="00B00120" w:rsidP="00B00120">
            <w:pPr>
              <w:widowControl w:val="0"/>
              <w:spacing w:before="100" w:beforeAutospacing="1" w:after="100" w:afterAutospacing="1"/>
              <w:rPr>
                <w:rFonts w:eastAsia="Arial" w:cs="Arial"/>
                <w:sz w:val="18"/>
              </w:rPr>
            </w:pPr>
            <w:r>
              <w:rPr>
                <w:rFonts w:eastAsia="Arial" w:cs="Arial"/>
                <w:sz w:val="18"/>
              </w:rPr>
              <w:t>30.0</w:t>
            </w:r>
          </w:p>
        </w:tc>
        <w:tc>
          <w:tcPr>
            <w:tcW w:w="1251" w:type="dxa"/>
            <w:tcBorders>
              <w:top w:val="single" w:sz="8" w:space="0" w:color="696969"/>
              <w:left w:val="single" w:sz="8" w:space="0" w:color="696969"/>
              <w:bottom w:val="single" w:sz="8" w:space="0" w:color="696969"/>
              <w:right w:val="single" w:sz="8" w:space="0" w:color="696969"/>
            </w:tcBorders>
          </w:tcPr>
          <w:p w14:paraId="0B2BF842" w14:textId="1D5C4543" w:rsidR="00B00120" w:rsidRDefault="00B00120" w:rsidP="00B00120">
            <w:pPr>
              <w:widowControl w:val="0"/>
              <w:spacing w:before="100" w:beforeAutospacing="1" w:after="100" w:afterAutospacing="1"/>
              <w:jc w:val="center"/>
              <w:rPr>
                <w:rFonts w:eastAsia="Arial" w:cs="Arial"/>
                <w:sz w:val="18"/>
              </w:rPr>
            </w:pPr>
            <w:r>
              <w:rPr>
                <w:rFonts w:eastAsia="Arial" w:cs="Arial"/>
                <w:sz w:val="18"/>
              </w:rPr>
              <w:t>1/15/2024</w:t>
            </w:r>
          </w:p>
        </w:tc>
        <w:tc>
          <w:tcPr>
            <w:tcW w:w="2129" w:type="dxa"/>
            <w:tcBorders>
              <w:top w:val="single" w:sz="8" w:space="0" w:color="696969"/>
              <w:left w:val="single" w:sz="8" w:space="0" w:color="696969"/>
              <w:bottom w:val="single" w:sz="8" w:space="0" w:color="696969"/>
              <w:right w:val="single" w:sz="8" w:space="0" w:color="696969"/>
            </w:tcBorders>
          </w:tcPr>
          <w:p w14:paraId="30DFAFC1" w14:textId="117DE5B2" w:rsidR="00B00120" w:rsidRDefault="00B00120" w:rsidP="00B00120">
            <w:pPr>
              <w:widowControl w:val="0"/>
              <w:spacing w:before="100" w:beforeAutospacing="1" w:after="100" w:afterAutospacing="1"/>
              <w:rPr>
                <w:rFonts w:eastAsia="Arial" w:cs="Arial"/>
                <w:sz w:val="18"/>
              </w:rPr>
            </w:pPr>
            <w:r>
              <w:rPr>
                <w:rFonts w:eastAsia="Arial" w:cs="Arial"/>
                <w:sz w:val="18"/>
              </w:rPr>
              <w:t xml:space="preserve">Shahana Dudekula </w:t>
            </w:r>
          </w:p>
        </w:tc>
        <w:tc>
          <w:tcPr>
            <w:tcW w:w="1700" w:type="dxa"/>
            <w:tcBorders>
              <w:top w:val="single" w:sz="8" w:space="0" w:color="696969"/>
              <w:left w:val="single" w:sz="8" w:space="0" w:color="696969"/>
              <w:bottom w:val="single" w:sz="8" w:space="0" w:color="696969"/>
              <w:right w:val="single" w:sz="8" w:space="0" w:color="696969"/>
            </w:tcBorders>
          </w:tcPr>
          <w:p w14:paraId="1066464C" w14:textId="25E18F91" w:rsidR="00B00120" w:rsidRDefault="00B00120" w:rsidP="00B00120">
            <w:pPr>
              <w:widowControl w:val="0"/>
              <w:spacing w:before="100" w:beforeAutospacing="1" w:after="100" w:afterAutospacing="1"/>
              <w:rPr>
                <w:rFonts w:eastAsia="Arial" w:cs="Arial"/>
                <w:sz w:val="18"/>
              </w:rPr>
            </w:pPr>
            <w:r>
              <w:rPr>
                <w:rFonts w:eastAsia="Arial" w:cs="Arial"/>
                <w:sz w:val="18"/>
              </w:rPr>
              <w:t xml:space="preserve">Vijay Veeraraghavan </w:t>
            </w:r>
          </w:p>
        </w:tc>
        <w:tc>
          <w:tcPr>
            <w:tcW w:w="3260" w:type="dxa"/>
            <w:tcBorders>
              <w:top w:val="single" w:sz="8" w:space="0" w:color="696969"/>
              <w:left w:val="single" w:sz="8" w:space="0" w:color="696969"/>
              <w:bottom w:val="single" w:sz="8" w:space="0" w:color="696969"/>
              <w:right w:val="single" w:sz="8" w:space="0" w:color="696969"/>
            </w:tcBorders>
          </w:tcPr>
          <w:p w14:paraId="3EA39A84" w14:textId="2C7A67FE" w:rsidR="00B00120" w:rsidRDefault="00B00120" w:rsidP="00B00120">
            <w:pPr>
              <w:widowControl w:val="0"/>
              <w:spacing w:before="100" w:beforeAutospacing="1" w:after="100" w:afterAutospacing="1"/>
              <w:rPr>
                <w:rFonts w:eastAsia="Arial" w:cs="Arial"/>
                <w:sz w:val="18"/>
              </w:rPr>
            </w:pPr>
            <w:r>
              <w:rPr>
                <w:rFonts w:eastAsia="Arial" w:cs="Arial"/>
                <w:sz w:val="18"/>
              </w:rPr>
              <w:t>Release 43.1 through Release 45.1 details.</w:t>
            </w:r>
          </w:p>
        </w:tc>
      </w:tr>
      <w:tr w:rsidR="00D207FB" w14:paraId="1C6B5E47" w14:textId="77777777" w:rsidTr="00BE5EDA">
        <w:trPr>
          <w:jc w:val="center"/>
        </w:trPr>
        <w:tc>
          <w:tcPr>
            <w:tcW w:w="1000" w:type="dxa"/>
            <w:tcBorders>
              <w:top w:val="single" w:sz="8" w:space="0" w:color="696969"/>
              <w:left w:val="single" w:sz="8" w:space="0" w:color="696969"/>
              <w:bottom w:val="single" w:sz="8" w:space="0" w:color="696969"/>
              <w:right w:val="single" w:sz="8" w:space="0" w:color="696969"/>
            </w:tcBorders>
          </w:tcPr>
          <w:p w14:paraId="56CC9F83" w14:textId="63DAE6FA" w:rsidR="00D207FB" w:rsidRDefault="00D207FB" w:rsidP="00D207FB">
            <w:pPr>
              <w:widowControl w:val="0"/>
              <w:spacing w:before="100" w:beforeAutospacing="1" w:after="100" w:afterAutospacing="1"/>
              <w:rPr>
                <w:rFonts w:eastAsia="Arial" w:cs="Arial"/>
                <w:sz w:val="18"/>
              </w:rPr>
            </w:pPr>
            <w:r>
              <w:rPr>
                <w:rFonts w:eastAsia="Arial" w:cs="Arial"/>
                <w:sz w:val="18"/>
              </w:rPr>
              <w:t>31.0</w:t>
            </w:r>
          </w:p>
        </w:tc>
        <w:tc>
          <w:tcPr>
            <w:tcW w:w="1251" w:type="dxa"/>
            <w:tcBorders>
              <w:top w:val="single" w:sz="8" w:space="0" w:color="696969"/>
              <w:left w:val="single" w:sz="8" w:space="0" w:color="696969"/>
              <w:bottom w:val="single" w:sz="8" w:space="0" w:color="696969"/>
              <w:right w:val="single" w:sz="8" w:space="0" w:color="696969"/>
            </w:tcBorders>
          </w:tcPr>
          <w:p w14:paraId="03103EBC" w14:textId="174895A7" w:rsidR="00D207FB" w:rsidRDefault="006F502E" w:rsidP="00D207FB">
            <w:pPr>
              <w:widowControl w:val="0"/>
              <w:spacing w:before="100" w:beforeAutospacing="1" w:after="100" w:afterAutospacing="1"/>
              <w:jc w:val="center"/>
              <w:rPr>
                <w:rFonts w:eastAsia="Arial" w:cs="Arial"/>
                <w:sz w:val="18"/>
              </w:rPr>
            </w:pPr>
            <w:r>
              <w:rPr>
                <w:rFonts w:eastAsia="Arial" w:cs="Arial"/>
                <w:sz w:val="18"/>
              </w:rPr>
              <w:t>7/15/2024</w:t>
            </w:r>
          </w:p>
        </w:tc>
        <w:tc>
          <w:tcPr>
            <w:tcW w:w="2129" w:type="dxa"/>
            <w:tcBorders>
              <w:top w:val="single" w:sz="8" w:space="0" w:color="696969"/>
              <w:left w:val="single" w:sz="8" w:space="0" w:color="696969"/>
              <w:bottom w:val="single" w:sz="8" w:space="0" w:color="696969"/>
              <w:right w:val="single" w:sz="8" w:space="0" w:color="696969"/>
            </w:tcBorders>
          </w:tcPr>
          <w:p w14:paraId="2143531E" w14:textId="3E995165" w:rsidR="00D207FB" w:rsidRDefault="00D207FB" w:rsidP="00D207FB">
            <w:pPr>
              <w:widowControl w:val="0"/>
              <w:spacing w:before="100" w:beforeAutospacing="1" w:after="100" w:afterAutospacing="1"/>
              <w:rPr>
                <w:rFonts w:eastAsia="Arial" w:cs="Arial"/>
                <w:sz w:val="18"/>
              </w:rPr>
            </w:pPr>
            <w:r>
              <w:rPr>
                <w:rFonts w:eastAsia="Arial" w:cs="Arial"/>
                <w:sz w:val="18"/>
              </w:rPr>
              <w:t xml:space="preserve">Shahana Dudekula </w:t>
            </w:r>
          </w:p>
        </w:tc>
        <w:tc>
          <w:tcPr>
            <w:tcW w:w="1700" w:type="dxa"/>
            <w:tcBorders>
              <w:top w:val="single" w:sz="8" w:space="0" w:color="696969"/>
              <w:left w:val="single" w:sz="8" w:space="0" w:color="696969"/>
              <w:bottom w:val="single" w:sz="8" w:space="0" w:color="696969"/>
              <w:right w:val="single" w:sz="8" w:space="0" w:color="696969"/>
            </w:tcBorders>
          </w:tcPr>
          <w:p w14:paraId="2ED86ECF" w14:textId="1AD468A2" w:rsidR="00D207FB" w:rsidRDefault="00D207FB" w:rsidP="00D207FB">
            <w:pPr>
              <w:widowControl w:val="0"/>
              <w:spacing w:before="100" w:beforeAutospacing="1" w:after="100" w:afterAutospacing="1"/>
              <w:rPr>
                <w:rFonts w:eastAsia="Arial" w:cs="Arial"/>
                <w:sz w:val="18"/>
              </w:rPr>
            </w:pPr>
            <w:r>
              <w:rPr>
                <w:rFonts w:eastAsia="Arial" w:cs="Arial"/>
                <w:sz w:val="18"/>
              </w:rPr>
              <w:t xml:space="preserve">Vijay Veeraraghavan </w:t>
            </w:r>
          </w:p>
        </w:tc>
        <w:tc>
          <w:tcPr>
            <w:tcW w:w="3260" w:type="dxa"/>
            <w:tcBorders>
              <w:top w:val="single" w:sz="8" w:space="0" w:color="696969"/>
              <w:left w:val="single" w:sz="8" w:space="0" w:color="696969"/>
              <w:bottom w:val="single" w:sz="8" w:space="0" w:color="696969"/>
              <w:right w:val="single" w:sz="8" w:space="0" w:color="696969"/>
            </w:tcBorders>
          </w:tcPr>
          <w:p w14:paraId="401FBB90" w14:textId="786571C0" w:rsidR="00D207FB" w:rsidRDefault="00D207FB" w:rsidP="00D207FB">
            <w:pPr>
              <w:widowControl w:val="0"/>
              <w:spacing w:before="100" w:beforeAutospacing="1" w:after="100" w:afterAutospacing="1"/>
              <w:rPr>
                <w:rFonts w:eastAsia="Arial" w:cs="Arial"/>
                <w:sz w:val="18"/>
              </w:rPr>
            </w:pPr>
            <w:r>
              <w:rPr>
                <w:rFonts w:eastAsia="Arial" w:cs="Arial"/>
                <w:sz w:val="18"/>
              </w:rPr>
              <w:t>Release 45.2 through Release 47.2 details.</w:t>
            </w:r>
          </w:p>
        </w:tc>
      </w:tr>
    </w:tbl>
    <w:p w14:paraId="4EA46FF4" w14:textId="77777777" w:rsidR="00AA3A4F" w:rsidRDefault="00AA3A4F" w:rsidP="00AA3A4F">
      <w:pPr>
        <w:rPr>
          <w:rFonts w:eastAsia="Times New Roman"/>
          <w:bCs/>
          <w:szCs w:val="28"/>
        </w:rPr>
      </w:pPr>
    </w:p>
    <w:p w14:paraId="1567B551" w14:textId="7013A7D3" w:rsidR="00AA3A4F" w:rsidRDefault="00AA3A4F" w:rsidP="00AA3A4F">
      <w:r>
        <w:rPr>
          <w:rFonts w:eastAsia="Arial" w:cs="Arial"/>
          <w:b/>
        </w:rPr>
        <w:t>Note</w:t>
      </w:r>
      <w:proofErr w:type="gramStart"/>
      <w:r>
        <w:rPr>
          <w:rFonts w:eastAsia="Arial" w:cs="Arial"/>
          <w:b/>
        </w:rPr>
        <w:t xml:space="preserve">:  </w:t>
      </w:r>
      <w:r>
        <w:rPr>
          <w:rFonts w:eastAsia="Arial" w:cs="Arial"/>
        </w:rPr>
        <w:t>Only</w:t>
      </w:r>
      <w:proofErr w:type="gramEnd"/>
      <w:r>
        <w:rPr>
          <w:rFonts w:eastAsia="Arial" w:cs="Arial"/>
        </w:rPr>
        <w:t xml:space="preserve"> the five most recent revisions to this document are listed above.  For the revision record of earlier versions, please refer to the change history in Appendix J of this document.</w:t>
      </w:r>
    </w:p>
    <w:p w14:paraId="0DC72D0F" w14:textId="77777777" w:rsidR="002E103E" w:rsidRDefault="002E103E" w:rsidP="002E103E">
      <w:pPr>
        <w:rPr>
          <w:rFonts w:eastAsia="Times New Roman"/>
          <w:b/>
          <w:bCs/>
          <w:sz w:val="28"/>
          <w:szCs w:val="28"/>
        </w:rPr>
        <w:sectPr w:rsidR="002E103E">
          <w:headerReference w:type="default" r:id="rId17"/>
          <w:footerReference w:type="default" r:id="rId18"/>
          <w:pgSz w:w="12240" w:h="15840"/>
          <w:pgMar w:top="1440" w:right="1440" w:bottom="1440" w:left="1440" w:header="720" w:footer="720" w:gutter="0"/>
          <w:pgNumType w:fmt="lowerRoman" w:start="1"/>
          <w:cols w:space="720"/>
        </w:sectPr>
      </w:pPr>
    </w:p>
    <w:p w14:paraId="61C194C9" w14:textId="77777777" w:rsidR="0082510A" w:rsidRPr="008E27FD" w:rsidRDefault="00943CD7" w:rsidP="008E27FD">
      <w:pPr>
        <w:pStyle w:val="TableofFigures"/>
        <w:tabs>
          <w:tab w:val="right" w:leader="dot" w:pos="9350"/>
        </w:tabs>
        <w:jc w:val="center"/>
        <w:rPr>
          <w:rFonts w:eastAsia="Arial" w:cs="Arial"/>
          <w:b/>
          <w:color w:val="000000"/>
          <w:sz w:val="28"/>
        </w:rPr>
      </w:pPr>
      <w:r>
        <w:rPr>
          <w:rFonts w:eastAsia="Arial" w:cs="Arial"/>
          <w:b/>
          <w:color w:val="000000"/>
          <w:sz w:val="28"/>
        </w:rPr>
        <w:lastRenderedPageBreak/>
        <w:t>Table of Contents</w:t>
      </w:r>
    </w:p>
    <w:bookmarkStart w:id="1" w:name="OLE_LINK20"/>
    <w:p w14:paraId="6B2DF244" w14:textId="03CA83A8" w:rsidR="001168ED" w:rsidRDefault="00943CD7">
      <w:pPr>
        <w:pStyle w:val="TOC1"/>
        <w:rPr>
          <w:rFonts w:asciiTheme="minorHAnsi" w:eastAsiaTheme="minorEastAsia" w:hAnsiTheme="minorHAnsi" w:cstheme="minorBidi"/>
          <w:kern w:val="2"/>
          <w:sz w:val="24"/>
          <w:szCs w:val="24"/>
          <w14:ligatures w14:val="standardContextual"/>
        </w:rPr>
      </w:pPr>
      <w:r>
        <w:fldChar w:fldCharType="begin"/>
      </w:r>
      <w:r>
        <w:instrText xml:space="preserve">TOC \o "1,3" \h \z \t </w:instrText>
      </w:r>
      <w:r>
        <w:fldChar w:fldCharType="separate"/>
      </w:r>
      <w:hyperlink w:anchor="_Toc171420464" w:history="1">
        <w:r>
          <w:rPr>
            <w:rStyle w:val="Hyperlink"/>
          </w:rPr>
          <w:t>1.</w:t>
        </w:r>
        <w:r>
          <w:rPr>
            <w:rFonts w:asciiTheme="minorHAnsi" w:eastAsiaTheme="minorEastAsia" w:hAnsiTheme="minorHAnsi" w:cstheme="minorBidi"/>
            <w:kern w:val="2"/>
            <w:sz w:val="24"/>
            <w:szCs w:val="24"/>
            <w14:ligatures w14:val="standardContextual"/>
          </w:rPr>
          <w:tab/>
        </w:r>
        <w:r>
          <w:rPr>
            <w:rStyle w:val="Hyperlink"/>
          </w:rPr>
          <w:t>Introduction</w:t>
        </w:r>
        <w:r>
          <w:rPr>
            <w:webHidden/>
          </w:rPr>
          <w:tab/>
        </w:r>
        <w:r>
          <w:rPr>
            <w:webHidden/>
          </w:rPr>
          <w:fldChar w:fldCharType="begin"/>
        </w:r>
        <w:r>
          <w:rPr>
            <w:webHidden/>
          </w:rPr>
          <w:instrText xml:space="preserve"> PAGEREF _Toc171420464 \h </w:instrText>
        </w:r>
        <w:r>
          <w:rPr>
            <w:webHidden/>
          </w:rPr>
        </w:r>
        <w:r>
          <w:rPr>
            <w:webHidden/>
          </w:rPr>
          <w:fldChar w:fldCharType="separate"/>
        </w:r>
        <w:r>
          <w:rPr>
            <w:webHidden/>
          </w:rPr>
          <w:t>1</w:t>
        </w:r>
        <w:r>
          <w:rPr>
            <w:webHidden/>
          </w:rPr>
          <w:fldChar w:fldCharType="end"/>
        </w:r>
      </w:hyperlink>
    </w:p>
    <w:p w14:paraId="5CB41BE1" w14:textId="55725507" w:rsidR="001168ED" w:rsidRDefault="001168ED">
      <w:pPr>
        <w:pStyle w:val="TOC1"/>
        <w:rPr>
          <w:rFonts w:asciiTheme="minorHAnsi" w:eastAsiaTheme="minorEastAsia" w:hAnsiTheme="minorHAnsi" w:cstheme="minorBidi"/>
          <w:kern w:val="2"/>
          <w:sz w:val="24"/>
          <w:szCs w:val="24"/>
          <w14:ligatures w14:val="standardContextual"/>
        </w:rPr>
      </w:pPr>
      <w:hyperlink w:anchor="_Toc171420465" w:history="1">
        <w:r>
          <w:rPr>
            <w:rStyle w:val="Hyperlink"/>
          </w:rPr>
          <w:t>2.</w:t>
        </w:r>
        <w:r>
          <w:rPr>
            <w:rFonts w:asciiTheme="minorHAnsi" w:eastAsiaTheme="minorEastAsia" w:hAnsiTheme="minorHAnsi" w:cstheme="minorBidi"/>
            <w:kern w:val="2"/>
            <w:sz w:val="24"/>
            <w:szCs w:val="24"/>
            <w14:ligatures w14:val="standardContextual"/>
          </w:rPr>
          <w:tab/>
        </w:r>
        <w:r>
          <w:rPr>
            <w:rStyle w:val="Hyperlink"/>
          </w:rPr>
          <w:t>System Manual Identification</w:t>
        </w:r>
        <w:r>
          <w:rPr>
            <w:webHidden/>
          </w:rPr>
          <w:tab/>
        </w:r>
        <w:r>
          <w:rPr>
            <w:webHidden/>
          </w:rPr>
          <w:fldChar w:fldCharType="begin"/>
        </w:r>
        <w:r>
          <w:rPr>
            <w:webHidden/>
          </w:rPr>
          <w:instrText xml:space="preserve"> PAGEREF _Toc171420465 \h </w:instrText>
        </w:r>
        <w:r>
          <w:rPr>
            <w:webHidden/>
          </w:rPr>
        </w:r>
        <w:r>
          <w:rPr>
            <w:webHidden/>
          </w:rPr>
          <w:fldChar w:fldCharType="separate"/>
        </w:r>
        <w:r>
          <w:rPr>
            <w:webHidden/>
          </w:rPr>
          <w:t>2</w:t>
        </w:r>
        <w:r>
          <w:rPr>
            <w:webHidden/>
          </w:rPr>
          <w:fldChar w:fldCharType="end"/>
        </w:r>
      </w:hyperlink>
    </w:p>
    <w:p w14:paraId="049E6647" w14:textId="289D8B3F" w:rsidR="001168ED" w:rsidRDefault="001168ED">
      <w:pPr>
        <w:pStyle w:val="TOC1"/>
        <w:rPr>
          <w:rFonts w:asciiTheme="minorHAnsi" w:eastAsiaTheme="minorEastAsia" w:hAnsiTheme="minorHAnsi" w:cstheme="minorBidi"/>
          <w:kern w:val="2"/>
          <w:sz w:val="24"/>
          <w:szCs w:val="24"/>
          <w14:ligatures w14:val="standardContextual"/>
        </w:rPr>
      </w:pPr>
      <w:hyperlink w:anchor="_Toc171420466" w:history="1">
        <w:r>
          <w:rPr>
            <w:rStyle w:val="Hyperlink"/>
          </w:rPr>
          <w:t>3.</w:t>
        </w:r>
        <w:r>
          <w:rPr>
            <w:rFonts w:asciiTheme="minorHAnsi" w:eastAsiaTheme="minorEastAsia" w:hAnsiTheme="minorHAnsi" w:cstheme="minorBidi"/>
            <w:kern w:val="2"/>
            <w:sz w:val="24"/>
            <w:szCs w:val="24"/>
            <w14:ligatures w14:val="standardContextual"/>
          </w:rPr>
          <w:tab/>
        </w:r>
        <w:r>
          <w:rPr>
            <w:rStyle w:val="Hyperlink"/>
          </w:rPr>
          <w:t>NYSOH System Overview</w:t>
        </w:r>
        <w:r>
          <w:rPr>
            <w:webHidden/>
          </w:rPr>
          <w:tab/>
        </w:r>
        <w:r>
          <w:rPr>
            <w:webHidden/>
          </w:rPr>
          <w:fldChar w:fldCharType="begin"/>
        </w:r>
        <w:r>
          <w:rPr>
            <w:webHidden/>
          </w:rPr>
          <w:instrText xml:space="preserve"> PAGEREF _Toc171420466 \h </w:instrText>
        </w:r>
        <w:r>
          <w:rPr>
            <w:webHidden/>
          </w:rPr>
        </w:r>
        <w:r>
          <w:rPr>
            <w:webHidden/>
          </w:rPr>
          <w:fldChar w:fldCharType="separate"/>
        </w:r>
        <w:r>
          <w:rPr>
            <w:webHidden/>
          </w:rPr>
          <w:t>3</w:t>
        </w:r>
        <w:r>
          <w:rPr>
            <w:webHidden/>
          </w:rPr>
          <w:fldChar w:fldCharType="end"/>
        </w:r>
      </w:hyperlink>
    </w:p>
    <w:p w14:paraId="4BC6559C" w14:textId="699FD6F5"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67" w:history="1">
        <w:r>
          <w:rPr>
            <w:rStyle w:val="Hyperlink"/>
          </w:rPr>
          <w:t>3.1</w:t>
        </w:r>
        <w:r>
          <w:rPr>
            <w:rFonts w:asciiTheme="minorHAnsi" w:eastAsiaTheme="minorEastAsia" w:hAnsiTheme="minorHAnsi" w:cstheme="minorBidi"/>
            <w:color w:val="auto"/>
            <w:kern w:val="2"/>
            <w:sz w:val="24"/>
            <w:szCs w:val="24"/>
            <w14:ligatures w14:val="standardContextual"/>
          </w:rPr>
          <w:tab/>
        </w:r>
        <w:r>
          <w:rPr>
            <w:rStyle w:val="Hyperlink"/>
          </w:rPr>
          <w:t>NYSOH Core Application System</w:t>
        </w:r>
        <w:r>
          <w:rPr>
            <w:webHidden/>
          </w:rPr>
          <w:tab/>
        </w:r>
        <w:r>
          <w:rPr>
            <w:webHidden/>
          </w:rPr>
          <w:fldChar w:fldCharType="begin"/>
        </w:r>
        <w:r>
          <w:rPr>
            <w:webHidden/>
          </w:rPr>
          <w:instrText xml:space="preserve"> PAGEREF _Toc171420467 \h </w:instrText>
        </w:r>
        <w:r>
          <w:rPr>
            <w:webHidden/>
          </w:rPr>
        </w:r>
        <w:r>
          <w:rPr>
            <w:webHidden/>
          </w:rPr>
          <w:fldChar w:fldCharType="separate"/>
        </w:r>
        <w:r>
          <w:rPr>
            <w:webHidden/>
          </w:rPr>
          <w:t>3</w:t>
        </w:r>
        <w:r>
          <w:rPr>
            <w:webHidden/>
          </w:rPr>
          <w:fldChar w:fldCharType="end"/>
        </w:r>
      </w:hyperlink>
    </w:p>
    <w:p w14:paraId="12CF14C5" w14:textId="7F0AA0B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68" w:history="1">
        <w:r>
          <w:rPr>
            <w:rStyle w:val="Hyperlink"/>
          </w:rPr>
          <w:t>3.2</w:t>
        </w:r>
        <w:r>
          <w:rPr>
            <w:rFonts w:asciiTheme="minorHAnsi" w:eastAsiaTheme="minorEastAsia" w:hAnsiTheme="minorHAnsi" w:cstheme="minorBidi"/>
            <w:color w:val="auto"/>
            <w:kern w:val="2"/>
            <w:sz w:val="24"/>
            <w:szCs w:val="24"/>
            <w14:ligatures w14:val="standardContextual"/>
          </w:rPr>
          <w:tab/>
        </w:r>
        <w:r>
          <w:rPr>
            <w:rStyle w:val="Hyperlink"/>
          </w:rPr>
          <w:t>NYSOH Ancillary Support Services</w:t>
        </w:r>
        <w:r>
          <w:rPr>
            <w:webHidden/>
          </w:rPr>
          <w:tab/>
        </w:r>
        <w:r>
          <w:rPr>
            <w:webHidden/>
          </w:rPr>
          <w:fldChar w:fldCharType="begin"/>
        </w:r>
        <w:r>
          <w:rPr>
            <w:webHidden/>
          </w:rPr>
          <w:instrText xml:space="preserve"> PAGEREF _Toc171420468 \h </w:instrText>
        </w:r>
        <w:r>
          <w:rPr>
            <w:webHidden/>
          </w:rPr>
        </w:r>
        <w:r>
          <w:rPr>
            <w:webHidden/>
          </w:rPr>
          <w:fldChar w:fldCharType="separate"/>
        </w:r>
        <w:r>
          <w:rPr>
            <w:webHidden/>
          </w:rPr>
          <w:t>3</w:t>
        </w:r>
        <w:r>
          <w:rPr>
            <w:webHidden/>
          </w:rPr>
          <w:fldChar w:fldCharType="end"/>
        </w:r>
      </w:hyperlink>
    </w:p>
    <w:p w14:paraId="2D5C8DE7" w14:textId="0649715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69" w:history="1">
        <w:r>
          <w:rPr>
            <w:rStyle w:val="Hyperlink"/>
          </w:rPr>
          <w:t>3.3</w:t>
        </w:r>
        <w:r>
          <w:rPr>
            <w:rFonts w:asciiTheme="minorHAnsi" w:eastAsiaTheme="minorEastAsia" w:hAnsiTheme="minorHAnsi" w:cstheme="minorBidi"/>
            <w:color w:val="auto"/>
            <w:kern w:val="2"/>
            <w:sz w:val="24"/>
            <w:szCs w:val="24"/>
            <w14:ligatures w14:val="standardContextual"/>
          </w:rPr>
          <w:tab/>
        </w:r>
        <w:r>
          <w:rPr>
            <w:rStyle w:val="Hyperlink"/>
          </w:rPr>
          <w:t>Hours of Operations</w:t>
        </w:r>
        <w:r>
          <w:rPr>
            <w:webHidden/>
          </w:rPr>
          <w:tab/>
        </w:r>
        <w:r>
          <w:rPr>
            <w:webHidden/>
          </w:rPr>
          <w:fldChar w:fldCharType="begin"/>
        </w:r>
        <w:r>
          <w:rPr>
            <w:webHidden/>
          </w:rPr>
          <w:instrText xml:space="preserve"> PAGEREF _Toc171420469 \h </w:instrText>
        </w:r>
        <w:r>
          <w:rPr>
            <w:webHidden/>
          </w:rPr>
        </w:r>
        <w:r>
          <w:rPr>
            <w:webHidden/>
          </w:rPr>
          <w:fldChar w:fldCharType="separate"/>
        </w:r>
        <w:r>
          <w:rPr>
            <w:webHidden/>
          </w:rPr>
          <w:t>3</w:t>
        </w:r>
        <w:r>
          <w:rPr>
            <w:webHidden/>
          </w:rPr>
          <w:fldChar w:fldCharType="end"/>
        </w:r>
      </w:hyperlink>
    </w:p>
    <w:p w14:paraId="52BCA392" w14:textId="763FA7B3"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470" w:history="1">
        <w:r>
          <w:rPr>
            <w:rStyle w:val="Hyperlink"/>
          </w:rPr>
          <w:t>3.3.1</w:t>
        </w:r>
        <w:r>
          <w:rPr>
            <w:rFonts w:asciiTheme="minorHAnsi" w:eastAsiaTheme="minorEastAsia" w:hAnsiTheme="minorHAnsi" w:cstheme="minorBidi"/>
            <w:color w:val="auto"/>
            <w:kern w:val="2"/>
            <w:sz w:val="24"/>
            <w:szCs w:val="24"/>
            <w14:ligatures w14:val="standardContextual"/>
          </w:rPr>
          <w:tab/>
        </w:r>
        <w:r>
          <w:rPr>
            <w:rStyle w:val="Hyperlink"/>
          </w:rPr>
          <w:t>NYSOH Hours of Operation</w:t>
        </w:r>
        <w:r>
          <w:rPr>
            <w:webHidden/>
          </w:rPr>
          <w:tab/>
        </w:r>
        <w:r>
          <w:rPr>
            <w:webHidden/>
          </w:rPr>
          <w:fldChar w:fldCharType="begin"/>
        </w:r>
        <w:r>
          <w:rPr>
            <w:webHidden/>
          </w:rPr>
          <w:instrText xml:space="preserve"> PAGEREF _Toc171420470 \h </w:instrText>
        </w:r>
        <w:r>
          <w:rPr>
            <w:webHidden/>
          </w:rPr>
        </w:r>
        <w:r>
          <w:rPr>
            <w:webHidden/>
          </w:rPr>
          <w:fldChar w:fldCharType="separate"/>
        </w:r>
        <w:r>
          <w:rPr>
            <w:webHidden/>
          </w:rPr>
          <w:t>4</w:t>
        </w:r>
        <w:r>
          <w:rPr>
            <w:webHidden/>
          </w:rPr>
          <w:fldChar w:fldCharType="end"/>
        </w:r>
      </w:hyperlink>
    </w:p>
    <w:p w14:paraId="29DBEAE9" w14:textId="1BE8CF4B" w:rsidR="001168ED" w:rsidRDefault="001168ED">
      <w:pPr>
        <w:pStyle w:val="TOC1"/>
        <w:rPr>
          <w:rFonts w:asciiTheme="minorHAnsi" w:eastAsiaTheme="minorEastAsia" w:hAnsiTheme="minorHAnsi" w:cstheme="minorBidi"/>
          <w:kern w:val="2"/>
          <w:sz w:val="24"/>
          <w:szCs w:val="24"/>
          <w14:ligatures w14:val="standardContextual"/>
        </w:rPr>
      </w:pPr>
      <w:hyperlink w:anchor="_Toc171420471" w:history="1">
        <w:r>
          <w:rPr>
            <w:rStyle w:val="Hyperlink"/>
          </w:rPr>
          <w:t>4.</w:t>
        </w:r>
        <w:r>
          <w:rPr>
            <w:rFonts w:asciiTheme="minorHAnsi" w:eastAsiaTheme="minorEastAsia" w:hAnsiTheme="minorHAnsi" w:cstheme="minorBidi"/>
            <w:kern w:val="2"/>
            <w:sz w:val="24"/>
            <w:szCs w:val="24"/>
            <w14:ligatures w14:val="standardContextual"/>
          </w:rPr>
          <w:tab/>
        </w:r>
        <w:r>
          <w:rPr>
            <w:rStyle w:val="Hyperlink"/>
          </w:rPr>
          <w:t>Releases</w:t>
        </w:r>
        <w:r>
          <w:rPr>
            <w:webHidden/>
          </w:rPr>
          <w:tab/>
        </w:r>
        <w:r>
          <w:rPr>
            <w:webHidden/>
          </w:rPr>
          <w:fldChar w:fldCharType="begin"/>
        </w:r>
        <w:r>
          <w:rPr>
            <w:webHidden/>
          </w:rPr>
          <w:instrText xml:space="preserve"> PAGEREF _Toc171420471 \h </w:instrText>
        </w:r>
        <w:r>
          <w:rPr>
            <w:webHidden/>
          </w:rPr>
        </w:r>
        <w:r>
          <w:rPr>
            <w:webHidden/>
          </w:rPr>
          <w:fldChar w:fldCharType="separate"/>
        </w:r>
        <w:r>
          <w:rPr>
            <w:webHidden/>
          </w:rPr>
          <w:t>5</w:t>
        </w:r>
        <w:r>
          <w:rPr>
            <w:webHidden/>
          </w:rPr>
          <w:fldChar w:fldCharType="end"/>
        </w:r>
      </w:hyperlink>
    </w:p>
    <w:p w14:paraId="74CFC26F" w14:textId="5E381A55"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2" w:history="1">
        <w:r>
          <w:rPr>
            <w:rStyle w:val="Hyperlink"/>
          </w:rPr>
          <w:t>4.1</w:t>
        </w:r>
        <w:r>
          <w:rPr>
            <w:rFonts w:asciiTheme="minorHAnsi" w:eastAsiaTheme="minorEastAsia" w:hAnsiTheme="minorHAnsi" w:cstheme="minorBidi"/>
            <w:color w:val="auto"/>
            <w:kern w:val="2"/>
            <w:sz w:val="24"/>
            <w:szCs w:val="24"/>
            <w14:ligatures w14:val="standardContextual"/>
          </w:rPr>
          <w:tab/>
        </w:r>
        <w:r>
          <w:rPr>
            <w:rStyle w:val="Hyperlink"/>
          </w:rPr>
          <w:t>Release 9 Build 2</w:t>
        </w:r>
        <w:r>
          <w:rPr>
            <w:webHidden/>
          </w:rPr>
          <w:tab/>
        </w:r>
        <w:r>
          <w:rPr>
            <w:webHidden/>
          </w:rPr>
          <w:fldChar w:fldCharType="begin"/>
        </w:r>
        <w:r>
          <w:rPr>
            <w:webHidden/>
          </w:rPr>
          <w:instrText xml:space="preserve"> PAGEREF _Toc171420472 \h </w:instrText>
        </w:r>
        <w:r>
          <w:rPr>
            <w:webHidden/>
          </w:rPr>
        </w:r>
        <w:r>
          <w:rPr>
            <w:webHidden/>
          </w:rPr>
          <w:fldChar w:fldCharType="separate"/>
        </w:r>
        <w:r>
          <w:rPr>
            <w:webHidden/>
          </w:rPr>
          <w:t>5</w:t>
        </w:r>
        <w:r>
          <w:rPr>
            <w:webHidden/>
          </w:rPr>
          <w:fldChar w:fldCharType="end"/>
        </w:r>
      </w:hyperlink>
    </w:p>
    <w:p w14:paraId="61631BB3" w14:textId="0823BD5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3" w:history="1">
        <w:r>
          <w:rPr>
            <w:rStyle w:val="Hyperlink"/>
          </w:rPr>
          <w:t>4.1</w:t>
        </w:r>
        <w:r>
          <w:rPr>
            <w:rFonts w:asciiTheme="minorHAnsi" w:eastAsiaTheme="minorEastAsia" w:hAnsiTheme="minorHAnsi" w:cstheme="minorBidi"/>
            <w:color w:val="auto"/>
            <w:kern w:val="2"/>
            <w:sz w:val="24"/>
            <w:szCs w:val="24"/>
            <w14:ligatures w14:val="standardContextual"/>
          </w:rPr>
          <w:tab/>
        </w:r>
        <w:r>
          <w:rPr>
            <w:rStyle w:val="Hyperlink"/>
          </w:rPr>
          <w:t>Release 10 Build 1</w:t>
        </w:r>
        <w:r>
          <w:rPr>
            <w:webHidden/>
          </w:rPr>
          <w:tab/>
        </w:r>
        <w:r>
          <w:rPr>
            <w:webHidden/>
          </w:rPr>
          <w:fldChar w:fldCharType="begin"/>
        </w:r>
        <w:r>
          <w:rPr>
            <w:webHidden/>
          </w:rPr>
          <w:instrText xml:space="preserve"> PAGEREF _Toc171420473 \h </w:instrText>
        </w:r>
        <w:r>
          <w:rPr>
            <w:webHidden/>
          </w:rPr>
        </w:r>
        <w:r>
          <w:rPr>
            <w:webHidden/>
          </w:rPr>
          <w:fldChar w:fldCharType="separate"/>
        </w:r>
        <w:r>
          <w:rPr>
            <w:webHidden/>
          </w:rPr>
          <w:t>6</w:t>
        </w:r>
        <w:r>
          <w:rPr>
            <w:webHidden/>
          </w:rPr>
          <w:fldChar w:fldCharType="end"/>
        </w:r>
      </w:hyperlink>
    </w:p>
    <w:p w14:paraId="322A9A23" w14:textId="4E56E70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4" w:history="1">
        <w:r>
          <w:rPr>
            <w:rStyle w:val="Hyperlink"/>
          </w:rPr>
          <w:t>4.2</w:t>
        </w:r>
        <w:r>
          <w:rPr>
            <w:rFonts w:asciiTheme="minorHAnsi" w:eastAsiaTheme="minorEastAsia" w:hAnsiTheme="minorHAnsi" w:cstheme="minorBidi"/>
            <w:color w:val="auto"/>
            <w:kern w:val="2"/>
            <w:sz w:val="24"/>
            <w:szCs w:val="24"/>
            <w14:ligatures w14:val="standardContextual"/>
          </w:rPr>
          <w:tab/>
        </w:r>
        <w:r>
          <w:rPr>
            <w:rStyle w:val="Hyperlink"/>
          </w:rPr>
          <w:t>Release 10 Build 2</w:t>
        </w:r>
        <w:r>
          <w:rPr>
            <w:webHidden/>
          </w:rPr>
          <w:tab/>
        </w:r>
        <w:r>
          <w:rPr>
            <w:webHidden/>
          </w:rPr>
          <w:fldChar w:fldCharType="begin"/>
        </w:r>
        <w:r>
          <w:rPr>
            <w:webHidden/>
          </w:rPr>
          <w:instrText xml:space="preserve"> PAGEREF _Toc171420474 \h </w:instrText>
        </w:r>
        <w:r>
          <w:rPr>
            <w:webHidden/>
          </w:rPr>
        </w:r>
        <w:r>
          <w:rPr>
            <w:webHidden/>
          </w:rPr>
          <w:fldChar w:fldCharType="separate"/>
        </w:r>
        <w:r>
          <w:rPr>
            <w:webHidden/>
          </w:rPr>
          <w:t>6</w:t>
        </w:r>
        <w:r>
          <w:rPr>
            <w:webHidden/>
          </w:rPr>
          <w:fldChar w:fldCharType="end"/>
        </w:r>
      </w:hyperlink>
    </w:p>
    <w:p w14:paraId="27681113" w14:textId="25053E0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5" w:history="1">
        <w:r>
          <w:rPr>
            <w:rStyle w:val="Hyperlink"/>
          </w:rPr>
          <w:t>4.3</w:t>
        </w:r>
        <w:r>
          <w:rPr>
            <w:rFonts w:asciiTheme="minorHAnsi" w:eastAsiaTheme="minorEastAsia" w:hAnsiTheme="minorHAnsi" w:cstheme="minorBidi"/>
            <w:color w:val="auto"/>
            <w:kern w:val="2"/>
            <w:sz w:val="24"/>
            <w:szCs w:val="24"/>
            <w14:ligatures w14:val="standardContextual"/>
          </w:rPr>
          <w:tab/>
        </w:r>
        <w:r>
          <w:rPr>
            <w:rStyle w:val="Hyperlink"/>
          </w:rPr>
          <w:t>Release 10 Build 3</w:t>
        </w:r>
        <w:r>
          <w:rPr>
            <w:webHidden/>
          </w:rPr>
          <w:tab/>
        </w:r>
        <w:r>
          <w:rPr>
            <w:webHidden/>
          </w:rPr>
          <w:fldChar w:fldCharType="begin"/>
        </w:r>
        <w:r>
          <w:rPr>
            <w:webHidden/>
          </w:rPr>
          <w:instrText xml:space="preserve"> PAGEREF _Toc171420475 \h </w:instrText>
        </w:r>
        <w:r>
          <w:rPr>
            <w:webHidden/>
          </w:rPr>
        </w:r>
        <w:r>
          <w:rPr>
            <w:webHidden/>
          </w:rPr>
          <w:fldChar w:fldCharType="separate"/>
        </w:r>
        <w:r>
          <w:rPr>
            <w:webHidden/>
          </w:rPr>
          <w:t>8</w:t>
        </w:r>
        <w:r>
          <w:rPr>
            <w:webHidden/>
          </w:rPr>
          <w:fldChar w:fldCharType="end"/>
        </w:r>
      </w:hyperlink>
    </w:p>
    <w:p w14:paraId="5E63D001" w14:textId="4BE64F4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6" w:history="1">
        <w:r>
          <w:rPr>
            <w:rStyle w:val="Hyperlink"/>
          </w:rPr>
          <w:t>4.4</w:t>
        </w:r>
        <w:r>
          <w:rPr>
            <w:rFonts w:asciiTheme="minorHAnsi" w:eastAsiaTheme="minorEastAsia" w:hAnsiTheme="minorHAnsi" w:cstheme="minorBidi"/>
            <w:color w:val="auto"/>
            <w:kern w:val="2"/>
            <w:sz w:val="24"/>
            <w:szCs w:val="24"/>
            <w14:ligatures w14:val="standardContextual"/>
          </w:rPr>
          <w:tab/>
        </w:r>
        <w:r>
          <w:rPr>
            <w:rStyle w:val="Hyperlink"/>
          </w:rPr>
          <w:t>Release 10 Build 4</w:t>
        </w:r>
        <w:r>
          <w:rPr>
            <w:webHidden/>
          </w:rPr>
          <w:tab/>
        </w:r>
        <w:r>
          <w:rPr>
            <w:webHidden/>
          </w:rPr>
          <w:fldChar w:fldCharType="begin"/>
        </w:r>
        <w:r>
          <w:rPr>
            <w:webHidden/>
          </w:rPr>
          <w:instrText xml:space="preserve"> PAGEREF _Toc171420476 \h </w:instrText>
        </w:r>
        <w:r>
          <w:rPr>
            <w:webHidden/>
          </w:rPr>
        </w:r>
        <w:r>
          <w:rPr>
            <w:webHidden/>
          </w:rPr>
          <w:fldChar w:fldCharType="separate"/>
        </w:r>
        <w:r>
          <w:rPr>
            <w:webHidden/>
          </w:rPr>
          <w:t>8</w:t>
        </w:r>
        <w:r>
          <w:rPr>
            <w:webHidden/>
          </w:rPr>
          <w:fldChar w:fldCharType="end"/>
        </w:r>
      </w:hyperlink>
    </w:p>
    <w:p w14:paraId="362FA8DB" w14:textId="3A9DBD5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7" w:history="1">
        <w:r>
          <w:rPr>
            <w:rStyle w:val="Hyperlink"/>
          </w:rPr>
          <w:t>4.5</w:t>
        </w:r>
        <w:r>
          <w:rPr>
            <w:rFonts w:asciiTheme="minorHAnsi" w:eastAsiaTheme="minorEastAsia" w:hAnsiTheme="minorHAnsi" w:cstheme="minorBidi"/>
            <w:color w:val="auto"/>
            <w:kern w:val="2"/>
            <w:sz w:val="24"/>
            <w:szCs w:val="24"/>
            <w14:ligatures w14:val="standardContextual"/>
          </w:rPr>
          <w:tab/>
        </w:r>
        <w:r>
          <w:rPr>
            <w:rStyle w:val="Hyperlink"/>
          </w:rPr>
          <w:t>Release 11 Build 1</w:t>
        </w:r>
        <w:r>
          <w:rPr>
            <w:webHidden/>
          </w:rPr>
          <w:tab/>
        </w:r>
        <w:r>
          <w:rPr>
            <w:webHidden/>
          </w:rPr>
          <w:fldChar w:fldCharType="begin"/>
        </w:r>
        <w:r>
          <w:rPr>
            <w:webHidden/>
          </w:rPr>
          <w:instrText xml:space="preserve"> PAGEREF _Toc171420477 \h </w:instrText>
        </w:r>
        <w:r>
          <w:rPr>
            <w:webHidden/>
          </w:rPr>
        </w:r>
        <w:r>
          <w:rPr>
            <w:webHidden/>
          </w:rPr>
          <w:fldChar w:fldCharType="separate"/>
        </w:r>
        <w:r>
          <w:rPr>
            <w:webHidden/>
          </w:rPr>
          <w:t>9</w:t>
        </w:r>
        <w:r>
          <w:rPr>
            <w:webHidden/>
          </w:rPr>
          <w:fldChar w:fldCharType="end"/>
        </w:r>
      </w:hyperlink>
    </w:p>
    <w:p w14:paraId="5D6DA203" w14:textId="7A557CA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8" w:history="1">
        <w:r>
          <w:rPr>
            <w:rStyle w:val="Hyperlink"/>
          </w:rPr>
          <w:t>4.6</w:t>
        </w:r>
        <w:r>
          <w:rPr>
            <w:rFonts w:asciiTheme="minorHAnsi" w:eastAsiaTheme="minorEastAsia" w:hAnsiTheme="minorHAnsi" w:cstheme="minorBidi"/>
            <w:color w:val="auto"/>
            <w:kern w:val="2"/>
            <w:sz w:val="24"/>
            <w:szCs w:val="24"/>
            <w14:ligatures w14:val="standardContextual"/>
          </w:rPr>
          <w:tab/>
        </w:r>
        <w:r>
          <w:rPr>
            <w:rStyle w:val="Hyperlink"/>
          </w:rPr>
          <w:t>Release 11 Build 2</w:t>
        </w:r>
        <w:r>
          <w:rPr>
            <w:webHidden/>
          </w:rPr>
          <w:tab/>
        </w:r>
        <w:r>
          <w:rPr>
            <w:webHidden/>
          </w:rPr>
          <w:fldChar w:fldCharType="begin"/>
        </w:r>
        <w:r>
          <w:rPr>
            <w:webHidden/>
          </w:rPr>
          <w:instrText xml:space="preserve"> PAGEREF _Toc171420478 \h </w:instrText>
        </w:r>
        <w:r>
          <w:rPr>
            <w:webHidden/>
          </w:rPr>
        </w:r>
        <w:r>
          <w:rPr>
            <w:webHidden/>
          </w:rPr>
          <w:fldChar w:fldCharType="separate"/>
        </w:r>
        <w:r>
          <w:rPr>
            <w:webHidden/>
          </w:rPr>
          <w:t>9</w:t>
        </w:r>
        <w:r>
          <w:rPr>
            <w:webHidden/>
          </w:rPr>
          <w:fldChar w:fldCharType="end"/>
        </w:r>
      </w:hyperlink>
    </w:p>
    <w:p w14:paraId="51ED3FBB" w14:textId="57D1884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79" w:history="1">
        <w:r>
          <w:rPr>
            <w:rStyle w:val="Hyperlink"/>
          </w:rPr>
          <w:t>4.7</w:t>
        </w:r>
        <w:r>
          <w:rPr>
            <w:rFonts w:asciiTheme="minorHAnsi" w:eastAsiaTheme="minorEastAsia" w:hAnsiTheme="minorHAnsi" w:cstheme="minorBidi"/>
            <w:color w:val="auto"/>
            <w:kern w:val="2"/>
            <w:sz w:val="24"/>
            <w:szCs w:val="24"/>
            <w14:ligatures w14:val="standardContextual"/>
          </w:rPr>
          <w:tab/>
        </w:r>
        <w:r>
          <w:rPr>
            <w:rStyle w:val="Hyperlink"/>
          </w:rPr>
          <w:t>Release 11 Build 3</w:t>
        </w:r>
        <w:r>
          <w:rPr>
            <w:webHidden/>
          </w:rPr>
          <w:tab/>
        </w:r>
        <w:r>
          <w:rPr>
            <w:webHidden/>
          </w:rPr>
          <w:fldChar w:fldCharType="begin"/>
        </w:r>
        <w:r>
          <w:rPr>
            <w:webHidden/>
          </w:rPr>
          <w:instrText xml:space="preserve"> PAGEREF _Toc171420479 \h </w:instrText>
        </w:r>
        <w:r>
          <w:rPr>
            <w:webHidden/>
          </w:rPr>
        </w:r>
        <w:r>
          <w:rPr>
            <w:webHidden/>
          </w:rPr>
          <w:fldChar w:fldCharType="separate"/>
        </w:r>
        <w:r>
          <w:rPr>
            <w:webHidden/>
          </w:rPr>
          <w:t>10</w:t>
        </w:r>
        <w:r>
          <w:rPr>
            <w:webHidden/>
          </w:rPr>
          <w:fldChar w:fldCharType="end"/>
        </w:r>
      </w:hyperlink>
    </w:p>
    <w:p w14:paraId="15B2BF54" w14:textId="2244134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0" w:history="1">
        <w:r>
          <w:rPr>
            <w:rStyle w:val="Hyperlink"/>
          </w:rPr>
          <w:t>4.8</w:t>
        </w:r>
        <w:r>
          <w:rPr>
            <w:rFonts w:asciiTheme="minorHAnsi" w:eastAsiaTheme="minorEastAsia" w:hAnsiTheme="minorHAnsi" w:cstheme="minorBidi"/>
            <w:color w:val="auto"/>
            <w:kern w:val="2"/>
            <w:sz w:val="24"/>
            <w:szCs w:val="24"/>
            <w14:ligatures w14:val="standardContextual"/>
          </w:rPr>
          <w:tab/>
        </w:r>
        <w:r>
          <w:rPr>
            <w:rStyle w:val="Hyperlink"/>
          </w:rPr>
          <w:t>Release 11.3.2</w:t>
        </w:r>
        <w:r>
          <w:rPr>
            <w:webHidden/>
          </w:rPr>
          <w:tab/>
        </w:r>
        <w:r>
          <w:rPr>
            <w:webHidden/>
          </w:rPr>
          <w:fldChar w:fldCharType="begin"/>
        </w:r>
        <w:r>
          <w:rPr>
            <w:webHidden/>
          </w:rPr>
          <w:instrText xml:space="preserve"> PAGEREF _Toc171420480 \h </w:instrText>
        </w:r>
        <w:r>
          <w:rPr>
            <w:webHidden/>
          </w:rPr>
        </w:r>
        <w:r>
          <w:rPr>
            <w:webHidden/>
          </w:rPr>
          <w:fldChar w:fldCharType="separate"/>
        </w:r>
        <w:r>
          <w:rPr>
            <w:webHidden/>
          </w:rPr>
          <w:t>10</w:t>
        </w:r>
        <w:r>
          <w:rPr>
            <w:webHidden/>
          </w:rPr>
          <w:fldChar w:fldCharType="end"/>
        </w:r>
      </w:hyperlink>
    </w:p>
    <w:p w14:paraId="0562BD8E" w14:textId="58D405D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1" w:history="1">
        <w:r>
          <w:rPr>
            <w:rStyle w:val="Hyperlink"/>
          </w:rPr>
          <w:t>4.9</w:t>
        </w:r>
        <w:r>
          <w:rPr>
            <w:rFonts w:asciiTheme="minorHAnsi" w:eastAsiaTheme="minorEastAsia" w:hAnsiTheme="minorHAnsi" w:cstheme="minorBidi"/>
            <w:color w:val="auto"/>
            <w:kern w:val="2"/>
            <w:sz w:val="24"/>
            <w:szCs w:val="24"/>
            <w14:ligatures w14:val="standardContextual"/>
          </w:rPr>
          <w:tab/>
        </w:r>
        <w:r>
          <w:rPr>
            <w:rStyle w:val="Hyperlink"/>
          </w:rPr>
          <w:t>Release 12.1</w:t>
        </w:r>
        <w:r>
          <w:rPr>
            <w:webHidden/>
          </w:rPr>
          <w:tab/>
        </w:r>
        <w:r>
          <w:rPr>
            <w:webHidden/>
          </w:rPr>
          <w:fldChar w:fldCharType="begin"/>
        </w:r>
        <w:r>
          <w:rPr>
            <w:webHidden/>
          </w:rPr>
          <w:instrText xml:space="preserve"> PAGEREF _Toc171420481 \h </w:instrText>
        </w:r>
        <w:r>
          <w:rPr>
            <w:webHidden/>
          </w:rPr>
        </w:r>
        <w:r>
          <w:rPr>
            <w:webHidden/>
          </w:rPr>
          <w:fldChar w:fldCharType="separate"/>
        </w:r>
        <w:r>
          <w:rPr>
            <w:webHidden/>
          </w:rPr>
          <w:t>10</w:t>
        </w:r>
        <w:r>
          <w:rPr>
            <w:webHidden/>
          </w:rPr>
          <w:fldChar w:fldCharType="end"/>
        </w:r>
      </w:hyperlink>
    </w:p>
    <w:p w14:paraId="380EA15D" w14:textId="46CB8C7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2" w:history="1">
        <w:r>
          <w:rPr>
            <w:rStyle w:val="Hyperlink"/>
          </w:rPr>
          <w:t>4.10</w:t>
        </w:r>
        <w:r>
          <w:rPr>
            <w:rFonts w:asciiTheme="minorHAnsi" w:eastAsiaTheme="minorEastAsia" w:hAnsiTheme="minorHAnsi" w:cstheme="minorBidi"/>
            <w:color w:val="auto"/>
            <w:kern w:val="2"/>
            <w:sz w:val="24"/>
            <w:szCs w:val="24"/>
            <w14:ligatures w14:val="standardContextual"/>
          </w:rPr>
          <w:tab/>
        </w:r>
        <w:r>
          <w:rPr>
            <w:rStyle w:val="Hyperlink"/>
          </w:rPr>
          <w:t>Release 12.2</w:t>
        </w:r>
        <w:r>
          <w:rPr>
            <w:webHidden/>
          </w:rPr>
          <w:tab/>
        </w:r>
        <w:r>
          <w:rPr>
            <w:webHidden/>
          </w:rPr>
          <w:fldChar w:fldCharType="begin"/>
        </w:r>
        <w:r>
          <w:rPr>
            <w:webHidden/>
          </w:rPr>
          <w:instrText xml:space="preserve"> PAGEREF _Toc171420482 \h </w:instrText>
        </w:r>
        <w:r>
          <w:rPr>
            <w:webHidden/>
          </w:rPr>
        </w:r>
        <w:r>
          <w:rPr>
            <w:webHidden/>
          </w:rPr>
          <w:fldChar w:fldCharType="separate"/>
        </w:r>
        <w:r>
          <w:rPr>
            <w:webHidden/>
          </w:rPr>
          <w:t>11</w:t>
        </w:r>
        <w:r>
          <w:rPr>
            <w:webHidden/>
          </w:rPr>
          <w:fldChar w:fldCharType="end"/>
        </w:r>
      </w:hyperlink>
    </w:p>
    <w:p w14:paraId="24515024" w14:textId="6B0E3F0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3" w:history="1">
        <w:r>
          <w:rPr>
            <w:rStyle w:val="Hyperlink"/>
          </w:rPr>
          <w:t>4.11</w:t>
        </w:r>
        <w:r>
          <w:rPr>
            <w:rFonts w:asciiTheme="minorHAnsi" w:eastAsiaTheme="minorEastAsia" w:hAnsiTheme="minorHAnsi" w:cstheme="minorBidi"/>
            <w:color w:val="auto"/>
            <w:kern w:val="2"/>
            <w:sz w:val="24"/>
            <w:szCs w:val="24"/>
            <w14:ligatures w14:val="standardContextual"/>
          </w:rPr>
          <w:tab/>
        </w:r>
        <w:r>
          <w:rPr>
            <w:rStyle w:val="Hyperlink"/>
          </w:rPr>
          <w:t>Release 13.1</w:t>
        </w:r>
        <w:r>
          <w:rPr>
            <w:webHidden/>
          </w:rPr>
          <w:tab/>
        </w:r>
        <w:r>
          <w:rPr>
            <w:webHidden/>
          </w:rPr>
          <w:fldChar w:fldCharType="begin"/>
        </w:r>
        <w:r>
          <w:rPr>
            <w:webHidden/>
          </w:rPr>
          <w:instrText xml:space="preserve"> PAGEREF _Toc171420483 \h </w:instrText>
        </w:r>
        <w:r>
          <w:rPr>
            <w:webHidden/>
          </w:rPr>
        </w:r>
        <w:r>
          <w:rPr>
            <w:webHidden/>
          </w:rPr>
          <w:fldChar w:fldCharType="separate"/>
        </w:r>
        <w:r>
          <w:rPr>
            <w:webHidden/>
          </w:rPr>
          <w:t>11</w:t>
        </w:r>
        <w:r>
          <w:rPr>
            <w:webHidden/>
          </w:rPr>
          <w:fldChar w:fldCharType="end"/>
        </w:r>
      </w:hyperlink>
    </w:p>
    <w:p w14:paraId="5E7C495F" w14:textId="20BE931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4" w:history="1">
        <w:r>
          <w:rPr>
            <w:rStyle w:val="Hyperlink"/>
          </w:rPr>
          <w:t>4.12</w:t>
        </w:r>
        <w:r>
          <w:rPr>
            <w:rFonts w:asciiTheme="minorHAnsi" w:eastAsiaTheme="minorEastAsia" w:hAnsiTheme="minorHAnsi" w:cstheme="minorBidi"/>
            <w:color w:val="auto"/>
            <w:kern w:val="2"/>
            <w:sz w:val="24"/>
            <w:szCs w:val="24"/>
            <w14:ligatures w14:val="standardContextual"/>
          </w:rPr>
          <w:tab/>
        </w:r>
        <w:r>
          <w:t>Release [REDACTED]</w:t>
        </w:r>
        <w:r>
          <w:rPr>
            <w:webHidden/>
          </w:rPr>
          <w:tab/>
        </w:r>
        <w:r>
          <w:rPr>
            <w:webHidden/>
          </w:rPr>
          <w:fldChar w:fldCharType="begin"/>
        </w:r>
        <w:r>
          <w:rPr>
            <w:webHidden/>
          </w:rPr>
          <w:instrText xml:space="preserve"> PAGEREF _Toc171420484 \h </w:instrText>
        </w:r>
        <w:r>
          <w:rPr>
            <w:webHidden/>
          </w:rPr>
        </w:r>
        <w:r>
          <w:rPr>
            <w:webHidden/>
          </w:rPr>
          <w:fldChar w:fldCharType="separate"/>
        </w:r>
        <w:r>
          <w:rPr>
            <w:webHidden/>
          </w:rPr>
          <w:fldChar w:fldCharType="end"/>
        </w:r>
      </w:hyperlink>
    </w:p>
    <w:p w14:paraId="6117A89D" w14:textId="2BD8C3AD"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5" w:history="1">
        <w:r>
          <w:rPr>
            <w:rStyle w:val="Hyperlink"/>
          </w:rPr>
          <w:t>4.13</w:t>
        </w:r>
        <w:r>
          <w:rPr>
            <w:rFonts w:asciiTheme="minorHAnsi" w:eastAsiaTheme="minorEastAsia" w:hAnsiTheme="minorHAnsi" w:cstheme="minorBidi"/>
            <w:color w:val="auto"/>
            <w:kern w:val="2"/>
            <w:sz w:val="24"/>
            <w:szCs w:val="24"/>
            <w14:ligatures w14:val="standardContextual"/>
          </w:rPr>
          <w:tab/>
        </w:r>
        <w:r>
          <w:rPr>
            <w:rStyle w:val="Hyperlink"/>
          </w:rPr>
          <w:t>Release 13.3.</w:t>
        </w:r>
        <w:r>
          <w:rPr>
            <w:webHidden/>
          </w:rPr>
          <w:tab/>
        </w:r>
        <w:r>
          <w:rPr>
            <w:webHidden/>
          </w:rPr>
          <w:fldChar w:fldCharType="begin"/>
        </w:r>
        <w:r>
          <w:rPr>
            <w:webHidden/>
          </w:rPr>
          <w:instrText xml:space="preserve"> PAGEREF _Toc171420485 \h </w:instrText>
        </w:r>
        <w:r>
          <w:rPr>
            <w:webHidden/>
          </w:rPr>
        </w:r>
        <w:r>
          <w:rPr>
            <w:webHidden/>
          </w:rPr>
          <w:fldChar w:fldCharType="separate"/>
        </w:r>
        <w:r>
          <w:rPr>
            <w:webHidden/>
          </w:rPr>
          <w:t>11</w:t>
        </w:r>
        <w:r>
          <w:rPr>
            <w:webHidden/>
          </w:rPr>
          <w:fldChar w:fldCharType="end"/>
        </w:r>
      </w:hyperlink>
    </w:p>
    <w:p w14:paraId="63AC667A" w14:textId="2F4F1C7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6" w:history="1">
        <w:r>
          <w:rPr>
            <w:rStyle w:val="Hyperlink"/>
          </w:rPr>
          <w:t>4.14</w:t>
        </w:r>
        <w:r>
          <w:rPr>
            <w:rFonts w:asciiTheme="minorHAnsi" w:eastAsiaTheme="minorEastAsia" w:hAnsiTheme="minorHAnsi" w:cstheme="minorBidi"/>
            <w:color w:val="auto"/>
            <w:kern w:val="2"/>
            <w:sz w:val="24"/>
            <w:szCs w:val="24"/>
            <w14:ligatures w14:val="standardContextual"/>
          </w:rPr>
          <w:tab/>
        </w:r>
        <w:r>
          <w:rPr>
            <w:rStyle w:val="Hyperlink"/>
          </w:rPr>
          <w:t>Release 14.1</w:t>
        </w:r>
        <w:r>
          <w:rPr>
            <w:webHidden/>
          </w:rPr>
          <w:tab/>
        </w:r>
        <w:r>
          <w:rPr>
            <w:webHidden/>
          </w:rPr>
          <w:fldChar w:fldCharType="begin"/>
        </w:r>
        <w:r>
          <w:rPr>
            <w:webHidden/>
          </w:rPr>
          <w:instrText xml:space="preserve"> PAGEREF _Toc171420486 \h </w:instrText>
        </w:r>
        <w:r>
          <w:rPr>
            <w:webHidden/>
          </w:rPr>
        </w:r>
        <w:r>
          <w:rPr>
            <w:webHidden/>
          </w:rPr>
          <w:fldChar w:fldCharType="separate"/>
        </w:r>
        <w:r>
          <w:rPr>
            <w:webHidden/>
          </w:rPr>
          <w:t>12</w:t>
        </w:r>
        <w:r>
          <w:rPr>
            <w:webHidden/>
          </w:rPr>
          <w:fldChar w:fldCharType="end"/>
        </w:r>
      </w:hyperlink>
    </w:p>
    <w:p w14:paraId="67E42F2F" w14:textId="273074C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7" w:history="1">
        <w:r>
          <w:rPr>
            <w:rStyle w:val="Hyperlink"/>
          </w:rPr>
          <w:t>4.15</w:t>
        </w:r>
        <w:r>
          <w:rPr>
            <w:rFonts w:asciiTheme="minorHAnsi" w:eastAsiaTheme="minorEastAsia" w:hAnsiTheme="minorHAnsi" w:cstheme="minorBidi"/>
            <w:color w:val="auto"/>
            <w:kern w:val="2"/>
            <w:sz w:val="24"/>
            <w:szCs w:val="24"/>
            <w14:ligatures w14:val="standardContextual"/>
          </w:rPr>
          <w:tab/>
        </w:r>
        <w:r>
          <w:rPr>
            <w:rStyle w:val="Hyperlink"/>
          </w:rPr>
          <w:t>Release 14.2</w:t>
        </w:r>
        <w:r>
          <w:rPr>
            <w:webHidden/>
          </w:rPr>
          <w:tab/>
        </w:r>
        <w:r>
          <w:rPr>
            <w:webHidden/>
          </w:rPr>
          <w:fldChar w:fldCharType="begin"/>
        </w:r>
        <w:r>
          <w:rPr>
            <w:webHidden/>
          </w:rPr>
          <w:instrText xml:space="preserve"> PAGEREF _Toc171420487 \h </w:instrText>
        </w:r>
        <w:r>
          <w:rPr>
            <w:webHidden/>
          </w:rPr>
        </w:r>
        <w:r>
          <w:rPr>
            <w:webHidden/>
          </w:rPr>
          <w:fldChar w:fldCharType="separate"/>
        </w:r>
        <w:r>
          <w:rPr>
            <w:webHidden/>
          </w:rPr>
          <w:t>12</w:t>
        </w:r>
        <w:r>
          <w:rPr>
            <w:webHidden/>
          </w:rPr>
          <w:fldChar w:fldCharType="end"/>
        </w:r>
      </w:hyperlink>
    </w:p>
    <w:p w14:paraId="37F30840" w14:textId="72825D1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8" w:history="1">
        <w:r>
          <w:rPr>
            <w:rStyle w:val="Hyperlink"/>
          </w:rPr>
          <w:t>4.16</w:t>
        </w:r>
        <w:r>
          <w:rPr>
            <w:rFonts w:asciiTheme="minorHAnsi" w:eastAsiaTheme="minorEastAsia" w:hAnsiTheme="minorHAnsi" w:cstheme="minorBidi"/>
            <w:color w:val="auto"/>
            <w:kern w:val="2"/>
            <w:sz w:val="24"/>
            <w:szCs w:val="24"/>
            <w14:ligatures w14:val="standardContextual"/>
          </w:rPr>
          <w:tab/>
        </w:r>
        <w:r>
          <w:rPr>
            <w:rStyle w:val="Hyperlink"/>
          </w:rPr>
          <w:t>Release 15.1</w:t>
        </w:r>
        <w:r>
          <w:rPr>
            <w:webHidden/>
          </w:rPr>
          <w:tab/>
        </w:r>
        <w:r>
          <w:rPr>
            <w:webHidden/>
          </w:rPr>
          <w:fldChar w:fldCharType="begin"/>
        </w:r>
        <w:r>
          <w:rPr>
            <w:webHidden/>
          </w:rPr>
          <w:instrText xml:space="preserve"> PAGEREF _Toc171420488 \h </w:instrText>
        </w:r>
        <w:r>
          <w:rPr>
            <w:webHidden/>
          </w:rPr>
        </w:r>
        <w:r>
          <w:rPr>
            <w:webHidden/>
          </w:rPr>
          <w:fldChar w:fldCharType="separate"/>
        </w:r>
        <w:r>
          <w:rPr>
            <w:webHidden/>
          </w:rPr>
          <w:t>12</w:t>
        </w:r>
        <w:r>
          <w:rPr>
            <w:webHidden/>
          </w:rPr>
          <w:fldChar w:fldCharType="end"/>
        </w:r>
      </w:hyperlink>
    </w:p>
    <w:p w14:paraId="0190417E" w14:textId="3F164F4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89" w:history="1">
        <w:r>
          <w:rPr>
            <w:rStyle w:val="Hyperlink"/>
          </w:rPr>
          <w:t>4.17</w:t>
        </w:r>
        <w:r>
          <w:rPr>
            <w:rFonts w:asciiTheme="minorHAnsi" w:eastAsiaTheme="minorEastAsia" w:hAnsiTheme="minorHAnsi" w:cstheme="minorBidi"/>
            <w:color w:val="auto"/>
            <w:kern w:val="2"/>
            <w:sz w:val="24"/>
            <w:szCs w:val="24"/>
            <w14:ligatures w14:val="standardContextual"/>
          </w:rPr>
          <w:tab/>
        </w:r>
        <w:r>
          <w:rPr>
            <w:rStyle w:val="Hyperlink"/>
          </w:rPr>
          <w:t>Release 15.2</w:t>
        </w:r>
        <w:r>
          <w:rPr>
            <w:webHidden/>
          </w:rPr>
          <w:tab/>
        </w:r>
        <w:r>
          <w:rPr>
            <w:webHidden/>
          </w:rPr>
          <w:fldChar w:fldCharType="begin"/>
        </w:r>
        <w:r>
          <w:rPr>
            <w:webHidden/>
          </w:rPr>
          <w:instrText xml:space="preserve"> PAGEREF _Toc171420489 \h </w:instrText>
        </w:r>
        <w:r>
          <w:rPr>
            <w:webHidden/>
          </w:rPr>
        </w:r>
        <w:r>
          <w:rPr>
            <w:webHidden/>
          </w:rPr>
          <w:fldChar w:fldCharType="separate"/>
        </w:r>
        <w:r>
          <w:rPr>
            <w:webHidden/>
          </w:rPr>
          <w:t>12</w:t>
        </w:r>
        <w:r>
          <w:rPr>
            <w:webHidden/>
          </w:rPr>
          <w:fldChar w:fldCharType="end"/>
        </w:r>
      </w:hyperlink>
    </w:p>
    <w:p w14:paraId="162D21C5" w14:textId="4F3D6F0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0" w:history="1">
        <w:r>
          <w:rPr>
            <w:rStyle w:val="Hyperlink"/>
          </w:rPr>
          <w:t>4.18</w:t>
        </w:r>
        <w:r>
          <w:rPr>
            <w:rFonts w:asciiTheme="minorHAnsi" w:eastAsiaTheme="minorEastAsia" w:hAnsiTheme="minorHAnsi" w:cstheme="minorBidi"/>
            <w:color w:val="auto"/>
            <w:kern w:val="2"/>
            <w:sz w:val="24"/>
            <w:szCs w:val="24"/>
            <w14:ligatures w14:val="standardContextual"/>
          </w:rPr>
          <w:tab/>
        </w:r>
        <w:r>
          <w:rPr>
            <w:rStyle w:val="Hyperlink"/>
          </w:rPr>
          <w:t>Release 15.3</w:t>
        </w:r>
        <w:r>
          <w:rPr>
            <w:webHidden/>
          </w:rPr>
          <w:tab/>
        </w:r>
        <w:r>
          <w:rPr>
            <w:webHidden/>
          </w:rPr>
          <w:fldChar w:fldCharType="begin"/>
        </w:r>
        <w:r>
          <w:rPr>
            <w:webHidden/>
          </w:rPr>
          <w:instrText xml:space="preserve"> PAGEREF _Toc171420490 \h </w:instrText>
        </w:r>
        <w:r>
          <w:rPr>
            <w:webHidden/>
          </w:rPr>
        </w:r>
        <w:r>
          <w:rPr>
            <w:webHidden/>
          </w:rPr>
          <w:fldChar w:fldCharType="separate"/>
        </w:r>
        <w:r>
          <w:rPr>
            <w:webHidden/>
          </w:rPr>
          <w:t>13</w:t>
        </w:r>
        <w:r>
          <w:rPr>
            <w:webHidden/>
          </w:rPr>
          <w:fldChar w:fldCharType="end"/>
        </w:r>
      </w:hyperlink>
    </w:p>
    <w:p w14:paraId="5C752F60" w14:textId="527A15D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1" w:history="1">
        <w:r>
          <w:rPr>
            <w:rStyle w:val="Hyperlink"/>
          </w:rPr>
          <w:t>4.19</w:t>
        </w:r>
        <w:r>
          <w:rPr>
            <w:rFonts w:asciiTheme="minorHAnsi" w:eastAsiaTheme="minorEastAsia" w:hAnsiTheme="minorHAnsi" w:cstheme="minorBidi"/>
            <w:color w:val="auto"/>
            <w:kern w:val="2"/>
            <w:sz w:val="24"/>
            <w:szCs w:val="24"/>
            <w14:ligatures w14:val="standardContextual"/>
          </w:rPr>
          <w:tab/>
        </w:r>
        <w:r>
          <w:rPr>
            <w:rStyle w:val="Hyperlink"/>
          </w:rPr>
          <w:t>Release 15.4</w:t>
        </w:r>
        <w:r>
          <w:rPr>
            <w:webHidden/>
          </w:rPr>
          <w:tab/>
        </w:r>
        <w:r>
          <w:rPr>
            <w:webHidden/>
          </w:rPr>
          <w:fldChar w:fldCharType="begin"/>
        </w:r>
        <w:r>
          <w:rPr>
            <w:webHidden/>
          </w:rPr>
          <w:instrText xml:space="preserve"> PAGEREF _Toc171420491 \h </w:instrText>
        </w:r>
        <w:r>
          <w:rPr>
            <w:webHidden/>
          </w:rPr>
        </w:r>
        <w:r>
          <w:rPr>
            <w:webHidden/>
          </w:rPr>
          <w:fldChar w:fldCharType="separate"/>
        </w:r>
        <w:r>
          <w:rPr>
            <w:webHidden/>
          </w:rPr>
          <w:t>13</w:t>
        </w:r>
        <w:r>
          <w:rPr>
            <w:webHidden/>
          </w:rPr>
          <w:fldChar w:fldCharType="end"/>
        </w:r>
      </w:hyperlink>
    </w:p>
    <w:p w14:paraId="16A74CAF" w14:textId="23C4D37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2" w:history="1">
        <w:r>
          <w:rPr>
            <w:rStyle w:val="Hyperlink"/>
          </w:rPr>
          <w:t>4.20</w:t>
        </w:r>
        <w:r>
          <w:rPr>
            <w:rFonts w:asciiTheme="minorHAnsi" w:eastAsiaTheme="minorEastAsia" w:hAnsiTheme="minorHAnsi" w:cstheme="minorBidi"/>
            <w:color w:val="auto"/>
            <w:kern w:val="2"/>
            <w:sz w:val="24"/>
            <w:szCs w:val="24"/>
            <w14:ligatures w14:val="standardContextual"/>
          </w:rPr>
          <w:tab/>
        </w:r>
        <w:r>
          <w:rPr>
            <w:rStyle w:val="Hyperlink"/>
          </w:rPr>
          <w:t>Release 16.1</w:t>
        </w:r>
        <w:r>
          <w:rPr>
            <w:webHidden/>
          </w:rPr>
          <w:tab/>
        </w:r>
        <w:r>
          <w:rPr>
            <w:webHidden/>
          </w:rPr>
          <w:fldChar w:fldCharType="begin"/>
        </w:r>
        <w:r>
          <w:rPr>
            <w:webHidden/>
          </w:rPr>
          <w:instrText xml:space="preserve"> PAGEREF _Toc171420492 \h </w:instrText>
        </w:r>
        <w:r>
          <w:rPr>
            <w:webHidden/>
          </w:rPr>
        </w:r>
        <w:r>
          <w:rPr>
            <w:webHidden/>
          </w:rPr>
          <w:fldChar w:fldCharType="separate"/>
        </w:r>
        <w:r>
          <w:rPr>
            <w:webHidden/>
          </w:rPr>
          <w:t>13</w:t>
        </w:r>
        <w:r>
          <w:rPr>
            <w:webHidden/>
          </w:rPr>
          <w:fldChar w:fldCharType="end"/>
        </w:r>
      </w:hyperlink>
    </w:p>
    <w:p w14:paraId="2B35866E" w14:textId="1EC7F56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3" w:history="1">
        <w:r>
          <w:rPr>
            <w:rStyle w:val="Hyperlink"/>
          </w:rPr>
          <w:t>4.21</w:t>
        </w:r>
        <w:r>
          <w:rPr>
            <w:rFonts w:asciiTheme="minorHAnsi" w:eastAsiaTheme="minorEastAsia" w:hAnsiTheme="minorHAnsi" w:cstheme="minorBidi"/>
            <w:color w:val="auto"/>
            <w:kern w:val="2"/>
            <w:sz w:val="24"/>
            <w:szCs w:val="24"/>
            <w14:ligatures w14:val="standardContextual"/>
          </w:rPr>
          <w:tab/>
        </w:r>
        <w:r>
          <w:rPr>
            <w:rStyle w:val="Hyperlink"/>
          </w:rPr>
          <w:t>Release 17.1</w:t>
        </w:r>
        <w:r>
          <w:rPr>
            <w:webHidden/>
          </w:rPr>
          <w:tab/>
        </w:r>
        <w:r>
          <w:rPr>
            <w:webHidden/>
          </w:rPr>
          <w:fldChar w:fldCharType="begin"/>
        </w:r>
        <w:r>
          <w:rPr>
            <w:webHidden/>
          </w:rPr>
          <w:instrText xml:space="preserve"> PAGEREF _Toc171420493 \h </w:instrText>
        </w:r>
        <w:r>
          <w:rPr>
            <w:webHidden/>
          </w:rPr>
        </w:r>
        <w:r>
          <w:rPr>
            <w:webHidden/>
          </w:rPr>
          <w:fldChar w:fldCharType="separate"/>
        </w:r>
        <w:r>
          <w:rPr>
            <w:webHidden/>
          </w:rPr>
          <w:t>13</w:t>
        </w:r>
        <w:r>
          <w:rPr>
            <w:webHidden/>
          </w:rPr>
          <w:fldChar w:fldCharType="end"/>
        </w:r>
      </w:hyperlink>
    </w:p>
    <w:p w14:paraId="3F72EDEC" w14:textId="55AB63A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4" w:history="1">
        <w:r>
          <w:rPr>
            <w:rStyle w:val="Hyperlink"/>
          </w:rPr>
          <w:t>4.22</w:t>
        </w:r>
        <w:r>
          <w:rPr>
            <w:rFonts w:asciiTheme="minorHAnsi" w:eastAsiaTheme="minorEastAsia" w:hAnsiTheme="minorHAnsi" w:cstheme="minorBidi"/>
            <w:color w:val="auto"/>
            <w:kern w:val="2"/>
            <w:sz w:val="24"/>
            <w:szCs w:val="24"/>
            <w14:ligatures w14:val="standardContextual"/>
          </w:rPr>
          <w:tab/>
        </w:r>
        <w:r>
          <w:rPr>
            <w:rStyle w:val="Hyperlink"/>
          </w:rPr>
          <w:t>Release 17.1.1</w:t>
        </w:r>
        <w:r>
          <w:rPr>
            <w:webHidden/>
          </w:rPr>
          <w:tab/>
        </w:r>
        <w:r>
          <w:rPr>
            <w:webHidden/>
          </w:rPr>
          <w:fldChar w:fldCharType="begin"/>
        </w:r>
        <w:r>
          <w:rPr>
            <w:webHidden/>
          </w:rPr>
          <w:instrText xml:space="preserve"> PAGEREF _Toc171420494 \h </w:instrText>
        </w:r>
        <w:r>
          <w:rPr>
            <w:webHidden/>
          </w:rPr>
        </w:r>
        <w:r>
          <w:rPr>
            <w:webHidden/>
          </w:rPr>
          <w:fldChar w:fldCharType="separate"/>
        </w:r>
        <w:r>
          <w:rPr>
            <w:webHidden/>
          </w:rPr>
          <w:t>13</w:t>
        </w:r>
        <w:r>
          <w:rPr>
            <w:webHidden/>
          </w:rPr>
          <w:fldChar w:fldCharType="end"/>
        </w:r>
      </w:hyperlink>
    </w:p>
    <w:p w14:paraId="371E46E9" w14:textId="1192815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5" w:history="1">
        <w:r>
          <w:rPr>
            <w:rStyle w:val="Hyperlink"/>
          </w:rPr>
          <w:t>4.23</w:t>
        </w:r>
        <w:r>
          <w:rPr>
            <w:rFonts w:asciiTheme="minorHAnsi" w:eastAsiaTheme="minorEastAsia" w:hAnsiTheme="minorHAnsi" w:cstheme="minorBidi"/>
            <w:color w:val="auto"/>
            <w:kern w:val="2"/>
            <w:sz w:val="24"/>
            <w:szCs w:val="24"/>
            <w14:ligatures w14:val="standardContextual"/>
          </w:rPr>
          <w:tab/>
        </w:r>
        <w:r>
          <w:rPr>
            <w:rStyle w:val="Hyperlink"/>
          </w:rPr>
          <w:t>Release 17.1.2</w:t>
        </w:r>
        <w:r>
          <w:rPr>
            <w:webHidden/>
          </w:rPr>
          <w:tab/>
        </w:r>
        <w:r>
          <w:rPr>
            <w:webHidden/>
          </w:rPr>
          <w:fldChar w:fldCharType="begin"/>
        </w:r>
        <w:r>
          <w:rPr>
            <w:webHidden/>
          </w:rPr>
          <w:instrText xml:space="preserve"> PAGEREF _Toc171420495 \h </w:instrText>
        </w:r>
        <w:r>
          <w:rPr>
            <w:webHidden/>
          </w:rPr>
        </w:r>
        <w:r>
          <w:rPr>
            <w:webHidden/>
          </w:rPr>
          <w:fldChar w:fldCharType="separate"/>
        </w:r>
        <w:r>
          <w:rPr>
            <w:webHidden/>
          </w:rPr>
          <w:t>14</w:t>
        </w:r>
        <w:r>
          <w:rPr>
            <w:webHidden/>
          </w:rPr>
          <w:fldChar w:fldCharType="end"/>
        </w:r>
      </w:hyperlink>
    </w:p>
    <w:p w14:paraId="1F9319C2" w14:textId="610386A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6" w:history="1">
        <w:r>
          <w:rPr>
            <w:rStyle w:val="Hyperlink"/>
          </w:rPr>
          <w:t>4.24</w:t>
        </w:r>
        <w:r>
          <w:rPr>
            <w:rFonts w:asciiTheme="minorHAnsi" w:eastAsiaTheme="minorEastAsia" w:hAnsiTheme="minorHAnsi" w:cstheme="minorBidi"/>
            <w:color w:val="auto"/>
            <w:kern w:val="2"/>
            <w:sz w:val="24"/>
            <w:szCs w:val="24"/>
            <w14:ligatures w14:val="standardContextual"/>
          </w:rPr>
          <w:tab/>
        </w:r>
        <w:r>
          <w:rPr>
            <w:rStyle w:val="Hyperlink"/>
          </w:rPr>
          <w:t>Release 18.1</w:t>
        </w:r>
        <w:r>
          <w:rPr>
            <w:webHidden/>
          </w:rPr>
          <w:tab/>
        </w:r>
        <w:r>
          <w:rPr>
            <w:webHidden/>
          </w:rPr>
          <w:fldChar w:fldCharType="begin"/>
        </w:r>
        <w:r>
          <w:rPr>
            <w:webHidden/>
          </w:rPr>
          <w:instrText xml:space="preserve"> PAGEREF _Toc171420496 \h </w:instrText>
        </w:r>
        <w:r>
          <w:rPr>
            <w:webHidden/>
          </w:rPr>
        </w:r>
        <w:r>
          <w:rPr>
            <w:webHidden/>
          </w:rPr>
          <w:fldChar w:fldCharType="separate"/>
        </w:r>
        <w:r>
          <w:rPr>
            <w:webHidden/>
          </w:rPr>
          <w:t>14</w:t>
        </w:r>
        <w:r>
          <w:rPr>
            <w:webHidden/>
          </w:rPr>
          <w:fldChar w:fldCharType="end"/>
        </w:r>
      </w:hyperlink>
    </w:p>
    <w:p w14:paraId="694FFB65" w14:textId="5DF9F5B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7" w:history="1">
        <w:r>
          <w:rPr>
            <w:rStyle w:val="Hyperlink"/>
          </w:rPr>
          <w:t>4.25</w:t>
        </w:r>
        <w:r>
          <w:rPr>
            <w:rFonts w:asciiTheme="minorHAnsi" w:eastAsiaTheme="minorEastAsia" w:hAnsiTheme="minorHAnsi" w:cstheme="minorBidi"/>
            <w:color w:val="auto"/>
            <w:kern w:val="2"/>
            <w:sz w:val="24"/>
            <w:szCs w:val="24"/>
            <w14:ligatures w14:val="standardContextual"/>
          </w:rPr>
          <w:tab/>
        </w:r>
        <w:r>
          <w:rPr>
            <w:rStyle w:val="Hyperlink"/>
          </w:rPr>
          <w:t>Release 19.1</w:t>
        </w:r>
        <w:r>
          <w:rPr>
            <w:webHidden/>
          </w:rPr>
          <w:tab/>
        </w:r>
        <w:r>
          <w:rPr>
            <w:webHidden/>
          </w:rPr>
          <w:fldChar w:fldCharType="begin"/>
        </w:r>
        <w:r>
          <w:rPr>
            <w:webHidden/>
          </w:rPr>
          <w:instrText xml:space="preserve"> PAGEREF _Toc171420497 \h </w:instrText>
        </w:r>
        <w:r>
          <w:rPr>
            <w:webHidden/>
          </w:rPr>
        </w:r>
        <w:r>
          <w:rPr>
            <w:webHidden/>
          </w:rPr>
          <w:fldChar w:fldCharType="separate"/>
        </w:r>
        <w:r>
          <w:rPr>
            <w:webHidden/>
          </w:rPr>
          <w:t>14</w:t>
        </w:r>
        <w:r>
          <w:rPr>
            <w:webHidden/>
          </w:rPr>
          <w:fldChar w:fldCharType="end"/>
        </w:r>
      </w:hyperlink>
    </w:p>
    <w:p w14:paraId="3C6C3C51" w14:textId="1327676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8" w:history="1">
        <w:r>
          <w:rPr>
            <w:rStyle w:val="Hyperlink"/>
          </w:rPr>
          <w:t>4.26</w:t>
        </w:r>
        <w:r>
          <w:rPr>
            <w:rFonts w:asciiTheme="minorHAnsi" w:eastAsiaTheme="minorEastAsia" w:hAnsiTheme="minorHAnsi" w:cstheme="minorBidi"/>
            <w:color w:val="auto"/>
            <w:kern w:val="2"/>
            <w:sz w:val="24"/>
            <w:szCs w:val="24"/>
            <w14:ligatures w14:val="standardContextual"/>
          </w:rPr>
          <w:tab/>
        </w:r>
        <w:r>
          <w:rPr>
            <w:rStyle w:val="Hyperlink"/>
          </w:rPr>
          <w:t>Release 19.1.1</w:t>
        </w:r>
        <w:r>
          <w:rPr>
            <w:webHidden/>
          </w:rPr>
          <w:tab/>
        </w:r>
        <w:r>
          <w:rPr>
            <w:webHidden/>
          </w:rPr>
          <w:fldChar w:fldCharType="begin"/>
        </w:r>
        <w:r>
          <w:rPr>
            <w:webHidden/>
          </w:rPr>
          <w:instrText xml:space="preserve"> PAGEREF _Toc171420498 \h </w:instrText>
        </w:r>
        <w:r>
          <w:rPr>
            <w:webHidden/>
          </w:rPr>
        </w:r>
        <w:r>
          <w:rPr>
            <w:webHidden/>
          </w:rPr>
          <w:fldChar w:fldCharType="separate"/>
        </w:r>
        <w:r>
          <w:rPr>
            <w:webHidden/>
          </w:rPr>
          <w:t>14</w:t>
        </w:r>
        <w:r>
          <w:rPr>
            <w:webHidden/>
          </w:rPr>
          <w:fldChar w:fldCharType="end"/>
        </w:r>
      </w:hyperlink>
    </w:p>
    <w:p w14:paraId="1F52B51D" w14:textId="6BCE1F1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499" w:history="1">
        <w:r>
          <w:rPr>
            <w:rStyle w:val="Hyperlink"/>
          </w:rPr>
          <w:t>4.27</w:t>
        </w:r>
        <w:r>
          <w:rPr>
            <w:rFonts w:asciiTheme="minorHAnsi" w:eastAsiaTheme="minorEastAsia" w:hAnsiTheme="minorHAnsi" w:cstheme="minorBidi"/>
            <w:color w:val="auto"/>
            <w:kern w:val="2"/>
            <w:sz w:val="24"/>
            <w:szCs w:val="24"/>
            <w14:ligatures w14:val="standardContextual"/>
          </w:rPr>
          <w:tab/>
        </w:r>
        <w:r>
          <w:rPr>
            <w:rStyle w:val="Hyperlink"/>
          </w:rPr>
          <w:t>Release 19.1.2</w:t>
        </w:r>
        <w:r>
          <w:rPr>
            <w:webHidden/>
          </w:rPr>
          <w:tab/>
        </w:r>
        <w:r>
          <w:rPr>
            <w:webHidden/>
          </w:rPr>
          <w:fldChar w:fldCharType="begin"/>
        </w:r>
        <w:r>
          <w:rPr>
            <w:webHidden/>
          </w:rPr>
          <w:instrText xml:space="preserve"> PAGEREF _Toc171420499 \h </w:instrText>
        </w:r>
        <w:r>
          <w:rPr>
            <w:webHidden/>
          </w:rPr>
        </w:r>
        <w:r>
          <w:rPr>
            <w:webHidden/>
          </w:rPr>
          <w:fldChar w:fldCharType="separate"/>
        </w:r>
        <w:r>
          <w:rPr>
            <w:webHidden/>
          </w:rPr>
          <w:t>14</w:t>
        </w:r>
        <w:r>
          <w:rPr>
            <w:webHidden/>
          </w:rPr>
          <w:fldChar w:fldCharType="end"/>
        </w:r>
      </w:hyperlink>
    </w:p>
    <w:p w14:paraId="42FACA2A" w14:textId="4E99B21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0" w:history="1">
        <w:r>
          <w:rPr>
            <w:rStyle w:val="Hyperlink"/>
          </w:rPr>
          <w:t>4.28</w:t>
        </w:r>
        <w:r>
          <w:rPr>
            <w:rFonts w:asciiTheme="minorHAnsi" w:eastAsiaTheme="minorEastAsia" w:hAnsiTheme="minorHAnsi" w:cstheme="minorBidi"/>
            <w:color w:val="auto"/>
            <w:kern w:val="2"/>
            <w:sz w:val="24"/>
            <w:szCs w:val="24"/>
            <w14:ligatures w14:val="standardContextual"/>
          </w:rPr>
          <w:tab/>
        </w:r>
        <w:r>
          <w:rPr>
            <w:rStyle w:val="Hyperlink"/>
          </w:rPr>
          <w:t>Release 20.1</w:t>
        </w:r>
        <w:r>
          <w:rPr>
            <w:webHidden/>
          </w:rPr>
          <w:tab/>
        </w:r>
        <w:r>
          <w:rPr>
            <w:webHidden/>
          </w:rPr>
          <w:fldChar w:fldCharType="begin"/>
        </w:r>
        <w:r>
          <w:rPr>
            <w:webHidden/>
          </w:rPr>
          <w:instrText xml:space="preserve"> PAGEREF _Toc171420500 \h </w:instrText>
        </w:r>
        <w:r>
          <w:rPr>
            <w:webHidden/>
          </w:rPr>
        </w:r>
        <w:r>
          <w:rPr>
            <w:webHidden/>
          </w:rPr>
          <w:fldChar w:fldCharType="separate"/>
        </w:r>
        <w:r>
          <w:rPr>
            <w:webHidden/>
          </w:rPr>
          <w:t>14</w:t>
        </w:r>
        <w:r>
          <w:rPr>
            <w:webHidden/>
          </w:rPr>
          <w:fldChar w:fldCharType="end"/>
        </w:r>
      </w:hyperlink>
    </w:p>
    <w:p w14:paraId="2A2A82AD" w14:textId="6252D88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1" w:history="1">
        <w:r>
          <w:rPr>
            <w:rStyle w:val="Hyperlink"/>
          </w:rPr>
          <w:t>4.29</w:t>
        </w:r>
        <w:r>
          <w:rPr>
            <w:rFonts w:asciiTheme="minorHAnsi" w:eastAsiaTheme="minorEastAsia" w:hAnsiTheme="minorHAnsi" w:cstheme="minorBidi"/>
            <w:color w:val="auto"/>
            <w:kern w:val="2"/>
            <w:sz w:val="24"/>
            <w:szCs w:val="24"/>
            <w14:ligatures w14:val="standardContextual"/>
          </w:rPr>
          <w:tab/>
        </w:r>
        <w:r>
          <w:rPr>
            <w:rStyle w:val="Hyperlink"/>
          </w:rPr>
          <w:t>Release 20.2</w:t>
        </w:r>
        <w:r>
          <w:rPr>
            <w:webHidden/>
          </w:rPr>
          <w:tab/>
        </w:r>
        <w:r>
          <w:rPr>
            <w:webHidden/>
          </w:rPr>
          <w:fldChar w:fldCharType="begin"/>
        </w:r>
        <w:r>
          <w:rPr>
            <w:webHidden/>
          </w:rPr>
          <w:instrText xml:space="preserve"> PAGEREF _Toc171420501 \h </w:instrText>
        </w:r>
        <w:r>
          <w:rPr>
            <w:webHidden/>
          </w:rPr>
        </w:r>
        <w:r>
          <w:rPr>
            <w:webHidden/>
          </w:rPr>
          <w:fldChar w:fldCharType="separate"/>
        </w:r>
        <w:r>
          <w:rPr>
            <w:webHidden/>
          </w:rPr>
          <w:t>15</w:t>
        </w:r>
        <w:r>
          <w:rPr>
            <w:webHidden/>
          </w:rPr>
          <w:fldChar w:fldCharType="end"/>
        </w:r>
      </w:hyperlink>
    </w:p>
    <w:p w14:paraId="3BE40362" w14:textId="0B3B0E7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2" w:history="1">
        <w:r>
          <w:rPr>
            <w:rStyle w:val="Hyperlink"/>
          </w:rPr>
          <w:t>4.30</w:t>
        </w:r>
        <w:r>
          <w:rPr>
            <w:rFonts w:asciiTheme="minorHAnsi" w:eastAsiaTheme="minorEastAsia" w:hAnsiTheme="minorHAnsi" w:cstheme="minorBidi"/>
            <w:color w:val="auto"/>
            <w:kern w:val="2"/>
            <w:sz w:val="24"/>
            <w:szCs w:val="24"/>
            <w14:ligatures w14:val="standardContextual"/>
          </w:rPr>
          <w:tab/>
        </w:r>
        <w:r>
          <w:rPr>
            <w:rStyle w:val="Hyperlink"/>
          </w:rPr>
          <w:t>Release 21.1</w:t>
        </w:r>
        <w:r>
          <w:rPr>
            <w:webHidden/>
          </w:rPr>
          <w:tab/>
        </w:r>
        <w:r>
          <w:rPr>
            <w:webHidden/>
          </w:rPr>
          <w:fldChar w:fldCharType="begin"/>
        </w:r>
        <w:r>
          <w:rPr>
            <w:webHidden/>
          </w:rPr>
          <w:instrText xml:space="preserve"> PAGEREF _Toc171420502 \h </w:instrText>
        </w:r>
        <w:r>
          <w:rPr>
            <w:webHidden/>
          </w:rPr>
        </w:r>
        <w:r>
          <w:rPr>
            <w:webHidden/>
          </w:rPr>
          <w:fldChar w:fldCharType="separate"/>
        </w:r>
        <w:r>
          <w:rPr>
            <w:webHidden/>
          </w:rPr>
          <w:t>15</w:t>
        </w:r>
        <w:r>
          <w:rPr>
            <w:webHidden/>
          </w:rPr>
          <w:fldChar w:fldCharType="end"/>
        </w:r>
      </w:hyperlink>
    </w:p>
    <w:p w14:paraId="3562ACF4" w14:textId="5083C02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3" w:history="1">
        <w:r>
          <w:rPr>
            <w:rStyle w:val="Hyperlink"/>
          </w:rPr>
          <w:t>4.31</w:t>
        </w:r>
        <w:r>
          <w:rPr>
            <w:rFonts w:asciiTheme="minorHAnsi" w:eastAsiaTheme="minorEastAsia" w:hAnsiTheme="minorHAnsi" w:cstheme="minorBidi"/>
            <w:color w:val="auto"/>
            <w:kern w:val="2"/>
            <w:sz w:val="24"/>
            <w:szCs w:val="24"/>
            <w14:ligatures w14:val="standardContextual"/>
          </w:rPr>
          <w:tab/>
        </w:r>
        <w:r>
          <w:rPr>
            <w:rStyle w:val="Hyperlink"/>
          </w:rPr>
          <w:t>Release 21.1.2</w:t>
        </w:r>
        <w:r>
          <w:rPr>
            <w:webHidden/>
          </w:rPr>
          <w:tab/>
        </w:r>
        <w:r>
          <w:rPr>
            <w:webHidden/>
          </w:rPr>
          <w:fldChar w:fldCharType="begin"/>
        </w:r>
        <w:r>
          <w:rPr>
            <w:webHidden/>
          </w:rPr>
          <w:instrText xml:space="preserve"> PAGEREF _Toc171420503 \h </w:instrText>
        </w:r>
        <w:r>
          <w:rPr>
            <w:webHidden/>
          </w:rPr>
        </w:r>
        <w:r>
          <w:rPr>
            <w:webHidden/>
          </w:rPr>
          <w:fldChar w:fldCharType="separate"/>
        </w:r>
        <w:r>
          <w:rPr>
            <w:webHidden/>
          </w:rPr>
          <w:t>15</w:t>
        </w:r>
        <w:r>
          <w:rPr>
            <w:webHidden/>
          </w:rPr>
          <w:fldChar w:fldCharType="end"/>
        </w:r>
      </w:hyperlink>
    </w:p>
    <w:p w14:paraId="2591EB21" w14:textId="542C5C5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4" w:history="1">
        <w:r>
          <w:rPr>
            <w:rStyle w:val="Hyperlink"/>
          </w:rPr>
          <w:t>4.32</w:t>
        </w:r>
        <w:r>
          <w:rPr>
            <w:rFonts w:asciiTheme="minorHAnsi" w:eastAsiaTheme="minorEastAsia" w:hAnsiTheme="minorHAnsi" w:cstheme="minorBidi"/>
            <w:color w:val="auto"/>
            <w:kern w:val="2"/>
            <w:sz w:val="24"/>
            <w:szCs w:val="24"/>
            <w14:ligatures w14:val="standardContextual"/>
          </w:rPr>
          <w:tab/>
        </w:r>
        <w:r>
          <w:rPr>
            <w:rStyle w:val="Hyperlink"/>
          </w:rPr>
          <w:t>Release 21.2.1</w:t>
        </w:r>
        <w:r>
          <w:rPr>
            <w:webHidden/>
          </w:rPr>
          <w:tab/>
        </w:r>
        <w:r>
          <w:rPr>
            <w:webHidden/>
          </w:rPr>
          <w:fldChar w:fldCharType="begin"/>
        </w:r>
        <w:r>
          <w:rPr>
            <w:webHidden/>
          </w:rPr>
          <w:instrText xml:space="preserve"> PAGEREF _Toc171420504 \h </w:instrText>
        </w:r>
        <w:r>
          <w:rPr>
            <w:webHidden/>
          </w:rPr>
        </w:r>
        <w:r>
          <w:rPr>
            <w:webHidden/>
          </w:rPr>
          <w:fldChar w:fldCharType="separate"/>
        </w:r>
        <w:r>
          <w:rPr>
            <w:webHidden/>
          </w:rPr>
          <w:t>15</w:t>
        </w:r>
        <w:r>
          <w:rPr>
            <w:webHidden/>
          </w:rPr>
          <w:fldChar w:fldCharType="end"/>
        </w:r>
      </w:hyperlink>
    </w:p>
    <w:p w14:paraId="69F60656" w14:textId="6B738B6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5" w:history="1">
        <w:r>
          <w:rPr>
            <w:rStyle w:val="Hyperlink"/>
          </w:rPr>
          <w:t>4.33</w:t>
        </w:r>
        <w:r>
          <w:rPr>
            <w:rFonts w:asciiTheme="minorHAnsi" w:eastAsiaTheme="minorEastAsia" w:hAnsiTheme="minorHAnsi" w:cstheme="minorBidi"/>
            <w:color w:val="auto"/>
            <w:kern w:val="2"/>
            <w:sz w:val="24"/>
            <w:szCs w:val="24"/>
            <w14:ligatures w14:val="standardContextual"/>
          </w:rPr>
          <w:tab/>
        </w:r>
        <w:r>
          <w:rPr>
            <w:rStyle w:val="Hyperlink"/>
          </w:rPr>
          <w:t>Release 21.3</w:t>
        </w:r>
        <w:r>
          <w:rPr>
            <w:webHidden/>
          </w:rPr>
          <w:tab/>
        </w:r>
        <w:r>
          <w:rPr>
            <w:webHidden/>
          </w:rPr>
          <w:fldChar w:fldCharType="begin"/>
        </w:r>
        <w:r>
          <w:rPr>
            <w:webHidden/>
          </w:rPr>
          <w:instrText xml:space="preserve"> PAGEREF _Toc171420505 \h </w:instrText>
        </w:r>
        <w:r>
          <w:rPr>
            <w:webHidden/>
          </w:rPr>
        </w:r>
        <w:r>
          <w:rPr>
            <w:webHidden/>
          </w:rPr>
          <w:fldChar w:fldCharType="separate"/>
        </w:r>
        <w:r>
          <w:rPr>
            <w:webHidden/>
          </w:rPr>
          <w:t>15</w:t>
        </w:r>
        <w:r>
          <w:rPr>
            <w:webHidden/>
          </w:rPr>
          <w:fldChar w:fldCharType="end"/>
        </w:r>
      </w:hyperlink>
    </w:p>
    <w:p w14:paraId="1E5DF7AC" w14:textId="471C413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6" w:history="1">
        <w:r>
          <w:rPr>
            <w:rStyle w:val="Hyperlink"/>
          </w:rPr>
          <w:t>4.34</w:t>
        </w:r>
        <w:r>
          <w:rPr>
            <w:rFonts w:asciiTheme="minorHAnsi" w:eastAsiaTheme="minorEastAsia" w:hAnsiTheme="minorHAnsi" w:cstheme="minorBidi"/>
            <w:color w:val="auto"/>
            <w:kern w:val="2"/>
            <w:sz w:val="24"/>
            <w:szCs w:val="24"/>
            <w14:ligatures w14:val="standardContextual"/>
          </w:rPr>
          <w:tab/>
        </w:r>
        <w:r>
          <w:rPr>
            <w:rStyle w:val="Hyperlink"/>
          </w:rPr>
          <w:t>Release 22.1</w:t>
        </w:r>
        <w:r>
          <w:rPr>
            <w:webHidden/>
          </w:rPr>
          <w:tab/>
        </w:r>
        <w:r>
          <w:rPr>
            <w:webHidden/>
          </w:rPr>
          <w:fldChar w:fldCharType="begin"/>
        </w:r>
        <w:r>
          <w:rPr>
            <w:webHidden/>
          </w:rPr>
          <w:instrText xml:space="preserve"> PAGEREF _Toc171420506 \h </w:instrText>
        </w:r>
        <w:r>
          <w:rPr>
            <w:webHidden/>
          </w:rPr>
        </w:r>
        <w:r>
          <w:rPr>
            <w:webHidden/>
          </w:rPr>
          <w:fldChar w:fldCharType="separate"/>
        </w:r>
        <w:r>
          <w:rPr>
            <w:webHidden/>
          </w:rPr>
          <w:t>16</w:t>
        </w:r>
        <w:r>
          <w:rPr>
            <w:webHidden/>
          </w:rPr>
          <w:fldChar w:fldCharType="end"/>
        </w:r>
      </w:hyperlink>
    </w:p>
    <w:p w14:paraId="15F34094" w14:textId="567863DD"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7" w:history="1">
        <w:r>
          <w:rPr>
            <w:rStyle w:val="Hyperlink"/>
          </w:rPr>
          <w:t>4.35</w:t>
        </w:r>
        <w:r>
          <w:rPr>
            <w:rFonts w:asciiTheme="minorHAnsi" w:eastAsiaTheme="minorEastAsia" w:hAnsiTheme="minorHAnsi" w:cstheme="minorBidi"/>
            <w:color w:val="auto"/>
            <w:kern w:val="2"/>
            <w:sz w:val="24"/>
            <w:szCs w:val="24"/>
            <w14:ligatures w14:val="standardContextual"/>
          </w:rPr>
          <w:tab/>
        </w:r>
        <w:r>
          <w:rPr>
            <w:rStyle w:val="Hyperlink"/>
          </w:rPr>
          <w:t>Release 23.1</w:t>
        </w:r>
        <w:r>
          <w:rPr>
            <w:webHidden/>
          </w:rPr>
          <w:tab/>
        </w:r>
        <w:r>
          <w:rPr>
            <w:webHidden/>
          </w:rPr>
          <w:fldChar w:fldCharType="begin"/>
        </w:r>
        <w:r>
          <w:rPr>
            <w:webHidden/>
          </w:rPr>
          <w:instrText xml:space="preserve"> PAGEREF _Toc171420507 \h </w:instrText>
        </w:r>
        <w:r>
          <w:rPr>
            <w:webHidden/>
          </w:rPr>
        </w:r>
        <w:r>
          <w:rPr>
            <w:webHidden/>
          </w:rPr>
          <w:fldChar w:fldCharType="separate"/>
        </w:r>
        <w:r>
          <w:rPr>
            <w:webHidden/>
          </w:rPr>
          <w:t>16</w:t>
        </w:r>
        <w:r>
          <w:rPr>
            <w:webHidden/>
          </w:rPr>
          <w:fldChar w:fldCharType="end"/>
        </w:r>
      </w:hyperlink>
    </w:p>
    <w:p w14:paraId="30011EFF" w14:textId="5D331CB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8" w:history="1">
        <w:r>
          <w:rPr>
            <w:rStyle w:val="Hyperlink"/>
          </w:rPr>
          <w:t>4.36</w:t>
        </w:r>
        <w:r>
          <w:rPr>
            <w:rFonts w:asciiTheme="minorHAnsi" w:eastAsiaTheme="minorEastAsia" w:hAnsiTheme="minorHAnsi" w:cstheme="minorBidi"/>
            <w:color w:val="auto"/>
            <w:kern w:val="2"/>
            <w:sz w:val="24"/>
            <w:szCs w:val="24"/>
            <w14:ligatures w14:val="standardContextual"/>
          </w:rPr>
          <w:tab/>
        </w:r>
        <w:r>
          <w:rPr>
            <w:rStyle w:val="Hyperlink"/>
          </w:rPr>
          <w:t>Release 24.1</w:t>
        </w:r>
        <w:r>
          <w:rPr>
            <w:webHidden/>
          </w:rPr>
          <w:tab/>
        </w:r>
        <w:r>
          <w:rPr>
            <w:webHidden/>
          </w:rPr>
          <w:fldChar w:fldCharType="begin"/>
        </w:r>
        <w:r>
          <w:rPr>
            <w:webHidden/>
          </w:rPr>
          <w:instrText xml:space="preserve"> PAGEREF _Toc171420508 \h </w:instrText>
        </w:r>
        <w:r>
          <w:rPr>
            <w:webHidden/>
          </w:rPr>
        </w:r>
        <w:r>
          <w:rPr>
            <w:webHidden/>
          </w:rPr>
          <w:fldChar w:fldCharType="separate"/>
        </w:r>
        <w:r>
          <w:rPr>
            <w:webHidden/>
          </w:rPr>
          <w:t>16</w:t>
        </w:r>
        <w:r>
          <w:rPr>
            <w:webHidden/>
          </w:rPr>
          <w:fldChar w:fldCharType="end"/>
        </w:r>
      </w:hyperlink>
    </w:p>
    <w:p w14:paraId="360EDD13" w14:textId="148692F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09" w:history="1">
        <w:r>
          <w:rPr>
            <w:rStyle w:val="Hyperlink"/>
          </w:rPr>
          <w:t>4.37</w:t>
        </w:r>
        <w:r>
          <w:rPr>
            <w:rFonts w:asciiTheme="minorHAnsi" w:eastAsiaTheme="minorEastAsia" w:hAnsiTheme="minorHAnsi" w:cstheme="minorBidi"/>
            <w:color w:val="auto"/>
            <w:kern w:val="2"/>
            <w:sz w:val="24"/>
            <w:szCs w:val="24"/>
            <w14:ligatures w14:val="standardContextual"/>
          </w:rPr>
          <w:tab/>
        </w:r>
        <w:r>
          <w:rPr>
            <w:rStyle w:val="Hyperlink"/>
          </w:rPr>
          <w:t>Release 25.1</w:t>
        </w:r>
        <w:r>
          <w:rPr>
            <w:webHidden/>
          </w:rPr>
          <w:tab/>
        </w:r>
        <w:r>
          <w:rPr>
            <w:webHidden/>
          </w:rPr>
          <w:fldChar w:fldCharType="begin"/>
        </w:r>
        <w:r>
          <w:rPr>
            <w:webHidden/>
          </w:rPr>
          <w:instrText xml:space="preserve"> PAGEREF _Toc171420509 \h </w:instrText>
        </w:r>
        <w:r>
          <w:rPr>
            <w:webHidden/>
          </w:rPr>
        </w:r>
        <w:r>
          <w:rPr>
            <w:webHidden/>
          </w:rPr>
          <w:fldChar w:fldCharType="separate"/>
        </w:r>
        <w:r>
          <w:rPr>
            <w:webHidden/>
          </w:rPr>
          <w:t>16</w:t>
        </w:r>
        <w:r>
          <w:rPr>
            <w:webHidden/>
          </w:rPr>
          <w:fldChar w:fldCharType="end"/>
        </w:r>
      </w:hyperlink>
    </w:p>
    <w:p w14:paraId="734403D5" w14:textId="2EB3438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0" w:history="1">
        <w:r>
          <w:rPr>
            <w:rStyle w:val="Hyperlink"/>
          </w:rPr>
          <w:t>4.38</w:t>
        </w:r>
        <w:r>
          <w:rPr>
            <w:rFonts w:asciiTheme="minorHAnsi" w:eastAsiaTheme="minorEastAsia" w:hAnsiTheme="minorHAnsi" w:cstheme="minorBidi"/>
            <w:color w:val="auto"/>
            <w:kern w:val="2"/>
            <w:sz w:val="24"/>
            <w:szCs w:val="24"/>
            <w14:ligatures w14:val="standardContextual"/>
          </w:rPr>
          <w:tab/>
        </w:r>
        <w:r>
          <w:rPr>
            <w:rStyle w:val="Hyperlink"/>
          </w:rPr>
          <w:t>Release 26.1</w:t>
        </w:r>
        <w:r>
          <w:rPr>
            <w:webHidden/>
          </w:rPr>
          <w:tab/>
        </w:r>
        <w:r>
          <w:rPr>
            <w:webHidden/>
          </w:rPr>
          <w:fldChar w:fldCharType="begin"/>
        </w:r>
        <w:r>
          <w:rPr>
            <w:webHidden/>
          </w:rPr>
          <w:instrText xml:space="preserve"> PAGEREF _Toc171420510 \h </w:instrText>
        </w:r>
        <w:r>
          <w:rPr>
            <w:webHidden/>
          </w:rPr>
        </w:r>
        <w:r>
          <w:rPr>
            <w:webHidden/>
          </w:rPr>
          <w:fldChar w:fldCharType="separate"/>
        </w:r>
        <w:r>
          <w:rPr>
            <w:webHidden/>
          </w:rPr>
          <w:t>16</w:t>
        </w:r>
        <w:r>
          <w:rPr>
            <w:webHidden/>
          </w:rPr>
          <w:fldChar w:fldCharType="end"/>
        </w:r>
      </w:hyperlink>
    </w:p>
    <w:p w14:paraId="1353EBBB" w14:textId="740A3DB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1" w:history="1">
        <w:r>
          <w:rPr>
            <w:rStyle w:val="Hyperlink"/>
          </w:rPr>
          <w:t>4.39</w:t>
        </w:r>
        <w:r>
          <w:rPr>
            <w:rFonts w:asciiTheme="minorHAnsi" w:eastAsiaTheme="minorEastAsia" w:hAnsiTheme="minorHAnsi" w:cstheme="minorBidi"/>
            <w:color w:val="auto"/>
            <w:kern w:val="2"/>
            <w:sz w:val="24"/>
            <w:szCs w:val="24"/>
            <w14:ligatures w14:val="standardContextual"/>
          </w:rPr>
          <w:tab/>
        </w:r>
        <w:r>
          <w:rPr>
            <w:rStyle w:val="Hyperlink"/>
          </w:rPr>
          <w:t>Release 26.2</w:t>
        </w:r>
        <w:r>
          <w:rPr>
            <w:webHidden/>
          </w:rPr>
          <w:tab/>
        </w:r>
        <w:r>
          <w:rPr>
            <w:webHidden/>
          </w:rPr>
          <w:fldChar w:fldCharType="begin"/>
        </w:r>
        <w:r>
          <w:rPr>
            <w:webHidden/>
          </w:rPr>
          <w:instrText xml:space="preserve"> PAGEREF _Toc171420511 \h </w:instrText>
        </w:r>
        <w:r>
          <w:rPr>
            <w:webHidden/>
          </w:rPr>
        </w:r>
        <w:r>
          <w:rPr>
            <w:webHidden/>
          </w:rPr>
          <w:fldChar w:fldCharType="separate"/>
        </w:r>
        <w:r>
          <w:rPr>
            <w:webHidden/>
          </w:rPr>
          <w:t>17</w:t>
        </w:r>
        <w:r>
          <w:rPr>
            <w:webHidden/>
          </w:rPr>
          <w:fldChar w:fldCharType="end"/>
        </w:r>
      </w:hyperlink>
    </w:p>
    <w:p w14:paraId="15872766" w14:textId="18152ED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2" w:history="1">
        <w:r>
          <w:rPr>
            <w:rStyle w:val="Hyperlink"/>
          </w:rPr>
          <w:t>4.40</w:t>
        </w:r>
        <w:r>
          <w:rPr>
            <w:rFonts w:asciiTheme="minorHAnsi" w:eastAsiaTheme="minorEastAsia" w:hAnsiTheme="minorHAnsi" w:cstheme="minorBidi"/>
            <w:color w:val="auto"/>
            <w:kern w:val="2"/>
            <w:sz w:val="24"/>
            <w:szCs w:val="24"/>
            <w14:ligatures w14:val="standardContextual"/>
          </w:rPr>
          <w:tab/>
        </w:r>
        <w:r>
          <w:rPr>
            <w:rStyle w:val="Hyperlink"/>
          </w:rPr>
          <w:t>Release 27.1</w:t>
        </w:r>
        <w:r>
          <w:rPr>
            <w:webHidden/>
          </w:rPr>
          <w:tab/>
        </w:r>
        <w:r>
          <w:rPr>
            <w:webHidden/>
          </w:rPr>
          <w:fldChar w:fldCharType="begin"/>
        </w:r>
        <w:r>
          <w:rPr>
            <w:webHidden/>
          </w:rPr>
          <w:instrText xml:space="preserve"> PAGEREF _Toc171420512 \h </w:instrText>
        </w:r>
        <w:r>
          <w:rPr>
            <w:webHidden/>
          </w:rPr>
        </w:r>
        <w:r>
          <w:rPr>
            <w:webHidden/>
          </w:rPr>
          <w:fldChar w:fldCharType="separate"/>
        </w:r>
        <w:r>
          <w:rPr>
            <w:webHidden/>
          </w:rPr>
          <w:t>17</w:t>
        </w:r>
        <w:r>
          <w:rPr>
            <w:webHidden/>
          </w:rPr>
          <w:fldChar w:fldCharType="end"/>
        </w:r>
      </w:hyperlink>
    </w:p>
    <w:p w14:paraId="7CFF2BF3" w14:textId="1782B98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3" w:history="1">
        <w:r>
          <w:rPr>
            <w:rStyle w:val="Hyperlink"/>
          </w:rPr>
          <w:t>4.41</w:t>
        </w:r>
        <w:r>
          <w:rPr>
            <w:rFonts w:asciiTheme="minorHAnsi" w:eastAsiaTheme="minorEastAsia" w:hAnsiTheme="minorHAnsi" w:cstheme="minorBidi"/>
            <w:color w:val="auto"/>
            <w:kern w:val="2"/>
            <w:sz w:val="24"/>
            <w:szCs w:val="24"/>
            <w14:ligatures w14:val="standardContextual"/>
          </w:rPr>
          <w:tab/>
        </w:r>
        <w:r>
          <w:rPr>
            <w:rStyle w:val="Hyperlink"/>
          </w:rPr>
          <w:t>Release 27.2.4</w:t>
        </w:r>
        <w:r>
          <w:rPr>
            <w:webHidden/>
          </w:rPr>
          <w:tab/>
        </w:r>
        <w:r>
          <w:rPr>
            <w:webHidden/>
          </w:rPr>
          <w:fldChar w:fldCharType="begin"/>
        </w:r>
        <w:r>
          <w:rPr>
            <w:webHidden/>
          </w:rPr>
          <w:instrText xml:space="preserve"> PAGEREF _Toc171420513 \h </w:instrText>
        </w:r>
        <w:r>
          <w:rPr>
            <w:webHidden/>
          </w:rPr>
        </w:r>
        <w:r>
          <w:rPr>
            <w:webHidden/>
          </w:rPr>
          <w:fldChar w:fldCharType="separate"/>
        </w:r>
        <w:r>
          <w:rPr>
            <w:webHidden/>
          </w:rPr>
          <w:t>17</w:t>
        </w:r>
        <w:r>
          <w:rPr>
            <w:webHidden/>
          </w:rPr>
          <w:fldChar w:fldCharType="end"/>
        </w:r>
      </w:hyperlink>
    </w:p>
    <w:p w14:paraId="6445F672" w14:textId="18F0411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4" w:history="1">
        <w:r>
          <w:rPr>
            <w:rStyle w:val="Hyperlink"/>
          </w:rPr>
          <w:t>4.42</w:t>
        </w:r>
        <w:r>
          <w:rPr>
            <w:rFonts w:asciiTheme="minorHAnsi" w:eastAsiaTheme="minorEastAsia" w:hAnsiTheme="minorHAnsi" w:cstheme="minorBidi"/>
            <w:color w:val="auto"/>
            <w:kern w:val="2"/>
            <w:sz w:val="24"/>
            <w:szCs w:val="24"/>
            <w14:ligatures w14:val="standardContextual"/>
          </w:rPr>
          <w:tab/>
        </w:r>
        <w:r>
          <w:rPr>
            <w:rStyle w:val="Hyperlink"/>
          </w:rPr>
          <w:t>Release 27.3.3</w:t>
        </w:r>
        <w:r>
          <w:rPr>
            <w:webHidden/>
          </w:rPr>
          <w:tab/>
        </w:r>
        <w:r>
          <w:rPr>
            <w:webHidden/>
          </w:rPr>
          <w:fldChar w:fldCharType="begin"/>
        </w:r>
        <w:r>
          <w:rPr>
            <w:webHidden/>
          </w:rPr>
          <w:instrText xml:space="preserve"> PAGEREF _Toc171420514 \h </w:instrText>
        </w:r>
        <w:r>
          <w:rPr>
            <w:webHidden/>
          </w:rPr>
        </w:r>
        <w:r>
          <w:rPr>
            <w:webHidden/>
          </w:rPr>
          <w:fldChar w:fldCharType="separate"/>
        </w:r>
        <w:r>
          <w:rPr>
            <w:webHidden/>
          </w:rPr>
          <w:t>17</w:t>
        </w:r>
        <w:r>
          <w:rPr>
            <w:webHidden/>
          </w:rPr>
          <w:fldChar w:fldCharType="end"/>
        </w:r>
      </w:hyperlink>
    </w:p>
    <w:p w14:paraId="6B0C6647" w14:textId="7820A16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5" w:history="1">
        <w:r>
          <w:rPr>
            <w:rStyle w:val="Hyperlink"/>
          </w:rPr>
          <w:t>4.43</w:t>
        </w:r>
        <w:r>
          <w:rPr>
            <w:rFonts w:asciiTheme="minorHAnsi" w:eastAsiaTheme="minorEastAsia" w:hAnsiTheme="minorHAnsi" w:cstheme="minorBidi"/>
            <w:color w:val="auto"/>
            <w:kern w:val="2"/>
            <w:sz w:val="24"/>
            <w:szCs w:val="24"/>
            <w14:ligatures w14:val="standardContextual"/>
          </w:rPr>
          <w:tab/>
        </w:r>
        <w:r>
          <w:rPr>
            <w:rStyle w:val="Hyperlink"/>
          </w:rPr>
          <w:t>Release 27.4</w:t>
        </w:r>
        <w:r>
          <w:rPr>
            <w:webHidden/>
          </w:rPr>
          <w:tab/>
        </w:r>
        <w:r>
          <w:rPr>
            <w:webHidden/>
          </w:rPr>
          <w:fldChar w:fldCharType="begin"/>
        </w:r>
        <w:r>
          <w:rPr>
            <w:webHidden/>
          </w:rPr>
          <w:instrText xml:space="preserve"> PAGEREF _Toc171420515 \h </w:instrText>
        </w:r>
        <w:r>
          <w:rPr>
            <w:webHidden/>
          </w:rPr>
        </w:r>
        <w:r>
          <w:rPr>
            <w:webHidden/>
          </w:rPr>
          <w:fldChar w:fldCharType="separate"/>
        </w:r>
        <w:r>
          <w:rPr>
            <w:webHidden/>
          </w:rPr>
          <w:t>17</w:t>
        </w:r>
        <w:r>
          <w:rPr>
            <w:webHidden/>
          </w:rPr>
          <w:fldChar w:fldCharType="end"/>
        </w:r>
      </w:hyperlink>
    </w:p>
    <w:p w14:paraId="55BC9D17" w14:textId="4E5C470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6" w:history="1">
        <w:r>
          <w:rPr>
            <w:rStyle w:val="Hyperlink"/>
          </w:rPr>
          <w:t>4.44</w:t>
        </w:r>
        <w:r>
          <w:rPr>
            <w:rFonts w:asciiTheme="minorHAnsi" w:eastAsiaTheme="minorEastAsia" w:hAnsiTheme="minorHAnsi" w:cstheme="minorBidi"/>
            <w:color w:val="auto"/>
            <w:kern w:val="2"/>
            <w:sz w:val="24"/>
            <w:szCs w:val="24"/>
            <w14:ligatures w14:val="standardContextual"/>
          </w:rPr>
          <w:tab/>
        </w:r>
        <w:r>
          <w:rPr>
            <w:rStyle w:val="Hyperlink"/>
          </w:rPr>
          <w:t>Release 27.5</w:t>
        </w:r>
        <w:r>
          <w:rPr>
            <w:webHidden/>
          </w:rPr>
          <w:tab/>
        </w:r>
        <w:r>
          <w:rPr>
            <w:webHidden/>
          </w:rPr>
          <w:fldChar w:fldCharType="begin"/>
        </w:r>
        <w:r>
          <w:rPr>
            <w:webHidden/>
          </w:rPr>
          <w:instrText xml:space="preserve"> PAGEREF _Toc171420516 \h </w:instrText>
        </w:r>
        <w:r>
          <w:rPr>
            <w:webHidden/>
          </w:rPr>
        </w:r>
        <w:r>
          <w:rPr>
            <w:webHidden/>
          </w:rPr>
          <w:fldChar w:fldCharType="separate"/>
        </w:r>
        <w:r>
          <w:rPr>
            <w:webHidden/>
          </w:rPr>
          <w:t>17</w:t>
        </w:r>
        <w:r>
          <w:rPr>
            <w:webHidden/>
          </w:rPr>
          <w:fldChar w:fldCharType="end"/>
        </w:r>
      </w:hyperlink>
    </w:p>
    <w:p w14:paraId="3FE35964" w14:textId="7429F6D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7" w:history="1">
        <w:r>
          <w:rPr>
            <w:rStyle w:val="Hyperlink"/>
          </w:rPr>
          <w:t>4.45</w:t>
        </w:r>
        <w:r>
          <w:rPr>
            <w:rFonts w:asciiTheme="minorHAnsi" w:eastAsiaTheme="minorEastAsia" w:hAnsiTheme="minorHAnsi" w:cstheme="minorBidi"/>
            <w:color w:val="auto"/>
            <w:kern w:val="2"/>
            <w:sz w:val="24"/>
            <w:szCs w:val="24"/>
            <w14:ligatures w14:val="standardContextual"/>
          </w:rPr>
          <w:tab/>
        </w:r>
        <w:r>
          <w:rPr>
            <w:rStyle w:val="Hyperlink"/>
          </w:rPr>
          <w:t>Release 27.6</w:t>
        </w:r>
        <w:r>
          <w:rPr>
            <w:webHidden/>
          </w:rPr>
          <w:tab/>
        </w:r>
        <w:r>
          <w:rPr>
            <w:webHidden/>
          </w:rPr>
          <w:fldChar w:fldCharType="begin"/>
        </w:r>
        <w:r>
          <w:rPr>
            <w:webHidden/>
          </w:rPr>
          <w:instrText xml:space="preserve"> PAGEREF _Toc171420517 \h </w:instrText>
        </w:r>
        <w:r>
          <w:rPr>
            <w:webHidden/>
          </w:rPr>
        </w:r>
        <w:r>
          <w:rPr>
            <w:webHidden/>
          </w:rPr>
          <w:fldChar w:fldCharType="separate"/>
        </w:r>
        <w:r>
          <w:rPr>
            <w:webHidden/>
          </w:rPr>
          <w:t>18</w:t>
        </w:r>
        <w:r>
          <w:rPr>
            <w:webHidden/>
          </w:rPr>
          <w:fldChar w:fldCharType="end"/>
        </w:r>
      </w:hyperlink>
    </w:p>
    <w:p w14:paraId="0FE92999" w14:textId="4F62887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8" w:history="1">
        <w:r>
          <w:rPr>
            <w:rStyle w:val="Hyperlink"/>
          </w:rPr>
          <w:t>4.46</w:t>
        </w:r>
        <w:r>
          <w:rPr>
            <w:rFonts w:asciiTheme="minorHAnsi" w:eastAsiaTheme="minorEastAsia" w:hAnsiTheme="minorHAnsi" w:cstheme="minorBidi"/>
            <w:color w:val="auto"/>
            <w:kern w:val="2"/>
            <w:sz w:val="24"/>
            <w:szCs w:val="24"/>
            <w14:ligatures w14:val="standardContextual"/>
          </w:rPr>
          <w:tab/>
        </w:r>
        <w:r>
          <w:rPr>
            <w:rStyle w:val="Hyperlink"/>
          </w:rPr>
          <w:t>Release 28.1</w:t>
        </w:r>
        <w:r>
          <w:rPr>
            <w:webHidden/>
          </w:rPr>
          <w:tab/>
        </w:r>
        <w:r>
          <w:rPr>
            <w:webHidden/>
          </w:rPr>
          <w:fldChar w:fldCharType="begin"/>
        </w:r>
        <w:r>
          <w:rPr>
            <w:webHidden/>
          </w:rPr>
          <w:instrText xml:space="preserve"> PAGEREF _Toc171420518 \h </w:instrText>
        </w:r>
        <w:r>
          <w:rPr>
            <w:webHidden/>
          </w:rPr>
        </w:r>
        <w:r>
          <w:rPr>
            <w:webHidden/>
          </w:rPr>
          <w:fldChar w:fldCharType="separate"/>
        </w:r>
        <w:r>
          <w:rPr>
            <w:webHidden/>
          </w:rPr>
          <w:t>18</w:t>
        </w:r>
        <w:r>
          <w:rPr>
            <w:webHidden/>
          </w:rPr>
          <w:fldChar w:fldCharType="end"/>
        </w:r>
      </w:hyperlink>
    </w:p>
    <w:p w14:paraId="7EED8501" w14:textId="3A02F2ED"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19" w:history="1">
        <w:r>
          <w:rPr>
            <w:rStyle w:val="Hyperlink"/>
          </w:rPr>
          <w:t>4.47</w:t>
        </w:r>
        <w:r>
          <w:rPr>
            <w:rFonts w:asciiTheme="minorHAnsi" w:eastAsiaTheme="minorEastAsia" w:hAnsiTheme="minorHAnsi" w:cstheme="minorBidi"/>
            <w:color w:val="auto"/>
            <w:kern w:val="2"/>
            <w:sz w:val="24"/>
            <w:szCs w:val="24"/>
            <w14:ligatures w14:val="standardContextual"/>
          </w:rPr>
          <w:tab/>
        </w:r>
        <w:r>
          <w:rPr>
            <w:rStyle w:val="Hyperlink"/>
          </w:rPr>
          <w:t>Release 28.3</w:t>
        </w:r>
        <w:r>
          <w:rPr>
            <w:webHidden/>
          </w:rPr>
          <w:tab/>
        </w:r>
        <w:r>
          <w:rPr>
            <w:webHidden/>
          </w:rPr>
          <w:fldChar w:fldCharType="begin"/>
        </w:r>
        <w:r>
          <w:rPr>
            <w:webHidden/>
          </w:rPr>
          <w:instrText xml:space="preserve"> PAGEREF _Toc171420519 \h </w:instrText>
        </w:r>
        <w:r>
          <w:rPr>
            <w:webHidden/>
          </w:rPr>
        </w:r>
        <w:r>
          <w:rPr>
            <w:webHidden/>
          </w:rPr>
          <w:fldChar w:fldCharType="separate"/>
        </w:r>
        <w:r>
          <w:rPr>
            <w:webHidden/>
          </w:rPr>
          <w:t>18</w:t>
        </w:r>
        <w:r>
          <w:rPr>
            <w:webHidden/>
          </w:rPr>
          <w:fldChar w:fldCharType="end"/>
        </w:r>
      </w:hyperlink>
    </w:p>
    <w:p w14:paraId="791480EE" w14:textId="664E7D0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0" w:history="1">
        <w:r>
          <w:rPr>
            <w:rStyle w:val="Hyperlink"/>
          </w:rPr>
          <w:t>4.48</w:t>
        </w:r>
        <w:r>
          <w:rPr>
            <w:rFonts w:asciiTheme="minorHAnsi" w:eastAsiaTheme="minorEastAsia" w:hAnsiTheme="minorHAnsi" w:cstheme="minorBidi"/>
            <w:color w:val="auto"/>
            <w:kern w:val="2"/>
            <w:sz w:val="24"/>
            <w:szCs w:val="24"/>
            <w14:ligatures w14:val="standardContextual"/>
          </w:rPr>
          <w:tab/>
        </w:r>
        <w:r>
          <w:rPr>
            <w:rStyle w:val="Hyperlink"/>
          </w:rPr>
          <w:t>Release 28.4</w:t>
        </w:r>
        <w:r>
          <w:rPr>
            <w:webHidden/>
          </w:rPr>
          <w:tab/>
        </w:r>
        <w:r>
          <w:rPr>
            <w:webHidden/>
          </w:rPr>
          <w:fldChar w:fldCharType="begin"/>
        </w:r>
        <w:r>
          <w:rPr>
            <w:webHidden/>
          </w:rPr>
          <w:instrText xml:space="preserve"> PAGEREF _Toc171420520 \h </w:instrText>
        </w:r>
        <w:r>
          <w:rPr>
            <w:webHidden/>
          </w:rPr>
        </w:r>
        <w:r>
          <w:rPr>
            <w:webHidden/>
          </w:rPr>
          <w:fldChar w:fldCharType="separate"/>
        </w:r>
        <w:r>
          <w:rPr>
            <w:webHidden/>
          </w:rPr>
          <w:t>18</w:t>
        </w:r>
        <w:r>
          <w:rPr>
            <w:webHidden/>
          </w:rPr>
          <w:fldChar w:fldCharType="end"/>
        </w:r>
      </w:hyperlink>
    </w:p>
    <w:p w14:paraId="22A3172F" w14:textId="2066F12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1" w:history="1">
        <w:r>
          <w:rPr>
            <w:rStyle w:val="Hyperlink"/>
          </w:rPr>
          <w:t>4.49</w:t>
        </w:r>
        <w:r>
          <w:rPr>
            <w:rFonts w:asciiTheme="minorHAnsi" w:eastAsiaTheme="minorEastAsia" w:hAnsiTheme="minorHAnsi" w:cstheme="minorBidi"/>
            <w:color w:val="auto"/>
            <w:kern w:val="2"/>
            <w:sz w:val="24"/>
            <w:szCs w:val="24"/>
            <w14:ligatures w14:val="standardContextual"/>
          </w:rPr>
          <w:tab/>
        </w:r>
        <w:r>
          <w:rPr>
            <w:rStyle w:val="Hyperlink"/>
          </w:rPr>
          <w:t>Release 29.1</w:t>
        </w:r>
        <w:r>
          <w:rPr>
            <w:webHidden/>
          </w:rPr>
          <w:tab/>
        </w:r>
        <w:r>
          <w:rPr>
            <w:webHidden/>
          </w:rPr>
          <w:fldChar w:fldCharType="begin"/>
        </w:r>
        <w:r>
          <w:rPr>
            <w:webHidden/>
          </w:rPr>
          <w:instrText xml:space="preserve"> PAGEREF _Toc171420521 \h </w:instrText>
        </w:r>
        <w:r>
          <w:rPr>
            <w:webHidden/>
          </w:rPr>
        </w:r>
        <w:r>
          <w:rPr>
            <w:webHidden/>
          </w:rPr>
          <w:fldChar w:fldCharType="separate"/>
        </w:r>
        <w:r>
          <w:rPr>
            <w:webHidden/>
          </w:rPr>
          <w:t>18</w:t>
        </w:r>
        <w:r>
          <w:rPr>
            <w:webHidden/>
          </w:rPr>
          <w:fldChar w:fldCharType="end"/>
        </w:r>
      </w:hyperlink>
    </w:p>
    <w:p w14:paraId="65BD2F21" w14:textId="47E6930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2" w:history="1">
        <w:r>
          <w:rPr>
            <w:rStyle w:val="Hyperlink"/>
          </w:rPr>
          <w:t>4.50</w:t>
        </w:r>
        <w:r>
          <w:rPr>
            <w:rFonts w:asciiTheme="minorHAnsi" w:eastAsiaTheme="minorEastAsia" w:hAnsiTheme="minorHAnsi" w:cstheme="minorBidi"/>
            <w:color w:val="auto"/>
            <w:kern w:val="2"/>
            <w:sz w:val="24"/>
            <w:szCs w:val="24"/>
            <w14:ligatures w14:val="standardContextual"/>
          </w:rPr>
          <w:tab/>
        </w:r>
        <w:r>
          <w:rPr>
            <w:rStyle w:val="Hyperlink"/>
          </w:rPr>
          <w:t>Release 30.1</w:t>
        </w:r>
        <w:r>
          <w:rPr>
            <w:webHidden/>
          </w:rPr>
          <w:tab/>
        </w:r>
        <w:r>
          <w:rPr>
            <w:webHidden/>
          </w:rPr>
          <w:fldChar w:fldCharType="begin"/>
        </w:r>
        <w:r>
          <w:rPr>
            <w:webHidden/>
          </w:rPr>
          <w:instrText xml:space="preserve"> PAGEREF _Toc171420522 \h </w:instrText>
        </w:r>
        <w:r>
          <w:rPr>
            <w:webHidden/>
          </w:rPr>
        </w:r>
        <w:r>
          <w:rPr>
            <w:webHidden/>
          </w:rPr>
          <w:fldChar w:fldCharType="separate"/>
        </w:r>
        <w:r>
          <w:rPr>
            <w:webHidden/>
          </w:rPr>
          <w:t>19</w:t>
        </w:r>
        <w:r>
          <w:rPr>
            <w:webHidden/>
          </w:rPr>
          <w:fldChar w:fldCharType="end"/>
        </w:r>
      </w:hyperlink>
    </w:p>
    <w:p w14:paraId="25C5E2A7" w14:textId="732C86A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3" w:history="1">
        <w:r>
          <w:rPr>
            <w:rStyle w:val="Hyperlink"/>
          </w:rPr>
          <w:t>4.51</w:t>
        </w:r>
        <w:r>
          <w:rPr>
            <w:rFonts w:asciiTheme="minorHAnsi" w:eastAsiaTheme="minorEastAsia" w:hAnsiTheme="minorHAnsi" w:cstheme="minorBidi"/>
            <w:color w:val="auto"/>
            <w:kern w:val="2"/>
            <w:sz w:val="24"/>
            <w:szCs w:val="24"/>
            <w14:ligatures w14:val="standardContextual"/>
          </w:rPr>
          <w:tab/>
        </w:r>
        <w:r>
          <w:rPr>
            <w:rStyle w:val="Hyperlink"/>
          </w:rPr>
          <w:t>Release 30.2</w:t>
        </w:r>
        <w:r>
          <w:rPr>
            <w:webHidden/>
          </w:rPr>
          <w:tab/>
        </w:r>
        <w:r>
          <w:rPr>
            <w:webHidden/>
          </w:rPr>
          <w:fldChar w:fldCharType="begin"/>
        </w:r>
        <w:r>
          <w:rPr>
            <w:webHidden/>
          </w:rPr>
          <w:instrText xml:space="preserve"> PAGEREF _Toc171420523 \h </w:instrText>
        </w:r>
        <w:r>
          <w:rPr>
            <w:webHidden/>
          </w:rPr>
        </w:r>
        <w:r>
          <w:rPr>
            <w:webHidden/>
          </w:rPr>
          <w:fldChar w:fldCharType="separate"/>
        </w:r>
        <w:r>
          <w:rPr>
            <w:webHidden/>
          </w:rPr>
          <w:t>19</w:t>
        </w:r>
        <w:r>
          <w:rPr>
            <w:webHidden/>
          </w:rPr>
          <w:fldChar w:fldCharType="end"/>
        </w:r>
      </w:hyperlink>
    </w:p>
    <w:p w14:paraId="3394D618" w14:textId="33E9741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4" w:history="1">
        <w:r>
          <w:rPr>
            <w:rStyle w:val="Hyperlink"/>
          </w:rPr>
          <w:t>4.52</w:t>
        </w:r>
        <w:r>
          <w:rPr>
            <w:rFonts w:asciiTheme="minorHAnsi" w:eastAsiaTheme="minorEastAsia" w:hAnsiTheme="minorHAnsi" w:cstheme="minorBidi"/>
            <w:color w:val="auto"/>
            <w:kern w:val="2"/>
            <w:sz w:val="24"/>
            <w:szCs w:val="24"/>
            <w14:ligatures w14:val="standardContextual"/>
          </w:rPr>
          <w:tab/>
        </w:r>
        <w:r>
          <w:rPr>
            <w:rStyle w:val="Hyperlink"/>
          </w:rPr>
          <w:t>Release 30.3.5</w:t>
        </w:r>
        <w:r>
          <w:rPr>
            <w:webHidden/>
          </w:rPr>
          <w:tab/>
        </w:r>
        <w:r>
          <w:rPr>
            <w:webHidden/>
          </w:rPr>
          <w:fldChar w:fldCharType="begin"/>
        </w:r>
        <w:r>
          <w:rPr>
            <w:webHidden/>
          </w:rPr>
          <w:instrText xml:space="preserve"> PAGEREF _Toc171420524 \h </w:instrText>
        </w:r>
        <w:r>
          <w:rPr>
            <w:webHidden/>
          </w:rPr>
        </w:r>
        <w:r>
          <w:rPr>
            <w:webHidden/>
          </w:rPr>
          <w:fldChar w:fldCharType="separate"/>
        </w:r>
        <w:r>
          <w:rPr>
            <w:webHidden/>
          </w:rPr>
          <w:t>19</w:t>
        </w:r>
        <w:r>
          <w:rPr>
            <w:webHidden/>
          </w:rPr>
          <w:fldChar w:fldCharType="end"/>
        </w:r>
      </w:hyperlink>
    </w:p>
    <w:p w14:paraId="6FE61DC0" w14:textId="151E22D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5" w:history="1">
        <w:r>
          <w:rPr>
            <w:rStyle w:val="Hyperlink"/>
          </w:rPr>
          <w:t>4.53</w:t>
        </w:r>
        <w:r>
          <w:rPr>
            <w:rFonts w:asciiTheme="minorHAnsi" w:eastAsiaTheme="minorEastAsia" w:hAnsiTheme="minorHAnsi" w:cstheme="minorBidi"/>
            <w:color w:val="auto"/>
            <w:kern w:val="2"/>
            <w:sz w:val="24"/>
            <w:szCs w:val="24"/>
            <w14:ligatures w14:val="standardContextual"/>
          </w:rPr>
          <w:tab/>
        </w:r>
        <w:r>
          <w:rPr>
            <w:rStyle w:val="Hyperlink"/>
          </w:rPr>
          <w:t>Release 30.5</w:t>
        </w:r>
        <w:r>
          <w:rPr>
            <w:webHidden/>
          </w:rPr>
          <w:tab/>
        </w:r>
        <w:r>
          <w:rPr>
            <w:webHidden/>
          </w:rPr>
          <w:fldChar w:fldCharType="begin"/>
        </w:r>
        <w:r>
          <w:rPr>
            <w:webHidden/>
          </w:rPr>
          <w:instrText xml:space="preserve"> PAGEREF _Toc171420525 \h </w:instrText>
        </w:r>
        <w:r>
          <w:rPr>
            <w:webHidden/>
          </w:rPr>
        </w:r>
        <w:r>
          <w:rPr>
            <w:webHidden/>
          </w:rPr>
          <w:fldChar w:fldCharType="separate"/>
        </w:r>
        <w:r>
          <w:rPr>
            <w:webHidden/>
          </w:rPr>
          <w:t>19</w:t>
        </w:r>
        <w:r>
          <w:rPr>
            <w:webHidden/>
          </w:rPr>
          <w:fldChar w:fldCharType="end"/>
        </w:r>
      </w:hyperlink>
    </w:p>
    <w:p w14:paraId="6A103014" w14:textId="2E24DA5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6" w:history="1">
        <w:r>
          <w:rPr>
            <w:rStyle w:val="Hyperlink"/>
          </w:rPr>
          <w:t>4.54</w:t>
        </w:r>
        <w:r>
          <w:rPr>
            <w:rFonts w:asciiTheme="minorHAnsi" w:eastAsiaTheme="minorEastAsia" w:hAnsiTheme="minorHAnsi" w:cstheme="minorBidi"/>
            <w:color w:val="auto"/>
            <w:kern w:val="2"/>
            <w:sz w:val="24"/>
            <w:szCs w:val="24"/>
            <w14:ligatures w14:val="standardContextual"/>
          </w:rPr>
          <w:tab/>
        </w:r>
        <w:r>
          <w:rPr>
            <w:rStyle w:val="Hyperlink"/>
          </w:rPr>
          <w:t>Release 31.1</w:t>
        </w:r>
        <w:r>
          <w:rPr>
            <w:webHidden/>
          </w:rPr>
          <w:tab/>
        </w:r>
        <w:r>
          <w:rPr>
            <w:webHidden/>
          </w:rPr>
          <w:fldChar w:fldCharType="begin"/>
        </w:r>
        <w:r>
          <w:rPr>
            <w:webHidden/>
          </w:rPr>
          <w:instrText xml:space="preserve"> PAGEREF _Toc171420526 \h </w:instrText>
        </w:r>
        <w:r>
          <w:rPr>
            <w:webHidden/>
          </w:rPr>
        </w:r>
        <w:r>
          <w:rPr>
            <w:webHidden/>
          </w:rPr>
          <w:fldChar w:fldCharType="separate"/>
        </w:r>
        <w:r>
          <w:rPr>
            <w:webHidden/>
          </w:rPr>
          <w:t>19</w:t>
        </w:r>
        <w:r>
          <w:rPr>
            <w:webHidden/>
          </w:rPr>
          <w:fldChar w:fldCharType="end"/>
        </w:r>
      </w:hyperlink>
    </w:p>
    <w:p w14:paraId="0A116DAC" w14:textId="76E0681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7" w:history="1">
        <w:r>
          <w:rPr>
            <w:rStyle w:val="Hyperlink"/>
          </w:rPr>
          <w:t>4.55</w:t>
        </w:r>
        <w:r>
          <w:rPr>
            <w:rFonts w:asciiTheme="minorHAnsi" w:eastAsiaTheme="minorEastAsia" w:hAnsiTheme="minorHAnsi" w:cstheme="minorBidi"/>
            <w:color w:val="auto"/>
            <w:kern w:val="2"/>
            <w:sz w:val="24"/>
            <w:szCs w:val="24"/>
            <w14:ligatures w14:val="standardContextual"/>
          </w:rPr>
          <w:tab/>
        </w:r>
        <w:r>
          <w:rPr>
            <w:rStyle w:val="Hyperlink"/>
          </w:rPr>
          <w:t>Release 31.5</w:t>
        </w:r>
        <w:r>
          <w:rPr>
            <w:webHidden/>
          </w:rPr>
          <w:tab/>
        </w:r>
        <w:r>
          <w:rPr>
            <w:webHidden/>
          </w:rPr>
          <w:fldChar w:fldCharType="begin"/>
        </w:r>
        <w:r>
          <w:rPr>
            <w:webHidden/>
          </w:rPr>
          <w:instrText xml:space="preserve"> PAGEREF _Toc171420527 \h </w:instrText>
        </w:r>
        <w:r>
          <w:rPr>
            <w:webHidden/>
          </w:rPr>
        </w:r>
        <w:r>
          <w:rPr>
            <w:webHidden/>
          </w:rPr>
          <w:fldChar w:fldCharType="separate"/>
        </w:r>
        <w:r>
          <w:rPr>
            <w:webHidden/>
          </w:rPr>
          <w:t>19</w:t>
        </w:r>
        <w:r>
          <w:rPr>
            <w:webHidden/>
          </w:rPr>
          <w:fldChar w:fldCharType="end"/>
        </w:r>
      </w:hyperlink>
    </w:p>
    <w:p w14:paraId="59A9235E" w14:textId="009E927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8" w:history="1">
        <w:r>
          <w:rPr>
            <w:rStyle w:val="Hyperlink"/>
          </w:rPr>
          <w:t>4.56</w:t>
        </w:r>
        <w:r>
          <w:rPr>
            <w:rFonts w:asciiTheme="minorHAnsi" w:eastAsiaTheme="minorEastAsia" w:hAnsiTheme="minorHAnsi" w:cstheme="minorBidi"/>
            <w:color w:val="auto"/>
            <w:kern w:val="2"/>
            <w:sz w:val="24"/>
            <w:szCs w:val="24"/>
            <w14:ligatures w14:val="standardContextual"/>
          </w:rPr>
          <w:tab/>
        </w:r>
        <w:r>
          <w:rPr>
            <w:rStyle w:val="Hyperlink"/>
          </w:rPr>
          <w:t>Release 32.1</w:t>
        </w:r>
        <w:r>
          <w:rPr>
            <w:webHidden/>
          </w:rPr>
          <w:tab/>
        </w:r>
        <w:r>
          <w:rPr>
            <w:webHidden/>
          </w:rPr>
          <w:fldChar w:fldCharType="begin"/>
        </w:r>
        <w:r>
          <w:rPr>
            <w:webHidden/>
          </w:rPr>
          <w:instrText xml:space="preserve"> PAGEREF _Toc171420528 \h </w:instrText>
        </w:r>
        <w:r>
          <w:rPr>
            <w:webHidden/>
          </w:rPr>
        </w:r>
        <w:r>
          <w:rPr>
            <w:webHidden/>
          </w:rPr>
          <w:fldChar w:fldCharType="separate"/>
        </w:r>
        <w:r>
          <w:rPr>
            <w:webHidden/>
          </w:rPr>
          <w:t>20</w:t>
        </w:r>
        <w:r>
          <w:rPr>
            <w:webHidden/>
          </w:rPr>
          <w:fldChar w:fldCharType="end"/>
        </w:r>
      </w:hyperlink>
    </w:p>
    <w:p w14:paraId="48BEBCB7" w14:textId="7A8C0E6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29" w:history="1">
        <w:r>
          <w:rPr>
            <w:rStyle w:val="Hyperlink"/>
          </w:rPr>
          <w:t>4.57</w:t>
        </w:r>
        <w:r>
          <w:rPr>
            <w:rFonts w:asciiTheme="minorHAnsi" w:eastAsiaTheme="minorEastAsia" w:hAnsiTheme="minorHAnsi" w:cstheme="minorBidi"/>
            <w:color w:val="auto"/>
            <w:kern w:val="2"/>
            <w:sz w:val="24"/>
            <w:szCs w:val="24"/>
            <w14:ligatures w14:val="standardContextual"/>
          </w:rPr>
          <w:tab/>
        </w:r>
        <w:r>
          <w:rPr>
            <w:rStyle w:val="Hyperlink"/>
          </w:rPr>
          <w:t>Release 32.1.3</w:t>
        </w:r>
        <w:r>
          <w:rPr>
            <w:webHidden/>
          </w:rPr>
          <w:tab/>
        </w:r>
        <w:r>
          <w:rPr>
            <w:webHidden/>
          </w:rPr>
          <w:fldChar w:fldCharType="begin"/>
        </w:r>
        <w:r>
          <w:rPr>
            <w:webHidden/>
          </w:rPr>
          <w:instrText xml:space="preserve"> PAGEREF _Toc171420529 \h </w:instrText>
        </w:r>
        <w:r>
          <w:rPr>
            <w:webHidden/>
          </w:rPr>
        </w:r>
        <w:r>
          <w:rPr>
            <w:webHidden/>
          </w:rPr>
          <w:fldChar w:fldCharType="separate"/>
        </w:r>
        <w:r>
          <w:rPr>
            <w:webHidden/>
          </w:rPr>
          <w:t>20</w:t>
        </w:r>
        <w:r>
          <w:rPr>
            <w:webHidden/>
          </w:rPr>
          <w:fldChar w:fldCharType="end"/>
        </w:r>
      </w:hyperlink>
    </w:p>
    <w:p w14:paraId="585AA414" w14:textId="1DF232C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0" w:history="1">
        <w:r>
          <w:rPr>
            <w:rStyle w:val="Hyperlink"/>
          </w:rPr>
          <w:t>4.58</w:t>
        </w:r>
        <w:r>
          <w:rPr>
            <w:rFonts w:asciiTheme="minorHAnsi" w:eastAsiaTheme="minorEastAsia" w:hAnsiTheme="minorHAnsi" w:cstheme="minorBidi"/>
            <w:color w:val="auto"/>
            <w:kern w:val="2"/>
            <w:sz w:val="24"/>
            <w:szCs w:val="24"/>
            <w14:ligatures w14:val="standardContextual"/>
          </w:rPr>
          <w:tab/>
        </w:r>
        <w:r>
          <w:rPr>
            <w:rStyle w:val="Hyperlink"/>
          </w:rPr>
          <w:t>Release 33.1</w:t>
        </w:r>
        <w:r>
          <w:rPr>
            <w:webHidden/>
          </w:rPr>
          <w:tab/>
        </w:r>
        <w:r>
          <w:rPr>
            <w:webHidden/>
          </w:rPr>
          <w:fldChar w:fldCharType="begin"/>
        </w:r>
        <w:r>
          <w:rPr>
            <w:webHidden/>
          </w:rPr>
          <w:instrText xml:space="preserve"> PAGEREF _Toc171420530 \h </w:instrText>
        </w:r>
        <w:r>
          <w:rPr>
            <w:webHidden/>
          </w:rPr>
        </w:r>
        <w:r>
          <w:rPr>
            <w:webHidden/>
          </w:rPr>
          <w:fldChar w:fldCharType="separate"/>
        </w:r>
        <w:r>
          <w:rPr>
            <w:webHidden/>
          </w:rPr>
          <w:t>20</w:t>
        </w:r>
        <w:r>
          <w:rPr>
            <w:webHidden/>
          </w:rPr>
          <w:fldChar w:fldCharType="end"/>
        </w:r>
      </w:hyperlink>
    </w:p>
    <w:p w14:paraId="285566D0" w14:textId="1754805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1" w:history="1">
        <w:r>
          <w:rPr>
            <w:rStyle w:val="Hyperlink"/>
          </w:rPr>
          <w:t>4.59</w:t>
        </w:r>
        <w:r>
          <w:rPr>
            <w:rFonts w:asciiTheme="minorHAnsi" w:eastAsiaTheme="minorEastAsia" w:hAnsiTheme="minorHAnsi" w:cstheme="minorBidi"/>
            <w:color w:val="auto"/>
            <w:kern w:val="2"/>
            <w:sz w:val="24"/>
            <w:szCs w:val="24"/>
            <w14:ligatures w14:val="standardContextual"/>
          </w:rPr>
          <w:tab/>
        </w:r>
        <w:r>
          <w:rPr>
            <w:rStyle w:val="Hyperlink"/>
          </w:rPr>
          <w:t>Release 34.1</w:t>
        </w:r>
        <w:r>
          <w:rPr>
            <w:webHidden/>
          </w:rPr>
          <w:tab/>
        </w:r>
        <w:r>
          <w:rPr>
            <w:webHidden/>
          </w:rPr>
          <w:fldChar w:fldCharType="begin"/>
        </w:r>
        <w:r>
          <w:rPr>
            <w:webHidden/>
          </w:rPr>
          <w:instrText xml:space="preserve"> PAGEREF _Toc171420531 \h </w:instrText>
        </w:r>
        <w:r>
          <w:rPr>
            <w:webHidden/>
          </w:rPr>
        </w:r>
        <w:r>
          <w:rPr>
            <w:webHidden/>
          </w:rPr>
          <w:fldChar w:fldCharType="separate"/>
        </w:r>
        <w:r>
          <w:rPr>
            <w:webHidden/>
          </w:rPr>
          <w:t>20</w:t>
        </w:r>
        <w:r>
          <w:rPr>
            <w:webHidden/>
          </w:rPr>
          <w:fldChar w:fldCharType="end"/>
        </w:r>
      </w:hyperlink>
    </w:p>
    <w:p w14:paraId="6F560157" w14:textId="33DDA2D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2" w:history="1">
        <w:r>
          <w:rPr>
            <w:rStyle w:val="Hyperlink"/>
          </w:rPr>
          <w:t>4.60</w:t>
        </w:r>
        <w:r>
          <w:rPr>
            <w:rFonts w:asciiTheme="minorHAnsi" w:eastAsiaTheme="minorEastAsia" w:hAnsiTheme="minorHAnsi" w:cstheme="minorBidi"/>
            <w:color w:val="auto"/>
            <w:kern w:val="2"/>
            <w:sz w:val="24"/>
            <w:szCs w:val="24"/>
            <w14:ligatures w14:val="standardContextual"/>
          </w:rPr>
          <w:tab/>
        </w:r>
        <w:r>
          <w:rPr>
            <w:rStyle w:val="Hyperlink"/>
          </w:rPr>
          <w:t>Release 35.1</w:t>
        </w:r>
        <w:r>
          <w:rPr>
            <w:webHidden/>
          </w:rPr>
          <w:tab/>
        </w:r>
        <w:r>
          <w:rPr>
            <w:webHidden/>
          </w:rPr>
          <w:fldChar w:fldCharType="begin"/>
        </w:r>
        <w:r>
          <w:rPr>
            <w:webHidden/>
          </w:rPr>
          <w:instrText xml:space="preserve"> PAGEREF _Toc171420532 \h </w:instrText>
        </w:r>
        <w:r>
          <w:rPr>
            <w:webHidden/>
          </w:rPr>
        </w:r>
        <w:r>
          <w:rPr>
            <w:webHidden/>
          </w:rPr>
          <w:fldChar w:fldCharType="separate"/>
        </w:r>
        <w:r>
          <w:rPr>
            <w:webHidden/>
          </w:rPr>
          <w:t>21</w:t>
        </w:r>
        <w:r>
          <w:rPr>
            <w:webHidden/>
          </w:rPr>
          <w:fldChar w:fldCharType="end"/>
        </w:r>
      </w:hyperlink>
    </w:p>
    <w:p w14:paraId="517E6742" w14:textId="3E7F083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3" w:history="1">
        <w:r>
          <w:rPr>
            <w:rStyle w:val="Hyperlink"/>
          </w:rPr>
          <w:t>4.61</w:t>
        </w:r>
        <w:r>
          <w:rPr>
            <w:rFonts w:asciiTheme="minorHAnsi" w:eastAsiaTheme="minorEastAsia" w:hAnsiTheme="minorHAnsi" w:cstheme="minorBidi"/>
            <w:color w:val="auto"/>
            <w:kern w:val="2"/>
            <w:sz w:val="24"/>
            <w:szCs w:val="24"/>
            <w14:ligatures w14:val="standardContextual"/>
          </w:rPr>
          <w:tab/>
        </w:r>
        <w:r>
          <w:rPr>
            <w:rStyle w:val="Hyperlink"/>
          </w:rPr>
          <w:t>Release 36.1</w:t>
        </w:r>
        <w:r>
          <w:rPr>
            <w:webHidden/>
          </w:rPr>
          <w:tab/>
        </w:r>
        <w:r>
          <w:rPr>
            <w:webHidden/>
          </w:rPr>
          <w:fldChar w:fldCharType="begin"/>
        </w:r>
        <w:r>
          <w:rPr>
            <w:webHidden/>
          </w:rPr>
          <w:instrText xml:space="preserve"> PAGEREF _Toc171420533 \h </w:instrText>
        </w:r>
        <w:r>
          <w:rPr>
            <w:webHidden/>
          </w:rPr>
        </w:r>
        <w:r>
          <w:rPr>
            <w:webHidden/>
          </w:rPr>
          <w:fldChar w:fldCharType="separate"/>
        </w:r>
        <w:r>
          <w:rPr>
            <w:webHidden/>
          </w:rPr>
          <w:t>21</w:t>
        </w:r>
        <w:r>
          <w:rPr>
            <w:webHidden/>
          </w:rPr>
          <w:fldChar w:fldCharType="end"/>
        </w:r>
      </w:hyperlink>
    </w:p>
    <w:p w14:paraId="794C242B" w14:textId="5BC6BFB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4" w:history="1">
        <w:r>
          <w:rPr>
            <w:rStyle w:val="Hyperlink"/>
          </w:rPr>
          <w:t>4.62</w:t>
        </w:r>
        <w:r>
          <w:rPr>
            <w:rFonts w:asciiTheme="minorHAnsi" w:eastAsiaTheme="minorEastAsia" w:hAnsiTheme="minorHAnsi" w:cstheme="minorBidi"/>
            <w:color w:val="auto"/>
            <w:kern w:val="2"/>
            <w:sz w:val="24"/>
            <w:szCs w:val="24"/>
            <w14:ligatures w14:val="standardContextual"/>
          </w:rPr>
          <w:tab/>
        </w:r>
        <w:r>
          <w:rPr>
            <w:rStyle w:val="Hyperlink"/>
          </w:rPr>
          <w:t>Release 36.2</w:t>
        </w:r>
        <w:r>
          <w:rPr>
            <w:webHidden/>
          </w:rPr>
          <w:tab/>
        </w:r>
        <w:r>
          <w:rPr>
            <w:webHidden/>
          </w:rPr>
          <w:fldChar w:fldCharType="begin"/>
        </w:r>
        <w:r>
          <w:rPr>
            <w:webHidden/>
          </w:rPr>
          <w:instrText xml:space="preserve"> PAGEREF _Toc171420534 \h </w:instrText>
        </w:r>
        <w:r>
          <w:rPr>
            <w:webHidden/>
          </w:rPr>
        </w:r>
        <w:r>
          <w:rPr>
            <w:webHidden/>
          </w:rPr>
          <w:fldChar w:fldCharType="separate"/>
        </w:r>
        <w:r>
          <w:rPr>
            <w:webHidden/>
          </w:rPr>
          <w:t>21</w:t>
        </w:r>
        <w:r>
          <w:rPr>
            <w:webHidden/>
          </w:rPr>
          <w:fldChar w:fldCharType="end"/>
        </w:r>
      </w:hyperlink>
    </w:p>
    <w:p w14:paraId="7914739D" w14:textId="4DA7A37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5" w:history="1">
        <w:r>
          <w:rPr>
            <w:rStyle w:val="Hyperlink"/>
          </w:rPr>
          <w:t>4.63</w:t>
        </w:r>
        <w:r>
          <w:rPr>
            <w:rFonts w:asciiTheme="minorHAnsi" w:eastAsiaTheme="minorEastAsia" w:hAnsiTheme="minorHAnsi" w:cstheme="minorBidi"/>
            <w:color w:val="auto"/>
            <w:kern w:val="2"/>
            <w:sz w:val="24"/>
            <w:szCs w:val="24"/>
            <w14:ligatures w14:val="standardContextual"/>
          </w:rPr>
          <w:tab/>
        </w:r>
        <w:r>
          <w:rPr>
            <w:rStyle w:val="Hyperlink"/>
          </w:rPr>
          <w:t>Release 36.5</w:t>
        </w:r>
        <w:r>
          <w:rPr>
            <w:webHidden/>
          </w:rPr>
          <w:tab/>
        </w:r>
        <w:r>
          <w:rPr>
            <w:webHidden/>
          </w:rPr>
          <w:fldChar w:fldCharType="begin"/>
        </w:r>
        <w:r>
          <w:rPr>
            <w:webHidden/>
          </w:rPr>
          <w:instrText xml:space="preserve"> PAGEREF _Toc171420535 \h </w:instrText>
        </w:r>
        <w:r>
          <w:rPr>
            <w:webHidden/>
          </w:rPr>
        </w:r>
        <w:r>
          <w:rPr>
            <w:webHidden/>
          </w:rPr>
          <w:fldChar w:fldCharType="separate"/>
        </w:r>
        <w:r>
          <w:rPr>
            <w:webHidden/>
          </w:rPr>
          <w:t>21</w:t>
        </w:r>
        <w:r>
          <w:rPr>
            <w:webHidden/>
          </w:rPr>
          <w:fldChar w:fldCharType="end"/>
        </w:r>
      </w:hyperlink>
    </w:p>
    <w:p w14:paraId="20A440C1" w14:textId="23A0BD6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6" w:history="1">
        <w:r>
          <w:rPr>
            <w:rStyle w:val="Hyperlink"/>
          </w:rPr>
          <w:t>4.64</w:t>
        </w:r>
        <w:r>
          <w:rPr>
            <w:rFonts w:asciiTheme="minorHAnsi" w:eastAsiaTheme="minorEastAsia" w:hAnsiTheme="minorHAnsi" w:cstheme="minorBidi"/>
            <w:color w:val="auto"/>
            <w:kern w:val="2"/>
            <w:sz w:val="24"/>
            <w:szCs w:val="24"/>
            <w14:ligatures w14:val="standardContextual"/>
          </w:rPr>
          <w:tab/>
        </w:r>
        <w:r>
          <w:rPr>
            <w:rStyle w:val="Hyperlink"/>
          </w:rPr>
          <w:t>Release 37.1</w:t>
        </w:r>
        <w:r>
          <w:rPr>
            <w:webHidden/>
          </w:rPr>
          <w:tab/>
        </w:r>
        <w:r>
          <w:rPr>
            <w:webHidden/>
          </w:rPr>
          <w:fldChar w:fldCharType="begin"/>
        </w:r>
        <w:r>
          <w:rPr>
            <w:webHidden/>
          </w:rPr>
          <w:instrText xml:space="preserve"> PAGEREF _Toc171420536 \h </w:instrText>
        </w:r>
        <w:r>
          <w:rPr>
            <w:webHidden/>
          </w:rPr>
        </w:r>
        <w:r>
          <w:rPr>
            <w:webHidden/>
          </w:rPr>
          <w:fldChar w:fldCharType="separate"/>
        </w:r>
        <w:r>
          <w:rPr>
            <w:webHidden/>
          </w:rPr>
          <w:t>21</w:t>
        </w:r>
        <w:r>
          <w:rPr>
            <w:webHidden/>
          </w:rPr>
          <w:fldChar w:fldCharType="end"/>
        </w:r>
      </w:hyperlink>
    </w:p>
    <w:p w14:paraId="5854E32F" w14:textId="5D5B23D3"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7" w:history="1">
        <w:r>
          <w:rPr>
            <w:rStyle w:val="Hyperlink"/>
          </w:rPr>
          <w:t>4.65</w:t>
        </w:r>
        <w:r>
          <w:rPr>
            <w:rFonts w:asciiTheme="minorHAnsi" w:eastAsiaTheme="minorEastAsia" w:hAnsiTheme="minorHAnsi" w:cstheme="minorBidi"/>
            <w:color w:val="auto"/>
            <w:kern w:val="2"/>
            <w:sz w:val="24"/>
            <w:szCs w:val="24"/>
            <w14:ligatures w14:val="standardContextual"/>
          </w:rPr>
          <w:tab/>
        </w:r>
        <w:r>
          <w:rPr>
            <w:rStyle w:val="Hyperlink"/>
          </w:rPr>
          <w:t>Release 37.2</w:t>
        </w:r>
        <w:r>
          <w:rPr>
            <w:webHidden/>
          </w:rPr>
          <w:tab/>
        </w:r>
        <w:r>
          <w:rPr>
            <w:webHidden/>
          </w:rPr>
          <w:fldChar w:fldCharType="begin"/>
        </w:r>
        <w:r>
          <w:rPr>
            <w:webHidden/>
          </w:rPr>
          <w:instrText xml:space="preserve"> PAGEREF _Toc171420537 \h </w:instrText>
        </w:r>
        <w:r>
          <w:rPr>
            <w:webHidden/>
          </w:rPr>
        </w:r>
        <w:r>
          <w:rPr>
            <w:webHidden/>
          </w:rPr>
          <w:fldChar w:fldCharType="separate"/>
        </w:r>
        <w:r>
          <w:rPr>
            <w:webHidden/>
          </w:rPr>
          <w:t>21</w:t>
        </w:r>
        <w:r>
          <w:rPr>
            <w:webHidden/>
          </w:rPr>
          <w:fldChar w:fldCharType="end"/>
        </w:r>
      </w:hyperlink>
    </w:p>
    <w:p w14:paraId="4B9C6F52" w14:textId="6F1BBB1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8" w:history="1">
        <w:r>
          <w:rPr>
            <w:rStyle w:val="Hyperlink"/>
          </w:rPr>
          <w:t>4.66</w:t>
        </w:r>
        <w:r>
          <w:rPr>
            <w:rFonts w:asciiTheme="minorHAnsi" w:eastAsiaTheme="minorEastAsia" w:hAnsiTheme="minorHAnsi" w:cstheme="minorBidi"/>
            <w:color w:val="auto"/>
            <w:kern w:val="2"/>
            <w:sz w:val="24"/>
            <w:szCs w:val="24"/>
            <w14:ligatures w14:val="standardContextual"/>
          </w:rPr>
          <w:tab/>
        </w:r>
        <w:r>
          <w:rPr>
            <w:rStyle w:val="Hyperlink"/>
          </w:rPr>
          <w:t>Release 37.3</w:t>
        </w:r>
        <w:r>
          <w:rPr>
            <w:webHidden/>
          </w:rPr>
          <w:tab/>
        </w:r>
        <w:r>
          <w:rPr>
            <w:webHidden/>
          </w:rPr>
          <w:fldChar w:fldCharType="begin"/>
        </w:r>
        <w:r>
          <w:rPr>
            <w:webHidden/>
          </w:rPr>
          <w:instrText xml:space="preserve"> PAGEREF _Toc171420538 \h </w:instrText>
        </w:r>
        <w:r>
          <w:rPr>
            <w:webHidden/>
          </w:rPr>
        </w:r>
        <w:r>
          <w:rPr>
            <w:webHidden/>
          </w:rPr>
          <w:fldChar w:fldCharType="separate"/>
        </w:r>
        <w:r>
          <w:rPr>
            <w:webHidden/>
          </w:rPr>
          <w:t>22</w:t>
        </w:r>
        <w:r>
          <w:rPr>
            <w:webHidden/>
          </w:rPr>
          <w:fldChar w:fldCharType="end"/>
        </w:r>
      </w:hyperlink>
    </w:p>
    <w:p w14:paraId="4B67702F" w14:textId="636D232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39" w:history="1">
        <w:r>
          <w:rPr>
            <w:rStyle w:val="Hyperlink"/>
          </w:rPr>
          <w:t>4.67</w:t>
        </w:r>
        <w:r>
          <w:rPr>
            <w:rFonts w:asciiTheme="minorHAnsi" w:eastAsiaTheme="minorEastAsia" w:hAnsiTheme="minorHAnsi" w:cstheme="minorBidi"/>
            <w:color w:val="auto"/>
            <w:kern w:val="2"/>
            <w:sz w:val="24"/>
            <w:szCs w:val="24"/>
            <w14:ligatures w14:val="standardContextual"/>
          </w:rPr>
          <w:tab/>
        </w:r>
        <w:r>
          <w:rPr>
            <w:rStyle w:val="Hyperlink"/>
          </w:rPr>
          <w:t>Release 38.1</w:t>
        </w:r>
        <w:r>
          <w:rPr>
            <w:webHidden/>
          </w:rPr>
          <w:tab/>
        </w:r>
        <w:r>
          <w:rPr>
            <w:webHidden/>
          </w:rPr>
          <w:fldChar w:fldCharType="begin"/>
        </w:r>
        <w:r>
          <w:rPr>
            <w:webHidden/>
          </w:rPr>
          <w:instrText xml:space="preserve"> PAGEREF _Toc171420539 \h </w:instrText>
        </w:r>
        <w:r>
          <w:rPr>
            <w:webHidden/>
          </w:rPr>
        </w:r>
        <w:r>
          <w:rPr>
            <w:webHidden/>
          </w:rPr>
          <w:fldChar w:fldCharType="separate"/>
        </w:r>
        <w:r>
          <w:rPr>
            <w:webHidden/>
          </w:rPr>
          <w:t>22</w:t>
        </w:r>
        <w:r>
          <w:rPr>
            <w:webHidden/>
          </w:rPr>
          <w:fldChar w:fldCharType="end"/>
        </w:r>
      </w:hyperlink>
    </w:p>
    <w:p w14:paraId="5A479B48" w14:textId="743CC81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0" w:history="1">
        <w:r>
          <w:rPr>
            <w:rStyle w:val="Hyperlink"/>
          </w:rPr>
          <w:t>4.68</w:t>
        </w:r>
        <w:r>
          <w:rPr>
            <w:rFonts w:asciiTheme="minorHAnsi" w:eastAsiaTheme="minorEastAsia" w:hAnsiTheme="minorHAnsi" w:cstheme="minorBidi"/>
            <w:color w:val="auto"/>
            <w:kern w:val="2"/>
            <w:sz w:val="24"/>
            <w:szCs w:val="24"/>
            <w14:ligatures w14:val="standardContextual"/>
          </w:rPr>
          <w:tab/>
        </w:r>
        <w:r>
          <w:rPr>
            <w:rStyle w:val="Hyperlink"/>
          </w:rPr>
          <w:t>Release 38.2</w:t>
        </w:r>
        <w:r>
          <w:rPr>
            <w:webHidden/>
          </w:rPr>
          <w:tab/>
        </w:r>
        <w:r>
          <w:rPr>
            <w:webHidden/>
          </w:rPr>
          <w:fldChar w:fldCharType="begin"/>
        </w:r>
        <w:r>
          <w:rPr>
            <w:webHidden/>
          </w:rPr>
          <w:instrText xml:space="preserve"> PAGEREF _Toc171420540 \h </w:instrText>
        </w:r>
        <w:r>
          <w:rPr>
            <w:webHidden/>
          </w:rPr>
        </w:r>
        <w:r>
          <w:rPr>
            <w:webHidden/>
          </w:rPr>
          <w:fldChar w:fldCharType="separate"/>
        </w:r>
        <w:r>
          <w:rPr>
            <w:webHidden/>
          </w:rPr>
          <w:t>22</w:t>
        </w:r>
        <w:r>
          <w:rPr>
            <w:webHidden/>
          </w:rPr>
          <w:fldChar w:fldCharType="end"/>
        </w:r>
      </w:hyperlink>
    </w:p>
    <w:p w14:paraId="081CFBB1" w14:textId="213B1443"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1" w:history="1">
        <w:r>
          <w:rPr>
            <w:rStyle w:val="Hyperlink"/>
          </w:rPr>
          <w:t>4.69</w:t>
        </w:r>
        <w:r>
          <w:rPr>
            <w:rFonts w:asciiTheme="minorHAnsi" w:eastAsiaTheme="minorEastAsia" w:hAnsiTheme="minorHAnsi" w:cstheme="minorBidi"/>
            <w:color w:val="auto"/>
            <w:kern w:val="2"/>
            <w:sz w:val="24"/>
            <w:szCs w:val="24"/>
            <w14:ligatures w14:val="standardContextual"/>
          </w:rPr>
          <w:tab/>
        </w:r>
        <w:r>
          <w:rPr>
            <w:rStyle w:val="Hyperlink"/>
          </w:rPr>
          <w:t>Release 38.3</w:t>
        </w:r>
        <w:r>
          <w:rPr>
            <w:webHidden/>
          </w:rPr>
          <w:tab/>
        </w:r>
        <w:r>
          <w:rPr>
            <w:webHidden/>
          </w:rPr>
          <w:fldChar w:fldCharType="begin"/>
        </w:r>
        <w:r>
          <w:rPr>
            <w:webHidden/>
          </w:rPr>
          <w:instrText xml:space="preserve"> PAGEREF _Toc171420541 \h </w:instrText>
        </w:r>
        <w:r>
          <w:rPr>
            <w:webHidden/>
          </w:rPr>
        </w:r>
        <w:r>
          <w:rPr>
            <w:webHidden/>
          </w:rPr>
          <w:fldChar w:fldCharType="separate"/>
        </w:r>
        <w:r>
          <w:rPr>
            <w:webHidden/>
          </w:rPr>
          <w:t>22</w:t>
        </w:r>
        <w:r>
          <w:rPr>
            <w:webHidden/>
          </w:rPr>
          <w:fldChar w:fldCharType="end"/>
        </w:r>
      </w:hyperlink>
    </w:p>
    <w:p w14:paraId="5AF0634E" w14:textId="7A16A66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2" w:history="1">
        <w:r>
          <w:rPr>
            <w:rStyle w:val="Hyperlink"/>
          </w:rPr>
          <w:t>4.70</w:t>
        </w:r>
        <w:r>
          <w:rPr>
            <w:rFonts w:asciiTheme="minorHAnsi" w:eastAsiaTheme="minorEastAsia" w:hAnsiTheme="minorHAnsi" w:cstheme="minorBidi"/>
            <w:color w:val="auto"/>
            <w:kern w:val="2"/>
            <w:sz w:val="24"/>
            <w:szCs w:val="24"/>
            <w14:ligatures w14:val="standardContextual"/>
          </w:rPr>
          <w:tab/>
        </w:r>
        <w:r>
          <w:rPr>
            <w:rStyle w:val="Hyperlink"/>
          </w:rPr>
          <w:t>Release 39.1</w:t>
        </w:r>
        <w:r>
          <w:rPr>
            <w:webHidden/>
          </w:rPr>
          <w:tab/>
        </w:r>
        <w:r>
          <w:rPr>
            <w:webHidden/>
          </w:rPr>
          <w:fldChar w:fldCharType="begin"/>
        </w:r>
        <w:r>
          <w:rPr>
            <w:webHidden/>
          </w:rPr>
          <w:instrText xml:space="preserve"> PAGEREF _Toc171420542 \h </w:instrText>
        </w:r>
        <w:r>
          <w:rPr>
            <w:webHidden/>
          </w:rPr>
        </w:r>
        <w:r>
          <w:rPr>
            <w:webHidden/>
          </w:rPr>
          <w:fldChar w:fldCharType="separate"/>
        </w:r>
        <w:r>
          <w:rPr>
            <w:webHidden/>
          </w:rPr>
          <w:t>22</w:t>
        </w:r>
        <w:r>
          <w:rPr>
            <w:webHidden/>
          </w:rPr>
          <w:fldChar w:fldCharType="end"/>
        </w:r>
      </w:hyperlink>
    </w:p>
    <w:p w14:paraId="531E9568" w14:textId="2BF2635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3" w:history="1">
        <w:r>
          <w:rPr>
            <w:rStyle w:val="Hyperlink"/>
          </w:rPr>
          <w:t>4.71</w:t>
        </w:r>
        <w:r>
          <w:rPr>
            <w:rFonts w:asciiTheme="minorHAnsi" w:eastAsiaTheme="minorEastAsia" w:hAnsiTheme="minorHAnsi" w:cstheme="minorBidi"/>
            <w:color w:val="auto"/>
            <w:kern w:val="2"/>
            <w:sz w:val="24"/>
            <w:szCs w:val="24"/>
            <w14:ligatures w14:val="standardContextual"/>
          </w:rPr>
          <w:tab/>
        </w:r>
        <w:r>
          <w:rPr>
            <w:rStyle w:val="Hyperlink"/>
          </w:rPr>
          <w:t>Release 40.2</w:t>
        </w:r>
        <w:r>
          <w:rPr>
            <w:webHidden/>
          </w:rPr>
          <w:tab/>
        </w:r>
        <w:r>
          <w:rPr>
            <w:webHidden/>
          </w:rPr>
          <w:fldChar w:fldCharType="begin"/>
        </w:r>
        <w:r>
          <w:rPr>
            <w:webHidden/>
          </w:rPr>
          <w:instrText xml:space="preserve"> PAGEREF _Toc171420543 \h </w:instrText>
        </w:r>
        <w:r>
          <w:rPr>
            <w:webHidden/>
          </w:rPr>
        </w:r>
        <w:r>
          <w:rPr>
            <w:webHidden/>
          </w:rPr>
          <w:fldChar w:fldCharType="separate"/>
        </w:r>
        <w:r>
          <w:rPr>
            <w:webHidden/>
          </w:rPr>
          <w:t>22</w:t>
        </w:r>
        <w:r>
          <w:rPr>
            <w:webHidden/>
          </w:rPr>
          <w:fldChar w:fldCharType="end"/>
        </w:r>
      </w:hyperlink>
    </w:p>
    <w:p w14:paraId="57568A1A" w14:textId="48B3E26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4" w:history="1">
        <w:r>
          <w:rPr>
            <w:rStyle w:val="Hyperlink"/>
          </w:rPr>
          <w:t>4.72</w:t>
        </w:r>
        <w:r>
          <w:rPr>
            <w:rFonts w:asciiTheme="minorHAnsi" w:eastAsiaTheme="minorEastAsia" w:hAnsiTheme="minorHAnsi" w:cstheme="minorBidi"/>
            <w:color w:val="auto"/>
            <w:kern w:val="2"/>
            <w:sz w:val="24"/>
            <w:szCs w:val="24"/>
            <w14:ligatures w14:val="standardContextual"/>
          </w:rPr>
          <w:tab/>
        </w:r>
        <w:r>
          <w:rPr>
            <w:rStyle w:val="Hyperlink"/>
          </w:rPr>
          <w:t>Release 40.3</w:t>
        </w:r>
        <w:r>
          <w:rPr>
            <w:webHidden/>
          </w:rPr>
          <w:tab/>
        </w:r>
        <w:r>
          <w:rPr>
            <w:webHidden/>
          </w:rPr>
          <w:fldChar w:fldCharType="begin"/>
        </w:r>
        <w:r>
          <w:rPr>
            <w:webHidden/>
          </w:rPr>
          <w:instrText xml:space="preserve"> PAGEREF _Toc171420544 \h </w:instrText>
        </w:r>
        <w:r>
          <w:rPr>
            <w:webHidden/>
          </w:rPr>
        </w:r>
        <w:r>
          <w:rPr>
            <w:webHidden/>
          </w:rPr>
          <w:fldChar w:fldCharType="separate"/>
        </w:r>
        <w:r>
          <w:rPr>
            <w:webHidden/>
          </w:rPr>
          <w:t>23</w:t>
        </w:r>
        <w:r>
          <w:rPr>
            <w:webHidden/>
          </w:rPr>
          <w:fldChar w:fldCharType="end"/>
        </w:r>
      </w:hyperlink>
    </w:p>
    <w:p w14:paraId="2DFCE0B0" w14:textId="559E796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5" w:history="1">
        <w:r>
          <w:rPr>
            <w:rStyle w:val="Hyperlink"/>
          </w:rPr>
          <w:t>4.73</w:t>
        </w:r>
        <w:r>
          <w:rPr>
            <w:rFonts w:asciiTheme="minorHAnsi" w:eastAsiaTheme="minorEastAsia" w:hAnsiTheme="minorHAnsi" w:cstheme="minorBidi"/>
            <w:color w:val="auto"/>
            <w:kern w:val="2"/>
            <w:sz w:val="24"/>
            <w:szCs w:val="24"/>
            <w14:ligatures w14:val="standardContextual"/>
          </w:rPr>
          <w:tab/>
        </w:r>
        <w:r>
          <w:rPr>
            <w:rStyle w:val="Hyperlink"/>
          </w:rPr>
          <w:t>Release 41.1</w:t>
        </w:r>
        <w:r>
          <w:rPr>
            <w:webHidden/>
          </w:rPr>
          <w:tab/>
        </w:r>
        <w:r>
          <w:rPr>
            <w:webHidden/>
          </w:rPr>
          <w:fldChar w:fldCharType="begin"/>
        </w:r>
        <w:r>
          <w:rPr>
            <w:webHidden/>
          </w:rPr>
          <w:instrText xml:space="preserve"> PAGEREF _Toc171420545 \h </w:instrText>
        </w:r>
        <w:r>
          <w:rPr>
            <w:webHidden/>
          </w:rPr>
        </w:r>
        <w:r>
          <w:rPr>
            <w:webHidden/>
          </w:rPr>
          <w:fldChar w:fldCharType="separate"/>
        </w:r>
        <w:r>
          <w:rPr>
            <w:webHidden/>
          </w:rPr>
          <w:t>23</w:t>
        </w:r>
        <w:r>
          <w:rPr>
            <w:webHidden/>
          </w:rPr>
          <w:fldChar w:fldCharType="end"/>
        </w:r>
      </w:hyperlink>
    </w:p>
    <w:p w14:paraId="5944803A" w14:textId="05F1959D"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6" w:history="1">
        <w:r>
          <w:rPr>
            <w:rStyle w:val="Hyperlink"/>
          </w:rPr>
          <w:t>4.74</w:t>
        </w:r>
        <w:r>
          <w:rPr>
            <w:rFonts w:asciiTheme="minorHAnsi" w:eastAsiaTheme="minorEastAsia" w:hAnsiTheme="minorHAnsi" w:cstheme="minorBidi"/>
            <w:color w:val="auto"/>
            <w:kern w:val="2"/>
            <w:sz w:val="24"/>
            <w:szCs w:val="24"/>
            <w14:ligatures w14:val="standardContextual"/>
          </w:rPr>
          <w:tab/>
        </w:r>
        <w:r>
          <w:rPr>
            <w:rStyle w:val="Hyperlink"/>
          </w:rPr>
          <w:t>Release 41.1.1</w:t>
        </w:r>
        <w:r>
          <w:rPr>
            <w:webHidden/>
          </w:rPr>
          <w:tab/>
        </w:r>
        <w:r>
          <w:rPr>
            <w:webHidden/>
          </w:rPr>
          <w:fldChar w:fldCharType="begin"/>
        </w:r>
        <w:r>
          <w:rPr>
            <w:webHidden/>
          </w:rPr>
          <w:instrText xml:space="preserve"> PAGEREF _Toc171420546 \h </w:instrText>
        </w:r>
        <w:r>
          <w:rPr>
            <w:webHidden/>
          </w:rPr>
        </w:r>
        <w:r>
          <w:rPr>
            <w:webHidden/>
          </w:rPr>
          <w:fldChar w:fldCharType="separate"/>
        </w:r>
        <w:r>
          <w:rPr>
            <w:webHidden/>
          </w:rPr>
          <w:t>23</w:t>
        </w:r>
        <w:r>
          <w:rPr>
            <w:webHidden/>
          </w:rPr>
          <w:fldChar w:fldCharType="end"/>
        </w:r>
      </w:hyperlink>
    </w:p>
    <w:p w14:paraId="33F80511" w14:textId="699110E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7" w:history="1">
        <w:r>
          <w:rPr>
            <w:rStyle w:val="Hyperlink"/>
          </w:rPr>
          <w:t>4.75</w:t>
        </w:r>
        <w:r>
          <w:rPr>
            <w:rFonts w:asciiTheme="minorHAnsi" w:eastAsiaTheme="minorEastAsia" w:hAnsiTheme="minorHAnsi" w:cstheme="minorBidi"/>
            <w:color w:val="auto"/>
            <w:kern w:val="2"/>
            <w:sz w:val="24"/>
            <w:szCs w:val="24"/>
            <w14:ligatures w14:val="standardContextual"/>
          </w:rPr>
          <w:tab/>
        </w:r>
        <w:r>
          <w:rPr>
            <w:rStyle w:val="Hyperlink"/>
          </w:rPr>
          <w:t>Release 41.2</w:t>
        </w:r>
        <w:r>
          <w:rPr>
            <w:webHidden/>
          </w:rPr>
          <w:tab/>
        </w:r>
        <w:r>
          <w:rPr>
            <w:webHidden/>
          </w:rPr>
          <w:fldChar w:fldCharType="begin"/>
        </w:r>
        <w:r>
          <w:rPr>
            <w:webHidden/>
          </w:rPr>
          <w:instrText xml:space="preserve"> PAGEREF _Toc171420547 \h </w:instrText>
        </w:r>
        <w:r>
          <w:rPr>
            <w:webHidden/>
          </w:rPr>
        </w:r>
        <w:r>
          <w:rPr>
            <w:webHidden/>
          </w:rPr>
          <w:fldChar w:fldCharType="separate"/>
        </w:r>
        <w:r>
          <w:rPr>
            <w:webHidden/>
          </w:rPr>
          <w:t>23</w:t>
        </w:r>
        <w:r>
          <w:rPr>
            <w:webHidden/>
          </w:rPr>
          <w:fldChar w:fldCharType="end"/>
        </w:r>
      </w:hyperlink>
    </w:p>
    <w:p w14:paraId="4CE72867" w14:textId="671BC12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8" w:history="1">
        <w:r>
          <w:rPr>
            <w:rStyle w:val="Hyperlink"/>
          </w:rPr>
          <w:t>4.76</w:t>
        </w:r>
        <w:r>
          <w:rPr>
            <w:rFonts w:asciiTheme="minorHAnsi" w:eastAsiaTheme="minorEastAsia" w:hAnsiTheme="minorHAnsi" w:cstheme="minorBidi"/>
            <w:color w:val="auto"/>
            <w:kern w:val="2"/>
            <w:sz w:val="24"/>
            <w:szCs w:val="24"/>
            <w14:ligatures w14:val="standardContextual"/>
          </w:rPr>
          <w:tab/>
        </w:r>
        <w:r>
          <w:rPr>
            <w:rStyle w:val="Hyperlink"/>
          </w:rPr>
          <w:t>Release 42.1</w:t>
        </w:r>
        <w:r>
          <w:rPr>
            <w:webHidden/>
          </w:rPr>
          <w:tab/>
        </w:r>
        <w:r>
          <w:rPr>
            <w:webHidden/>
          </w:rPr>
          <w:fldChar w:fldCharType="begin"/>
        </w:r>
        <w:r>
          <w:rPr>
            <w:webHidden/>
          </w:rPr>
          <w:instrText xml:space="preserve"> PAGEREF _Toc171420548 \h </w:instrText>
        </w:r>
        <w:r>
          <w:rPr>
            <w:webHidden/>
          </w:rPr>
        </w:r>
        <w:r>
          <w:rPr>
            <w:webHidden/>
          </w:rPr>
          <w:fldChar w:fldCharType="separate"/>
        </w:r>
        <w:r>
          <w:rPr>
            <w:webHidden/>
          </w:rPr>
          <w:t>23</w:t>
        </w:r>
        <w:r>
          <w:rPr>
            <w:webHidden/>
          </w:rPr>
          <w:fldChar w:fldCharType="end"/>
        </w:r>
      </w:hyperlink>
    </w:p>
    <w:p w14:paraId="5B05DF58" w14:textId="24F6C21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49" w:history="1">
        <w:r>
          <w:rPr>
            <w:rStyle w:val="Hyperlink"/>
          </w:rPr>
          <w:t>4.77</w:t>
        </w:r>
        <w:r>
          <w:rPr>
            <w:rFonts w:asciiTheme="minorHAnsi" w:eastAsiaTheme="minorEastAsia" w:hAnsiTheme="minorHAnsi" w:cstheme="minorBidi"/>
            <w:color w:val="auto"/>
            <w:kern w:val="2"/>
            <w:sz w:val="24"/>
            <w:szCs w:val="24"/>
            <w14:ligatures w14:val="standardContextual"/>
          </w:rPr>
          <w:tab/>
        </w:r>
        <w:r>
          <w:rPr>
            <w:rStyle w:val="Hyperlink"/>
          </w:rPr>
          <w:t>Release 42.2</w:t>
        </w:r>
        <w:r>
          <w:rPr>
            <w:webHidden/>
          </w:rPr>
          <w:tab/>
        </w:r>
        <w:r>
          <w:rPr>
            <w:webHidden/>
          </w:rPr>
          <w:fldChar w:fldCharType="begin"/>
        </w:r>
        <w:r>
          <w:rPr>
            <w:webHidden/>
          </w:rPr>
          <w:instrText xml:space="preserve"> PAGEREF _Toc171420549 \h </w:instrText>
        </w:r>
        <w:r>
          <w:rPr>
            <w:webHidden/>
          </w:rPr>
        </w:r>
        <w:r>
          <w:rPr>
            <w:webHidden/>
          </w:rPr>
          <w:fldChar w:fldCharType="separate"/>
        </w:r>
        <w:r>
          <w:rPr>
            <w:webHidden/>
          </w:rPr>
          <w:t>23</w:t>
        </w:r>
        <w:r>
          <w:rPr>
            <w:webHidden/>
          </w:rPr>
          <w:fldChar w:fldCharType="end"/>
        </w:r>
      </w:hyperlink>
    </w:p>
    <w:p w14:paraId="0B560A57" w14:textId="2BA88BE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0" w:history="1">
        <w:r>
          <w:rPr>
            <w:rStyle w:val="Hyperlink"/>
          </w:rPr>
          <w:t>4.78</w:t>
        </w:r>
        <w:r>
          <w:rPr>
            <w:rFonts w:asciiTheme="minorHAnsi" w:eastAsiaTheme="minorEastAsia" w:hAnsiTheme="minorHAnsi" w:cstheme="minorBidi"/>
            <w:color w:val="auto"/>
            <w:kern w:val="2"/>
            <w:sz w:val="24"/>
            <w:szCs w:val="24"/>
            <w14:ligatures w14:val="standardContextual"/>
          </w:rPr>
          <w:tab/>
        </w:r>
        <w:r>
          <w:rPr>
            <w:rStyle w:val="Hyperlink"/>
          </w:rPr>
          <w:t>Release 42.3</w:t>
        </w:r>
        <w:r>
          <w:rPr>
            <w:webHidden/>
          </w:rPr>
          <w:tab/>
        </w:r>
        <w:r>
          <w:rPr>
            <w:webHidden/>
          </w:rPr>
          <w:fldChar w:fldCharType="begin"/>
        </w:r>
        <w:r>
          <w:rPr>
            <w:webHidden/>
          </w:rPr>
          <w:instrText xml:space="preserve"> PAGEREF _Toc171420550 \h </w:instrText>
        </w:r>
        <w:r>
          <w:rPr>
            <w:webHidden/>
          </w:rPr>
        </w:r>
        <w:r>
          <w:rPr>
            <w:webHidden/>
          </w:rPr>
          <w:fldChar w:fldCharType="separate"/>
        </w:r>
        <w:r>
          <w:rPr>
            <w:webHidden/>
          </w:rPr>
          <w:t>24</w:t>
        </w:r>
        <w:r>
          <w:rPr>
            <w:webHidden/>
          </w:rPr>
          <w:fldChar w:fldCharType="end"/>
        </w:r>
      </w:hyperlink>
    </w:p>
    <w:p w14:paraId="7ED75723" w14:textId="4823F702"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1" w:history="1">
        <w:r>
          <w:rPr>
            <w:rStyle w:val="Hyperlink"/>
          </w:rPr>
          <w:t>4.79</w:t>
        </w:r>
        <w:r>
          <w:rPr>
            <w:rFonts w:asciiTheme="minorHAnsi" w:eastAsiaTheme="minorEastAsia" w:hAnsiTheme="minorHAnsi" w:cstheme="minorBidi"/>
            <w:color w:val="auto"/>
            <w:kern w:val="2"/>
            <w:sz w:val="24"/>
            <w:szCs w:val="24"/>
            <w14:ligatures w14:val="standardContextual"/>
          </w:rPr>
          <w:tab/>
        </w:r>
        <w:r>
          <w:rPr>
            <w:rStyle w:val="Hyperlink"/>
          </w:rPr>
          <w:t>Release 43.1</w:t>
        </w:r>
        <w:r>
          <w:rPr>
            <w:webHidden/>
          </w:rPr>
          <w:tab/>
        </w:r>
        <w:r>
          <w:rPr>
            <w:webHidden/>
          </w:rPr>
          <w:fldChar w:fldCharType="begin"/>
        </w:r>
        <w:r>
          <w:rPr>
            <w:webHidden/>
          </w:rPr>
          <w:instrText xml:space="preserve"> PAGEREF _Toc171420551 \h </w:instrText>
        </w:r>
        <w:r>
          <w:rPr>
            <w:webHidden/>
          </w:rPr>
        </w:r>
        <w:r>
          <w:rPr>
            <w:webHidden/>
          </w:rPr>
          <w:fldChar w:fldCharType="separate"/>
        </w:r>
        <w:r>
          <w:rPr>
            <w:webHidden/>
          </w:rPr>
          <w:t>24</w:t>
        </w:r>
        <w:r>
          <w:rPr>
            <w:webHidden/>
          </w:rPr>
          <w:fldChar w:fldCharType="end"/>
        </w:r>
      </w:hyperlink>
    </w:p>
    <w:p w14:paraId="2636C803" w14:textId="5C7EFA7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2" w:history="1">
        <w:r>
          <w:rPr>
            <w:rStyle w:val="Hyperlink"/>
          </w:rPr>
          <w:t>4.80</w:t>
        </w:r>
        <w:r>
          <w:rPr>
            <w:rFonts w:asciiTheme="minorHAnsi" w:eastAsiaTheme="minorEastAsia" w:hAnsiTheme="minorHAnsi" w:cstheme="minorBidi"/>
            <w:color w:val="auto"/>
            <w:kern w:val="2"/>
            <w:sz w:val="24"/>
            <w:szCs w:val="24"/>
            <w14:ligatures w14:val="standardContextual"/>
          </w:rPr>
          <w:tab/>
        </w:r>
        <w:r>
          <w:rPr>
            <w:rStyle w:val="Hyperlink"/>
          </w:rPr>
          <w:t>Release 43.1.5</w:t>
        </w:r>
        <w:r>
          <w:rPr>
            <w:webHidden/>
          </w:rPr>
          <w:tab/>
        </w:r>
        <w:r>
          <w:rPr>
            <w:webHidden/>
          </w:rPr>
          <w:fldChar w:fldCharType="begin"/>
        </w:r>
        <w:r>
          <w:rPr>
            <w:webHidden/>
          </w:rPr>
          <w:instrText xml:space="preserve"> PAGEREF _Toc171420552 \h </w:instrText>
        </w:r>
        <w:r>
          <w:rPr>
            <w:webHidden/>
          </w:rPr>
        </w:r>
        <w:r>
          <w:rPr>
            <w:webHidden/>
          </w:rPr>
          <w:fldChar w:fldCharType="separate"/>
        </w:r>
        <w:r>
          <w:rPr>
            <w:webHidden/>
          </w:rPr>
          <w:t>24</w:t>
        </w:r>
        <w:r>
          <w:rPr>
            <w:webHidden/>
          </w:rPr>
          <w:fldChar w:fldCharType="end"/>
        </w:r>
      </w:hyperlink>
    </w:p>
    <w:p w14:paraId="1EA3DCF4" w14:textId="0F7AFDCB"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3" w:history="1">
        <w:r>
          <w:rPr>
            <w:rStyle w:val="Hyperlink"/>
          </w:rPr>
          <w:t>4.81</w:t>
        </w:r>
        <w:r>
          <w:rPr>
            <w:rFonts w:asciiTheme="minorHAnsi" w:eastAsiaTheme="minorEastAsia" w:hAnsiTheme="minorHAnsi" w:cstheme="minorBidi"/>
            <w:color w:val="auto"/>
            <w:kern w:val="2"/>
            <w:sz w:val="24"/>
            <w:szCs w:val="24"/>
            <w14:ligatures w14:val="standardContextual"/>
          </w:rPr>
          <w:tab/>
        </w:r>
        <w:r>
          <w:rPr>
            <w:rStyle w:val="Hyperlink"/>
          </w:rPr>
          <w:t>Release 43.2</w:t>
        </w:r>
        <w:r>
          <w:rPr>
            <w:webHidden/>
          </w:rPr>
          <w:tab/>
        </w:r>
        <w:r>
          <w:rPr>
            <w:webHidden/>
          </w:rPr>
          <w:fldChar w:fldCharType="begin"/>
        </w:r>
        <w:r>
          <w:rPr>
            <w:webHidden/>
          </w:rPr>
          <w:instrText xml:space="preserve"> PAGEREF _Toc171420553 \h </w:instrText>
        </w:r>
        <w:r>
          <w:rPr>
            <w:webHidden/>
          </w:rPr>
        </w:r>
        <w:r>
          <w:rPr>
            <w:webHidden/>
          </w:rPr>
          <w:fldChar w:fldCharType="separate"/>
        </w:r>
        <w:r>
          <w:rPr>
            <w:webHidden/>
          </w:rPr>
          <w:t>24</w:t>
        </w:r>
        <w:r>
          <w:rPr>
            <w:webHidden/>
          </w:rPr>
          <w:fldChar w:fldCharType="end"/>
        </w:r>
      </w:hyperlink>
    </w:p>
    <w:p w14:paraId="0F604985" w14:textId="261F3C0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4" w:history="1">
        <w:r>
          <w:rPr>
            <w:rStyle w:val="Hyperlink"/>
          </w:rPr>
          <w:t>4.82</w:t>
        </w:r>
        <w:r>
          <w:rPr>
            <w:rFonts w:asciiTheme="minorHAnsi" w:eastAsiaTheme="minorEastAsia" w:hAnsiTheme="minorHAnsi" w:cstheme="minorBidi"/>
            <w:color w:val="auto"/>
            <w:kern w:val="2"/>
            <w:sz w:val="24"/>
            <w:szCs w:val="24"/>
            <w14:ligatures w14:val="standardContextual"/>
          </w:rPr>
          <w:tab/>
        </w:r>
        <w:r>
          <w:rPr>
            <w:rStyle w:val="Hyperlink"/>
          </w:rPr>
          <w:t>Release 43.3</w:t>
        </w:r>
        <w:r>
          <w:rPr>
            <w:webHidden/>
          </w:rPr>
          <w:tab/>
        </w:r>
        <w:r>
          <w:rPr>
            <w:webHidden/>
          </w:rPr>
          <w:fldChar w:fldCharType="begin"/>
        </w:r>
        <w:r>
          <w:rPr>
            <w:webHidden/>
          </w:rPr>
          <w:instrText xml:space="preserve"> PAGEREF _Toc171420554 \h </w:instrText>
        </w:r>
        <w:r>
          <w:rPr>
            <w:webHidden/>
          </w:rPr>
        </w:r>
        <w:r>
          <w:rPr>
            <w:webHidden/>
          </w:rPr>
          <w:fldChar w:fldCharType="separate"/>
        </w:r>
        <w:r>
          <w:rPr>
            <w:webHidden/>
          </w:rPr>
          <w:t>24</w:t>
        </w:r>
        <w:r>
          <w:rPr>
            <w:webHidden/>
          </w:rPr>
          <w:fldChar w:fldCharType="end"/>
        </w:r>
      </w:hyperlink>
    </w:p>
    <w:p w14:paraId="7BF134BA" w14:textId="35F282A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5" w:history="1">
        <w:r>
          <w:rPr>
            <w:rStyle w:val="Hyperlink"/>
          </w:rPr>
          <w:t>4.83</w:t>
        </w:r>
        <w:r>
          <w:rPr>
            <w:rFonts w:asciiTheme="minorHAnsi" w:eastAsiaTheme="minorEastAsia" w:hAnsiTheme="minorHAnsi" w:cstheme="minorBidi"/>
            <w:color w:val="auto"/>
            <w:kern w:val="2"/>
            <w:sz w:val="24"/>
            <w:szCs w:val="24"/>
            <w14:ligatures w14:val="standardContextual"/>
          </w:rPr>
          <w:tab/>
        </w:r>
        <w:r>
          <w:rPr>
            <w:rStyle w:val="Hyperlink"/>
          </w:rPr>
          <w:t>Release 44.1</w:t>
        </w:r>
        <w:r>
          <w:rPr>
            <w:webHidden/>
          </w:rPr>
          <w:tab/>
        </w:r>
        <w:r>
          <w:rPr>
            <w:webHidden/>
          </w:rPr>
          <w:fldChar w:fldCharType="begin"/>
        </w:r>
        <w:r>
          <w:rPr>
            <w:webHidden/>
          </w:rPr>
          <w:instrText xml:space="preserve"> PAGEREF _Toc171420555 \h </w:instrText>
        </w:r>
        <w:r>
          <w:rPr>
            <w:webHidden/>
          </w:rPr>
        </w:r>
        <w:r>
          <w:rPr>
            <w:webHidden/>
          </w:rPr>
          <w:fldChar w:fldCharType="separate"/>
        </w:r>
        <w:r>
          <w:rPr>
            <w:webHidden/>
          </w:rPr>
          <w:t>24</w:t>
        </w:r>
        <w:r>
          <w:rPr>
            <w:webHidden/>
          </w:rPr>
          <w:fldChar w:fldCharType="end"/>
        </w:r>
      </w:hyperlink>
    </w:p>
    <w:p w14:paraId="6F80B35C" w14:textId="4156724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6" w:history="1">
        <w:r>
          <w:rPr>
            <w:rStyle w:val="Hyperlink"/>
          </w:rPr>
          <w:t>4.84</w:t>
        </w:r>
        <w:r>
          <w:rPr>
            <w:rFonts w:asciiTheme="minorHAnsi" w:eastAsiaTheme="minorEastAsia" w:hAnsiTheme="minorHAnsi" w:cstheme="minorBidi"/>
            <w:color w:val="auto"/>
            <w:kern w:val="2"/>
            <w:sz w:val="24"/>
            <w:szCs w:val="24"/>
            <w14:ligatures w14:val="standardContextual"/>
          </w:rPr>
          <w:tab/>
        </w:r>
        <w:r>
          <w:rPr>
            <w:rStyle w:val="Hyperlink"/>
          </w:rPr>
          <w:t>Release 44.1.1</w:t>
        </w:r>
        <w:r>
          <w:rPr>
            <w:webHidden/>
          </w:rPr>
          <w:tab/>
        </w:r>
        <w:r>
          <w:rPr>
            <w:webHidden/>
          </w:rPr>
          <w:fldChar w:fldCharType="begin"/>
        </w:r>
        <w:r>
          <w:rPr>
            <w:webHidden/>
          </w:rPr>
          <w:instrText xml:space="preserve"> PAGEREF _Toc171420556 \h </w:instrText>
        </w:r>
        <w:r>
          <w:rPr>
            <w:webHidden/>
          </w:rPr>
        </w:r>
        <w:r>
          <w:rPr>
            <w:webHidden/>
          </w:rPr>
          <w:fldChar w:fldCharType="separate"/>
        </w:r>
        <w:r>
          <w:rPr>
            <w:webHidden/>
          </w:rPr>
          <w:t>24</w:t>
        </w:r>
        <w:r>
          <w:rPr>
            <w:webHidden/>
          </w:rPr>
          <w:fldChar w:fldCharType="end"/>
        </w:r>
      </w:hyperlink>
    </w:p>
    <w:p w14:paraId="376DD0ED" w14:textId="7B46084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7" w:history="1">
        <w:r>
          <w:rPr>
            <w:rStyle w:val="Hyperlink"/>
          </w:rPr>
          <w:t>4.85</w:t>
        </w:r>
        <w:r>
          <w:rPr>
            <w:rFonts w:asciiTheme="minorHAnsi" w:eastAsiaTheme="minorEastAsia" w:hAnsiTheme="minorHAnsi" w:cstheme="minorBidi"/>
            <w:color w:val="auto"/>
            <w:kern w:val="2"/>
            <w:sz w:val="24"/>
            <w:szCs w:val="24"/>
            <w14:ligatures w14:val="standardContextual"/>
          </w:rPr>
          <w:tab/>
        </w:r>
        <w:r>
          <w:rPr>
            <w:rStyle w:val="Hyperlink"/>
          </w:rPr>
          <w:t>Release 45.1</w:t>
        </w:r>
        <w:r>
          <w:rPr>
            <w:webHidden/>
          </w:rPr>
          <w:tab/>
        </w:r>
        <w:r>
          <w:rPr>
            <w:webHidden/>
          </w:rPr>
          <w:fldChar w:fldCharType="begin"/>
        </w:r>
        <w:r>
          <w:rPr>
            <w:webHidden/>
          </w:rPr>
          <w:instrText xml:space="preserve"> PAGEREF _Toc171420557 \h </w:instrText>
        </w:r>
        <w:r>
          <w:rPr>
            <w:webHidden/>
          </w:rPr>
        </w:r>
        <w:r>
          <w:rPr>
            <w:webHidden/>
          </w:rPr>
          <w:fldChar w:fldCharType="separate"/>
        </w:r>
        <w:r>
          <w:rPr>
            <w:webHidden/>
          </w:rPr>
          <w:t>25</w:t>
        </w:r>
        <w:r>
          <w:rPr>
            <w:webHidden/>
          </w:rPr>
          <w:fldChar w:fldCharType="end"/>
        </w:r>
      </w:hyperlink>
    </w:p>
    <w:p w14:paraId="0AF4DB5C" w14:textId="0D34FE1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8" w:history="1">
        <w:r>
          <w:rPr>
            <w:rStyle w:val="Hyperlink"/>
          </w:rPr>
          <w:t>4.86</w:t>
        </w:r>
        <w:r>
          <w:rPr>
            <w:rFonts w:asciiTheme="minorHAnsi" w:eastAsiaTheme="minorEastAsia" w:hAnsiTheme="minorHAnsi" w:cstheme="minorBidi"/>
            <w:color w:val="auto"/>
            <w:kern w:val="2"/>
            <w:sz w:val="24"/>
            <w:szCs w:val="24"/>
            <w14:ligatures w14:val="standardContextual"/>
          </w:rPr>
          <w:tab/>
        </w:r>
        <w:r>
          <w:rPr>
            <w:rStyle w:val="Hyperlink"/>
          </w:rPr>
          <w:t>Release 45.2</w:t>
        </w:r>
        <w:r>
          <w:rPr>
            <w:webHidden/>
          </w:rPr>
          <w:tab/>
        </w:r>
        <w:r>
          <w:rPr>
            <w:webHidden/>
          </w:rPr>
          <w:fldChar w:fldCharType="begin"/>
        </w:r>
        <w:r>
          <w:rPr>
            <w:webHidden/>
          </w:rPr>
          <w:instrText xml:space="preserve"> PAGEREF _Toc171420558 \h </w:instrText>
        </w:r>
        <w:r>
          <w:rPr>
            <w:webHidden/>
          </w:rPr>
        </w:r>
        <w:r>
          <w:rPr>
            <w:webHidden/>
          </w:rPr>
          <w:fldChar w:fldCharType="separate"/>
        </w:r>
        <w:r>
          <w:rPr>
            <w:webHidden/>
          </w:rPr>
          <w:t>25</w:t>
        </w:r>
        <w:r>
          <w:rPr>
            <w:webHidden/>
          </w:rPr>
          <w:fldChar w:fldCharType="end"/>
        </w:r>
      </w:hyperlink>
    </w:p>
    <w:p w14:paraId="6E9001EE" w14:textId="244349E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59" w:history="1">
        <w:r>
          <w:rPr>
            <w:rStyle w:val="Hyperlink"/>
          </w:rPr>
          <w:t>4.87</w:t>
        </w:r>
        <w:r>
          <w:rPr>
            <w:rFonts w:asciiTheme="minorHAnsi" w:eastAsiaTheme="minorEastAsia" w:hAnsiTheme="minorHAnsi" w:cstheme="minorBidi"/>
            <w:color w:val="auto"/>
            <w:kern w:val="2"/>
            <w:sz w:val="24"/>
            <w:szCs w:val="24"/>
            <w14:ligatures w14:val="standardContextual"/>
          </w:rPr>
          <w:tab/>
        </w:r>
        <w:r>
          <w:rPr>
            <w:rStyle w:val="Hyperlink"/>
          </w:rPr>
          <w:t>Release 45.3</w:t>
        </w:r>
        <w:r>
          <w:rPr>
            <w:webHidden/>
          </w:rPr>
          <w:tab/>
        </w:r>
        <w:r>
          <w:rPr>
            <w:webHidden/>
          </w:rPr>
          <w:fldChar w:fldCharType="begin"/>
        </w:r>
        <w:r>
          <w:rPr>
            <w:webHidden/>
          </w:rPr>
          <w:instrText xml:space="preserve"> PAGEREF _Toc171420559 \h </w:instrText>
        </w:r>
        <w:r>
          <w:rPr>
            <w:webHidden/>
          </w:rPr>
        </w:r>
        <w:r>
          <w:rPr>
            <w:webHidden/>
          </w:rPr>
          <w:fldChar w:fldCharType="separate"/>
        </w:r>
        <w:r>
          <w:rPr>
            <w:webHidden/>
          </w:rPr>
          <w:t>25</w:t>
        </w:r>
        <w:r>
          <w:rPr>
            <w:webHidden/>
          </w:rPr>
          <w:fldChar w:fldCharType="end"/>
        </w:r>
      </w:hyperlink>
    </w:p>
    <w:p w14:paraId="25A6F96E" w14:textId="0A18E71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0" w:history="1">
        <w:r>
          <w:rPr>
            <w:rStyle w:val="Hyperlink"/>
          </w:rPr>
          <w:t>4.88</w:t>
        </w:r>
        <w:r>
          <w:rPr>
            <w:rFonts w:asciiTheme="minorHAnsi" w:eastAsiaTheme="minorEastAsia" w:hAnsiTheme="minorHAnsi" w:cstheme="minorBidi"/>
            <w:color w:val="auto"/>
            <w:kern w:val="2"/>
            <w:sz w:val="24"/>
            <w:szCs w:val="24"/>
            <w14:ligatures w14:val="standardContextual"/>
          </w:rPr>
          <w:tab/>
        </w:r>
        <w:r>
          <w:rPr>
            <w:rStyle w:val="Hyperlink"/>
          </w:rPr>
          <w:t>Release 45.4</w:t>
        </w:r>
        <w:r>
          <w:rPr>
            <w:webHidden/>
          </w:rPr>
          <w:tab/>
        </w:r>
        <w:r>
          <w:rPr>
            <w:webHidden/>
          </w:rPr>
          <w:fldChar w:fldCharType="begin"/>
        </w:r>
        <w:r>
          <w:rPr>
            <w:webHidden/>
          </w:rPr>
          <w:instrText xml:space="preserve"> PAGEREF _Toc171420560 \h </w:instrText>
        </w:r>
        <w:r>
          <w:rPr>
            <w:webHidden/>
          </w:rPr>
        </w:r>
        <w:r>
          <w:rPr>
            <w:webHidden/>
          </w:rPr>
          <w:fldChar w:fldCharType="separate"/>
        </w:r>
        <w:r>
          <w:rPr>
            <w:webHidden/>
          </w:rPr>
          <w:t>25</w:t>
        </w:r>
        <w:r>
          <w:rPr>
            <w:webHidden/>
          </w:rPr>
          <w:fldChar w:fldCharType="end"/>
        </w:r>
      </w:hyperlink>
    </w:p>
    <w:p w14:paraId="11BBAF14" w14:textId="4C2D180C"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1" w:history="1">
        <w:r>
          <w:rPr>
            <w:rStyle w:val="Hyperlink"/>
          </w:rPr>
          <w:t>4.89</w:t>
        </w:r>
        <w:r>
          <w:rPr>
            <w:rFonts w:asciiTheme="minorHAnsi" w:eastAsiaTheme="minorEastAsia" w:hAnsiTheme="minorHAnsi" w:cstheme="minorBidi"/>
            <w:color w:val="auto"/>
            <w:kern w:val="2"/>
            <w:sz w:val="24"/>
            <w:szCs w:val="24"/>
            <w14:ligatures w14:val="standardContextual"/>
          </w:rPr>
          <w:tab/>
        </w:r>
        <w:r>
          <w:rPr>
            <w:rStyle w:val="Hyperlink"/>
          </w:rPr>
          <w:t>Release 46.1</w:t>
        </w:r>
        <w:r>
          <w:rPr>
            <w:webHidden/>
          </w:rPr>
          <w:tab/>
        </w:r>
        <w:r>
          <w:rPr>
            <w:webHidden/>
          </w:rPr>
          <w:fldChar w:fldCharType="begin"/>
        </w:r>
        <w:r>
          <w:rPr>
            <w:webHidden/>
          </w:rPr>
          <w:instrText xml:space="preserve"> PAGEREF _Toc171420561 \h </w:instrText>
        </w:r>
        <w:r>
          <w:rPr>
            <w:webHidden/>
          </w:rPr>
        </w:r>
        <w:r>
          <w:rPr>
            <w:webHidden/>
          </w:rPr>
          <w:fldChar w:fldCharType="separate"/>
        </w:r>
        <w:r>
          <w:rPr>
            <w:webHidden/>
          </w:rPr>
          <w:t>25</w:t>
        </w:r>
        <w:r>
          <w:rPr>
            <w:webHidden/>
          </w:rPr>
          <w:fldChar w:fldCharType="end"/>
        </w:r>
      </w:hyperlink>
    </w:p>
    <w:p w14:paraId="68385BFE" w14:textId="51A03CA3"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2" w:history="1">
        <w:r>
          <w:rPr>
            <w:rStyle w:val="Hyperlink"/>
          </w:rPr>
          <w:t>4.90</w:t>
        </w:r>
        <w:r>
          <w:rPr>
            <w:rFonts w:asciiTheme="minorHAnsi" w:eastAsiaTheme="minorEastAsia" w:hAnsiTheme="minorHAnsi" w:cstheme="minorBidi"/>
            <w:color w:val="auto"/>
            <w:kern w:val="2"/>
            <w:sz w:val="24"/>
            <w:szCs w:val="24"/>
            <w14:ligatures w14:val="standardContextual"/>
          </w:rPr>
          <w:tab/>
        </w:r>
        <w:r>
          <w:rPr>
            <w:rStyle w:val="Hyperlink"/>
          </w:rPr>
          <w:t>Release 46.2</w:t>
        </w:r>
        <w:r>
          <w:rPr>
            <w:webHidden/>
          </w:rPr>
          <w:tab/>
        </w:r>
        <w:r>
          <w:rPr>
            <w:webHidden/>
          </w:rPr>
          <w:fldChar w:fldCharType="begin"/>
        </w:r>
        <w:r>
          <w:rPr>
            <w:webHidden/>
          </w:rPr>
          <w:instrText xml:space="preserve"> PAGEREF _Toc171420562 \h </w:instrText>
        </w:r>
        <w:r>
          <w:rPr>
            <w:webHidden/>
          </w:rPr>
        </w:r>
        <w:r>
          <w:rPr>
            <w:webHidden/>
          </w:rPr>
          <w:fldChar w:fldCharType="separate"/>
        </w:r>
        <w:r>
          <w:rPr>
            <w:webHidden/>
          </w:rPr>
          <w:t>25</w:t>
        </w:r>
        <w:r>
          <w:rPr>
            <w:webHidden/>
          </w:rPr>
          <w:fldChar w:fldCharType="end"/>
        </w:r>
      </w:hyperlink>
    </w:p>
    <w:p w14:paraId="552E1549" w14:textId="166E784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3" w:history="1">
        <w:r>
          <w:rPr>
            <w:rStyle w:val="Hyperlink"/>
          </w:rPr>
          <w:t>4.91</w:t>
        </w:r>
        <w:r>
          <w:rPr>
            <w:rFonts w:asciiTheme="minorHAnsi" w:eastAsiaTheme="minorEastAsia" w:hAnsiTheme="minorHAnsi" w:cstheme="minorBidi"/>
            <w:color w:val="auto"/>
            <w:kern w:val="2"/>
            <w:sz w:val="24"/>
            <w:szCs w:val="24"/>
            <w14:ligatures w14:val="standardContextual"/>
          </w:rPr>
          <w:tab/>
        </w:r>
        <w:r>
          <w:rPr>
            <w:rStyle w:val="Hyperlink"/>
          </w:rPr>
          <w:t>Release 47.1</w:t>
        </w:r>
        <w:r>
          <w:rPr>
            <w:webHidden/>
          </w:rPr>
          <w:tab/>
        </w:r>
        <w:r>
          <w:rPr>
            <w:webHidden/>
          </w:rPr>
          <w:fldChar w:fldCharType="begin"/>
        </w:r>
        <w:r>
          <w:rPr>
            <w:webHidden/>
          </w:rPr>
          <w:instrText xml:space="preserve"> PAGEREF _Toc171420563 \h </w:instrText>
        </w:r>
        <w:r>
          <w:rPr>
            <w:webHidden/>
          </w:rPr>
        </w:r>
        <w:r>
          <w:rPr>
            <w:webHidden/>
          </w:rPr>
          <w:fldChar w:fldCharType="separate"/>
        </w:r>
        <w:r>
          <w:rPr>
            <w:webHidden/>
          </w:rPr>
          <w:t>26</w:t>
        </w:r>
        <w:r>
          <w:rPr>
            <w:webHidden/>
          </w:rPr>
          <w:fldChar w:fldCharType="end"/>
        </w:r>
      </w:hyperlink>
    </w:p>
    <w:p w14:paraId="63F36E94" w14:textId="60C57B2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4" w:history="1">
        <w:r>
          <w:rPr>
            <w:rStyle w:val="Hyperlink"/>
          </w:rPr>
          <w:t>4.92</w:t>
        </w:r>
        <w:r>
          <w:rPr>
            <w:rFonts w:asciiTheme="minorHAnsi" w:eastAsiaTheme="minorEastAsia" w:hAnsiTheme="minorHAnsi" w:cstheme="minorBidi"/>
            <w:color w:val="auto"/>
            <w:kern w:val="2"/>
            <w:sz w:val="24"/>
            <w:szCs w:val="24"/>
            <w14:ligatures w14:val="standardContextual"/>
          </w:rPr>
          <w:tab/>
        </w:r>
        <w:r>
          <w:rPr>
            <w:rStyle w:val="Hyperlink"/>
          </w:rPr>
          <w:t>Release 47.2</w:t>
        </w:r>
        <w:r>
          <w:rPr>
            <w:webHidden/>
          </w:rPr>
          <w:tab/>
        </w:r>
        <w:r>
          <w:rPr>
            <w:webHidden/>
          </w:rPr>
          <w:fldChar w:fldCharType="begin"/>
        </w:r>
        <w:r>
          <w:rPr>
            <w:webHidden/>
          </w:rPr>
          <w:instrText xml:space="preserve"> PAGEREF _Toc171420564 \h </w:instrText>
        </w:r>
        <w:r>
          <w:rPr>
            <w:webHidden/>
          </w:rPr>
        </w:r>
        <w:r>
          <w:rPr>
            <w:webHidden/>
          </w:rPr>
          <w:fldChar w:fldCharType="separate"/>
        </w:r>
        <w:r>
          <w:rPr>
            <w:webHidden/>
          </w:rPr>
          <w:t>26</w:t>
        </w:r>
        <w:r>
          <w:rPr>
            <w:webHidden/>
          </w:rPr>
          <w:fldChar w:fldCharType="end"/>
        </w:r>
      </w:hyperlink>
    </w:p>
    <w:p w14:paraId="0CE61489" w14:textId="3073E4DC" w:rsidR="001168ED" w:rsidRDefault="001168ED">
      <w:pPr>
        <w:pStyle w:val="TOC1"/>
        <w:rPr>
          <w:rFonts w:asciiTheme="minorHAnsi" w:eastAsiaTheme="minorEastAsia" w:hAnsiTheme="minorHAnsi" w:cstheme="minorBidi"/>
          <w:kern w:val="2"/>
          <w:sz w:val="24"/>
          <w:szCs w:val="24"/>
          <w14:ligatures w14:val="standardContextual"/>
        </w:rPr>
      </w:pPr>
      <w:hyperlink w:anchor="_Toc171420565" w:history="1">
        <w:r>
          <w:rPr>
            <w:rStyle w:val="Hyperlink"/>
          </w:rPr>
          <w:t>5.</w:t>
        </w:r>
        <w:r>
          <w:rPr>
            <w:rFonts w:asciiTheme="minorHAnsi" w:eastAsiaTheme="minorEastAsia" w:hAnsiTheme="minorHAnsi" w:cstheme="minorBidi"/>
            <w:kern w:val="2"/>
            <w:sz w:val="24"/>
            <w:szCs w:val="24"/>
            <w14:ligatures w14:val="standardContextual"/>
          </w:rPr>
          <w:tab/>
        </w:r>
        <w:r>
          <w:rPr>
            <w:rStyle w:val="Hyperlink"/>
          </w:rPr>
          <w:t>Processing Overview</w:t>
        </w:r>
        <w:r>
          <w:rPr>
            <w:webHidden/>
          </w:rPr>
          <w:tab/>
        </w:r>
        <w:r>
          <w:rPr>
            <w:webHidden/>
          </w:rPr>
          <w:fldChar w:fldCharType="begin"/>
        </w:r>
        <w:r>
          <w:rPr>
            <w:webHidden/>
          </w:rPr>
          <w:instrText xml:space="preserve"> PAGEREF _Toc171420565 \h </w:instrText>
        </w:r>
        <w:r>
          <w:rPr>
            <w:webHidden/>
          </w:rPr>
        </w:r>
        <w:r>
          <w:rPr>
            <w:webHidden/>
          </w:rPr>
          <w:fldChar w:fldCharType="separate"/>
        </w:r>
        <w:r>
          <w:rPr>
            <w:webHidden/>
          </w:rPr>
          <w:t>27</w:t>
        </w:r>
        <w:r>
          <w:rPr>
            <w:webHidden/>
          </w:rPr>
          <w:fldChar w:fldCharType="end"/>
        </w:r>
      </w:hyperlink>
    </w:p>
    <w:p w14:paraId="71AE8D67" w14:textId="626E310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66" w:history="1">
        <w:r>
          <w:rPr>
            <w:rStyle w:val="Hyperlink"/>
          </w:rPr>
          <w:t>5.1</w:t>
        </w:r>
        <w:r>
          <w:rPr>
            <w:rFonts w:asciiTheme="minorHAnsi" w:eastAsiaTheme="minorEastAsia" w:hAnsiTheme="minorHAnsi" w:cstheme="minorBidi"/>
            <w:color w:val="auto"/>
            <w:kern w:val="2"/>
            <w:sz w:val="24"/>
            <w:szCs w:val="24"/>
            <w14:ligatures w14:val="standardContextual"/>
          </w:rPr>
          <w:tab/>
        </w:r>
        <w:r>
          <w:rPr>
            <w:rStyle w:val="Hyperlink"/>
          </w:rPr>
          <w:t>Physical System Architecture</w:t>
        </w:r>
        <w:r>
          <w:rPr>
            <w:webHidden/>
          </w:rPr>
          <w:tab/>
        </w:r>
        <w:r>
          <w:rPr>
            <w:webHidden/>
          </w:rPr>
          <w:fldChar w:fldCharType="begin"/>
        </w:r>
        <w:r>
          <w:rPr>
            <w:webHidden/>
          </w:rPr>
          <w:instrText xml:space="preserve"> PAGEREF _Toc171420566 \h </w:instrText>
        </w:r>
        <w:r>
          <w:rPr>
            <w:webHidden/>
          </w:rPr>
        </w:r>
        <w:r>
          <w:rPr>
            <w:webHidden/>
          </w:rPr>
          <w:fldChar w:fldCharType="separate"/>
        </w:r>
        <w:r>
          <w:rPr>
            <w:webHidden/>
          </w:rPr>
          <w:t>27</w:t>
        </w:r>
        <w:r>
          <w:rPr>
            <w:webHidden/>
          </w:rPr>
          <w:fldChar w:fldCharType="end"/>
        </w:r>
      </w:hyperlink>
    </w:p>
    <w:p w14:paraId="5073AD1E" w14:textId="37C1CEFF"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67" w:history="1">
        <w:r>
          <w:rPr>
            <w:rStyle w:val="Hyperlink"/>
          </w:rPr>
          <w:t>5.1.1</w:t>
        </w:r>
        <w:r>
          <w:rPr>
            <w:rFonts w:asciiTheme="minorHAnsi" w:eastAsiaTheme="minorEastAsia" w:hAnsiTheme="minorHAnsi" w:cstheme="minorBidi"/>
            <w:color w:val="auto"/>
            <w:kern w:val="2"/>
            <w:sz w:val="24"/>
            <w:szCs w:val="24"/>
            <w14:ligatures w14:val="standardContextual"/>
          </w:rPr>
          <w:tab/>
        </w:r>
        <w:r>
          <w:rPr>
            <w:rStyle w:val="Hyperlink"/>
          </w:rPr>
          <w:t>Physical Architecture</w:t>
        </w:r>
        <w:r>
          <w:rPr>
            <w:webHidden/>
          </w:rPr>
          <w:tab/>
        </w:r>
        <w:r>
          <w:rPr>
            <w:webHidden/>
          </w:rPr>
          <w:fldChar w:fldCharType="begin"/>
        </w:r>
        <w:r>
          <w:rPr>
            <w:webHidden/>
          </w:rPr>
          <w:instrText xml:space="preserve"> PAGEREF _Toc171420567 \h </w:instrText>
        </w:r>
        <w:r>
          <w:rPr>
            <w:webHidden/>
          </w:rPr>
        </w:r>
        <w:r>
          <w:rPr>
            <w:webHidden/>
          </w:rPr>
          <w:fldChar w:fldCharType="separate"/>
        </w:r>
        <w:r>
          <w:rPr>
            <w:webHidden/>
          </w:rPr>
          <w:t>27</w:t>
        </w:r>
        <w:r>
          <w:rPr>
            <w:webHidden/>
          </w:rPr>
          <w:fldChar w:fldCharType="end"/>
        </w:r>
      </w:hyperlink>
    </w:p>
    <w:p w14:paraId="00C525C1" w14:textId="3DF0E06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68" w:history="1">
        <w:r>
          <w:rPr>
            <w:rStyle w:val="Hyperlink"/>
          </w:rPr>
          <w:t>5.1.2</w:t>
        </w:r>
        <w:r>
          <w:rPr>
            <w:rFonts w:asciiTheme="minorHAnsi" w:eastAsiaTheme="minorEastAsia" w:hAnsiTheme="minorHAnsi" w:cstheme="minorBidi"/>
            <w:color w:val="auto"/>
            <w:kern w:val="2"/>
            <w:sz w:val="24"/>
            <w:szCs w:val="24"/>
            <w14:ligatures w14:val="standardContextual"/>
          </w:rPr>
          <w:tab/>
        </w:r>
        <w:r>
          <w:rPr>
            <w:rStyle w:val="Hyperlink"/>
          </w:rPr>
          <w:t>System Context and Flow Diagram</w:t>
        </w:r>
        <w:r>
          <w:rPr>
            <w:webHidden/>
          </w:rPr>
          <w:tab/>
        </w:r>
        <w:r>
          <w:rPr>
            <w:webHidden/>
          </w:rPr>
          <w:fldChar w:fldCharType="begin"/>
        </w:r>
        <w:r>
          <w:rPr>
            <w:webHidden/>
          </w:rPr>
          <w:instrText xml:space="preserve"> PAGEREF _Toc171420568 \h </w:instrText>
        </w:r>
        <w:r>
          <w:rPr>
            <w:webHidden/>
          </w:rPr>
        </w:r>
        <w:r>
          <w:rPr>
            <w:webHidden/>
          </w:rPr>
          <w:fldChar w:fldCharType="separate"/>
        </w:r>
        <w:r>
          <w:rPr>
            <w:webHidden/>
          </w:rPr>
          <w:t>28</w:t>
        </w:r>
        <w:r>
          <w:rPr>
            <w:webHidden/>
          </w:rPr>
          <w:fldChar w:fldCharType="end"/>
        </w:r>
      </w:hyperlink>
    </w:p>
    <w:p w14:paraId="26460607" w14:textId="1624C13B"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69" w:history="1">
        <w:r>
          <w:rPr>
            <w:rStyle w:val="Hyperlink"/>
          </w:rPr>
          <w:t>5.1.3</w:t>
        </w:r>
        <w:r>
          <w:rPr>
            <w:rFonts w:asciiTheme="minorHAnsi" w:eastAsiaTheme="minorEastAsia" w:hAnsiTheme="minorHAnsi" w:cstheme="minorBidi"/>
            <w:color w:val="auto"/>
            <w:kern w:val="2"/>
            <w:sz w:val="24"/>
            <w:szCs w:val="24"/>
            <w14:ligatures w14:val="standardContextual"/>
          </w:rPr>
          <w:tab/>
        </w:r>
        <w:r>
          <w:rPr>
            <w:rStyle w:val="Hyperlink"/>
          </w:rPr>
          <w:t>System Architecture</w:t>
        </w:r>
        <w:r>
          <w:rPr>
            <w:webHidden/>
          </w:rPr>
          <w:tab/>
        </w:r>
        <w:r>
          <w:rPr>
            <w:webHidden/>
          </w:rPr>
          <w:fldChar w:fldCharType="begin"/>
        </w:r>
        <w:r>
          <w:rPr>
            <w:webHidden/>
          </w:rPr>
          <w:instrText xml:space="preserve"> PAGEREF _Toc171420569 \h </w:instrText>
        </w:r>
        <w:r>
          <w:rPr>
            <w:webHidden/>
          </w:rPr>
        </w:r>
        <w:r>
          <w:rPr>
            <w:webHidden/>
          </w:rPr>
          <w:fldChar w:fldCharType="separate"/>
        </w:r>
        <w:r>
          <w:rPr>
            <w:webHidden/>
          </w:rPr>
          <w:t>29</w:t>
        </w:r>
        <w:r>
          <w:rPr>
            <w:webHidden/>
          </w:rPr>
          <w:fldChar w:fldCharType="end"/>
        </w:r>
      </w:hyperlink>
    </w:p>
    <w:p w14:paraId="6761F4C3" w14:textId="7038F6E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70" w:history="1">
        <w:r>
          <w:rPr>
            <w:rStyle w:val="Hyperlink"/>
          </w:rPr>
          <w:t>5.1.4</w:t>
        </w:r>
        <w:r>
          <w:rPr>
            <w:rFonts w:asciiTheme="minorHAnsi" w:eastAsiaTheme="minorEastAsia" w:hAnsiTheme="minorHAnsi" w:cstheme="minorBidi"/>
            <w:color w:val="auto"/>
            <w:kern w:val="2"/>
            <w:sz w:val="24"/>
            <w:szCs w:val="24"/>
            <w14:ligatures w14:val="standardContextual"/>
          </w:rPr>
          <w:tab/>
        </w:r>
        <w:r>
          <w:rPr>
            <w:rStyle w:val="Hyperlink"/>
          </w:rPr>
          <w:t>Logical Application Architecture</w:t>
        </w:r>
        <w:r>
          <w:rPr>
            <w:webHidden/>
          </w:rPr>
          <w:tab/>
        </w:r>
        <w:r>
          <w:rPr>
            <w:webHidden/>
          </w:rPr>
          <w:fldChar w:fldCharType="begin"/>
        </w:r>
        <w:r>
          <w:rPr>
            <w:webHidden/>
          </w:rPr>
          <w:instrText xml:space="preserve"> PAGEREF _Toc171420570 \h </w:instrText>
        </w:r>
        <w:r>
          <w:rPr>
            <w:webHidden/>
          </w:rPr>
        </w:r>
        <w:r>
          <w:rPr>
            <w:webHidden/>
          </w:rPr>
          <w:fldChar w:fldCharType="separate"/>
        </w:r>
        <w:r>
          <w:rPr>
            <w:webHidden/>
          </w:rPr>
          <w:t>30</w:t>
        </w:r>
        <w:r>
          <w:rPr>
            <w:webHidden/>
          </w:rPr>
          <w:fldChar w:fldCharType="end"/>
        </w:r>
      </w:hyperlink>
    </w:p>
    <w:p w14:paraId="33F7C75A" w14:textId="0E339A6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71" w:history="1">
        <w:r>
          <w:rPr>
            <w:rStyle w:val="Hyperlink"/>
          </w:rPr>
          <w:t>5.1.5</w:t>
        </w:r>
        <w:r>
          <w:rPr>
            <w:rFonts w:asciiTheme="minorHAnsi" w:eastAsiaTheme="minorEastAsia" w:hAnsiTheme="minorHAnsi" w:cstheme="minorBidi"/>
            <w:color w:val="auto"/>
            <w:kern w:val="2"/>
            <w:sz w:val="24"/>
            <w:szCs w:val="24"/>
            <w14:ligatures w14:val="standardContextual"/>
          </w:rPr>
          <w:tab/>
        </w:r>
        <w:r>
          <w:rPr>
            <w:rStyle w:val="Hyperlink"/>
          </w:rPr>
          <w:t>Financial Management System</w:t>
        </w:r>
        <w:r>
          <w:rPr>
            <w:webHidden/>
          </w:rPr>
          <w:tab/>
        </w:r>
        <w:r>
          <w:rPr>
            <w:webHidden/>
          </w:rPr>
          <w:fldChar w:fldCharType="begin"/>
        </w:r>
        <w:r>
          <w:rPr>
            <w:webHidden/>
          </w:rPr>
          <w:instrText xml:space="preserve"> PAGEREF _Toc171420571 \h </w:instrText>
        </w:r>
        <w:r>
          <w:rPr>
            <w:webHidden/>
          </w:rPr>
        </w:r>
        <w:r>
          <w:rPr>
            <w:webHidden/>
          </w:rPr>
          <w:fldChar w:fldCharType="separate"/>
        </w:r>
        <w:r>
          <w:rPr>
            <w:webHidden/>
          </w:rPr>
          <w:t>31</w:t>
        </w:r>
        <w:r>
          <w:rPr>
            <w:webHidden/>
          </w:rPr>
          <w:fldChar w:fldCharType="end"/>
        </w:r>
      </w:hyperlink>
    </w:p>
    <w:p w14:paraId="43A79612" w14:textId="50BF188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72" w:history="1">
        <w:r>
          <w:rPr>
            <w:rStyle w:val="Hyperlink"/>
          </w:rPr>
          <w:t>5.1.6</w:t>
        </w:r>
        <w:r>
          <w:rPr>
            <w:rFonts w:asciiTheme="minorHAnsi" w:eastAsiaTheme="minorEastAsia" w:hAnsiTheme="minorHAnsi" w:cstheme="minorBidi"/>
            <w:color w:val="auto"/>
            <w:kern w:val="2"/>
            <w:sz w:val="24"/>
            <w:szCs w:val="24"/>
            <w14:ligatures w14:val="standardContextual"/>
          </w:rPr>
          <w:tab/>
        </w:r>
        <w:r>
          <w:rPr>
            <w:rStyle w:val="Hyperlink"/>
          </w:rPr>
          <w:t>Security and Privacy Overview</w:t>
        </w:r>
        <w:r>
          <w:rPr>
            <w:webHidden/>
          </w:rPr>
          <w:tab/>
        </w:r>
        <w:r>
          <w:rPr>
            <w:webHidden/>
          </w:rPr>
          <w:fldChar w:fldCharType="begin"/>
        </w:r>
        <w:r>
          <w:rPr>
            <w:webHidden/>
          </w:rPr>
          <w:instrText xml:space="preserve"> PAGEREF _Toc171420572 \h </w:instrText>
        </w:r>
        <w:r>
          <w:rPr>
            <w:webHidden/>
          </w:rPr>
        </w:r>
        <w:r>
          <w:rPr>
            <w:webHidden/>
          </w:rPr>
          <w:fldChar w:fldCharType="separate"/>
        </w:r>
        <w:r>
          <w:rPr>
            <w:webHidden/>
          </w:rPr>
          <w:t>33</w:t>
        </w:r>
        <w:r>
          <w:rPr>
            <w:webHidden/>
          </w:rPr>
          <w:fldChar w:fldCharType="end"/>
        </w:r>
      </w:hyperlink>
    </w:p>
    <w:p w14:paraId="0F350A3B" w14:textId="53F9543E" w:rsidR="001168ED" w:rsidRDefault="001168ED">
      <w:pPr>
        <w:pStyle w:val="TOC1"/>
        <w:rPr>
          <w:rFonts w:asciiTheme="minorHAnsi" w:eastAsiaTheme="minorEastAsia" w:hAnsiTheme="minorHAnsi" w:cstheme="minorBidi"/>
          <w:kern w:val="2"/>
          <w:sz w:val="24"/>
          <w:szCs w:val="24"/>
          <w14:ligatures w14:val="standardContextual"/>
        </w:rPr>
      </w:pPr>
      <w:hyperlink w:anchor="_Toc171420573" w:history="1">
        <w:r>
          <w:rPr>
            <w:rStyle w:val="Hyperlink"/>
          </w:rPr>
          <w:t>6.</w:t>
        </w:r>
        <w:r>
          <w:rPr>
            <w:rFonts w:asciiTheme="minorHAnsi" w:eastAsiaTheme="minorEastAsia" w:hAnsiTheme="minorHAnsi" w:cstheme="minorBidi"/>
            <w:kern w:val="2"/>
            <w:sz w:val="24"/>
            <w:szCs w:val="24"/>
            <w14:ligatures w14:val="standardContextual"/>
          </w:rPr>
          <w:tab/>
        </w:r>
        <w:r>
          <w:rPr>
            <w:rStyle w:val="Hyperlink"/>
          </w:rPr>
          <w:t>NYSOH O&amp;M Responsibilities</w:t>
        </w:r>
        <w:r>
          <w:rPr>
            <w:webHidden/>
          </w:rPr>
          <w:tab/>
        </w:r>
        <w:r>
          <w:rPr>
            <w:webHidden/>
          </w:rPr>
          <w:fldChar w:fldCharType="begin"/>
        </w:r>
        <w:r>
          <w:rPr>
            <w:webHidden/>
          </w:rPr>
          <w:instrText xml:space="preserve"> PAGEREF _Toc171420573 \h </w:instrText>
        </w:r>
        <w:r>
          <w:rPr>
            <w:webHidden/>
          </w:rPr>
        </w:r>
        <w:r>
          <w:rPr>
            <w:webHidden/>
          </w:rPr>
          <w:fldChar w:fldCharType="separate"/>
        </w:r>
        <w:r>
          <w:rPr>
            <w:webHidden/>
          </w:rPr>
          <w:t>34</w:t>
        </w:r>
        <w:r>
          <w:rPr>
            <w:webHidden/>
          </w:rPr>
          <w:fldChar w:fldCharType="end"/>
        </w:r>
      </w:hyperlink>
    </w:p>
    <w:p w14:paraId="00D63D2C" w14:textId="030B9A16" w:rsidR="001168ED" w:rsidRDefault="001168ED">
      <w:pPr>
        <w:pStyle w:val="TOC1"/>
        <w:rPr>
          <w:rFonts w:asciiTheme="minorHAnsi" w:eastAsiaTheme="minorEastAsia" w:hAnsiTheme="minorHAnsi" w:cstheme="minorBidi"/>
          <w:kern w:val="2"/>
          <w:sz w:val="24"/>
          <w:szCs w:val="24"/>
          <w14:ligatures w14:val="standardContextual"/>
        </w:rPr>
      </w:pPr>
      <w:hyperlink w:anchor="_Toc171420574" w:history="1">
        <w:r>
          <w:rPr>
            <w:rStyle w:val="Hyperlink"/>
          </w:rPr>
          <w:t>7.</w:t>
        </w:r>
        <w:r>
          <w:rPr>
            <w:rFonts w:asciiTheme="minorHAnsi" w:eastAsiaTheme="minorEastAsia" w:hAnsiTheme="minorHAnsi" w:cstheme="minorBidi"/>
            <w:kern w:val="2"/>
            <w:sz w:val="24"/>
            <w:szCs w:val="24"/>
            <w14:ligatures w14:val="standardContextual"/>
          </w:rPr>
          <w:tab/>
        </w:r>
        <w:r>
          <w:rPr>
            <w:rStyle w:val="Hyperlink"/>
          </w:rPr>
          <w:t>NYSOH High Level Error Handling Overview</w:t>
        </w:r>
        <w:r>
          <w:rPr>
            <w:webHidden/>
          </w:rPr>
          <w:tab/>
        </w:r>
        <w:r>
          <w:rPr>
            <w:webHidden/>
          </w:rPr>
          <w:fldChar w:fldCharType="begin"/>
        </w:r>
        <w:r>
          <w:rPr>
            <w:webHidden/>
          </w:rPr>
          <w:instrText xml:space="preserve"> PAGEREF _Toc171420574 \h </w:instrText>
        </w:r>
        <w:r>
          <w:rPr>
            <w:webHidden/>
          </w:rPr>
        </w:r>
        <w:r>
          <w:rPr>
            <w:webHidden/>
          </w:rPr>
          <w:fldChar w:fldCharType="separate"/>
        </w:r>
        <w:r>
          <w:rPr>
            <w:webHidden/>
          </w:rPr>
          <w:t>35</w:t>
        </w:r>
        <w:r>
          <w:rPr>
            <w:webHidden/>
          </w:rPr>
          <w:fldChar w:fldCharType="end"/>
        </w:r>
      </w:hyperlink>
    </w:p>
    <w:p w14:paraId="35F57C41" w14:textId="64F2B5FD" w:rsidR="001168ED" w:rsidRDefault="001168ED">
      <w:pPr>
        <w:pStyle w:val="TOC1"/>
        <w:rPr>
          <w:rFonts w:asciiTheme="minorHAnsi" w:eastAsiaTheme="minorEastAsia" w:hAnsiTheme="minorHAnsi" w:cstheme="minorBidi"/>
          <w:kern w:val="2"/>
          <w:sz w:val="24"/>
          <w:szCs w:val="24"/>
          <w14:ligatures w14:val="standardContextual"/>
        </w:rPr>
      </w:pPr>
      <w:hyperlink w:anchor="_Toc171420575" w:history="1">
        <w:r>
          <w:rPr>
            <w:rStyle w:val="Hyperlink"/>
          </w:rPr>
          <w:t>8.</w:t>
        </w:r>
        <w:r>
          <w:rPr>
            <w:rFonts w:asciiTheme="minorHAnsi" w:eastAsiaTheme="minorEastAsia" w:hAnsiTheme="minorHAnsi" w:cstheme="minorBidi"/>
            <w:kern w:val="2"/>
            <w:sz w:val="24"/>
            <w:szCs w:val="24"/>
            <w14:ligatures w14:val="standardContextual"/>
          </w:rPr>
          <w:tab/>
        </w:r>
        <w:r>
          <w:rPr>
            <w:rStyle w:val="Hyperlink"/>
          </w:rPr>
          <w:t>NYSOH High Level Description of the Escalation Process Overview</w:t>
        </w:r>
        <w:r>
          <w:rPr>
            <w:webHidden/>
          </w:rPr>
          <w:tab/>
        </w:r>
        <w:r>
          <w:rPr>
            <w:webHidden/>
          </w:rPr>
          <w:fldChar w:fldCharType="begin"/>
        </w:r>
        <w:r>
          <w:rPr>
            <w:webHidden/>
          </w:rPr>
          <w:instrText xml:space="preserve"> PAGEREF _Toc171420575 \h </w:instrText>
        </w:r>
        <w:r>
          <w:rPr>
            <w:webHidden/>
          </w:rPr>
        </w:r>
        <w:r>
          <w:rPr>
            <w:webHidden/>
          </w:rPr>
          <w:fldChar w:fldCharType="separate"/>
        </w:r>
        <w:r>
          <w:rPr>
            <w:webHidden/>
          </w:rPr>
          <w:t>36</w:t>
        </w:r>
        <w:r>
          <w:rPr>
            <w:webHidden/>
          </w:rPr>
          <w:fldChar w:fldCharType="end"/>
        </w:r>
      </w:hyperlink>
    </w:p>
    <w:p w14:paraId="25AC9718" w14:textId="5814CC44" w:rsidR="001168ED" w:rsidRDefault="001168ED">
      <w:pPr>
        <w:pStyle w:val="TOC1"/>
        <w:rPr>
          <w:rFonts w:asciiTheme="minorHAnsi" w:eastAsiaTheme="minorEastAsia" w:hAnsiTheme="minorHAnsi" w:cstheme="minorBidi"/>
          <w:kern w:val="2"/>
          <w:sz w:val="24"/>
          <w:szCs w:val="24"/>
          <w14:ligatures w14:val="standardContextual"/>
        </w:rPr>
      </w:pPr>
      <w:hyperlink w:anchor="_Toc171420576" w:history="1">
        <w:r>
          <w:rPr>
            <w:rStyle w:val="Hyperlink"/>
          </w:rPr>
          <w:t>9.</w:t>
        </w:r>
        <w:r>
          <w:rPr>
            <w:rFonts w:asciiTheme="minorHAnsi" w:eastAsiaTheme="minorEastAsia" w:hAnsiTheme="minorHAnsi" w:cstheme="minorBidi"/>
            <w:kern w:val="2"/>
            <w:sz w:val="24"/>
            <w:szCs w:val="24"/>
            <w14:ligatures w14:val="standardContextual"/>
          </w:rPr>
          <w:tab/>
        </w:r>
        <w:r>
          <w:rPr>
            <w:rStyle w:val="Hyperlink"/>
          </w:rPr>
          <w:t>NYSOH Operational Internal File Transfer Management and Standards</w:t>
        </w:r>
        <w:r>
          <w:rPr>
            <w:webHidden/>
          </w:rPr>
          <w:tab/>
        </w:r>
        <w:r>
          <w:rPr>
            <w:webHidden/>
          </w:rPr>
          <w:fldChar w:fldCharType="begin"/>
        </w:r>
        <w:r>
          <w:rPr>
            <w:webHidden/>
          </w:rPr>
          <w:instrText xml:space="preserve"> PAGEREF _Toc171420576 \h </w:instrText>
        </w:r>
        <w:r>
          <w:rPr>
            <w:webHidden/>
          </w:rPr>
        </w:r>
        <w:r>
          <w:rPr>
            <w:webHidden/>
          </w:rPr>
          <w:fldChar w:fldCharType="separate"/>
        </w:r>
        <w:r>
          <w:rPr>
            <w:webHidden/>
          </w:rPr>
          <w:t>37</w:t>
        </w:r>
        <w:r>
          <w:rPr>
            <w:webHidden/>
          </w:rPr>
          <w:fldChar w:fldCharType="end"/>
        </w:r>
      </w:hyperlink>
    </w:p>
    <w:p w14:paraId="692D2B9D" w14:textId="1665217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77" w:history="1">
        <w:r>
          <w:rPr>
            <w:rStyle w:val="Hyperlink"/>
          </w:rPr>
          <w:t>9.1</w:t>
        </w:r>
        <w:r>
          <w:rPr>
            <w:rFonts w:asciiTheme="minorHAnsi" w:eastAsiaTheme="minorEastAsia" w:hAnsiTheme="minorHAnsi" w:cstheme="minorBidi"/>
            <w:color w:val="auto"/>
            <w:kern w:val="2"/>
            <w:sz w:val="24"/>
            <w:szCs w:val="24"/>
            <w14:ligatures w14:val="standardContextual"/>
          </w:rPr>
          <w:tab/>
        </w:r>
        <w:r>
          <w:rPr>
            <w:rStyle w:val="Hyperlink"/>
          </w:rPr>
          <w:t>File Transfer Usage</w:t>
        </w:r>
        <w:r>
          <w:rPr>
            <w:webHidden/>
          </w:rPr>
          <w:tab/>
        </w:r>
        <w:r>
          <w:rPr>
            <w:webHidden/>
          </w:rPr>
          <w:fldChar w:fldCharType="begin"/>
        </w:r>
        <w:r>
          <w:rPr>
            <w:webHidden/>
          </w:rPr>
          <w:instrText xml:space="preserve"> PAGEREF _Toc171420577 \h </w:instrText>
        </w:r>
        <w:r>
          <w:rPr>
            <w:webHidden/>
          </w:rPr>
        </w:r>
        <w:r>
          <w:rPr>
            <w:webHidden/>
          </w:rPr>
          <w:fldChar w:fldCharType="separate"/>
        </w:r>
        <w:r>
          <w:rPr>
            <w:webHidden/>
          </w:rPr>
          <w:t>37</w:t>
        </w:r>
        <w:r>
          <w:rPr>
            <w:webHidden/>
          </w:rPr>
          <w:fldChar w:fldCharType="end"/>
        </w:r>
      </w:hyperlink>
    </w:p>
    <w:p w14:paraId="04EF1336" w14:textId="3586838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78" w:history="1">
        <w:r>
          <w:rPr>
            <w:rStyle w:val="Hyperlink"/>
          </w:rPr>
          <w:t>9.1.1</w:t>
        </w:r>
        <w:r>
          <w:rPr>
            <w:rFonts w:asciiTheme="minorHAnsi" w:eastAsiaTheme="minorEastAsia" w:hAnsiTheme="minorHAnsi" w:cstheme="minorBidi"/>
            <w:color w:val="auto"/>
            <w:kern w:val="2"/>
            <w:sz w:val="24"/>
            <w:szCs w:val="24"/>
            <w14:ligatures w14:val="standardContextual"/>
          </w:rPr>
          <w:tab/>
        </w:r>
        <w:r>
          <w:rPr>
            <w:rStyle w:val="Hyperlink"/>
          </w:rPr>
          <w:t>Purging the Directories</w:t>
        </w:r>
        <w:r>
          <w:rPr>
            <w:webHidden/>
          </w:rPr>
          <w:tab/>
        </w:r>
        <w:r>
          <w:rPr>
            <w:webHidden/>
          </w:rPr>
          <w:fldChar w:fldCharType="begin"/>
        </w:r>
        <w:r>
          <w:rPr>
            <w:webHidden/>
          </w:rPr>
          <w:instrText xml:space="preserve"> PAGEREF _Toc171420578 \h </w:instrText>
        </w:r>
        <w:r>
          <w:rPr>
            <w:webHidden/>
          </w:rPr>
        </w:r>
        <w:r>
          <w:rPr>
            <w:webHidden/>
          </w:rPr>
          <w:fldChar w:fldCharType="separate"/>
        </w:r>
        <w:r>
          <w:rPr>
            <w:webHidden/>
          </w:rPr>
          <w:t>39</w:t>
        </w:r>
        <w:r>
          <w:rPr>
            <w:webHidden/>
          </w:rPr>
          <w:fldChar w:fldCharType="end"/>
        </w:r>
      </w:hyperlink>
    </w:p>
    <w:p w14:paraId="62C0A4AE" w14:textId="1B7D730B"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79" w:history="1">
        <w:r>
          <w:rPr>
            <w:rStyle w:val="Hyperlink"/>
          </w:rPr>
          <w:t>9.1.2</w:t>
        </w:r>
        <w:r>
          <w:rPr>
            <w:rFonts w:asciiTheme="minorHAnsi" w:eastAsiaTheme="minorEastAsia" w:hAnsiTheme="minorHAnsi" w:cstheme="minorBidi"/>
            <w:color w:val="auto"/>
            <w:kern w:val="2"/>
            <w:sz w:val="24"/>
            <w:szCs w:val="24"/>
            <w14:ligatures w14:val="standardContextual"/>
          </w:rPr>
          <w:tab/>
        </w:r>
        <w:r>
          <w:rPr>
            <w:rStyle w:val="Hyperlink"/>
          </w:rPr>
          <w:t>Access Control</w:t>
        </w:r>
        <w:r>
          <w:rPr>
            <w:webHidden/>
          </w:rPr>
          <w:tab/>
        </w:r>
        <w:r>
          <w:rPr>
            <w:webHidden/>
          </w:rPr>
          <w:fldChar w:fldCharType="begin"/>
        </w:r>
        <w:r>
          <w:rPr>
            <w:webHidden/>
          </w:rPr>
          <w:instrText xml:space="preserve"> PAGEREF _Toc171420579 \h </w:instrText>
        </w:r>
        <w:r>
          <w:rPr>
            <w:webHidden/>
          </w:rPr>
        </w:r>
        <w:r>
          <w:rPr>
            <w:webHidden/>
          </w:rPr>
          <w:fldChar w:fldCharType="separate"/>
        </w:r>
        <w:r>
          <w:rPr>
            <w:webHidden/>
          </w:rPr>
          <w:t>39</w:t>
        </w:r>
        <w:r>
          <w:rPr>
            <w:webHidden/>
          </w:rPr>
          <w:fldChar w:fldCharType="end"/>
        </w:r>
      </w:hyperlink>
    </w:p>
    <w:p w14:paraId="137A8B8B" w14:textId="3053D9E2" w:rsidR="001168ED" w:rsidRDefault="001168ED">
      <w:pPr>
        <w:pStyle w:val="TOC1"/>
        <w:rPr>
          <w:rFonts w:asciiTheme="minorHAnsi" w:eastAsiaTheme="minorEastAsia" w:hAnsiTheme="minorHAnsi" w:cstheme="minorBidi"/>
          <w:kern w:val="2"/>
          <w:sz w:val="24"/>
          <w:szCs w:val="24"/>
          <w14:ligatures w14:val="standardContextual"/>
        </w:rPr>
      </w:pPr>
      <w:hyperlink w:anchor="_Toc171420580" w:history="1">
        <w:r>
          <w:rPr>
            <w:rStyle w:val="Hyperlink"/>
          </w:rPr>
          <w:t>10.</w:t>
        </w:r>
        <w:r>
          <w:rPr>
            <w:rFonts w:asciiTheme="minorHAnsi" w:eastAsiaTheme="minorEastAsia" w:hAnsiTheme="minorHAnsi" w:cstheme="minorBidi"/>
            <w:kern w:val="2"/>
            <w:sz w:val="24"/>
            <w:szCs w:val="24"/>
            <w14:ligatures w14:val="standardContextual"/>
          </w:rPr>
          <w:tab/>
        </w:r>
        <w:r>
          <w:rPr>
            <w:rStyle w:val="Hyperlink"/>
          </w:rPr>
          <w:t>NYSOH Data and Database Administration</w:t>
        </w:r>
        <w:r>
          <w:rPr>
            <w:webHidden/>
          </w:rPr>
          <w:tab/>
        </w:r>
        <w:r>
          <w:rPr>
            <w:webHidden/>
          </w:rPr>
          <w:fldChar w:fldCharType="begin"/>
        </w:r>
        <w:r>
          <w:rPr>
            <w:webHidden/>
          </w:rPr>
          <w:instrText xml:space="preserve"> PAGEREF _Toc171420580 \h </w:instrText>
        </w:r>
        <w:r>
          <w:rPr>
            <w:webHidden/>
          </w:rPr>
        </w:r>
        <w:r>
          <w:rPr>
            <w:webHidden/>
          </w:rPr>
          <w:fldChar w:fldCharType="separate"/>
        </w:r>
        <w:r>
          <w:rPr>
            <w:webHidden/>
          </w:rPr>
          <w:t>41</w:t>
        </w:r>
        <w:r>
          <w:rPr>
            <w:webHidden/>
          </w:rPr>
          <w:fldChar w:fldCharType="end"/>
        </w:r>
      </w:hyperlink>
    </w:p>
    <w:p w14:paraId="5F480F4A" w14:textId="71D89B0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81" w:history="1">
        <w:r>
          <w:rPr>
            <w:rStyle w:val="Hyperlink"/>
            <w:rFonts w:eastAsia="Arial"/>
          </w:rPr>
          <w:t>10.1</w:t>
        </w:r>
        <w:r>
          <w:rPr>
            <w:rFonts w:asciiTheme="minorHAnsi" w:eastAsiaTheme="minorEastAsia" w:hAnsiTheme="minorHAnsi" w:cstheme="minorBidi"/>
            <w:color w:val="auto"/>
            <w:kern w:val="2"/>
            <w:sz w:val="24"/>
            <w:szCs w:val="24"/>
            <w14:ligatures w14:val="standardContextual"/>
          </w:rPr>
          <w:tab/>
        </w:r>
        <w:r>
          <w:rPr>
            <w:rStyle w:val="Hyperlink"/>
            <w:rFonts w:eastAsia="Arial"/>
          </w:rPr>
          <w:t>GDIT Incident Management</w:t>
        </w:r>
        <w:r>
          <w:rPr>
            <w:webHidden/>
          </w:rPr>
          <w:tab/>
        </w:r>
        <w:r>
          <w:rPr>
            <w:webHidden/>
          </w:rPr>
          <w:fldChar w:fldCharType="begin"/>
        </w:r>
        <w:r>
          <w:rPr>
            <w:webHidden/>
          </w:rPr>
          <w:instrText xml:space="preserve"> PAGEREF _Toc171420581 \h </w:instrText>
        </w:r>
        <w:r>
          <w:rPr>
            <w:webHidden/>
          </w:rPr>
        </w:r>
        <w:r>
          <w:rPr>
            <w:webHidden/>
          </w:rPr>
          <w:fldChar w:fldCharType="separate"/>
        </w:r>
        <w:r>
          <w:rPr>
            <w:webHidden/>
          </w:rPr>
          <w:t>41</w:t>
        </w:r>
        <w:r>
          <w:rPr>
            <w:webHidden/>
          </w:rPr>
          <w:fldChar w:fldCharType="end"/>
        </w:r>
      </w:hyperlink>
    </w:p>
    <w:p w14:paraId="6A7F61C5" w14:textId="00659B75"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82" w:history="1">
        <w:r>
          <w:rPr>
            <w:rStyle w:val="Hyperlink"/>
          </w:rPr>
          <w:t>10.2</w:t>
        </w:r>
        <w:r>
          <w:rPr>
            <w:rFonts w:asciiTheme="minorHAnsi" w:eastAsiaTheme="minorEastAsia" w:hAnsiTheme="minorHAnsi" w:cstheme="minorBidi"/>
            <w:color w:val="auto"/>
            <w:kern w:val="2"/>
            <w:sz w:val="24"/>
            <w:szCs w:val="24"/>
            <w14:ligatures w14:val="standardContextual"/>
          </w:rPr>
          <w:tab/>
        </w:r>
        <w:r>
          <w:rPr>
            <w:rStyle w:val="Hyperlink"/>
          </w:rPr>
          <w:t>Database Problem Analysis</w:t>
        </w:r>
        <w:r>
          <w:rPr>
            <w:webHidden/>
          </w:rPr>
          <w:tab/>
        </w:r>
        <w:r>
          <w:rPr>
            <w:webHidden/>
          </w:rPr>
          <w:fldChar w:fldCharType="begin"/>
        </w:r>
        <w:r>
          <w:rPr>
            <w:webHidden/>
          </w:rPr>
          <w:instrText xml:space="preserve"> PAGEREF _Toc171420582 \h </w:instrText>
        </w:r>
        <w:r>
          <w:rPr>
            <w:webHidden/>
          </w:rPr>
        </w:r>
        <w:r>
          <w:rPr>
            <w:webHidden/>
          </w:rPr>
          <w:fldChar w:fldCharType="separate"/>
        </w:r>
        <w:r>
          <w:rPr>
            <w:webHidden/>
          </w:rPr>
          <w:t>42</w:t>
        </w:r>
        <w:r>
          <w:rPr>
            <w:webHidden/>
          </w:rPr>
          <w:fldChar w:fldCharType="end"/>
        </w:r>
      </w:hyperlink>
    </w:p>
    <w:p w14:paraId="33D6C53E" w14:textId="08E729E7"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83" w:history="1">
        <w:r>
          <w:rPr>
            <w:rStyle w:val="Hyperlink"/>
          </w:rPr>
          <w:t>10.2.1</w:t>
        </w:r>
        <w:r>
          <w:rPr>
            <w:rFonts w:asciiTheme="minorHAnsi" w:eastAsiaTheme="minorEastAsia" w:hAnsiTheme="minorHAnsi" w:cstheme="minorBidi"/>
            <w:color w:val="auto"/>
            <w:kern w:val="2"/>
            <w:sz w:val="24"/>
            <w:szCs w:val="24"/>
            <w14:ligatures w14:val="standardContextual"/>
          </w:rPr>
          <w:tab/>
        </w:r>
        <w:r>
          <w:rPr>
            <w:rStyle w:val="Hyperlink"/>
          </w:rPr>
          <w:t>Identification and Isolation</w:t>
        </w:r>
        <w:r>
          <w:rPr>
            <w:webHidden/>
          </w:rPr>
          <w:tab/>
        </w:r>
        <w:r>
          <w:rPr>
            <w:webHidden/>
          </w:rPr>
          <w:fldChar w:fldCharType="begin"/>
        </w:r>
        <w:r>
          <w:rPr>
            <w:webHidden/>
          </w:rPr>
          <w:instrText xml:space="preserve"> PAGEREF _Toc171420583 \h </w:instrText>
        </w:r>
        <w:r>
          <w:rPr>
            <w:webHidden/>
          </w:rPr>
        </w:r>
        <w:r>
          <w:rPr>
            <w:webHidden/>
          </w:rPr>
          <w:fldChar w:fldCharType="separate"/>
        </w:r>
        <w:r>
          <w:rPr>
            <w:webHidden/>
          </w:rPr>
          <w:t>42</w:t>
        </w:r>
        <w:r>
          <w:rPr>
            <w:webHidden/>
          </w:rPr>
          <w:fldChar w:fldCharType="end"/>
        </w:r>
      </w:hyperlink>
    </w:p>
    <w:p w14:paraId="5159ACF8" w14:textId="6D8849D5"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84" w:history="1">
        <w:r>
          <w:rPr>
            <w:rStyle w:val="Hyperlink"/>
          </w:rPr>
          <w:t>10.2.2</w:t>
        </w:r>
        <w:r>
          <w:rPr>
            <w:rFonts w:asciiTheme="minorHAnsi" w:eastAsiaTheme="minorEastAsia" w:hAnsiTheme="minorHAnsi" w:cstheme="minorBidi"/>
            <w:color w:val="auto"/>
            <w:kern w:val="2"/>
            <w:sz w:val="24"/>
            <w:szCs w:val="24"/>
            <w14:ligatures w14:val="standardContextual"/>
          </w:rPr>
          <w:tab/>
        </w:r>
        <w:r>
          <w:rPr>
            <w:rStyle w:val="Hyperlink"/>
          </w:rPr>
          <w:t>Database Analysis Tools</w:t>
        </w:r>
        <w:r>
          <w:rPr>
            <w:webHidden/>
          </w:rPr>
          <w:tab/>
        </w:r>
        <w:r>
          <w:rPr>
            <w:webHidden/>
          </w:rPr>
          <w:fldChar w:fldCharType="begin"/>
        </w:r>
        <w:r>
          <w:rPr>
            <w:webHidden/>
          </w:rPr>
          <w:instrText xml:space="preserve"> PAGEREF _Toc171420584 \h </w:instrText>
        </w:r>
        <w:r>
          <w:rPr>
            <w:webHidden/>
          </w:rPr>
        </w:r>
        <w:r>
          <w:rPr>
            <w:webHidden/>
          </w:rPr>
          <w:fldChar w:fldCharType="separate"/>
        </w:r>
        <w:r>
          <w:rPr>
            <w:webHidden/>
          </w:rPr>
          <w:t>43</w:t>
        </w:r>
        <w:r>
          <w:rPr>
            <w:webHidden/>
          </w:rPr>
          <w:fldChar w:fldCharType="end"/>
        </w:r>
      </w:hyperlink>
    </w:p>
    <w:p w14:paraId="784D90F0" w14:textId="3D3B1ED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85" w:history="1">
        <w:r>
          <w:rPr>
            <w:rStyle w:val="Hyperlink"/>
          </w:rPr>
          <w:t>10.3</w:t>
        </w:r>
        <w:r>
          <w:rPr>
            <w:rFonts w:asciiTheme="minorHAnsi" w:eastAsiaTheme="minorEastAsia" w:hAnsiTheme="minorHAnsi" w:cstheme="minorBidi"/>
            <w:color w:val="auto"/>
            <w:kern w:val="2"/>
            <w:sz w:val="24"/>
            <w:szCs w:val="24"/>
            <w14:ligatures w14:val="standardContextual"/>
          </w:rPr>
          <w:tab/>
        </w:r>
        <w:r>
          <w:rPr>
            <w:rStyle w:val="Hyperlink"/>
          </w:rPr>
          <w:t>Database Management Supporting Documentation</w:t>
        </w:r>
        <w:r>
          <w:rPr>
            <w:webHidden/>
          </w:rPr>
          <w:tab/>
        </w:r>
        <w:r>
          <w:rPr>
            <w:webHidden/>
          </w:rPr>
          <w:fldChar w:fldCharType="begin"/>
        </w:r>
        <w:r>
          <w:rPr>
            <w:webHidden/>
          </w:rPr>
          <w:instrText xml:space="preserve"> PAGEREF _Toc171420585 \h </w:instrText>
        </w:r>
        <w:r>
          <w:rPr>
            <w:webHidden/>
          </w:rPr>
        </w:r>
        <w:r>
          <w:rPr>
            <w:webHidden/>
          </w:rPr>
          <w:fldChar w:fldCharType="separate"/>
        </w:r>
        <w:r>
          <w:rPr>
            <w:webHidden/>
          </w:rPr>
          <w:t>44</w:t>
        </w:r>
        <w:r>
          <w:rPr>
            <w:webHidden/>
          </w:rPr>
          <w:fldChar w:fldCharType="end"/>
        </w:r>
      </w:hyperlink>
    </w:p>
    <w:p w14:paraId="52BE4823" w14:textId="40556404"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86" w:history="1">
        <w:r>
          <w:rPr>
            <w:rStyle w:val="Hyperlink"/>
          </w:rPr>
          <w:t>10.4</w:t>
        </w:r>
        <w:r>
          <w:rPr>
            <w:rFonts w:asciiTheme="minorHAnsi" w:eastAsiaTheme="minorEastAsia" w:hAnsiTheme="minorHAnsi" w:cstheme="minorBidi"/>
            <w:color w:val="auto"/>
            <w:kern w:val="2"/>
            <w:sz w:val="24"/>
            <w:szCs w:val="24"/>
            <w14:ligatures w14:val="standardContextual"/>
          </w:rPr>
          <w:tab/>
        </w:r>
        <w:r>
          <w:rPr>
            <w:rStyle w:val="Hyperlink"/>
          </w:rPr>
          <w:t>Data Architecture of the NYSOH Platform</w:t>
        </w:r>
        <w:r>
          <w:rPr>
            <w:webHidden/>
          </w:rPr>
          <w:tab/>
        </w:r>
        <w:r>
          <w:rPr>
            <w:webHidden/>
          </w:rPr>
          <w:fldChar w:fldCharType="begin"/>
        </w:r>
        <w:r>
          <w:rPr>
            <w:webHidden/>
          </w:rPr>
          <w:instrText xml:space="preserve"> PAGEREF _Toc171420586 \h </w:instrText>
        </w:r>
        <w:r>
          <w:rPr>
            <w:webHidden/>
          </w:rPr>
        </w:r>
        <w:r>
          <w:rPr>
            <w:webHidden/>
          </w:rPr>
          <w:fldChar w:fldCharType="separate"/>
        </w:r>
        <w:r>
          <w:rPr>
            <w:webHidden/>
          </w:rPr>
          <w:t>44</w:t>
        </w:r>
        <w:r>
          <w:rPr>
            <w:webHidden/>
          </w:rPr>
          <w:fldChar w:fldCharType="end"/>
        </w:r>
      </w:hyperlink>
    </w:p>
    <w:p w14:paraId="68E257C8" w14:textId="5131798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87" w:history="1">
        <w:r>
          <w:rPr>
            <w:rStyle w:val="Hyperlink"/>
          </w:rPr>
          <w:t>10.4.1</w:t>
        </w:r>
        <w:r>
          <w:rPr>
            <w:rFonts w:asciiTheme="minorHAnsi" w:eastAsiaTheme="minorEastAsia" w:hAnsiTheme="minorHAnsi" w:cstheme="minorBidi"/>
            <w:color w:val="auto"/>
            <w:kern w:val="2"/>
            <w:sz w:val="24"/>
            <w:szCs w:val="24"/>
            <w14:ligatures w14:val="standardContextual"/>
          </w:rPr>
          <w:tab/>
        </w:r>
        <w:r>
          <w:rPr>
            <w:rStyle w:val="Hyperlink"/>
          </w:rPr>
          <w:t>Federal Tax Information (FTI) in the Data Architecture</w:t>
        </w:r>
        <w:r>
          <w:rPr>
            <w:webHidden/>
          </w:rPr>
          <w:tab/>
        </w:r>
        <w:r>
          <w:rPr>
            <w:webHidden/>
          </w:rPr>
          <w:fldChar w:fldCharType="begin"/>
        </w:r>
        <w:r>
          <w:rPr>
            <w:webHidden/>
          </w:rPr>
          <w:instrText xml:space="preserve"> PAGEREF _Toc171420587 \h </w:instrText>
        </w:r>
        <w:r>
          <w:rPr>
            <w:webHidden/>
          </w:rPr>
        </w:r>
        <w:r>
          <w:rPr>
            <w:webHidden/>
          </w:rPr>
          <w:fldChar w:fldCharType="separate"/>
        </w:r>
        <w:r>
          <w:rPr>
            <w:webHidden/>
          </w:rPr>
          <w:t>47</w:t>
        </w:r>
        <w:r>
          <w:rPr>
            <w:webHidden/>
          </w:rPr>
          <w:fldChar w:fldCharType="end"/>
        </w:r>
      </w:hyperlink>
    </w:p>
    <w:p w14:paraId="4E4E712B" w14:textId="09C12EF8" w:rsidR="001168ED" w:rsidRDefault="001168ED">
      <w:pPr>
        <w:pStyle w:val="TOC1"/>
        <w:rPr>
          <w:rFonts w:asciiTheme="minorHAnsi" w:eastAsiaTheme="minorEastAsia" w:hAnsiTheme="minorHAnsi" w:cstheme="minorBidi"/>
          <w:kern w:val="2"/>
          <w:sz w:val="24"/>
          <w:szCs w:val="24"/>
          <w14:ligatures w14:val="standardContextual"/>
        </w:rPr>
      </w:pPr>
      <w:hyperlink w:anchor="_Toc171420588" w:history="1">
        <w:r>
          <w:rPr>
            <w:rStyle w:val="Hyperlink"/>
          </w:rPr>
          <w:t>11.</w:t>
        </w:r>
        <w:r>
          <w:rPr>
            <w:rFonts w:asciiTheme="minorHAnsi" w:eastAsiaTheme="minorEastAsia" w:hAnsiTheme="minorHAnsi" w:cstheme="minorBidi"/>
            <w:kern w:val="2"/>
            <w:sz w:val="24"/>
            <w:szCs w:val="24"/>
            <w14:ligatures w14:val="standardContextual"/>
          </w:rPr>
          <w:tab/>
        </w:r>
        <w:r>
          <w:rPr>
            <w:rStyle w:val="Hyperlink"/>
          </w:rPr>
          <w:t>NYSOH Configuration Management (CM)</w:t>
        </w:r>
        <w:r>
          <w:rPr>
            <w:webHidden/>
          </w:rPr>
          <w:tab/>
        </w:r>
        <w:r>
          <w:rPr>
            <w:webHidden/>
          </w:rPr>
          <w:fldChar w:fldCharType="begin"/>
        </w:r>
        <w:r>
          <w:rPr>
            <w:webHidden/>
          </w:rPr>
          <w:instrText xml:space="preserve"> PAGEREF _Toc171420588 \h </w:instrText>
        </w:r>
        <w:r>
          <w:rPr>
            <w:webHidden/>
          </w:rPr>
        </w:r>
        <w:r>
          <w:rPr>
            <w:webHidden/>
          </w:rPr>
          <w:fldChar w:fldCharType="separate"/>
        </w:r>
        <w:r>
          <w:rPr>
            <w:webHidden/>
          </w:rPr>
          <w:t>49</w:t>
        </w:r>
        <w:r>
          <w:rPr>
            <w:webHidden/>
          </w:rPr>
          <w:fldChar w:fldCharType="end"/>
        </w:r>
      </w:hyperlink>
    </w:p>
    <w:p w14:paraId="32584C79" w14:textId="491EEB3C" w:rsidR="001168ED" w:rsidRDefault="001168ED">
      <w:pPr>
        <w:pStyle w:val="TOC1"/>
        <w:rPr>
          <w:rFonts w:asciiTheme="minorHAnsi" w:eastAsiaTheme="minorEastAsia" w:hAnsiTheme="minorHAnsi" w:cstheme="minorBidi"/>
          <w:kern w:val="2"/>
          <w:sz w:val="24"/>
          <w:szCs w:val="24"/>
          <w14:ligatures w14:val="standardContextual"/>
        </w:rPr>
      </w:pPr>
      <w:hyperlink w:anchor="_Toc171420589" w:history="1">
        <w:r>
          <w:rPr>
            <w:rStyle w:val="Hyperlink"/>
          </w:rPr>
          <w:t>12.</w:t>
        </w:r>
        <w:r>
          <w:rPr>
            <w:rFonts w:asciiTheme="minorHAnsi" w:eastAsiaTheme="minorEastAsia" w:hAnsiTheme="minorHAnsi" w:cstheme="minorBidi"/>
            <w:kern w:val="2"/>
            <w:sz w:val="24"/>
            <w:szCs w:val="24"/>
            <w14:ligatures w14:val="standardContextual"/>
          </w:rPr>
          <w:tab/>
        </w:r>
        <w:r>
          <w:rPr>
            <w:rStyle w:val="Hyperlink"/>
          </w:rPr>
          <w:t>Disaster Recovery and Business Continuity Operations</w:t>
        </w:r>
        <w:r>
          <w:rPr>
            <w:webHidden/>
          </w:rPr>
          <w:tab/>
        </w:r>
        <w:r>
          <w:rPr>
            <w:webHidden/>
          </w:rPr>
          <w:fldChar w:fldCharType="begin"/>
        </w:r>
        <w:r>
          <w:rPr>
            <w:webHidden/>
          </w:rPr>
          <w:instrText xml:space="preserve"> PAGEREF _Toc171420589 \h </w:instrText>
        </w:r>
        <w:r>
          <w:rPr>
            <w:webHidden/>
          </w:rPr>
        </w:r>
        <w:r>
          <w:rPr>
            <w:webHidden/>
          </w:rPr>
          <w:fldChar w:fldCharType="separate"/>
        </w:r>
        <w:r>
          <w:rPr>
            <w:webHidden/>
          </w:rPr>
          <w:t>50</w:t>
        </w:r>
        <w:r>
          <w:rPr>
            <w:webHidden/>
          </w:rPr>
          <w:fldChar w:fldCharType="end"/>
        </w:r>
      </w:hyperlink>
    </w:p>
    <w:p w14:paraId="007A8D3C" w14:textId="5E98CE7B" w:rsidR="001168ED" w:rsidRDefault="001168ED">
      <w:pPr>
        <w:pStyle w:val="TOC1"/>
        <w:rPr>
          <w:rFonts w:asciiTheme="minorHAnsi" w:eastAsiaTheme="minorEastAsia" w:hAnsiTheme="minorHAnsi" w:cstheme="minorBidi"/>
          <w:kern w:val="2"/>
          <w:sz w:val="24"/>
          <w:szCs w:val="24"/>
          <w14:ligatures w14:val="standardContextual"/>
        </w:rPr>
      </w:pPr>
      <w:hyperlink w:anchor="_Toc171420590" w:history="1">
        <w:r>
          <w:rPr>
            <w:rStyle w:val="Hyperlink"/>
          </w:rPr>
          <w:t>13.</w:t>
        </w:r>
        <w:r>
          <w:rPr>
            <w:rFonts w:asciiTheme="minorHAnsi" w:eastAsiaTheme="minorEastAsia" w:hAnsiTheme="minorHAnsi" w:cstheme="minorBidi"/>
            <w:kern w:val="2"/>
            <w:sz w:val="24"/>
            <w:szCs w:val="24"/>
            <w14:ligatures w14:val="standardContextual"/>
          </w:rPr>
          <w:tab/>
        </w:r>
        <w:r>
          <w:rPr>
            <w:rStyle w:val="Hyperlink"/>
          </w:rPr>
          <w:t>NYSOH Backup Procedures</w:t>
        </w:r>
        <w:r>
          <w:rPr>
            <w:webHidden/>
          </w:rPr>
          <w:tab/>
        </w:r>
        <w:r>
          <w:rPr>
            <w:webHidden/>
          </w:rPr>
          <w:fldChar w:fldCharType="begin"/>
        </w:r>
        <w:r>
          <w:rPr>
            <w:webHidden/>
          </w:rPr>
          <w:instrText xml:space="preserve"> PAGEREF _Toc171420590 \h </w:instrText>
        </w:r>
        <w:r>
          <w:rPr>
            <w:webHidden/>
          </w:rPr>
        </w:r>
        <w:r>
          <w:rPr>
            <w:webHidden/>
          </w:rPr>
          <w:fldChar w:fldCharType="separate"/>
        </w:r>
        <w:r>
          <w:rPr>
            <w:webHidden/>
          </w:rPr>
          <w:t>51</w:t>
        </w:r>
        <w:r>
          <w:rPr>
            <w:webHidden/>
          </w:rPr>
          <w:fldChar w:fldCharType="end"/>
        </w:r>
      </w:hyperlink>
    </w:p>
    <w:p w14:paraId="7888F103" w14:textId="323A6C2E" w:rsidR="001168ED" w:rsidRDefault="001168ED">
      <w:pPr>
        <w:pStyle w:val="TOC1"/>
        <w:rPr>
          <w:rFonts w:asciiTheme="minorHAnsi" w:eastAsiaTheme="minorEastAsia" w:hAnsiTheme="minorHAnsi" w:cstheme="minorBidi"/>
          <w:kern w:val="2"/>
          <w:sz w:val="24"/>
          <w:szCs w:val="24"/>
          <w14:ligatures w14:val="standardContextual"/>
        </w:rPr>
      </w:pPr>
      <w:hyperlink w:anchor="_Toc171420591" w:history="1">
        <w:r>
          <w:rPr>
            <w:rStyle w:val="Hyperlink"/>
          </w:rPr>
          <w:t>14.</w:t>
        </w:r>
        <w:r>
          <w:rPr>
            <w:rFonts w:asciiTheme="minorHAnsi" w:eastAsiaTheme="minorEastAsia" w:hAnsiTheme="minorHAnsi" w:cstheme="minorBidi"/>
            <w:kern w:val="2"/>
            <w:sz w:val="24"/>
            <w:szCs w:val="24"/>
            <w14:ligatures w14:val="standardContextual"/>
          </w:rPr>
          <w:tab/>
        </w:r>
        <w:r>
          <w:rPr>
            <w:rStyle w:val="Hyperlink"/>
          </w:rPr>
          <w:t>NYSOH Security and Vulnerability Monitoring Procedures</w:t>
        </w:r>
        <w:r>
          <w:rPr>
            <w:webHidden/>
          </w:rPr>
          <w:tab/>
        </w:r>
        <w:r>
          <w:rPr>
            <w:webHidden/>
          </w:rPr>
          <w:fldChar w:fldCharType="begin"/>
        </w:r>
        <w:r>
          <w:rPr>
            <w:webHidden/>
          </w:rPr>
          <w:instrText xml:space="preserve"> PAGEREF _Toc171420591 \h </w:instrText>
        </w:r>
        <w:r>
          <w:rPr>
            <w:webHidden/>
          </w:rPr>
        </w:r>
        <w:r>
          <w:rPr>
            <w:webHidden/>
          </w:rPr>
          <w:fldChar w:fldCharType="separate"/>
        </w:r>
        <w:r>
          <w:rPr>
            <w:webHidden/>
          </w:rPr>
          <w:t>52</w:t>
        </w:r>
        <w:r>
          <w:rPr>
            <w:webHidden/>
          </w:rPr>
          <w:fldChar w:fldCharType="end"/>
        </w:r>
      </w:hyperlink>
    </w:p>
    <w:p w14:paraId="38930577" w14:textId="67C203E8" w:rsidR="001168ED" w:rsidRDefault="001168ED">
      <w:pPr>
        <w:pStyle w:val="TOC1"/>
        <w:rPr>
          <w:rFonts w:asciiTheme="minorHAnsi" w:eastAsiaTheme="minorEastAsia" w:hAnsiTheme="minorHAnsi" w:cstheme="minorBidi"/>
          <w:kern w:val="2"/>
          <w:sz w:val="24"/>
          <w:szCs w:val="24"/>
          <w14:ligatures w14:val="standardContextual"/>
        </w:rPr>
      </w:pPr>
      <w:hyperlink w:anchor="_Toc171420592" w:history="1">
        <w:r>
          <w:rPr>
            <w:rStyle w:val="Hyperlink"/>
          </w:rPr>
          <w:t>15.</w:t>
        </w:r>
        <w:r>
          <w:rPr>
            <w:rFonts w:asciiTheme="minorHAnsi" w:eastAsiaTheme="minorEastAsia" w:hAnsiTheme="minorHAnsi" w:cstheme="minorBidi"/>
            <w:kern w:val="2"/>
            <w:sz w:val="24"/>
            <w:szCs w:val="24"/>
            <w14:ligatures w14:val="standardContextual"/>
          </w:rPr>
          <w:tab/>
        </w:r>
        <w:r>
          <w:rPr>
            <w:rStyle w:val="Hyperlink"/>
          </w:rPr>
          <w:t>NYSOH Maintenance Procedures</w:t>
        </w:r>
        <w:r>
          <w:rPr>
            <w:webHidden/>
          </w:rPr>
          <w:tab/>
        </w:r>
        <w:r>
          <w:rPr>
            <w:webHidden/>
          </w:rPr>
          <w:fldChar w:fldCharType="begin"/>
        </w:r>
        <w:r>
          <w:rPr>
            <w:webHidden/>
          </w:rPr>
          <w:instrText xml:space="preserve"> PAGEREF _Toc171420592 \h </w:instrText>
        </w:r>
        <w:r>
          <w:rPr>
            <w:webHidden/>
          </w:rPr>
        </w:r>
        <w:r>
          <w:rPr>
            <w:webHidden/>
          </w:rPr>
          <w:fldChar w:fldCharType="separate"/>
        </w:r>
        <w:r>
          <w:rPr>
            <w:webHidden/>
          </w:rPr>
          <w:t>53</w:t>
        </w:r>
        <w:r>
          <w:rPr>
            <w:webHidden/>
          </w:rPr>
          <w:fldChar w:fldCharType="end"/>
        </w:r>
      </w:hyperlink>
    </w:p>
    <w:p w14:paraId="7B457188" w14:textId="5596771E" w:rsidR="001168ED" w:rsidRDefault="001168ED">
      <w:pPr>
        <w:pStyle w:val="TOC1"/>
        <w:rPr>
          <w:rFonts w:asciiTheme="minorHAnsi" w:eastAsiaTheme="minorEastAsia" w:hAnsiTheme="minorHAnsi" w:cstheme="minorBidi"/>
          <w:kern w:val="2"/>
          <w:sz w:val="24"/>
          <w:szCs w:val="24"/>
          <w14:ligatures w14:val="standardContextual"/>
        </w:rPr>
      </w:pPr>
      <w:hyperlink w:anchor="_Toc171420593" w:history="1">
        <w:r>
          <w:rPr>
            <w:rStyle w:val="Hyperlink"/>
          </w:rPr>
          <w:t>16.</w:t>
        </w:r>
        <w:r>
          <w:rPr>
            <w:rFonts w:asciiTheme="minorHAnsi" w:eastAsiaTheme="minorEastAsia" w:hAnsiTheme="minorHAnsi" w:cstheme="minorBidi"/>
            <w:kern w:val="2"/>
            <w:sz w:val="24"/>
            <w:szCs w:val="24"/>
            <w14:ligatures w14:val="standardContextual"/>
          </w:rPr>
          <w:tab/>
        </w:r>
        <w:r>
          <w:rPr>
            <w:rStyle w:val="Hyperlink"/>
          </w:rPr>
          <w:t>Core and Ancillary NYSOH Application Operational Processes</w:t>
        </w:r>
        <w:r>
          <w:rPr>
            <w:webHidden/>
          </w:rPr>
          <w:tab/>
        </w:r>
        <w:r>
          <w:rPr>
            <w:webHidden/>
          </w:rPr>
          <w:fldChar w:fldCharType="begin"/>
        </w:r>
        <w:r>
          <w:rPr>
            <w:webHidden/>
          </w:rPr>
          <w:instrText xml:space="preserve"> PAGEREF _Toc171420593 \h </w:instrText>
        </w:r>
        <w:r>
          <w:rPr>
            <w:webHidden/>
          </w:rPr>
        </w:r>
        <w:r>
          <w:rPr>
            <w:webHidden/>
          </w:rPr>
          <w:fldChar w:fldCharType="separate"/>
        </w:r>
        <w:r>
          <w:rPr>
            <w:webHidden/>
          </w:rPr>
          <w:t>55</w:t>
        </w:r>
        <w:r>
          <w:rPr>
            <w:webHidden/>
          </w:rPr>
          <w:fldChar w:fldCharType="end"/>
        </w:r>
      </w:hyperlink>
    </w:p>
    <w:p w14:paraId="32215D4D" w14:textId="4B502F4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594" w:history="1">
        <w:r>
          <w:rPr>
            <w:rStyle w:val="Hyperlink"/>
          </w:rPr>
          <w:t>16.1</w:t>
        </w:r>
        <w:r>
          <w:rPr>
            <w:rFonts w:asciiTheme="minorHAnsi" w:eastAsiaTheme="minorEastAsia" w:hAnsiTheme="minorHAnsi" w:cstheme="minorBidi"/>
            <w:color w:val="auto"/>
            <w:kern w:val="2"/>
            <w:sz w:val="24"/>
            <w:szCs w:val="24"/>
            <w14:ligatures w14:val="standardContextual"/>
          </w:rPr>
          <w:tab/>
        </w:r>
        <w:r>
          <w:rPr>
            <w:rStyle w:val="Hyperlink"/>
          </w:rPr>
          <w:t>Plan Management Operations</w:t>
        </w:r>
        <w:r>
          <w:rPr>
            <w:webHidden/>
          </w:rPr>
          <w:tab/>
        </w:r>
        <w:r>
          <w:rPr>
            <w:webHidden/>
          </w:rPr>
          <w:fldChar w:fldCharType="begin"/>
        </w:r>
        <w:r>
          <w:rPr>
            <w:webHidden/>
          </w:rPr>
          <w:instrText xml:space="preserve"> PAGEREF _Toc171420594 \h </w:instrText>
        </w:r>
        <w:r>
          <w:rPr>
            <w:webHidden/>
          </w:rPr>
        </w:r>
        <w:r>
          <w:rPr>
            <w:webHidden/>
          </w:rPr>
          <w:fldChar w:fldCharType="separate"/>
        </w:r>
        <w:r>
          <w:rPr>
            <w:webHidden/>
          </w:rPr>
          <w:t>55</w:t>
        </w:r>
        <w:r>
          <w:rPr>
            <w:webHidden/>
          </w:rPr>
          <w:fldChar w:fldCharType="end"/>
        </w:r>
      </w:hyperlink>
    </w:p>
    <w:p w14:paraId="45052638" w14:textId="7CD4BE5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95" w:history="1">
        <w:r>
          <w:rPr>
            <w:rStyle w:val="Hyperlink"/>
          </w:rPr>
          <w:t>16.1.1</w:t>
        </w:r>
        <w:r>
          <w:rPr>
            <w:rFonts w:asciiTheme="minorHAnsi" w:eastAsiaTheme="minorEastAsia" w:hAnsiTheme="minorHAnsi" w:cstheme="minorBidi"/>
            <w:color w:val="auto"/>
            <w:kern w:val="2"/>
            <w:sz w:val="24"/>
            <w:szCs w:val="24"/>
            <w14:ligatures w14:val="standardContextual"/>
          </w:rPr>
          <w:tab/>
        </w:r>
        <w:r>
          <w:rPr>
            <w:rStyle w:val="Hyperlink"/>
          </w:rPr>
          <w:t>Annual Plan Management (PM) Data Load Process:</w:t>
        </w:r>
        <w:r>
          <w:rPr>
            <w:webHidden/>
          </w:rPr>
          <w:tab/>
        </w:r>
        <w:r>
          <w:rPr>
            <w:webHidden/>
          </w:rPr>
          <w:fldChar w:fldCharType="begin"/>
        </w:r>
        <w:r>
          <w:rPr>
            <w:webHidden/>
          </w:rPr>
          <w:instrText xml:space="preserve"> PAGEREF _Toc171420595 \h </w:instrText>
        </w:r>
        <w:r>
          <w:rPr>
            <w:webHidden/>
          </w:rPr>
        </w:r>
        <w:r>
          <w:rPr>
            <w:webHidden/>
          </w:rPr>
          <w:fldChar w:fldCharType="separate"/>
        </w:r>
        <w:r>
          <w:rPr>
            <w:webHidden/>
          </w:rPr>
          <w:t>55</w:t>
        </w:r>
        <w:r>
          <w:rPr>
            <w:webHidden/>
          </w:rPr>
          <w:fldChar w:fldCharType="end"/>
        </w:r>
      </w:hyperlink>
    </w:p>
    <w:p w14:paraId="7198049D" w14:textId="0389256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96" w:history="1">
        <w:r>
          <w:rPr>
            <w:rStyle w:val="Hyperlink"/>
          </w:rPr>
          <w:t>16.1.2</w:t>
        </w:r>
        <w:r>
          <w:rPr>
            <w:rFonts w:asciiTheme="minorHAnsi" w:eastAsiaTheme="minorEastAsia" w:hAnsiTheme="minorHAnsi" w:cstheme="minorBidi"/>
            <w:color w:val="auto"/>
            <w:kern w:val="2"/>
            <w:sz w:val="24"/>
            <w:szCs w:val="24"/>
            <w14:ligatures w14:val="standardContextual"/>
          </w:rPr>
          <w:tab/>
        </w:r>
        <w:r>
          <w:rPr>
            <w:rStyle w:val="Hyperlink"/>
          </w:rPr>
          <w:t>Plan Management High Level Work Flow</w:t>
        </w:r>
        <w:r>
          <w:rPr>
            <w:webHidden/>
          </w:rPr>
          <w:tab/>
        </w:r>
        <w:r>
          <w:rPr>
            <w:webHidden/>
          </w:rPr>
          <w:fldChar w:fldCharType="begin"/>
        </w:r>
        <w:r>
          <w:rPr>
            <w:webHidden/>
          </w:rPr>
          <w:instrText xml:space="preserve"> PAGEREF _Toc171420596 \h </w:instrText>
        </w:r>
        <w:r>
          <w:rPr>
            <w:webHidden/>
          </w:rPr>
        </w:r>
        <w:r>
          <w:rPr>
            <w:webHidden/>
          </w:rPr>
          <w:fldChar w:fldCharType="separate"/>
        </w:r>
        <w:r>
          <w:rPr>
            <w:webHidden/>
          </w:rPr>
          <w:t>56</w:t>
        </w:r>
        <w:r>
          <w:rPr>
            <w:webHidden/>
          </w:rPr>
          <w:fldChar w:fldCharType="end"/>
        </w:r>
      </w:hyperlink>
    </w:p>
    <w:p w14:paraId="6FF5E5CE" w14:textId="030C9B6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97" w:history="1">
        <w:r>
          <w:rPr>
            <w:rStyle w:val="Hyperlink"/>
          </w:rPr>
          <w:t>16.1.3</w:t>
        </w:r>
        <w:r>
          <w:rPr>
            <w:rFonts w:asciiTheme="minorHAnsi" w:eastAsiaTheme="minorEastAsia" w:hAnsiTheme="minorHAnsi" w:cstheme="minorBidi"/>
            <w:color w:val="auto"/>
            <w:kern w:val="2"/>
            <w:sz w:val="24"/>
            <w:szCs w:val="24"/>
            <w14:ligatures w14:val="standardContextual"/>
          </w:rPr>
          <w:tab/>
        </w:r>
        <w:r>
          <w:rPr>
            <w:rStyle w:val="Hyperlink"/>
          </w:rPr>
          <w:t>Plan Management Operations Sequence</w:t>
        </w:r>
        <w:r>
          <w:rPr>
            <w:webHidden/>
          </w:rPr>
          <w:tab/>
        </w:r>
        <w:r>
          <w:rPr>
            <w:webHidden/>
          </w:rPr>
          <w:fldChar w:fldCharType="begin"/>
        </w:r>
        <w:r>
          <w:rPr>
            <w:webHidden/>
          </w:rPr>
          <w:instrText xml:space="preserve"> PAGEREF _Toc171420597 \h </w:instrText>
        </w:r>
        <w:r>
          <w:rPr>
            <w:webHidden/>
          </w:rPr>
        </w:r>
        <w:r>
          <w:rPr>
            <w:webHidden/>
          </w:rPr>
          <w:fldChar w:fldCharType="separate"/>
        </w:r>
        <w:r>
          <w:rPr>
            <w:webHidden/>
          </w:rPr>
          <w:t>56</w:t>
        </w:r>
        <w:r>
          <w:rPr>
            <w:webHidden/>
          </w:rPr>
          <w:fldChar w:fldCharType="end"/>
        </w:r>
      </w:hyperlink>
    </w:p>
    <w:p w14:paraId="477E09E5" w14:textId="6A69A01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98" w:history="1">
        <w:r>
          <w:rPr>
            <w:rStyle w:val="Hyperlink"/>
          </w:rPr>
          <w:t>16.1.4</w:t>
        </w:r>
        <w:r>
          <w:rPr>
            <w:rFonts w:asciiTheme="minorHAnsi" w:eastAsiaTheme="minorEastAsia" w:hAnsiTheme="minorHAnsi" w:cstheme="minorBidi"/>
            <w:color w:val="auto"/>
            <w:kern w:val="2"/>
            <w:sz w:val="24"/>
            <w:szCs w:val="24"/>
            <w14:ligatures w14:val="standardContextual"/>
          </w:rPr>
          <w:tab/>
        </w:r>
        <w:r>
          <w:rPr>
            <w:rStyle w:val="Hyperlink"/>
          </w:rPr>
          <w:t>Plan Management Operations Procedures</w:t>
        </w:r>
        <w:r>
          <w:rPr>
            <w:webHidden/>
          </w:rPr>
          <w:tab/>
        </w:r>
        <w:r>
          <w:rPr>
            <w:webHidden/>
          </w:rPr>
          <w:fldChar w:fldCharType="begin"/>
        </w:r>
        <w:r>
          <w:rPr>
            <w:webHidden/>
          </w:rPr>
          <w:instrText xml:space="preserve"> PAGEREF _Toc171420598 \h </w:instrText>
        </w:r>
        <w:r>
          <w:rPr>
            <w:webHidden/>
          </w:rPr>
        </w:r>
        <w:r>
          <w:rPr>
            <w:webHidden/>
          </w:rPr>
          <w:fldChar w:fldCharType="separate"/>
        </w:r>
        <w:r>
          <w:rPr>
            <w:webHidden/>
          </w:rPr>
          <w:t>59</w:t>
        </w:r>
        <w:r>
          <w:rPr>
            <w:webHidden/>
          </w:rPr>
          <w:fldChar w:fldCharType="end"/>
        </w:r>
      </w:hyperlink>
    </w:p>
    <w:p w14:paraId="494E6BFC" w14:textId="3F43317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599" w:history="1">
        <w:r>
          <w:rPr>
            <w:rStyle w:val="Hyperlink"/>
          </w:rPr>
          <w:t>16.1.5</w:t>
        </w:r>
        <w:r>
          <w:rPr>
            <w:rFonts w:asciiTheme="minorHAnsi" w:eastAsiaTheme="minorEastAsia" w:hAnsiTheme="minorHAnsi" w:cstheme="minorBidi"/>
            <w:color w:val="auto"/>
            <w:kern w:val="2"/>
            <w:sz w:val="24"/>
            <w:szCs w:val="24"/>
            <w14:ligatures w14:val="standardContextual"/>
          </w:rPr>
          <w:tab/>
        </w:r>
        <w:r>
          <w:rPr>
            <w:rStyle w:val="Hyperlink"/>
          </w:rPr>
          <w:t>Diagnostic and Problem Handling Procedures</w:t>
        </w:r>
        <w:r>
          <w:rPr>
            <w:webHidden/>
          </w:rPr>
          <w:tab/>
        </w:r>
        <w:r>
          <w:rPr>
            <w:webHidden/>
          </w:rPr>
          <w:fldChar w:fldCharType="begin"/>
        </w:r>
        <w:r>
          <w:rPr>
            <w:webHidden/>
          </w:rPr>
          <w:instrText xml:space="preserve"> PAGEREF _Toc171420599 \h </w:instrText>
        </w:r>
        <w:r>
          <w:rPr>
            <w:webHidden/>
          </w:rPr>
        </w:r>
        <w:r>
          <w:rPr>
            <w:webHidden/>
          </w:rPr>
          <w:fldChar w:fldCharType="separate"/>
        </w:r>
        <w:r>
          <w:rPr>
            <w:webHidden/>
          </w:rPr>
          <w:t>78</w:t>
        </w:r>
        <w:r>
          <w:rPr>
            <w:webHidden/>
          </w:rPr>
          <w:fldChar w:fldCharType="end"/>
        </w:r>
      </w:hyperlink>
    </w:p>
    <w:p w14:paraId="60917B8F" w14:textId="7530A85B"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0" w:history="1">
        <w:r>
          <w:rPr>
            <w:rStyle w:val="Hyperlink"/>
          </w:rPr>
          <w:t>16.1.6</w:t>
        </w:r>
        <w:r>
          <w:rPr>
            <w:rFonts w:asciiTheme="minorHAnsi" w:eastAsiaTheme="minorEastAsia" w:hAnsiTheme="minorHAnsi" w:cstheme="minorBidi"/>
            <w:color w:val="auto"/>
            <w:kern w:val="2"/>
            <w:sz w:val="24"/>
            <w:szCs w:val="24"/>
            <w14:ligatures w14:val="standardContextual"/>
          </w:rPr>
          <w:tab/>
        </w:r>
        <w:r>
          <w:rPr>
            <w:rStyle w:val="Hyperlink"/>
          </w:rPr>
          <w:t>Plan Management Restart/Recovery Procedures</w:t>
        </w:r>
        <w:r>
          <w:rPr>
            <w:webHidden/>
          </w:rPr>
          <w:tab/>
        </w:r>
        <w:r>
          <w:rPr>
            <w:webHidden/>
          </w:rPr>
          <w:fldChar w:fldCharType="begin"/>
        </w:r>
        <w:r>
          <w:rPr>
            <w:webHidden/>
          </w:rPr>
          <w:instrText xml:space="preserve"> PAGEREF _Toc171420600 \h </w:instrText>
        </w:r>
        <w:r>
          <w:rPr>
            <w:webHidden/>
          </w:rPr>
        </w:r>
        <w:r>
          <w:rPr>
            <w:webHidden/>
          </w:rPr>
          <w:fldChar w:fldCharType="separate"/>
        </w:r>
        <w:r>
          <w:rPr>
            <w:webHidden/>
          </w:rPr>
          <w:t>78</w:t>
        </w:r>
        <w:r>
          <w:rPr>
            <w:webHidden/>
          </w:rPr>
          <w:fldChar w:fldCharType="end"/>
        </w:r>
      </w:hyperlink>
    </w:p>
    <w:p w14:paraId="483E150F" w14:textId="413D13E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01" w:history="1">
        <w:r>
          <w:rPr>
            <w:rStyle w:val="Hyperlink"/>
          </w:rPr>
          <w:t>16.2</w:t>
        </w:r>
        <w:r>
          <w:rPr>
            <w:rFonts w:asciiTheme="minorHAnsi" w:eastAsiaTheme="minorEastAsia" w:hAnsiTheme="minorHAnsi" w:cstheme="minorBidi"/>
            <w:color w:val="auto"/>
            <w:kern w:val="2"/>
            <w:sz w:val="24"/>
            <w:szCs w:val="24"/>
            <w14:ligatures w14:val="standardContextual"/>
          </w:rPr>
          <w:tab/>
        </w:r>
        <w:r>
          <w:rPr>
            <w:rStyle w:val="Hyperlink"/>
          </w:rPr>
          <w:t>Small Business Marketplace Operations</w:t>
        </w:r>
        <w:r>
          <w:rPr>
            <w:webHidden/>
          </w:rPr>
          <w:tab/>
        </w:r>
        <w:r>
          <w:rPr>
            <w:webHidden/>
          </w:rPr>
          <w:fldChar w:fldCharType="begin"/>
        </w:r>
        <w:r>
          <w:rPr>
            <w:webHidden/>
          </w:rPr>
          <w:instrText xml:space="preserve"> PAGEREF _Toc171420601 \h </w:instrText>
        </w:r>
        <w:r>
          <w:rPr>
            <w:webHidden/>
          </w:rPr>
        </w:r>
        <w:r>
          <w:rPr>
            <w:webHidden/>
          </w:rPr>
          <w:fldChar w:fldCharType="separate"/>
        </w:r>
        <w:r>
          <w:rPr>
            <w:webHidden/>
          </w:rPr>
          <w:t>80</w:t>
        </w:r>
        <w:r>
          <w:rPr>
            <w:webHidden/>
          </w:rPr>
          <w:fldChar w:fldCharType="end"/>
        </w:r>
      </w:hyperlink>
    </w:p>
    <w:p w14:paraId="10BAC0CF" w14:textId="12234A8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2" w:history="1">
        <w:r>
          <w:rPr>
            <w:rStyle w:val="Hyperlink"/>
          </w:rPr>
          <w:t>16.2.1</w:t>
        </w:r>
        <w:r>
          <w:rPr>
            <w:rFonts w:asciiTheme="minorHAnsi" w:eastAsiaTheme="minorEastAsia" w:hAnsiTheme="minorHAnsi" w:cstheme="minorBidi"/>
            <w:color w:val="auto"/>
            <w:kern w:val="2"/>
            <w:sz w:val="24"/>
            <w:szCs w:val="24"/>
            <w14:ligatures w14:val="standardContextual"/>
          </w:rPr>
          <w:tab/>
        </w:r>
        <w:r>
          <w:rPr>
            <w:rStyle w:val="Hyperlink"/>
          </w:rPr>
          <w:t>Small Business Marketplace High Level Flow</w:t>
        </w:r>
        <w:r>
          <w:rPr>
            <w:webHidden/>
          </w:rPr>
          <w:tab/>
        </w:r>
        <w:r>
          <w:rPr>
            <w:webHidden/>
          </w:rPr>
          <w:fldChar w:fldCharType="begin"/>
        </w:r>
        <w:r>
          <w:rPr>
            <w:webHidden/>
          </w:rPr>
          <w:instrText xml:space="preserve"> PAGEREF _Toc171420602 \h </w:instrText>
        </w:r>
        <w:r>
          <w:rPr>
            <w:webHidden/>
          </w:rPr>
        </w:r>
        <w:r>
          <w:rPr>
            <w:webHidden/>
          </w:rPr>
          <w:fldChar w:fldCharType="separate"/>
        </w:r>
        <w:r>
          <w:rPr>
            <w:webHidden/>
          </w:rPr>
          <w:t>80</w:t>
        </w:r>
        <w:r>
          <w:rPr>
            <w:webHidden/>
          </w:rPr>
          <w:fldChar w:fldCharType="end"/>
        </w:r>
      </w:hyperlink>
    </w:p>
    <w:p w14:paraId="67838F4D" w14:textId="09F00B9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3" w:history="1">
        <w:r>
          <w:rPr>
            <w:rStyle w:val="Hyperlink"/>
          </w:rPr>
          <w:t>16.2.2</w:t>
        </w:r>
        <w:r>
          <w:rPr>
            <w:rFonts w:asciiTheme="minorHAnsi" w:eastAsiaTheme="minorEastAsia" w:hAnsiTheme="minorHAnsi" w:cstheme="minorBidi"/>
            <w:color w:val="auto"/>
            <w:kern w:val="2"/>
            <w:sz w:val="24"/>
            <w:szCs w:val="24"/>
            <w14:ligatures w14:val="standardContextual"/>
          </w:rPr>
          <w:tab/>
        </w:r>
        <w:r>
          <w:rPr>
            <w:rStyle w:val="Hyperlink"/>
          </w:rPr>
          <w:t>Small Business Marketplace Operations Procedures</w:t>
        </w:r>
        <w:r>
          <w:rPr>
            <w:webHidden/>
          </w:rPr>
          <w:tab/>
        </w:r>
        <w:r>
          <w:rPr>
            <w:webHidden/>
          </w:rPr>
          <w:fldChar w:fldCharType="begin"/>
        </w:r>
        <w:r>
          <w:rPr>
            <w:webHidden/>
          </w:rPr>
          <w:instrText xml:space="preserve"> PAGEREF _Toc171420603 \h </w:instrText>
        </w:r>
        <w:r>
          <w:rPr>
            <w:webHidden/>
          </w:rPr>
        </w:r>
        <w:r>
          <w:rPr>
            <w:webHidden/>
          </w:rPr>
          <w:fldChar w:fldCharType="separate"/>
        </w:r>
        <w:r>
          <w:rPr>
            <w:webHidden/>
          </w:rPr>
          <w:t>81</w:t>
        </w:r>
        <w:r>
          <w:rPr>
            <w:webHidden/>
          </w:rPr>
          <w:fldChar w:fldCharType="end"/>
        </w:r>
      </w:hyperlink>
    </w:p>
    <w:p w14:paraId="3D1D6F77" w14:textId="61DA2F84"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4" w:history="1">
        <w:r>
          <w:rPr>
            <w:rStyle w:val="Hyperlink"/>
          </w:rPr>
          <w:t>16.2.3</w:t>
        </w:r>
        <w:r>
          <w:rPr>
            <w:rFonts w:asciiTheme="minorHAnsi" w:eastAsiaTheme="minorEastAsia" w:hAnsiTheme="minorHAnsi" w:cstheme="minorBidi"/>
            <w:color w:val="auto"/>
            <w:kern w:val="2"/>
            <w:sz w:val="24"/>
            <w:szCs w:val="24"/>
            <w14:ligatures w14:val="standardContextual"/>
          </w:rPr>
          <w:tab/>
        </w:r>
        <w:r>
          <w:rPr>
            <w:rStyle w:val="Hyperlink"/>
          </w:rPr>
          <w:t>Small Business Marketplace Diagnostic and Problem Handling Procedures</w:t>
        </w:r>
        <w:r>
          <w:rPr>
            <w:webHidden/>
          </w:rPr>
          <w:tab/>
        </w:r>
        <w:r>
          <w:rPr>
            <w:webHidden/>
          </w:rPr>
          <w:fldChar w:fldCharType="begin"/>
        </w:r>
        <w:r>
          <w:rPr>
            <w:webHidden/>
          </w:rPr>
          <w:instrText xml:space="preserve"> PAGEREF _Toc171420604 \h </w:instrText>
        </w:r>
        <w:r>
          <w:rPr>
            <w:webHidden/>
          </w:rPr>
        </w:r>
        <w:r>
          <w:rPr>
            <w:webHidden/>
          </w:rPr>
          <w:fldChar w:fldCharType="separate"/>
        </w:r>
        <w:r>
          <w:rPr>
            <w:webHidden/>
          </w:rPr>
          <w:t>83</w:t>
        </w:r>
        <w:r>
          <w:rPr>
            <w:webHidden/>
          </w:rPr>
          <w:fldChar w:fldCharType="end"/>
        </w:r>
      </w:hyperlink>
    </w:p>
    <w:p w14:paraId="2D49F0B0" w14:textId="1B4E2E4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05" w:history="1">
        <w:r>
          <w:rPr>
            <w:rStyle w:val="Hyperlink"/>
          </w:rPr>
          <w:t>16.3</w:t>
        </w:r>
        <w:r>
          <w:rPr>
            <w:rFonts w:asciiTheme="minorHAnsi" w:eastAsiaTheme="minorEastAsia" w:hAnsiTheme="minorHAnsi" w:cstheme="minorBidi"/>
            <w:color w:val="auto"/>
            <w:kern w:val="2"/>
            <w:sz w:val="24"/>
            <w:szCs w:val="24"/>
            <w14:ligatures w14:val="standardContextual"/>
          </w:rPr>
          <w:tab/>
        </w:r>
        <w:r>
          <w:rPr>
            <w:rStyle w:val="Hyperlink"/>
          </w:rPr>
          <w:t>Customer Service Operations</w:t>
        </w:r>
        <w:r>
          <w:rPr>
            <w:webHidden/>
          </w:rPr>
          <w:tab/>
        </w:r>
        <w:r>
          <w:rPr>
            <w:webHidden/>
          </w:rPr>
          <w:fldChar w:fldCharType="begin"/>
        </w:r>
        <w:r>
          <w:rPr>
            <w:webHidden/>
          </w:rPr>
          <w:instrText xml:space="preserve"> PAGEREF _Toc171420605 \h </w:instrText>
        </w:r>
        <w:r>
          <w:rPr>
            <w:webHidden/>
          </w:rPr>
        </w:r>
        <w:r>
          <w:rPr>
            <w:webHidden/>
          </w:rPr>
          <w:fldChar w:fldCharType="separate"/>
        </w:r>
        <w:r>
          <w:rPr>
            <w:webHidden/>
          </w:rPr>
          <w:t>85</w:t>
        </w:r>
        <w:r>
          <w:rPr>
            <w:webHidden/>
          </w:rPr>
          <w:fldChar w:fldCharType="end"/>
        </w:r>
      </w:hyperlink>
    </w:p>
    <w:p w14:paraId="08A35C38" w14:textId="4ADFBF5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6" w:history="1">
        <w:r>
          <w:rPr>
            <w:rStyle w:val="Hyperlink"/>
          </w:rPr>
          <w:t>16.3.1</w:t>
        </w:r>
        <w:r>
          <w:rPr>
            <w:rFonts w:asciiTheme="minorHAnsi" w:eastAsiaTheme="minorEastAsia" w:hAnsiTheme="minorHAnsi" w:cstheme="minorBidi"/>
            <w:color w:val="auto"/>
            <w:kern w:val="2"/>
            <w:sz w:val="24"/>
            <w:szCs w:val="24"/>
            <w14:ligatures w14:val="standardContextual"/>
          </w:rPr>
          <w:tab/>
        </w:r>
        <w:r>
          <w:rPr>
            <w:rStyle w:val="Hyperlink"/>
          </w:rPr>
          <w:t>CS High Level Flow</w:t>
        </w:r>
        <w:r>
          <w:rPr>
            <w:webHidden/>
          </w:rPr>
          <w:tab/>
        </w:r>
        <w:r>
          <w:rPr>
            <w:webHidden/>
          </w:rPr>
          <w:fldChar w:fldCharType="begin"/>
        </w:r>
        <w:r>
          <w:rPr>
            <w:webHidden/>
          </w:rPr>
          <w:instrText xml:space="preserve"> PAGEREF _Toc171420606 \h </w:instrText>
        </w:r>
        <w:r>
          <w:rPr>
            <w:webHidden/>
          </w:rPr>
        </w:r>
        <w:r>
          <w:rPr>
            <w:webHidden/>
          </w:rPr>
          <w:fldChar w:fldCharType="separate"/>
        </w:r>
        <w:r>
          <w:rPr>
            <w:webHidden/>
          </w:rPr>
          <w:t>85</w:t>
        </w:r>
        <w:r>
          <w:rPr>
            <w:webHidden/>
          </w:rPr>
          <w:fldChar w:fldCharType="end"/>
        </w:r>
      </w:hyperlink>
    </w:p>
    <w:p w14:paraId="7E15805F" w14:textId="1DBF27C3"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7" w:history="1">
        <w:r>
          <w:rPr>
            <w:rStyle w:val="Hyperlink"/>
          </w:rPr>
          <w:t>16.3.2</w:t>
        </w:r>
        <w:r>
          <w:rPr>
            <w:rFonts w:asciiTheme="minorHAnsi" w:eastAsiaTheme="minorEastAsia" w:hAnsiTheme="minorHAnsi" w:cstheme="minorBidi"/>
            <w:color w:val="auto"/>
            <w:kern w:val="2"/>
            <w:sz w:val="24"/>
            <w:szCs w:val="24"/>
            <w14:ligatures w14:val="standardContextual"/>
          </w:rPr>
          <w:tab/>
        </w:r>
        <w:r>
          <w:rPr>
            <w:rStyle w:val="Hyperlink"/>
          </w:rPr>
          <w:t>CS Operations Sequence</w:t>
        </w:r>
        <w:r>
          <w:rPr>
            <w:webHidden/>
          </w:rPr>
          <w:tab/>
        </w:r>
        <w:r>
          <w:rPr>
            <w:webHidden/>
          </w:rPr>
          <w:fldChar w:fldCharType="begin"/>
        </w:r>
        <w:r>
          <w:rPr>
            <w:webHidden/>
          </w:rPr>
          <w:instrText xml:space="preserve"> PAGEREF _Toc171420607 \h </w:instrText>
        </w:r>
        <w:r>
          <w:rPr>
            <w:webHidden/>
          </w:rPr>
        </w:r>
        <w:r>
          <w:rPr>
            <w:webHidden/>
          </w:rPr>
          <w:fldChar w:fldCharType="separate"/>
        </w:r>
        <w:r>
          <w:rPr>
            <w:webHidden/>
          </w:rPr>
          <w:t>85</w:t>
        </w:r>
        <w:r>
          <w:rPr>
            <w:webHidden/>
          </w:rPr>
          <w:fldChar w:fldCharType="end"/>
        </w:r>
      </w:hyperlink>
    </w:p>
    <w:p w14:paraId="19EAA6EA" w14:textId="4BD432E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8" w:history="1">
        <w:r>
          <w:rPr>
            <w:rStyle w:val="Hyperlink"/>
          </w:rPr>
          <w:t>16.3.3</w:t>
        </w:r>
        <w:r>
          <w:rPr>
            <w:rFonts w:asciiTheme="minorHAnsi" w:eastAsiaTheme="minorEastAsia" w:hAnsiTheme="minorHAnsi" w:cstheme="minorBidi"/>
            <w:color w:val="auto"/>
            <w:kern w:val="2"/>
            <w:sz w:val="24"/>
            <w:szCs w:val="24"/>
            <w14:ligatures w14:val="standardContextual"/>
          </w:rPr>
          <w:tab/>
        </w:r>
        <w:r>
          <w:rPr>
            <w:rStyle w:val="Hyperlink"/>
          </w:rPr>
          <w:t>CS Operations Procedures</w:t>
        </w:r>
        <w:r>
          <w:rPr>
            <w:webHidden/>
          </w:rPr>
          <w:tab/>
        </w:r>
        <w:r>
          <w:rPr>
            <w:webHidden/>
          </w:rPr>
          <w:fldChar w:fldCharType="begin"/>
        </w:r>
        <w:r>
          <w:rPr>
            <w:webHidden/>
          </w:rPr>
          <w:instrText xml:space="preserve"> PAGEREF _Toc171420608 \h </w:instrText>
        </w:r>
        <w:r>
          <w:rPr>
            <w:webHidden/>
          </w:rPr>
        </w:r>
        <w:r>
          <w:rPr>
            <w:webHidden/>
          </w:rPr>
          <w:fldChar w:fldCharType="separate"/>
        </w:r>
        <w:r>
          <w:rPr>
            <w:webHidden/>
          </w:rPr>
          <w:t>87</w:t>
        </w:r>
        <w:r>
          <w:rPr>
            <w:webHidden/>
          </w:rPr>
          <w:fldChar w:fldCharType="end"/>
        </w:r>
      </w:hyperlink>
    </w:p>
    <w:p w14:paraId="5A120FC9" w14:textId="7AB00F8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09" w:history="1">
        <w:r>
          <w:rPr>
            <w:rStyle w:val="Hyperlink"/>
          </w:rPr>
          <w:t>16.3.4</w:t>
        </w:r>
        <w:r>
          <w:rPr>
            <w:rFonts w:asciiTheme="minorHAnsi" w:eastAsiaTheme="minorEastAsia" w:hAnsiTheme="minorHAnsi" w:cstheme="minorBidi"/>
            <w:color w:val="auto"/>
            <w:kern w:val="2"/>
            <w:sz w:val="24"/>
            <w:szCs w:val="24"/>
            <w14:ligatures w14:val="standardContextual"/>
          </w:rPr>
          <w:tab/>
        </w:r>
        <w:r>
          <w:rPr>
            <w:rStyle w:val="Hyperlink"/>
          </w:rPr>
          <w:t>Diagnostic and Problem Handling Procedures for Customer Service</w:t>
        </w:r>
        <w:r>
          <w:rPr>
            <w:webHidden/>
          </w:rPr>
          <w:tab/>
        </w:r>
        <w:r>
          <w:rPr>
            <w:webHidden/>
          </w:rPr>
          <w:fldChar w:fldCharType="begin"/>
        </w:r>
        <w:r>
          <w:rPr>
            <w:webHidden/>
          </w:rPr>
          <w:instrText xml:space="preserve"> PAGEREF _Toc171420609 \h </w:instrText>
        </w:r>
        <w:r>
          <w:rPr>
            <w:webHidden/>
          </w:rPr>
        </w:r>
        <w:r>
          <w:rPr>
            <w:webHidden/>
          </w:rPr>
          <w:fldChar w:fldCharType="separate"/>
        </w:r>
        <w:r>
          <w:rPr>
            <w:webHidden/>
          </w:rPr>
          <w:t>95</w:t>
        </w:r>
        <w:r>
          <w:rPr>
            <w:webHidden/>
          </w:rPr>
          <w:fldChar w:fldCharType="end"/>
        </w:r>
      </w:hyperlink>
    </w:p>
    <w:p w14:paraId="01F47561" w14:textId="5D837628"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0" w:history="1">
        <w:r>
          <w:rPr>
            <w:rStyle w:val="Hyperlink"/>
          </w:rPr>
          <w:t>16.3.5</w:t>
        </w:r>
        <w:r>
          <w:rPr>
            <w:rFonts w:asciiTheme="minorHAnsi" w:eastAsiaTheme="minorEastAsia" w:hAnsiTheme="minorHAnsi" w:cstheme="minorBidi"/>
            <w:color w:val="auto"/>
            <w:kern w:val="2"/>
            <w:sz w:val="24"/>
            <w:szCs w:val="24"/>
            <w14:ligatures w14:val="standardContextual"/>
          </w:rPr>
          <w:tab/>
        </w:r>
        <w:r>
          <w:rPr>
            <w:rStyle w:val="Hyperlink"/>
          </w:rPr>
          <w:t>Customer Service Restart/Recovery Procedures</w:t>
        </w:r>
        <w:r>
          <w:rPr>
            <w:webHidden/>
          </w:rPr>
          <w:tab/>
        </w:r>
        <w:r>
          <w:rPr>
            <w:webHidden/>
          </w:rPr>
          <w:fldChar w:fldCharType="begin"/>
        </w:r>
        <w:r>
          <w:rPr>
            <w:webHidden/>
          </w:rPr>
          <w:instrText xml:space="preserve"> PAGEREF _Toc171420610 \h </w:instrText>
        </w:r>
        <w:r>
          <w:rPr>
            <w:webHidden/>
          </w:rPr>
        </w:r>
        <w:r>
          <w:rPr>
            <w:webHidden/>
          </w:rPr>
          <w:fldChar w:fldCharType="separate"/>
        </w:r>
        <w:r>
          <w:rPr>
            <w:webHidden/>
          </w:rPr>
          <w:t>96</w:t>
        </w:r>
        <w:r>
          <w:rPr>
            <w:webHidden/>
          </w:rPr>
          <w:fldChar w:fldCharType="end"/>
        </w:r>
      </w:hyperlink>
    </w:p>
    <w:p w14:paraId="1A47B82C" w14:textId="3835D278"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11" w:history="1">
        <w:r>
          <w:rPr>
            <w:rStyle w:val="Hyperlink"/>
          </w:rPr>
          <w:t>16.4</w:t>
        </w:r>
        <w:r>
          <w:rPr>
            <w:rFonts w:asciiTheme="minorHAnsi" w:eastAsiaTheme="minorEastAsia" w:hAnsiTheme="minorHAnsi" w:cstheme="minorBidi"/>
            <w:color w:val="auto"/>
            <w:kern w:val="2"/>
            <w:sz w:val="24"/>
            <w:szCs w:val="24"/>
            <w14:ligatures w14:val="standardContextual"/>
          </w:rPr>
          <w:tab/>
        </w:r>
        <w:r>
          <w:rPr>
            <w:rStyle w:val="Hyperlink"/>
          </w:rPr>
          <w:t>Individual Marketplace Operations</w:t>
        </w:r>
        <w:r>
          <w:rPr>
            <w:webHidden/>
          </w:rPr>
          <w:tab/>
        </w:r>
        <w:r>
          <w:rPr>
            <w:webHidden/>
          </w:rPr>
          <w:fldChar w:fldCharType="begin"/>
        </w:r>
        <w:r>
          <w:rPr>
            <w:webHidden/>
          </w:rPr>
          <w:instrText xml:space="preserve"> PAGEREF _Toc171420611 \h </w:instrText>
        </w:r>
        <w:r>
          <w:rPr>
            <w:webHidden/>
          </w:rPr>
        </w:r>
        <w:r>
          <w:rPr>
            <w:webHidden/>
          </w:rPr>
          <w:fldChar w:fldCharType="separate"/>
        </w:r>
        <w:r>
          <w:rPr>
            <w:webHidden/>
          </w:rPr>
          <w:t>97</w:t>
        </w:r>
        <w:r>
          <w:rPr>
            <w:webHidden/>
          </w:rPr>
          <w:fldChar w:fldCharType="end"/>
        </w:r>
      </w:hyperlink>
    </w:p>
    <w:p w14:paraId="4C7130B9" w14:textId="671E02FA"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2" w:history="1">
        <w:r>
          <w:rPr>
            <w:rStyle w:val="Hyperlink"/>
          </w:rPr>
          <w:t>16.4.1</w:t>
        </w:r>
        <w:r>
          <w:rPr>
            <w:rFonts w:asciiTheme="minorHAnsi" w:eastAsiaTheme="minorEastAsia" w:hAnsiTheme="minorHAnsi" w:cstheme="minorBidi"/>
            <w:color w:val="auto"/>
            <w:kern w:val="2"/>
            <w:sz w:val="24"/>
            <w:szCs w:val="24"/>
            <w14:ligatures w14:val="standardContextual"/>
          </w:rPr>
          <w:tab/>
        </w:r>
        <w:r>
          <w:rPr>
            <w:rStyle w:val="Hyperlink"/>
          </w:rPr>
          <w:t>Individual Marketplace High Level Flow</w:t>
        </w:r>
        <w:r>
          <w:rPr>
            <w:webHidden/>
          </w:rPr>
          <w:tab/>
        </w:r>
        <w:r>
          <w:rPr>
            <w:webHidden/>
          </w:rPr>
          <w:fldChar w:fldCharType="begin"/>
        </w:r>
        <w:r>
          <w:rPr>
            <w:webHidden/>
          </w:rPr>
          <w:instrText xml:space="preserve"> PAGEREF _Toc171420612 \h </w:instrText>
        </w:r>
        <w:r>
          <w:rPr>
            <w:webHidden/>
          </w:rPr>
        </w:r>
        <w:r>
          <w:rPr>
            <w:webHidden/>
          </w:rPr>
          <w:fldChar w:fldCharType="separate"/>
        </w:r>
        <w:r>
          <w:rPr>
            <w:webHidden/>
          </w:rPr>
          <w:t>97</w:t>
        </w:r>
        <w:r>
          <w:rPr>
            <w:webHidden/>
          </w:rPr>
          <w:fldChar w:fldCharType="end"/>
        </w:r>
      </w:hyperlink>
    </w:p>
    <w:p w14:paraId="2D6717A7" w14:textId="0D2F844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3" w:history="1">
        <w:r>
          <w:rPr>
            <w:rStyle w:val="Hyperlink"/>
          </w:rPr>
          <w:t>16.4.2</w:t>
        </w:r>
        <w:r>
          <w:rPr>
            <w:rFonts w:asciiTheme="minorHAnsi" w:eastAsiaTheme="minorEastAsia" w:hAnsiTheme="minorHAnsi" w:cstheme="minorBidi"/>
            <w:color w:val="auto"/>
            <w:kern w:val="2"/>
            <w:sz w:val="24"/>
            <w:szCs w:val="24"/>
            <w14:ligatures w14:val="standardContextual"/>
          </w:rPr>
          <w:tab/>
        </w:r>
        <w:r>
          <w:rPr>
            <w:rStyle w:val="Hyperlink"/>
          </w:rPr>
          <w:t>Individual Marketplace Operations Sequence</w:t>
        </w:r>
        <w:r>
          <w:rPr>
            <w:webHidden/>
          </w:rPr>
          <w:tab/>
        </w:r>
        <w:r>
          <w:rPr>
            <w:webHidden/>
          </w:rPr>
          <w:fldChar w:fldCharType="begin"/>
        </w:r>
        <w:r>
          <w:rPr>
            <w:webHidden/>
          </w:rPr>
          <w:instrText xml:space="preserve"> PAGEREF _Toc171420613 \h </w:instrText>
        </w:r>
        <w:r>
          <w:rPr>
            <w:webHidden/>
          </w:rPr>
        </w:r>
        <w:r>
          <w:rPr>
            <w:webHidden/>
          </w:rPr>
          <w:fldChar w:fldCharType="separate"/>
        </w:r>
        <w:r>
          <w:rPr>
            <w:webHidden/>
          </w:rPr>
          <w:t>98</w:t>
        </w:r>
        <w:r>
          <w:rPr>
            <w:webHidden/>
          </w:rPr>
          <w:fldChar w:fldCharType="end"/>
        </w:r>
      </w:hyperlink>
    </w:p>
    <w:p w14:paraId="67033177" w14:textId="0046F4C5"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4" w:history="1">
        <w:r>
          <w:rPr>
            <w:rStyle w:val="Hyperlink"/>
          </w:rPr>
          <w:t>16.4.3</w:t>
        </w:r>
        <w:r>
          <w:rPr>
            <w:rFonts w:asciiTheme="minorHAnsi" w:eastAsiaTheme="minorEastAsia" w:hAnsiTheme="minorHAnsi" w:cstheme="minorBidi"/>
            <w:color w:val="auto"/>
            <w:kern w:val="2"/>
            <w:sz w:val="24"/>
            <w:szCs w:val="24"/>
            <w14:ligatures w14:val="standardContextual"/>
          </w:rPr>
          <w:tab/>
        </w:r>
        <w:r>
          <w:rPr>
            <w:rStyle w:val="Hyperlink"/>
          </w:rPr>
          <w:t>Individual Marketplace Operations Procedures</w:t>
        </w:r>
        <w:r>
          <w:rPr>
            <w:webHidden/>
          </w:rPr>
          <w:tab/>
        </w:r>
        <w:r>
          <w:rPr>
            <w:webHidden/>
          </w:rPr>
          <w:fldChar w:fldCharType="begin"/>
        </w:r>
        <w:r>
          <w:rPr>
            <w:webHidden/>
          </w:rPr>
          <w:instrText xml:space="preserve"> PAGEREF _Toc171420614 \h </w:instrText>
        </w:r>
        <w:r>
          <w:rPr>
            <w:webHidden/>
          </w:rPr>
        </w:r>
        <w:r>
          <w:rPr>
            <w:webHidden/>
          </w:rPr>
          <w:fldChar w:fldCharType="separate"/>
        </w:r>
        <w:r>
          <w:rPr>
            <w:webHidden/>
          </w:rPr>
          <w:t>101</w:t>
        </w:r>
        <w:r>
          <w:rPr>
            <w:webHidden/>
          </w:rPr>
          <w:fldChar w:fldCharType="end"/>
        </w:r>
      </w:hyperlink>
    </w:p>
    <w:p w14:paraId="008D8D3B" w14:textId="5178204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5" w:history="1">
        <w:r>
          <w:rPr>
            <w:rStyle w:val="Hyperlink"/>
          </w:rPr>
          <w:t>16.4.4</w:t>
        </w:r>
        <w:r>
          <w:rPr>
            <w:rFonts w:asciiTheme="minorHAnsi" w:eastAsiaTheme="minorEastAsia" w:hAnsiTheme="minorHAnsi" w:cstheme="minorBidi"/>
            <w:color w:val="auto"/>
            <w:kern w:val="2"/>
            <w:sz w:val="24"/>
            <w:szCs w:val="24"/>
            <w14:ligatures w14:val="standardContextual"/>
          </w:rPr>
          <w:tab/>
        </w:r>
        <w:r>
          <w:rPr>
            <w:rStyle w:val="Hyperlink"/>
          </w:rPr>
          <w:t>Individual Marketplace Input/Output Procedures</w:t>
        </w:r>
        <w:r>
          <w:rPr>
            <w:webHidden/>
          </w:rPr>
          <w:tab/>
        </w:r>
        <w:r>
          <w:rPr>
            <w:webHidden/>
          </w:rPr>
          <w:fldChar w:fldCharType="begin"/>
        </w:r>
        <w:r>
          <w:rPr>
            <w:webHidden/>
          </w:rPr>
          <w:instrText xml:space="preserve"> PAGEREF _Toc171420615 \h </w:instrText>
        </w:r>
        <w:r>
          <w:rPr>
            <w:webHidden/>
          </w:rPr>
        </w:r>
        <w:r>
          <w:rPr>
            <w:webHidden/>
          </w:rPr>
          <w:fldChar w:fldCharType="separate"/>
        </w:r>
        <w:r>
          <w:rPr>
            <w:webHidden/>
          </w:rPr>
          <w:t>101</w:t>
        </w:r>
        <w:r>
          <w:rPr>
            <w:webHidden/>
          </w:rPr>
          <w:fldChar w:fldCharType="end"/>
        </w:r>
      </w:hyperlink>
    </w:p>
    <w:p w14:paraId="516FD298" w14:textId="7A928733"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6" w:history="1">
        <w:r>
          <w:rPr>
            <w:rStyle w:val="Hyperlink"/>
          </w:rPr>
          <w:t>16.4.5</w:t>
        </w:r>
        <w:r>
          <w:rPr>
            <w:rFonts w:asciiTheme="minorHAnsi" w:eastAsiaTheme="minorEastAsia" w:hAnsiTheme="minorHAnsi" w:cstheme="minorBidi"/>
            <w:color w:val="auto"/>
            <w:kern w:val="2"/>
            <w:sz w:val="24"/>
            <w:szCs w:val="24"/>
            <w14:ligatures w14:val="standardContextual"/>
          </w:rPr>
          <w:tab/>
        </w:r>
        <w:r>
          <w:rPr>
            <w:rStyle w:val="Hyperlink"/>
          </w:rPr>
          <w:t>Individual Marketplace Diagnostic and Problem Handling Procedures</w:t>
        </w:r>
        <w:r>
          <w:rPr>
            <w:webHidden/>
          </w:rPr>
          <w:tab/>
        </w:r>
        <w:r>
          <w:rPr>
            <w:webHidden/>
          </w:rPr>
          <w:fldChar w:fldCharType="begin"/>
        </w:r>
        <w:r>
          <w:rPr>
            <w:webHidden/>
          </w:rPr>
          <w:instrText xml:space="preserve"> PAGEREF _Toc171420616 \h </w:instrText>
        </w:r>
        <w:r>
          <w:rPr>
            <w:webHidden/>
          </w:rPr>
        </w:r>
        <w:r>
          <w:rPr>
            <w:webHidden/>
          </w:rPr>
          <w:fldChar w:fldCharType="separate"/>
        </w:r>
        <w:r>
          <w:rPr>
            <w:webHidden/>
          </w:rPr>
          <w:t>194</w:t>
        </w:r>
        <w:r>
          <w:rPr>
            <w:webHidden/>
          </w:rPr>
          <w:fldChar w:fldCharType="end"/>
        </w:r>
      </w:hyperlink>
    </w:p>
    <w:p w14:paraId="49EEF9F8" w14:textId="731C347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7" w:history="1">
        <w:r>
          <w:rPr>
            <w:rStyle w:val="Hyperlink"/>
          </w:rPr>
          <w:t>16.4.6</w:t>
        </w:r>
        <w:r>
          <w:rPr>
            <w:rFonts w:asciiTheme="minorHAnsi" w:eastAsiaTheme="minorEastAsia" w:hAnsiTheme="minorHAnsi" w:cstheme="minorBidi"/>
            <w:color w:val="auto"/>
            <w:kern w:val="2"/>
            <w:sz w:val="24"/>
            <w:szCs w:val="24"/>
            <w14:ligatures w14:val="standardContextual"/>
          </w:rPr>
          <w:tab/>
        </w:r>
        <w:r>
          <w:rPr>
            <w:rStyle w:val="Hyperlink"/>
          </w:rPr>
          <w:t>Individual Marketplace Restart/Recovery Procedures</w:t>
        </w:r>
        <w:r>
          <w:rPr>
            <w:webHidden/>
          </w:rPr>
          <w:tab/>
        </w:r>
        <w:r>
          <w:rPr>
            <w:webHidden/>
          </w:rPr>
          <w:fldChar w:fldCharType="begin"/>
        </w:r>
        <w:r>
          <w:rPr>
            <w:webHidden/>
          </w:rPr>
          <w:instrText xml:space="preserve"> PAGEREF _Toc171420617 \h </w:instrText>
        </w:r>
        <w:r>
          <w:rPr>
            <w:webHidden/>
          </w:rPr>
        </w:r>
        <w:r>
          <w:rPr>
            <w:webHidden/>
          </w:rPr>
          <w:fldChar w:fldCharType="separate"/>
        </w:r>
        <w:r>
          <w:rPr>
            <w:webHidden/>
          </w:rPr>
          <w:t>195</w:t>
        </w:r>
        <w:r>
          <w:rPr>
            <w:webHidden/>
          </w:rPr>
          <w:fldChar w:fldCharType="end"/>
        </w:r>
      </w:hyperlink>
    </w:p>
    <w:p w14:paraId="6FF881D9" w14:textId="43DB2517"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18" w:history="1">
        <w:r>
          <w:rPr>
            <w:rStyle w:val="Hyperlink"/>
          </w:rPr>
          <w:t>16.5</w:t>
        </w:r>
        <w:r>
          <w:rPr>
            <w:rFonts w:asciiTheme="minorHAnsi" w:eastAsiaTheme="minorEastAsia" w:hAnsiTheme="minorHAnsi" w:cstheme="minorBidi"/>
            <w:color w:val="auto"/>
            <w:kern w:val="2"/>
            <w:sz w:val="24"/>
            <w:szCs w:val="24"/>
            <w14:ligatures w14:val="standardContextual"/>
          </w:rPr>
          <w:tab/>
        </w:r>
        <w:r>
          <w:rPr>
            <w:rStyle w:val="Hyperlink"/>
          </w:rPr>
          <w:t>Financial Management Operations</w:t>
        </w:r>
        <w:r>
          <w:rPr>
            <w:webHidden/>
          </w:rPr>
          <w:tab/>
        </w:r>
        <w:r>
          <w:rPr>
            <w:webHidden/>
          </w:rPr>
          <w:fldChar w:fldCharType="begin"/>
        </w:r>
        <w:r>
          <w:rPr>
            <w:webHidden/>
          </w:rPr>
          <w:instrText xml:space="preserve"> PAGEREF _Toc171420618 \h </w:instrText>
        </w:r>
        <w:r>
          <w:rPr>
            <w:webHidden/>
          </w:rPr>
        </w:r>
        <w:r>
          <w:rPr>
            <w:webHidden/>
          </w:rPr>
          <w:fldChar w:fldCharType="separate"/>
        </w:r>
        <w:r>
          <w:rPr>
            <w:webHidden/>
          </w:rPr>
          <w:t>196</w:t>
        </w:r>
        <w:r>
          <w:rPr>
            <w:webHidden/>
          </w:rPr>
          <w:fldChar w:fldCharType="end"/>
        </w:r>
      </w:hyperlink>
    </w:p>
    <w:p w14:paraId="2B9A4B1C" w14:textId="121180D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19" w:history="1">
        <w:r>
          <w:rPr>
            <w:rStyle w:val="Hyperlink"/>
          </w:rPr>
          <w:t>16.5.1</w:t>
        </w:r>
        <w:r>
          <w:rPr>
            <w:rFonts w:asciiTheme="minorHAnsi" w:eastAsiaTheme="minorEastAsia" w:hAnsiTheme="minorHAnsi" w:cstheme="minorBidi"/>
            <w:color w:val="auto"/>
            <w:kern w:val="2"/>
            <w:sz w:val="24"/>
            <w:szCs w:val="24"/>
            <w14:ligatures w14:val="standardContextual"/>
          </w:rPr>
          <w:tab/>
        </w:r>
        <w:r>
          <w:rPr>
            <w:rStyle w:val="Hyperlink"/>
          </w:rPr>
          <w:t>FM Diagnostic and Problem Handling Procedures</w:t>
        </w:r>
        <w:r>
          <w:rPr>
            <w:webHidden/>
          </w:rPr>
          <w:tab/>
        </w:r>
        <w:r>
          <w:rPr>
            <w:webHidden/>
          </w:rPr>
          <w:fldChar w:fldCharType="begin"/>
        </w:r>
        <w:r>
          <w:rPr>
            <w:webHidden/>
          </w:rPr>
          <w:instrText xml:space="preserve"> PAGEREF _Toc171420619 \h </w:instrText>
        </w:r>
        <w:r>
          <w:rPr>
            <w:webHidden/>
          </w:rPr>
        </w:r>
        <w:r>
          <w:rPr>
            <w:webHidden/>
          </w:rPr>
          <w:fldChar w:fldCharType="separate"/>
        </w:r>
        <w:r>
          <w:rPr>
            <w:webHidden/>
          </w:rPr>
          <w:t>196</w:t>
        </w:r>
        <w:r>
          <w:rPr>
            <w:webHidden/>
          </w:rPr>
          <w:fldChar w:fldCharType="end"/>
        </w:r>
      </w:hyperlink>
    </w:p>
    <w:p w14:paraId="59402C97" w14:textId="12143D2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0" w:history="1">
        <w:r>
          <w:rPr>
            <w:rStyle w:val="Hyperlink"/>
          </w:rPr>
          <w:t>16.5.2</w:t>
        </w:r>
        <w:r>
          <w:rPr>
            <w:rFonts w:asciiTheme="minorHAnsi" w:eastAsiaTheme="minorEastAsia" w:hAnsiTheme="minorHAnsi" w:cstheme="minorBidi"/>
            <w:color w:val="auto"/>
            <w:kern w:val="2"/>
            <w:sz w:val="24"/>
            <w:szCs w:val="24"/>
            <w14:ligatures w14:val="standardContextual"/>
          </w:rPr>
          <w:tab/>
        </w:r>
        <w:r>
          <w:rPr>
            <w:rStyle w:val="Hyperlink"/>
          </w:rPr>
          <w:t>FM Restart/Recovery Procedures</w:t>
        </w:r>
        <w:r>
          <w:rPr>
            <w:webHidden/>
          </w:rPr>
          <w:tab/>
        </w:r>
        <w:r>
          <w:rPr>
            <w:webHidden/>
          </w:rPr>
          <w:fldChar w:fldCharType="begin"/>
        </w:r>
        <w:r>
          <w:rPr>
            <w:webHidden/>
          </w:rPr>
          <w:instrText xml:space="preserve"> PAGEREF _Toc171420620 \h </w:instrText>
        </w:r>
        <w:r>
          <w:rPr>
            <w:webHidden/>
          </w:rPr>
        </w:r>
        <w:r>
          <w:rPr>
            <w:webHidden/>
          </w:rPr>
          <w:fldChar w:fldCharType="separate"/>
        </w:r>
        <w:r>
          <w:rPr>
            <w:webHidden/>
          </w:rPr>
          <w:t>197</w:t>
        </w:r>
        <w:r>
          <w:rPr>
            <w:webHidden/>
          </w:rPr>
          <w:fldChar w:fldCharType="end"/>
        </w:r>
      </w:hyperlink>
    </w:p>
    <w:p w14:paraId="0DFB7845" w14:textId="63114361"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21" w:history="1">
        <w:r>
          <w:rPr>
            <w:rStyle w:val="Hyperlink"/>
          </w:rPr>
          <w:t>16.6</w:t>
        </w:r>
        <w:r>
          <w:rPr>
            <w:rFonts w:asciiTheme="minorHAnsi" w:eastAsiaTheme="minorEastAsia" w:hAnsiTheme="minorHAnsi" w:cstheme="minorBidi"/>
            <w:color w:val="auto"/>
            <w:kern w:val="2"/>
            <w:sz w:val="24"/>
            <w:szCs w:val="24"/>
            <w14:ligatures w14:val="standardContextual"/>
          </w:rPr>
          <w:tab/>
        </w:r>
        <w:r>
          <w:rPr>
            <w:rStyle w:val="Hyperlink"/>
          </w:rPr>
          <w:t>NYSOH Interfaces</w:t>
        </w:r>
        <w:r>
          <w:rPr>
            <w:webHidden/>
          </w:rPr>
          <w:tab/>
        </w:r>
        <w:r>
          <w:rPr>
            <w:webHidden/>
          </w:rPr>
          <w:fldChar w:fldCharType="begin"/>
        </w:r>
        <w:r>
          <w:rPr>
            <w:webHidden/>
          </w:rPr>
          <w:instrText xml:space="preserve"> PAGEREF _Toc171420621 \h </w:instrText>
        </w:r>
        <w:r>
          <w:rPr>
            <w:webHidden/>
          </w:rPr>
        </w:r>
        <w:r>
          <w:rPr>
            <w:webHidden/>
          </w:rPr>
          <w:fldChar w:fldCharType="separate"/>
        </w:r>
        <w:r>
          <w:rPr>
            <w:webHidden/>
          </w:rPr>
          <w:t>198</w:t>
        </w:r>
        <w:r>
          <w:rPr>
            <w:webHidden/>
          </w:rPr>
          <w:fldChar w:fldCharType="end"/>
        </w:r>
      </w:hyperlink>
    </w:p>
    <w:p w14:paraId="0341B9A0" w14:textId="2EA23D15"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2" w:history="1">
        <w:r>
          <w:rPr>
            <w:rStyle w:val="Hyperlink"/>
          </w:rPr>
          <w:t>16.6.1</w:t>
        </w:r>
        <w:r>
          <w:rPr>
            <w:rFonts w:asciiTheme="minorHAnsi" w:eastAsiaTheme="minorEastAsia" w:hAnsiTheme="minorHAnsi" w:cstheme="minorBidi"/>
            <w:color w:val="auto"/>
            <w:kern w:val="2"/>
            <w:sz w:val="24"/>
            <w:szCs w:val="24"/>
            <w14:ligatures w14:val="standardContextual"/>
          </w:rPr>
          <w:tab/>
        </w:r>
        <w:r>
          <w:rPr>
            <w:rStyle w:val="Hyperlink"/>
          </w:rPr>
          <w:t>NYSOH State Agency Interfaces</w:t>
        </w:r>
        <w:r>
          <w:rPr>
            <w:webHidden/>
          </w:rPr>
          <w:tab/>
        </w:r>
        <w:r>
          <w:rPr>
            <w:webHidden/>
          </w:rPr>
          <w:fldChar w:fldCharType="begin"/>
        </w:r>
        <w:r>
          <w:rPr>
            <w:webHidden/>
          </w:rPr>
          <w:instrText xml:space="preserve"> PAGEREF _Toc171420622 \h </w:instrText>
        </w:r>
        <w:r>
          <w:rPr>
            <w:webHidden/>
          </w:rPr>
        </w:r>
        <w:r>
          <w:rPr>
            <w:webHidden/>
          </w:rPr>
          <w:fldChar w:fldCharType="separate"/>
        </w:r>
        <w:r>
          <w:rPr>
            <w:webHidden/>
          </w:rPr>
          <w:t>199</w:t>
        </w:r>
        <w:r>
          <w:rPr>
            <w:webHidden/>
          </w:rPr>
          <w:fldChar w:fldCharType="end"/>
        </w:r>
      </w:hyperlink>
    </w:p>
    <w:p w14:paraId="0B7AD857" w14:textId="34560274"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3" w:history="1">
        <w:r>
          <w:rPr>
            <w:rStyle w:val="Hyperlink"/>
          </w:rPr>
          <w:t>16.6.2</w:t>
        </w:r>
        <w:r>
          <w:rPr>
            <w:rFonts w:asciiTheme="minorHAnsi" w:eastAsiaTheme="minorEastAsia" w:hAnsiTheme="minorHAnsi" w:cstheme="minorBidi"/>
            <w:color w:val="auto"/>
            <w:kern w:val="2"/>
            <w:sz w:val="24"/>
            <w:szCs w:val="24"/>
            <w14:ligatures w14:val="standardContextual"/>
          </w:rPr>
          <w:tab/>
        </w:r>
        <w:r>
          <w:rPr>
            <w:rStyle w:val="Hyperlink"/>
          </w:rPr>
          <w:t>Federal Interfaces</w:t>
        </w:r>
        <w:r>
          <w:rPr>
            <w:webHidden/>
          </w:rPr>
          <w:tab/>
        </w:r>
        <w:r>
          <w:rPr>
            <w:webHidden/>
          </w:rPr>
          <w:fldChar w:fldCharType="begin"/>
        </w:r>
        <w:r>
          <w:rPr>
            <w:webHidden/>
          </w:rPr>
          <w:instrText xml:space="preserve"> PAGEREF _Toc171420623 \h </w:instrText>
        </w:r>
        <w:r>
          <w:rPr>
            <w:webHidden/>
          </w:rPr>
        </w:r>
        <w:r>
          <w:rPr>
            <w:webHidden/>
          </w:rPr>
          <w:fldChar w:fldCharType="separate"/>
        </w:r>
        <w:r>
          <w:rPr>
            <w:webHidden/>
          </w:rPr>
          <w:t>199</w:t>
        </w:r>
        <w:r>
          <w:rPr>
            <w:webHidden/>
          </w:rPr>
          <w:fldChar w:fldCharType="end"/>
        </w:r>
      </w:hyperlink>
    </w:p>
    <w:p w14:paraId="02CA3157" w14:textId="06F175C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4" w:history="1">
        <w:r>
          <w:rPr>
            <w:rStyle w:val="Hyperlink"/>
          </w:rPr>
          <w:t>16.6.3</w:t>
        </w:r>
        <w:r>
          <w:rPr>
            <w:rFonts w:asciiTheme="minorHAnsi" w:eastAsiaTheme="minorEastAsia" w:hAnsiTheme="minorHAnsi" w:cstheme="minorBidi"/>
            <w:color w:val="auto"/>
            <w:kern w:val="2"/>
            <w:sz w:val="24"/>
            <w:szCs w:val="24"/>
            <w14:ligatures w14:val="standardContextual"/>
          </w:rPr>
          <w:tab/>
        </w:r>
        <w:r>
          <w:rPr>
            <w:rStyle w:val="Hyperlink"/>
          </w:rPr>
          <w:t>BSOC Interfaces</w:t>
        </w:r>
        <w:r>
          <w:rPr>
            <w:webHidden/>
          </w:rPr>
          <w:tab/>
        </w:r>
        <w:r>
          <w:rPr>
            <w:webHidden/>
          </w:rPr>
          <w:fldChar w:fldCharType="begin"/>
        </w:r>
        <w:r>
          <w:rPr>
            <w:webHidden/>
          </w:rPr>
          <w:instrText xml:space="preserve"> PAGEREF _Toc171420624 \h </w:instrText>
        </w:r>
        <w:r>
          <w:rPr>
            <w:webHidden/>
          </w:rPr>
        </w:r>
        <w:r>
          <w:rPr>
            <w:webHidden/>
          </w:rPr>
          <w:fldChar w:fldCharType="separate"/>
        </w:r>
        <w:r>
          <w:rPr>
            <w:webHidden/>
          </w:rPr>
          <w:t>201</w:t>
        </w:r>
        <w:r>
          <w:rPr>
            <w:webHidden/>
          </w:rPr>
          <w:fldChar w:fldCharType="end"/>
        </w:r>
      </w:hyperlink>
    </w:p>
    <w:p w14:paraId="21D395C3" w14:textId="012C50A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5" w:history="1">
        <w:r>
          <w:rPr>
            <w:rStyle w:val="Hyperlink"/>
          </w:rPr>
          <w:t>16.6.4</w:t>
        </w:r>
        <w:r>
          <w:rPr>
            <w:rFonts w:asciiTheme="minorHAnsi" w:eastAsiaTheme="minorEastAsia" w:hAnsiTheme="minorHAnsi" w:cstheme="minorBidi"/>
            <w:color w:val="auto"/>
            <w:kern w:val="2"/>
            <w:sz w:val="24"/>
            <w:szCs w:val="24"/>
            <w14:ligatures w14:val="standardContextual"/>
          </w:rPr>
          <w:tab/>
        </w:r>
        <w:r>
          <w:rPr>
            <w:rStyle w:val="Hyperlink"/>
          </w:rPr>
          <w:t>Issuer Interfaces</w:t>
        </w:r>
        <w:r>
          <w:rPr>
            <w:webHidden/>
          </w:rPr>
          <w:tab/>
        </w:r>
        <w:r>
          <w:rPr>
            <w:webHidden/>
          </w:rPr>
          <w:fldChar w:fldCharType="begin"/>
        </w:r>
        <w:r>
          <w:rPr>
            <w:webHidden/>
          </w:rPr>
          <w:instrText xml:space="preserve"> PAGEREF _Toc171420625 \h </w:instrText>
        </w:r>
        <w:r>
          <w:rPr>
            <w:webHidden/>
          </w:rPr>
        </w:r>
        <w:r>
          <w:rPr>
            <w:webHidden/>
          </w:rPr>
          <w:fldChar w:fldCharType="separate"/>
        </w:r>
        <w:r>
          <w:rPr>
            <w:webHidden/>
          </w:rPr>
          <w:t>201</w:t>
        </w:r>
        <w:r>
          <w:rPr>
            <w:webHidden/>
          </w:rPr>
          <w:fldChar w:fldCharType="end"/>
        </w:r>
      </w:hyperlink>
    </w:p>
    <w:p w14:paraId="4D252925" w14:textId="4CDBC5FB"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6" w:history="1">
        <w:r>
          <w:rPr>
            <w:rStyle w:val="Hyperlink"/>
          </w:rPr>
          <w:t>16.6.5</w:t>
        </w:r>
        <w:r>
          <w:rPr>
            <w:rFonts w:asciiTheme="minorHAnsi" w:eastAsiaTheme="minorEastAsia" w:hAnsiTheme="minorHAnsi" w:cstheme="minorBidi"/>
            <w:color w:val="auto"/>
            <w:kern w:val="2"/>
            <w:sz w:val="24"/>
            <w:szCs w:val="24"/>
            <w14:ligatures w14:val="standardContextual"/>
          </w:rPr>
          <w:tab/>
        </w:r>
        <w:r>
          <w:rPr>
            <w:rStyle w:val="Hyperlink"/>
          </w:rPr>
          <w:t>MAXIMUS Interfaces</w:t>
        </w:r>
        <w:r>
          <w:rPr>
            <w:webHidden/>
          </w:rPr>
          <w:tab/>
        </w:r>
        <w:r>
          <w:rPr>
            <w:webHidden/>
          </w:rPr>
          <w:fldChar w:fldCharType="begin"/>
        </w:r>
        <w:r>
          <w:rPr>
            <w:webHidden/>
          </w:rPr>
          <w:instrText xml:space="preserve"> PAGEREF _Toc171420626 \h </w:instrText>
        </w:r>
        <w:r>
          <w:rPr>
            <w:webHidden/>
          </w:rPr>
        </w:r>
        <w:r>
          <w:rPr>
            <w:webHidden/>
          </w:rPr>
          <w:fldChar w:fldCharType="separate"/>
        </w:r>
        <w:r>
          <w:rPr>
            <w:webHidden/>
          </w:rPr>
          <w:t>201</w:t>
        </w:r>
        <w:r>
          <w:rPr>
            <w:webHidden/>
          </w:rPr>
          <w:fldChar w:fldCharType="end"/>
        </w:r>
      </w:hyperlink>
    </w:p>
    <w:p w14:paraId="25A84915" w14:textId="3E0FA33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7" w:history="1">
        <w:r>
          <w:rPr>
            <w:rStyle w:val="Hyperlink"/>
          </w:rPr>
          <w:t>16.6.6</w:t>
        </w:r>
        <w:r>
          <w:rPr>
            <w:rFonts w:asciiTheme="minorHAnsi" w:eastAsiaTheme="minorEastAsia" w:hAnsiTheme="minorHAnsi" w:cstheme="minorBidi"/>
            <w:color w:val="auto"/>
            <w:kern w:val="2"/>
            <w:sz w:val="24"/>
            <w:szCs w:val="24"/>
            <w14:ligatures w14:val="standardContextual"/>
          </w:rPr>
          <w:tab/>
        </w:r>
        <w:r>
          <w:rPr>
            <w:rStyle w:val="Hyperlink"/>
          </w:rPr>
          <w:t>State Agency Interfaces</w:t>
        </w:r>
        <w:r>
          <w:rPr>
            <w:webHidden/>
          </w:rPr>
          <w:tab/>
        </w:r>
        <w:r>
          <w:rPr>
            <w:webHidden/>
          </w:rPr>
          <w:fldChar w:fldCharType="begin"/>
        </w:r>
        <w:r>
          <w:rPr>
            <w:webHidden/>
          </w:rPr>
          <w:instrText xml:space="preserve"> PAGEREF _Toc171420627 \h </w:instrText>
        </w:r>
        <w:r>
          <w:rPr>
            <w:webHidden/>
          </w:rPr>
        </w:r>
        <w:r>
          <w:rPr>
            <w:webHidden/>
          </w:rPr>
          <w:fldChar w:fldCharType="separate"/>
        </w:r>
        <w:r>
          <w:rPr>
            <w:webHidden/>
          </w:rPr>
          <w:t>202</w:t>
        </w:r>
        <w:r>
          <w:rPr>
            <w:webHidden/>
          </w:rPr>
          <w:fldChar w:fldCharType="end"/>
        </w:r>
      </w:hyperlink>
    </w:p>
    <w:p w14:paraId="44087FE6" w14:textId="537C5B1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8" w:history="1">
        <w:r>
          <w:rPr>
            <w:rStyle w:val="Hyperlink"/>
          </w:rPr>
          <w:t>16.6.7</w:t>
        </w:r>
        <w:r>
          <w:rPr>
            <w:rFonts w:asciiTheme="minorHAnsi" w:eastAsiaTheme="minorEastAsia" w:hAnsiTheme="minorHAnsi" w:cstheme="minorBidi"/>
            <w:color w:val="auto"/>
            <w:kern w:val="2"/>
            <w:sz w:val="24"/>
            <w:szCs w:val="24"/>
            <w14:ligatures w14:val="standardContextual"/>
          </w:rPr>
          <w:tab/>
        </w:r>
        <w:r>
          <w:rPr>
            <w:rStyle w:val="Hyperlink"/>
          </w:rPr>
          <w:t>Other Interfaces</w:t>
        </w:r>
        <w:r>
          <w:rPr>
            <w:webHidden/>
          </w:rPr>
          <w:tab/>
        </w:r>
        <w:r>
          <w:rPr>
            <w:webHidden/>
          </w:rPr>
          <w:fldChar w:fldCharType="begin"/>
        </w:r>
        <w:r>
          <w:rPr>
            <w:webHidden/>
          </w:rPr>
          <w:instrText xml:space="preserve"> PAGEREF _Toc171420628 \h </w:instrText>
        </w:r>
        <w:r>
          <w:rPr>
            <w:webHidden/>
          </w:rPr>
        </w:r>
        <w:r>
          <w:rPr>
            <w:webHidden/>
          </w:rPr>
          <w:fldChar w:fldCharType="separate"/>
        </w:r>
        <w:r>
          <w:rPr>
            <w:webHidden/>
          </w:rPr>
          <w:t>206</w:t>
        </w:r>
        <w:r>
          <w:rPr>
            <w:webHidden/>
          </w:rPr>
          <w:fldChar w:fldCharType="end"/>
        </w:r>
      </w:hyperlink>
    </w:p>
    <w:p w14:paraId="151F6928" w14:textId="590F22B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29" w:history="1">
        <w:r>
          <w:rPr>
            <w:rStyle w:val="Hyperlink"/>
          </w:rPr>
          <w:t>16.6.8</w:t>
        </w:r>
        <w:r>
          <w:rPr>
            <w:rFonts w:asciiTheme="minorHAnsi" w:eastAsiaTheme="minorEastAsia" w:hAnsiTheme="minorHAnsi" w:cstheme="minorBidi"/>
            <w:color w:val="auto"/>
            <w:kern w:val="2"/>
            <w:sz w:val="24"/>
            <w:szCs w:val="24"/>
            <w14:ligatures w14:val="standardContextual"/>
          </w:rPr>
          <w:tab/>
        </w:r>
        <w:r>
          <w:rPr>
            <w:rStyle w:val="Hyperlink"/>
          </w:rPr>
          <w:t>Encounters Interfaces</w:t>
        </w:r>
        <w:r>
          <w:rPr>
            <w:webHidden/>
          </w:rPr>
          <w:tab/>
        </w:r>
        <w:r>
          <w:rPr>
            <w:webHidden/>
          </w:rPr>
          <w:fldChar w:fldCharType="begin"/>
        </w:r>
        <w:r>
          <w:rPr>
            <w:webHidden/>
          </w:rPr>
          <w:instrText xml:space="preserve"> PAGEREF _Toc171420629 \h </w:instrText>
        </w:r>
        <w:r>
          <w:rPr>
            <w:webHidden/>
          </w:rPr>
        </w:r>
        <w:r>
          <w:rPr>
            <w:webHidden/>
          </w:rPr>
          <w:fldChar w:fldCharType="separate"/>
        </w:r>
        <w:r>
          <w:rPr>
            <w:webHidden/>
          </w:rPr>
          <w:t>206</w:t>
        </w:r>
        <w:r>
          <w:rPr>
            <w:webHidden/>
          </w:rPr>
          <w:fldChar w:fldCharType="end"/>
        </w:r>
      </w:hyperlink>
    </w:p>
    <w:p w14:paraId="7111EBC2" w14:textId="51B469F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0" w:history="1">
        <w:r>
          <w:rPr>
            <w:rStyle w:val="Hyperlink"/>
          </w:rPr>
          <w:t>16.6.9</w:t>
        </w:r>
        <w:r>
          <w:rPr>
            <w:rFonts w:asciiTheme="minorHAnsi" w:eastAsiaTheme="minorEastAsia" w:hAnsiTheme="minorHAnsi" w:cstheme="minorBidi"/>
            <w:color w:val="auto"/>
            <w:kern w:val="2"/>
            <w:sz w:val="24"/>
            <w:szCs w:val="24"/>
            <w14:ligatures w14:val="standardContextual"/>
          </w:rPr>
          <w:tab/>
        </w:r>
        <w:r>
          <w:rPr>
            <w:rStyle w:val="Hyperlink"/>
          </w:rPr>
          <w:t>Alternative Format Notice Interfaces</w:t>
        </w:r>
        <w:r>
          <w:rPr>
            <w:webHidden/>
          </w:rPr>
          <w:tab/>
        </w:r>
        <w:r>
          <w:rPr>
            <w:webHidden/>
          </w:rPr>
          <w:fldChar w:fldCharType="begin"/>
        </w:r>
        <w:r>
          <w:rPr>
            <w:webHidden/>
          </w:rPr>
          <w:instrText xml:space="preserve"> PAGEREF _Toc171420630 \h </w:instrText>
        </w:r>
        <w:r>
          <w:rPr>
            <w:webHidden/>
          </w:rPr>
        </w:r>
        <w:r>
          <w:rPr>
            <w:webHidden/>
          </w:rPr>
          <w:fldChar w:fldCharType="separate"/>
        </w:r>
        <w:r>
          <w:rPr>
            <w:webHidden/>
          </w:rPr>
          <w:t>206</w:t>
        </w:r>
        <w:r>
          <w:rPr>
            <w:webHidden/>
          </w:rPr>
          <w:fldChar w:fldCharType="end"/>
        </w:r>
      </w:hyperlink>
    </w:p>
    <w:p w14:paraId="578E7593" w14:textId="1BDCD4D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1" w:history="1">
        <w:r>
          <w:rPr>
            <w:rStyle w:val="Hyperlink"/>
          </w:rPr>
          <w:t>16.6.10</w:t>
        </w:r>
        <w:r>
          <w:rPr>
            <w:rFonts w:asciiTheme="minorHAnsi" w:eastAsiaTheme="minorEastAsia" w:hAnsiTheme="minorHAnsi" w:cstheme="minorBidi"/>
            <w:color w:val="auto"/>
            <w:kern w:val="2"/>
            <w:sz w:val="24"/>
            <w:szCs w:val="24"/>
            <w14:ligatures w14:val="standardContextual"/>
          </w:rPr>
          <w:tab/>
        </w:r>
        <w:r>
          <w:rPr>
            <w:rStyle w:val="Hyperlink"/>
          </w:rPr>
          <w:t>Interface Security</w:t>
        </w:r>
        <w:r>
          <w:rPr>
            <w:webHidden/>
          </w:rPr>
          <w:tab/>
        </w:r>
        <w:r>
          <w:rPr>
            <w:webHidden/>
          </w:rPr>
          <w:fldChar w:fldCharType="begin"/>
        </w:r>
        <w:r>
          <w:rPr>
            <w:webHidden/>
          </w:rPr>
          <w:instrText xml:space="preserve"> PAGEREF _Toc171420631 \h </w:instrText>
        </w:r>
        <w:r>
          <w:rPr>
            <w:webHidden/>
          </w:rPr>
        </w:r>
        <w:r>
          <w:rPr>
            <w:webHidden/>
          </w:rPr>
          <w:fldChar w:fldCharType="separate"/>
        </w:r>
        <w:r>
          <w:rPr>
            <w:webHidden/>
          </w:rPr>
          <w:t>206</w:t>
        </w:r>
        <w:r>
          <w:rPr>
            <w:webHidden/>
          </w:rPr>
          <w:fldChar w:fldCharType="end"/>
        </w:r>
      </w:hyperlink>
    </w:p>
    <w:p w14:paraId="0F416B3C" w14:textId="557AAA9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2" w:history="1">
        <w:r>
          <w:rPr>
            <w:rStyle w:val="Hyperlink"/>
          </w:rPr>
          <w:t>16.6.11</w:t>
        </w:r>
        <w:r>
          <w:rPr>
            <w:rFonts w:asciiTheme="minorHAnsi" w:eastAsiaTheme="minorEastAsia" w:hAnsiTheme="minorHAnsi" w:cstheme="minorBidi"/>
            <w:color w:val="auto"/>
            <w:kern w:val="2"/>
            <w:sz w:val="24"/>
            <w:szCs w:val="24"/>
            <w14:ligatures w14:val="standardContextual"/>
          </w:rPr>
          <w:tab/>
        </w:r>
        <w:r>
          <w:rPr>
            <w:rStyle w:val="Hyperlink"/>
          </w:rPr>
          <w:t>Overall Interface data flow</w:t>
        </w:r>
        <w:r>
          <w:rPr>
            <w:webHidden/>
          </w:rPr>
          <w:tab/>
        </w:r>
        <w:r>
          <w:rPr>
            <w:webHidden/>
          </w:rPr>
          <w:fldChar w:fldCharType="begin"/>
        </w:r>
        <w:r>
          <w:rPr>
            <w:webHidden/>
          </w:rPr>
          <w:instrText xml:space="preserve"> PAGEREF _Toc171420632 \h </w:instrText>
        </w:r>
        <w:r>
          <w:rPr>
            <w:webHidden/>
          </w:rPr>
        </w:r>
        <w:r>
          <w:rPr>
            <w:webHidden/>
          </w:rPr>
          <w:fldChar w:fldCharType="separate"/>
        </w:r>
        <w:r>
          <w:rPr>
            <w:webHidden/>
          </w:rPr>
          <w:t>207</w:t>
        </w:r>
        <w:r>
          <w:rPr>
            <w:webHidden/>
          </w:rPr>
          <w:fldChar w:fldCharType="end"/>
        </w:r>
      </w:hyperlink>
    </w:p>
    <w:p w14:paraId="5BBBA6AD" w14:textId="2807B1F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3" w:history="1">
        <w:r>
          <w:rPr>
            <w:rStyle w:val="Hyperlink"/>
          </w:rPr>
          <w:t>16.6.12</w:t>
        </w:r>
        <w:r>
          <w:rPr>
            <w:rFonts w:asciiTheme="minorHAnsi" w:eastAsiaTheme="minorEastAsia" w:hAnsiTheme="minorHAnsi" w:cstheme="minorBidi"/>
            <w:color w:val="auto"/>
            <w:kern w:val="2"/>
            <w:sz w:val="24"/>
            <w:szCs w:val="24"/>
            <w14:ligatures w14:val="standardContextual"/>
          </w:rPr>
          <w:tab/>
        </w:r>
        <w:r>
          <w:rPr>
            <w:rStyle w:val="Hyperlink"/>
          </w:rPr>
          <w:t>Outbound FPS File workflow</w:t>
        </w:r>
        <w:r>
          <w:rPr>
            <w:webHidden/>
          </w:rPr>
          <w:tab/>
        </w:r>
        <w:r>
          <w:rPr>
            <w:webHidden/>
          </w:rPr>
          <w:fldChar w:fldCharType="begin"/>
        </w:r>
        <w:r>
          <w:rPr>
            <w:webHidden/>
          </w:rPr>
          <w:instrText xml:space="preserve"> PAGEREF _Toc171420633 \h </w:instrText>
        </w:r>
        <w:r>
          <w:rPr>
            <w:webHidden/>
          </w:rPr>
        </w:r>
        <w:r>
          <w:rPr>
            <w:webHidden/>
          </w:rPr>
          <w:fldChar w:fldCharType="separate"/>
        </w:r>
        <w:r>
          <w:rPr>
            <w:webHidden/>
          </w:rPr>
          <w:t>208</w:t>
        </w:r>
        <w:r>
          <w:rPr>
            <w:webHidden/>
          </w:rPr>
          <w:fldChar w:fldCharType="end"/>
        </w:r>
      </w:hyperlink>
    </w:p>
    <w:p w14:paraId="48F6186F" w14:textId="575C1F9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4" w:history="1">
        <w:r>
          <w:rPr>
            <w:rStyle w:val="Hyperlink"/>
          </w:rPr>
          <w:t>16.6.13</w:t>
        </w:r>
        <w:r>
          <w:rPr>
            <w:rFonts w:asciiTheme="minorHAnsi" w:eastAsiaTheme="minorEastAsia" w:hAnsiTheme="minorHAnsi" w:cstheme="minorBidi"/>
            <w:color w:val="auto"/>
            <w:kern w:val="2"/>
            <w:sz w:val="24"/>
            <w:szCs w:val="24"/>
            <w14:ligatures w14:val="standardContextual"/>
          </w:rPr>
          <w:tab/>
        </w:r>
        <w:r>
          <w:rPr>
            <w:rStyle w:val="Hyperlink"/>
          </w:rPr>
          <w:t>Inbound FPS File workflow</w:t>
        </w:r>
        <w:r>
          <w:rPr>
            <w:webHidden/>
          </w:rPr>
          <w:tab/>
        </w:r>
        <w:r>
          <w:rPr>
            <w:webHidden/>
          </w:rPr>
          <w:fldChar w:fldCharType="begin"/>
        </w:r>
        <w:r>
          <w:rPr>
            <w:webHidden/>
          </w:rPr>
          <w:instrText xml:space="preserve"> PAGEREF _Toc171420634 \h </w:instrText>
        </w:r>
        <w:r>
          <w:rPr>
            <w:webHidden/>
          </w:rPr>
        </w:r>
        <w:r>
          <w:rPr>
            <w:webHidden/>
          </w:rPr>
          <w:fldChar w:fldCharType="separate"/>
        </w:r>
        <w:r>
          <w:rPr>
            <w:webHidden/>
          </w:rPr>
          <w:t>209</w:t>
        </w:r>
        <w:r>
          <w:rPr>
            <w:webHidden/>
          </w:rPr>
          <w:fldChar w:fldCharType="end"/>
        </w:r>
      </w:hyperlink>
    </w:p>
    <w:p w14:paraId="24142F25" w14:textId="0E0B4F6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35" w:history="1">
        <w:r>
          <w:rPr>
            <w:rStyle w:val="Hyperlink"/>
          </w:rPr>
          <w:t>16.7</w:t>
        </w:r>
        <w:r>
          <w:rPr>
            <w:rFonts w:asciiTheme="minorHAnsi" w:eastAsiaTheme="minorEastAsia" w:hAnsiTheme="minorHAnsi" w:cstheme="minorBidi"/>
            <w:color w:val="auto"/>
            <w:kern w:val="2"/>
            <w:sz w:val="24"/>
            <w:szCs w:val="24"/>
            <w14:ligatures w14:val="standardContextual"/>
          </w:rPr>
          <w:tab/>
        </w:r>
        <w:r>
          <w:rPr>
            <w:rStyle w:val="Hyperlink"/>
          </w:rPr>
          <w:t>Special Processes</w:t>
        </w:r>
        <w:r>
          <w:rPr>
            <w:webHidden/>
          </w:rPr>
          <w:tab/>
        </w:r>
        <w:r>
          <w:rPr>
            <w:webHidden/>
          </w:rPr>
          <w:fldChar w:fldCharType="begin"/>
        </w:r>
        <w:r>
          <w:rPr>
            <w:webHidden/>
          </w:rPr>
          <w:instrText xml:space="preserve"> PAGEREF _Toc171420635 \h </w:instrText>
        </w:r>
        <w:r>
          <w:rPr>
            <w:webHidden/>
          </w:rPr>
        </w:r>
        <w:r>
          <w:rPr>
            <w:webHidden/>
          </w:rPr>
          <w:fldChar w:fldCharType="separate"/>
        </w:r>
        <w:r>
          <w:rPr>
            <w:webHidden/>
          </w:rPr>
          <w:t>209</w:t>
        </w:r>
        <w:r>
          <w:rPr>
            <w:webHidden/>
          </w:rPr>
          <w:fldChar w:fldCharType="end"/>
        </w:r>
      </w:hyperlink>
    </w:p>
    <w:p w14:paraId="35616998" w14:textId="506F9813"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6" w:history="1">
        <w:r>
          <w:rPr>
            <w:rStyle w:val="Hyperlink"/>
          </w:rPr>
          <w:t>16.7.1</w:t>
        </w:r>
        <w:r>
          <w:rPr>
            <w:rFonts w:asciiTheme="minorHAnsi" w:eastAsiaTheme="minorEastAsia" w:hAnsiTheme="minorHAnsi" w:cstheme="minorBidi"/>
            <w:color w:val="auto"/>
            <w:kern w:val="2"/>
            <w:sz w:val="24"/>
            <w:szCs w:val="24"/>
            <w14:ligatures w14:val="standardContextual"/>
          </w:rPr>
          <w:tab/>
        </w:r>
        <w:r>
          <w:rPr>
            <w:rStyle w:val="Hyperlink"/>
          </w:rPr>
          <w:t>eMedNY</w:t>
        </w:r>
        <w:r>
          <w:rPr>
            <w:webHidden/>
          </w:rPr>
          <w:tab/>
        </w:r>
        <w:r>
          <w:rPr>
            <w:webHidden/>
          </w:rPr>
          <w:fldChar w:fldCharType="begin"/>
        </w:r>
        <w:r>
          <w:rPr>
            <w:webHidden/>
          </w:rPr>
          <w:instrText xml:space="preserve"> PAGEREF _Toc171420636 \h </w:instrText>
        </w:r>
        <w:r>
          <w:rPr>
            <w:webHidden/>
          </w:rPr>
        </w:r>
        <w:r>
          <w:rPr>
            <w:webHidden/>
          </w:rPr>
          <w:fldChar w:fldCharType="separate"/>
        </w:r>
        <w:r>
          <w:rPr>
            <w:webHidden/>
          </w:rPr>
          <w:t>209</w:t>
        </w:r>
        <w:r>
          <w:rPr>
            <w:webHidden/>
          </w:rPr>
          <w:fldChar w:fldCharType="end"/>
        </w:r>
      </w:hyperlink>
    </w:p>
    <w:p w14:paraId="751CCD2C" w14:textId="5C36632F"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37" w:history="1">
        <w:r>
          <w:rPr>
            <w:rStyle w:val="Hyperlink"/>
          </w:rPr>
          <w:t>16.8</w:t>
        </w:r>
        <w:r>
          <w:rPr>
            <w:rFonts w:asciiTheme="minorHAnsi" w:eastAsiaTheme="minorEastAsia" w:hAnsiTheme="minorHAnsi" w:cstheme="minorBidi"/>
            <w:color w:val="auto"/>
            <w:kern w:val="2"/>
            <w:sz w:val="24"/>
            <w:szCs w:val="24"/>
            <w14:ligatures w14:val="standardContextual"/>
          </w:rPr>
          <w:tab/>
        </w:r>
        <w:r>
          <w:rPr>
            <w:rStyle w:val="Hyperlink"/>
          </w:rPr>
          <w:t>Oversight Reporting Platform</w:t>
        </w:r>
        <w:r>
          <w:rPr>
            <w:webHidden/>
          </w:rPr>
          <w:tab/>
        </w:r>
        <w:r>
          <w:rPr>
            <w:webHidden/>
          </w:rPr>
          <w:fldChar w:fldCharType="begin"/>
        </w:r>
        <w:r>
          <w:rPr>
            <w:webHidden/>
          </w:rPr>
          <w:instrText xml:space="preserve"> PAGEREF _Toc171420637 \h </w:instrText>
        </w:r>
        <w:r>
          <w:rPr>
            <w:webHidden/>
          </w:rPr>
        </w:r>
        <w:r>
          <w:rPr>
            <w:webHidden/>
          </w:rPr>
          <w:fldChar w:fldCharType="separate"/>
        </w:r>
        <w:r>
          <w:rPr>
            <w:webHidden/>
          </w:rPr>
          <w:t>210</w:t>
        </w:r>
        <w:r>
          <w:rPr>
            <w:webHidden/>
          </w:rPr>
          <w:fldChar w:fldCharType="end"/>
        </w:r>
      </w:hyperlink>
    </w:p>
    <w:p w14:paraId="6CF812D5" w14:textId="22055A2E"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8" w:history="1">
        <w:r>
          <w:rPr>
            <w:rStyle w:val="Hyperlink"/>
          </w:rPr>
          <w:t>16.8.1</w:t>
        </w:r>
        <w:r>
          <w:rPr>
            <w:rFonts w:asciiTheme="minorHAnsi" w:eastAsiaTheme="minorEastAsia" w:hAnsiTheme="minorHAnsi" w:cstheme="minorBidi"/>
            <w:color w:val="auto"/>
            <w:kern w:val="2"/>
            <w:sz w:val="24"/>
            <w:szCs w:val="24"/>
            <w14:ligatures w14:val="standardContextual"/>
          </w:rPr>
          <w:tab/>
        </w:r>
        <w:r>
          <w:rPr>
            <w:rStyle w:val="Hyperlink"/>
          </w:rPr>
          <w:t>Federal Requirements for Reporting to CMS</w:t>
        </w:r>
        <w:r>
          <w:rPr>
            <w:webHidden/>
          </w:rPr>
          <w:tab/>
        </w:r>
        <w:r>
          <w:rPr>
            <w:webHidden/>
          </w:rPr>
          <w:fldChar w:fldCharType="begin"/>
        </w:r>
        <w:r>
          <w:rPr>
            <w:webHidden/>
          </w:rPr>
          <w:instrText xml:space="preserve"> PAGEREF _Toc171420638 \h </w:instrText>
        </w:r>
        <w:r>
          <w:rPr>
            <w:webHidden/>
          </w:rPr>
        </w:r>
        <w:r>
          <w:rPr>
            <w:webHidden/>
          </w:rPr>
          <w:fldChar w:fldCharType="separate"/>
        </w:r>
        <w:r>
          <w:rPr>
            <w:webHidden/>
          </w:rPr>
          <w:t>210</w:t>
        </w:r>
        <w:r>
          <w:rPr>
            <w:webHidden/>
          </w:rPr>
          <w:fldChar w:fldCharType="end"/>
        </w:r>
      </w:hyperlink>
    </w:p>
    <w:p w14:paraId="03F76D58" w14:textId="59DFCA6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39" w:history="1">
        <w:r>
          <w:rPr>
            <w:rStyle w:val="Hyperlink"/>
          </w:rPr>
          <w:t>16.8.2</w:t>
        </w:r>
        <w:r>
          <w:rPr>
            <w:rFonts w:asciiTheme="minorHAnsi" w:eastAsiaTheme="minorEastAsia" w:hAnsiTheme="minorHAnsi" w:cstheme="minorBidi"/>
            <w:color w:val="auto"/>
            <w:kern w:val="2"/>
            <w:sz w:val="24"/>
            <w:szCs w:val="24"/>
            <w14:ligatures w14:val="standardContextual"/>
          </w:rPr>
          <w:tab/>
        </w:r>
        <w:r>
          <w:rPr>
            <w:rStyle w:val="Hyperlink"/>
          </w:rPr>
          <w:t>Timeline for SBM Data Submissions</w:t>
        </w:r>
        <w:r>
          <w:rPr>
            <w:webHidden/>
          </w:rPr>
          <w:tab/>
        </w:r>
        <w:r>
          <w:rPr>
            <w:webHidden/>
          </w:rPr>
          <w:fldChar w:fldCharType="begin"/>
        </w:r>
        <w:r>
          <w:rPr>
            <w:webHidden/>
          </w:rPr>
          <w:instrText xml:space="preserve"> PAGEREF _Toc171420639 \h </w:instrText>
        </w:r>
        <w:r>
          <w:rPr>
            <w:webHidden/>
          </w:rPr>
        </w:r>
        <w:r>
          <w:rPr>
            <w:webHidden/>
          </w:rPr>
          <w:fldChar w:fldCharType="separate"/>
        </w:r>
        <w:r>
          <w:rPr>
            <w:webHidden/>
          </w:rPr>
          <w:t>210</w:t>
        </w:r>
        <w:r>
          <w:rPr>
            <w:webHidden/>
          </w:rPr>
          <w:fldChar w:fldCharType="end"/>
        </w:r>
      </w:hyperlink>
    </w:p>
    <w:p w14:paraId="462A751A" w14:textId="391B2E0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0" w:history="1">
        <w:r>
          <w:rPr>
            <w:rStyle w:val="Hyperlink"/>
          </w:rPr>
          <w:t>16.8.3</w:t>
        </w:r>
        <w:r>
          <w:rPr>
            <w:rFonts w:asciiTheme="minorHAnsi" w:eastAsiaTheme="minorEastAsia" w:hAnsiTheme="minorHAnsi" w:cstheme="minorBidi"/>
            <w:color w:val="auto"/>
            <w:kern w:val="2"/>
            <w:sz w:val="24"/>
            <w:szCs w:val="24"/>
            <w14:ligatures w14:val="standardContextual"/>
          </w:rPr>
          <w:tab/>
        </w:r>
        <w:r>
          <w:rPr>
            <w:rStyle w:val="Hyperlink"/>
          </w:rPr>
          <w:t>Key Interactions Required</w:t>
        </w:r>
        <w:r>
          <w:rPr>
            <w:webHidden/>
          </w:rPr>
          <w:tab/>
        </w:r>
        <w:r>
          <w:rPr>
            <w:webHidden/>
          </w:rPr>
          <w:fldChar w:fldCharType="begin"/>
        </w:r>
        <w:r>
          <w:rPr>
            <w:webHidden/>
          </w:rPr>
          <w:instrText xml:space="preserve"> PAGEREF _Toc171420640 \h </w:instrText>
        </w:r>
        <w:r>
          <w:rPr>
            <w:webHidden/>
          </w:rPr>
        </w:r>
        <w:r>
          <w:rPr>
            <w:webHidden/>
          </w:rPr>
          <w:fldChar w:fldCharType="separate"/>
        </w:r>
        <w:r>
          <w:rPr>
            <w:webHidden/>
          </w:rPr>
          <w:t>211</w:t>
        </w:r>
        <w:r>
          <w:rPr>
            <w:webHidden/>
          </w:rPr>
          <w:fldChar w:fldCharType="end"/>
        </w:r>
      </w:hyperlink>
    </w:p>
    <w:p w14:paraId="65DB3FC2" w14:textId="0AF20B8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1" w:history="1">
        <w:r>
          <w:rPr>
            <w:rStyle w:val="Hyperlink"/>
          </w:rPr>
          <w:t>16.8.4</w:t>
        </w:r>
        <w:r>
          <w:rPr>
            <w:rFonts w:asciiTheme="minorHAnsi" w:eastAsiaTheme="minorEastAsia" w:hAnsiTheme="minorHAnsi" w:cstheme="minorBidi"/>
            <w:color w:val="auto"/>
            <w:kern w:val="2"/>
            <w:sz w:val="24"/>
            <w:szCs w:val="24"/>
            <w14:ligatures w14:val="standardContextual"/>
          </w:rPr>
          <w:tab/>
        </w:r>
        <w:r>
          <w:rPr>
            <w:rStyle w:val="Hyperlink"/>
          </w:rPr>
          <w:t>Oversight Record and Retention Management</w:t>
        </w:r>
        <w:r>
          <w:rPr>
            <w:webHidden/>
          </w:rPr>
          <w:tab/>
        </w:r>
        <w:r>
          <w:rPr>
            <w:webHidden/>
          </w:rPr>
          <w:fldChar w:fldCharType="begin"/>
        </w:r>
        <w:r>
          <w:rPr>
            <w:webHidden/>
          </w:rPr>
          <w:instrText xml:space="preserve"> PAGEREF _Toc171420641 \h </w:instrText>
        </w:r>
        <w:r>
          <w:rPr>
            <w:webHidden/>
          </w:rPr>
        </w:r>
        <w:r>
          <w:rPr>
            <w:webHidden/>
          </w:rPr>
          <w:fldChar w:fldCharType="separate"/>
        </w:r>
        <w:r>
          <w:rPr>
            <w:webHidden/>
          </w:rPr>
          <w:t>211</w:t>
        </w:r>
        <w:r>
          <w:rPr>
            <w:webHidden/>
          </w:rPr>
          <w:fldChar w:fldCharType="end"/>
        </w:r>
      </w:hyperlink>
    </w:p>
    <w:p w14:paraId="2729E319" w14:textId="011B685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2" w:history="1">
        <w:r>
          <w:rPr>
            <w:rStyle w:val="Hyperlink"/>
          </w:rPr>
          <w:t>16.8.5</w:t>
        </w:r>
        <w:r>
          <w:rPr>
            <w:rFonts w:asciiTheme="minorHAnsi" w:eastAsiaTheme="minorEastAsia" w:hAnsiTheme="minorHAnsi" w:cstheme="minorBidi"/>
            <w:color w:val="auto"/>
            <w:kern w:val="2"/>
            <w:sz w:val="24"/>
            <w:szCs w:val="24"/>
            <w14:ligatures w14:val="standardContextual"/>
          </w:rPr>
          <w:tab/>
        </w:r>
        <w:r>
          <w:rPr>
            <w:rStyle w:val="Hyperlink"/>
          </w:rPr>
          <w:t>Oversight Work Context</w:t>
        </w:r>
        <w:r>
          <w:rPr>
            <w:webHidden/>
          </w:rPr>
          <w:tab/>
        </w:r>
        <w:r>
          <w:rPr>
            <w:webHidden/>
          </w:rPr>
          <w:fldChar w:fldCharType="begin"/>
        </w:r>
        <w:r>
          <w:rPr>
            <w:webHidden/>
          </w:rPr>
          <w:instrText xml:space="preserve"> PAGEREF _Toc171420642 \h </w:instrText>
        </w:r>
        <w:r>
          <w:rPr>
            <w:webHidden/>
          </w:rPr>
        </w:r>
        <w:r>
          <w:rPr>
            <w:webHidden/>
          </w:rPr>
          <w:fldChar w:fldCharType="separate"/>
        </w:r>
        <w:r>
          <w:rPr>
            <w:webHidden/>
          </w:rPr>
          <w:t>212</w:t>
        </w:r>
        <w:r>
          <w:rPr>
            <w:webHidden/>
          </w:rPr>
          <w:fldChar w:fldCharType="end"/>
        </w:r>
      </w:hyperlink>
    </w:p>
    <w:p w14:paraId="0CFA05F6" w14:textId="6669900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3" w:history="1">
        <w:r>
          <w:rPr>
            <w:rStyle w:val="Hyperlink"/>
          </w:rPr>
          <w:t>16.8.6</w:t>
        </w:r>
        <w:r>
          <w:rPr>
            <w:rFonts w:asciiTheme="minorHAnsi" w:eastAsiaTheme="minorEastAsia" w:hAnsiTheme="minorHAnsi" w:cstheme="minorBidi"/>
            <w:color w:val="auto"/>
            <w:kern w:val="2"/>
            <w:sz w:val="24"/>
            <w:szCs w:val="24"/>
            <w14:ligatures w14:val="standardContextual"/>
          </w:rPr>
          <w:tab/>
        </w:r>
        <w:r>
          <w:rPr>
            <w:rStyle w:val="Hyperlink"/>
          </w:rPr>
          <w:t>Oversight Workflow</w:t>
        </w:r>
        <w:r>
          <w:rPr>
            <w:webHidden/>
          </w:rPr>
          <w:tab/>
        </w:r>
        <w:r>
          <w:rPr>
            <w:webHidden/>
          </w:rPr>
          <w:fldChar w:fldCharType="begin"/>
        </w:r>
        <w:r>
          <w:rPr>
            <w:webHidden/>
          </w:rPr>
          <w:instrText xml:space="preserve"> PAGEREF _Toc171420643 \h </w:instrText>
        </w:r>
        <w:r>
          <w:rPr>
            <w:webHidden/>
          </w:rPr>
        </w:r>
        <w:r>
          <w:rPr>
            <w:webHidden/>
          </w:rPr>
          <w:fldChar w:fldCharType="separate"/>
        </w:r>
        <w:r>
          <w:rPr>
            <w:webHidden/>
          </w:rPr>
          <w:t>213</w:t>
        </w:r>
        <w:r>
          <w:rPr>
            <w:webHidden/>
          </w:rPr>
          <w:fldChar w:fldCharType="end"/>
        </w:r>
      </w:hyperlink>
    </w:p>
    <w:p w14:paraId="6EC3539B" w14:textId="0A074708"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4" w:history="1">
        <w:r>
          <w:rPr>
            <w:rStyle w:val="Hyperlink"/>
          </w:rPr>
          <w:t>16.8.7</w:t>
        </w:r>
        <w:r>
          <w:rPr>
            <w:rFonts w:asciiTheme="minorHAnsi" w:eastAsiaTheme="minorEastAsia" w:hAnsiTheme="minorHAnsi" w:cstheme="minorBidi"/>
            <w:color w:val="auto"/>
            <w:kern w:val="2"/>
            <w:sz w:val="24"/>
            <w:szCs w:val="24"/>
            <w14:ligatures w14:val="standardContextual"/>
          </w:rPr>
          <w:tab/>
        </w:r>
        <w:r>
          <w:rPr>
            <w:rStyle w:val="Hyperlink"/>
          </w:rPr>
          <w:t>End-to-End Oversight Reporting Architecture</w:t>
        </w:r>
        <w:r>
          <w:rPr>
            <w:webHidden/>
          </w:rPr>
          <w:tab/>
        </w:r>
        <w:r>
          <w:rPr>
            <w:webHidden/>
          </w:rPr>
          <w:fldChar w:fldCharType="begin"/>
        </w:r>
        <w:r>
          <w:rPr>
            <w:webHidden/>
          </w:rPr>
          <w:instrText xml:space="preserve"> PAGEREF _Toc171420644 \h </w:instrText>
        </w:r>
        <w:r>
          <w:rPr>
            <w:webHidden/>
          </w:rPr>
        </w:r>
        <w:r>
          <w:rPr>
            <w:webHidden/>
          </w:rPr>
          <w:fldChar w:fldCharType="separate"/>
        </w:r>
        <w:r>
          <w:rPr>
            <w:webHidden/>
          </w:rPr>
          <w:t>214</w:t>
        </w:r>
        <w:r>
          <w:rPr>
            <w:webHidden/>
          </w:rPr>
          <w:fldChar w:fldCharType="end"/>
        </w:r>
      </w:hyperlink>
    </w:p>
    <w:p w14:paraId="566B45B6" w14:textId="3FFA295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5" w:history="1">
        <w:r>
          <w:rPr>
            <w:rStyle w:val="Hyperlink"/>
          </w:rPr>
          <w:t>16.8.8</w:t>
        </w:r>
        <w:r>
          <w:rPr>
            <w:rFonts w:asciiTheme="minorHAnsi" w:eastAsiaTheme="minorEastAsia" w:hAnsiTheme="minorHAnsi" w:cstheme="minorBidi"/>
            <w:color w:val="auto"/>
            <w:kern w:val="2"/>
            <w:sz w:val="24"/>
            <w:szCs w:val="24"/>
            <w14:ligatures w14:val="standardContextual"/>
          </w:rPr>
          <w:tab/>
        </w:r>
        <w:r>
          <w:rPr>
            <w:rStyle w:val="Hyperlink"/>
          </w:rPr>
          <w:t>Key Oversight Processes</w:t>
        </w:r>
        <w:r>
          <w:rPr>
            <w:webHidden/>
          </w:rPr>
          <w:tab/>
        </w:r>
        <w:r>
          <w:rPr>
            <w:webHidden/>
          </w:rPr>
          <w:fldChar w:fldCharType="begin"/>
        </w:r>
        <w:r>
          <w:rPr>
            <w:webHidden/>
          </w:rPr>
          <w:instrText xml:space="preserve"> PAGEREF _Toc171420645 \h </w:instrText>
        </w:r>
        <w:r>
          <w:rPr>
            <w:webHidden/>
          </w:rPr>
        </w:r>
        <w:r>
          <w:rPr>
            <w:webHidden/>
          </w:rPr>
          <w:fldChar w:fldCharType="separate"/>
        </w:r>
        <w:r>
          <w:rPr>
            <w:webHidden/>
          </w:rPr>
          <w:t>214</w:t>
        </w:r>
        <w:r>
          <w:rPr>
            <w:webHidden/>
          </w:rPr>
          <w:fldChar w:fldCharType="end"/>
        </w:r>
      </w:hyperlink>
    </w:p>
    <w:p w14:paraId="6C5E403D" w14:textId="414B6253"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46" w:history="1">
        <w:r>
          <w:rPr>
            <w:rStyle w:val="Hyperlink"/>
          </w:rPr>
          <w:t>16.9</w:t>
        </w:r>
        <w:r>
          <w:rPr>
            <w:rFonts w:asciiTheme="minorHAnsi" w:eastAsiaTheme="minorEastAsia" w:hAnsiTheme="minorHAnsi" w:cstheme="minorBidi"/>
            <w:color w:val="auto"/>
            <w:kern w:val="2"/>
            <w:sz w:val="24"/>
            <w:szCs w:val="24"/>
            <w14:ligatures w14:val="standardContextual"/>
          </w:rPr>
          <w:tab/>
        </w:r>
        <w:r>
          <w:rPr>
            <w:rStyle w:val="Hyperlink"/>
          </w:rPr>
          <w:t>IRS 1095A Process</w:t>
        </w:r>
        <w:r>
          <w:rPr>
            <w:webHidden/>
          </w:rPr>
          <w:tab/>
        </w:r>
        <w:r>
          <w:rPr>
            <w:webHidden/>
          </w:rPr>
          <w:fldChar w:fldCharType="begin"/>
        </w:r>
        <w:r>
          <w:rPr>
            <w:webHidden/>
          </w:rPr>
          <w:instrText xml:space="preserve"> PAGEREF _Toc171420646 \h </w:instrText>
        </w:r>
        <w:r>
          <w:rPr>
            <w:webHidden/>
          </w:rPr>
        </w:r>
        <w:r>
          <w:rPr>
            <w:webHidden/>
          </w:rPr>
          <w:fldChar w:fldCharType="separate"/>
        </w:r>
        <w:r>
          <w:rPr>
            <w:webHidden/>
          </w:rPr>
          <w:t>216</w:t>
        </w:r>
        <w:r>
          <w:rPr>
            <w:webHidden/>
          </w:rPr>
          <w:fldChar w:fldCharType="end"/>
        </w:r>
      </w:hyperlink>
    </w:p>
    <w:p w14:paraId="76D35E4A" w14:textId="738EAA3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7" w:history="1">
        <w:r>
          <w:rPr>
            <w:rStyle w:val="Hyperlink"/>
          </w:rPr>
          <w:t>16.9.1</w:t>
        </w:r>
        <w:r>
          <w:rPr>
            <w:rFonts w:asciiTheme="minorHAnsi" w:eastAsiaTheme="minorEastAsia" w:hAnsiTheme="minorHAnsi" w:cstheme="minorBidi"/>
            <w:color w:val="auto"/>
            <w:kern w:val="2"/>
            <w:sz w:val="24"/>
            <w:szCs w:val="24"/>
            <w14:ligatures w14:val="standardContextual"/>
          </w:rPr>
          <w:tab/>
        </w:r>
        <w:r>
          <w:rPr>
            <w:rStyle w:val="Hyperlink"/>
          </w:rPr>
          <w:t>Oversight and Reporting for 1095A to IRS/CMS</w:t>
        </w:r>
        <w:r>
          <w:rPr>
            <w:webHidden/>
          </w:rPr>
          <w:tab/>
        </w:r>
        <w:r>
          <w:rPr>
            <w:webHidden/>
          </w:rPr>
          <w:fldChar w:fldCharType="begin"/>
        </w:r>
        <w:r>
          <w:rPr>
            <w:webHidden/>
          </w:rPr>
          <w:instrText xml:space="preserve"> PAGEREF _Toc171420647 \h </w:instrText>
        </w:r>
        <w:r>
          <w:rPr>
            <w:webHidden/>
          </w:rPr>
        </w:r>
        <w:r>
          <w:rPr>
            <w:webHidden/>
          </w:rPr>
          <w:fldChar w:fldCharType="separate"/>
        </w:r>
        <w:r>
          <w:rPr>
            <w:webHidden/>
          </w:rPr>
          <w:t>216</w:t>
        </w:r>
        <w:r>
          <w:rPr>
            <w:webHidden/>
          </w:rPr>
          <w:fldChar w:fldCharType="end"/>
        </w:r>
      </w:hyperlink>
    </w:p>
    <w:p w14:paraId="25D54016" w14:textId="43EBE08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8" w:history="1">
        <w:r>
          <w:rPr>
            <w:rStyle w:val="Hyperlink"/>
          </w:rPr>
          <w:t>16.9.2</w:t>
        </w:r>
        <w:r>
          <w:rPr>
            <w:rFonts w:asciiTheme="minorHAnsi" w:eastAsiaTheme="minorEastAsia" w:hAnsiTheme="minorHAnsi" w:cstheme="minorBidi"/>
            <w:color w:val="auto"/>
            <w:kern w:val="2"/>
            <w:sz w:val="24"/>
            <w:szCs w:val="24"/>
            <w14:ligatures w14:val="standardContextual"/>
          </w:rPr>
          <w:tab/>
        </w:r>
        <w:r>
          <w:rPr>
            <w:rStyle w:val="Hyperlink"/>
          </w:rPr>
          <w:t>Oversight and Reporting for 1095A to Consumers</w:t>
        </w:r>
        <w:r>
          <w:rPr>
            <w:webHidden/>
          </w:rPr>
          <w:tab/>
        </w:r>
        <w:r>
          <w:rPr>
            <w:webHidden/>
          </w:rPr>
          <w:fldChar w:fldCharType="begin"/>
        </w:r>
        <w:r>
          <w:rPr>
            <w:webHidden/>
          </w:rPr>
          <w:instrText xml:space="preserve"> PAGEREF _Toc171420648 \h </w:instrText>
        </w:r>
        <w:r>
          <w:rPr>
            <w:webHidden/>
          </w:rPr>
        </w:r>
        <w:r>
          <w:rPr>
            <w:webHidden/>
          </w:rPr>
          <w:fldChar w:fldCharType="separate"/>
        </w:r>
        <w:r>
          <w:rPr>
            <w:webHidden/>
          </w:rPr>
          <w:t>217</w:t>
        </w:r>
        <w:r>
          <w:rPr>
            <w:webHidden/>
          </w:rPr>
          <w:fldChar w:fldCharType="end"/>
        </w:r>
      </w:hyperlink>
    </w:p>
    <w:p w14:paraId="01084192" w14:textId="4ED6998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49" w:history="1">
        <w:r>
          <w:rPr>
            <w:rStyle w:val="Hyperlink"/>
          </w:rPr>
          <w:t>16.9.3</w:t>
        </w:r>
        <w:r>
          <w:rPr>
            <w:rFonts w:asciiTheme="minorHAnsi" w:eastAsiaTheme="minorEastAsia" w:hAnsiTheme="minorHAnsi" w:cstheme="minorBidi"/>
            <w:color w:val="auto"/>
            <w:kern w:val="2"/>
            <w:sz w:val="24"/>
            <w:szCs w:val="24"/>
            <w14:ligatures w14:val="standardContextual"/>
          </w:rPr>
          <w:tab/>
        </w:r>
        <w:r>
          <w:rPr>
            <w:rStyle w:val="Hyperlink"/>
          </w:rPr>
          <w:t>Oversight and Reporting for SBMI to CMS</w:t>
        </w:r>
        <w:r>
          <w:rPr>
            <w:webHidden/>
          </w:rPr>
          <w:tab/>
        </w:r>
        <w:r>
          <w:rPr>
            <w:webHidden/>
          </w:rPr>
          <w:fldChar w:fldCharType="begin"/>
        </w:r>
        <w:r>
          <w:rPr>
            <w:webHidden/>
          </w:rPr>
          <w:instrText xml:space="preserve"> PAGEREF _Toc171420649 \h </w:instrText>
        </w:r>
        <w:r>
          <w:rPr>
            <w:webHidden/>
          </w:rPr>
        </w:r>
        <w:r>
          <w:rPr>
            <w:webHidden/>
          </w:rPr>
          <w:fldChar w:fldCharType="separate"/>
        </w:r>
        <w:r>
          <w:rPr>
            <w:webHidden/>
          </w:rPr>
          <w:t>222</w:t>
        </w:r>
        <w:r>
          <w:rPr>
            <w:webHidden/>
          </w:rPr>
          <w:fldChar w:fldCharType="end"/>
        </w:r>
      </w:hyperlink>
    </w:p>
    <w:p w14:paraId="34C82CA5" w14:textId="10DA722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0" w:history="1">
        <w:r>
          <w:rPr>
            <w:rStyle w:val="Hyperlink"/>
          </w:rPr>
          <w:t>16.9.4</w:t>
        </w:r>
        <w:r>
          <w:rPr>
            <w:rFonts w:asciiTheme="minorHAnsi" w:eastAsiaTheme="minorEastAsia" w:hAnsiTheme="minorHAnsi" w:cstheme="minorBidi"/>
            <w:color w:val="auto"/>
            <w:kern w:val="2"/>
            <w:sz w:val="24"/>
            <w:szCs w:val="24"/>
            <w14:ligatures w14:val="standardContextual"/>
          </w:rPr>
          <w:tab/>
        </w:r>
        <w:r>
          <w:rPr>
            <w:rStyle w:val="Hyperlink"/>
          </w:rPr>
          <w:t>Oversight Reports</w:t>
        </w:r>
        <w:r>
          <w:rPr>
            <w:webHidden/>
          </w:rPr>
          <w:tab/>
        </w:r>
        <w:r>
          <w:rPr>
            <w:webHidden/>
          </w:rPr>
          <w:fldChar w:fldCharType="begin"/>
        </w:r>
        <w:r>
          <w:rPr>
            <w:webHidden/>
          </w:rPr>
          <w:instrText xml:space="preserve"> PAGEREF _Toc171420650 \h </w:instrText>
        </w:r>
        <w:r>
          <w:rPr>
            <w:webHidden/>
          </w:rPr>
        </w:r>
        <w:r>
          <w:rPr>
            <w:webHidden/>
          </w:rPr>
          <w:fldChar w:fldCharType="separate"/>
        </w:r>
        <w:r>
          <w:rPr>
            <w:webHidden/>
          </w:rPr>
          <w:t>225</w:t>
        </w:r>
        <w:r>
          <w:rPr>
            <w:webHidden/>
          </w:rPr>
          <w:fldChar w:fldCharType="end"/>
        </w:r>
      </w:hyperlink>
    </w:p>
    <w:p w14:paraId="7E658F07" w14:textId="6577697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1" w:history="1">
        <w:r>
          <w:rPr>
            <w:rStyle w:val="Hyperlink"/>
          </w:rPr>
          <w:t>16.9.5</w:t>
        </w:r>
        <w:r>
          <w:rPr>
            <w:rFonts w:asciiTheme="minorHAnsi" w:eastAsiaTheme="minorEastAsia" w:hAnsiTheme="minorHAnsi" w:cstheme="minorBidi"/>
            <w:color w:val="auto"/>
            <w:kern w:val="2"/>
            <w:sz w:val="24"/>
            <w:szCs w:val="24"/>
            <w14:ligatures w14:val="standardContextual"/>
          </w:rPr>
          <w:tab/>
        </w:r>
        <w:r>
          <w:rPr>
            <w:rStyle w:val="Hyperlink"/>
          </w:rPr>
          <w:t>SBM Quarterly Reporting Requirements</w:t>
        </w:r>
        <w:r>
          <w:rPr>
            <w:webHidden/>
          </w:rPr>
          <w:tab/>
        </w:r>
        <w:r>
          <w:rPr>
            <w:webHidden/>
          </w:rPr>
          <w:fldChar w:fldCharType="begin"/>
        </w:r>
        <w:r>
          <w:rPr>
            <w:webHidden/>
          </w:rPr>
          <w:instrText xml:space="preserve"> PAGEREF _Toc171420651 \h </w:instrText>
        </w:r>
        <w:r>
          <w:rPr>
            <w:webHidden/>
          </w:rPr>
        </w:r>
        <w:r>
          <w:rPr>
            <w:webHidden/>
          </w:rPr>
          <w:fldChar w:fldCharType="separate"/>
        </w:r>
        <w:r>
          <w:rPr>
            <w:webHidden/>
          </w:rPr>
          <w:t>260</w:t>
        </w:r>
        <w:r>
          <w:rPr>
            <w:webHidden/>
          </w:rPr>
          <w:fldChar w:fldCharType="end"/>
        </w:r>
      </w:hyperlink>
    </w:p>
    <w:p w14:paraId="192D0A20" w14:textId="42166D29"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52" w:history="1">
        <w:r>
          <w:rPr>
            <w:rStyle w:val="Hyperlink"/>
          </w:rPr>
          <w:t>16.10</w:t>
        </w:r>
        <w:r>
          <w:rPr>
            <w:rFonts w:asciiTheme="minorHAnsi" w:eastAsiaTheme="minorEastAsia" w:hAnsiTheme="minorHAnsi" w:cstheme="minorBidi"/>
            <w:color w:val="auto"/>
            <w:kern w:val="2"/>
            <w:sz w:val="24"/>
            <w:szCs w:val="24"/>
            <w14:ligatures w14:val="standardContextual"/>
          </w:rPr>
          <w:tab/>
        </w:r>
        <w:r>
          <w:rPr>
            <w:rStyle w:val="Hyperlink"/>
          </w:rPr>
          <w:t>Encounter Intake System</w:t>
        </w:r>
        <w:r>
          <w:rPr>
            <w:webHidden/>
          </w:rPr>
          <w:tab/>
        </w:r>
        <w:r>
          <w:rPr>
            <w:webHidden/>
          </w:rPr>
          <w:fldChar w:fldCharType="begin"/>
        </w:r>
        <w:r>
          <w:rPr>
            <w:webHidden/>
          </w:rPr>
          <w:instrText xml:space="preserve"> PAGEREF _Toc171420652 \h </w:instrText>
        </w:r>
        <w:r>
          <w:rPr>
            <w:webHidden/>
          </w:rPr>
        </w:r>
        <w:r>
          <w:rPr>
            <w:webHidden/>
          </w:rPr>
          <w:fldChar w:fldCharType="separate"/>
        </w:r>
        <w:r>
          <w:rPr>
            <w:webHidden/>
          </w:rPr>
          <w:t>264</w:t>
        </w:r>
        <w:r>
          <w:rPr>
            <w:webHidden/>
          </w:rPr>
          <w:fldChar w:fldCharType="end"/>
        </w:r>
      </w:hyperlink>
    </w:p>
    <w:p w14:paraId="6FEA322F" w14:textId="21FF8AA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3" w:history="1">
        <w:r>
          <w:rPr>
            <w:rStyle w:val="Hyperlink"/>
          </w:rPr>
          <w:t>16.10.1</w:t>
        </w:r>
        <w:r>
          <w:rPr>
            <w:rFonts w:asciiTheme="minorHAnsi" w:eastAsiaTheme="minorEastAsia" w:hAnsiTheme="minorHAnsi" w:cstheme="minorBidi"/>
            <w:color w:val="auto"/>
            <w:kern w:val="2"/>
            <w:sz w:val="24"/>
            <w:szCs w:val="24"/>
            <w14:ligatures w14:val="standardContextual"/>
          </w:rPr>
          <w:tab/>
        </w:r>
        <w:r>
          <w:rPr>
            <w:rStyle w:val="Hyperlink"/>
          </w:rPr>
          <w:t>CR 2195</w:t>
        </w:r>
        <w:r>
          <w:rPr>
            <w:rStyle w:val="Hyperlink"/>
            <w:bCs/>
          </w:rPr>
          <w:t xml:space="preserve">: </w:t>
        </w:r>
        <w:r>
          <w:rPr>
            <w:rStyle w:val="Hyperlink"/>
          </w:rPr>
          <w:t>Encounter Intake System (EIS) Archive</w:t>
        </w:r>
        <w:r>
          <w:rPr>
            <w:webHidden/>
          </w:rPr>
          <w:tab/>
        </w:r>
        <w:r>
          <w:rPr>
            <w:webHidden/>
          </w:rPr>
          <w:fldChar w:fldCharType="begin"/>
        </w:r>
        <w:r>
          <w:rPr>
            <w:webHidden/>
          </w:rPr>
          <w:instrText xml:space="preserve"> PAGEREF _Toc171420653 \h </w:instrText>
        </w:r>
        <w:r>
          <w:rPr>
            <w:webHidden/>
          </w:rPr>
        </w:r>
        <w:r>
          <w:rPr>
            <w:webHidden/>
          </w:rPr>
          <w:fldChar w:fldCharType="separate"/>
        </w:r>
        <w:r>
          <w:rPr>
            <w:webHidden/>
          </w:rPr>
          <w:t>264</w:t>
        </w:r>
        <w:r>
          <w:rPr>
            <w:webHidden/>
          </w:rPr>
          <w:fldChar w:fldCharType="end"/>
        </w:r>
      </w:hyperlink>
    </w:p>
    <w:p w14:paraId="069416A2" w14:textId="6303455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4" w:history="1">
        <w:r>
          <w:rPr>
            <w:rStyle w:val="Hyperlink"/>
          </w:rPr>
          <w:t>16.10.2</w:t>
        </w:r>
        <w:r>
          <w:rPr>
            <w:rFonts w:asciiTheme="minorHAnsi" w:eastAsiaTheme="minorEastAsia" w:hAnsiTheme="minorHAnsi" w:cstheme="minorBidi"/>
            <w:color w:val="auto"/>
            <w:kern w:val="2"/>
            <w:sz w:val="24"/>
            <w:szCs w:val="24"/>
            <w14:ligatures w14:val="standardContextual"/>
          </w:rPr>
          <w:tab/>
        </w:r>
        <w:r>
          <w:rPr>
            <w:rStyle w:val="Hyperlink"/>
          </w:rPr>
          <w:t>Data Intake Solution</w:t>
        </w:r>
        <w:r>
          <w:rPr>
            <w:webHidden/>
          </w:rPr>
          <w:tab/>
        </w:r>
        <w:r>
          <w:rPr>
            <w:webHidden/>
          </w:rPr>
          <w:fldChar w:fldCharType="begin"/>
        </w:r>
        <w:r>
          <w:rPr>
            <w:webHidden/>
          </w:rPr>
          <w:instrText xml:space="preserve"> PAGEREF _Toc171420654 \h </w:instrText>
        </w:r>
        <w:r>
          <w:rPr>
            <w:webHidden/>
          </w:rPr>
        </w:r>
        <w:r>
          <w:rPr>
            <w:webHidden/>
          </w:rPr>
          <w:fldChar w:fldCharType="separate"/>
        </w:r>
        <w:r>
          <w:rPr>
            <w:webHidden/>
          </w:rPr>
          <w:t>265</w:t>
        </w:r>
        <w:r>
          <w:rPr>
            <w:webHidden/>
          </w:rPr>
          <w:fldChar w:fldCharType="end"/>
        </w:r>
      </w:hyperlink>
    </w:p>
    <w:p w14:paraId="7A350B81" w14:textId="4F9BEB4A"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5" w:history="1">
        <w:r>
          <w:rPr>
            <w:rStyle w:val="Hyperlink"/>
          </w:rPr>
          <w:t>16.10.3</w:t>
        </w:r>
        <w:r>
          <w:rPr>
            <w:rFonts w:asciiTheme="minorHAnsi" w:eastAsiaTheme="minorEastAsia" w:hAnsiTheme="minorHAnsi" w:cstheme="minorBidi"/>
            <w:color w:val="auto"/>
            <w:kern w:val="2"/>
            <w:sz w:val="24"/>
            <w:szCs w:val="24"/>
            <w14:ligatures w14:val="standardContextual"/>
          </w:rPr>
          <w:tab/>
        </w:r>
        <w:r>
          <w:rPr>
            <w:rStyle w:val="Hyperlink"/>
          </w:rPr>
          <w:t>Data Warehousing Solution</w:t>
        </w:r>
        <w:r>
          <w:rPr>
            <w:webHidden/>
          </w:rPr>
          <w:tab/>
        </w:r>
        <w:r>
          <w:rPr>
            <w:webHidden/>
          </w:rPr>
          <w:fldChar w:fldCharType="begin"/>
        </w:r>
        <w:r>
          <w:rPr>
            <w:webHidden/>
          </w:rPr>
          <w:instrText xml:space="preserve"> PAGEREF _Toc171420655 \h </w:instrText>
        </w:r>
        <w:r>
          <w:rPr>
            <w:webHidden/>
          </w:rPr>
        </w:r>
        <w:r>
          <w:rPr>
            <w:webHidden/>
          </w:rPr>
          <w:fldChar w:fldCharType="separate"/>
        </w:r>
        <w:r>
          <w:rPr>
            <w:webHidden/>
          </w:rPr>
          <w:t>265</w:t>
        </w:r>
        <w:r>
          <w:rPr>
            <w:webHidden/>
          </w:rPr>
          <w:fldChar w:fldCharType="end"/>
        </w:r>
      </w:hyperlink>
    </w:p>
    <w:p w14:paraId="60075F14" w14:textId="74513C7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6" w:history="1">
        <w:r>
          <w:rPr>
            <w:rStyle w:val="Hyperlink"/>
          </w:rPr>
          <w:t>16.10.4</w:t>
        </w:r>
        <w:r>
          <w:rPr>
            <w:rFonts w:asciiTheme="minorHAnsi" w:eastAsiaTheme="minorEastAsia" w:hAnsiTheme="minorHAnsi" w:cstheme="minorBidi"/>
            <w:color w:val="auto"/>
            <w:kern w:val="2"/>
            <w:sz w:val="24"/>
            <w:szCs w:val="24"/>
            <w14:ligatures w14:val="standardContextual"/>
          </w:rPr>
          <w:tab/>
        </w:r>
        <w:r>
          <w:rPr>
            <w:rStyle w:val="Hyperlink"/>
          </w:rPr>
          <w:t>Analytics Platform Solution</w:t>
        </w:r>
        <w:r>
          <w:rPr>
            <w:webHidden/>
          </w:rPr>
          <w:tab/>
        </w:r>
        <w:r>
          <w:rPr>
            <w:webHidden/>
          </w:rPr>
          <w:fldChar w:fldCharType="begin"/>
        </w:r>
        <w:r>
          <w:rPr>
            <w:webHidden/>
          </w:rPr>
          <w:instrText xml:space="preserve"> PAGEREF _Toc171420656 \h </w:instrText>
        </w:r>
        <w:r>
          <w:rPr>
            <w:webHidden/>
          </w:rPr>
        </w:r>
        <w:r>
          <w:rPr>
            <w:webHidden/>
          </w:rPr>
          <w:fldChar w:fldCharType="separate"/>
        </w:r>
        <w:r>
          <w:rPr>
            <w:webHidden/>
          </w:rPr>
          <w:t>265</w:t>
        </w:r>
        <w:r>
          <w:rPr>
            <w:webHidden/>
          </w:rPr>
          <w:fldChar w:fldCharType="end"/>
        </w:r>
      </w:hyperlink>
    </w:p>
    <w:p w14:paraId="15D76EFD" w14:textId="4D44803F"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7" w:history="1">
        <w:r>
          <w:rPr>
            <w:rStyle w:val="Hyperlink"/>
          </w:rPr>
          <w:t>16.10.5</w:t>
        </w:r>
        <w:r>
          <w:rPr>
            <w:rFonts w:asciiTheme="minorHAnsi" w:eastAsiaTheme="minorEastAsia" w:hAnsiTheme="minorHAnsi" w:cstheme="minorBidi"/>
            <w:color w:val="auto"/>
            <w:kern w:val="2"/>
            <w:sz w:val="24"/>
            <w:szCs w:val="24"/>
            <w14:ligatures w14:val="standardContextual"/>
          </w:rPr>
          <w:tab/>
        </w:r>
        <w:r>
          <w:rPr>
            <w:rStyle w:val="Hyperlink"/>
          </w:rPr>
          <w:t>EIS Reference Data Flow</w:t>
        </w:r>
        <w:r>
          <w:rPr>
            <w:webHidden/>
          </w:rPr>
          <w:tab/>
        </w:r>
        <w:r>
          <w:rPr>
            <w:webHidden/>
          </w:rPr>
          <w:fldChar w:fldCharType="begin"/>
        </w:r>
        <w:r>
          <w:rPr>
            <w:webHidden/>
          </w:rPr>
          <w:instrText xml:space="preserve"> PAGEREF _Toc171420657 \h </w:instrText>
        </w:r>
        <w:r>
          <w:rPr>
            <w:webHidden/>
          </w:rPr>
        </w:r>
        <w:r>
          <w:rPr>
            <w:webHidden/>
          </w:rPr>
          <w:fldChar w:fldCharType="separate"/>
        </w:r>
        <w:r>
          <w:rPr>
            <w:webHidden/>
          </w:rPr>
          <w:t>267</w:t>
        </w:r>
        <w:r>
          <w:rPr>
            <w:webHidden/>
          </w:rPr>
          <w:fldChar w:fldCharType="end"/>
        </w:r>
      </w:hyperlink>
    </w:p>
    <w:p w14:paraId="04C9A8E5" w14:textId="41A881A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8" w:history="1">
        <w:r>
          <w:rPr>
            <w:rStyle w:val="Hyperlink"/>
          </w:rPr>
          <w:t>16.10.6</w:t>
        </w:r>
        <w:r>
          <w:rPr>
            <w:rFonts w:asciiTheme="minorHAnsi" w:eastAsiaTheme="minorEastAsia" w:hAnsiTheme="minorHAnsi" w:cstheme="minorBidi"/>
            <w:color w:val="auto"/>
            <w:kern w:val="2"/>
            <w:sz w:val="24"/>
            <w:szCs w:val="24"/>
            <w14:ligatures w14:val="standardContextual"/>
          </w:rPr>
          <w:tab/>
        </w:r>
        <w:r>
          <w:rPr>
            <w:rStyle w:val="Hyperlink"/>
          </w:rPr>
          <w:t>Encounter File Submission Process</w:t>
        </w:r>
        <w:r>
          <w:rPr>
            <w:webHidden/>
          </w:rPr>
          <w:tab/>
        </w:r>
        <w:r>
          <w:rPr>
            <w:webHidden/>
          </w:rPr>
          <w:fldChar w:fldCharType="begin"/>
        </w:r>
        <w:r>
          <w:rPr>
            <w:webHidden/>
          </w:rPr>
          <w:instrText xml:space="preserve"> PAGEREF _Toc171420658 \h </w:instrText>
        </w:r>
        <w:r>
          <w:rPr>
            <w:webHidden/>
          </w:rPr>
        </w:r>
        <w:r>
          <w:rPr>
            <w:webHidden/>
          </w:rPr>
          <w:fldChar w:fldCharType="separate"/>
        </w:r>
        <w:r>
          <w:rPr>
            <w:webHidden/>
          </w:rPr>
          <w:t>269</w:t>
        </w:r>
        <w:r>
          <w:rPr>
            <w:webHidden/>
          </w:rPr>
          <w:fldChar w:fldCharType="end"/>
        </w:r>
      </w:hyperlink>
    </w:p>
    <w:p w14:paraId="47610985" w14:textId="3F1D0869"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59" w:history="1">
        <w:r>
          <w:rPr>
            <w:rStyle w:val="Hyperlink"/>
          </w:rPr>
          <w:t>16.10.7</w:t>
        </w:r>
        <w:r>
          <w:rPr>
            <w:rFonts w:asciiTheme="minorHAnsi" w:eastAsiaTheme="minorEastAsia" w:hAnsiTheme="minorHAnsi" w:cstheme="minorBidi"/>
            <w:color w:val="auto"/>
            <w:kern w:val="2"/>
            <w:sz w:val="24"/>
            <w:szCs w:val="24"/>
            <w14:ligatures w14:val="standardContextual"/>
          </w:rPr>
          <w:tab/>
        </w:r>
        <w:r>
          <w:rPr>
            <w:rStyle w:val="Hyperlink"/>
          </w:rPr>
          <w:t>Reference Data</w:t>
        </w:r>
        <w:r>
          <w:rPr>
            <w:webHidden/>
          </w:rPr>
          <w:tab/>
        </w:r>
        <w:r>
          <w:rPr>
            <w:webHidden/>
          </w:rPr>
          <w:fldChar w:fldCharType="begin"/>
        </w:r>
        <w:r>
          <w:rPr>
            <w:webHidden/>
          </w:rPr>
          <w:instrText xml:space="preserve"> PAGEREF _Toc171420659 \h </w:instrText>
        </w:r>
        <w:r>
          <w:rPr>
            <w:webHidden/>
          </w:rPr>
        </w:r>
        <w:r>
          <w:rPr>
            <w:webHidden/>
          </w:rPr>
          <w:fldChar w:fldCharType="separate"/>
        </w:r>
        <w:r>
          <w:rPr>
            <w:webHidden/>
          </w:rPr>
          <w:t>271</w:t>
        </w:r>
        <w:r>
          <w:rPr>
            <w:webHidden/>
          </w:rPr>
          <w:fldChar w:fldCharType="end"/>
        </w:r>
      </w:hyperlink>
    </w:p>
    <w:p w14:paraId="70B71339" w14:textId="28A81E87"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0" w:history="1">
        <w:r>
          <w:rPr>
            <w:rStyle w:val="Hyperlink"/>
          </w:rPr>
          <w:t>16.10.8</w:t>
        </w:r>
        <w:r>
          <w:rPr>
            <w:rFonts w:asciiTheme="minorHAnsi" w:eastAsiaTheme="minorEastAsia" w:hAnsiTheme="minorHAnsi" w:cstheme="minorBidi"/>
            <w:color w:val="auto"/>
            <w:kern w:val="2"/>
            <w:sz w:val="24"/>
            <w:szCs w:val="24"/>
            <w14:ligatures w14:val="standardContextual"/>
          </w:rPr>
          <w:tab/>
        </w:r>
        <w:r>
          <w:rPr>
            <w:rStyle w:val="Hyperlink"/>
          </w:rPr>
          <w:t>Encounter Operational Processing</w:t>
        </w:r>
        <w:r>
          <w:rPr>
            <w:webHidden/>
          </w:rPr>
          <w:tab/>
        </w:r>
        <w:r>
          <w:rPr>
            <w:webHidden/>
          </w:rPr>
          <w:fldChar w:fldCharType="begin"/>
        </w:r>
        <w:r>
          <w:rPr>
            <w:webHidden/>
          </w:rPr>
          <w:instrText xml:space="preserve"> PAGEREF _Toc171420660 \h </w:instrText>
        </w:r>
        <w:r>
          <w:rPr>
            <w:webHidden/>
          </w:rPr>
        </w:r>
        <w:r>
          <w:rPr>
            <w:webHidden/>
          </w:rPr>
          <w:fldChar w:fldCharType="separate"/>
        </w:r>
        <w:r>
          <w:rPr>
            <w:webHidden/>
          </w:rPr>
          <w:t>276</w:t>
        </w:r>
        <w:r>
          <w:rPr>
            <w:webHidden/>
          </w:rPr>
          <w:fldChar w:fldCharType="end"/>
        </w:r>
      </w:hyperlink>
    </w:p>
    <w:p w14:paraId="3A695EBA" w14:textId="33D91340"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1" w:history="1">
        <w:r>
          <w:rPr>
            <w:rStyle w:val="Hyperlink"/>
          </w:rPr>
          <w:t>16.10.9</w:t>
        </w:r>
        <w:r>
          <w:rPr>
            <w:rFonts w:asciiTheme="minorHAnsi" w:eastAsiaTheme="minorEastAsia" w:hAnsiTheme="minorHAnsi" w:cstheme="minorBidi"/>
            <w:color w:val="auto"/>
            <w:kern w:val="2"/>
            <w:sz w:val="24"/>
            <w:szCs w:val="24"/>
            <w14:ligatures w14:val="standardContextual"/>
          </w:rPr>
          <w:tab/>
        </w:r>
        <w:r>
          <w:rPr>
            <w:rStyle w:val="Hyperlink"/>
          </w:rPr>
          <w:t>X12 Submission / Response / Acknowledgement Process</w:t>
        </w:r>
        <w:r>
          <w:rPr>
            <w:webHidden/>
          </w:rPr>
          <w:tab/>
        </w:r>
        <w:r>
          <w:rPr>
            <w:webHidden/>
          </w:rPr>
          <w:fldChar w:fldCharType="begin"/>
        </w:r>
        <w:r>
          <w:rPr>
            <w:webHidden/>
          </w:rPr>
          <w:instrText xml:space="preserve"> PAGEREF _Toc171420661 \h </w:instrText>
        </w:r>
        <w:r>
          <w:rPr>
            <w:webHidden/>
          </w:rPr>
        </w:r>
        <w:r>
          <w:rPr>
            <w:webHidden/>
          </w:rPr>
          <w:fldChar w:fldCharType="separate"/>
        </w:r>
        <w:r>
          <w:rPr>
            <w:webHidden/>
          </w:rPr>
          <w:t>278</w:t>
        </w:r>
        <w:r>
          <w:rPr>
            <w:webHidden/>
          </w:rPr>
          <w:fldChar w:fldCharType="end"/>
        </w:r>
      </w:hyperlink>
    </w:p>
    <w:p w14:paraId="7763EA7F" w14:textId="05A5999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2" w:history="1">
        <w:r>
          <w:rPr>
            <w:rStyle w:val="Hyperlink"/>
          </w:rPr>
          <w:t>16.10.10</w:t>
        </w:r>
        <w:r>
          <w:rPr>
            <w:rFonts w:asciiTheme="minorHAnsi" w:eastAsiaTheme="minorEastAsia" w:hAnsiTheme="minorHAnsi" w:cstheme="minorBidi"/>
            <w:color w:val="auto"/>
            <w:kern w:val="2"/>
            <w:sz w:val="24"/>
            <w:szCs w:val="24"/>
            <w14:ligatures w14:val="standardContextual"/>
          </w:rPr>
          <w:tab/>
        </w:r>
        <w:r>
          <w:rPr>
            <w:rStyle w:val="Hyperlink"/>
          </w:rPr>
          <w:t>NCPDP Submission / Response / Acknowledgment Process</w:t>
        </w:r>
        <w:r>
          <w:rPr>
            <w:webHidden/>
          </w:rPr>
          <w:tab/>
        </w:r>
        <w:r>
          <w:rPr>
            <w:webHidden/>
          </w:rPr>
          <w:fldChar w:fldCharType="begin"/>
        </w:r>
        <w:r>
          <w:rPr>
            <w:webHidden/>
          </w:rPr>
          <w:instrText xml:space="preserve"> PAGEREF _Toc171420662 \h </w:instrText>
        </w:r>
        <w:r>
          <w:rPr>
            <w:webHidden/>
          </w:rPr>
        </w:r>
        <w:r>
          <w:rPr>
            <w:webHidden/>
          </w:rPr>
          <w:fldChar w:fldCharType="separate"/>
        </w:r>
        <w:r>
          <w:rPr>
            <w:webHidden/>
          </w:rPr>
          <w:t>280</w:t>
        </w:r>
        <w:r>
          <w:rPr>
            <w:webHidden/>
          </w:rPr>
          <w:fldChar w:fldCharType="end"/>
        </w:r>
      </w:hyperlink>
    </w:p>
    <w:p w14:paraId="4F27FDAD" w14:textId="4B3392A7"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3" w:history="1">
        <w:r>
          <w:rPr>
            <w:rStyle w:val="Hyperlink"/>
          </w:rPr>
          <w:t>16.10.11</w:t>
        </w:r>
        <w:r>
          <w:rPr>
            <w:rFonts w:asciiTheme="minorHAnsi" w:eastAsiaTheme="minorEastAsia" w:hAnsiTheme="minorHAnsi" w:cstheme="minorBidi"/>
            <w:color w:val="auto"/>
            <w:kern w:val="2"/>
            <w:sz w:val="24"/>
            <w:szCs w:val="24"/>
            <w14:ligatures w14:val="standardContextual"/>
          </w:rPr>
          <w:tab/>
        </w:r>
        <w:r>
          <w:rPr>
            <w:rStyle w:val="Hyperlink"/>
          </w:rPr>
          <w:t>APD Data Delivery</w:t>
        </w:r>
        <w:r>
          <w:rPr>
            <w:webHidden/>
          </w:rPr>
          <w:tab/>
        </w:r>
        <w:r>
          <w:rPr>
            <w:webHidden/>
          </w:rPr>
          <w:fldChar w:fldCharType="begin"/>
        </w:r>
        <w:r>
          <w:rPr>
            <w:webHidden/>
          </w:rPr>
          <w:instrText xml:space="preserve"> PAGEREF _Toc171420663 \h </w:instrText>
        </w:r>
        <w:r>
          <w:rPr>
            <w:webHidden/>
          </w:rPr>
        </w:r>
        <w:r>
          <w:rPr>
            <w:webHidden/>
          </w:rPr>
          <w:fldChar w:fldCharType="separate"/>
        </w:r>
        <w:r>
          <w:rPr>
            <w:webHidden/>
          </w:rPr>
          <w:t>283</w:t>
        </w:r>
        <w:r>
          <w:rPr>
            <w:webHidden/>
          </w:rPr>
          <w:fldChar w:fldCharType="end"/>
        </w:r>
      </w:hyperlink>
    </w:p>
    <w:p w14:paraId="4C3BB348" w14:textId="69C7B99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4" w:history="1">
        <w:r>
          <w:rPr>
            <w:rStyle w:val="Hyperlink"/>
          </w:rPr>
          <w:t>16.10.12</w:t>
        </w:r>
        <w:r>
          <w:rPr>
            <w:rFonts w:asciiTheme="minorHAnsi" w:eastAsiaTheme="minorEastAsia" w:hAnsiTheme="minorHAnsi" w:cstheme="minorBidi"/>
            <w:color w:val="auto"/>
            <w:kern w:val="2"/>
            <w:sz w:val="24"/>
            <w:szCs w:val="24"/>
            <w14:ligatures w14:val="standardContextual"/>
          </w:rPr>
          <w:tab/>
        </w:r>
        <w:r>
          <w:rPr>
            <w:rStyle w:val="Hyperlink"/>
          </w:rPr>
          <w:t>MAEE Data Delivery</w:t>
        </w:r>
        <w:r>
          <w:rPr>
            <w:webHidden/>
          </w:rPr>
          <w:tab/>
        </w:r>
        <w:r>
          <w:rPr>
            <w:webHidden/>
          </w:rPr>
          <w:fldChar w:fldCharType="begin"/>
        </w:r>
        <w:r>
          <w:rPr>
            <w:webHidden/>
          </w:rPr>
          <w:instrText xml:space="preserve"> PAGEREF _Toc171420664 \h </w:instrText>
        </w:r>
        <w:r>
          <w:rPr>
            <w:webHidden/>
          </w:rPr>
        </w:r>
        <w:r>
          <w:rPr>
            <w:webHidden/>
          </w:rPr>
          <w:fldChar w:fldCharType="separate"/>
        </w:r>
        <w:r>
          <w:rPr>
            <w:webHidden/>
          </w:rPr>
          <w:t>285</w:t>
        </w:r>
        <w:r>
          <w:rPr>
            <w:webHidden/>
          </w:rPr>
          <w:fldChar w:fldCharType="end"/>
        </w:r>
      </w:hyperlink>
    </w:p>
    <w:p w14:paraId="2959BE67" w14:textId="39BB419A"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5" w:history="1">
        <w:r>
          <w:rPr>
            <w:rStyle w:val="Hyperlink"/>
          </w:rPr>
          <w:t>16.10.13</w:t>
        </w:r>
        <w:r>
          <w:rPr>
            <w:rFonts w:asciiTheme="minorHAnsi" w:eastAsiaTheme="minorEastAsia" w:hAnsiTheme="minorHAnsi" w:cstheme="minorBidi"/>
            <w:color w:val="auto"/>
            <w:kern w:val="2"/>
            <w:sz w:val="24"/>
            <w:szCs w:val="24"/>
            <w14:ligatures w14:val="standardContextual"/>
          </w:rPr>
          <w:tab/>
        </w:r>
        <w:r>
          <w:rPr>
            <w:rStyle w:val="Hyperlink"/>
          </w:rPr>
          <w:t>Quarantine Process for Issuer/TPA File Transfer</w:t>
        </w:r>
        <w:r>
          <w:rPr>
            <w:webHidden/>
          </w:rPr>
          <w:tab/>
        </w:r>
        <w:r>
          <w:rPr>
            <w:webHidden/>
          </w:rPr>
          <w:fldChar w:fldCharType="begin"/>
        </w:r>
        <w:r>
          <w:rPr>
            <w:webHidden/>
          </w:rPr>
          <w:instrText xml:space="preserve"> PAGEREF _Toc171420665 \h </w:instrText>
        </w:r>
        <w:r>
          <w:rPr>
            <w:webHidden/>
          </w:rPr>
        </w:r>
        <w:r>
          <w:rPr>
            <w:webHidden/>
          </w:rPr>
          <w:fldChar w:fldCharType="separate"/>
        </w:r>
        <w:r>
          <w:rPr>
            <w:webHidden/>
          </w:rPr>
          <w:t>286</w:t>
        </w:r>
        <w:r>
          <w:rPr>
            <w:webHidden/>
          </w:rPr>
          <w:fldChar w:fldCharType="end"/>
        </w:r>
      </w:hyperlink>
    </w:p>
    <w:p w14:paraId="72EA48CF" w14:textId="15A5650A" w:rsidR="001168ED" w:rsidRDefault="001168ED">
      <w:pPr>
        <w:pStyle w:val="TOC1"/>
        <w:rPr>
          <w:rFonts w:asciiTheme="minorHAnsi" w:eastAsiaTheme="minorEastAsia" w:hAnsiTheme="minorHAnsi" w:cstheme="minorBidi"/>
          <w:kern w:val="2"/>
          <w:sz w:val="24"/>
          <w:szCs w:val="24"/>
          <w14:ligatures w14:val="standardContextual"/>
        </w:rPr>
      </w:pPr>
      <w:hyperlink w:anchor="_Toc171420666" w:history="1">
        <w:r>
          <w:rPr>
            <w:rStyle w:val="Hyperlink"/>
          </w:rPr>
          <w:t>17.</w:t>
        </w:r>
        <w:r>
          <w:rPr>
            <w:rFonts w:asciiTheme="minorHAnsi" w:eastAsiaTheme="minorEastAsia" w:hAnsiTheme="minorHAnsi" w:cstheme="minorBidi"/>
            <w:kern w:val="2"/>
            <w:sz w:val="24"/>
            <w:szCs w:val="24"/>
            <w14:ligatures w14:val="standardContextual"/>
          </w:rPr>
          <w:tab/>
        </w:r>
        <w:r>
          <w:rPr>
            <w:rStyle w:val="Hyperlink"/>
          </w:rPr>
          <w:t>NYSOH Operational Security (OPSEC) and Compliance</w:t>
        </w:r>
        <w:r>
          <w:rPr>
            <w:webHidden/>
          </w:rPr>
          <w:tab/>
        </w:r>
        <w:r>
          <w:rPr>
            <w:webHidden/>
          </w:rPr>
          <w:fldChar w:fldCharType="begin"/>
        </w:r>
        <w:r>
          <w:rPr>
            <w:webHidden/>
          </w:rPr>
          <w:instrText xml:space="preserve"> PAGEREF _Toc171420666 \h </w:instrText>
        </w:r>
        <w:r>
          <w:rPr>
            <w:webHidden/>
          </w:rPr>
        </w:r>
        <w:r>
          <w:rPr>
            <w:webHidden/>
          </w:rPr>
          <w:fldChar w:fldCharType="separate"/>
        </w:r>
        <w:r>
          <w:rPr>
            <w:webHidden/>
          </w:rPr>
          <w:t>288</w:t>
        </w:r>
        <w:r>
          <w:rPr>
            <w:webHidden/>
          </w:rPr>
          <w:fldChar w:fldCharType="end"/>
        </w:r>
      </w:hyperlink>
    </w:p>
    <w:p w14:paraId="20F833C6" w14:textId="475B9E86"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67" w:history="1">
        <w:r>
          <w:rPr>
            <w:rStyle w:val="Hyperlink"/>
          </w:rPr>
          <w:t>17.1</w:t>
        </w:r>
        <w:r>
          <w:rPr>
            <w:rFonts w:asciiTheme="minorHAnsi" w:eastAsiaTheme="minorEastAsia" w:hAnsiTheme="minorHAnsi" w:cstheme="minorBidi"/>
            <w:color w:val="auto"/>
            <w:kern w:val="2"/>
            <w:sz w:val="24"/>
            <w:szCs w:val="24"/>
            <w14:ligatures w14:val="standardContextual"/>
          </w:rPr>
          <w:tab/>
        </w:r>
        <w:r>
          <w:rPr>
            <w:rStyle w:val="Hyperlink"/>
          </w:rPr>
          <w:t>System and Data Center Security Incident Management</w:t>
        </w:r>
        <w:r>
          <w:rPr>
            <w:webHidden/>
          </w:rPr>
          <w:tab/>
        </w:r>
        <w:r>
          <w:rPr>
            <w:webHidden/>
          </w:rPr>
          <w:fldChar w:fldCharType="begin"/>
        </w:r>
        <w:r>
          <w:rPr>
            <w:webHidden/>
          </w:rPr>
          <w:instrText xml:space="preserve"> PAGEREF _Toc171420667 \h </w:instrText>
        </w:r>
        <w:r>
          <w:rPr>
            <w:webHidden/>
          </w:rPr>
        </w:r>
        <w:r>
          <w:rPr>
            <w:webHidden/>
          </w:rPr>
          <w:fldChar w:fldCharType="separate"/>
        </w:r>
        <w:r>
          <w:rPr>
            <w:webHidden/>
          </w:rPr>
          <w:t>288</w:t>
        </w:r>
        <w:r>
          <w:rPr>
            <w:webHidden/>
          </w:rPr>
          <w:fldChar w:fldCharType="end"/>
        </w:r>
      </w:hyperlink>
    </w:p>
    <w:p w14:paraId="6CE6EF18" w14:textId="4E5A079F"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8" w:history="1">
        <w:r>
          <w:rPr>
            <w:rStyle w:val="Hyperlink"/>
          </w:rPr>
          <w:t>17.1.1</w:t>
        </w:r>
        <w:r>
          <w:rPr>
            <w:rFonts w:asciiTheme="minorHAnsi" w:eastAsiaTheme="minorEastAsia" w:hAnsiTheme="minorHAnsi" w:cstheme="minorBidi"/>
            <w:color w:val="auto"/>
            <w:kern w:val="2"/>
            <w:sz w:val="24"/>
            <w:szCs w:val="24"/>
            <w14:ligatures w14:val="standardContextual"/>
          </w:rPr>
          <w:tab/>
        </w:r>
        <w:r>
          <w:rPr>
            <w:rStyle w:val="Hyperlink"/>
          </w:rPr>
          <w:t>Systems Incident Management</w:t>
        </w:r>
        <w:r>
          <w:rPr>
            <w:webHidden/>
          </w:rPr>
          <w:tab/>
        </w:r>
        <w:r>
          <w:rPr>
            <w:webHidden/>
          </w:rPr>
          <w:fldChar w:fldCharType="begin"/>
        </w:r>
        <w:r>
          <w:rPr>
            <w:webHidden/>
          </w:rPr>
          <w:instrText xml:space="preserve"> PAGEREF _Toc171420668 \h </w:instrText>
        </w:r>
        <w:r>
          <w:rPr>
            <w:webHidden/>
          </w:rPr>
        </w:r>
        <w:r>
          <w:rPr>
            <w:webHidden/>
          </w:rPr>
          <w:fldChar w:fldCharType="separate"/>
        </w:r>
        <w:r>
          <w:rPr>
            <w:webHidden/>
          </w:rPr>
          <w:t>288</w:t>
        </w:r>
        <w:r>
          <w:rPr>
            <w:webHidden/>
          </w:rPr>
          <w:fldChar w:fldCharType="end"/>
        </w:r>
      </w:hyperlink>
    </w:p>
    <w:p w14:paraId="726F6673" w14:textId="0D32A56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69" w:history="1">
        <w:r>
          <w:rPr>
            <w:rStyle w:val="Hyperlink"/>
          </w:rPr>
          <w:t>17.1.2</w:t>
        </w:r>
        <w:r>
          <w:rPr>
            <w:rFonts w:asciiTheme="minorHAnsi" w:eastAsiaTheme="minorEastAsia" w:hAnsiTheme="minorHAnsi" w:cstheme="minorBidi"/>
            <w:color w:val="auto"/>
            <w:kern w:val="2"/>
            <w:sz w:val="24"/>
            <w:szCs w:val="24"/>
            <w14:ligatures w14:val="standardContextual"/>
          </w:rPr>
          <w:tab/>
        </w:r>
        <w:r>
          <w:rPr>
            <w:rStyle w:val="Hyperlink"/>
          </w:rPr>
          <w:t>Steps and Procedures for system and Data Center Security Incident Response</w:t>
        </w:r>
        <w:r>
          <w:rPr>
            <w:webHidden/>
          </w:rPr>
          <w:tab/>
        </w:r>
        <w:r>
          <w:rPr>
            <w:webHidden/>
          </w:rPr>
          <w:fldChar w:fldCharType="begin"/>
        </w:r>
        <w:r>
          <w:rPr>
            <w:webHidden/>
          </w:rPr>
          <w:instrText xml:space="preserve"> PAGEREF _Toc171420669 \h </w:instrText>
        </w:r>
        <w:r>
          <w:rPr>
            <w:webHidden/>
          </w:rPr>
        </w:r>
        <w:r>
          <w:rPr>
            <w:webHidden/>
          </w:rPr>
          <w:fldChar w:fldCharType="separate"/>
        </w:r>
        <w:r>
          <w:rPr>
            <w:webHidden/>
          </w:rPr>
          <w:t>289</w:t>
        </w:r>
        <w:r>
          <w:rPr>
            <w:webHidden/>
          </w:rPr>
          <w:fldChar w:fldCharType="end"/>
        </w:r>
      </w:hyperlink>
    </w:p>
    <w:p w14:paraId="36BA37FF" w14:textId="11A17B05"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0" w:history="1">
        <w:r>
          <w:rPr>
            <w:rStyle w:val="Hyperlink"/>
          </w:rPr>
          <w:t>17.1.3</w:t>
        </w:r>
        <w:r>
          <w:rPr>
            <w:rFonts w:asciiTheme="minorHAnsi" w:eastAsiaTheme="minorEastAsia" w:hAnsiTheme="minorHAnsi" w:cstheme="minorBidi"/>
            <w:color w:val="auto"/>
            <w:kern w:val="2"/>
            <w:sz w:val="24"/>
            <w:szCs w:val="24"/>
            <w14:ligatures w14:val="standardContextual"/>
          </w:rPr>
          <w:tab/>
        </w:r>
        <w:r>
          <w:rPr>
            <w:rStyle w:val="Hyperlink"/>
          </w:rPr>
          <w:t>Operational Security Incident Management</w:t>
        </w:r>
        <w:r>
          <w:rPr>
            <w:webHidden/>
          </w:rPr>
          <w:tab/>
        </w:r>
        <w:r>
          <w:rPr>
            <w:webHidden/>
          </w:rPr>
          <w:fldChar w:fldCharType="begin"/>
        </w:r>
        <w:r>
          <w:rPr>
            <w:webHidden/>
          </w:rPr>
          <w:instrText xml:space="preserve"> PAGEREF _Toc171420670 \h </w:instrText>
        </w:r>
        <w:r>
          <w:rPr>
            <w:webHidden/>
          </w:rPr>
        </w:r>
        <w:r>
          <w:rPr>
            <w:webHidden/>
          </w:rPr>
          <w:fldChar w:fldCharType="separate"/>
        </w:r>
        <w:r>
          <w:rPr>
            <w:webHidden/>
          </w:rPr>
          <w:t>291</w:t>
        </w:r>
        <w:r>
          <w:rPr>
            <w:webHidden/>
          </w:rPr>
          <w:fldChar w:fldCharType="end"/>
        </w:r>
      </w:hyperlink>
    </w:p>
    <w:p w14:paraId="210312F9" w14:textId="1B7F2B6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1" w:history="1">
        <w:r>
          <w:rPr>
            <w:rStyle w:val="Hyperlink"/>
          </w:rPr>
          <w:t>17.1.4</w:t>
        </w:r>
        <w:r>
          <w:rPr>
            <w:rFonts w:asciiTheme="minorHAnsi" w:eastAsiaTheme="minorEastAsia" w:hAnsiTheme="minorHAnsi" w:cstheme="minorBidi"/>
            <w:color w:val="auto"/>
            <w:kern w:val="2"/>
            <w:sz w:val="24"/>
            <w:szCs w:val="24"/>
            <w14:ligatures w14:val="standardContextual"/>
          </w:rPr>
          <w:tab/>
        </w:r>
        <w:r>
          <w:rPr>
            <w:rStyle w:val="Hyperlink"/>
          </w:rPr>
          <w:t>Security and Privacy Incident Reporting</w:t>
        </w:r>
        <w:r>
          <w:rPr>
            <w:webHidden/>
          </w:rPr>
          <w:tab/>
        </w:r>
        <w:r>
          <w:rPr>
            <w:webHidden/>
          </w:rPr>
          <w:fldChar w:fldCharType="begin"/>
        </w:r>
        <w:r>
          <w:rPr>
            <w:webHidden/>
          </w:rPr>
          <w:instrText xml:space="preserve"> PAGEREF _Toc171420671 \h </w:instrText>
        </w:r>
        <w:r>
          <w:rPr>
            <w:webHidden/>
          </w:rPr>
        </w:r>
        <w:r>
          <w:rPr>
            <w:webHidden/>
          </w:rPr>
          <w:fldChar w:fldCharType="separate"/>
        </w:r>
        <w:r>
          <w:rPr>
            <w:webHidden/>
          </w:rPr>
          <w:t>296</w:t>
        </w:r>
        <w:r>
          <w:rPr>
            <w:webHidden/>
          </w:rPr>
          <w:fldChar w:fldCharType="end"/>
        </w:r>
      </w:hyperlink>
    </w:p>
    <w:p w14:paraId="0DFB8C10" w14:textId="68C8F286"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2" w:history="1">
        <w:r>
          <w:rPr>
            <w:rStyle w:val="Hyperlink"/>
          </w:rPr>
          <w:t>17.1.5</w:t>
        </w:r>
        <w:r>
          <w:rPr>
            <w:rFonts w:asciiTheme="minorHAnsi" w:eastAsiaTheme="minorEastAsia" w:hAnsiTheme="minorHAnsi" w:cstheme="minorBidi"/>
            <w:color w:val="auto"/>
            <w:kern w:val="2"/>
            <w:sz w:val="24"/>
            <w:szCs w:val="24"/>
            <w14:ligatures w14:val="standardContextual"/>
          </w:rPr>
          <w:tab/>
        </w:r>
        <w:r>
          <w:rPr>
            <w:rStyle w:val="Hyperlink"/>
          </w:rPr>
          <w:t>Operational Security Incident Processes</w:t>
        </w:r>
        <w:r>
          <w:rPr>
            <w:webHidden/>
          </w:rPr>
          <w:tab/>
        </w:r>
        <w:r>
          <w:rPr>
            <w:webHidden/>
          </w:rPr>
          <w:fldChar w:fldCharType="begin"/>
        </w:r>
        <w:r>
          <w:rPr>
            <w:webHidden/>
          </w:rPr>
          <w:instrText xml:space="preserve"> PAGEREF _Toc171420672 \h </w:instrText>
        </w:r>
        <w:r>
          <w:rPr>
            <w:webHidden/>
          </w:rPr>
        </w:r>
        <w:r>
          <w:rPr>
            <w:webHidden/>
          </w:rPr>
          <w:fldChar w:fldCharType="separate"/>
        </w:r>
        <w:r>
          <w:rPr>
            <w:webHidden/>
          </w:rPr>
          <w:t>296</w:t>
        </w:r>
        <w:r>
          <w:rPr>
            <w:webHidden/>
          </w:rPr>
          <w:fldChar w:fldCharType="end"/>
        </w:r>
      </w:hyperlink>
    </w:p>
    <w:p w14:paraId="0638FEBC" w14:textId="64473F7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3" w:history="1">
        <w:r>
          <w:rPr>
            <w:rStyle w:val="Hyperlink"/>
          </w:rPr>
          <w:t>17.1.6</w:t>
        </w:r>
        <w:r>
          <w:rPr>
            <w:rFonts w:asciiTheme="minorHAnsi" w:eastAsiaTheme="minorEastAsia" w:hAnsiTheme="minorHAnsi" w:cstheme="minorBidi"/>
            <w:color w:val="auto"/>
            <w:kern w:val="2"/>
            <w:sz w:val="24"/>
            <w:szCs w:val="24"/>
            <w14:ligatures w14:val="standardContextual"/>
          </w:rPr>
          <w:tab/>
        </w:r>
        <w:r>
          <w:rPr>
            <w:rStyle w:val="Hyperlink"/>
          </w:rPr>
          <w:t>Security and Privacy (Incident) Management and Monitoring Detailed Process</w:t>
        </w:r>
        <w:r>
          <w:rPr>
            <w:webHidden/>
          </w:rPr>
          <w:tab/>
        </w:r>
        <w:r>
          <w:rPr>
            <w:webHidden/>
          </w:rPr>
          <w:fldChar w:fldCharType="begin"/>
        </w:r>
        <w:r>
          <w:rPr>
            <w:webHidden/>
          </w:rPr>
          <w:instrText xml:space="preserve"> PAGEREF _Toc171420673 \h </w:instrText>
        </w:r>
        <w:r>
          <w:rPr>
            <w:webHidden/>
          </w:rPr>
        </w:r>
        <w:r>
          <w:rPr>
            <w:webHidden/>
          </w:rPr>
          <w:fldChar w:fldCharType="separate"/>
        </w:r>
        <w:r>
          <w:rPr>
            <w:webHidden/>
          </w:rPr>
          <w:t>298</w:t>
        </w:r>
        <w:r>
          <w:rPr>
            <w:webHidden/>
          </w:rPr>
          <w:fldChar w:fldCharType="end"/>
        </w:r>
      </w:hyperlink>
    </w:p>
    <w:p w14:paraId="53911942" w14:textId="31A36A2A"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74" w:history="1">
        <w:r>
          <w:rPr>
            <w:rStyle w:val="Hyperlink"/>
          </w:rPr>
          <w:t>17.2</w:t>
        </w:r>
        <w:r>
          <w:rPr>
            <w:rFonts w:asciiTheme="minorHAnsi" w:eastAsiaTheme="minorEastAsia" w:hAnsiTheme="minorHAnsi" w:cstheme="minorBidi"/>
            <w:color w:val="auto"/>
            <w:kern w:val="2"/>
            <w:sz w:val="24"/>
            <w:szCs w:val="24"/>
            <w14:ligatures w14:val="standardContextual"/>
          </w:rPr>
          <w:tab/>
        </w:r>
        <w:r>
          <w:rPr>
            <w:rStyle w:val="Hyperlink"/>
          </w:rPr>
          <w:t>Back Office and Active Directory User Access and Provisioning for MAXIMUS</w:t>
        </w:r>
        <w:r>
          <w:rPr>
            <w:webHidden/>
          </w:rPr>
          <w:tab/>
        </w:r>
        <w:r>
          <w:rPr>
            <w:webHidden/>
          </w:rPr>
          <w:fldChar w:fldCharType="begin"/>
        </w:r>
        <w:r>
          <w:rPr>
            <w:webHidden/>
          </w:rPr>
          <w:instrText xml:space="preserve"> PAGEREF _Toc171420674 \h </w:instrText>
        </w:r>
        <w:r>
          <w:rPr>
            <w:webHidden/>
          </w:rPr>
        </w:r>
        <w:r>
          <w:rPr>
            <w:webHidden/>
          </w:rPr>
          <w:fldChar w:fldCharType="separate"/>
        </w:r>
        <w:r>
          <w:rPr>
            <w:webHidden/>
          </w:rPr>
          <w:t>299</w:t>
        </w:r>
        <w:r>
          <w:rPr>
            <w:webHidden/>
          </w:rPr>
          <w:fldChar w:fldCharType="end"/>
        </w:r>
      </w:hyperlink>
    </w:p>
    <w:p w14:paraId="0082E434" w14:textId="6C95C98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5" w:history="1">
        <w:r>
          <w:rPr>
            <w:rStyle w:val="Hyperlink"/>
          </w:rPr>
          <w:t>17.2.1</w:t>
        </w:r>
        <w:r>
          <w:rPr>
            <w:rFonts w:asciiTheme="minorHAnsi" w:eastAsiaTheme="minorEastAsia" w:hAnsiTheme="minorHAnsi" w:cstheme="minorBidi"/>
            <w:color w:val="auto"/>
            <w:kern w:val="2"/>
            <w:sz w:val="24"/>
            <w:szCs w:val="24"/>
            <w14:ligatures w14:val="standardContextual"/>
          </w:rPr>
          <w:tab/>
        </w:r>
        <w:r>
          <w:rPr>
            <w:rStyle w:val="Hyperlink"/>
          </w:rPr>
          <w:t>How to add MAXIMUS Siebel Users for NYSOH</w:t>
        </w:r>
        <w:r>
          <w:rPr>
            <w:webHidden/>
          </w:rPr>
          <w:tab/>
        </w:r>
        <w:r>
          <w:rPr>
            <w:webHidden/>
          </w:rPr>
          <w:fldChar w:fldCharType="begin"/>
        </w:r>
        <w:r>
          <w:rPr>
            <w:webHidden/>
          </w:rPr>
          <w:instrText xml:space="preserve"> PAGEREF _Toc171420675 \h </w:instrText>
        </w:r>
        <w:r>
          <w:rPr>
            <w:webHidden/>
          </w:rPr>
        </w:r>
        <w:r>
          <w:rPr>
            <w:webHidden/>
          </w:rPr>
          <w:fldChar w:fldCharType="separate"/>
        </w:r>
        <w:r>
          <w:rPr>
            <w:webHidden/>
          </w:rPr>
          <w:t>299</w:t>
        </w:r>
        <w:r>
          <w:rPr>
            <w:webHidden/>
          </w:rPr>
          <w:fldChar w:fldCharType="end"/>
        </w:r>
      </w:hyperlink>
    </w:p>
    <w:p w14:paraId="38794F98" w14:textId="281C9F75"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76" w:history="1">
        <w:r>
          <w:rPr>
            <w:rStyle w:val="Hyperlink"/>
          </w:rPr>
          <w:t>17.3</w:t>
        </w:r>
        <w:r>
          <w:rPr>
            <w:rFonts w:asciiTheme="minorHAnsi" w:eastAsiaTheme="minorEastAsia" w:hAnsiTheme="minorHAnsi" w:cstheme="minorBidi"/>
            <w:color w:val="auto"/>
            <w:kern w:val="2"/>
            <w:sz w:val="24"/>
            <w:szCs w:val="24"/>
            <w14:ligatures w14:val="standardContextual"/>
          </w:rPr>
          <w:tab/>
        </w:r>
        <w:r>
          <w:rPr>
            <w:rStyle w:val="Hyperlink"/>
          </w:rPr>
          <w:t>Back Office Support Access and Provisioning for GDIT and DOH</w:t>
        </w:r>
        <w:r>
          <w:rPr>
            <w:webHidden/>
          </w:rPr>
          <w:tab/>
        </w:r>
        <w:r>
          <w:rPr>
            <w:webHidden/>
          </w:rPr>
          <w:fldChar w:fldCharType="begin"/>
        </w:r>
        <w:r>
          <w:rPr>
            <w:webHidden/>
          </w:rPr>
          <w:instrText xml:space="preserve"> PAGEREF _Toc171420676 \h </w:instrText>
        </w:r>
        <w:r>
          <w:rPr>
            <w:webHidden/>
          </w:rPr>
        </w:r>
        <w:r>
          <w:rPr>
            <w:webHidden/>
          </w:rPr>
          <w:fldChar w:fldCharType="separate"/>
        </w:r>
        <w:r>
          <w:rPr>
            <w:webHidden/>
          </w:rPr>
          <w:t>301</w:t>
        </w:r>
        <w:r>
          <w:rPr>
            <w:webHidden/>
          </w:rPr>
          <w:fldChar w:fldCharType="end"/>
        </w:r>
      </w:hyperlink>
    </w:p>
    <w:p w14:paraId="20EF569C" w14:textId="745338D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77" w:history="1">
        <w:r>
          <w:rPr>
            <w:rStyle w:val="Hyperlink"/>
          </w:rPr>
          <w:t>17.3.1</w:t>
        </w:r>
        <w:r>
          <w:rPr>
            <w:rFonts w:asciiTheme="minorHAnsi" w:eastAsiaTheme="minorEastAsia" w:hAnsiTheme="minorHAnsi" w:cstheme="minorBidi"/>
            <w:color w:val="auto"/>
            <w:kern w:val="2"/>
            <w:sz w:val="24"/>
            <w:szCs w:val="24"/>
            <w14:ligatures w14:val="standardContextual"/>
          </w:rPr>
          <w:tab/>
        </w:r>
        <w:r>
          <w:rPr>
            <w:rStyle w:val="Hyperlink"/>
          </w:rPr>
          <w:t>Requesting Access to Federal Tax Information (FTI) Database Tables or Application Tab</w:t>
        </w:r>
        <w:r>
          <w:rPr>
            <w:webHidden/>
          </w:rPr>
          <w:tab/>
        </w:r>
        <w:r>
          <w:rPr>
            <w:webHidden/>
          </w:rPr>
          <w:fldChar w:fldCharType="begin"/>
        </w:r>
        <w:r>
          <w:rPr>
            <w:webHidden/>
          </w:rPr>
          <w:instrText xml:space="preserve"> PAGEREF _Toc171420677 \h </w:instrText>
        </w:r>
        <w:r>
          <w:rPr>
            <w:webHidden/>
          </w:rPr>
        </w:r>
        <w:r>
          <w:rPr>
            <w:webHidden/>
          </w:rPr>
          <w:fldChar w:fldCharType="separate"/>
        </w:r>
        <w:r>
          <w:rPr>
            <w:webHidden/>
          </w:rPr>
          <w:t>301</w:t>
        </w:r>
        <w:r>
          <w:rPr>
            <w:webHidden/>
          </w:rPr>
          <w:fldChar w:fldCharType="end"/>
        </w:r>
      </w:hyperlink>
    </w:p>
    <w:p w14:paraId="18DA5C31" w14:textId="3FBB591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78" w:history="1">
        <w:r>
          <w:rPr>
            <w:rStyle w:val="Hyperlink"/>
          </w:rPr>
          <w:t>17.4</w:t>
        </w:r>
        <w:r>
          <w:rPr>
            <w:rFonts w:asciiTheme="minorHAnsi" w:eastAsiaTheme="minorEastAsia" w:hAnsiTheme="minorHAnsi" w:cstheme="minorBidi"/>
            <w:color w:val="auto"/>
            <w:kern w:val="2"/>
            <w:sz w:val="24"/>
            <w:szCs w:val="24"/>
            <w14:ligatures w14:val="standardContextual"/>
          </w:rPr>
          <w:tab/>
        </w:r>
        <w:r>
          <w:rPr>
            <w:rStyle w:val="Hyperlink"/>
          </w:rPr>
          <w:t>Context Diagram for Role Assignment and Password Management</w:t>
        </w:r>
        <w:r>
          <w:rPr>
            <w:webHidden/>
          </w:rPr>
          <w:tab/>
        </w:r>
        <w:r>
          <w:rPr>
            <w:webHidden/>
          </w:rPr>
          <w:fldChar w:fldCharType="begin"/>
        </w:r>
        <w:r>
          <w:rPr>
            <w:webHidden/>
          </w:rPr>
          <w:instrText xml:space="preserve"> PAGEREF _Toc171420678 \h </w:instrText>
        </w:r>
        <w:r>
          <w:rPr>
            <w:webHidden/>
          </w:rPr>
        </w:r>
        <w:r>
          <w:rPr>
            <w:webHidden/>
          </w:rPr>
          <w:fldChar w:fldCharType="separate"/>
        </w:r>
        <w:r>
          <w:rPr>
            <w:webHidden/>
          </w:rPr>
          <w:t>302</w:t>
        </w:r>
        <w:r>
          <w:rPr>
            <w:webHidden/>
          </w:rPr>
          <w:fldChar w:fldCharType="end"/>
        </w:r>
      </w:hyperlink>
    </w:p>
    <w:p w14:paraId="0C0F7C26" w14:textId="1EB7530D"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79" w:history="1">
        <w:r>
          <w:rPr>
            <w:rStyle w:val="Hyperlink"/>
          </w:rPr>
          <w:t>17.5</w:t>
        </w:r>
        <w:r>
          <w:rPr>
            <w:rFonts w:asciiTheme="minorHAnsi" w:eastAsiaTheme="minorEastAsia" w:hAnsiTheme="minorHAnsi" w:cstheme="minorBidi"/>
            <w:color w:val="auto"/>
            <w:kern w:val="2"/>
            <w:sz w:val="24"/>
            <w:szCs w:val="24"/>
            <w14:ligatures w14:val="standardContextual"/>
          </w:rPr>
          <w:tab/>
        </w:r>
        <w:r>
          <w:rPr>
            <w:rStyle w:val="Hyperlink"/>
          </w:rPr>
          <w:t>Naming conventions for all Back Office Accounts</w:t>
        </w:r>
        <w:r>
          <w:rPr>
            <w:webHidden/>
          </w:rPr>
          <w:tab/>
        </w:r>
        <w:r>
          <w:rPr>
            <w:webHidden/>
          </w:rPr>
          <w:fldChar w:fldCharType="begin"/>
        </w:r>
        <w:r>
          <w:rPr>
            <w:webHidden/>
          </w:rPr>
          <w:instrText xml:space="preserve"> PAGEREF _Toc171420679 \h </w:instrText>
        </w:r>
        <w:r>
          <w:rPr>
            <w:webHidden/>
          </w:rPr>
        </w:r>
        <w:r>
          <w:rPr>
            <w:webHidden/>
          </w:rPr>
          <w:fldChar w:fldCharType="separate"/>
        </w:r>
        <w:r>
          <w:rPr>
            <w:webHidden/>
          </w:rPr>
          <w:t>302</w:t>
        </w:r>
        <w:r>
          <w:rPr>
            <w:webHidden/>
          </w:rPr>
          <w:fldChar w:fldCharType="end"/>
        </w:r>
      </w:hyperlink>
    </w:p>
    <w:p w14:paraId="491A880F" w14:textId="36741EDE"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80" w:history="1">
        <w:r>
          <w:rPr>
            <w:rStyle w:val="Hyperlink"/>
          </w:rPr>
          <w:t>17.6</w:t>
        </w:r>
        <w:r>
          <w:rPr>
            <w:rFonts w:asciiTheme="minorHAnsi" w:eastAsiaTheme="minorEastAsia" w:hAnsiTheme="minorHAnsi" w:cstheme="minorBidi"/>
            <w:color w:val="auto"/>
            <w:kern w:val="2"/>
            <w:sz w:val="24"/>
            <w:szCs w:val="24"/>
            <w14:ligatures w14:val="standardContextual"/>
          </w:rPr>
          <w:tab/>
        </w:r>
        <w:r>
          <w:rPr>
            <w:rStyle w:val="Hyperlink"/>
          </w:rPr>
          <w:t>Password Reset and Expiration Notification Process</w:t>
        </w:r>
        <w:r>
          <w:rPr>
            <w:webHidden/>
          </w:rPr>
          <w:tab/>
        </w:r>
        <w:r>
          <w:rPr>
            <w:webHidden/>
          </w:rPr>
          <w:fldChar w:fldCharType="begin"/>
        </w:r>
        <w:r>
          <w:rPr>
            <w:webHidden/>
          </w:rPr>
          <w:instrText xml:space="preserve"> PAGEREF _Toc171420680 \h </w:instrText>
        </w:r>
        <w:r>
          <w:rPr>
            <w:webHidden/>
          </w:rPr>
        </w:r>
        <w:r>
          <w:rPr>
            <w:webHidden/>
          </w:rPr>
          <w:fldChar w:fldCharType="separate"/>
        </w:r>
        <w:r>
          <w:rPr>
            <w:webHidden/>
          </w:rPr>
          <w:t>303</w:t>
        </w:r>
        <w:r>
          <w:rPr>
            <w:webHidden/>
          </w:rPr>
          <w:fldChar w:fldCharType="end"/>
        </w:r>
      </w:hyperlink>
    </w:p>
    <w:p w14:paraId="19E28184" w14:textId="75E09C15"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1" w:history="1">
        <w:r>
          <w:rPr>
            <w:rStyle w:val="Hyperlink"/>
          </w:rPr>
          <w:t>17.6.1</w:t>
        </w:r>
        <w:r>
          <w:rPr>
            <w:rFonts w:asciiTheme="minorHAnsi" w:eastAsiaTheme="minorEastAsia" w:hAnsiTheme="minorHAnsi" w:cstheme="minorBidi"/>
            <w:color w:val="auto"/>
            <w:kern w:val="2"/>
            <w:sz w:val="24"/>
            <w:szCs w:val="24"/>
            <w14:ligatures w14:val="standardContextual"/>
          </w:rPr>
          <w:tab/>
        </w:r>
        <w:r>
          <w:rPr>
            <w:rStyle w:val="Hyperlink"/>
          </w:rPr>
          <w:t>Notification to the users</w:t>
        </w:r>
        <w:r>
          <w:rPr>
            <w:webHidden/>
          </w:rPr>
          <w:tab/>
        </w:r>
        <w:r>
          <w:rPr>
            <w:webHidden/>
          </w:rPr>
          <w:fldChar w:fldCharType="begin"/>
        </w:r>
        <w:r>
          <w:rPr>
            <w:webHidden/>
          </w:rPr>
          <w:instrText xml:space="preserve"> PAGEREF _Toc171420681 \h </w:instrText>
        </w:r>
        <w:r>
          <w:rPr>
            <w:webHidden/>
          </w:rPr>
        </w:r>
        <w:r>
          <w:rPr>
            <w:webHidden/>
          </w:rPr>
          <w:fldChar w:fldCharType="separate"/>
        </w:r>
        <w:r>
          <w:rPr>
            <w:webHidden/>
          </w:rPr>
          <w:t>303</w:t>
        </w:r>
        <w:r>
          <w:rPr>
            <w:webHidden/>
          </w:rPr>
          <w:fldChar w:fldCharType="end"/>
        </w:r>
      </w:hyperlink>
    </w:p>
    <w:p w14:paraId="218F652B" w14:textId="5547E953"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82" w:history="1">
        <w:r>
          <w:rPr>
            <w:rStyle w:val="Hyperlink"/>
          </w:rPr>
          <w:t>17.7</w:t>
        </w:r>
        <w:r>
          <w:rPr>
            <w:rFonts w:asciiTheme="minorHAnsi" w:eastAsiaTheme="minorEastAsia" w:hAnsiTheme="minorHAnsi" w:cstheme="minorBidi"/>
            <w:color w:val="auto"/>
            <w:kern w:val="2"/>
            <w:sz w:val="24"/>
            <w:szCs w:val="24"/>
            <w14:ligatures w14:val="standardContextual"/>
          </w:rPr>
          <w:tab/>
        </w:r>
        <w:r>
          <w:rPr>
            <w:rStyle w:val="Hyperlink"/>
          </w:rPr>
          <w:t>Enhanced Fine Grain Permissions</w:t>
        </w:r>
        <w:r>
          <w:rPr>
            <w:webHidden/>
          </w:rPr>
          <w:tab/>
        </w:r>
        <w:r>
          <w:rPr>
            <w:webHidden/>
          </w:rPr>
          <w:fldChar w:fldCharType="begin"/>
        </w:r>
        <w:r>
          <w:rPr>
            <w:webHidden/>
          </w:rPr>
          <w:instrText xml:space="preserve"> PAGEREF _Toc171420682 \h </w:instrText>
        </w:r>
        <w:r>
          <w:rPr>
            <w:webHidden/>
          </w:rPr>
        </w:r>
        <w:r>
          <w:rPr>
            <w:webHidden/>
          </w:rPr>
          <w:fldChar w:fldCharType="separate"/>
        </w:r>
        <w:r>
          <w:rPr>
            <w:webHidden/>
          </w:rPr>
          <w:t>304</w:t>
        </w:r>
        <w:r>
          <w:rPr>
            <w:webHidden/>
          </w:rPr>
          <w:fldChar w:fldCharType="end"/>
        </w:r>
      </w:hyperlink>
    </w:p>
    <w:p w14:paraId="1528EFA6" w14:textId="59930C01"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3" w:history="1">
        <w:r>
          <w:rPr>
            <w:rStyle w:val="Hyperlink"/>
          </w:rPr>
          <w:t>17.7.1</w:t>
        </w:r>
        <w:r>
          <w:rPr>
            <w:rFonts w:asciiTheme="minorHAnsi" w:eastAsiaTheme="minorEastAsia" w:hAnsiTheme="minorHAnsi" w:cstheme="minorBidi"/>
            <w:color w:val="auto"/>
            <w:kern w:val="2"/>
            <w:sz w:val="24"/>
            <w:szCs w:val="24"/>
            <w14:ligatures w14:val="standardContextual"/>
          </w:rPr>
          <w:tab/>
        </w:r>
        <w:r>
          <w:rPr>
            <w:rStyle w:val="Hyperlink"/>
          </w:rPr>
          <w:t>Back Office Termination Process</w:t>
        </w:r>
        <w:r>
          <w:rPr>
            <w:webHidden/>
          </w:rPr>
          <w:tab/>
        </w:r>
        <w:r>
          <w:rPr>
            <w:webHidden/>
          </w:rPr>
          <w:fldChar w:fldCharType="begin"/>
        </w:r>
        <w:r>
          <w:rPr>
            <w:webHidden/>
          </w:rPr>
          <w:instrText xml:space="preserve"> PAGEREF _Toc171420683 \h </w:instrText>
        </w:r>
        <w:r>
          <w:rPr>
            <w:webHidden/>
          </w:rPr>
        </w:r>
        <w:r>
          <w:rPr>
            <w:webHidden/>
          </w:rPr>
          <w:fldChar w:fldCharType="separate"/>
        </w:r>
        <w:r>
          <w:rPr>
            <w:webHidden/>
          </w:rPr>
          <w:t>304</w:t>
        </w:r>
        <w:r>
          <w:rPr>
            <w:webHidden/>
          </w:rPr>
          <w:fldChar w:fldCharType="end"/>
        </w:r>
      </w:hyperlink>
    </w:p>
    <w:p w14:paraId="5E7E82A7" w14:textId="01B4832C"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4" w:history="1">
        <w:r>
          <w:rPr>
            <w:rStyle w:val="Hyperlink"/>
          </w:rPr>
          <w:t>17.7.2</w:t>
        </w:r>
        <w:r>
          <w:rPr>
            <w:rFonts w:asciiTheme="minorHAnsi" w:eastAsiaTheme="minorEastAsia" w:hAnsiTheme="minorHAnsi" w:cstheme="minorBidi"/>
            <w:color w:val="auto"/>
            <w:kern w:val="2"/>
            <w:sz w:val="24"/>
            <w:szCs w:val="24"/>
            <w14:ligatures w14:val="standardContextual"/>
          </w:rPr>
          <w:tab/>
        </w:r>
        <w:r>
          <w:rPr>
            <w:rStyle w:val="Hyperlink"/>
          </w:rPr>
          <w:t>Termination Request(s)</w:t>
        </w:r>
        <w:r>
          <w:rPr>
            <w:webHidden/>
          </w:rPr>
          <w:tab/>
        </w:r>
        <w:r>
          <w:rPr>
            <w:webHidden/>
          </w:rPr>
          <w:fldChar w:fldCharType="begin"/>
        </w:r>
        <w:r>
          <w:rPr>
            <w:webHidden/>
          </w:rPr>
          <w:instrText xml:space="preserve"> PAGEREF _Toc171420684 \h </w:instrText>
        </w:r>
        <w:r>
          <w:rPr>
            <w:webHidden/>
          </w:rPr>
        </w:r>
        <w:r>
          <w:rPr>
            <w:webHidden/>
          </w:rPr>
          <w:fldChar w:fldCharType="separate"/>
        </w:r>
        <w:r>
          <w:rPr>
            <w:webHidden/>
          </w:rPr>
          <w:t>305</w:t>
        </w:r>
        <w:r>
          <w:rPr>
            <w:webHidden/>
          </w:rPr>
          <w:fldChar w:fldCharType="end"/>
        </w:r>
      </w:hyperlink>
    </w:p>
    <w:p w14:paraId="36672838" w14:textId="7FE9CE3D"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5" w:history="1">
        <w:r>
          <w:rPr>
            <w:rStyle w:val="Hyperlink"/>
          </w:rPr>
          <w:t>17.7.3</w:t>
        </w:r>
        <w:r>
          <w:rPr>
            <w:rFonts w:asciiTheme="minorHAnsi" w:eastAsiaTheme="minorEastAsia" w:hAnsiTheme="minorHAnsi" w:cstheme="minorBidi"/>
            <w:color w:val="auto"/>
            <w:kern w:val="2"/>
            <w:sz w:val="24"/>
            <w:szCs w:val="24"/>
            <w14:ligatures w14:val="standardContextual"/>
          </w:rPr>
          <w:tab/>
        </w:r>
        <w:r>
          <w:rPr>
            <w:rStyle w:val="Hyperlink"/>
          </w:rPr>
          <w:t>Expedited Termination Request</w:t>
        </w:r>
        <w:r>
          <w:rPr>
            <w:webHidden/>
          </w:rPr>
          <w:tab/>
        </w:r>
        <w:r>
          <w:rPr>
            <w:webHidden/>
          </w:rPr>
          <w:fldChar w:fldCharType="begin"/>
        </w:r>
        <w:r>
          <w:rPr>
            <w:webHidden/>
          </w:rPr>
          <w:instrText xml:space="preserve"> PAGEREF _Toc171420685 \h </w:instrText>
        </w:r>
        <w:r>
          <w:rPr>
            <w:webHidden/>
          </w:rPr>
        </w:r>
        <w:r>
          <w:rPr>
            <w:webHidden/>
          </w:rPr>
          <w:fldChar w:fldCharType="separate"/>
        </w:r>
        <w:r>
          <w:rPr>
            <w:webHidden/>
          </w:rPr>
          <w:t>305</w:t>
        </w:r>
        <w:r>
          <w:rPr>
            <w:webHidden/>
          </w:rPr>
          <w:fldChar w:fldCharType="end"/>
        </w:r>
      </w:hyperlink>
    </w:p>
    <w:p w14:paraId="2E7EC73C" w14:textId="11214ED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6" w:history="1">
        <w:r>
          <w:rPr>
            <w:rStyle w:val="Hyperlink"/>
          </w:rPr>
          <w:t>17.7.4</w:t>
        </w:r>
        <w:r>
          <w:rPr>
            <w:rFonts w:asciiTheme="minorHAnsi" w:eastAsiaTheme="minorEastAsia" w:hAnsiTheme="minorHAnsi" w:cstheme="minorBidi"/>
            <w:color w:val="auto"/>
            <w:kern w:val="2"/>
            <w:sz w:val="24"/>
            <w:szCs w:val="24"/>
            <w14:ligatures w14:val="standardContextual"/>
          </w:rPr>
          <w:tab/>
        </w:r>
        <w:r>
          <w:rPr>
            <w:rStyle w:val="Hyperlink"/>
          </w:rPr>
          <w:t>Summary of Process for Terminating Users or Changing User Account Status</w:t>
        </w:r>
        <w:r>
          <w:rPr>
            <w:webHidden/>
          </w:rPr>
          <w:tab/>
        </w:r>
        <w:r>
          <w:rPr>
            <w:webHidden/>
          </w:rPr>
          <w:fldChar w:fldCharType="begin"/>
        </w:r>
        <w:r>
          <w:rPr>
            <w:webHidden/>
          </w:rPr>
          <w:instrText xml:space="preserve"> PAGEREF _Toc171420686 \h </w:instrText>
        </w:r>
        <w:r>
          <w:rPr>
            <w:webHidden/>
          </w:rPr>
        </w:r>
        <w:r>
          <w:rPr>
            <w:webHidden/>
          </w:rPr>
          <w:fldChar w:fldCharType="separate"/>
        </w:r>
        <w:r>
          <w:rPr>
            <w:webHidden/>
          </w:rPr>
          <w:t>305</w:t>
        </w:r>
        <w:r>
          <w:rPr>
            <w:webHidden/>
          </w:rPr>
          <w:fldChar w:fldCharType="end"/>
        </w:r>
      </w:hyperlink>
    </w:p>
    <w:p w14:paraId="50AE08EF" w14:textId="7D89D952"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7" w:history="1">
        <w:r>
          <w:rPr>
            <w:rStyle w:val="Hyperlink"/>
          </w:rPr>
          <w:t>17.7.5</w:t>
        </w:r>
        <w:r>
          <w:rPr>
            <w:rFonts w:asciiTheme="minorHAnsi" w:eastAsiaTheme="minorEastAsia" w:hAnsiTheme="minorHAnsi" w:cstheme="minorBidi"/>
            <w:color w:val="auto"/>
            <w:kern w:val="2"/>
            <w:sz w:val="24"/>
            <w:szCs w:val="24"/>
            <w14:ligatures w14:val="standardContextual"/>
          </w:rPr>
          <w:tab/>
        </w:r>
        <w:r>
          <w:rPr>
            <w:rStyle w:val="Hyperlink"/>
          </w:rPr>
          <w:t>Audit and Retention</w:t>
        </w:r>
        <w:r>
          <w:rPr>
            <w:webHidden/>
          </w:rPr>
          <w:tab/>
        </w:r>
        <w:r>
          <w:rPr>
            <w:webHidden/>
          </w:rPr>
          <w:fldChar w:fldCharType="begin"/>
        </w:r>
        <w:r>
          <w:rPr>
            <w:webHidden/>
          </w:rPr>
          <w:instrText xml:space="preserve"> PAGEREF _Toc171420687 \h </w:instrText>
        </w:r>
        <w:r>
          <w:rPr>
            <w:webHidden/>
          </w:rPr>
        </w:r>
        <w:r>
          <w:rPr>
            <w:webHidden/>
          </w:rPr>
          <w:fldChar w:fldCharType="separate"/>
        </w:r>
        <w:r>
          <w:rPr>
            <w:webHidden/>
          </w:rPr>
          <w:t>307</w:t>
        </w:r>
        <w:r>
          <w:rPr>
            <w:webHidden/>
          </w:rPr>
          <w:fldChar w:fldCharType="end"/>
        </w:r>
      </w:hyperlink>
    </w:p>
    <w:p w14:paraId="3F99A53F" w14:textId="28B49F10" w:rsidR="001168ED" w:rsidRDefault="001168ED">
      <w:pPr>
        <w:pStyle w:val="TOC2"/>
        <w:rPr>
          <w:rFonts w:asciiTheme="minorHAnsi" w:eastAsiaTheme="minorEastAsia" w:hAnsiTheme="minorHAnsi" w:cstheme="minorBidi"/>
          <w:color w:val="auto"/>
          <w:kern w:val="2"/>
          <w:sz w:val="24"/>
          <w:szCs w:val="24"/>
          <w14:ligatures w14:val="standardContextual"/>
        </w:rPr>
      </w:pPr>
      <w:hyperlink w:anchor="_Toc171420688" w:history="1">
        <w:r>
          <w:rPr>
            <w:rStyle w:val="Hyperlink"/>
          </w:rPr>
          <w:t>17.8</w:t>
        </w:r>
        <w:r>
          <w:rPr>
            <w:rFonts w:asciiTheme="minorHAnsi" w:eastAsiaTheme="minorEastAsia" w:hAnsiTheme="minorHAnsi" w:cstheme="minorBidi"/>
            <w:color w:val="auto"/>
            <w:kern w:val="2"/>
            <w:sz w:val="24"/>
            <w:szCs w:val="24"/>
            <w14:ligatures w14:val="standardContextual"/>
          </w:rPr>
          <w:tab/>
        </w:r>
        <w:r>
          <w:rPr>
            <w:rStyle w:val="Hyperlink"/>
          </w:rPr>
          <w:t>Inspections and Assessments</w:t>
        </w:r>
        <w:r>
          <w:rPr>
            <w:webHidden/>
          </w:rPr>
          <w:tab/>
        </w:r>
        <w:r>
          <w:rPr>
            <w:webHidden/>
          </w:rPr>
          <w:fldChar w:fldCharType="begin"/>
        </w:r>
        <w:r>
          <w:rPr>
            <w:webHidden/>
          </w:rPr>
          <w:instrText xml:space="preserve"> PAGEREF _Toc171420688 \h </w:instrText>
        </w:r>
        <w:r>
          <w:rPr>
            <w:webHidden/>
          </w:rPr>
        </w:r>
        <w:r>
          <w:rPr>
            <w:webHidden/>
          </w:rPr>
          <w:fldChar w:fldCharType="separate"/>
        </w:r>
        <w:r>
          <w:rPr>
            <w:webHidden/>
          </w:rPr>
          <w:t>307</w:t>
        </w:r>
        <w:r>
          <w:rPr>
            <w:webHidden/>
          </w:rPr>
          <w:fldChar w:fldCharType="end"/>
        </w:r>
      </w:hyperlink>
    </w:p>
    <w:p w14:paraId="0465355C" w14:textId="4A04458A"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89" w:history="1">
        <w:r>
          <w:rPr>
            <w:rStyle w:val="Hyperlink"/>
          </w:rPr>
          <w:t>17.8.1</w:t>
        </w:r>
        <w:r>
          <w:rPr>
            <w:rFonts w:asciiTheme="minorHAnsi" w:eastAsiaTheme="minorEastAsia" w:hAnsiTheme="minorHAnsi" w:cstheme="minorBidi"/>
            <w:color w:val="auto"/>
            <w:kern w:val="2"/>
            <w:sz w:val="24"/>
            <w:szCs w:val="24"/>
            <w14:ligatures w14:val="standardContextual"/>
          </w:rPr>
          <w:tab/>
        </w:r>
        <w:r>
          <w:rPr>
            <w:rStyle w:val="Hyperlink"/>
          </w:rPr>
          <w:t>Security Oversight and Monitoring</w:t>
        </w:r>
        <w:r>
          <w:rPr>
            <w:webHidden/>
          </w:rPr>
          <w:tab/>
        </w:r>
        <w:r>
          <w:rPr>
            <w:webHidden/>
          </w:rPr>
          <w:fldChar w:fldCharType="begin"/>
        </w:r>
        <w:r>
          <w:rPr>
            <w:webHidden/>
          </w:rPr>
          <w:instrText xml:space="preserve"> PAGEREF _Toc171420689 \h </w:instrText>
        </w:r>
        <w:r>
          <w:rPr>
            <w:webHidden/>
          </w:rPr>
        </w:r>
        <w:r>
          <w:rPr>
            <w:webHidden/>
          </w:rPr>
          <w:fldChar w:fldCharType="separate"/>
        </w:r>
        <w:r>
          <w:rPr>
            <w:webHidden/>
          </w:rPr>
          <w:t>307</w:t>
        </w:r>
        <w:r>
          <w:rPr>
            <w:webHidden/>
          </w:rPr>
          <w:fldChar w:fldCharType="end"/>
        </w:r>
      </w:hyperlink>
    </w:p>
    <w:p w14:paraId="39BCCB3C" w14:textId="0C320327"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90" w:history="1">
        <w:r>
          <w:rPr>
            <w:rStyle w:val="Hyperlink"/>
          </w:rPr>
          <w:t>17.8.2</w:t>
        </w:r>
        <w:r>
          <w:rPr>
            <w:rFonts w:asciiTheme="minorHAnsi" w:eastAsiaTheme="minorEastAsia" w:hAnsiTheme="minorHAnsi" w:cstheme="minorBidi"/>
            <w:color w:val="auto"/>
            <w:kern w:val="2"/>
            <w:sz w:val="24"/>
            <w:szCs w:val="24"/>
            <w14:ligatures w14:val="standardContextual"/>
          </w:rPr>
          <w:tab/>
        </w:r>
        <w:r>
          <w:rPr>
            <w:rStyle w:val="Hyperlink"/>
          </w:rPr>
          <w:t>POA&amp;M</w:t>
        </w:r>
        <w:r>
          <w:rPr>
            <w:webHidden/>
          </w:rPr>
          <w:tab/>
        </w:r>
        <w:r>
          <w:rPr>
            <w:webHidden/>
          </w:rPr>
          <w:fldChar w:fldCharType="begin"/>
        </w:r>
        <w:r>
          <w:rPr>
            <w:webHidden/>
          </w:rPr>
          <w:instrText xml:space="preserve"> PAGEREF _Toc171420690 \h </w:instrText>
        </w:r>
        <w:r>
          <w:rPr>
            <w:webHidden/>
          </w:rPr>
        </w:r>
        <w:r>
          <w:rPr>
            <w:webHidden/>
          </w:rPr>
          <w:fldChar w:fldCharType="separate"/>
        </w:r>
        <w:r>
          <w:rPr>
            <w:webHidden/>
          </w:rPr>
          <w:t>308</w:t>
        </w:r>
        <w:r>
          <w:rPr>
            <w:webHidden/>
          </w:rPr>
          <w:fldChar w:fldCharType="end"/>
        </w:r>
      </w:hyperlink>
    </w:p>
    <w:p w14:paraId="1ACD9B36" w14:textId="1CE0C938"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91" w:history="1">
        <w:r>
          <w:rPr>
            <w:rStyle w:val="Hyperlink"/>
          </w:rPr>
          <w:t>17.8.3</w:t>
        </w:r>
        <w:r>
          <w:rPr>
            <w:rFonts w:asciiTheme="minorHAnsi" w:eastAsiaTheme="minorEastAsia" w:hAnsiTheme="minorHAnsi" w:cstheme="minorBidi"/>
            <w:color w:val="auto"/>
            <w:kern w:val="2"/>
            <w:sz w:val="24"/>
            <w:szCs w:val="24"/>
            <w14:ligatures w14:val="standardContextual"/>
          </w:rPr>
          <w:tab/>
        </w:r>
        <w:r>
          <w:rPr>
            <w:rStyle w:val="Hyperlink"/>
          </w:rPr>
          <w:t>Record Retention Schedule for the NYSOH</w:t>
        </w:r>
        <w:r>
          <w:rPr>
            <w:webHidden/>
          </w:rPr>
          <w:tab/>
        </w:r>
        <w:r>
          <w:rPr>
            <w:webHidden/>
          </w:rPr>
          <w:fldChar w:fldCharType="begin"/>
        </w:r>
        <w:r>
          <w:rPr>
            <w:webHidden/>
          </w:rPr>
          <w:instrText xml:space="preserve"> PAGEREF _Toc171420691 \h </w:instrText>
        </w:r>
        <w:r>
          <w:rPr>
            <w:webHidden/>
          </w:rPr>
        </w:r>
        <w:r>
          <w:rPr>
            <w:webHidden/>
          </w:rPr>
          <w:fldChar w:fldCharType="separate"/>
        </w:r>
        <w:r>
          <w:rPr>
            <w:webHidden/>
          </w:rPr>
          <w:t>309</w:t>
        </w:r>
        <w:r>
          <w:rPr>
            <w:webHidden/>
          </w:rPr>
          <w:fldChar w:fldCharType="end"/>
        </w:r>
      </w:hyperlink>
    </w:p>
    <w:p w14:paraId="5CC814FF" w14:textId="22E28BAA" w:rsidR="001168ED" w:rsidRDefault="001168ED">
      <w:pPr>
        <w:pStyle w:val="TOC3"/>
        <w:rPr>
          <w:rFonts w:asciiTheme="minorHAnsi" w:eastAsiaTheme="minorEastAsia" w:hAnsiTheme="minorHAnsi" w:cstheme="minorBidi"/>
          <w:color w:val="auto"/>
          <w:kern w:val="2"/>
          <w:sz w:val="24"/>
          <w:szCs w:val="24"/>
          <w14:ligatures w14:val="standardContextual"/>
        </w:rPr>
      </w:pPr>
      <w:hyperlink w:anchor="_Toc171420692" w:history="1">
        <w:r>
          <w:rPr>
            <w:rStyle w:val="Hyperlink"/>
          </w:rPr>
          <w:t>17.8.4</w:t>
        </w:r>
        <w:r>
          <w:rPr>
            <w:rFonts w:asciiTheme="minorHAnsi" w:eastAsiaTheme="minorEastAsia" w:hAnsiTheme="minorHAnsi" w:cstheme="minorBidi"/>
            <w:color w:val="auto"/>
            <w:kern w:val="2"/>
            <w:sz w:val="24"/>
            <w:szCs w:val="24"/>
            <w14:ligatures w14:val="standardContextual"/>
          </w:rPr>
          <w:tab/>
        </w:r>
        <w:r>
          <w:rPr>
            <w:rStyle w:val="Hyperlink"/>
          </w:rPr>
          <w:t>Security and Risk Monitoring</w:t>
        </w:r>
        <w:r>
          <w:rPr>
            <w:webHidden/>
          </w:rPr>
          <w:tab/>
        </w:r>
        <w:r>
          <w:rPr>
            <w:webHidden/>
          </w:rPr>
          <w:fldChar w:fldCharType="begin"/>
        </w:r>
        <w:r>
          <w:rPr>
            <w:webHidden/>
          </w:rPr>
          <w:instrText xml:space="preserve"> PAGEREF _Toc171420692 \h </w:instrText>
        </w:r>
        <w:r>
          <w:rPr>
            <w:webHidden/>
          </w:rPr>
        </w:r>
        <w:r>
          <w:rPr>
            <w:webHidden/>
          </w:rPr>
          <w:fldChar w:fldCharType="separate"/>
        </w:r>
        <w:r>
          <w:rPr>
            <w:webHidden/>
          </w:rPr>
          <w:t>311</w:t>
        </w:r>
        <w:r>
          <w:rPr>
            <w:webHidden/>
          </w:rPr>
          <w:fldChar w:fldCharType="end"/>
        </w:r>
      </w:hyperlink>
    </w:p>
    <w:p w14:paraId="02DA6530" w14:textId="05B6C159" w:rsidR="001168ED" w:rsidRDefault="001168ED">
      <w:pPr>
        <w:pStyle w:val="TOC1"/>
        <w:rPr>
          <w:rFonts w:asciiTheme="minorHAnsi" w:eastAsiaTheme="minorEastAsia" w:hAnsiTheme="minorHAnsi" w:cstheme="minorBidi"/>
          <w:kern w:val="2"/>
          <w:sz w:val="24"/>
          <w:szCs w:val="24"/>
          <w14:ligatures w14:val="standardContextual"/>
        </w:rPr>
      </w:pPr>
      <w:hyperlink w:anchor="_Toc171420693" w:history="1">
        <w:r>
          <w:rPr>
            <w:rStyle w:val="Hyperlink"/>
          </w:rPr>
          <w:t>Appendix A Disaster Recovery Procedures</w:t>
        </w:r>
        <w:r>
          <w:rPr>
            <w:webHidden/>
          </w:rPr>
          <w:tab/>
        </w:r>
        <w:r>
          <w:rPr>
            <w:webHidden/>
          </w:rPr>
          <w:fldChar w:fldCharType="begin"/>
        </w:r>
        <w:r>
          <w:rPr>
            <w:webHidden/>
          </w:rPr>
          <w:instrText xml:space="preserve"> PAGEREF _Toc171420693 \h </w:instrText>
        </w:r>
        <w:r>
          <w:rPr>
            <w:webHidden/>
          </w:rPr>
        </w:r>
        <w:r>
          <w:rPr>
            <w:webHidden/>
          </w:rPr>
          <w:fldChar w:fldCharType="separate"/>
        </w:r>
        <w:r>
          <w:rPr>
            <w:webHidden/>
          </w:rPr>
          <w:t>312</w:t>
        </w:r>
        <w:r>
          <w:rPr>
            <w:webHidden/>
          </w:rPr>
          <w:fldChar w:fldCharType="end"/>
        </w:r>
      </w:hyperlink>
    </w:p>
    <w:p w14:paraId="0F68A128" w14:textId="0B521E2A" w:rsidR="001168ED" w:rsidRDefault="001168ED">
      <w:pPr>
        <w:pStyle w:val="TOC1"/>
        <w:rPr>
          <w:rFonts w:asciiTheme="minorHAnsi" w:eastAsiaTheme="minorEastAsia" w:hAnsiTheme="minorHAnsi" w:cstheme="minorBidi"/>
          <w:kern w:val="2"/>
          <w:sz w:val="24"/>
          <w:szCs w:val="24"/>
          <w14:ligatures w14:val="standardContextual"/>
        </w:rPr>
      </w:pPr>
      <w:hyperlink w:anchor="_Toc171420694" w:history="1">
        <w:r>
          <w:rPr>
            <w:rStyle w:val="Hyperlink"/>
          </w:rPr>
          <w:t>Appendix B NYSOH Emergency Call List (ECL)</w:t>
        </w:r>
        <w:r>
          <w:rPr>
            <w:webHidden/>
          </w:rPr>
          <w:tab/>
        </w:r>
        <w:r>
          <w:rPr>
            <w:webHidden/>
          </w:rPr>
          <w:fldChar w:fldCharType="begin"/>
        </w:r>
        <w:r>
          <w:rPr>
            <w:webHidden/>
          </w:rPr>
          <w:instrText xml:space="preserve"> PAGEREF _Toc171420694 \h </w:instrText>
        </w:r>
        <w:r>
          <w:rPr>
            <w:webHidden/>
          </w:rPr>
        </w:r>
        <w:r>
          <w:rPr>
            <w:webHidden/>
          </w:rPr>
          <w:fldChar w:fldCharType="separate"/>
        </w:r>
        <w:r>
          <w:rPr>
            <w:webHidden/>
          </w:rPr>
          <w:t>313</w:t>
        </w:r>
        <w:r>
          <w:rPr>
            <w:webHidden/>
          </w:rPr>
          <w:fldChar w:fldCharType="end"/>
        </w:r>
      </w:hyperlink>
    </w:p>
    <w:p w14:paraId="3BFB3049" w14:textId="7DE4A02F" w:rsidR="001168ED" w:rsidRDefault="001168ED">
      <w:pPr>
        <w:pStyle w:val="TOC1"/>
        <w:rPr>
          <w:rFonts w:asciiTheme="minorHAnsi" w:eastAsiaTheme="minorEastAsia" w:hAnsiTheme="minorHAnsi" w:cstheme="minorBidi"/>
          <w:kern w:val="2"/>
          <w:sz w:val="24"/>
          <w:szCs w:val="24"/>
          <w14:ligatures w14:val="standardContextual"/>
        </w:rPr>
      </w:pPr>
      <w:hyperlink w:anchor="_Toc171420695" w:history="1">
        <w:r>
          <w:rPr>
            <w:rStyle w:val="Hyperlink"/>
          </w:rPr>
          <w:t>Appendix C Primary Operations Contact List</w:t>
        </w:r>
        <w:r>
          <w:rPr>
            <w:webHidden/>
          </w:rPr>
          <w:tab/>
        </w:r>
        <w:r>
          <w:rPr>
            <w:webHidden/>
          </w:rPr>
          <w:fldChar w:fldCharType="begin"/>
        </w:r>
        <w:r>
          <w:rPr>
            <w:webHidden/>
          </w:rPr>
          <w:instrText xml:space="preserve"> PAGEREF _Toc171420695 \h </w:instrText>
        </w:r>
        <w:r>
          <w:rPr>
            <w:webHidden/>
          </w:rPr>
        </w:r>
        <w:r>
          <w:rPr>
            <w:webHidden/>
          </w:rPr>
          <w:fldChar w:fldCharType="separate"/>
        </w:r>
        <w:r>
          <w:rPr>
            <w:webHidden/>
          </w:rPr>
          <w:t>314</w:t>
        </w:r>
        <w:r>
          <w:rPr>
            <w:webHidden/>
          </w:rPr>
          <w:fldChar w:fldCharType="end"/>
        </w:r>
      </w:hyperlink>
    </w:p>
    <w:p w14:paraId="2E782634" w14:textId="1A9723F6" w:rsidR="001168ED" w:rsidRDefault="001168ED">
      <w:pPr>
        <w:pStyle w:val="TOC1"/>
        <w:rPr>
          <w:rFonts w:asciiTheme="minorHAnsi" w:eastAsiaTheme="minorEastAsia" w:hAnsiTheme="minorHAnsi" w:cstheme="minorBidi"/>
          <w:kern w:val="2"/>
          <w:sz w:val="24"/>
          <w:szCs w:val="24"/>
          <w14:ligatures w14:val="standardContextual"/>
        </w:rPr>
      </w:pPr>
      <w:hyperlink w:anchor="_Toc171420696" w:history="1">
        <w:r>
          <w:rPr>
            <w:rStyle w:val="Hyperlink"/>
          </w:rPr>
          <w:t>Appendix D Special Considerations for Agency Services and Issues</w:t>
        </w:r>
        <w:r>
          <w:rPr>
            <w:webHidden/>
          </w:rPr>
          <w:tab/>
        </w:r>
        <w:r>
          <w:rPr>
            <w:webHidden/>
          </w:rPr>
          <w:fldChar w:fldCharType="begin"/>
        </w:r>
        <w:r>
          <w:rPr>
            <w:webHidden/>
          </w:rPr>
          <w:instrText xml:space="preserve"> PAGEREF _Toc171420696 \h </w:instrText>
        </w:r>
        <w:r>
          <w:rPr>
            <w:webHidden/>
          </w:rPr>
        </w:r>
        <w:r>
          <w:rPr>
            <w:webHidden/>
          </w:rPr>
          <w:fldChar w:fldCharType="separate"/>
        </w:r>
        <w:r>
          <w:rPr>
            <w:webHidden/>
          </w:rPr>
          <w:t>316</w:t>
        </w:r>
        <w:r>
          <w:rPr>
            <w:webHidden/>
          </w:rPr>
          <w:fldChar w:fldCharType="end"/>
        </w:r>
      </w:hyperlink>
    </w:p>
    <w:p w14:paraId="525E6FE2" w14:textId="686FEFC8" w:rsidR="001168ED" w:rsidRDefault="001168ED">
      <w:pPr>
        <w:pStyle w:val="TOC1"/>
        <w:rPr>
          <w:rFonts w:asciiTheme="minorHAnsi" w:eastAsiaTheme="minorEastAsia" w:hAnsiTheme="minorHAnsi" w:cstheme="minorBidi"/>
          <w:kern w:val="2"/>
          <w:sz w:val="24"/>
          <w:szCs w:val="24"/>
          <w14:ligatures w14:val="standardContextual"/>
        </w:rPr>
      </w:pPr>
      <w:hyperlink w:anchor="_Toc171420697" w:history="1">
        <w:r>
          <w:rPr>
            <w:rStyle w:val="Hyperlink"/>
          </w:rPr>
          <w:t>Appendix E Center for Medicare and Medicaid System Outage Schedule for 2024</w:t>
        </w:r>
        <w:r>
          <w:rPr>
            <w:webHidden/>
          </w:rPr>
          <w:tab/>
        </w:r>
        <w:r>
          <w:rPr>
            <w:webHidden/>
          </w:rPr>
          <w:fldChar w:fldCharType="begin"/>
        </w:r>
        <w:r>
          <w:rPr>
            <w:webHidden/>
          </w:rPr>
          <w:instrText xml:space="preserve"> PAGEREF _Toc171420697 \h </w:instrText>
        </w:r>
        <w:r>
          <w:rPr>
            <w:webHidden/>
          </w:rPr>
        </w:r>
        <w:r>
          <w:rPr>
            <w:webHidden/>
          </w:rPr>
          <w:fldChar w:fldCharType="separate"/>
        </w:r>
        <w:r>
          <w:rPr>
            <w:webHidden/>
          </w:rPr>
          <w:t>318</w:t>
        </w:r>
        <w:r>
          <w:rPr>
            <w:webHidden/>
          </w:rPr>
          <w:fldChar w:fldCharType="end"/>
        </w:r>
      </w:hyperlink>
    </w:p>
    <w:p w14:paraId="0BF70686" w14:textId="0465AF1D" w:rsidR="001168ED" w:rsidRDefault="001168ED">
      <w:pPr>
        <w:pStyle w:val="TOC1"/>
        <w:rPr>
          <w:rFonts w:asciiTheme="minorHAnsi" w:eastAsiaTheme="minorEastAsia" w:hAnsiTheme="minorHAnsi" w:cstheme="minorBidi"/>
          <w:kern w:val="2"/>
          <w:sz w:val="24"/>
          <w:szCs w:val="24"/>
          <w14:ligatures w14:val="standardContextual"/>
        </w:rPr>
      </w:pPr>
      <w:hyperlink w:anchor="_Toc171420698" w:history="1">
        <w:r>
          <w:rPr>
            <w:rStyle w:val="Hyperlink"/>
          </w:rPr>
          <w:t>Appendix F Acronyms and Glossary</w:t>
        </w:r>
        <w:r>
          <w:rPr>
            <w:webHidden/>
          </w:rPr>
          <w:tab/>
        </w:r>
        <w:r>
          <w:rPr>
            <w:webHidden/>
          </w:rPr>
          <w:fldChar w:fldCharType="begin"/>
        </w:r>
        <w:r>
          <w:rPr>
            <w:webHidden/>
          </w:rPr>
          <w:instrText xml:space="preserve"> PAGEREF _Toc171420698 \h </w:instrText>
        </w:r>
        <w:r>
          <w:rPr>
            <w:webHidden/>
          </w:rPr>
        </w:r>
        <w:r>
          <w:rPr>
            <w:webHidden/>
          </w:rPr>
          <w:fldChar w:fldCharType="separate"/>
        </w:r>
        <w:r>
          <w:rPr>
            <w:webHidden/>
          </w:rPr>
          <w:t>319</w:t>
        </w:r>
        <w:r>
          <w:rPr>
            <w:webHidden/>
          </w:rPr>
          <w:fldChar w:fldCharType="end"/>
        </w:r>
      </w:hyperlink>
    </w:p>
    <w:p w14:paraId="1EC1F8DB" w14:textId="49F7E0C1" w:rsidR="001168ED" w:rsidRDefault="001168ED">
      <w:pPr>
        <w:pStyle w:val="TOC1"/>
        <w:rPr>
          <w:rFonts w:asciiTheme="minorHAnsi" w:eastAsiaTheme="minorEastAsia" w:hAnsiTheme="minorHAnsi" w:cstheme="minorBidi"/>
          <w:kern w:val="2"/>
          <w:sz w:val="24"/>
          <w:szCs w:val="24"/>
          <w14:ligatures w14:val="standardContextual"/>
        </w:rPr>
      </w:pPr>
      <w:hyperlink w:anchor="_Toc171420699" w:history="1">
        <w:r>
          <w:rPr>
            <w:rStyle w:val="Hyperlink"/>
          </w:rPr>
          <w:t>Appendix G Referenced Documents</w:t>
        </w:r>
        <w:r>
          <w:rPr>
            <w:webHidden/>
          </w:rPr>
          <w:tab/>
        </w:r>
        <w:r>
          <w:rPr>
            <w:webHidden/>
          </w:rPr>
          <w:fldChar w:fldCharType="begin"/>
        </w:r>
        <w:r>
          <w:rPr>
            <w:webHidden/>
          </w:rPr>
          <w:instrText xml:space="preserve"> PAGEREF _Toc171420699 \h </w:instrText>
        </w:r>
        <w:r>
          <w:rPr>
            <w:webHidden/>
          </w:rPr>
        </w:r>
        <w:r>
          <w:rPr>
            <w:webHidden/>
          </w:rPr>
          <w:fldChar w:fldCharType="separate"/>
        </w:r>
        <w:r>
          <w:rPr>
            <w:webHidden/>
          </w:rPr>
          <w:t>320</w:t>
        </w:r>
        <w:r>
          <w:rPr>
            <w:webHidden/>
          </w:rPr>
          <w:fldChar w:fldCharType="end"/>
        </w:r>
      </w:hyperlink>
    </w:p>
    <w:p w14:paraId="1274A98D" w14:textId="2C654212" w:rsidR="001168ED" w:rsidRDefault="001168ED">
      <w:pPr>
        <w:pStyle w:val="TOC1"/>
        <w:rPr>
          <w:rFonts w:asciiTheme="minorHAnsi" w:eastAsiaTheme="minorEastAsia" w:hAnsiTheme="minorHAnsi" w:cstheme="minorBidi"/>
          <w:kern w:val="2"/>
          <w:sz w:val="24"/>
          <w:szCs w:val="24"/>
          <w14:ligatures w14:val="standardContextual"/>
        </w:rPr>
      </w:pPr>
      <w:hyperlink w:anchor="_Toc171420700" w:history="1">
        <w:r>
          <w:rPr>
            <w:rStyle w:val="Hyperlink"/>
          </w:rPr>
          <w:t>Appendix H NYSOH Policies and Procedures Reference</w:t>
        </w:r>
        <w:r>
          <w:rPr>
            <w:webHidden/>
          </w:rPr>
          <w:tab/>
        </w:r>
        <w:r>
          <w:rPr>
            <w:webHidden/>
          </w:rPr>
          <w:fldChar w:fldCharType="begin"/>
        </w:r>
        <w:r>
          <w:rPr>
            <w:webHidden/>
          </w:rPr>
          <w:instrText xml:space="preserve"> PAGEREF _Toc171420700 \h </w:instrText>
        </w:r>
        <w:r>
          <w:rPr>
            <w:webHidden/>
          </w:rPr>
        </w:r>
        <w:r>
          <w:rPr>
            <w:webHidden/>
          </w:rPr>
          <w:fldChar w:fldCharType="separate"/>
        </w:r>
        <w:r>
          <w:rPr>
            <w:webHidden/>
          </w:rPr>
          <w:t>321</w:t>
        </w:r>
        <w:r>
          <w:rPr>
            <w:webHidden/>
          </w:rPr>
          <w:fldChar w:fldCharType="end"/>
        </w:r>
      </w:hyperlink>
    </w:p>
    <w:p w14:paraId="20993E59" w14:textId="26F7D605" w:rsidR="001168ED" w:rsidRDefault="001168ED">
      <w:pPr>
        <w:pStyle w:val="TOC1"/>
        <w:rPr>
          <w:rFonts w:asciiTheme="minorHAnsi" w:eastAsiaTheme="minorEastAsia" w:hAnsiTheme="minorHAnsi" w:cstheme="minorBidi"/>
          <w:kern w:val="2"/>
          <w:sz w:val="24"/>
          <w:szCs w:val="24"/>
          <w14:ligatures w14:val="standardContextual"/>
        </w:rPr>
      </w:pPr>
      <w:hyperlink w:anchor="_Toc171420701" w:history="1">
        <w:r>
          <w:rPr>
            <w:rStyle w:val="Hyperlink"/>
          </w:rPr>
          <w:t>Appendix I NYSOH Operational Security Forms</w:t>
        </w:r>
        <w:r>
          <w:rPr>
            <w:webHidden/>
          </w:rPr>
          <w:tab/>
        </w:r>
        <w:r>
          <w:rPr>
            <w:webHidden/>
          </w:rPr>
          <w:fldChar w:fldCharType="begin"/>
        </w:r>
        <w:r>
          <w:rPr>
            <w:webHidden/>
          </w:rPr>
          <w:instrText xml:space="preserve"> PAGEREF _Toc171420701 \h </w:instrText>
        </w:r>
        <w:r>
          <w:rPr>
            <w:webHidden/>
          </w:rPr>
        </w:r>
        <w:r>
          <w:rPr>
            <w:webHidden/>
          </w:rPr>
          <w:fldChar w:fldCharType="separate"/>
        </w:r>
        <w:r>
          <w:rPr>
            <w:webHidden/>
          </w:rPr>
          <w:t>322</w:t>
        </w:r>
        <w:r>
          <w:rPr>
            <w:webHidden/>
          </w:rPr>
          <w:fldChar w:fldCharType="end"/>
        </w:r>
      </w:hyperlink>
    </w:p>
    <w:p w14:paraId="31F991AF" w14:textId="2CE53CBC" w:rsidR="001168ED" w:rsidRDefault="001168ED">
      <w:pPr>
        <w:pStyle w:val="TOC1"/>
        <w:rPr>
          <w:rFonts w:asciiTheme="minorHAnsi" w:eastAsiaTheme="minorEastAsia" w:hAnsiTheme="minorHAnsi" w:cstheme="minorBidi"/>
          <w:kern w:val="2"/>
          <w:sz w:val="24"/>
          <w:szCs w:val="24"/>
          <w14:ligatures w14:val="standardContextual"/>
        </w:rPr>
      </w:pPr>
      <w:hyperlink w:anchor="_Toc171420702" w:history="1">
        <w:r>
          <w:rPr>
            <w:rStyle w:val="Hyperlink"/>
          </w:rPr>
          <w:t>Appendix J Version Description History</w:t>
        </w:r>
        <w:r>
          <w:rPr>
            <w:webHidden/>
          </w:rPr>
          <w:tab/>
        </w:r>
        <w:r>
          <w:rPr>
            <w:webHidden/>
          </w:rPr>
          <w:fldChar w:fldCharType="begin"/>
        </w:r>
        <w:r>
          <w:rPr>
            <w:webHidden/>
          </w:rPr>
          <w:instrText xml:space="preserve"> PAGEREF _Toc171420702 \h </w:instrText>
        </w:r>
        <w:r>
          <w:rPr>
            <w:webHidden/>
          </w:rPr>
        </w:r>
        <w:r>
          <w:rPr>
            <w:webHidden/>
          </w:rPr>
          <w:fldChar w:fldCharType="separate"/>
        </w:r>
        <w:r>
          <w:rPr>
            <w:webHidden/>
          </w:rPr>
          <w:t>323</w:t>
        </w:r>
        <w:r>
          <w:rPr>
            <w:webHidden/>
          </w:rPr>
          <w:fldChar w:fldCharType="end"/>
        </w:r>
      </w:hyperlink>
    </w:p>
    <w:p w14:paraId="4D22729C" w14:textId="4E56A6A3" w:rsidR="00943CD7" w:rsidRDefault="00943CD7" w:rsidP="0071439D">
      <w:pPr>
        <w:jc w:val="center"/>
      </w:pPr>
      <w:r>
        <w:fldChar w:fldCharType="end"/>
      </w:r>
    </w:p>
    <w:bookmarkEnd w:id="1"/>
    <w:p w14:paraId="268DC31A" w14:textId="77777777" w:rsidR="00151B79" w:rsidRDefault="00943CD7" w:rsidP="0082510A">
      <w:pPr>
        <w:pStyle w:val="TableofFigures"/>
        <w:tabs>
          <w:tab w:val="right" w:leader="dot" w:pos="9350"/>
        </w:tabs>
        <w:jc w:val="center"/>
        <w:rPr>
          <w:rFonts w:eastAsia="Arial" w:cs="Arial"/>
          <w:b/>
          <w:color w:val="000000"/>
          <w:sz w:val="28"/>
        </w:rPr>
      </w:pPr>
      <w:r>
        <w:rPr>
          <w:rFonts w:eastAsia="Arial" w:cs="Arial"/>
          <w:b/>
          <w:color w:val="000000"/>
          <w:sz w:val="28"/>
        </w:rPr>
        <w:t>Table of Figures</w:t>
      </w:r>
    </w:p>
    <w:bookmarkStart w:id="2" w:name="OLE_LINK19"/>
    <w:bookmarkStart w:id="3" w:name="OLE_LINK8"/>
    <w:p w14:paraId="368A6691" w14:textId="34C19E8B" w:rsidR="001168ED" w:rsidRDefault="00943CD7">
      <w:pPr>
        <w:pStyle w:val="TableofFigures"/>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TOC \h \z \c "Figure"</w:instrText>
      </w:r>
      <w:r>
        <w:fldChar w:fldCharType="separate"/>
      </w:r>
      <w:hyperlink w:anchor="_Toc171420703" w:history="1">
        <w:r>
          <w:rPr>
            <w:rStyle w:val="Hyperlink"/>
            <w:noProof/>
          </w:rPr>
          <w:t>Figure 1.  EWM Path of the Software, Hardware and Supplies Inventory Lists</w:t>
        </w:r>
        <w:r>
          <w:rPr>
            <w:noProof/>
            <w:webHidden/>
          </w:rPr>
          <w:tab/>
        </w:r>
        <w:r>
          <w:rPr>
            <w:noProof/>
            <w:webHidden/>
          </w:rPr>
          <w:fldChar w:fldCharType="begin"/>
        </w:r>
        <w:r>
          <w:rPr>
            <w:noProof/>
            <w:webHidden/>
          </w:rPr>
          <w:instrText xml:space="preserve"> PAGEREF _Toc171420703 \h </w:instrText>
        </w:r>
        <w:r>
          <w:rPr>
            <w:noProof/>
            <w:webHidden/>
          </w:rPr>
        </w:r>
        <w:r>
          <w:rPr>
            <w:noProof/>
            <w:webHidden/>
          </w:rPr>
          <w:fldChar w:fldCharType="separate"/>
        </w:r>
        <w:r>
          <w:rPr>
            <w:noProof/>
            <w:webHidden/>
          </w:rPr>
          <w:t>27</w:t>
        </w:r>
        <w:r>
          <w:rPr>
            <w:noProof/>
            <w:webHidden/>
          </w:rPr>
          <w:fldChar w:fldCharType="end"/>
        </w:r>
      </w:hyperlink>
    </w:p>
    <w:p w14:paraId="768D9D31" w14:textId="6A2E85F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4" w:history="1">
        <w:r>
          <w:rPr>
            <w:rStyle w:val="Hyperlink"/>
            <w:noProof/>
          </w:rPr>
          <w:t>Figure 2.  NYSOH System Context and Flow Diagram</w:t>
        </w:r>
        <w:r>
          <w:rPr>
            <w:noProof/>
            <w:webHidden/>
          </w:rPr>
          <w:tab/>
        </w:r>
        <w:r>
          <w:rPr>
            <w:noProof/>
            <w:webHidden/>
          </w:rPr>
          <w:fldChar w:fldCharType="begin"/>
        </w:r>
        <w:r>
          <w:rPr>
            <w:noProof/>
            <w:webHidden/>
          </w:rPr>
          <w:instrText xml:space="preserve"> PAGEREF _Toc171420704 \h </w:instrText>
        </w:r>
        <w:r>
          <w:rPr>
            <w:noProof/>
            <w:webHidden/>
          </w:rPr>
        </w:r>
        <w:r>
          <w:rPr>
            <w:noProof/>
            <w:webHidden/>
          </w:rPr>
          <w:fldChar w:fldCharType="separate"/>
        </w:r>
        <w:r>
          <w:rPr>
            <w:noProof/>
            <w:webHidden/>
          </w:rPr>
          <w:t>28</w:t>
        </w:r>
        <w:r>
          <w:rPr>
            <w:noProof/>
            <w:webHidden/>
          </w:rPr>
          <w:fldChar w:fldCharType="end"/>
        </w:r>
      </w:hyperlink>
    </w:p>
    <w:p w14:paraId="31D45CCF" w14:textId="210D707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5" w:history="1">
        <w:r>
          <w:rPr>
            <w:rStyle w:val="Hyperlink"/>
            <w:noProof/>
          </w:rPr>
          <w:t>Figure 3.  System Architecture</w:t>
        </w:r>
        <w:r>
          <w:rPr>
            <w:noProof/>
            <w:webHidden/>
          </w:rPr>
          <w:tab/>
        </w:r>
        <w:r>
          <w:rPr>
            <w:noProof/>
            <w:webHidden/>
          </w:rPr>
          <w:fldChar w:fldCharType="begin"/>
        </w:r>
        <w:r>
          <w:rPr>
            <w:noProof/>
            <w:webHidden/>
          </w:rPr>
          <w:instrText xml:space="preserve"> PAGEREF _Toc171420705 \h </w:instrText>
        </w:r>
        <w:r>
          <w:rPr>
            <w:noProof/>
            <w:webHidden/>
          </w:rPr>
        </w:r>
        <w:r>
          <w:rPr>
            <w:noProof/>
            <w:webHidden/>
          </w:rPr>
          <w:fldChar w:fldCharType="separate"/>
        </w:r>
        <w:r>
          <w:rPr>
            <w:noProof/>
            <w:webHidden/>
          </w:rPr>
          <w:t>29</w:t>
        </w:r>
        <w:r>
          <w:rPr>
            <w:noProof/>
            <w:webHidden/>
          </w:rPr>
          <w:fldChar w:fldCharType="end"/>
        </w:r>
      </w:hyperlink>
    </w:p>
    <w:p w14:paraId="3AF93C5A" w14:textId="04B7849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6" w:history="1">
        <w:r>
          <w:rPr>
            <w:rStyle w:val="Hyperlink"/>
            <w:noProof/>
          </w:rPr>
          <w:t>Figure 4.  Logical Application Architecture</w:t>
        </w:r>
        <w:r>
          <w:rPr>
            <w:noProof/>
            <w:webHidden/>
          </w:rPr>
          <w:tab/>
        </w:r>
        <w:r>
          <w:rPr>
            <w:noProof/>
            <w:webHidden/>
          </w:rPr>
          <w:fldChar w:fldCharType="begin"/>
        </w:r>
        <w:r>
          <w:rPr>
            <w:noProof/>
            <w:webHidden/>
          </w:rPr>
          <w:instrText xml:space="preserve"> PAGEREF _Toc171420706 \h </w:instrText>
        </w:r>
        <w:r>
          <w:rPr>
            <w:noProof/>
            <w:webHidden/>
          </w:rPr>
        </w:r>
        <w:r>
          <w:rPr>
            <w:noProof/>
            <w:webHidden/>
          </w:rPr>
          <w:fldChar w:fldCharType="separate"/>
        </w:r>
        <w:r>
          <w:rPr>
            <w:noProof/>
            <w:webHidden/>
          </w:rPr>
          <w:t>30</w:t>
        </w:r>
        <w:r>
          <w:rPr>
            <w:noProof/>
            <w:webHidden/>
          </w:rPr>
          <w:fldChar w:fldCharType="end"/>
        </w:r>
      </w:hyperlink>
    </w:p>
    <w:p w14:paraId="068D29A8" w14:textId="5889863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7" w:history="1">
        <w:r>
          <w:rPr>
            <w:rStyle w:val="Hyperlink"/>
            <w:noProof/>
          </w:rPr>
          <w:t>Figure 5.  Integration of FMS System Components and Core SBM</w:t>
        </w:r>
        <w:r>
          <w:rPr>
            <w:noProof/>
            <w:webHidden/>
          </w:rPr>
          <w:tab/>
        </w:r>
        <w:r>
          <w:rPr>
            <w:noProof/>
            <w:webHidden/>
          </w:rPr>
          <w:fldChar w:fldCharType="begin"/>
        </w:r>
        <w:r>
          <w:rPr>
            <w:noProof/>
            <w:webHidden/>
          </w:rPr>
          <w:instrText xml:space="preserve"> PAGEREF _Toc171420707 \h </w:instrText>
        </w:r>
        <w:r>
          <w:rPr>
            <w:noProof/>
            <w:webHidden/>
          </w:rPr>
        </w:r>
        <w:r>
          <w:rPr>
            <w:noProof/>
            <w:webHidden/>
          </w:rPr>
          <w:fldChar w:fldCharType="separate"/>
        </w:r>
        <w:r>
          <w:rPr>
            <w:noProof/>
            <w:webHidden/>
          </w:rPr>
          <w:t>31</w:t>
        </w:r>
        <w:r>
          <w:rPr>
            <w:noProof/>
            <w:webHidden/>
          </w:rPr>
          <w:fldChar w:fldCharType="end"/>
        </w:r>
      </w:hyperlink>
    </w:p>
    <w:p w14:paraId="7083C727" w14:textId="62DC3EF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8" w:history="1">
        <w:r>
          <w:rPr>
            <w:rStyle w:val="Hyperlink"/>
            <w:noProof/>
          </w:rPr>
          <w:t>Figure 6.  NYSOH Encounter Intake System End to End</w:t>
        </w:r>
        <w:r>
          <w:rPr>
            <w:noProof/>
            <w:webHidden/>
          </w:rPr>
          <w:tab/>
        </w:r>
        <w:r>
          <w:rPr>
            <w:noProof/>
            <w:webHidden/>
          </w:rPr>
          <w:fldChar w:fldCharType="begin"/>
        </w:r>
        <w:r>
          <w:rPr>
            <w:noProof/>
            <w:webHidden/>
          </w:rPr>
          <w:instrText xml:space="preserve"> PAGEREF _Toc171420708 \h </w:instrText>
        </w:r>
        <w:r>
          <w:rPr>
            <w:noProof/>
            <w:webHidden/>
          </w:rPr>
        </w:r>
        <w:r>
          <w:rPr>
            <w:noProof/>
            <w:webHidden/>
          </w:rPr>
          <w:fldChar w:fldCharType="separate"/>
        </w:r>
        <w:r>
          <w:rPr>
            <w:noProof/>
            <w:webHidden/>
          </w:rPr>
          <w:t>32</w:t>
        </w:r>
        <w:r>
          <w:rPr>
            <w:noProof/>
            <w:webHidden/>
          </w:rPr>
          <w:fldChar w:fldCharType="end"/>
        </w:r>
      </w:hyperlink>
    </w:p>
    <w:p w14:paraId="0A7C1B0F" w14:textId="463A6E8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09" w:history="1">
        <w:r>
          <w:rPr>
            <w:rStyle w:val="Hyperlink"/>
            <w:noProof/>
          </w:rPr>
          <w:t>Figure 7.  NYSOH File Share Directory Structure - Part 1</w:t>
        </w:r>
        <w:r>
          <w:rPr>
            <w:noProof/>
            <w:webHidden/>
          </w:rPr>
          <w:tab/>
        </w:r>
        <w:r>
          <w:rPr>
            <w:noProof/>
            <w:webHidden/>
          </w:rPr>
          <w:fldChar w:fldCharType="begin"/>
        </w:r>
        <w:r>
          <w:rPr>
            <w:noProof/>
            <w:webHidden/>
          </w:rPr>
          <w:instrText xml:space="preserve"> PAGEREF _Toc171420709 \h </w:instrText>
        </w:r>
        <w:r>
          <w:rPr>
            <w:noProof/>
            <w:webHidden/>
          </w:rPr>
        </w:r>
        <w:r>
          <w:rPr>
            <w:noProof/>
            <w:webHidden/>
          </w:rPr>
          <w:fldChar w:fldCharType="separate"/>
        </w:r>
        <w:r>
          <w:rPr>
            <w:noProof/>
            <w:webHidden/>
          </w:rPr>
          <w:t>37</w:t>
        </w:r>
        <w:r>
          <w:rPr>
            <w:noProof/>
            <w:webHidden/>
          </w:rPr>
          <w:fldChar w:fldCharType="end"/>
        </w:r>
      </w:hyperlink>
    </w:p>
    <w:p w14:paraId="5626B38A" w14:textId="610DDF8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0" w:history="1">
        <w:r>
          <w:rPr>
            <w:rStyle w:val="Hyperlink"/>
            <w:noProof/>
          </w:rPr>
          <w:t>Figure 8.  NYSOH File Share Directory Structure - Part II</w:t>
        </w:r>
        <w:r>
          <w:rPr>
            <w:noProof/>
            <w:webHidden/>
          </w:rPr>
          <w:tab/>
        </w:r>
        <w:r>
          <w:rPr>
            <w:noProof/>
            <w:webHidden/>
          </w:rPr>
          <w:fldChar w:fldCharType="begin"/>
        </w:r>
        <w:r>
          <w:rPr>
            <w:noProof/>
            <w:webHidden/>
          </w:rPr>
          <w:instrText xml:space="preserve"> PAGEREF _Toc171420710 \h </w:instrText>
        </w:r>
        <w:r>
          <w:rPr>
            <w:noProof/>
            <w:webHidden/>
          </w:rPr>
        </w:r>
        <w:r>
          <w:rPr>
            <w:noProof/>
            <w:webHidden/>
          </w:rPr>
          <w:fldChar w:fldCharType="separate"/>
        </w:r>
        <w:r>
          <w:rPr>
            <w:noProof/>
            <w:webHidden/>
          </w:rPr>
          <w:t>38</w:t>
        </w:r>
        <w:r>
          <w:rPr>
            <w:noProof/>
            <w:webHidden/>
          </w:rPr>
          <w:fldChar w:fldCharType="end"/>
        </w:r>
      </w:hyperlink>
    </w:p>
    <w:p w14:paraId="25C28B9A" w14:textId="463DC45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1" w:history="1">
        <w:r>
          <w:rPr>
            <w:rStyle w:val="Hyperlink"/>
            <w:noProof/>
          </w:rPr>
          <w:t>Figure 9.  Internal DOH/GDIT (formerly CSC) User Provisioning Folders</w:t>
        </w:r>
        <w:r>
          <w:rPr>
            <w:noProof/>
            <w:webHidden/>
          </w:rPr>
          <w:tab/>
        </w:r>
        <w:r>
          <w:rPr>
            <w:noProof/>
            <w:webHidden/>
          </w:rPr>
          <w:fldChar w:fldCharType="begin"/>
        </w:r>
        <w:r>
          <w:rPr>
            <w:noProof/>
            <w:webHidden/>
          </w:rPr>
          <w:instrText xml:space="preserve"> PAGEREF _Toc171420711 \h </w:instrText>
        </w:r>
        <w:r>
          <w:rPr>
            <w:noProof/>
            <w:webHidden/>
          </w:rPr>
        </w:r>
        <w:r>
          <w:rPr>
            <w:noProof/>
            <w:webHidden/>
          </w:rPr>
          <w:fldChar w:fldCharType="separate"/>
        </w:r>
        <w:r>
          <w:rPr>
            <w:noProof/>
            <w:webHidden/>
          </w:rPr>
          <w:t>39</w:t>
        </w:r>
        <w:r>
          <w:rPr>
            <w:noProof/>
            <w:webHidden/>
          </w:rPr>
          <w:fldChar w:fldCharType="end"/>
        </w:r>
      </w:hyperlink>
    </w:p>
    <w:p w14:paraId="33725DF3" w14:textId="59639A7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2" w:history="1">
        <w:r>
          <w:rPr>
            <w:rStyle w:val="Hyperlink"/>
            <w:noProof/>
          </w:rPr>
          <w:t>Figure 10.  Data Architecture View</w:t>
        </w:r>
        <w:r>
          <w:rPr>
            <w:noProof/>
            <w:webHidden/>
          </w:rPr>
          <w:tab/>
        </w:r>
        <w:r>
          <w:rPr>
            <w:noProof/>
            <w:webHidden/>
          </w:rPr>
          <w:fldChar w:fldCharType="begin"/>
        </w:r>
        <w:r>
          <w:rPr>
            <w:noProof/>
            <w:webHidden/>
          </w:rPr>
          <w:instrText xml:space="preserve"> PAGEREF _Toc171420712 \h </w:instrText>
        </w:r>
        <w:r>
          <w:rPr>
            <w:noProof/>
            <w:webHidden/>
          </w:rPr>
        </w:r>
        <w:r>
          <w:rPr>
            <w:noProof/>
            <w:webHidden/>
          </w:rPr>
          <w:fldChar w:fldCharType="separate"/>
        </w:r>
        <w:r>
          <w:rPr>
            <w:noProof/>
            <w:webHidden/>
          </w:rPr>
          <w:t>46</w:t>
        </w:r>
        <w:r>
          <w:rPr>
            <w:noProof/>
            <w:webHidden/>
          </w:rPr>
          <w:fldChar w:fldCharType="end"/>
        </w:r>
      </w:hyperlink>
    </w:p>
    <w:p w14:paraId="458B064C" w14:textId="1021112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3" w:history="1">
        <w:r>
          <w:rPr>
            <w:rStyle w:val="Hyperlink"/>
            <w:noProof/>
          </w:rPr>
          <w:t>Figure 11.  Data Model Levels</w:t>
        </w:r>
        <w:r>
          <w:rPr>
            <w:noProof/>
            <w:webHidden/>
          </w:rPr>
          <w:tab/>
        </w:r>
        <w:r>
          <w:rPr>
            <w:noProof/>
            <w:webHidden/>
          </w:rPr>
          <w:fldChar w:fldCharType="begin"/>
        </w:r>
        <w:r>
          <w:rPr>
            <w:noProof/>
            <w:webHidden/>
          </w:rPr>
          <w:instrText xml:space="preserve"> PAGEREF _Toc171420713 \h </w:instrText>
        </w:r>
        <w:r>
          <w:rPr>
            <w:noProof/>
            <w:webHidden/>
          </w:rPr>
        </w:r>
        <w:r>
          <w:rPr>
            <w:noProof/>
            <w:webHidden/>
          </w:rPr>
          <w:fldChar w:fldCharType="separate"/>
        </w:r>
        <w:r>
          <w:rPr>
            <w:noProof/>
            <w:webHidden/>
          </w:rPr>
          <w:t>47</w:t>
        </w:r>
        <w:r>
          <w:rPr>
            <w:noProof/>
            <w:webHidden/>
          </w:rPr>
          <w:fldChar w:fldCharType="end"/>
        </w:r>
      </w:hyperlink>
    </w:p>
    <w:p w14:paraId="017D7558" w14:textId="7DEBEA2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4" w:history="1">
        <w:r>
          <w:rPr>
            <w:rStyle w:val="Hyperlink"/>
            <w:noProof/>
          </w:rPr>
          <w:t>Figure 12.  FTI Data Flow</w:t>
        </w:r>
        <w:r>
          <w:rPr>
            <w:noProof/>
            <w:webHidden/>
          </w:rPr>
          <w:tab/>
        </w:r>
        <w:r>
          <w:rPr>
            <w:noProof/>
            <w:webHidden/>
          </w:rPr>
          <w:fldChar w:fldCharType="begin"/>
        </w:r>
        <w:r>
          <w:rPr>
            <w:noProof/>
            <w:webHidden/>
          </w:rPr>
          <w:instrText xml:space="preserve"> PAGEREF _Toc171420714 \h </w:instrText>
        </w:r>
        <w:r>
          <w:rPr>
            <w:noProof/>
            <w:webHidden/>
          </w:rPr>
        </w:r>
        <w:r>
          <w:rPr>
            <w:noProof/>
            <w:webHidden/>
          </w:rPr>
          <w:fldChar w:fldCharType="separate"/>
        </w:r>
        <w:r>
          <w:rPr>
            <w:noProof/>
            <w:webHidden/>
          </w:rPr>
          <w:t>48</w:t>
        </w:r>
        <w:r>
          <w:rPr>
            <w:noProof/>
            <w:webHidden/>
          </w:rPr>
          <w:fldChar w:fldCharType="end"/>
        </w:r>
      </w:hyperlink>
    </w:p>
    <w:p w14:paraId="450B5B61" w14:textId="65C94C3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5" w:history="1">
        <w:r>
          <w:rPr>
            <w:rStyle w:val="Hyperlink"/>
            <w:noProof/>
          </w:rPr>
          <w:t>Figure 13.  Plan Management High Level Workflow</w:t>
        </w:r>
        <w:r>
          <w:rPr>
            <w:noProof/>
            <w:webHidden/>
          </w:rPr>
          <w:tab/>
        </w:r>
        <w:r>
          <w:rPr>
            <w:noProof/>
            <w:webHidden/>
          </w:rPr>
          <w:fldChar w:fldCharType="begin"/>
        </w:r>
        <w:r>
          <w:rPr>
            <w:noProof/>
            <w:webHidden/>
          </w:rPr>
          <w:instrText xml:space="preserve"> PAGEREF _Toc171420715 \h </w:instrText>
        </w:r>
        <w:r>
          <w:rPr>
            <w:noProof/>
            <w:webHidden/>
          </w:rPr>
        </w:r>
        <w:r>
          <w:rPr>
            <w:noProof/>
            <w:webHidden/>
          </w:rPr>
          <w:fldChar w:fldCharType="separate"/>
        </w:r>
        <w:r>
          <w:rPr>
            <w:noProof/>
            <w:webHidden/>
          </w:rPr>
          <w:t>56</w:t>
        </w:r>
        <w:r>
          <w:rPr>
            <w:noProof/>
            <w:webHidden/>
          </w:rPr>
          <w:fldChar w:fldCharType="end"/>
        </w:r>
      </w:hyperlink>
    </w:p>
    <w:p w14:paraId="5FBD6ABC" w14:textId="5F4A491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6" w:history="1">
        <w:r>
          <w:rPr>
            <w:rStyle w:val="Hyperlink"/>
            <w:noProof/>
          </w:rPr>
          <w:t>Figure 14.  Quality Assurance Reporting Requirements (QARR) Data from DOH</w:t>
        </w:r>
        <w:r>
          <w:rPr>
            <w:noProof/>
            <w:webHidden/>
          </w:rPr>
          <w:tab/>
        </w:r>
        <w:r>
          <w:rPr>
            <w:noProof/>
            <w:webHidden/>
          </w:rPr>
          <w:fldChar w:fldCharType="begin"/>
        </w:r>
        <w:r>
          <w:rPr>
            <w:noProof/>
            <w:webHidden/>
          </w:rPr>
          <w:instrText xml:space="preserve"> PAGEREF _Toc171420716 \h </w:instrText>
        </w:r>
        <w:r>
          <w:rPr>
            <w:noProof/>
            <w:webHidden/>
          </w:rPr>
        </w:r>
        <w:r>
          <w:rPr>
            <w:noProof/>
            <w:webHidden/>
          </w:rPr>
          <w:fldChar w:fldCharType="separate"/>
        </w:r>
        <w:r>
          <w:rPr>
            <w:noProof/>
            <w:webHidden/>
          </w:rPr>
          <w:t>60</w:t>
        </w:r>
        <w:r>
          <w:rPr>
            <w:noProof/>
            <w:webHidden/>
          </w:rPr>
          <w:fldChar w:fldCharType="end"/>
        </w:r>
      </w:hyperlink>
    </w:p>
    <w:p w14:paraId="00B49314" w14:textId="15A6DCC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7" w:history="1">
        <w:r>
          <w:rPr>
            <w:rStyle w:val="Hyperlink"/>
            <w:noProof/>
          </w:rPr>
          <w:t>Figure 15.  CHIP Rates from DOH</w:t>
        </w:r>
        <w:r>
          <w:rPr>
            <w:noProof/>
            <w:webHidden/>
          </w:rPr>
          <w:tab/>
        </w:r>
        <w:r>
          <w:rPr>
            <w:noProof/>
            <w:webHidden/>
          </w:rPr>
          <w:fldChar w:fldCharType="begin"/>
        </w:r>
        <w:r>
          <w:rPr>
            <w:noProof/>
            <w:webHidden/>
          </w:rPr>
          <w:instrText xml:space="preserve"> PAGEREF _Toc171420717 \h </w:instrText>
        </w:r>
        <w:r>
          <w:rPr>
            <w:noProof/>
            <w:webHidden/>
          </w:rPr>
        </w:r>
        <w:r>
          <w:rPr>
            <w:noProof/>
            <w:webHidden/>
          </w:rPr>
          <w:fldChar w:fldCharType="separate"/>
        </w:r>
        <w:r>
          <w:rPr>
            <w:noProof/>
            <w:webHidden/>
          </w:rPr>
          <w:t>64</w:t>
        </w:r>
        <w:r>
          <w:rPr>
            <w:noProof/>
            <w:webHidden/>
          </w:rPr>
          <w:fldChar w:fldCharType="end"/>
        </w:r>
      </w:hyperlink>
    </w:p>
    <w:p w14:paraId="2A7B2582" w14:textId="3D87305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8" w:history="1">
        <w:r>
          <w:rPr>
            <w:rStyle w:val="Hyperlink"/>
            <w:noProof/>
          </w:rPr>
          <w:t>Figure 16.  EPP Rates from DOH</w:t>
        </w:r>
        <w:r>
          <w:rPr>
            <w:noProof/>
            <w:webHidden/>
          </w:rPr>
          <w:tab/>
        </w:r>
        <w:r>
          <w:rPr>
            <w:noProof/>
            <w:webHidden/>
          </w:rPr>
          <w:fldChar w:fldCharType="begin"/>
        </w:r>
        <w:r>
          <w:rPr>
            <w:noProof/>
            <w:webHidden/>
          </w:rPr>
          <w:instrText xml:space="preserve"> PAGEREF _Toc171420718 \h </w:instrText>
        </w:r>
        <w:r>
          <w:rPr>
            <w:noProof/>
            <w:webHidden/>
          </w:rPr>
        </w:r>
        <w:r>
          <w:rPr>
            <w:noProof/>
            <w:webHidden/>
          </w:rPr>
          <w:fldChar w:fldCharType="separate"/>
        </w:r>
        <w:r>
          <w:rPr>
            <w:noProof/>
            <w:webHidden/>
          </w:rPr>
          <w:t>66</w:t>
        </w:r>
        <w:r>
          <w:rPr>
            <w:noProof/>
            <w:webHidden/>
          </w:rPr>
          <w:fldChar w:fldCharType="end"/>
        </w:r>
      </w:hyperlink>
    </w:p>
    <w:p w14:paraId="515AAB64" w14:textId="0E5027C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19" w:history="1">
        <w:r>
          <w:rPr>
            <w:rStyle w:val="Hyperlink"/>
            <w:noProof/>
          </w:rPr>
          <w:t>Figure 17.  Master Benefits Data from DOH</w:t>
        </w:r>
        <w:r>
          <w:rPr>
            <w:noProof/>
            <w:webHidden/>
          </w:rPr>
          <w:tab/>
        </w:r>
        <w:r>
          <w:rPr>
            <w:noProof/>
            <w:webHidden/>
          </w:rPr>
          <w:fldChar w:fldCharType="begin"/>
        </w:r>
        <w:r>
          <w:rPr>
            <w:noProof/>
            <w:webHidden/>
          </w:rPr>
          <w:instrText xml:space="preserve"> PAGEREF _Toc171420719 \h </w:instrText>
        </w:r>
        <w:r>
          <w:rPr>
            <w:noProof/>
            <w:webHidden/>
          </w:rPr>
        </w:r>
        <w:r>
          <w:rPr>
            <w:noProof/>
            <w:webHidden/>
          </w:rPr>
          <w:fldChar w:fldCharType="separate"/>
        </w:r>
        <w:r>
          <w:rPr>
            <w:noProof/>
            <w:webHidden/>
          </w:rPr>
          <w:t>69</w:t>
        </w:r>
        <w:r>
          <w:rPr>
            <w:noProof/>
            <w:webHidden/>
          </w:rPr>
          <w:fldChar w:fldCharType="end"/>
        </w:r>
      </w:hyperlink>
    </w:p>
    <w:p w14:paraId="1E6E0564" w14:textId="1F92495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0" w:history="1">
        <w:r>
          <w:rPr>
            <w:rStyle w:val="Hyperlink"/>
            <w:noProof/>
          </w:rPr>
          <w:t>Figure 18.  Small Business Marketplace High Level Flow</w:t>
        </w:r>
        <w:r>
          <w:rPr>
            <w:noProof/>
            <w:webHidden/>
          </w:rPr>
          <w:tab/>
        </w:r>
        <w:r>
          <w:rPr>
            <w:noProof/>
            <w:webHidden/>
          </w:rPr>
          <w:fldChar w:fldCharType="begin"/>
        </w:r>
        <w:r>
          <w:rPr>
            <w:noProof/>
            <w:webHidden/>
          </w:rPr>
          <w:instrText xml:space="preserve"> PAGEREF _Toc171420720 \h </w:instrText>
        </w:r>
        <w:r>
          <w:rPr>
            <w:noProof/>
            <w:webHidden/>
          </w:rPr>
        </w:r>
        <w:r>
          <w:rPr>
            <w:noProof/>
            <w:webHidden/>
          </w:rPr>
          <w:fldChar w:fldCharType="separate"/>
        </w:r>
        <w:r>
          <w:rPr>
            <w:noProof/>
            <w:webHidden/>
          </w:rPr>
          <w:t>80</w:t>
        </w:r>
        <w:r>
          <w:rPr>
            <w:noProof/>
            <w:webHidden/>
          </w:rPr>
          <w:fldChar w:fldCharType="end"/>
        </w:r>
      </w:hyperlink>
    </w:p>
    <w:p w14:paraId="7DD19841" w14:textId="4D1A8FD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1" w:history="1">
        <w:r>
          <w:rPr>
            <w:rStyle w:val="Hyperlink"/>
            <w:noProof/>
          </w:rPr>
          <w:t>Figure 19.  Small Business Marketplace Employer Event Batch Notices</w:t>
        </w:r>
        <w:r>
          <w:rPr>
            <w:noProof/>
            <w:webHidden/>
          </w:rPr>
          <w:tab/>
        </w:r>
        <w:r>
          <w:rPr>
            <w:noProof/>
            <w:webHidden/>
          </w:rPr>
          <w:fldChar w:fldCharType="begin"/>
        </w:r>
        <w:r>
          <w:rPr>
            <w:noProof/>
            <w:webHidden/>
          </w:rPr>
          <w:instrText xml:space="preserve"> PAGEREF _Toc171420721 \h </w:instrText>
        </w:r>
        <w:r>
          <w:rPr>
            <w:noProof/>
            <w:webHidden/>
          </w:rPr>
        </w:r>
        <w:r>
          <w:rPr>
            <w:noProof/>
            <w:webHidden/>
          </w:rPr>
          <w:fldChar w:fldCharType="separate"/>
        </w:r>
        <w:r>
          <w:rPr>
            <w:noProof/>
            <w:webHidden/>
          </w:rPr>
          <w:t>81</w:t>
        </w:r>
        <w:r>
          <w:rPr>
            <w:noProof/>
            <w:webHidden/>
          </w:rPr>
          <w:fldChar w:fldCharType="end"/>
        </w:r>
      </w:hyperlink>
    </w:p>
    <w:p w14:paraId="6CCAE807" w14:textId="2CD7A93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2" w:history="1">
        <w:r>
          <w:rPr>
            <w:rStyle w:val="Hyperlink"/>
            <w:noProof/>
          </w:rPr>
          <w:t>Figure 20.   CS High Level Flow</w:t>
        </w:r>
        <w:r>
          <w:rPr>
            <w:noProof/>
            <w:webHidden/>
          </w:rPr>
          <w:tab/>
        </w:r>
        <w:r>
          <w:rPr>
            <w:noProof/>
            <w:webHidden/>
          </w:rPr>
          <w:fldChar w:fldCharType="begin"/>
        </w:r>
        <w:r>
          <w:rPr>
            <w:noProof/>
            <w:webHidden/>
          </w:rPr>
          <w:instrText xml:space="preserve"> PAGEREF _Toc171420722 \h </w:instrText>
        </w:r>
        <w:r>
          <w:rPr>
            <w:noProof/>
            <w:webHidden/>
          </w:rPr>
        </w:r>
        <w:r>
          <w:rPr>
            <w:noProof/>
            <w:webHidden/>
          </w:rPr>
          <w:fldChar w:fldCharType="separate"/>
        </w:r>
        <w:r>
          <w:rPr>
            <w:noProof/>
            <w:webHidden/>
          </w:rPr>
          <w:t>85</w:t>
        </w:r>
        <w:r>
          <w:rPr>
            <w:noProof/>
            <w:webHidden/>
          </w:rPr>
          <w:fldChar w:fldCharType="end"/>
        </w:r>
      </w:hyperlink>
    </w:p>
    <w:p w14:paraId="3F343C78" w14:textId="62904EA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3" w:history="1">
        <w:r>
          <w:rPr>
            <w:rStyle w:val="Hyperlink"/>
            <w:noProof/>
          </w:rPr>
          <w:t>Figure 21.  Customer Service - Proximal Search to MAXIMUS</w:t>
        </w:r>
        <w:r>
          <w:rPr>
            <w:noProof/>
            <w:webHidden/>
          </w:rPr>
          <w:tab/>
        </w:r>
        <w:r>
          <w:rPr>
            <w:noProof/>
            <w:webHidden/>
          </w:rPr>
          <w:fldChar w:fldCharType="begin"/>
        </w:r>
        <w:r>
          <w:rPr>
            <w:noProof/>
            <w:webHidden/>
          </w:rPr>
          <w:instrText xml:space="preserve"> PAGEREF _Toc171420723 \h </w:instrText>
        </w:r>
        <w:r>
          <w:rPr>
            <w:noProof/>
            <w:webHidden/>
          </w:rPr>
        </w:r>
        <w:r>
          <w:rPr>
            <w:noProof/>
            <w:webHidden/>
          </w:rPr>
          <w:fldChar w:fldCharType="separate"/>
        </w:r>
        <w:r>
          <w:rPr>
            <w:noProof/>
            <w:webHidden/>
          </w:rPr>
          <w:t>88</w:t>
        </w:r>
        <w:r>
          <w:rPr>
            <w:noProof/>
            <w:webHidden/>
          </w:rPr>
          <w:fldChar w:fldCharType="end"/>
        </w:r>
      </w:hyperlink>
    </w:p>
    <w:p w14:paraId="52009F09" w14:textId="04859F5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4" w:history="1">
        <w:r>
          <w:rPr>
            <w:rStyle w:val="Hyperlink"/>
            <w:noProof/>
          </w:rPr>
          <w:t>Figure 22.  Customer Service - Paper Application and Documentation Uploads</w:t>
        </w:r>
        <w:r>
          <w:rPr>
            <w:noProof/>
            <w:webHidden/>
          </w:rPr>
          <w:tab/>
        </w:r>
        <w:r>
          <w:rPr>
            <w:noProof/>
            <w:webHidden/>
          </w:rPr>
          <w:fldChar w:fldCharType="begin"/>
        </w:r>
        <w:r>
          <w:rPr>
            <w:noProof/>
            <w:webHidden/>
          </w:rPr>
          <w:instrText xml:space="preserve"> PAGEREF _Toc171420724 \h </w:instrText>
        </w:r>
        <w:r>
          <w:rPr>
            <w:noProof/>
            <w:webHidden/>
          </w:rPr>
        </w:r>
        <w:r>
          <w:rPr>
            <w:noProof/>
            <w:webHidden/>
          </w:rPr>
          <w:fldChar w:fldCharType="separate"/>
        </w:r>
        <w:r>
          <w:rPr>
            <w:noProof/>
            <w:webHidden/>
          </w:rPr>
          <w:t>91</w:t>
        </w:r>
        <w:r>
          <w:rPr>
            <w:noProof/>
            <w:webHidden/>
          </w:rPr>
          <w:fldChar w:fldCharType="end"/>
        </w:r>
      </w:hyperlink>
    </w:p>
    <w:p w14:paraId="7CE1F522" w14:textId="67DC403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5" w:history="1">
        <w:r>
          <w:rPr>
            <w:rStyle w:val="Hyperlink"/>
            <w:noProof/>
          </w:rPr>
          <w:t>Figure 23.  Customer Service User Batch Loads</w:t>
        </w:r>
        <w:r>
          <w:rPr>
            <w:noProof/>
            <w:webHidden/>
          </w:rPr>
          <w:tab/>
        </w:r>
        <w:r>
          <w:rPr>
            <w:noProof/>
            <w:webHidden/>
          </w:rPr>
          <w:fldChar w:fldCharType="begin"/>
        </w:r>
        <w:r>
          <w:rPr>
            <w:noProof/>
            <w:webHidden/>
          </w:rPr>
          <w:instrText xml:space="preserve"> PAGEREF _Toc171420725 \h </w:instrText>
        </w:r>
        <w:r>
          <w:rPr>
            <w:noProof/>
            <w:webHidden/>
          </w:rPr>
        </w:r>
        <w:r>
          <w:rPr>
            <w:noProof/>
            <w:webHidden/>
          </w:rPr>
          <w:fldChar w:fldCharType="separate"/>
        </w:r>
        <w:r>
          <w:rPr>
            <w:noProof/>
            <w:webHidden/>
          </w:rPr>
          <w:t>93</w:t>
        </w:r>
        <w:r>
          <w:rPr>
            <w:noProof/>
            <w:webHidden/>
          </w:rPr>
          <w:fldChar w:fldCharType="end"/>
        </w:r>
      </w:hyperlink>
    </w:p>
    <w:p w14:paraId="03860387" w14:textId="6739C62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6" w:history="1">
        <w:r>
          <w:rPr>
            <w:rStyle w:val="Hyperlink"/>
            <w:noProof/>
          </w:rPr>
          <w:t>Figure 24.  Individual Marketplace High Level Flow</w:t>
        </w:r>
        <w:r>
          <w:rPr>
            <w:noProof/>
            <w:webHidden/>
          </w:rPr>
          <w:tab/>
        </w:r>
        <w:r>
          <w:rPr>
            <w:noProof/>
            <w:webHidden/>
          </w:rPr>
          <w:fldChar w:fldCharType="begin"/>
        </w:r>
        <w:r>
          <w:rPr>
            <w:noProof/>
            <w:webHidden/>
          </w:rPr>
          <w:instrText xml:space="preserve"> PAGEREF _Toc171420726 \h </w:instrText>
        </w:r>
        <w:r>
          <w:rPr>
            <w:noProof/>
            <w:webHidden/>
          </w:rPr>
        </w:r>
        <w:r>
          <w:rPr>
            <w:noProof/>
            <w:webHidden/>
          </w:rPr>
          <w:fldChar w:fldCharType="separate"/>
        </w:r>
        <w:r>
          <w:rPr>
            <w:noProof/>
            <w:webHidden/>
          </w:rPr>
          <w:t>97</w:t>
        </w:r>
        <w:r>
          <w:rPr>
            <w:noProof/>
            <w:webHidden/>
          </w:rPr>
          <w:fldChar w:fldCharType="end"/>
        </w:r>
      </w:hyperlink>
    </w:p>
    <w:p w14:paraId="4742145B" w14:textId="2DA8C01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7" w:history="1">
        <w:r>
          <w:rPr>
            <w:rStyle w:val="Hyperlink"/>
            <w:noProof/>
          </w:rPr>
          <w:t>Figure 25.  EDI 834 Outbound Batch</w:t>
        </w:r>
        <w:r>
          <w:rPr>
            <w:noProof/>
            <w:webHidden/>
          </w:rPr>
          <w:tab/>
        </w:r>
        <w:r>
          <w:rPr>
            <w:noProof/>
            <w:webHidden/>
          </w:rPr>
          <w:fldChar w:fldCharType="begin"/>
        </w:r>
        <w:r>
          <w:rPr>
            <w:noProof/>
            <w:webHidden/>
          </w:rPr>
          <w:instrText xml:space="preserve"> PAGEREF _Toc171420727 \h </w:instrText>
        </w:r>
        <w:r>
          <w:rPr>
            <w:noProof/>
            <w:webHidden/>
          </w:rPr>
        </w:r>
        <w:r>
          <w:rPr>
            <w:noProof/>
            <w:webHidden/>
          </w:rPr>
          <w:fldChar w:fldCharType="separate"/>
        </w:r>
        <w:r>
          <w:rPr>
            <w:noProof/>
            <w:webHidden/>
          </w:rPr>
          <w:t>103</w:t>
        </w:r>
        <w:r>
          <w:rPr>
            <w:noProof/>
            <w:webHidden/>
          </w:rPr>
          <w:fldChar w:fldCharType="end"/>
        </w:r>
      </w:hyperlink>
    </w:p>
    <w:p w14:paraId="4D13B762" w14:textId="240EFB7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8" w:history="1">
        <w:r>
          <w:rPr>
            <w:rStyle w:val="Hyperlink"/>
            <w:noProof/>
          </w:rPr>
          <w:t>Figure 26.  EDI 834 Inbound (FPS)</w:t>
        </w:r>
        <w:r>
          <w:rPr>
            <w:noProof/>
            <w:webHidden/>
          </w:rPr>
          <w:tab/>
        </w:r>
        <w:r>
          <w:rPr>
            <w:noProof/>
            <w:webHidden/>
          </w:rPr>
          <w:fldChar w:fldCharType="begin"/>
        </w:r>
        <w:r>
          <w:rPr>
            <w:noProof/>
            <w:webHidden/>
          </w:rPr>
          <w:instrText xml:space="preserve"> PAGEREF _Toc171420728 \h </w:instrText>
        </w:r>
        <w:r>
          <w:rPr>
            <w:noProof/>
            <w:webHidden/>
          </w:rPr>
        </w:r>
        <w:r>
          <w:rPr>
            <w:noProof/>
            <w:webHidden/>
          </w:rPr>
          <w:fldChar w:fldCharType="separate"/>
        </w:r>
        <w:r>
          <w:rPr>
            <w:noProof/>
            <w:webHidden/>
          </w:rPr>
          <w:t>105</w:t>
        </w:r>
        <w:r>
          <w:rPr>
            <w:noProof/>
            <w:webHidden/>
          </w:rPr>
          <w:fldChar w:fldCharType="end"/>
        </w:r>
      </w:hyperlink>
    </w:p>
    <w:p w14:paraId="086EF9A8" w14:textId="7D3458C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29" w:history="1">
        <w:r>
          <w:rPr>
            <w:rStyle w:val="Hyperlink"/>
            <w:noProof/>
          </w:rPr>
          <w:t>Figure 27.  WTX EDI 834 Inbound process</w:t>
        </w:r>
        <w:r>
          <w:rPr>
            <w:noProof/>
            <w:webHidden/>
          </w:rPr>
          <w:tab/>
        </w:r>
        <w:r>
          <w:rPr>
            <w:noProof/>
            <w:webHidden/>
          </w:rPr>
          <w:fldChar w:fldCharType="begin"/>
        </w:r>
        <w:r>
          <w:rPr>
            <w:noProof/>
            <w:webHidden/>
          </w:rPr>
          <w:instrText xml:space="preserve"> PAGEREF _Toc171420729 \h </w:instrText>
        </w:r>
        <w:r>
          <w:rPr>
            <w:noProof/>
            <w:webHidden/>
          </w:rPr>
        </w:r>
        <w:r>
          <w:rPr>
            <w:noProof/>
            <w:webHidden/>
          </w:rPr>
          <w:fldChar w:fldCharType="separate"/>
        </w:r>
        <w:r>
          <w:rPr>
            <w:noProof/>
            <w:webHidden/>
          </w:rPr>
          <w:t>106</w:t>
        </w:r>
        <w:r>
          <w:rPr>
            <w:noProof/>
            <w:webHidden/>
          </w:rPr>
          <w:fldChar w:fldCharType="end"/>
        </w:r>
      </w:hyperlink>
    </w:p>
    <w:p w14:paraId="246C4759" w14:textId="163F1C6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0" w:history="1">
        <w:r>
          <w:rPr>
            <w:rStyle w:val="Hyperlink"/>
            <w:noProof/>
          </w:rPr>
          <w:t>Figure 28.  Custody and Release Files from NYS DOCCS</w:t>
        </w:r>
        <w:r>
          <w:rPr>
            <w:noProof/>
            <w:webHidden/>
          </w:rPr>
          <w:tab/>
        </w:r>
        <w:r>
          <w:rPr>
            <w:noProof/>
            <w:webHidden/>
          </w:rPr>
          <w:fldChar w:fldCharType="begin"/>
        </w:r>
        <w:r>
          <w:rPr>
            <w:noProof/>
            <w:webHidden/>
          </w:rPr>
          <w:instrText xml:space="preserve"> PAGEREF _Toc171420730 \h </w:instrText>
        </w:r>
        <w:r>
          <w:rPr>
            <w:noProof/>
            <w:webHidden/>
          </w:rPr>
        </w:r>
        <w:r>
          <w:rPr>
            <w:noProof/>
            <w:webHidden/>
          </w:rPr>
          <w:fldChar w:fldCharType="separate"/>
        </w:r>
        <w:r>
          <w:rPr>
            <w:noProof/>
            <w:webHidden/>
          </w:rPr>
          <w:t>108</w:t>
        </w:r>
        <w:r>
          <w:rPr>
            <w:noProof/>
            <w:webHidden/>
          </w:rPr>
          <w:fldChar w:fldCharType="end"/>
        </w:r>
      </w:hyperlink>
    </w:p>
    <w:p w14:paraId="68F9E657" w14:textId="345F299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1" w:history="1">
        <w:r>
          <w:rPr>
            <w:rStyle w:val="Hyperlink"/>
            <w:noProof/>
          </w:rPr>
          <w:t>Figure 29.  NYSOH KIDS</w:t>
        </w:r>
        <w:r>
          <w:rPr>
            <w:noProof/>
            <w:webHidden/>
          </w:rPr>
          <w:tab/>
        </w:r>
        <w:r>
          <w:rPr>
            <w:noProof/>
            <w:webHidden/>
          </w:rPr>
          <w:fldChar w:fldCharType="begin"/>
        </w:r>
        <w:r>
          <w:rPr>
            <w:noProof/>
            <w:webHidden/>
          </w:rPr>
          <w:instrText xml:space="preserve"> PAGEREF _Toc171420731 \h </w:instrText>
        </w:r>
        <w:r>
          <w:rPr>
            <w:noProof/>
            <w:webHidden/>
          </w:rPr>
        </w:r>
        <w:r>
          <w:rPr>
            <w:noProof/>
            <w:webHidden/>
          </w:rPr>
          <w:fldChar w:fldCharType="separate"/>
        </w:r>
        <w:r>
          <w:rPr>
            <w:noProof/>
            <w:webHidden/>
          </w:rPr>
          <w:t>111</w:t>
        </w:r>
        <w:r>
          <w:rPr>
            <w:noProof/>
            <w:webHidden/>
          </w:rPr>
          <w:fldChar w:fldCharType="end"/>
        </w:r>
      </w:hyperlink>
    </w:p>
    <w:p w14:paraId="56067C9C" w14:textId="49282EB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2" w:history="1">
        <w:r>
          <w:rPr>
            <w:rStyle w:val="Hyperlink"/>
            <w:noProof/>
          </w:rPr>
          <w:t>Figure 30.  LDSS Referral</w:t>
        </w:r>
        <w:r>
          <w:rPr>
            <w:noProof/>
            <w:webHidden/>
          </w:rPr>
          <w:tab/>
        </w:r>
        <w:r>
          <w:rPr>
            <w:noProof/>
            <w:webHidden/>
          </w:rPr>
          <w:fldChar w:fldCharType="begin"/>
        </w:r>
        <w:r>
          <w:rPr>
            <w:noProof/>
            <w:webHidden/>
          </w:rPr>
          <w:instrText xml:space="preserve"> PAGEREF _Toc171420732 \h </w:instrText>
        </w:r>
        <w:r>
          <w:rPr>
            <w:noProof/>
            <w:webHidden/>
          </w:rPr>
        </w:r>
        <w:r>
          <w:rPr>
            <w:noProof/>
            <w:webHidden/>
          </w:rPr>
          <w:fldChar w:fldCharType="separate"/>
        </w:r>
        <w:r>
          <w:rPr>
            <w:noProof/>
            <w:webHidden/>
          </w:rPr>
          <w:t>113</w:t>
        </w:r>
        <w:r>
          <w:rPr>
            <w:noProof/>
            <w:webHidden/>
          </w:rPr>
          <w:fldChar w:fldCharType="end"/>
        </w:r>
      </w:hyperlink>
    </w:p>
    <w:p w14:paraId="51E740D1" w14:textId="1F4BB71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3" w:history="1">
        <w:r>
          <w:rPr>
            <w:rStyle w:val="Hyperlink"/>
            <w:noProof/>
          </w:rPr>
          <w:t>Figure 31.  PVC Service Process Flow (from PVC Service BSD)</w:t>
        </w:r>
        <w:r>
          <w:rPr>
            <w:noProof/>
            <w:webHidden/>
          </w:rPr>
          <w:tab/>
        </w:r>
        <w:r>
          <w:rPr>
            <w:noProof/>
            <w:webHidden/>
          </w:rPr>
          <w:fldChar w:fldCharType="begin"/>
        </w:r>
        <w:r>
          <w:rPr>
            <w:noProof/>
            <w:webHidden/>
          </w:rPr>
          <w:instrText xml:space="preserve"> PAGEREF _Toc171420733 \h </w:instrText>
        </w:r>
        <w:r>
          <w:rPr>
            <w:noProof/>
            <w:webHidden/>
          </w:rPr>
        </w:r>
        <w:r>
          <w:rPr>
            <w:noProof/>
            <w:webHidden/>
          </w:rPr>
          <w:fldChar w:fldCharType="separate"/>
        </w:r>
        <w:r>
          <w:rPr>
            <w:noProof/>
            <w:webHidden/>
          </w:rPr>
          <w:t>116</w:t>
        </w:r>
        <w:r>
          <w:rPr>
            <w:noProof/>
            <w:webHidden/>
          </w:rPr>
          <w:fldChar w:fldCharType="end"/>
        </w:r>
      </w:hyperlink>
    </w:p>
    <w:p w14:paraId="2FAE6B17" w14:textId="7722AAB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4" w:history="1">
        <w:r>
          <w:rPr>
            <w:rStyle w:val="Hyperlink"/>
            <w:noProof/>
          </w:rPr>
          <w:t>Figure 32.  NYSHIP Loader and Service Process Flow</w:t>
        </w:r>
        <w:r>
          <w:rPr>
            <w:noProof/>
            <w:webHidden/>
          </w:rPr>
          <w:tab/>
        </w:r>
        <w:r>
          <w:rPr>
            <w:noProof/>
            <w:webHidden/>
          </w:rPr>
          <w:fldChar w:fldCharType="begin"/>
        </w:r>
        <w:r>
          <w:rPr>
            <w:noProof/>
            <w:webHidden/>
          </w:rPr>
          <w:instrText xml:space="preserve"> PAGEREF _Toc171420734 \h </w:instrText>
        </w:r>
        <w:r>
          <w:rPr>
            <w:noProof/>
            <w:webHidden/>
          </w:rPr>
        </w:r>
        <w:r>
          <w:rPr>
            <w:noProof/>
            <w:webHidden/>
          </w:rPr>
          <w:fldChar w:fldCharType="separate"/>
        </w:r>
        <w:r>
          <w:rPr>
            <w:noProof/>
            <w:webHidden/>
          </w:rPr>
          <w:t>118</w:t>
        </w:r>
        <w:r>
          <w:rPr>
            <w:noProof/>
            <w:webHidden/>
          </w:rPr>
          <w:fldChar w:fldCharType="end"/>
        </w:r>
      </w:hyperlink>
    </w:p>
    <w:p w14:paraId="514F310A" w14:textId="677C5DE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5" w:history="1">
        <w:r>
          <w:rPr>
            <w:rStyle w:val="Hyperlink"/>
            <w:noProof/>
          </w:rPr>
          <w:t>Figure 33.  Organ Donor Extractor Process Flow</w:t>
        </w:r>
        <w:r>
          <w:rPr>
            <w:noProof/>
            <w:webHidden/>
          </w:rPr>
          <w:tab/>
        </w:r>
        <w:r>
          <w:rPr>
            <w:noProof/>
            <w:webHidden/>
          </w:rPr>
          <w:fldChar w:fldCharType="begin"/>
        </w:r>
        <w:r>
          <w:rPr>
            <w:noProof/>
            <w:webHidden/>
          </w:rPr>
          <w:instrText xml:space="preserve"> PAGEREF _Toc171420735 \h </w:instrText>
        </w:r>
        <w:r>
          <w:rPr>
            <w:noProof/>
            <w:webHidden/>
          </w:rPr>
        </w:r>
        <w:r>
          <w:rPr>
            <w:noProof/>
            <w:webHidden/>
          </w:rPr>
          <w:fldChar w:fldCharType="separate"/>
        </w:r>
        <w:r>
          <w:rPr>
            <w:noProof/>
            <w:webHidden/>
          </w:rPr>
          <w:t>120</w:t>
        </w:r>
        <w:r>
          <w:rPr>
            <w:noProof/>
            <w:webHidden/>
          </w:rPr>
          <w:fldChar w:fldCharType="end"/>
        </w:r>
      </w:hyperlink>
    </w:p>
    <w:p w14:paraId="661924BF" w14:textId="3B90EBA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6" w:history="1">
        <w:r>
          <w:rPr>
            <w:rStyle w:val="Hyperlink"/>
            <w:noProof/>
          </w:rPr>
          <w:t>Figure 34.  Notice Processing</w:t>
        </w:r>
        <w:r>
          <w:rPr>
            <w:noProof/>
            <w:webHidden/>
          </w:rPr>
          <w:tab/>
        </w:r>
        <w:r>
          <w:rPr>
            <w:noProof/>
            <w:webHidden/>
          </w:rPr>
          <w:fldChar w:fldCharType="begin"/>
        </w:r>
        <w:r>
          <w:rPr>
            <w:noProof/>
            <w:webHidden/>
          </w:rPr>
          <w:instrText xml:space="preserve"> PAGEREF _Toc171420736 \h </w:instrText>
        </w:r>
        <w:r>
          <w:rPr>
            <w:noProof/>
            <w:webHidden/>
          </w:rPr>
        </w:r>
        <w:r>
          <w:rPr>
            <w:noProof/>
            <w:webHidden/>
          </w:rPr>
          <w:fldChar w:fldCharType="separate"/>
        </w:r>
        <w:r>
          <w:rPr>
            <w:noProof/>
            <w:webHidden/>
          </w:rPr>
          <w:t>122</w:t>
        </w:r>
        <w:r>
          <w:rPr>
            <w:noProof/>
            <w:webHidden/>
          </w:rPr>
          <w:fldChar w:fldCharType="end"/>
        </w:r>
      </w:hyperlink>
    </w:p>
    <w:p w14:paraId="6DA3A49A" w14:textId="7D779CE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7" w:history="1">
        <w:r>
          <w:rPr>
            <w:rStyle w:val="Hyperlink"/>
            <w:noProof/>
          </w:rPr>
          <w:t>Figure 35.  Complete HRA Case Transfer Process</w:t>
        </w:r>
        <w:r>
          <w:rPr>
            <w:noProof/>
            <w:webHidden/>
          </w:rPr>
          <w:tab/>
        </w:r>
        <w:r>
          <w:rPr>
            <w:noProof/>
            <w:webHidden/>
          </w:rPr>
          <w:fldChar w:fldCharType="begin"/>
        </w:r>
        <w:r>
          <w:rPr>
            <w:noProof/>
            <w:webHidden/>
          </w:rPr>
          <w:instrText xml:space="preserve"> PAGEREF _Toc171420737 \h </w:instrText>
        </w:r>
        <w:r>
          <w:rPr>
            <w:noProof/>
            <w:webHidden/>
          </w:rPr>
        </w:r>
        <w:r>
          <w:rPr>
            <w:noProof/>
            <w:webHidden/>
          </w:rPr>
          <w:fldChar w:fldCharType="separate"/>
        </w:r>
        <w:r>
          <w:rPr>
            <w:noProof/>
            <w:webHidden/>
          </w:rPr>
          <w:t>184</w:t>
        </w:r>
        <w:r>
          <w:rPr>
            <w:noProof/>
            <w:webHidden/>
          </w:rPr>
          <w:fldChar w:fldCharType="end"/>
        </w:r>
      </w:hyperlink>
    </w:p>
    <w:p w14:paraId="39EE9365" w14:textId="394B322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8" w:history="1">
        <w:r>
          <w:rPr>
            <w:rStyle w:val="Hyperlink"/>
            <w:noProof/>
          </w:rPr>
          <w:t>Figure 36.  Complete HRA Process Flow</w:t>
        </w:r>
        <w:r>
          <w:rPr>
            <w:noProof/>
            <w:webHidden/>
          </w:rPr>
          <w:tab/>
        </w:r>
        <w:r>
          <w:rPr>
            <w:noProof/>
            <w:webHidden/>
          </w:rPr>
          <w:fldChar w:fldCharType="begin"/>
        </w:r>
        <w:r>
          <w:rPr>
            <w:noProof/>
            <w:webHidden/>
          </w:rPr>
          <w:instrText xml:space="preserve"> PAGEREF _Toc171420738 \h </w:instrText>
        </w:r>
        <w:r>
          <w:rPr>
            <w:noProof/>
            <w:webHidden/>
          </w:rPr>
        </w:r>
        <w:r>
          <w:rPr>
            <w:noProof/>
            <w:webHidden/>
          </w:rPr>
          <w:fldChar w:fldCharType="separate"/>
        </w:r>
        <w:r>
          <w:rPr>
            <w:noProof/>
            <w:webHidden/>
          </w:rPr>
          <w:t>185</w:t>
        </w:r>
        <w:r>
          <w:rPr>
            <w:noProof/>
            <w:webHidden/>
          </w:rPr>
          <w:fldChar w:fldCharType="end"/>
        </w:r>
      </w:hyperlink>
    </w:p>
    <w:p w14:paraId="10994F74" w14:textId="18E35EB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39" w:history="1">
        <w:r>
          <w:rPr>
            <w:rStyle w:val="Hyperlink"/>
            <w:noProof/>
          </w:rPr>
          <w:t>Figure 37.   PVC Service Process Flow (from PVC Service BSD)</w:t>
        </w:r>
        <w:r>
          <w:rPr>
            <w:noProof/>
            <w:webHidden/>
          </w:rPr>
          <w:tab/>
        </w:r>
        <w:r>
          <w:rPr>
            <w:noProof/>
            <w:webHidden/>
          </w:rPr>
          <w:fldChar w:fldCharType="begin"/>
        </w:r>
        <w:r>
          <w:rPr>
            <w:noProof/>
            <w:webHidden/>
          </w:rPr>
          <w:instrText xml:space="preserve"> PAGEREF _Toc171420739 \h </w:instrText>
        </w:r>
        <w:r>
          <w:rPr>
            <w:noProof/>
            <w:webHidden/>
          </w:rPr>
        </w:r>
        <w:r>
          <w:rPr>
            <w:noProof/>
            <w:webHidden/>
          </w:rPr>
          <w:fldChar w:fldCharType="separate"/>
        </w:r>
        <w:r>
          <w:rPr>
            <w:noProof/>
            <w:webHidden/>
          </w:rPr>
          <w:t>192</w:t>
        </w:r>
        <w:r>
          <w:rPr>
            <w:noProof/>
            <w:webHidden/>
          </w:rPr>
          <w:fldChar w:fldCharType="end"/>
        </w:r>
      </w:hyperlink>
    </w:p>
    <w:p w14:paraId="6489CCBC" w14:textId="6ACA80F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0" w:history="1">
        <w:r>
          <w:rPr>
            <w:rStyle w:val="Hyperlink"/>
            <w:noProof/>
          </w:rPr>
          <w:t>Figure 38.   PVC High level flow for PVC – Medicare process</w:t>
        </w:r>
        <w:r>
          <w:rPr>
            <w:noProof/>
            <w:webHidden/>
          </w:rPr>
          <w:tab/>
        </w:r>
        <w:r>
          <w:rPr>
            <w:noProof/>
            <w:webHidden/>
          </w:rPr>
          <w:fldChar w:fldCharType="begin"/>
        </w:r>
        <w:r>
          <w:rPr>
            <w:noProof/>
            <w:webHidden/>
          </w:rPr>
          <w:instrText xml:space="preserve"> PAGEREF _Toc171420740 \h </w:instrText>
        </w:r>
        <w:r>
          <w:rPr>
            <w:noProof/>
            <w:webHidden/>
          </w:rPr>
        </w:r>
        <w:r>
          <w:rPr>
            <w:noProof/>
            <w:webHidden/>
          </w:rPr>
          <w:fldChar w:fldCharType="separate"/>
        </w:r>
        <w:r>
          <w:rPr>
            <w:noProof/>
            <w:webHidden/>
          </w:rPr>
          <w:t>193</w:t>
        </w:r>
        <w:r>
          <w:rPr>
            <w:noProof/>
            <w:webHidden/>
          </w:rPr>
          <w:fldChar w:fldCharType="end"/>
        </w:r>
      </w:hyperlink>
    </w:p>
    <w:p w14:paraId="15803FF6" w14:textId="5CF99EA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1" w:history="1">
        <w:r>
          <w:rPr>
            <w:rStyle w:val="Hyperlink"/>
            <w:noProof/>
          </w:rPr>
          <w:t>Figure 39.  NYSOH System Business Context</w:t>
        </w:r>
        <w:r>
          <w:rPr>
            <w:noProof/>
            <w:webHidden/>
          </w:rPr>
          <w:tab/>
        </w:r>
        <w:r>
          <w:rPr>
            <w:noProof/>
            <w:webHidden/>
          </w:rPr>
          <w:fldChar w:fldCharType="begin"/>
        </w:r>
        <w:r>
          <w:rPr>
            <w:noProof/>
            <w:webHidden/>
          </w:rPr>
          <w:instrText xml:space="preserve"> PAGEREF _Toc171420741 \h </w:instrText>
        </w:r>
        <w:r>
          <w:rPr>
            <w:noProof/>
            <w:webHidden/>
          </w:rPr>
        </w:r>
        <w:r>
          <w:rPr>
            <w:noProof/>
            <w:webHidden/>
          </w:rPr>
          <w:fldChar w:fldCharType="separate"/>
        </w:r>
        <w:r>
          <w:rPr>
            <w:noProof/>
            <w:webHidden/>
          </w:rPr>
          <w:t>207</w:t>
        </w:r>
        <w:r>
          <w:rPr>
            <w:noProof/>
            <w:webHidden/>
          </w:rPr>
          <w:fldChar w:fldCharType="end"/>
        </w:r>
      </w:hyperlink>
    </w:p>
    <w:p w14:paraId="742276EA" w14:textId="589F5DC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2" w:history="1">
        <w:r>
          <w:rPr>
            <w:rStyle w:val="Hyperlink"/>
            <w:noProof/>
          </w:rPr>
          <w:t>Figure 40.  Outbound from NYSoH</w:t>
        </w:r>
        <w:r>
          <w:rPr>
            <w:noProof/>
            <w:webHidden/>
          </w:rPr>
          <w:tab/>
        </w:r>
        <w:r>
          <w:rPr>
            <w:noProof/>
            <w:webHidden/>
          </w:rPr>
          <w:fldChar w:fldCharType="begin"/>
        </w:r>
        <w:r>
          <w:rPr>
            <w:noProof/>
            <w:webHidden/>
          </w:rPr>
          <w:instrText xml:space="preserve"> PAGEREF _Toc171420742 \h </w:instrText>
        </w:r>
        <w:r>
          <w:rPr>
            <w:noProof/>
            <w:webHidden/>
          </w:rPr>
        </w:r>
        <w:r>
          <w:rPr>
            <w:noProof/>
            <w:webHidden/>
          </w:rPr>
          <w:fldChar w:fldCharType="separate"/>
        </w:r>
        <w:r>
          <w:rPr>
            <w:noProof/>
            <w:webHidden/>
          </w:rPr>
          <w:t>208</w:t>
        </w:r>
        <w:r>
          <w:rPr>
            <w:noProof/>
            <w:webHidden/>
          </w:rPr>
          <w:fldChar w:fldCharType="end"/>
        </w:r>
      </w:hyperlink>
    </w:p>
    <w:p w14:paraId="6938D1D6" w14:textId="67FFAFC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3" w:history="1">
        <w:r>
          <w:rPr>
            <w:rStyle w:val="Hyperlink"/>
            <w:noProof/>
          </w:rPr>
          <w:t>Figure 41.  Inbound Interface File Workflow</w:t>
        </w:r>
        <w:r>
          <w:rPr>
            <w:noProof/>
            <w:webHidden/>
          </w:rPr>
          <w:tab/>
        </w:r>
        <w:r>
          <w:rPr>
            <w:noProof/>
            <w:webHidden/>
          </w:rPr>
          <w:fldChar w:fldCharType="begin"/>
        </w:r>
        <w:r>
          <w:rPr>
            <w:noProof/>
            <w:webHidden/>
          </w:rPr>
          <w:instrText xml:space="preserve"> PAGEREF _Toc171420743 \h </w:instrText>
        </w:r>
        <w:r>
          <w:rPr>
            <w:noProof/>
            <w:webHidden/>
          </w:rPr>
        </w:r>
        <w:r>
          <w:rPr>
            <w:noProof/>
            <w:webHidden/>
          </w:rPr>
          <w:fldChar w:fldCharType="separate"/>
        </w:r>
        <w:r>
          <w:rPr>
            <w:noProof/>
            <w:webHidden/>
          </w:rPr>
          <w:t>209</w:t>
        </w:r>
        <w:r>
          <w:rPr>
            <w:noProof/>
            <w:webHidden/>
          </w:rPr>
          <w:fldChar w:fldCharType="end"/>
        </w:r>
      </w:hyperlink>
    </w:p>
    <w:p w14:paraId="43D6EF0F" w14:textId="1A5D629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4" w:history="1">
        <w:r>
          <w:rPr>
            <w:rStyle w:val="Hyperlink"/>
            <w:noProof/>
          </w:rPr>
          <w:t>Figure 42.  Work Content Diagram</w:t>
        </w:r>
        <w:r>
          <w:rPr>
            <w:noProof/>
            <w:webHidden/>
          </w:rPr>
          <w:tab/>
        </w:r>
        <w:r>
          <w:rPr>
            <w:noProof/>
            <w:webHidden/>
          </w:rPr>
          <w:fldChar w:fldCharType="begin"/>
        </w:r>
        <w:r>
          <w:rPr>
            <w:noProof/>
            <w:webHidden/>
          </w:rPr>
          <w:instrText xml:space="preserve"> PAGEREF _Toc171420744 \h </w:instrText>
        </w:r>
        <w:r>
          <w:rPr>
            <w:noProof/>
            <w:webHidden/>
          </w:rPr>
        </w:r>
        <w:r>
          <w:rPr>
            <w:noProof/>
            <w:webHidden/>
          </w:rPr>
          <w:fldChar w:fldCharType="separate"/>
        </w:r>
        <w:r>
          <w:rPr>
            <w:noProof/>
            <w:webHidden/>
          </w:rPr>
          <w:t>212</w:t>
        </w:r>
        <w:r>
          <w:rPr>
            <w:noProof/>
            <w:webHidden/>
          </w:rPr>
          <w:fldChar w:fldCharType="end"/>
        </w:r>
      </w:hyperlink>
    </w:p>
    <w:p w14:paraId="279DF701" w14:textId="7B4483F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5" w:history="1">
        <w:r>
          <w:rPr>
            <w:rStyle w:val="Hyperlink"/>
            <w:noProof/>
          </w:rPr>
          <w:t>Figure 43.  Oversight Workflow</w:t>
        </w:r>
        <w:r>
          <w:rPr>
            <w:noProof/>
            <w:webHidden/>
          </w:rPr>
          <w:tab/>
        </w:r>
        <w:r>
          <w:rPr>
            <w:noProof/>
            <w:webHidden/>
          </w:rPr>
          <w:fldChar w:fldCharType="begin"/>
        </w:r>
        <w:r>
          <w:rPr>
            <w:noProof/>
            <w:webHidden/>
          </w:rPr>
          <w:instrText xml:space="preserve"> PAGEREF _Toc171420745 \h </w:instrText>
        </w:r>
        <w:r>
          <w:rPr>
            <w:noProof/>
            <w:webHidden/>
          </w:rPr>
        </w:r>
        <w:r>
          <w:rPr>
            <w:noProof/>
            <w:webHidden/>
          </w:rPr>
          <w:fldChar w:fldCharType="separate"/>
        </w:r>
        <w:r>
          <w:rPr>
            <w:noProof/>
            <w:webHidden/>
          </w:rPr>
          <w:t>213</w:t>
        </w:r>
        <w:r>
          <w:rPr>
            <w:noProof/>
            <w:webHidden/>
          </w:rPr>
          <w:fldChar w:fldCharType="end"/>
        </w:r>
      </w:hyperlink>
    </w:p>
    <w:p w14:paraId="7219B20F" w14:textId="5C84DAC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6" w:history="1">
        <w:r>
          <w:rPr>
            <w:rStyle w:val="Hyperlink"/>
            <w:noProof/>
          </w:rPr>
          <w:t>Figure 44.  Oversight Reporting Architecture</w:t>
        </w:r>
        <w:r>
          <w:rPr>
            <w:noProof/>
            <w:webHidden/>
          </w:rPr>
          <w:tab/>
        </w:r>
        <w:r>
          <w:rPr>
            <w:noProof/>
            <w:webHidden/>
          </w:rPr>
          <w:fldChar w:fldCharType="begin"/>
        </w:r>
        <w:r>
          <w:rPr>
            <w:noProof/>
            <w:webHidden/>
          </w:rPr>
          <w:instrText xml:space="preserve"> PAGEREF _Toc171420746 \h </w:instrText>
        </w:r>
        <w:r>
          <w:rPr>
            <w:noProof/>
            <w:webHidden/>
          </w:rPr>
        </w:r>
        <w:r>
          <w:rPr>
            <w:noProof/>
            <w:webHidden/>
          </w:rPr>
          <w:fldChar w:fldCharType="separate"/>
        </w:r>
        <w:r>
          <w:rPr>
            <w:noProof/>
            <w:webHidden/>
          </w:rPr>
          <w:t>214</w:t>
        </w:r>
        <w:r>
          <w:rPr>
            <w:noProof/>
            <w:webHidden/>
          </w:rPr>
          <w:fldChar w:fldCharType="end"/>
        </w:r>
      </w:hyperlink>
    </w:p>
    <w:p w14:paraId="5ED0DB57" w14:textId="06C6552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7" w:history="1">
        <w:r>
          <w:rPr>
            <w:rStyle w:val="Hyperlink"/>
            <w:noProof/>
          </w:rPr>
          <w:t>Figure 45.  Process Flow for Marketplace Monthly reporting to IRS</w:t>
        </w:r>
        <w:r>
          <w:rPr>
            <w:noProof/>
            <w:webHidden/>
          </w:rPr>
          <w:tab/>
        </w:r>
        <w:r>
          <w:rPr>
            <w:noProof/>
            <w:webHidden/>
          </w:rPr>
          <w:fldChar w:fldCharType="begin"/>
        </w:r>
        <w:r>
          <w:rPr>
            <w:noProof/>
            <w:webHidden/>
          </w:rPr>
          <w:instrText xml:space="preserve"> PAGEREF _Toc171420747 \h </w:instrText>
        </w:r>
        <w:r>
          <w:rPr>
            <w:noProof/>
            <w:webHidden/>
          </w:rPr>
        </w:r>
        <w:r>
          <w:rPr>
            <w:noProof/>
            <w:webHidden/>
          </w:rPr>
          <w:fldChar w:fldCharType="separate"/>
        </w:r>
        <w:r>
          <w:rPr>
            <w:noProof/>
            <w:webHidden/>
          </w:rPr>
          <w:t>218</w:t>
        </w:r>
        <w:r>
          <w:rPr>
            <w:noProof/>
            <w:webHidden/>
          </w:rPr>
          <w:fldChar w:fldCharType="end"/>
        </w:r>
      </w:hyperlink>
    </w:p>
    <w:p w14:paraId="0D7B760B" w14:textId="6D3BE8E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8" w:history="1">
        <w:r>
          <w:rPr>
            <w:rStyle w:val="Hyperlink"/>
            <w:noProof/>
          </w:rPr>
          <w:t>Figure 46.  NYSOH Annual File to CMS/IRS and Consumer</w:t>
        </w:r>
        <w:r>
          <w:rPr>
            <w:noProof/>
            <w:webHidden/>
          </w:rPr>
          <w:tab/>
        </w:r>
        <w:r>
          <w:rPr>
            <w:noProof/>
            <w:webHidden/>
          </w:rPr>
          <w:fldChar w:fldCharType="begin"/>
        </w:r>
        <w:r>
          <w:rPr>
            <w:noProof/>
            <w:webHidden/>
          </w:rPr>
          <w:instrText xml:space="preserve"> PAGEREF _Toc171420748 \h </w:instrText>
        </w:r>
        <w:r>
          <w:rPr>
            <w:noProof/>
            <w:webHidden/>
          </w:rPr>
        </w:r>
        <w:r>
          <w:rPr>
            <w:noProof/>
            <w:webHidden/>
          </w:rPr>
          <w:fldChar w:fldCharType="separate"/>
        </w:r>
        <w:r>
          <w:rPr>
            <w:noProof/>
            <w:webHidden/>
          </w:rPr>
          <w:t>219</w:t>
        </w:r>
        <w:r>
          <w:rPr>
            <w:noProof/>
            <w:webHidden/>
          </w:rPr>
          <w:fldChar w:fldCharType="end"/>
        </w:r>
      </w:hyperlink>
    </w:p>
    <w:p w14:paraId="546C4AE1" w14:textId="11F6B8E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49" w:history="1">
        <w:r>
          <w:rPr>
            <w:rStyle w:val="Hyperlink"/>
            <w:noProof/>
          </w:rPr>
          <w:t>Figure 47.  NYSOH Generation of SBMI Feed to CMS</w:t>
        </w:r>
        <w:r>
          <w:rPr>
            <w:noProof/>
            <w:webHidden/>
          </w:rPr>
          <w:tab/>
        </w:r>
        <w:r>
          <w:rPr>
            <w:noProof/>
            <w:webHidden/>
          </w:rPr>
          <w:fldChar w:fldCharType="begin"/>
        </w:r>
        <w:r>
          <w:rPr>
            <w:noProof/>
            <w:webHidden/>
          </w:rPr>
          <w:instrText xml:space="preserve"> PAGEREF _Toc171420749 \h </w:instrText>
        </w:r>
        <w:r>
          <w:rPr>
            <w:noProof/>
            <w:webHidden/>
          </w:rPr>
        </w:r>
        <w:r>
          <w:rPr>
            <w:noProof/>
            <w:webHidden/>
          </w:rPr>
          <w:fldChar w:fldCharType="separate"/>
        </w:r>
        <w:r>
          <w:rPr>
            <w:noProof/>
            <w:webHidden/>
          </w:rPr>
          <w:t>223</w:t>
        </w:r>
        <w:r>
          <w:rPr>
            <w:noProof/>
            <w:webHidden/>
          </w:rPr>
          <w:fldChar w:fldCharType="end"/>
        </w:r>
      </w:hyperlink>
    </w:p>
    <w:p w14:paraId="59816D22" w14:textId="12AF5F2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0" w:history="1">
        <w:r>
          <w:rPr>
            <w:rStyle w:val="Hyperlink"/>
            <w:noProof/>
          </w:rPr>
          <w:t>Figure 48.  Encounter Intake End-to-End Process</w:t>
        </w:r>
        <w:r>
          <w:rPr>
            <w:noProof/>
            <w:webHidden/>
          </w:rPr>
          <w:tab/>
        </w:r>
        <w:r>
          <w:rPr>
            <w:noProof/>
            <w:webHidden/>
          </w:rPr>
          <w:fldChar w:fldCharType="begin"/>
        </w:r>
        <w:r>
          <w:rPr>
            <w:noProof/>
            <w:webHidden/>
          </w:rPr>
          <w:instrText xml:space="preserve"> PAGEREF _Toc171420750 \h </w:instrText>
        </w:r>
        <w:r>
          <w:rPr>
            <w:noProof/>
            <w:webHidden/>
          </w:rPr>
        </w:r>
        <w:r>
          <w:rPr>
            <w:noProof/>
            <w:webHidden/>
          </w:rPr>
          <w:fldChar w:fldCharType="separate"/>
        </w:r>
        <w:r>
          <w:rPr>
            <w:noProof/>
            <w:webHidden/>
          </w:rPr>
          <w:t>265</w:t>
        </w:r>
        <w:r>
          <w:rPr>
            <w:noProof/>
            <w:webHidden/>
          </w:rPr>
          <w:fldChar w:fldCharType="end"/>
        </w:r>
      </w:hyperlink>
    </w:p>
    <w:p w14:paraId="5544918F" w14:textId="1035BD6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1" w:history="1">
        <w:r>
          <w:rPr>
            <w:rStyle w:val="Hyperlink"/>
            <w:noProof/>
          </w:rPr>
          <w:t>Figure 49.  EIS Data Transfer Patterns</w:t>
        </w:r>
        <w:r>
          <w:rPr>
            <w:noProof/>
            <w:webHidden/>
          </w:rPr>
          <w:tab/>
        </w:r>
        <w:r>
          <w:rPr>
            <w:noProof/>
            <w:webHidden/>
          </w:rPr>
          <w:fldChar w:fldCharType="begin"/>
        </w:r>
        <w:r>
          <w:rPr>
            <w:noProof/>
            <w:webHidden/>
          </w:rPr>
          <w:instrText xml:space="preserve"> PAGEREF _Toc171420751 \h </w:instrText>
        </w:r>
        <w:r>
          <w:rPr>
            <w:noProof/>
            <w:webHidden/>
          </w:rPr>
        </w:r>
        <w:r>
          <w:rPr>
            <w:noProof/>
            <w:webHidden/>
          </w:rPr>
          <w:fldChar w:fldCharType="separate"/>
        </w:r>
        <w:r>
          <w:rPr>
            <w:noProof/>
            <w:webHidden/>
          </w:rPr>
          <w:t>267</w:t>
        </w:r>
        <w:r>
          <w:rPr>
            <w:noProof/>
            <w:webHidden/>
          </w:rPr>
          <w:fldChar w:fldCharType="end"/>
        </w:r>
      </w:hyperlink>
    </w:p>
    <w:p w14:paraId="4290FD7B" w14:textId="718B1E8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2" w:history="1">
        <w:r>
          <w:rPr>
            <w:rStyle w:val="Hyperlink"/>
            <w:noProof/>
          </w:rPr>
          <w:t>Figure 50.  EIS Reference Data Flow</w:t>
        </w:r>
        <w:r>
          <w:rPr>
            <w:noProof/>
            <w:webHidden/>
          </w:rPr>
          <w:tab/>
        </w:r>
        <w:r>
          <w:rPr>
            <w:noProof/>
            <w:webHidden/>
          </w:rPr>
          <w:fldChar w:fldCharType="begin"/>
        </w:r>
        <w:r>
          <w:rPr>
            <w:noProof/>
            <w:webHidden/>
          </w:rPr>
          <w:instrText xml:space="preserve"> PAGEREF _Toc171420752 \h </w:instrText>
        </w:r>
        <w:r>
          <w:rPr>
            <w:noProof/>
            <w:webHidden/>
          </w:rPr>
        </w:r>
        <w:r>
          <w:rPr>
            <w:noProof/>
            <w:webHidden/>
          </w:rPr>
          <w:fldChar w:fldCharType="separate"/>
        </w:r>
        <w:r>
          <w:rPr>
            <w:noProof/>
            <w:webHidden/>
          </w:rPr>
          <w:t>268</w:t>
        </w:r>
        <w:r>
          <w:rPr>
            <w:noProof/>
            <w:webHidden/>
          </w:rPr>
          <w:fldChar w:fldCharType="end"/>
        </w:r>
      </w:hyperlink>
    </w:p>
    <w:p w14:paraId="4F592C0D" w14:textId="27F935B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3" w:history="1">
        <w:r>
          <w:rPr>
            <w:rStyle w:val="Hyperlink"/>
            <w:noProof/>
          </w:rPr>
          <w:t>Figure 51.  Transaction Flow for Encounter Intake Release</w:t>
        </w:r>
        <w:r>
          <w:rPr>
            <w:noProof/>
            <w:webHidden/>
          </w:rPr>
          <w:tab/>
        </w:r>
        <w:r>
          <w:rPr>
            <w:noProof/>
            <w:webHidden/>
          </w:rPr>
          <w:fldChar w:fldCharType="begin"/>
        </w:r>
        <w:r>
          <w:rPr>
            <w:noProof/>
            <w:webHidden/>
          </w:rPr>
          <w:instrText xml:space="preserve"> PAGEREF _Toc171420753 \h </w:instrText>
        </w:r>
        <w:r>
          <w:rPr>
            <w:noProof/>
            <w:webHidden/>
          </w:rPr>
        </w:r>
        <w:r>
          <w:rPr>
            <w:noProof/>
            <w:webHidden/>
          </w:rPr>
          <w:fldChar w:fldCharType="separate"/>
        </w:r>
        <w:r>
          <w:rPr>
            <w:noProof/>
            <w:webHidden/>
          </w:rPr>
          <w:t>270</w:t>
        </w:r>
        <w:r>
          <w:rPr>
            <w:noProof/>
            <w:webHidden/>
          </w:rPr>
          <w:fldChar w:fldCharType="end"/>
        </w:r>
      </w:hyperlink>
    </w:p>
    <w:p w14:paraId="2AFBDCCB" w14:textId="65D7016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4" w:history="1">
        <w:r>
          <w:rPr>
            <w:rStyle w:val="Hyperlink"/>
            <w:noProof/>
          </w:rPr>
          <w:t>Figure 52.  Transaction Flow for Encounter Intake System</w:t>
        </w:r>
        <w:r>
          <w:rPr>
            <w:noProof/>
            <w:webHidden/>
          </w:rPr>
          <w:tab/>
        </w:r>
        <w:r>
          <w:rPr>
            <w:noProof/>
            <w:webHidden/>
          </w:rPr>
          <w:fldChar w:fldCharType="begin"/>
        </w:r>
        <w:r>
          <w:rPr>
            <w:noProof/>
            <w:webHidden/>
          </w:rPr>
          <w:instrText xml:space="preserve"> PAGEREF _Toc171420754 \h </w:instrText>
        </w:r>
        <w:r>
          <w:rPr>
            <w:noProof/>
            <w:webHidden/>
          </w:rPr>
        </w:r>
        <w:r>
          <w:rPr>
            <w:noProof/>
            <w:webHidden/>
          </w:rPr>
          <w:fldChar w:fldCharType="separate"/>
        </w:r>
        <w:r>
          <w:rPr>
            <w:noProof/>
            <w:webHidden/>
          </w:rPr>
          <w:t>272</w:t>
        </w:r>
        <w:r>
          <w:rPr>
            <w:noProof/>
            <w:webHidden/>
          </w:rPr>
          <w:fldChar w:fldCharType="end"/>
        </w:r>
      </w:hyperlink>
    </w:p>
    <w:p w14:paraId="1B522B12" w14:textId="579FC8C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5" w:history="1">
        <w:r>
          <w:rPr>
            <w:rStyle w:val="Hyperlink"/>
            <w:noProof/>
          </w:rPr>
          <w:t>Figure 53.  NYSOH Exchange Reference Data</w:t>
        </w:r>
        <w:r>
          <w:rPr>
            <w:noProof/>
            <w:webHidden/>
          </w:rPr>
          <w:tab/>
        </w:r>
        <w:r>
          <w:rPr>
            <w:noProof/>
            <w:webHidden/>
          </w:rPr>
          <w:fldChar w:fldCharType="begin"/>
        </w:r>
        <w:r>
          <w:rPr>
            <w:noProof/>
            <w:webHidden/>
          </w:rPr>
          <w:instrText xml:space="preserve"> PAGEREF _Toc171420755 \h </w:instrText>
        </w:r>
        <w:r>
          <w:rPr>
            <w:noProof/>
            <w:webHidden/>
          </w:rPr>
        </w:r>
        <w:r>
          <w:rPr>
            <w:noProof/>
            <w:webHidden/>
          </w:rPr>
          <w:fldChar w:fldCharType="separate"/>
        </w:r>
        <w:r>
          <w:rPr>
            <w:noProof/>
            <w:webHidden/>
          </w:rPr>
          <w:t>274</w:t>
        </w:r>
        <w:r>
          <w:rPr>
            <w:noProof/>
            <w:webHidden/>
          </w:rPr>
          <w:fldChar w:fldCharType="end"/>
        </w:r>
      </w:hyperlink>
    </w:p>
    <w:p w14:paraId="3A4B046B" w14:textId="42B2E90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6" w:history="1">
        <w:r>
          <w:rPr>
            <w:rStyle w:val="Hyperlink"/>
            <w:noProof/>
          </w:rPr>
          <w:t>Figure 54.  NYSOH EIS Reference Data</w:t>
        </w:r>
        <w:r>
          <w:rPr>
            <w:noProof/>
            <w:webHidden/>
          </w:rPr>
          <w:tab/>
        </w:r>
        <w:r>
          <w:rPr>
            <w:noProof/>
            <w:webHidden/>
          </w:rPr>
          <w:fldChar w:fldCharType="begin"/>
        </w:r>
        <w:r>
          <w:rPr>
            <w:noProof/>
            <w:webHidden/>
          </w:rPr>
          <w:instrText xml:space="preserve"> PAGEREF _Toc171420756 \h </w:instrText>
        </w:r>
        <w:r>
          <w:rPr>
            <w:noProof/>
            <w:webHidden/>
          </w:rPr>
        </w:r>
        <w:r>
          <w:rPr>
            <w:noProof/>
            <w:webHidden/>
          </w:rPr>
          <w:fldChar w:fldCharType="separate"/>
        </w:r>
        <w:r>
          <w:rPr>
            <w:noProof/>
            <w:webHidden/>
          </w:rPr>
          <w:t>275</w:t>
        </w:r>
        <w:r>
          <w:rPr>
            <w:noProof/>
            <w:webHidden/>
          </w:rPr>
          <w:fldChar w:fldCharType="end"/>
        </w:r>
      </w:hyperlink>
    </w:p>
    <w:p w14:paraId="6AF53D28" w14:textId="1EA8D34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7" w:history="1">
        <w:r>
          <w:rPr>
            <w:rStyle w:val="Hyperlink"/>
            <w:noProof/>
          </w:rPr>
          <w:t>Figure 55.  X12 Submission Process Workflow</w:t>
        </w:r>
        <w:r>
          <w:rPr>
            <w:noProof/>
            <w:webHidden/>
          </w:rPr>
          <w:tab/>
        </w:r>
        <w:r>
          <w:rPr>
            <w:noProof/>
            <w:webHidden/>
          </w:rPr>
          <w:fldChar w:fldCharType="begin"/>
        </w:r>
        <w:r>
          <w:rPr>
            <w:noProof/>
            <w:webHidden/>
          </w:rPr>
          <w:instrText xml:space="preserve"> PAGEREF _Toc171420757 \h </w:instrText>
        </w:r>
        <w:r>
          <w:rPr>
            <w:noProof/>
            <w:webHidden/>
          </w:rPr>
        </w:r>
        <w:r>
          <w:rPr>
            <w:noProof/>
            <w:webHidden/>
          </w:rPr>
          <w:fldChar w:fldCharType="separate"/>
        </w:r>
        <w:r>
          <w:rPr>
            <w:noProof/>
            <w:webHidden/>
          </w:rPr>
          <w:t>279</w:t>
        </w:r>
        <w:r>
          <w:rPr>
            <w:noProof/>
            <w:webHidden/>
          </w:rPr>
          <w:fldChar w:fldCharType="end"/>
        </w:r>
      </w:hyperlink>
    </w:p>
    <w:p w14:paraId="5D3821E3" w14:textId="3B80734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8" w:history="1">
        <w:r>
          <w:rPr>
            <w:rStyle w:val="Hyperlink"/>
            <w:noProof/>
          </w:rPr>
          <w:t>Figure 56.  NCPDP Submission Process Diagram</w:t>
        </w:r>
        <w:r>
          <w:rPr>
            <w:noProof/>
            <w:webHidden/>
          </w:rPr>
          <w:tab/>
        </w:r>
        <w:r>
          <w:rPr>
            <w:noProof/>
            <w:webHidden/>
          </w:rPr>
          <w:fldChar w:fldCharType="begin"/>
        </w:r>
        <w:r>
          <w:rPr>
            <w:noProof/>
            <w:webHidden/>
          </w:rPr>
          <w:instrText xml:space="preserve"> PAGEREF _Toc171420758 \h </w:instrText>
        </w:r>
        <w:r>
          <w:rPr>
            <w:noProof/>
            <w:webHidden/>
          </w:rPr>
        </w:r>
        <w:r>
          <w:rPr>
            <w:noProof/>
            <w:webHidden/>
          </w:rPr>
          <w:fldChar w:fldCharType="separate"/>
        </w:r>
        <w:r>
          <w:rPr>
            <w:noProof/>
            <w:webHidden/>
          </w:rPr>
          <w:t>281</w:t>
        </w:r>
        <w:r>
          <w:rPr>
            <w:noProof/>
            <w:webHidden/>
          </w:rPr>
          <w:fldChar w:fldCharType="end"/>
        </w:r>
      </w:hyperlink>
    </w:p>
    <w:p w14:paraId="4D78F321" w14:textId="706DF33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59" w:history="1">
        <w:r>
          <w:rPr>
            <w:rStyle w:val="Hyperlink"/>
            <w:noProof/>
          </w:rPr>
          <w:t>Figure 57.  NYSOH Operational and Reporting of an Incident</w:t>
        </w:r>
        <w:r>
          <w:rPr>
            <w:noProof/>
            <w:webHidden/>
          </w:rPr>
          <w:tab/>
        </w:r>
        <w:r>
          <w:rPr>
            <w:noProof/>
            <w:webHidden/>
          </w:rPr>
          <w:fldChar w:fldCharType="begin"/>
        </w:r>
        <w:r>
          <w:rPr>
            <w:noProof/>
            <w:webHidden/>
          </w:rPr>
          <w:instrText xml:space="preserve"> PAGEREF _Toc171420759 \h </w:instrText>
        </w:r>
        <w:r>
          <w:rPr>
            <w:noProof/>
            <w:webHidden/>
          </w:rPr>
        </w:r>
        <w:r>
          <w:rPr>
            <w:noProof/>
            <w:webHidden/>
          </w:rPr>
          <w:fldChar w:fldCharType="separate"/>
        </w:r>
        <w:r>
          <w:rPr>
            <w:noProof/>
            <w:webHidden/>
          </w:rPr>
          <w:t>297</w:t>
        </w:r>
        <w:r>
          <w:rPr>
            <w:noProof/>
            <w:webHidden/>
          </w:rPr>
          <w:fldChar w:fldCharType="end"/>
        </w:r>
      </w:hyperlink>
    </w:p>
    <w:p w14:paraId="341427E2" w14:textId="5F42D1E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0" w:history="1">
        <w:r>
          <w:rPr>
            <w:rStyle w:val="Hyperlink"/>
            <w:noProof/>
          </w:rPr>
          <w:t>Figure 58.  Transmittal Workflow for Security Incident Response</w:t>
        </w:r>
        <w:r>
          <w:rPr>
            <w:noProof/>
            <w:webHidden/>
          </w:rPr>
          <w:tab/>
        </w:r>
        <w:r>
          <w:rPr>
            <w:noProof/>
            <w:webHidden/>
          </w:rPr>
          <w:fldChar w:fldCharType="begin"/>
        </w:r>
        <w:r>
          <w:rPr>
            <w:noProof/>
            <w:webHidden/>
          </w:rPr>
          <w:instrText xml:space="preserve"> PAGEREF _Toc171420760 \h </w:instrText>
        </w:r>
        <w:r>
          <w:rPr>
            <w:noProof/>
            <w:webHidden/>
          </w:rPr>
        </w:r>
        <w:r>
          <w:rPr>
            <w:noProof/>
            <w:webHidden/>
          </w:rPr>
          <w:fldChar w:fldCharType="separate"/>
        </w:r>
        <w:r>
          <w:rPr>
            <w:noProof/>
            <w:webHidden/>
          </w:rPr>
          <w:t>298</w:t>
        </w:r>
        <w:r>
          <w:rPr>
            <w:noProof/>
            <w:webHidden/>
          </w:rPr>
          <w:fldChar w:fldCharType="end"/>
        </w:r>
      </w:hyperlink>
    </w:p>
    <w:p w14:paraId="044ADC5A" w14:textId="5CE35F0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1" w:history="1">
        <w:r>
          <w:rPr>
            <w:rStyle w:val="Hyperlink"/>
            <w:noProof/>
          </w:rPr>
          <w:t>Figure 59.  MAXIMUS Folder Selection</w:t>
        </w:r>
        <w:r>
          <w:rPr>
            <w:noProof/>
            <w:webHidden/>
          </w:rPr>
          <w:tab/>
        </w:r>
        <w:r>
          <w:rPr>
            <w:noProof/>
            <w:webHidden/>
          </w:rPr>
          <w:fldChar w:fldCharType="begin"/>
        </w:r>
        <w:r>
          <w:rPr>
            <w:noProof/>
            <w:webHidden/>
          </w:rPr>
          <w:instrText xml:space="preserve"> PAGEREF _Toc171420761 \h </w:instrText>
        </w:r>
        <w:r>
          <w:rPr>
            <w:noProof/>
            <w:webHidden/>
          </w:rPr>
        </w:r>
        <w:r>
          <w:rPr>
            <w:noProof/>
            <w:webHidden/>
          </w:rPr>
          <w:fldChar w:fldCharType="separate"/>
        </w:r>
        <w:r>
          <w:rPr>
            <w:noProof/>
            <w:webHidden/>
          </w:rPr>
          <w:t>299</w:t>
        </w:r>
        <w:r>
          <w:rPr>
            <w:noProof/>
            <w:webHidden/>
          </w:rPr>
          <w:fldChar w:fldCharType="end"/>
        </w:r>
      </w:hyperlink>
    </w:p>
    <w:p w14:paraId="46F4149A" w14:textId="6231352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2" w:history="1">
        <w:r>
          <w:rPr>
            <w:rStyle w:val="Hyperlink"/>
            <w:noProof/>
          </w:rPr>
          <w:t>Figure 60.  Seibel Profiles Updated File Selection</w:t>
        </w:r>
        <w:r>
          <w:rPr>
            <w:noProof/>
            <w:webHidden/>
          </w:rPr>
          <w:tab/>
        </w:r>
        <w:r>
          <w:rPr>
            <w:noProof/>
            <w:webHidden/>
          </w:rPr>
          <w:fldChar w:fldCharType="begin"/>
        </w:r>
        <w:r>
          <w:rPr>
            <w:noProof/>
            <w:webHidden/>
          </w:rPr>
          <w:instrText xml:space="preserve"> PAGEREF _Toc171420762 \h </w:instrText>
        </w:r>
        <w:r>
          <w:rPr>
            <w:noProof/>
            <w:webHidden/>
          </w:rPr>
        </w:r>
        <w:r>
          <w:rPr>
            <w:noProof/>
            <w:webHidden/>
          </w:rPr>
          <w:fldChar w:fldCharType="separate"/>
        </w:r>
        <w:r>
          <w:rPr>
            <w:noProof/>
            <w:webHidden/>
          </w:rPr>
          <w:t>300</w:t>
        </w:r>
        <w:r>
          <w:rPr>
            <w:noProof/>
            <w:webHidden/>
          </w:rPr>
          <w:fldChar w:fldCharType="end"/>
        </w:r>
      </w:hyperlink>
    </w:p>
    <w:p w14:paraId="1CC742B8" w14:textId="0B2D206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3" w:history="1">
        <w:r>
          <w:rPr>
            <w:rStyle w:val="Hyperlink"/>
            <w:noProof/>
          </w:rPr>
          <w:t>Figure 61.  Seibel User ID Spreadsheet Example</w:t>
        </w:r>
        <w:r>
          <w:rPr>
            <w:noProof/>
            <w:webHidden/>
          </w:rPr>
          <w:tab/>
        </w:r>
        <w:r>
          <w:rPr>
            <w:noProof/>
            <w:webHidden/>
          </w:rPr>
          <w:fldChar w:fldCharType="begin"/>
        </w:r>
        <w:r>
          <w:rPr>
            <w:noProof/>
            <w:webHidden/>
          </w:rPr>
          <w:instrText xml:space="preserve"> PAGEREF _Toc171420763 \h </w:instrText>
        </w:r>
        <w:r>
          <w:rPr>
            <w:noProof/>
            <w:webHidden/>
          </w:rPr>
        </w:r>
        <w:r>
          <w:rPr>
            <w:noProof/>
            <w:webHidden/>
          </w:rPr>
          <w:fldChar w:fldCharType="separate"/>
        </w:r>
        <w:r>
          <w:rPr>
            <w:noProof/>
            <w:webHidden/>
          </w:rPr>
          <w:t>300</w:t>
        </w:r>
        <w:r>
          <w:rPr>
            <w:noProof/>
            <w:webHidden/>
          </w:rPr>
          <w:fldChar w:fldCharType="end"/>
        </w:r>
      </w:hyperlink>
    </w:p>
    <w:p w14:paraId="23576077" w14:textId="274106E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4" w:history="1">
        <w:r>
          <w:rPr>
            <w:rStyle w:val="Hyperlink"/>
            <w:noProof/>
          </w:rPr>
          <w:t>Figure 62.  Active Directory Role Assignment</w:t>
        </w:r>
        <w:r>
          <w:rPr>
            <w:noProof/>
            <w:webHidden/>
          </w:rPr>
          <w:tab/>
        </w:r>
        <w:r>
          <w:rPr>
            <w:noProof/>
            <w:webHidden/>
          </w:rPr>
          <w:fldChar w:fldCharType="begin"/>
        </w:r>
        <w:r>
          <w:rPr>
            <w:noProof/>
            <w:webHidden/>
          </w:rPr>
          <w:instrText xml:space="preserve"> PAGEREF _Toc171420764 \h </w:instrText>
        </w:r>
        <w:r>
          <w:rPr>
            <w:noProof/>
            <w:webHidden/>
          </w:rPr>
        </w:r>
        <w:r>
          <w:rPr>
            <w:noProof/>
            <w:webHidden/>
          </w:rPr>
          <w:fldChar w:fldCharType="separate"/>
        </w:r>
        <w:r>
          <w:rPr>
            <w:noProof/>
            <w:webHidden/>
          </w:rPr>
          <w:t>302</w:t>
        </w:r>
        <w:r>
          <w:rPr>
            <w:noProof/>
            <w:webHidden/>
          </w:rPr>
          <w:fldChar w:fldCharType="end"/>
        </w:r>
      </w:hyperlink>
    </w:p>
    <w:p w14:paraId="6A1C83FA" w14:textId="6E9F2E9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5" w:history="1">
        <w:r>
          <w:rPr>
            <w:rStyle w:val="Hyperlink"/>
            <w:noProof/>
          </w:rPr>
          <w:t>Figure 63.  Password Notification Form email</w:t>
        </w:r>
        <w:r>
          <w:rPr>
            <w:noProof/>
            <w:webHidden/>
          </w:rPr>
          <w:tab/>
        </w:r>
        <w:r>
          <w:rPr>
            <w:noProof/>
            <w:webHidden/>
          </w:rPr>
          <w:fldChar w:fldCharType="begin"/>
        </w:r>
        <w:r>
          <w:rPr>
            <w:noProof/>
            <w:webHidden/>
          </w:rPr>
          <w:instrText xml:space="preserve"> PAGEREF _Toc171420765 \h </w:instrText>
        </w:r>
        <w:r>
          <w:rPr>
            <w:noProof/>
            <w:webHidden/>
          </w:rPr>
        </w:r>
        <w:r>
          <w:rPr>
            <w:noProof/>
            <w:webHidden/>
          </w:rPr>
          <w:fldChar w:fldCharType="separate"/>
        </w:r>
        <w:r>
          <w:rPr>
            <w:noProof/>
            <w:webHidden/>
          </w:rPr>
          <w:t>303</w:t>
        </w:r>
        <w:r>
          <w:rPr>
            <w:noProof/>
            <w:webHidden/>
          </w:rPr>
          <w:fldChar w:fldCharType="end"/>
        </w:r>
      </w:hyperlink>
    </w:p>
    <w:p w14:paraId="63000A59" w14:textId="2753B9B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6" w:history="1">
        <w:r>
          <w:rPr>
            <w:rStyle w:val="Hyperlink"/>
            <w:noProof/>
          </w:rPr>
          <w:t>Figure 64.  Enterprise Web Services Gateway Escalation Procedures 2014</w:t>
        </w:r>
        <w:r>
          <w:rPr>
            <w:noProof/>
            <w:webHidden/>
          </w:rPr>
          <w:tab/>
        </w:r>
        <w:r>
          <w:rPr>
            <w:noProof/>
            <w:webHidden/>
          </w:rPr>
          <w:fldChar w:fldCharType="begin"/>
        </w:r>
        <w:r>
          <w:rPr>
            <w:noProof/>
            <w:webHidden/>
          </w:rPr>
          <w:instrText xml:space="preserve"> PAGEREF _Toc171420766 \h </w:instrText>
        </w:r>
        <w:r>
          <w:rPr>
            <w:noProof/>
            <w:webHidden/>
          </w:rPr>
        </w:r>
        <w:r>
          <w:rPr>
            <w:noProof/>
            <w:webHidden/>
          </w:rPr>
          <w:fldChar w:fldCharType="separate"/>
        </w:r>
        <w:r>
          <w:rPr>
            <w:noProof/>
            <w:webHidden/>
          </w:rPr>
          <w:t>317</w:t>
        </w:r>
        <w:r>
          <w:rPr>
            <w:noProof/>
            <w:webHidden/>
          </w:rPr>
          <w:fldChar w:fldCharType="end"/>
        </w:r>
      </w:hyperlink>
    </w:p>
    <w:p w14:paraId="7E7718DC" w14:textId="1399F431" w:rsidR="00943CD7" w:rsidRDefault="00943CD7">
      <w:pPr>
        <w:jc w:val="center"/>
      </w:pPr>
      <w:r>
        <w:fldChar w:fldCharType="end"/>
      </w:r>
      <w:bookmarkEnd w:id="2"/>
    </w:p>
    <w:bookmarkEnd w:id="3"/>
    <w:p w14:paraId="467E13E2" w14:textId="77777777" w:rsidR="0082510A" w:rsidRDefault="00943CD7" w:rsidP="0082510A">
      <w:pPr>
        <w:pStyle w:val="TableofFigures"/>
        <w:tabs>
          <w:tab w:val="right" w:leader="dot" w:pos="9350"/>
        </w:tabs>
        <w:jc w:val="center"/>
        <w:rPr>
          <w:rFonts w:eastAsia="Arial" w:cs="Arial"/>
          <w:b/>
          <w:color w:val="000000"/>
          <w:sz w:val="28"/>
        </w:rPr>
      </w:pPr>
      <w:r>
        <w:rPr>
          <w:rFonts w:eastAsia="Arial" w:cs="Arial"/>
          <w:b/>
          <w:color w:val="000000"/>
          <w:sz w:val="28"/>
        </w:rPr>
        <w:t>Table of Tables</w:t>
      </w:r>
    </w:p>
    <w:bookmarkStart w:id="4" w:name="OLE_LINK18"/>
    <w:p w14:paraId="7D5E7E40" w14:textId="3924532B" w:rsidR="001168ED" w:rsidRDefault="00943CD7">
      <w:pPr>
        <w:pStyle w:val="TableofFigures"/>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TOC \h \z \c "Table"</w:instrText>
      </w:r>
      <w:r>
        <w:fldChar w:fldCharType="separate"/>
      </w:r>
      <w:hyperlink w:anchor="_Toc171420767" w:history="1">
        <w:r>
          <w:rPr>
            <w:rStyle w:val="Hyperlink"/>
            <w:noProof/>
          </w:rPr>
          <w:t>Table 1:   System Identification Information</w:t>
        </w:r>
        <w:r>
          <w:rPr>
            <w:noProof/>
            <w:webHidden/>
          </w:rPr>
          <w:tab/>
        </w:r>
        <w:r>
          <w:rPr>
            <w:noProof/>
            <w:webHidden/>
          </w:rPr>
          <w:fldChar w:fldCharType="begin"/>
        </w:r>
        <w:r>
          <w:rPr>
            <w:noProof/>
            <w:webHidden/>
          </w:rPr>
          <w:instrText xml:space="preserve"> PAGEREF _Toc171420767 \h </w:instrText>
        </w:r>
        <w:r>
          <w:rPr>
            <w:noProof/>
            <w:webHidden/>
          </w:rPr>
        </w:r>
        <w:r>
          <w:rPr>
            <w:noProof/>
            <w:webHidden/>
          </w:rPr>
          <w:fldChar w:fldCharType="separate"/>
        </w:r>
        <w:r>
          <w:rPr>
            <w:noProof/>
            <w:webHidden/>
          </w:rPr>
          <w:t>2</w:t>
        </w:r>
        <w:r>
          <w:rPr>
            <w:noProof/>
            <w:webHidden/>
          </w:rPr>
          <w:fldChar w:fldCharType="end"/>
        </w:r>
      </w:hyperlink>
    </w:p>
    <w:p w14:paraId="2D1E47B9" w14:textId="06D9BB9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8" w:history="1">
        <w:r>
          <w:rPr>
            <w:rStyle w:val="Hyperlink"/>
            <w:noProof/>
          </w:rPr>
          <w:t>Table 2:   Hours of Operations Outside of Open Enrollment</w:t>
        </w:r>
        <w:r>
          <w:rPr>
            <w:noProof/>
            <w:webHidden/>
          </w:rPr>
          <w:tab/>
        </w:r>
        <w:r>
          <w:rPr>
            <w:noProof/>
            <w:webHidden/>
          </w:rPr>
          <w:fldChar w:fldCharType="begin"/>
        </w:r>
        <w:r>
          <w:rPr>
            <w:noProof/>
            <w:webHidden/>
          </w:rPr>
          <w:instrText xml:space="preserve"> PAGEREF _Toc171420768 \h </w:instrText>
        </w:r>
        <w:r>
          <w:rPr>
            <w:noProof/>
            <w:webHidden/>
          </w:rPr>
        </w:r>
        <w:r>
          <w:rPr>
            <w:noProof/>
            <w:webHidden/>
          </w:rPr>
          <w:fldChar w:fldCharType="separate"/>
        </w:r>
        <w:r>
          <w:rPr>
            <w:noProof/>
            <w:webHidden/>
          </w:rPr>
          <w:t>4</w:t>
        </w:r>
        <w:r>
          <w:rPr>
            <w:noProof/>
            <w:webHidden/>
          </w:rPr>
          <w:fldChar w:fldCharType="end"/>
        </w:r>
      </w:hyperlink>
    </w:p>
    <w:p w14:paraId="7DB26263" w14:textId="7E1B28F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69" w:history="1">
        <w:r>
          <w:rPr>
            <w:rStyle w:val="Hyperlink"/>
            <w:noProof/>
          </w:rPr>
          <w:t>Table 3:   Hours of Operations During Open Enrollment</w:t>
        </w:r>
        <w:r>
          <w:rPr>
            <w:noProof/>
            <w:webHidden/>
          </w:rPr>
          <w:tab/>
        </w:r>
        <w:r>
          <w:rPr>
            <w:noProof/>
            <w:webHidden/>
          </w:rPr>
          <w:fldChar w:fldCharType="begin"/>
        </w:r>
        <w:r>
          <w:rPr>
            <w:noProof/>
            <w:webHidden/>
          </w:rPr>
          <w:instrText xml:space="preserve"> PAGEREF _Toc171420769 \h </w:instrText>
        </w:r>
        <w:r>
          <w:rPr>
            <w:noProof/>
            <w:webHidden/>
          </w:rPr>
        </w:r>
        <w:r>
          <w:rPr>
            <w:noProof/>
            <w:webHidden/>
          </w:rPr>
          <w:fldChar w:fldCharType="separate"/>
        </w:r>
        <w:r>
          <w:rPr>
            <w:noProof/>
            <w:webHidden/>
          </w:rPr>
          <w:t>4</w:t>
        </w:r>
        <w:r>
          <w:rPr>
            <w:noProof/>
            <w:webHidden/>
          </w:rPr>
          <w:fldChar w:fldCharType="end"/>
        </w:r>
      </w:hyperlink>
    </w:p>
    <w:p w14:paraId="3F757C88" w14:textId="0E911C2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0" w:history="1">
        <w:r>
          <w:rPr>
            <w:rStyle w:val="Hyperlink"/>
            <w:noProof/>
          </w:rPr>
          <w:t>Table 4:   Change Requests for Release 9, Build 2</w:t>
        </w:r>
        <w:r>
          <w:rPr>
            <w:noProof/>
            <w:webHidden/>
          </w:rPr>
          <w:tab/>
        </w:r>
        <w:r>
          <w:rPr>
            <w:noProof/>
            <w:webHidden/>
          </w:rPr>
          <w:fldChar w:fldCharType="begin"/>
        </w:r>
        <w:r>
          <w:rPr>
            <w:noProof/>
            <w:webHidden/>
          </w:rPr>
          <w:instrText xml:space="preserve"> PAGEREF _Toc171420770 \h </w:instrText>
        </w:r>
        <w:r>
          <w:rPr>
            <w:noProof/>
            <w:webHidden/>
          </w:rPr>
        </w:r>
        <w:r>
          <w:rPr>
            <w:noProof/>
            <w:webHidden/>
          </w:rPr>
          <w:fldChar w:fldCharType="separate"/>
        </w:r>
        <w:r>
          <w:rPr>
            <w:noProof/>
            <w:webHidden/>
          </w:rPr>
          <w:t>5</w:t>
        </w:r>
        <w:r>
          <w:rPr>
            <w:noProof/>
            <w:webHidden/>
          </w:rPr>
          <w:fldChar w:fldCharType="end"/>
        </w:r>
      </w:hyperlink>
    </w:p>
    <w:p w14:paraId="19373DF5" w14:textId="065BB7C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1" w:history="1">
        <w:r>
          <w:rPr>
            <w:rStyle w:val="Hyperlink"/>
            <w:noProof/>
          </w:rPr>
          <w:t>Table 5:   Enhancements Included in Release 9, Build 2</w:t>
        </w:r>
        <w:r>
          <w:rPr>
            <w:noProof/>
            <w:webHidden/>
          </w:rPr>
          <w:tab/>
        </w:r>
        <w:r>
          <w:rPr>
            <w:noProof/>
            <w:webHidden/>
          </w:rPr>
          <w:fldChar w:fldCharType="begin"/>
        </w:r>
        <w:r>
          <w:rPr>
            <w:noProof/>
            <w:webHidden/>
          </w:rPr>
          <w:instrText xml:space="preserve"> PAGEREF _Toc171420771 \h </w:instrText>
        </w:r>
        <w:r>
          <w:rPr>
            <w:noProof/>
            <w:webHidden/>
          </w:rPr>
        </w:r>
        <w:r>
          <w:rPr>
            <w:noProof/>
            <w:webHidden/>
          </w:rPr>
          <w:fldChar w:fldCharType="separate"/>
        </w:r>
        <w:r>
          <w:rPr>
            <w:noProof/>
            <w:webHidden/>
          </w:rPr>
          <w:t>6</w:t>
        </w:r>
        <w:r>
          <w:rPr>
            <w:noProof/>
            <w:webHidden/>
          </w:rPr>
          <w:fldChar w:fldCharType="end"/>
        </w:r>
      </w:hyperlink>
    </w:p>
    <w:p w14:paraId="77509D98" w14:textId="6D90E05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2" w:history="1">
        <w:r>
          <w:rPr>
            <w:rStyle w:val="Hyperlink"/>
            <w:noProof/>
          </w:rPr>
          <w:t>Table 6:   Change Requests for Release 10, Build 1</w:t>
        </w:r>
        <w:r>
          <w:rPr>
            <w:noProof/>
            <w:webHidden/>
          </w:rPr>
          <w:tab/>
        </w:r>
        <w:r>
          <w:rPr>
            <w:noProof/>
            <w:webHidden/>
          </w:rPr>
          <w:fldChar w:fldCharType="begin"/>
        </w:r>
        <w:r>
          <w:rPr>
            <w:noProof/>
            <w:webHidden/>
          </w:rPr>
          <w:instrText xml:space="preserve"> PAGEREF _Toc171420772 \h </w:instrText>
        </w:r>
        <w:r>
          <w:rPr>
            <w:noProof/>
            <w:webHidden/>
          </w:rPr>
        </w:r>
        <w:r>
          <w:rPr>
            <w:noProof/>
            <w:webHidden/>
          </w:rPr>
          <w:fldChar w:fldCharType="separate"/>
        </w:r>
        <w:r>
          <w:rPr>
            <w:noProof/>
            <w:webHidden/>
          </w:rPr>
          <w:t>6</w:t>
        </w:r>
        <w:r>
          <w:rPr>
            <w:noProof/>
            <w:webHidden/>
          </w:rPr>
          <w:fldChar w:fldCharType="end"/>
        </w:r>
      </w:hyperlink>
    </w:p>
    <w:p w14:paraId="6ABAB5E5" w14:textId="13B565D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3" w:history="1">
        <w:r>
          <w:rPr>
            <w:rStyle w:val="Hyperlink"/>
            <w:noProof/>
          </w:rPr>
          <w:t>Table 7:   Enhancements Included in Release 10, Build 1</w:t>
        </w:r>
        <w:r>
          <w:rPr>
            <w:noProof/>
            <w:webHidden/>
          </w:rPr>
          <w:tab/>
        </w:r>
        <w:r>
          <w:rPr>
            <w:noProof/>
            <w:webHidden/>
          </w:rPr>
          <w:fldChar w:fldCharType="begin"/>
        </w:r>
        <w:r>
          <w:rPr>
            <w:noProof/>
            <w:webHidden/>
          </w:rPr>
          <w:instrText xml:space="preserve"> PAGEREF _Toc171420773 \h </w:instrText>
        </w:r>
        <w:r>
          <w:rPr>
            <w:noProof/>
            <w:webHidden/>
          </w:rPr>
        </w:r>
        <w:r>
          <w:rPr>
            <w:noProof/>
            <w:webHidden/>
          </w:rPr>
          <w:fldChar w:fldCharType="separate"/>
        </w:r>
        <w:r>
          <w:rPr>
            <w:noProof/>
            <w:webHidden/>
          </w:rPr>
          <w:t>6</w:t>
        </w:r>
        <w:r>
          <w:rPr>
            <w:noProof/>
            <w:webHidden/>
          </w:rPr>
          <w:fldChar w:fldCharType="end"/>
        </w:r>
      </w:hyperlink>
    </w:p>
    <w:p w14:paraId="17E0FEC4" w14:textId="67FBD27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4" w:history="1">
        <w:r>
          <w:rPr>
            <w:rStyle w:val="Hyperlink"/>
            <w:noProof/>
          </w:rPr>
          <w:t>Table 8:   Change Requests for Release 10, Build 2</w:t>
        </w:r>
        <w:r>
          <w:rPr>
            <w:noProof/>
            <w:webHidden/>
          </w:rPr>
          <w:tab/>
        </w:r>
        <w:r>
          <w:rPr>
            <w:noProof/>
            <w:webHidden/>
          </w:rPr>
          <w:fldChar w:fldCharType="begin"/>
        </w:r>
        <w:r>
          <w:rPr>
            <w:noProof/>
            <w:webHidden/>
          </w:rPr>
          <w:instrText xml:space="preserve"> PAGEREF _Toc171420774 \h </w:instrText>
        </w:r>
        <w:r>
          <w:rPr>
            <w:noProof/>
            <w:webHidden/>
          </w:rPr>
        </w:r>
        <w:r>
          <w:rPr>
            <w:noProof/>
            <w:webHidden/>
          </w:rPr>
          <w:fldChar w:fldCharType="separate"/>
        </w:r>
        <w:r>
          <w:rPr>
            <w:noProof/>
            <w:webHidden/>
          </w:rPr>
          <w:t>6</w:t>
        </w:r>
        <w:r>
          <w:rPr>
            <w:noProof/>
            <w:webHidden/>
          </w:rPr>
          <w:fldChar w:fldCharType="end"/>
        </w:r>
      </w:hyperlink>
    </w:p>
    <w:p w14:paraId="2D9A6040" w14:textId="01A8849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5" w:history="1">
        <w:r>
          <w:rPr>
            <w:rStyle w:val="Hyperlink"/>
            <w:noProof/>
          </w:rPr>
          <w:t>Table 9:   Enhancements Included in Release 10, Build 2</w:t>
        </w:r>
        <w:r>
          <w:rPr>
            <w:noProof/>
            <w:webHidden/>
          </w:rPr>
          <w:tab/>
        </w:r>
        <w:r>
          <w:rPr>
            <w:noProof/>
            <w:webHidden/>
          </w:rPr>
          <w:fldChar w:fldCharType="begin"/>
        </w:r>
        <w:r>
          <w:rPr>
            <w:noProof/>
            <w:webHidden/>
          </w:rPr>
          <w:instrText xml:space="preserve"> PAGEREF _Toc171420775 \h </w:instrText>
        </w:r>
        <w:r>
          <w:rPr>
            <w:noProof/>
            <w:webHidden/>
          </w:rPr>
        </w:r>
        <w:r>
          <w:rPr>
            <w:noProof/>
            <w:webHidden/>
          </w:rPr>
          <w:fldChar w:fldCharType="separate"/>
        </w:r>
        <w:r>
          <w:rPr>
            <w:noProof/>
            <w:webHidden/>
          </w:rPr>
          <w:t>7</w:t>
        </w:r>
        <w:r>
          <w:rPr>
            <w:noProof/>
            <w:webHidden/>
          </w:rPr>
          <w:fldChar w:fldCharType="end"/>
        </w:r>
      </w:hyperlink>
    </w:p>
    <w:p w14:paraId="166B2FD3" w14:textId="08F3406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6" w:history="1">
        <w:r>
          <w:rPr>
            <w:rStyle w:val="Hyperlink"/>
            <w:noProof/>
          </w:rPr>
          <w:t>Table 10:   Release 10, Build 3</w:t>
        </w:r>
        <w:r>
          <w:rPr>
            <w:noProof/>
            <w:webHidden/>
          </w:rPr>
          <w:tab/>
        </w:r>
        <w:r>
          <w:rPr>
            <w:noProof/>
            <w:webHidden/>
          </w:rPr>
          <w:fldChar w:fldCharType="begin"/>
        </w:r>
        <w:r>
          <w:rPr>
            <w:noProof/>
            <w:webHidden/>
          </w:rPr>
          <w:instrText xml:space="preserve"> PAGEREF _Toc171420776 \h </w:instrText>
        </w:r>
        <w:r>
          <w:rPr>
            <w:noProof/>
            <w:webHidden/>
          </w:rPr>
        </w:r>
        <w:r>
          <w:rPr>
            <w:noProof/>
            <w:webHidden/>
          </w:rPr>
          <w:fldChar w:fldCharType="separate"/>
        </w:r>
        <w:r>
          <w:rPr>
            <w:noProof/>
            <w:webHidden/>
          </w:rPr>
          <w:t>8</w:t>
        </w:r>
        <w:r>
          <w:rPr>
            <w:noProof/>
            <w:webHidden/>
          </w:rPr>
          <w:fldChar w:fldCharType="end"/>
        </w:r>
      </w:hyperlink>
    </w:p>
    <w:p w14:paraId="29166A73" w14:textId="237441B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7" w:history="1">
        <w:r>
          <w:rPr>
            <w:rStyle w:val="Hyperlink"/>
            <w:noProof/>
          </w:rPr>
          <w:t>Table 11:   Enhancements Included in Release 10, Build 3</w:t>
        </w:r>
        <w:r>
          <w:rPr>
            <w:noProof/>
            <w:webHidden/>
          </w:rPr>
          <w:tab/>
        </w:r>
        <w:r>
          <w:rPr>
            <w:noProof/>
            <w:webHidden/>
          </w:rPr>
          <w:fldChar w:fldCharType="begin"/>
        </w:r>
        <w:r>
          <w:rPr>
            <w:noProof/>
            <w:webHidden/>
          </w:rPr>
          <w:instrText xml:space="preserve"> PAGEREF _Toc171420777 \h </w:instrText>
        </w:r>
        <w:r>
          <w:rPr>
            <w:noProof/>
            <w:webHidden/>
          </w:rPr>
        </w:r>
        <w:r>
          <w:rPr>
            <w:noProof/>
            <w:webHidden/>
          </w:rPr>
          <w:fldChar w:fldCharType="separate"/>
        </w:r>
        <w:r>
          <w:rPr>
            <w:noProof/>
            <w:webHidden/>
          </w:rPr>
          <w:t>8</w:t>
        </w:r>
        <w:r>
          <w:rPr>
            <w:noProof/>
            <w:webHidden/>
          </w:rPr>
          <w:fldChar w:fldCharType="end"/>
        </w:r>
      </w:hyperlink>
    </w:p>
    <w:p w14:paraId="5BFE8B7A" w14:textId="75698A2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8" w:history="1">
        <w:r>
          <w:rPr>
            <w:rStyle w:val="Hyperlink"/>
            <w:noProof/>
          </w:rPr>
          <w:t>Table 12:   Change Requests for Release 10, Build 4</w:t>
        </w:r>
        <w:r>
          <w:rPr>
            <w:noProof/>
            <w:webHidden/>
          </w:rPr>
          <w:tab/>
        </w:r>
        <w:r>
          <w:rPr>
            <w:noProof/>
            <w:webHidden/>
          </w:rPr>
          <w:fldChar w:fldCharType="begin"/>
        </w:r>
        <w:r>
          <w:rPr>
            <w:noProof/>
            <w:webHidden/>
          </w:rPr>
          <w:instrText xml:space="preserve"> PAGEREF _Toc171420778 \h </w:instrText>
        </w:r>
        <w:r>
          <w:rPr>
            <w:noProof/>
            <w:webHidden/>
          </w:rPr>
        </w:r>
        <w:r>
          <w:rPr>
            <w:noProof/>
            <w:webHidden/>
          </w:rPr>
          <w:fldChar w:fldCharType="separate"/>
        </w:r>
        <w:r>
          <w:rPr>
            <w:noProof/>
            <w:webHidden/>
          </w:rPr>
          <w:t>9</w:t>
        </w:r>
        <w:r>
          <w:rPr>
            <w:noProof/>
            <w:webHidden/>
          </w:rPr>
          <w:fldChar w:fldCharType="end"/>
        </w:r>
      </w:hyperlink>
    </w:p>
    <w:p w14:paraId="4F39AF05" w14:textId="5C868F0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79" w:history="1">
        <w:r>
          <w:rPr>
            <w:rStyle w:val="Hyperlink"/>
            <w:noProof/>
          </w:rPr>
          <w:t>Table 13:   Enhancements Included in Release 10, Build 4</w:t>
        </w:r>
        <w:r>
          <w:rPr>
            <w:noProof/>
            <w:webHidden/>
          </w:rPr>
          <w:tab/>
        </w:r>
        <w:r>
          <w:rPr>
            <w:noProof/>
            <w:webHidden/>
          </w:rPr>
          <w:fldChar w:fldCharType="begin"/>
        </w:r>
        <w:r>
          <w:rPr>
            <w:noProof/>
            <w:webHidden/>
          </w:rPr>
          <w:instrText xml:space="preserve"> PAGEREF _Toc171420779 \h </w:instrText>
        </w:r>
        <w:r>
          <w:rPr>
            <w:noProof/>
            <w:webHidden/>
          </w:rPr>
        </w:r>
        <w:r>
          <w:rPr>
            <w:noProof/>
            <w:webHidden/>
          </w:rPr>
          <w:fldChar w:fldCharType="separate"/>
        </w:r>
        <w:r>
          <w:rPr>
            <w:noProof/>
            <w:webHidden/>
          </w:rPr>
          <w:t>9</w:t>
        </w:r>
        <w:r>
          <w:rPr>
            <w:noProof/>
            <w:webHidden/>
          </w:rPr>
          <w:fldChar w:fldCharType="end"/>
        </w:r>
      </w:hyperlink>
    </w:p>
    <w:p w14:paraId="72FC3BA3" w14:textId="3B7E547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0" w:history="1">
        <w:r>
          <w:rPr>
            <w:rStyle w:val="Hyperlink"/>
            <w:noProof/>
          </w:rPr>
          <w:t>Table 14:   Change Requests for Release 11, Build 1</w:t>
        </w:r>
        <w:r>
          <w:rPr>
            <w:noProof/>
            <w:webHidden/>
          </w:rPr>
          <w:tab/>
        </w:r>
        <w:r>
          <w:rPr>
            <w:noProof/>
            <w:webHidden/>
          </w:rPr>
          <w:fldChar w:fldCharType="begin"/>
        </w:r>
        <w:r>
          <w:rPr>
            <w:noProof/>
            <w:webHidden/>
          </w:rPr>
          <w:instrText xml:space="preserve"> PAGEREF _Toc171420780 \h </w:instrText>
        </w:r>
        <w:r>
          <w:rPr>
            <w:noProof/>
            <w:webHidden/>
          </w:rPr>
        </w:r>
        <w:r>
          <w:rPr>
            <w:noProof/>
            <w:webHidden/>
          </w:rPr>
          <w:fldChar w:fldCharType="separate"/>
        </w:r>
        <w:r>
          <w:rPr>
            <w:noProof/>
            <w:webHidden/>
          </w:rPr>
          <w:t>9</w:t>
        </w:r>
        <w:r>
          <w:rPr>
            <w:noProof/>
            <w:webHidden/>
          </w:rPr>
          <w:fldChar w:fldCharType="end"/>
        </w:r>
      </w:hyperlink>
    </w:p>
    <w:p w14:paraId="5188E0D6" w14:textId="1C9B893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1" w:history="1">
        <w:r>
          <w:rPr>
            <w:rStyle w:val="Hyperlink"/>
            <w:noProof/>
          </w:rPr>
          <w:t>Table 15:   Enhancements Included in Release 11, Build 1a</w:t>
        </w:r>
        <w:r>
          <w:rPr>
            <w:noProof/>
            <w:webHidden/>
          </w:rPr>
          <w:tab/>
        </w:r>
        <w:r>
          <w:rPr>
            <w:noProof/>
            <w:webHidden/>
          </w:rPr>
          <w:fldChar w:fldCharType="begin"/>
        </w:r>
        <w:r>
          <w:rPr>
            <w:noProof/>
            <w:webHidden/>
          </w:rPr>
          <w:instrText xml:space="preserve"> PAGEREF _Toc171420781 \h </w:instrText>
        </w:r>
        <w:r>
          <w:rPr>
            <w:noProof/>
            <w:webHidden/>
          </w:rPr>
        </w:r>
        <w:r>
          <w:rPr>
            <w:noProof/>
            <w:webHidden/>
          </w:rPr>
          <w:fldChar w:fldCharType="separate"/>
        </w:r>
        <w:r>
          <w:rPr>
            <w:noProof/>
            <w:webHidden/>
          </w:rPr>
          <w:t>9</w:t>
        </w:r>
        <w:r>
          <w:rPr>
            <w:noProof/>
            <w:webHidden/>
          </w:rPr>
          <w:fldChar w:fldCharType="end"/>
        </w:r>
      </w:hyperlink>
    </w:p>
    <w:p w14:paraId="0B265F11" w14:textId="7B680F7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2" w:history="1">
        <w:r>
          <w:rPr>
            <w:rStyle w:val="Hyperlink"/>
            <w:noProof/>
          </w:rPr>
          <w:t>Table 16:   Change Requests for Release 11, Build 2</w:t>
        </w:r>
        <w:r>
          <w:rPr>
            <w:noProof/>
            <w:webHidden/>
          </w:rPr>
          <w:tab/>
        </w:r>
        <w:r>
          <w:rPr>
            <w:noProof/>
            <w:webHidden/>
          </w:rPr>
          <w:fldChar w:fldCharType="begin"/>
        </w:r>
        <w:r>
          <w:rPr>
            <w:noProof/>
            <w:webHidden/>
          </w:rPr>
          <w:instrText xml:space="preserve"> PAGEREF _Toc171420782 \h </w:instrText>
        </w:r>
        <w:r>
          <w:rPr>
            <w:noProof/>
            <w:webHidden/>
          </w:rPr>
        </w:r>
        <w:r>
          <w:rPr>
            <w:noProof/>
            <w:webHidden/>
          </w:rPr>
          <w:fldChar w:fldCharType="separate"/>
        </w:r>
        <w:r>
          <w:rPr>
            <w:noProof/>
            <w:webHidden/>
          </w:rPr>
          <w:t>9</w:t>
        </w:r>
        <w:r>
          <w:rPr>
            <w:noProof/>
            <w:webHidden/>
          </w:rPr>
          <w:fldChar w:fldCharType="end"/>
        </w:r>
      </w:hyperlink>
    </w:p>
    <w:p w14:paraId="5A19C32D" w14:textId="0A7347F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3" w:history="1">
        <w:r>
          <w:rPr>
            <w:rStyle w:val="Hyperlink"/>
            <w:noProof/>
          </w:rPr>
          <w:t>Table 17:   Change Requests for Release 11, Build 3</w:t>
        </w:r>
        <w:r>
          <w:rPr>
            <w:noProof/>
            <w:webHidden/>
          </w:rPr>
          <w:tab/>
        </w:r>
        <w:r>
          <w:rPr>
            <w:noProof/>
            <w:webHidden/>
          </w:rPr>
          <w:fldChar w:fldCharType="begin"/>
        </w:r>
        <w:r>
          <w:rPr>
            <w:noProof/>
            <w:webHidden/>
          </w:rPr>
          <w:instrText xml:space="preserve"> PAGEREF _Toc171420783 \h </w:instrText>
        </w:r>
        <w:r>
          <w:rPr>
            <w:noProof/>
            <w:webHidden/>
          </w:rPr>
        </w:r>
        <w:r>
          <w:rPr>
            <w:noProof/>
            <w:webHidden/>
          </w:rPr>
          <w:fldChar w:fldCharType="separate"/>
        </w:r>
        <w:r>
          <w:rPr>
            <w:noProof/>
            <w:webHidden/>
          </w:rPr>
          <w:t>10</w:t>
        </w:r>
        <w:r>
          <w:rPr>
            <w:noProof/>
            <w:webHidden/>
          </w:rPr>
          <w:fldChar w:fldCharType="end"/>
        </w:r>
      </w:hyperlink>
    </w:p>
    <w:p w14:paraId="29617170" w14:textId="583A8D1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4" w:history="1">
        <w:r>
          <w:rPr>
            <w:rStyle w:val="Hyperlink"/>
            <w:noProof/>
          </w:rPr>
          <w:t>Table 18:   Change Requests for Release 11.3.2</w:t>
        </w:r>
        <w:r>
          <w:rPr>
            <w:noProof/>
            <w:webHidden/>
          </w:rPr>
          <w:tab/>
        </w:r>
        <w:r>
          <w:rPr>
            <w:noProof/>
            <w:webHidden/>
          </w:rPr>
          <w:fldChar w:fldCharType="begin"/>
        </w:r>
        <w:r>
          <w:rPr>
            <w:noProof/>
            <w:webHidden/>
          </w:rPr>
          <w:instrText xml:space="preserve"> PAGEREF _Toc171420784 \h </w:instrText>
        </w:r>
        <w:r>
          <w:rPr>
            <w:noProof/>
            <w:webHidden/>
          </w:rPr>
        </w:r>
        <w:r>
          <w:rPr>
            <w:noProof/>
            <w:webHidden/>
          </w:rPr>
          <w:fldChar w:fldCharType="separate"/>
        </w:r>
        <w:r>
          <w:rPr>
            <w:noProof/>
            <w:webHidden/>
          </w:rPr>
          <w:t>10</w:t>
        </w:r>
        <w:r>
          <w:rPr>
            <w:noProof/>
            <w:webHidden/>
          </w:rPr>
          <w:fldChar w:fldCharType="end"/>
        </w:r>
      </w:hyperlink>
    </w:p>
    <w:p w14:paraId="1A49923B" w14:textId="7B7FD10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5" w:history="1">
        <w:r>
          <w:rPr>
            <w:rStyle w:val="Hyperlink"/>
            <w:noProof/>
          </w:rPr>
          <w:t>Table 19:   Change Requests for Release 12.1</w:t>
        </w:r>
        <w:r>
          <w:rPr>
            <w:noProof/>
            <w:webHidden/>
          </w:rPr>
          <w:tab/>
        </w:r>
        <w:r>
          <w:rPr>
            <w:noProof/>
            <w:webHidden/>
          </w:rPr>
          <w:fldChar w:fldCharType="begin"/>
        </w:r>
        <w:r>
          <w:rPr>
            <w:noProof/>
            <w:webHidden/>
          </w:rPr>
          <w:instrText xml:space="preserve"> PAGEREF _Toc171420785 \h </w:instrText>
        </w:r>
        <w:r>
          <w:rPr>
            <w:noProof/>
            <w:webHidden/>
          </w:rPr>
        </w:r>
        <w:r>
          <w:rPr>
            <w:noProof/>
            <w:webHidden/>
          </w:rPr>
          <w:fldChar w:fldCharType="separate"/>
        </w:r>
        <w:r>
          <w:rPr>
            <w:noProof/>
            <w:webHidden/>
          </w:rPr>
          <w:t>10</w:t>
        </w:r>
        <w:r>
          <w:rPr>
            <w:noProof/>
            <w:webHidden/>
          </w:rPr>
          <w:fldChar w:fldCharType="end"/>
        </w:r>
      </w:hyperlink>
    </w:p>
    <w:p w14:paraId="137BB249" w14:textId="3EA4362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6" w:history="1">
        <w:r>
          <w:rPr>
            <w:rStyle w:val="Hyperlink"/>
            <w:noProof/>
          </w:rPr>
          <w:t>Table 20:   Change Requests for Release 12.2</w:t>
        </w:r>
        <w:r>
          <w:rPr>
            <w:noProof/>
            <w:webHidden/>
          </w:rPr>
          <w:tab/>
        </w:r>
        <w:r>
          <w:rPr>
            <w:noProof/>
            <w:webHidden/>
          </w:rPr>
          <w:fldChar w:fldCharType="begin"/>
        </w:r>
        <w:r>
          <w:rPr>
            <w:noProof/>
            <w:webHidden/>
          </w:rPr>
          <w:instrText xml:space="preserve"> PAGEREF _Toc171420786 \h </w:instrText>
        </w:r>
        <w:r>
          <w:rPr>
            <w:noProof/>
            <w:webHidden/>
          </w:rPr>
        </w:r>
        <w:r>
          <w:rPr>
            <w:noProof/>
            <w:webHidden/>
          </w:rPr>
          <w:fldChar w:fldCharType="separate"/>
        </w:r>
        <w:r>
          <w:rPr>
            <w:noProof/>
            <w:webHidden/>
          </w:rPr>
          <w:t>11</w:t>
        </w:r>
        <w:r>
          <w:rPr>
            <w:noProof/>
            <w:webHidden/>
          </w:rPr>
          <w:fldChar w:fldCharType="end"/>
        </w:r>
      </w:hyperlink>
    </w:p>
    <w:p w14:paraId="0B734DA0" w14:textId="4987307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7" w:history="1">
        <w:r>
          <w:rPr>
            <w:rStyle w:val="Hyperlink"/>
            <w:noProof/>
          </w:rPr>
          <w:t>Table 21:   Change Requests for Release 13.1</w:t>
        </w:r>
        <w:r>
          <w:rPr>
            <w:noProof/>
            <w:webHidden/>
          </w:rPr>
          <w:tab/>
        </w:r>
        <w:r>
          <w:rPr>
            <w:noProof/>
            <w:webHidden/>
          </w:rPr>
          <w:fldChar w:fldCharType="begin"/>
        </w:r>
        <w:r>
          <w:rPr>
            <w:noProof/>
            <w:webHidden/>
          </w:rPr>
          <w:instrText xml:space="preserve"> PAGEREF _Toc171420787 \h </w:instrText>
        </w:r>
        <w:r>
          <w:rPr>
            <w:noProof/>
            <w:webHidden/>
          </w:rPr>
        </w:r>
        <w:r>
          <w:rPr>
            <w:noProof/>
            <w:webHidden/>
          </w:rPr>
          <w:fldChar w:fldCharType="separate"/>
        </w:r>
        <w:r>
          <w:rPr>
            <w:noProof/>
            <w:webHidden/>
          </w:rPr>
          <w:t>11</w:t>
        </w:r>
        <w:r>
          <w:rPr>
            <w:noProof/>
            <w:webHidden/>
          </w:rPr>
          <w:fldChar w:fldCharType="end"/>
        </w:r>
      </w:hyperlink>
    </w:p>
    <w:p w14:paraId="6175A1F4" w14:textId="43510FA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8" w:history="1">
        <w:r>
          <w:rPr>
            <w:noProof/>
          </w:rPr>
          <w:t>Table 22:   Change Request for Release [REDACTED]</w:t>
        </w:r>
        <w:r>
          <w:rPr>
            <w:noProof/>
            <w:webHidden/>
          </w:rPr>
          <w:tab/>
        </w:r>
        <w:r>
          <w:rPr>
            <w:noProof/>
            <w:webHidden/>
          </w:rPr>
          <w:fldChar w:fldCharType="begin"/>
        </w:r>
        <w:r>
          <w:rPr>
            <w:noProof/>
            <w:webHidden/>
          </w:rPr>
          <w:instrText xml:space="preserve"> PAGEREF _Toc171420788 \h </w:instrText>
        </w:r>
        <w:r>
          <w:rPr>
            <w:noProof/>
            <w:webHidden/>
          </w:rPr>
        </w:r>
        <w:r>
          <w:rPr>
            <w:noProof/>
            <w:webHidden/>
          </w:rPr>
          <w:fldChar w:fldCharType="separate"/>
        </w:r>
        <w:r>
          <w:rPr>
            <w:noProof/>
            <w:webHidden/>
          </w:rPr>
          <w:fldChar w:fldCharType="end"/>
        </w:r>
      </w:hyperlink>
    </w:p>
    <w:p w14:paraId="78D2FBA2" w14:textId="0754755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89" w:history="1">
        <w:r>
          <w:rPr>
            <w:rStyle w:val="Hyperlink"/>
            <w:noProof/>
          </w:rPr>
          <w:t>Table 23:   Change Request for Release 13.3</w:t>
        </w:r>
        <w:r>
          <w:rPr>
            <w:noProof/>
            <w:webHidden/>
          </w:rPr>
          <w:tab/>
        </w:r>
        <w:r>
          <w:rPr>
            <w:noProof/>
            <w:webHidden/>
          </w:rPr>
          <w:fldChar w:fldCharType="begin"/>
        </w:r>
        <w:r>
          <w:rPr>
            <w:noProof/>
            <w:webHidden/>
          </w:rPr>
          <w:instrText xml:space="preserve"> PAGEREF _Toc171420789 \h </w:instrText>
        </w:r>
        <w:r>
          <w:rPr>
            <w:noProof/>
            <w:webHidden/>
          </w:rPr>
        </w:r>
        <w:r>
          <w:rPr>
            <w:noProof/>
            <w:webHidden/>
          </w:rPr>
          <w:fldChar w:fldCharType="separate"/>
        </w:r>
        <w:r>
          <w:rPr>
            <w:noProof/>
            <w:webHidden/>
          </w:rPr>
          <w:t>11</w:t>
        </w:r>
        <w:r>
          <w:rPr>
            <w:noProof/>
            <w:webHidden/>
          </w:rPr>
          <w:fldChar w:fldCharType="end"/>
        </w:r>
      </w:hyperlink>
    </w:p>
    <w:p w14:paraId="510C6891" w14:textId="3737416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0" w:history="1">
        <w:r>
          <w:rPr>
            <w:rStyle w:val="Hyperlink"/>
            <w:noProof/>
          </w:rPr>
          <w:t>Table 24:   Change Requests for Release 14.1</w:t>
        </w:r>
        <w:r>
          <w:rPr>
            <w:noProof/>
            <w:webHidden/>
          </w:rPr>
          <w:tab/>
        </w:r>
        <w:r>
          <w:rPr>
            <w:noProof/>
            <w:webHidden/>
          </w:rPr>
          <w:fldChar w:fldCharType="begin"/>
        </w:r>
        <w:r>
          <w:rPr>
            <w:noProof/>
            <w:webHidden/>
          </w:rPr>
          <w:instrText xml:space="preserve"> PAGEREF _Toc171420790 \h </w:instrText>
        </w:r>
        <w:r>
          <w:rPr>
            <w:noProof/>
            <w:webHidden/>
          </w:rPr>
        </w:r>
        <w:r>
          <w:rPr>
            <w:noProof/>
            <w:webHidden/>
          </w:rPr>
          <w:fldChar w:fldCharType="separate"/>
        </w:r>
        <w:r>
          <w:rPr>
            <w:noProof/>
            <w:webHidden/>
          </w:rPr>
          <w:t>12</w:t>
        </w:r>
        <w:r>
          <w:rPr>
            <w:noProof/>
            <w:webHidden/>
          </w:rPr>
          <w:fldChar w:fldCharType="end"/>
        </w:r>
      </w:hyperlink>
    </w:p>
    <w:p w14:paraId="6414601C" w14:textId="65146D2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1" w:history="1">
        <w:r>
          <w:rPr>
            <w:rStyle w:val="Hyperlink"/>
            <w:noProof/>
          </w:rPr>
          <w:t>Table 25:   Change Requests for Release 14.2</w:t>
        </w:r>
        <w:r>
          <w:rPr>
            <w:noProof/>
            <w:webHidden/>
          </w:rPr>
          <w:tab/>
        </w:r>
        <w:r>
          <w:rPr>
            <w:noProof/>
            <w:webHidden/>
          </w:rPr>
          <w:fldChar w:fldCharType="begin"/>
        </w:r>
        <w:r>
          <w:rPr>
            <w:noProof/>
            <w:webHidden/>
          </w:rPr>
          <w:instrText xml:space="preserve"> PAGEREF _Toc171420791 \h </w:instrText>
        </w:r>
        <w:r>
          <w:rPr>
            <w:noProof/>
            <w:webHidden/>
          </w:rPr>
        </w:r>
        <w:r>
          <w:rPr>
            <w:noProof/>
            <w:webHidden/>
          </w:rPr>
          <w:fldChar w:fldCharType="separate"/>
        </w:r>
        <w:r>
          <w:rPr>
            <w:noProof/>
            <w:webHidden/>
          </w:rPr>
          <w:t>12</w:t>
        </w:r>
        <w:r>
          <w:rPr>
            <w:noProof/>
            <w:webHidden/>
          </w:rPr>
          <w:fldChar w:fldCharType="end"/>
        </w:r>
      </w:hyperlink>
    </w:p>
    <w:p w14:paraId="7CB7FF6A" w14:textId="6C40D57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2" w:history="1">
        <w:r>
          <w:rPr>
            <w:rStyle w:val="Hyperlink"/>
            <w:noProof/>
          </w:rPr>
          <w:t>Table 26:   Change Requests for Release 15.1</w:t>
        </w:r>
        <w:r>
          <w:rPr>
            <w:noProof/>
            <w:webHidden/>
          </w:rPr>
          <w:tab/>
        </w:r>
        <w:r>
          <w:rPr>
            <w:noProof/>
            <w:webHidden/>
          </w:rPr>
          <w:fldChar w:fldCharType="begin"/>
        </w:r>
        <w:r>
          <w:rPr>
            <w:noProof/>
            <w:webHidden/>
          </w:rPr>
          <w:instrText xml:space="preserve"> PAGEREF _Toc171420792 \h </w:instrText>
        </w:r>
        <w:r>
          <w:rPr>
            <w:noProof/>
            <w:webHidden/>
          </w:rPr>
        </w:r>
        <w:r>
          <w:rPr>
            <w:noProof/>
            <w:webHidden/>
          </w:rPr>
          <w:fldChar w:fldCharType="separate"/>
        </w:r>
        <w:r>
          <w:rPr>
            <w:noProof/>
            <w:webHidden/>
          </w:rPr>
          <w:t>12</w:t>
        </w:r>
        <w:r>
          <w:rPr>
            <w:noProof/>
            <w:webHidden/>
          </w:rPr>
          <w:fldChar w:fldCharType="end"/>
        </w:r>
      </w:hyperlink>
    </w:p>
    <w:p w14:paraId="39CE7F44" w14:textId="16D280D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3" w:history="1">
        <w:r>
          <w:rPr>
            <w:rStyle w:val="Hyperlink"/>
            <w:noProof/>
          </w:rPr>
          <w:t>Table 27:   Change Requests for Release 15.2</w:t>
        </w:r>
        <w:r>
          <w:rPr>
            <w:noProof/>
            <w:webHidden/>
          </w:rPr>
          <w:tab/>
        </w:r>
        <w:r>
          <w:rPr>
            <w:noProof/>
            <w:webHidden/>
          </w:rPr>
          <w:fldChar w:fldCharType="begin"/>
        </w:r>
        <w:r>
          <w:rPr>
            <w:noProof/>
            <w:webHidden/>
          </w:rPr>
          <w:instrText xml:space="preserve"> PAGEREF _Toc171420793 \h </w:instrText>
        </w:r>
        <w:r>
          <w:rPr>
            <w:noProof/>
            <w:webHidden/>
          </w:rPr>
        </w:r>
        <w:r>
          <w:rPr>
            <w:noProof/>
            <w:webHidden/>
          </w:rPr>
          <w:fldChar w:fldCharType="separate"/>
        </w:r>
        <w:r>
          <w:rPr>
            <w:noProof/>
            <w:webHidden/>
          </w:rPr>
          <w:t>12</w:t>
        </w:r>
        <w:r>
          <w:rPr>
            <w:noProof/>
            <w:webHidden/>
          </w:rPr>
          <w:fldChar w:fldCharType="end"/>
        </w:r>
      </w:hyperlink>
    </w:p>
    <w:p w14:paraId="41F533FC" w14:textId="6E3D15C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4" w:history="1">
        <w:r>
          <w:rPr>
            <w:rStyle w:val="Hyperlink"/>
            <w:noProof/>
          </w:rPr>
          <w:t>Table 28:   Change Requests for Release 15.3</w:t>
        </w:r>
        <w:r>
          <w:rPr>
            <w:noProof/>
            <w:webHidden/>
          </w:rPr>
          <w:tab/>
        </w:r>
        <w:r>
          <w:rPr>
            <w:noProof/>
            <w:webHidden/>
          </w:rPr>
          <w:fldChar w:fldCharType="begin"/>
        </w:r>
        <w:r>
          <w:rPr>
            <w:noProof/>
            <w:webHidden/>
          </w:rPr>
          <w:instrText xml:space="preserve"> PAGEREF _Toc171420794 \h </w:instrText>
        </w:r>
        <w:r>
          <w:rPr>
            <w:noProof/>
            <w:webHidden/>
          </w:rPr>
        </w:r>
        <w:r>
          <w:rPr>
            <w:noProof/>
            <w:webHidden/>
          </w:rPr>
          <w:fldChar w:fldCharType="separate"/>
        </w:r>
        <w:r>
          <w:rPr>
            <w:noProof/>
            <w:webHidden/>
          </w:rPr>
          <w:t>13</w:t>
        </w:r>
        <w:r>
          <w:rPr>
            <w:noProof/>
            <w:webHidden/>
          </w:rPr>
          <w:fldChar w:fldCharType="end"/>
        </w:r>
      </w:hyperlink>
    </w:p>
    <w:p w14:paraId="76D8340B" w14:textId="5E8D186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5" w:history="1">
        <w:r>
          <w:rPr>
            <w:rStyle w:val="Hyperlink"/>
            <w:noProof/>
          </w:rPr>
          <w:t>Table 29:   Change Requests for Release 15.4</w:t>
        </w:r>
        <w:r>
          <w:rPr>
            <w:noProof/>
            <w:webHidden/>
          </w:rPr>
          <w:tab/>
        </w:r>
        <w:r>
          <w:rPr>
            <w:noProof/>
            <w:webHidden/>
          </w:rPr>
          <w:fldChar w:fldCharType="begin"/>
        </w:r>
        <w:r>
          <w:rPr>
            <w:noProof/>
            <w:webHidden/>
          </w:rPr>
          <w:instrText xml:space="preserve"> PAGEREF _Toc171420795 \h </w:instrText>
        </w:r>
        <w:r>
          <w:rPr>
            <w:noProof/>
            <w:webHidden/>
          </w:rPr>
        </w:r>
        <w:r>
          <w:rPr>
            <w:noProof/>
            <w:webHidden/>
          </w:rPr>
          <w:fldChar w:fldCharType="separate"/>
        </w:r>
        <w:r>
          <w:rPr>
            <w:noProof/>
            <w:webHidden/>
          </w:rPr>
          <w:t>13</w:t>
        </w:r>
        <w:r>
          <w:rPr>
            <w:noProof/>
            <w:webHidden/>
          </w:rPr>
          <w:fldChar w:fldCharType="end"/>
        </w:r>
      </w:hyperlink>
    </w:p>
    <w:p w14:paraId="5F51809B" w14:textId="5714B9A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6" w:history="1">
        <w:r>
          <w:rPr>
            <w:rStyle w:val="Hyperlink"/>
            <w:noProof/>
          </w:rPr>
          <w:t>Table 30:   Change Requests for Release 16.1</w:t>
        </w:r>
        <w:r>
          <w:rPr>
            <w:noProof/>
            <w:webHidden/>
          </w:rPr>
          <w:tab/>
        </w:r>
        <w:r>
          <w:rPr>
            <w:noProof/>
            <w:webHidden/>
          </w:rPr>
          <w:fldChar w:fldCharType="begin"/>
        </w:r>
        <w:r>
          <w:rPr>
            <w:noProof/>
            <w:webHidden/>
          </w:rPr>
          <w:instrText xml:space="preserve"> PAGEREF _Toc171420796 \h </w:instrText>
        </w:r>
        <w:r>
          <w:rPr>
            <w:noProof/>
            <w:webHidden/>
          </w:rPr>
        </w:r>
        <w:r>
          <w:rPr>
            <w:noProof/>
            <w:webHidden/>
          </w:rPr>
          <w:fldChar w:fldCharType="separate"/>
        </w:r>
        <w:r>
          <w:rPr>
            <w:noProof/>
            <w:webHidden/>
          </w:rPr>
          <w:t>13</w:t>
        </w:r>
        <w:r>
          <w:rPr>
            <w:noProof/>
            <w:webHidden/>
          </w:rPr>
          <w:fldChar w:fldCharType="end"/>
        </w:r>
      </w:hyperlink>
    </w:p>
    <w:p w14:paraId="54BFA8D4" w14:textId="77AAF21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7" w:history="1">
        <w:r>
          <w:rPr>
            <w:rStyle w:val="Hyperlink"/>
            <w:noProof/>
          </w:rPr>
          <w:t>Table 31:   Change Requests for Release 17.1</w:t>
        </w:r>
        <w:r>
          <w:rPr>
            <w:noProof/>
            <w:webHidden/>
          </w:rPr>
          <w:tab/>
        </w:r>
        <w:r>
          <w:rPr>
            <w:noProof/>
            <w:webHidden/>
          </w:rPr>
          <w:fldChar w:fldCharType="begin"/>
        </w:r>
        <w:r>
          <w:rPr>
            <w:noProof/>
            <w:webHidden/>
          </w:rPr>
          <w:instrText xml:space="preserve"> PAGEREF _Toc171420797 \h </w:instrText>
        </w:r>
        <w:r>
          <w:rPr>
            <w:noProof/>
            <w:webHidden/>
          </w:rPr>
        </w:r>
        <w:r>
          <w:rPr>
            <w:noProof/>
            <w:webHidden/>
          </w:rPr>
          <w:fldChar w:fldCharType="separate"/>
        </w:r>
        <w:r>
          <w:rPr>
            <w:noProof/>
            <w:webHidden/>
          </w:rPr>
          <w:t>13</w:t>
        </w:r>
        <w:r>
          <w:rPr>
            <w:noProof/>
            <w:webHidden/>
          </w:rPr>
          <w:fldChar w:fldCharType="end"/>
        </w:r>
      </w:hyperlink>
    </w:p>
    <w:p w14:paraId="57BCA3C8" w14:textId="11DAE80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8" w:history="1">
        <w:r>
          <w:rPr>
            <w:rStyle w:val="Hyperlink"/>
            <w:noProof/>
          </w:rPr>
          <w:t>Table 32:   Change Request for Release 17.1.1</w:t>
        </w:r>
        <w:r>
          <w:rPr>
            <w:noProof/>
            <w:webHidden/>
          </w:rPr>
          <w:tab/>
        </w:r>
        <w:r>
          <w:rPr>
            <w:noProof/>
            <w:webHidden/>
          </w:rPr>
          <w:fldChar w:fldCharType="begin"/>
        </w:r>
        <w:r>
          <w:rPr>
            <w:noProof/>
            <w:webHidden/>
          </w:rPr>
          <w:instrText xml:space="preserve"> PAGEREF _Toc171420798 \h </w:instrText>
        </w:r>
        <w:r>
          <w:rPr>
            <w:noProof/>
            <w:webHidden/>
          </w:rPr>
        </w:r>
        <w:r>
          <w:rPr>
            <w:noProof/>
            <w:webHidden/>
          </w:rPr>
          <w:fldChar w:fldCharType="separate"/>
        </w:r>
        <w:r>
          <w:rPr>
            <w:noProof/>
            <w:webHidden/>
          </w:rPr>
          <w:t>13</w:t>
        </w:r>
        <w:r>
          <w:rPr>
            <w:noProof/>
            <w:webHidden/>
          </w:rPr>
          <w:fldChar w:fldCharType="end"/>
        </w:r>
      </w:hyperlink>
    </w:p>
    <w:p w14:paraId="7AE41688" w14:textId="77A0A78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799" w:history="1">
        <w:r>
          <w:rPr>
            <w:rStyle w:val="Hyperlink"/>
            <w:noProof/>
          </w:rPr>
          <w:t>Table 33:   Change Request for Release 17.1.2</w:t>
        </w:r>
        <w:r>
          <w:rPr>
            <w:noProof/>
            <w:webHidden/>
          </w:rPr>
          <w:tab/>
        </w:r>
        <w:r>
          <w:rPr>
            <w:noProof/>
            <w:webHidden/>
          </w:rPr>
          <w:fldChar w:fldCharType="begin"/>
        </w:r>
        <w:r>
          <w:rPr>
            <w:noProof/>
            <w:webHidden/>
          </w:rPr>
          <w:instrText xml:space="preserve"> PAGEREF _Toc171420799 \h </w:instrText>
        </w:r>
        <w:r>
          <w:rPr>
            <w:noProof/>
            <w:webHidden/>
          </w:rPr>
        </w:r>
        <w:r>
          <w:rPr>
            <w:noProof/>
            <w:webHidden/>
          </w:rPr>
          <w:fldChar w:fldCharType="separate"/>
        </w:r>
        <w:r>
          <w:rPr>
            <w:noProof/>
            <w:webHidden/>
          </w:rPr>
          <w:t>14</w:t>
        </w:r>
        <w:r>
          <w:rPr>
            <w:noProof/>
            <w:webHidden/>
          </w:rPr>
          <w:fldChar w:fldCharType="end"/>
        </w:r>
      </w:hyperlink>
    </w:p>
    <w:p w14:paraId="1B41484F" w14:textId="6CDAF79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0" w:history="1">
        <w:r>
          <w:rPr>
            <w:rStyle w:val="Hyperlink"/>
            <w:noProof/>
          </w:rPr>
          <w:t>Table 34:   Change Requests for Release 18.1</w:t>
        </w:r>
        <w:r>
          <w:rPr>
            <w:noProof/>
            <w:webHidden/>
          </w:rPr>
          <w:tab/>
        </w:r>
        <w:r>
          <w:rPr>
            <w:noProof/>
            <w:webHidden/>
          </w:rPr>
          <w:fldChar w:fldCharType="begin"/>
        </w:r>
        <w:r>
          <w:rPr>
            <w:noProof/>
            <w:webHidden/>
          </w:rPr>
          <w:instrText xml:space="preserve"> PAGEREF _Toc171420800 \h </w:instrText>
        </w:r>
        <w:r>
          <w:rPr>
            <w:noProof/>
            <w:webHidden/>
          </w:rPr>
        </w:r>
        <w:r>
          <w:rPr>
            <w:noProof/>
            <w:webHidden/>
          </w:rPr>
          <w:fldChar w:fldCharType="separate"/>
        </w:r>
        <w:r>
          <w:rPr>
            <w:noProof/>
            <w:webHidden/>
          </w:rPr>
          <w:t>14</w:t>
        </w:r>
        <w:r>
          <w:rPr>
            <w:noProof/>
            <w:webHidden/>
          </w:rPr>
          <w:fldChar w:fldCharType="end"/>
        </w:r>
      </w:hyperlink>
    </w:p>
    <w:p w14:paraId="327FBD91" w14:textId="2B209BA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1" w:history="1">
        <w:r>
          <w:rPr>
            <w:rStyle w:val="Hyperlink"/>
            <w:noProof/>
          </w:rPr>
          <w:t>Table 35:   Change Requests for Release 19.1</w:t>
        </w:r>
        <w:r>
          <w:rPr>
            <w:noProof/>
            <w:webHidden/>
          </w:rPr>
          <w:tab/>
        </w:r>
        <w:r>
          <w:rPr>
            <w:noProof/>
            <w:webHidden/>
          </w:rPr>
          <w:fldChar w:fldCharType="begin"/>
        </w:r>
        <w:r>
          <w:rPr>
            <w:noProof/>
            <w:webHidden/>
          </w:rPr>
          <w:instrText xml:space="preserve"> PAGEREF _Toc171420801 \h </w:instrText>
        </w:r>
        <w:r>
          <w:rPr>
            <w:noProof/>
            <w:webHidden/>
          </w:rPr>
        </w:r>
        <w:r>
          <w:rPr>
            <w:noProof/>
            <w:webHidden/>
          </w:rPr>
          <w:fldChar w:fldCharType="separate"/>
        </w:r>
        <w:r>
          <w:rPr>
            <w:noProof/>
            <w:webHidden/>
          </w:rPr>
          <w:t>14</w:t>
        </w:r>
        <w:r>
          <w:rPr>
            <w:noProof/>
            <w:webHidden/>
          </w:rPr>
          <w:fldChar w:fldCharType="end"/>
        </w:r>
      </w:hyperlink>
    </w:p>
    <w:p w14:paraId="6998265C" w14:textId="5C26142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2" w:history="1">
        <w:r>
          <w:rPr>
            <w:rStyle w:val="Hyperlink"/>
            <w:noProof/>
          </w:rPr>
          <w:t>Table 36:   Change Requests for Release 19.1.1</w:t>
        </w:r>
        <w:r>
          <w:rPr>
            <w:noProof/>
            <w:webHidden/>
          </w:rPr>
          <w:tab/>
        </w:r>
        <w:r>
          <w:rPr>
            <w:noProof/>
            <w:webHidden/>
          </w:rPr>
          <w:fldChar w:fldCharType="begin"/>
        </w:r>
        <w:r>
          <w:rPr>
            <w:noProof/>
            <w:webHidden/>
          </w:rPr>
          <w:instrText xml:space="preserve"> PAGEREF _Toc171420802 \h </w:instrText>
        </w:r>
        <w:r>
          <w:rPr>
            <w:noProof/>
            <w:webHidden/>
          </w:rPr>
        </w:r>
        <w:r>
          <w:rPr>
            <w:noProof/>
            <w:webHidden/>
          </w:rPr>
          <w:fldChar w:fldCharType="separate"/>
        </w:r>
        <w:r>
          <w:rPr>
            <w:noProof/>
            <w:webHidden/>
          </w:rPr>
          <w:t>14</w:t>
        </w:r>
        <w:r>
          <w:rPr>
            <w:noProof/>
            <w:webHidden/>
          </w:rPr>
          <w:fldChar w:fldCharType="end"/>
        </w:r>
      </w:hyperlink>
    </w:p>
    <w:p w14:paraId="0D048A97" w14:textId="521469B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3" w:history="1">
        <w:r>
          <w:rPr>
            <w:rStyle w:val="Hyperlink"/>
            <w:noProof/>
          </w:rPr>
          <w:t>Table 37:   Change Requests for Release 19.1.2</w:t>
        </w:r>
        <w:r>
          <w:rPr>
            <w:noProof/>
            <w:webHidden/>
          </w:rPr>
          <w:tab/>
        </w:r>
        <w:r>
          <w:rPr>
            <w:noProof/>
            <w:webHidden/>
          </w:rPr>
          <w:fldChar w:fldCharType="begin"/>
        </w:r>
        <w:r>
          <w:rPr>
            <w:noProof/>
            <w:webHidden/>
          </w:rPr>
          <w:instrText xml:space="preserve"> PAGEREF _Toc171420803 \h </w:instrText>
        </w:r>
        <w:r>
          <w:rPr>
            <w:noProof/>
            <w:webHidden/>
          </w:rPr>
        </w:r>
        <w:r>
          <w:rPr>
            <w:noProof/>
            <w:webHidden/>
          </w:rPr>
          <w:fldChar w:fldCharType="separate"/>
        </w:r>
        <w:r>
          <w:rPr>
            <w:noProof/>
            <w:webHidden/>
          </w:rPr>
          <w:t>14</w:t>
        </w:r>
        <w:r>
          <w:rPr>
            <w:noProof/>
            <w:webHidden/>
          </w:rPr>
          <w:fldChar w:fldCharType="end"/>
        </w:r>
      </w:hyperlink>
    </w:p>
    <w:p w14:paraId="02457D4E" w14:textId="73F79D9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4" w:history="1">
        <w:r>
          <w:rPr>
            <w:rStyle w:val="Hyperlink"/>
            <w:noProof/>
          </w:rPr>
          <w:t>Table 38:   Change Requests for Release 20.1</w:t>
        </w:r>
        <w:r>
          <w:rPr>
            <w:noProof/>
            <w:webHidden/>
          </w:rPr>
          <w:tab/>
        </w:r>
        <w:r>
          <w:rPr>
            <w:noProof/>
            <w:webHidden/>
          </w:rPr>
          <w:fldChar w:fldCharType="begin"/>
        </w:r>
        <w:r>
          <w:rPr>
            <w:noProof/>
            <w:webHidden/>
          </w:rPr>
          <w:instrText xml:space="preserve"> PAGEREF _Toc171420804 \h </w:instrText>
        </w:r>
        <w:r>
          <w:rPr>
            <w:noProof/>
            <w:webHidden/>
          </w:rPr>
        </w:r>
        <w:r>
          <w:rPr>
            <w:noProof/>
            <w:webHidden/>
          </w:rPr>
          <w:fldChar w:fldCharType="separate"/>
        </w:r>
        <w:r>
          <w:rPr>
            <w:noProof/>
            <w:webHidden/>
          </w:rPr>
          <w:t>14</w:t>
        </w:r>
        <w:r>
          <w:rPr>
            <w:noProof/>
            <w:webHidden/>
          </w:rPr>
          <w:fldChar w:fldCharType="end"/>
        </w:r>
      </w:hyperlink>
    </w:p>
    <w:p w14:paraId="3EE4C086" w14:textId="102628B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5" w:history="1">
        <w:r>
          <w:rPr>
            <w:rStyle w:val="Hyperlink"/>
            <w:noProof/>
          </w:rPr>
          <w:t>Table 39:   Change Requests for Release 20.2</w:t>
        </w:r>
        <w:r>
          <w:rPr>
            <w:noProof/>
            <w:webHidden/>
          </w:rPr>
          <w:tab/>
        </w:r>
        <w:r>
          <w:rPr>
            <w:noProof/>
            <w:webHidden/>
          </w:rPr>
          <w:fldChar w:fldCharType="begin"/>
        </w:r>
        <w:r>
          <w:rPr>
            <w:noProof/>
            <w:webHidden/>
          </w:rPr>
          <w:instrText xml:space="preserve"> PAGEREF _Toc171420805 \h </w:instrText>
        </w:r>
        <w:r>
          <w:rPr>
            <w:noProof/>
            <w:webHidden/>
          </w:rPr>
        </w:r>
        <w:r>
          <w:rPr>
            <w:noProof/>
            <w:webHidden/>
          </w:rPr>
          <w:fldChar w:fldCharType="separate"/>
        </w:r>
        <w:r>
          <w:rPr>
            <w:noProof/>
            <w:webHidden/>
          </w:rPr>
          <w:t>15</w:t>
        </w:r>
        <w:r>
          <w:rPr>
            <w:noProof/>
            <w:webHidden/>
          </w:rPr>
          <w:fldChar w:fldCharType="end"/>
        </w:r>
      </w:hyperlink>
    </w:p>
    <w:p w14:paraId="68BAAE72" w14:textId="1FE1E8B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6" w:history="1">
        <w:r>
          <w:rPr>
            <w:rStyle w:val="Hyperlink"/>
            <w:noProof/>
          </w:rPr>
          <w:t>Table 40:   Change Requests for Release 21.1</w:t>
        </w:r>
        <w:r>
          <w:rPr>
            <w:noProof/>
            <w:webHidden/>
          </w:rPr>
          <w:tab/>
        </w:r>
        <w:r>
          <w:rPr>
            <w:noProof/>
            <w:webHidden/>
          </w:rPr>
          <w:fldChar w:fldCharType="begin"/>
        </w:r>
        <w:r>
          <w:rPr>
            <w:noProof/>
            <w:webHidden/>
          </w:rPr>
          <w:instrText xml:space="preserve"> PAGEREF _Toc171420806 \h </w:instrText>
        </w:r>
        <w:r>
          <w:rPr>
            <w:noProof/>
            <w:webHidden/>
          </w:rPr>
        </w:r>
        <w:r>
          <w:rPr>
            <w:noProof/>
            <w:webHidden/>
          </w:rPr>
          <w:fldChar w:fldCharType="separate"/>
        </w:r>
        <w:r>
          <w:rPr>
            <w:noProof/>
            <w:webHidden/>
          </w:rPr>
          <w:t>15</w:t>
        </w:r>
        <w:r>
          <w:rPr>
            <w:noProof/>
            <w:webHidden/>
          </w:rPr>
          <w:fldChar w:fldCharType="end"/>
        </w:r>
      </w:hyperlink>
    </w:p>
    <w:p w14:paraId="5CC32D1E" w14:textId="5589525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7" w:history="1">
        <w:r>
          <w:rPr>
            <w:rStyle w:val="Hyperlink"/>
            <w:noProof/>
          </w:rPr>
          <w:t>Table 41:   Change Requests for Release 21.1.2</w:t>
        </w:r>
        <w:r>
          <w:rPr>
            <w:noProof/>
            <w:webHidden/>
          </w:rPr>
          <w:tab/>
        </w:r>
        <w:r>
          <w:rPr>
            <w:noProof/>
            <w:webHidden/>
          </w:rPr>
          <w:fldChar w:fldCharType="begin"/>
        </w:r>
        <w:r>
          <w:rPr>
            <w:noProof/>
            <w:webHidden/>
          </w:rPr>
          <w:instrText xml:space="preserve"> PAGEREF _Toc171420807 \h </w:instrText>
        </w:r>
        <w:r>
          <w:rPr>
            <w:noProof/>
            <w:webHidden/>
          </w:rPr>
        </w:r>
        <w:r>
          <w:rPr>
            <w:noProof/>
            <w:webHidden/>
          </w:rPr>
          <w:fldChar w:fldCharType="separate"/>
        </w:r>
        <w:r>
          <w:rPr>
            <w:noProof/>
            <w:webHidden/>
          </w:rPr>
          <w:t>15</w:t>
        </w:r>
        <w:r>
          <w:rPr>
            <w:noProof/>
            <w:webHidden/>
          </w:rPr>
          <w:fldChar w:fldCharType="end"/>
        </w:r>
      </w:hyperlink>
    </w:p>
    <w:p w14:paraId="46A6D2B5" w14:textId="04C63B4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8" w:history="1">
        <w:r>
          <w:rPr>
            <w:rStyle w:val="Hyperlink"/>
            <w:noProof/>
          </w:rPr>
          <w:t>Table 42:   Change Requests for Release 21.2.1</w:t>
        </w:r>
        <w:r>
          <w:rPr>
            <w:noProof/>
            <w:webHidden/>
          </w:rPr>
          <w:tab/>
        </w:r>
        <w:r>
          <w:rPr>
            <w:noProof/>
            <w:webHidden/>
          </w:rPr>
          <w:fldChar w:fldCharType="begin"/>
        </w:r>
        <w:r>
          <w:rPr>
            <w:noProof/>
            <w:webHidden/>
          </w:rPr>
          <w:instrText xml:space="preserve"> PAGEREF _Toc171420808 \h </w:instrText>
        </w:r>
        <w:r>
          <w:rPr>
            <w:noProof/>
            <w:webHidden/>
          </w:rPr>
        </w:r>
        <w:r>
          <w:rPr>
            <w:noProof/>
            <w:webHidden/>
          </w:rPr>
          <w:fldChar w:fldCharType="separate"/>
        </w:r>
        <w:r>
          <w:rPr>
            <w:noProof/>
            <w:webHidden/>
          </w:rPr>
          <w:t>15</w:t>
        </w:r>
        <w:r>
          <w:rPr>
            <w:noProof/>
            <w:webHidden/>
          </w:rPr>
          <w:fldChar w:fldCharType="end"/>
        </w:r>
      </w:hyperlink>
    </w:p>
    <w:p w14:paraId="08EE386F" w14:textId="2CF85A2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09" w:history="1">
        <w:r>
          <w:rPr>
            <w:rStyle w:val="Hyperlink"/>
            <w:noProof/>
          </w:rPr>
          <w:t>Table 43:   Change Requests for Release 21.3</w:t>
        </w:r>
        <w:r>
          <w:rPr>
            <w:noProof/>
            <w:webHidden/>
          </w:rPr>
          <w:tab/>
        </w:r>
        <w:r>
          <w:rPr>
            <w:noProof/>
            <w:webHidden/>
          </w:rPr>
          <w:fldChar w:fldCharType="begin"/>
        </w:r>
        <w:r>
          <w:rPr>
            <w:noProof/>
            <w:webHidden/>
          </w:rPr>
          <w:instrText xml:space="preserve"> PAGEREF _Toc171420809 \h </w:instrText>
        </w:r>
        <w:r>
          <w:rPr>
            <w:noProof/>
            <w:webHidden/>
          </w:rPr>
        </w:r>
        <w:r>
          <w:rPr>
            <w:noProof/>
            <w:webHidden/>
          </w:rPr>
          <w:fldChar w:fldCharType="separate"/>
        </w:r>
        <w:r>
          <w:rPr>
            <w:noProof/>
            <w:webHidden/>
          </w:rPr>
          <w:t>15</w:t>
        </w:r>
        <w:r>
          <w:rPr>
            <w:noProof/>
            <w:webHidden/>
          </w:rPr>
          <w:fldChar w:fldCharType="end"/>
        </w:r>
      </w:hyperlink>
    </w:p>
    <w:p w14:paraId="35F7A329" w14:textId="6788704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0" w:history="1">
        <w:r>
          <w:rPr>
            <w:rStyle w:val="Hyperlink"/>
            <w:noProof/>
          </w:rPr>
          <w:t>Table 44:   Change Requests for Release 22.1</w:t>
        </w:r>
        <w:r>
          <w:rPr>
            <w:noProof/>
            <w:webHidden/>
          </w:rPr>
          <w:tab/>
        </w:r>
        <w:r>
          <w:rPr>
            <w:noProof/>
            <w:webHidden/>
          </w:rPr>
          <w:fldChar w:fldCharType="begin"/>
        </w:r>
        <w:r>
          <w:rPr>
            <w:noProof/>
            <w:webHidden/>
          </w:rPr>
          <w:instrText xml:space="preserve"> PAGEREF _Toc171420810 \h </w:instrText>
        </w:r>
        <w:r>
          <w:rPr>
            <w:noProof/>
            <w:webHidden/>
          </w:rPr>
        </w:r>
        <w:r>
          <w:rPr>
            <w:noProof/>
            <w:webHidden/>
          </w:rPr>
          <w:fldChar w:fldCharType="separate"/>
        </w:r>
        <w:r>
          <w:rPr>
            <w:noProof/>
            <w:webHidden/>
          </w:rPr>
          <w:t>16</w:t>
        </w:r>
        <w:r>
          <w:rPr>
            <w:noProof/>
            <w:webHidden/>
          </w:rPr>
          <w:fldChar w:fldCharType="end"/>
        </w:r>
      </w:hyperlink>
    </w:p>
    <w:p w14:paraId="783B3581" w14:textId="2508693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1" w:history="1">
        <w:r>
          <w:rPr>
            <w:rStyle w:val="Hyperlink"/>
            <w:noProof/>
          </w:rPr>
          <w:t>Table 45:   Change Requests for Release 23.1</w:t>
        </w:r>
        <w:r>
          <w:rPr>
            <w:noProof/>
            <w:webHidden/>
          </w:rPr>
          <w:tab/>
        </w:r>
        <w:r>
          <w:rPr>
            <w:noProof/>
            <w:webHidden/>
          </w:rPr>
          <w:fldChar w:fldCharType="begin"/>
        </w:r>
        <w:r>
          <w:rPr>
            <w:noProof/>
            <w:webHidden/>
          </w:rPr>
          <w:instrText xml:space="preserve"> PAGEREF _Toc171420811 \h </w:instrText>
        </w:r>
        <w:r>
          <w:rPr>
            <w:noProof/>
            <w:webHidden/>
          </w:rPr>
        </w:r>
        <w:r>
          <w:rPr>
            <w:noProof/>
            <w:webHidden/>
          </w:rPr>
          <w:fldChar w:fldCharType="separate"/>
        </w:r>
        <w:r>
          <w:rPr>
            <w:noProof/>
            <w:webHidden/>
          </w:rPr>
          <w:t>16</w:t>
        </w:r>
        <w:r>
          <w:rPr>
            <w:noProof/>
            <w:webHidden/>
          </w:rPr>
          <w:fldChar w:fldCharType="end"/>
        </w:r>
      </w:hyperlink>
    </w:p>
    <w:p w14:paraId="12809F5C" w14:textId="5416E8B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2" w:history="1">
        <w:r>
          <w:rPr>
            <w:rStyle w:val="Hyperlink"/>
            <w:noProof/>
          </w:rPr>
          <w:t>Table 46:   Change Requests for Release 24.1</w:t>
        </w:r>
        <w:r>
          <w:rPr>
            <w:noProof/>
            <w:webHidden/>
          </w:rPr>
          <w:tab/>
        </w:r>
        <w:r>
          <w:rPr>
            <w:noProof/>
            <w:webHidden/>
          </w:rPr>
          <w:fldChar w:fldCharType="begin"/>
        </w:r>
        <w:r>
          <w:rPr>
            <w:noProof/>
            <w:webHidden/>
          </w:rPr>
          <w:instrText xml:space="preserve"> PAGEREF _Toc171420812 \h </w:instrText>
        </w:r>
        <w:r>
          <w:rPr>
            <w:noProof/>
            <w:webHidden/>
          </w:rPr>
        </w:r>
        <w:r>
          <w:rPr>
            <w:noProof/>
            <w:webHidden/>
          </w:rPr>
          <w:fldChar w:fldCharType="separate"/>
        </w:r>
        <w:r>
          <w:rPr>
            <w:noProof/>
            <w:webHidden/>
          </w:rPr>
          <w:t>16</w:t>
        </w:r>
        <w:r>
          <w:rPr>
            <w:noProof/>
            <w:webHidden/>
          </w:rPr>
          <w:fldChar w:fldCharType="end"/>
        </w:r>
      </w:hyperlink>
    </w:p>
    <w:p w14:paraId="6B6E4BE2" w14:textId="6D1D046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3" w:history="1">
        <w:r>
          <w:rPr>
            <w:rStyle w:val="Hyperlink"/>
            <w:noProof/>
          </w:rPr>
          <w:t>Table 47:   Change Requests for Release 25.1</w:t>
        </w:r>
        <w:r>
          <w:rPr>
            <w:noProof/>
            <w:webHidden/>
          </w:rPr>
          <w:tab/>
        </w:r>
        <w:r>
          <w:rPr>
            <w:noProof/>
            <w:webHidden/>
          </w:rPr>
          <w:fldChar w:fldCharType="begin"/>
        </w:r>
        <w:r>
          <w:rPr>
            <w:noProof/>
            <w:webHidden/>
          </w:rPr>
          <w:instrText xml:space="preserve"> PAGEREF _Toc171420813 \h </w:instrText>
        </w:r>
        <w:r>
          <w:rPr>
            <w:noProof/>
            <w:webHidden/>
          </w:rPr>
        </w:r>
        <w:r>
          <w:rPr>
            <w:noProof/>
            <w:webHidden/>
          </w:rPr>
          <w:fldChar w:fldCharType="separate"/>
        </w:r>
        <w:r>
          <w:rPr>
            <w:noProof/>
            <w:webHidden/>
          </w:rPr>
          <w:t>16</w:t>
        </w:r>
        <w:r>
          <w:rPr>
            <w:noProof/>
            <w:webHidden/>
          </w:rPr>
          <w:fldChar w:fldCharType="end"/>
        </w:r>
      </w:hyperlink>
    </w:p>
    <w:p w14:paraId="0162178A" w14:textId="2F19C6F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4" w:history="1">
        <w:r>
          <w:rPr>
            <w:rStyle w:val="Hyperlink"/>
            <w:noProof/>
          </w:rPr>
          <w:t>Table 48:   Change Requests for Release 26.1</w:t>
        </w:r>
        <w:r>
          <w:rPr>
            <w:noProof/>
            <w:webHidden/>
          </w:rPr>
          <w:tab/>
        </w:r>
        <w:r>
          <w:rPr>
            <w:noProof/>
            <w:webHidden/>
          </w:rPr>
          <w:fldChar w:fldCharType="begin"/>
        </w:r>
        <w:r>
          <w:rPr>
            <w:noProof/>
            <w:webHidden/>
          </w:rPr>
          <w:instrText xml:space="preserve"> PAGEREF _Toc171420814 \h </w:instrText>
        </w:r>
        <w:r>
          <w:rPr>
            <w:noProof/>
            <w:webHidden/>
          </w:rPr>
        </w:r>
        <w:r>
          <w:rPr>
            <w:noProof/>
            <w:webHidden/>
          </w:rPr>
          <w:fldChar w:fldCharType="separate"/>
        </w:r>
        <w:r>
          <w:rPr>
            <w:noProof/>
            <w:webHidden/>
          </w:rPr>
          <w:t>16</w:t>
        </w:r>
        <w:r>
          <w:rPr>
            <w:noProof/>
            <w:webHidden/>
          </w:rPr>
          <w:fldChar w:fldCharType="end"/>
        </w:r>
      </w:hyperlink>
    </w:p>
    <w:p w14:paraId="2B2DB51E" w14:textId="7B334B6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5" w:history="1">
        <w:r>
          <w:rPr>
            <w:rStyle w:val="Hyperlink"/>
            <w:noProof/>
          </w:rPr>
          <w:t>Table 49:   Change Requests for Release 26.2</w:t>
        </w:r>
        <w:r>
          <w:rPr>
            <w:noProof/>
            <w:webHidden/>
          </w:rPr>
          <w:tab/>
        </w:r>
        <w:r>
          <w:rPr>
            <w:noProof/>
            <w:webHidden/>
          </w:rPr>
          <w:fldChar w:fldCharType="begin"/>
        </w:r>
        <w:r>
          <w:rPr>
            <w:noProof/>
            <w:webHidden/>
          </w:rPr>
          <w:instrText xml:space="preserve"> PAGEREF _Toc171420815 \h </w:instrText>
        </w:r>
        <w:r>
          <w:rPr>
            <w:noProof/>
            <w:webHidden/>
          </w:rPr>
        </w:r>
        <w:r>
          <w:rPr>
            <w:noProof/>
            <w:webHidden/>
          </w:rPr>
          <w:fldChar w:fldCharType="separate"/>
        </w:r>
        <w:r>
          <w:rPr>
            <w:noProof/>
            <w:webHidden/>
          </w:rPr>
          <w:t>17</w:t>
        </w:r>
        <w:r>
          <w:rPr>
            <w:noProof/>
            <w:webHidden/>
          </w:rPr>
          <w:fldChar w:fldCharType="end"/>
        </w:r>
      </w:hyperlink>
    </w:p>
    <w:p w14:paraId="138A0B48" w14:textId="4415F09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6" w:history="1">
        <w:r>
          <w:rPr>
            <w:rStyle w:val="Hyperlink"/>
            <w:noProof/>
          </w:rPr>
          <w:t>Table 50:   Change Requests for Release 27.1</w:t>
        </w:r>
        <w:r>
          <w:rPr>
            <w:noProof/>
            <w:webHidden/>
          </w:rPr>
          <w:tab/>
        </w:r>
        <w:r>
          <w:rPr>
            <w:noProof/>
            <w:webHidden/>
          </w:rPr>
          <w:fldChar w:fldCharType="begin"/>
        </w:r>
        <w:r>
          <w:rPr>
            <w:noProof/>
            <w:webHidden/>
          </w:rPr>
          <w:instrText xml:space="preserve"> PAGEREF _Toc171420816 \h </w:instrText>
        </w:r>
        <w:r>
          <w:rPr>
            <w:noProof/>
            <w:webHidden/>
          </w:rPr>
        </w:r>
        <w:r>
          <w:rPr>
            <w:noProof/>
            <w:webHidden/>
          </w:rPr>
          <w:fldChar w:fldCharType="separate"/>
        </w:r>
        <w:r>
          <w:rPr>
            <w:noProof/>
            <w:webHidden/>
          </w:rPr>
          <w:t>17</w:t>
        </w:r>
        <w:r>
          <w:rPr>
            <w:noProof/>
            <w:webHidden/>
          </w:rPr>
          <w:fldChar w:fldCharType="end"/>
        </w:r>
      </w:hyperlink>
    </w:p>
    <w:p w14:paraId="31DF7DCB" w14:textId="5CC8B95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7" w:history="1">
        <w:r>
          <w:rPr>
            <w:rStyle w:val="Hyperlink"/>
            <w:noProof/>
          </w:rPr>
          <w:t>Table 51:   Change Requests for Release 27.2.4</w:t>
        </w:r>
        <w:r>
          <w:rPr>
            <w:noProof/>
            <w:webHidden/>
          </w:rPr>
          <w:tab/>
        </w:r>
        <w:r>
          <w:rPr>
            <w:noProof/>
            <w:webHidden/>
          </w:rPr>
          <w:fldChar w:fldCharType="begin"/>
        </w:r>
        <w:r>
          <w:rPr>
            <w:noProof/>
            <w:webHidden/>
          </w:rPr>
          <w:instrText xml:space="preserve"> PAGEREF _Toc171420817 \h </w:instrText>
        </w:r>
        <w:r>
          <w:rPr>
            <w:noProof/>
            <w:webHidden/>
          </w:rPr>
        </w:r>
        <w:r>
          <w:rPr>
            <w:noProof/>
            <w:webHidden/>
          </w:rPr>
          <w:fldChar w:fldCharType="separate"/>
        </w:r>
        <w:r>
          <w:rPr>
            <w:noProof/>
            <w:webHidden/>
          </w:rPr>
          <w:t>17</w:t>
        </w:r>
        <w:r>
          <w:rPr>
            <w:noProof/>
            <w:webHidden/>
          </w:rPr>
          <w:fldChar w:fldCharType="end"/>
        </w:r>
      </w:hyperlink>
    </w:p>
    <w:p w14:paraId="65E9B284" w14:textId="768CB24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8" w:history="1">
        <w:r>
          <w:rPr>
            <w:rStyle w:val="Hyperlink"/>
            <w:noProof/>
          </w:rPr>
          <w:t>Table 52:   Change Requests for Release 27.3.3</w:t>
        </w:r>
        <w:r>
          <w:rPr>
            <w:noProof/>
            <w:webHidden/>
          </w:rPr>
          <w:tab/>
        </w:r>
        <w:r>
          <w:rPr>
            <w:noProof/>
            <w:webHidden/>
          </w:rPr>
          <w:fldChar w:fldCharType="begin"/>
        </w:r>
        <w:r>
          <w:rPr>
            <w:noProof/>
            <w:webHidden/>
          </w:rPr>
          <w:instrText xml:space="preserve"> PAGEREF _Toc171420818 \h </w:instrText>
        </w:r>
        <w:r>
          <w:rPr>
            <w:noProof/>
            <w:webHidden/>
          </w:rPr>
        </w:r>
        <w:r>
          <w:rPr>
            <w:noProof/>
            <w:webHidden/>
          </w:rPr>
          <w:fldChar w:fldCharType="separate"/>
        </w:r>
        <w:r>
          <w:rPr>
            <w:noProof/>
            <w:webHidden/>
          </w:rPr>
          <w:t>17</w:t>
        </w:r>
        <w:r>
          <w:rPr>
            <w:noProof/>
            <w:webHidden/>
          </w:rPr>
          <w:fldChar w:fldCharType="end"/>
        </w:r>
      </w:hyperlink>
    </w:p>
    <w:p w14:paraId="51726B60" w14:textId="56713B2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19" w:history="1">
        <w:r>
          <w:rPr>
            <w:rStyle w:val="Hyperlink"/>
            <w:noProof/>
          </w:rPr>
          <w:t>Table 53:   Change Requests for Release 27.4</w:t>
        </w:r>
        <w:r>
          <w:rPr>
            <w:noProof/>
            <w:webHidden/>
          </w:rPr>
          <w:tab/>
        </w:r>
        <w:r>
          <w:rPr>
            <w:noProof/>
            <w:webHidden/>
          </w:rPr>
          <w:fldChar w:fldCharType="begin"/>
        </w:r>
        <w:r>
          <w:rPr>
            <w:noProof/>
            <w:webHidden/>
          </w:rPr>
          <w:instrText xml:space="preserve"> PAGEREF _Toc171420819 \h </w:instrText>
        </w:r>
        <w:r>
          <w:rPr>
            <w:noProof/>
            <w:webHidden/>
          </w:rPr>
        </w:r>
        <w:r>
          <w:rPr>
            <w:noProof/>
            <w:webHidden/>
          </w:rPr>
          <w:fldChar w:fldCharType="separate"/>
        </w:r>
        <w:r>
          <w:rPr>
            <w:noProof/>
            <w:webHidden/>
          </w:rPr>
          <w:t>17</w:t>
        </w:r>
        <w:r>
          <w:rPr>
            <w:noProof/>
            <w:webHidden/>
          </w:rPr>
          <w:fldChar w:fldCharType="end"/>
        </w:r>
      </w:hyperlink>
    </w:p>
    <w:p w14:paraId="2D8E15F2" w14:textId="6329D2C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0" w:history="1">
        <w:r>
          <w:rPr>
            <w:rStyle w:val="Hyperlink"/>
            <w:noProof/>
          </w:rPr>
          <w:t>Table 54:   Change Requests for Release 27.5</w:t>
        </w:r>
        <w:r>
          <w:rPr>
            <w:noProof/>
            <w:webHidden/>
          </w:rPr>
          <w:tab/>
        </w:r>
        <w:r>
          <w:rPr>
            <w:noProof/>
            <w:webHidden/>
          </w:rPr>
          <w:fldChar w:fldCharType="begin"/>
        </w:r>
        <w:r>
          <w:rPr>
            <w:noProof/>
            <w:webHidden/>
          </w:rPr>
          <w:instrText xml:space="preserve"> PAGEREF _Toc171420820 \h </w:instrText>
        </w:r>
        <w:r>
          <w:rPr>
            <w:noProof/>
            <w:webHidden/>
          </w:rPr>
        </w:r>
        <w:r>
          <w:rPr>
            <w:noProof/>
            <w:webHidden/>
          </w:rPr>
          <w:fldChar w:fldCharType="separate"/>
        </w:r>
        <w:r>
          <w:rPr>
            <w:noProof/>
            <w:webHidden/>
          </w:rPr>
          <w:t>17</w:t>
        </w:r>
        <w:r>
          <w:rPr>
            <w:noProof/>
            <w:webHidden/>
          </w:rPr>
          <w:fldChar w:fldCharType="end"/>
        </w:r>
      </w:hyperlink>
    </w:p>
    <w:p w14:paraId="3EECB71C" w14:textId="5C7608F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1" w:history="1">
        <w:r>
          <w:rPr>
            <w:rStyle w:val="Hyperlink"/>
            <w:noProof/>
          </w:rPr>
          <w:t>Table 55:   Change Requests for Release 27.6</w:t>
        </w:r>
        <w:r>
          <w:rPr>
            <w:noProof/>
            <w:webHidden/>
          </w:rPr>
          <w:tab/>
        </w:r>
        <w:r>
          <w:rPr>
            <w:noProof/>
            <w:webHidden/>
          </w:rPr>
          <w:fldChar w:fldCharType="begin"/>
        </w:r>
        <w:r>
          <w:rPr>
            <w:noProof/>
            <w:webHidden/>
          </w:rPr>
          <w:instrText xml:space="preserve"> PAGEREF _Toc171420821 \h </w:instrText>
        </w:r>
        <w:r>
          <w:rPr>
            <w:noProof/>
            <w:webHidden/>
          </w:rPr>
        </w:r>
        <w:r>
          <w:rPr>
            <w:noProof/>
            <w:webHidden/>
          </w:rPr>
          <w:fldChar w:fldCharType="separate"/>
        </w:r>
        <w:r>
          <w:rPr>
            <w:noProof/>
            <w:webHidden/>
          </w:rPr>
          <w:t>18</w:t>
        </w:r>
        <w:r>
          <w:rPr>
            <w:noProof/>
            <w:webHidden/>
          </w:rPr>
          <w:fldChar w:fldCharType="end"/>
        </w:r>
      </w:hyperlink>
    </w:p>
    <w:p w14:paraId="1A3990FB" w14:textId="15F4F85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2" w:history="1">
        <w:r>
          <w:rPr>
            <w:rStyle w:val="Hyperlink"/>
            <w:noProof/>
          </w:rPr>
          <w:t>Table 56:   Change Requests for Release 28.1</w:t>
        </w:r>
        <w:r>
          <w:rPr>
            <w:noProof/>
            <w:webHidden/>
          </w:rPr>
          <w:tab/>
        </w:r>
        <w:r>
          <w:rPr>
            <w:noProof/>
            <w:webHidden/>
          </w:rPr>
          <w:fldChar w:fldCharType="begin"/>
        </w:r>
        <w:r>
          <w:rPr>
            <w:noProof/>
            <w:webHidden/>
          </w:rPr>
          <w:instrText xml:space="preserve"> PAGEREF _Toc171420822 \h </w:instrText>
        </w:r>
        <w:r>
          <w:rPr>
            <w:noProof/>
            <w:webHidden/>
          </w:rPr>
        </w:r>
        <w:r>
          <w:rPr>
            <w:noProof/>
            <w:webHidden/>
          </w:rPr>
          <w:fldChar w:fldCharType="separate"/>
        </w:r>
        <w:r>
          <w:rPr>
            <w:noProof/>
            <w:webHidden/>
          </w:rPr>
          <w:t>18</w:t>
        </w:r>
        <w:r>
          <w:rPr>
            <w:noProof/>
            <w:webHidden/>
          </w:rPr>
          <w:fldChar w:fldCharType="end"/>
        </w:r>
      </w:hyperlink>
    </w:p>
    <w:p w14:paraId="2D7B9E90" w14:textId="1633272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3" w:history="1">
        <w:r>
          <w:rPr>
            <w:rStyle w:val="Hyperlink"/>
            <w:noProof/>
          </w:rPr>
          <w:t>Table 57:   Change Requests for Release 28.3</w:t>
        </w:r>
        <w:r>
          <w:rPr>
            <w:noProof/>
            <w:webHidden/>
          </w:rPr>
          <w:tab/>
        </w:r>
        <w:r>
          <w:rPr>
            <w:noProof/>
            <w:webHidden/>
          </w:rPr>
          <w:fldChar w:fldCharType="begin"/>
        </w:r>
        <w:r>
          <w:rPr>
            <w:noProof/>
            <w:webHidden/>
          </w:rPr>
          <w:instrText xml:space="preserve"> PAGEREF _Toc171420823 \h </w:instrText>
        </w:r>
        <w:r>
          <w:rPr>
            <w:noProof/>
            <w:webHidden/>
          </w:rPr>
        </w:r>
        <w:r>
          <w:rPr>
            <w:noProof/>
            <w:webHidden/>
          </w:rPr>
          <w:fldChar w:fldCharType="separate"/>
        </w:r>
        <w:r>
          <w:rPr>
            <w:noProof/>
            <w:webHidden/>
          </w:rPr>
          <w:t>18</w:t>
        </w:r>
        <w:r>
          <w:rPr>
            <w:noProof/>
            <w:webHidden/>
          </w:rPr>
          <w:fldChar w:fldCharType="end"/>
        </w:r>
      </w:hyperlink>
    </w:p>
    <w:p w14:paraId="7A7EC8AF" w14:textId="482A8AA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4" w:history="1">
        <w:r>
          <w:rPr>
            <w:rStyle w:val="Hyperlink"/>
            <w:noProof/>
          </w:rPr>
          <w:t>Table 58:   Change Requests for Release 28.4</w:t>
        </w:r>
        <w:r>
          <w:rPr>
            <w:noProof/>
            <w:webHidden/>
          </w:rPr>
          <w:tab/>
        </w:r>
        <w:r>
          <w:rPr>
            <w:noProof/>
            <w:webHidden/>
          </w:rPr>
          <w:fldChar w:fldCharType="begin"/>
        </w:r>
        <w:r>
          <w:rPr>
            <w:noProof/>
            <w:webHidden/>
          </w:rPr>
          <w:instrText xml:space="preserve"> PAGEREF _Toc171420824 \h </w:instrText>
        </w:r>
        <w:r>
          <w:rPr>
            <w:noProof/>
            <w:webHidden/>
          </w:rPr>
        </w:r>
        <w:r>
          <w:rPr>
            <w:noProof/>
            <w:webHidden/>
          </w:rPr>
          <w:fldChar w:fldCharType="separate"/>
        </w:r>
        <w:r>
          <w:rPr>
            <w:noProof/>
            <w:webHidden/>
          </w:rPr>
          <w:t>18</w:t>
        </w:r>
        <w:r>
          <w:rPr>
            <w:noProof/>
            <w:webHidden/>
          </w:rPr>
          <w:fldChar w:fldCharType="end"/>
        </w:r>
      </w:hyperlink>
    </w:p>
    <w:p w14:paraId="6CE5E1A0" w14:textId="69BC4C4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5" w:history="1">
        <w:r>
          <w:rPr>
            <w:rStyle w:val="Hyperlink"/>
            <w:noProof/>
          </w:rPr>
          <w:t>Table 59:   Change Requests for Release 29.1</w:t>
        </w:r>
        <w:r>
          <w:rPr>
            <w:noProof/>
            <w:webHidden/>
          </w:rPr>
          <w:tab/>
        </w:r>
        <w:r>
          <w:rPr>
            <w:noProof/>
            <w:webHidden/>
          </w:rPr>
          <w:fldChar w:fldCharType="begin"/>
        </w:r>
        <w:r>
          <w:rPr>
            <w:noProof/>
            <w:webHidden/>
          </w:rPr>
          <w:instrText xml:space="preserve"> PAGEREF _Toc171420825 \h </w:instrText>
        </w:r>
        <w:r>
          <w:rPr>
            <w:noProof/>
            <w:webHidden/>
          </w:rPr>
        </w:r>
        <w:r>
          <w:rPr>
            <w:noProof/>
            <w:webHidden/>
          </w:rPr>
          <w:fldChar w:fldCharType="separate"/>
        </w:r>
        <w:r>
          <w:rPr>
            <w:noProof/>
            <w:webHidden/>
          </w:rPr>
          <w:t>18</w:t>
        </w:r>
        <w:r>
          <w:rPr>
            <w:noProof/>
            <w:webHidden/>
          </w:rPr>
          <w:fldChar w:fldCharType="end"/>
        </w:r>
      </w:hyperlink>
    </w:p>
    <w:p w14:paraId="4A0DA14C" w14:textId="188D456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6" w:history="1">
        <w:r>
          <w:rPr>
            <w:rStyle w:val="Hyperlink"/>
            <w:noProof/>
          </w:rPr>
          <w:t>Table 60:   Change Requests for Release 30.1</w:t>
        </w:r>
        <w:r>
          <w:rPr>
            <w:noProof/>
            <w:webHidden/>
          </w:rPr>
          <w:tab/>
        </w:r>
        <w:r>
          <w:rPr>
            <w:noProof/>
            <w:webHidden/>
          </w:rPr>
          <w:fldChar w:fldCharType="begin"/>
        </w:r>
        <w:r>
          <w:rPr>
            <w:noProof/>
            <w:webHidden/>
          </w:rPr>
          <w:instrText xml:space="preserve"> PAGEREF _Toc171420826 \h </w:instrText>
        </w:r>
        <w:r>
          <w:rPr>
            <w:noProof/>
            <w:webHidden/>
          </w:rPr>
        </w:r>
        <w:r>
          <w:rPr>
            <w:noProof/>
            <w:webHidden/>
          </w:rPr>
          <w:fldChar w:fldCharType="separate"/>
        </w:r>
        <w:r>
          <w:rPr>
            <w:noProof/>
            <w:webHidden/>
          </w:rPr>
          <w:t>19</w:t>
        </w:r>
        <w:r>
          <w:rPr>
            <w:noProof/>
            <w:webHidden/>
          </w:rPr>
          <w:fldChar w:fldCharType="end"/>
        </w:r>
      </w:hyperlink>
    </w:p>
    <w:p w14:paraId="07F1C94A" w14:textId="2330062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7" w:history="1">
        <w:r>
          <w:rPr>
            <w:rStyle w:val="Hyperlink"/>
            <w:noProof/>
          </w:rPr>
          <w:t>Table 61:   Change Requests for Release 30.2</w:t>
        </w:r>
        <w:r>
          <w:rPr>
            <w:noProof/>
            <w:webHidden/>
          </w:rPr>
          <w:tab/>
        </w:r>
        <w:r>
          <w:rPr>
            <w:noProof/>
            <w:webHidden/>
          </w:rPr>
          <w:fldChar w:fldCharType="begin"/>
        </w:r>
        <w:r>
          <w:rPr>
            <w:noProof/>
            <w:webHidden/>
          </w:rPr>
          <w:instrText xml:space="preserve"> PAGEREF _Toc171420827 \h </w:instrText>
        </w:r>
        <w:r>
          <w:rPr>
            <w:noProof/>
            <w:webHidden/>
          </w:rPr>
        </w:r>
        <w:r>
          <w:rPr>
            <w:noProof/>
            <w:webHidden/>
          </w:rPr>
          <w:fldChar w:fldCharType="separate"/>
        </w:r>
        <w:r>
          <w:rPr>
            <w:noProof/>
            <w:webHidden/>
          </w:rPr>
          <w:t>19</w:t>
        </w:r>
        <w:r>
          <w:rPr>
            <w:noProof/>
            <w:webHidden/>
          </w:rPr>
          <w:fldChar w:fldCharType="end"/>
        </w:r>
      </w:hyperlink>
    </w:p>
    <w:p w14:paraId="61C3C5D7" w14:textId="5647FA8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8" w:history="1">
        <w:r>
          <w:rPr>
            <w:rStyle w:val="Hyperlink"/>
            <w:noProof/>
          </w:rPr>
          <w:t>Table 62:   Change Requests for Release 30.3.5</w:t>
        </w:r>
        <w:r>
          <w:rPr>
            <w:noProof/>
            <w:webHidden/>
          </w:rPr>
          <w:tab/>
        </w:r>
        <w:r>
          <w:rPr>
            <w:noProof/>
            <w:webHidden/>
          </w:rPr>
          <w:fldChar w:fldCharType="begin"/>
        </w:r>
        <w:r>
          <w:rPr>
            <w:noProof/>
            <w:webHidden/>
          </w:rPr>
          <w:instrText xml:space="preserve"> PAGEREF _Toc171420828 \h </w:instrText>
        </w:r>
        <w:r>
          <w:rPr>
            <w:noProof/>
            <w:webHidden/>
          </w:rPr>
        </w:r>
        <w:r>
          <w:rPr>
            <w:noProof/>
            <w:webHidden/>
          </w:rPr>
          <w:fldChar w:fldCharType="separate"/>
        </w:r>
        <w:r>
          <w:rPr>
            <w:noProof/>
            <w:webHidden/>
          </w:rPr>
          <w:t>19</w:t>
        </w:r>
        <w:r>
          <w:rPr>
            <w:noProof/>
            <w:webHidden/>
          </w:rPr>
          <w:fldChar w:fldCharType="end"/>
        </w:r>
      </w:hyperlink>
    </w:p>
    <w:p w14:paraId="2E89BE85" w14:textId="05BE246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29" w:history="1">
        <w:r>
          <w:rPr>
            <w:rStyle w:val="Hyperlink"/>
            <w:noProof/>
          </w:rPr>
          <w:t>Table 63:   Change Requests for Release 30.5</w:t>
        </w:r>
        <w:r>
          <w:rPr>
            <w:noProof/>
            <w:webHidden/>
          </w:rPr>
          <w:tab/>
        </w:r>
        <w:r>
          <w:rPr>
            <w:noProof/>
            <w:webHidden/>
          </w:rPr>
          <w:fldChar w:fldCharType="begin"/>
        </w:r>
        <w:r>
          <w:rPr>
            <w:noProof/>
            <w:webHidden/>
          </w:rPr>
          <w:instrText xml:space="preserve"> PAGEREF _Toc171420829 \h </w:instrText>
        </w:r>
        <w:r>
          <w:rPr>
            <w:noProof/>
            <w:webHidden/>
          </w:rPr>
        </w:r>
        <w:r>
          <w:rPr>
            <w:noProof/>
            <w:webHidden/>
          </w:rPr>
          <w:fldChar w:fldCharType="separate"/>
        </w:r>
        <w:r>
          <w:rPr>
            <w:noProof/>
            <w:webHidden/>
          </w:rPr>
          <w:t>19</w:t>
        </w:r>
        <w:r>
          <w:rPr>
            <w:noProof/>
            <w:webHidden/>
          </w:rPr>
          <w:fldChar w:fldCharType="end"/>
        </w:r>
      </w:hyperlink>
    </w:p>
    <w:p w14:paraId="755EBFFE" w14:textId="0B82086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0" w:history="1">
        <w:r>
          <w:rPr>
            <w:rStyle w:val="Hyperlink"/>
            <w:noProof/>
          </w:rPr>
          <w:t>Table 64:   Change Requests for Release 31.1</w:t>
        </w:r>
        <w:r>
          <w:rPr>
            <w:noProof/>
            <w:webHidden/>
          </w:rPr>
          <w:tab/>
        </w:r>
        <w:r>
          <w:rPr>
            <w:noProof/>
            <w:webHidden/>
          </w:rPr>
          <w:fldChar w:fldCharType="begin"/>
        </w:r>
        <w:r>
          <w:rPr>
            <w:noProof/>
            <w:webHidden/>
          </w:rPr>
          <w:instrText xml:space="preserve"> PAGEREF _Toc171420830 \h </w:instrText>
        </w:r>
        <w:r>
          <w:rPr>
            <w:noProof/>
            <w:webHidden/>
          </w:rPr>
        </w:r>
        <w:r>
          <w:rPr>
            <w:noProof/>
            <w:webHidden/>
          </w:rPr>
          <w:fldChar w:fldCharType="separate"/>
        </w:r>
        <w:r>
          <w:rPr>
            <w:noProof/>
            <w:webHidden/>
          </w:rPr>
          <w:t>19</w:t>
        </w:r>
        <w:r>
          <w:rPr>
            <w:noProof/>
            <w:webHidden/>
          </w:rPr>
          <w:fldChar w:fldCharType="end"/>
        </w:r>
      </w:hyperlink>
    </w:p>
    <w:p w14:paraId="4EF85EA5" w14:textId="0E107AA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1" w:history="1">
        <w:r>
          <w:rPr>
            <w:rStyle w:val="Hyperlink"/>
            <w:noProof/>
          </w:rPr>
          <w:t>Table 65:   Change Requests for Release 31.5</w:t>
        </w:r>
        <w:r>
          <w:rPr>
            <w:noProof/>
            <w:webHidden/>
          </w:rPr>
          <w:tab/>
        </w:r>
        <w:r>
          <w:rPr>
            <w:noProof/>
            <w:webHidden/>
          </w:rPr>
          <w:fldChar w:fldCharType="begin"/>
        </w:r>
        <w:r>
          <w:rPr>
            <w:noProof/>
            <w:webHidden/>
          </w:rPr>
          <w:instrText xml:space="preserve"> PAGEREF _Toc171420831 \h </w:instrText>
        </w:r>
        <w:r>
          <w:rPr>
            <w:noProof/>
            <w:webHidden/>
          </w:rPr>
        </w:r>
        <w:r>
          <w:rPr>
            <w:noProof/>
            <w:webHidden/>
          </w:rPr>
          <w:fldChar w:fldCharType="separate"/>
        </w:r>
        <w:r>
          <w:rPr>
            <w:noProof/>
            <w:webHidden/>
          </w:rPr>
          <w:t>19</w:t>
        </w:r>
        <w:r>
          <w:rPr>
            <w:noProof/>
            <w:webHidden/>
          </w:rPr>
          <w:fldChar w:fldCharType="end"/>
        </w:r>
      </w:hyperlink>
    </w:p>
    <w:p w14:paraId="2953C505" w14:textId="55B7CC8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2" w:history="1">
        <w:r>
          <w:rPr>
            <w:rStyle w:val="Hyperlink"/>
            <w:noProof/>
          </w:rPr>
          <w:t>Table 66:   Change Requests for Release 32.1</w:t>
        </w:r>
        <w:r>
          <w:rPr>
            <w:noProof/>
            <w:webHidden/>
          </w:rPr>
          <w:tab/>
        </w:r>
        <w:r>
          <w:rPr>
            <w:noProof/>
            <w:webHidden/>
          </w:rPr>
          <w:fldChar w:fldCharType="begin"/>
        </w:r>
        <w:r>
          <w:rPr>
            <w:noProof/>
            <w:webHidden/>
          </w:rPr>
          <w:instrText xml:space="preserve"> PAGEREF _Toc171420832 \h </w:instrText>
        </w:r>
        <w:r>
          <w:rPr>
            <w:noProof/>
            <w:webHidden/>
          </w:rPr>
        </w:r>
        <w:r>
          <w:rPr>
            <w:noProof/>
            <w:webHidden/>
          </w:rPr>
          <w:fldChar w:fldCharType="separate"/>
        </w:r>
        <w:r>
          <w:rPr>
            <w:noProof/>
            <w:webHidden/>
          </w:rPr>
          <w:t>20</w:t>
        </w:r>
        <w:r>
          <w:rPr>
            <w:noProof/>
            <w:webHidden/>
          </w:rPr>
          <w:fldChar w:fldCharType="end"/>
        </w:r>
      </w:hyperlink>
    </w:p>
    <w:p w14:paraId="0DBA2BEF" w14:textId="5270776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3" w:history="1">
        <w:r>
          <w:rPr>
            <w:rStyle w:val="Hyperlink"/>
            <w:noProof/>
          </w:rPr>
          <w:t>Table 67:   Change Requests for Release 32.1.3</w:t>
        </w:r>
        <w:r>
          <w:rPr>
            <w:noProof/>
            <w:webHidden/>
          </w:rPr>
          <w:tab/>
        </w:r>
        <w:r>
          <w:rPr>
            <w:noProof/>
            <w:webHidden/>
          </w:rPr>
          <w:fldChar w:fldCharType="begin"/>
        </w:r>
        <w:r>
          <w:rPr>
            <w:noProof/>
            <w:webHidden/>
          </w:rPr>
          <w:instrText xml:space="preserve"> PAGEREF _Toc171420833 \h </w:instrText>
        </w:r>
        <w:r>
          <w:rPr>
            <w:noProof/>
            <w:webHidden/>
          </w:rPr>
        </w:r>
        <w:r>
          <w:rPr>
            <w:noProof/>
            <w:webHidden/>
          </w:rPr>
          <w:fldChar w:fldCharType="separate"/>
        </w:r>
        <w:r>
          <w:rPr>
            <w:noProof/>
            <w:webHidden/>
          </w:rPr>
          <w:t>20</w:t>
        </w:r>
        <w:r>
          <w:rPr>
            <w:noProof/>
            <w:webHidden/>
          </w:rPr>
          <w:fldChar w:fldCharType="end"/>
        </w:r>
      </w:hyperlink>
    </w:p>
    <w:p w14:paraId="3A341E81" w14:textId="6E11AF4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4" w:history="1">
        <w:r>
          <w:rPr>
            <w:rStyle w:val="Hyperlink"/>
            <w:noProof/>
          </w:rPr>
          <w:t>Table 68:   Change Requests for Release 33.1</w:t>
        </w:r>
        <w:r>
          <w:rPr>
            <w:noProof/>
            <w:webHidden/>
          </w:rPr>
          <w:tab/>
        </w:r>
        <w:r>
          <w:rPr>
            <w:noProof/>
            <w:webHidden/>
          </w:rPr>
          <w:fldChar w:fldCharType="begin"/>
        </w:r>
        <w:r>
          <w:rPr>
            <w:noProof/>
            <w:webHidden/>
          </w:rPr>
          <w:instrText xml:space="preserve"> PAGEREF _Toc171420834 \h </w:instrText>
        </w:r>
        <w:r>
          <w:rPr>
            <w:noProof/>
            <w:webHidden/>
          </w:rPr>
        </w:r>
        <w:r>
          <w:rPr>
            <w:noProof/>
            <w:webHidden/>
          </w:rPr>
          <w:fldChar w:fldCharType="separate"/>
        </w:r>
        <w:r>
          <w:rPr>
            <w:noProof/>
            <w:webHidden/>
          </w:rPr>
          <w:t>20</w:t>
        </w:r>
        <w:r>
          <w:rPr>
            <w:noProof/>
            <w:webHidden/>
          </w:rPr>
          <w:fldChar w:fldCharType="end"/>
        </w:r>
      </w:hyperlink>
    </w:p>
    <w:p w14:paraId="7C831AEB" w14:textId="741C842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5" w:history="1">
        <w:r>
          <w:rPr>
            <w:rStyle w:val="Hyperlink"/>
            <w:noProof/>
          </w:rPr>
          <w:t>Table 69:   Change Requests for Release 34.1</w:t>
        </w:r>
        <w:r>
          <w:rPr>
            <w:noProof/>
            <w:webHidden/>
          </w:rPr>
          <w:tab/>
        </w:r>
        <w:r>
          <w:rPr>
            <w:noProof/>
            <w:webHidden/>
          </w:rPr>
          <w:fldChar w:fldCharType="begin"/>
        </w:r>
        <w:r>
          <w:rPr>
            <w:noProof/>
            <w:webHidden/>
          </w:rPr>
          <w:instrText xml:space="preserve"> PAGEREF _Toc171420835 \h </w:instrText>
        </w:r>
        <w:r>
          <w:rPr>
            <w:noProof/>
            <w:webHidden/>
          </w:rPr>
        </w:r>
        <w:r>
          <w:rPr>
            <w:noProof/>
            <w:webHidden/>
          </w:rPr>
          <w:fldChar w:fldCharType="separate"/>
        </w:r>
        <w:r>
          <w:rPr>
            <w:noProof/>
            <w:webHidden/>
          </w:rPr>
          <w:t>20</w:t>
        </w:r>
        <w:r>
          <w:rPr>
            <w:noProof/>
            <w:webHidden/>
          </w:rPr>
          <w:fldChar w:fldCharType="end"/>
        </w:r>
      </w:hyperlink>
    </w:p>
    <w:p w14:paraId="4CACA454" w14:textId="24F8B35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6" w:history="1">
        <w:r>
          <w:rPr>
            <w:rStyle w:val="Hyperlink"/>
            <w:noProof/>
          </w:rPr>
          <w:t>Table 70:   Change Requests for Release 35.1</w:t>
        </w:r>
        <w:r>
          <w:rPr>
            <w:noProof/>
            <w:webHidden/>
          </w:rPr>
          <w:tab/>
        </w:r>
        <w:r>
          <w:rPr>
            <w:noProof/>
            <w:webHidden/>
          </w:rPr>
          <w:fldChar w:fldCharType="begin"/>
        </w:r>
        <w:r>
          <w:rPr>
            <w:noProof/>
            <w:webHidden/>
          </w:rPr>
          <w:instrText xml:space="preserve"> PAGEREF _Toc171420836 \h </w:instrText>
        </w:r>
        <w:r>
          <w:rPr>
            <w:noProof/>
            <w:webHidden/>
          </w:rPr>
        </w:r>
        <w:r>
          <w:rPr>
            <w:noProof/>
            <w:webHidden/>
          </w:rPr>
          <w:fldChar w:fldCharType="separate"/>
        </w:r>
        <w:r>
          <w:rPr>
            <w:noProof/>
            <w:webHidden/>
          </w:rPr>
          <w:t>21</w:t>
        </w:r>
        <w:r>
          <w:rPr>
            <w:noProof/>
            <w:webHidden/>
          </w:rPr>
          <w:fldChar w:fldCharType="end"/>
        </w:r>
      </w:hyperlink>
    </w:p>
    <w:p w14:paraId="16290734" w14:textId="55DD86F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7" w:history="1">
        <w:r>
          <w:rPr>
            <w:rStyle w:val="Hyperlink"/>
            <w:noProof/>
          </w:rPr>
          <w:t>Table 71:   Change Requests for Release 36.1</w:t>
        </w:r>
        <w:r>
          <w:rPr>
            <w:noProof/>
            <w:webHidden/>
          </w:rPr>
          <w:tab/>
        </w:r>
        <w:r>
          <w:rPr>
            <w:noProof/>
            <w:webHidden/>
          </w:rPr>
          <w:fldChar w:fldCharType="begin"/>
        </w:r>
        <w:r>
          <w:rPr>
            <w:noProof/>
            <w:webHidden/>
          </w:rPr>
          <w:instrText xml:space="preserve"> PAGEREF _Toc171420837 \h </w:instrText>
        </w:r>
        <w:r>
          <w:rPr>
            <w:noProof/>
            <w:webHidden/>
          </w:rPr>
        </w:r>
        <w:r>
          <w:rPr>
            <w:noProof/>
            <w:webHidden/>
          </w:rPr>
          <w:fldChar w:fldCharType="separate"/>
        </w:r>
        <w:r>
          <w:rPr>
            <w:noProof/>
            <w:webHidden/>
          </w:rPr>
          <w:t>21</w:t>
        </w:r>
        <w:r>
          <w:rPr>
            <w:noProof/>
            <w:webHidden/>
          </w:rPr>
          <w:fldChar w:fldCharType="end"/>
        </w:r>
      </w:hyperlink>
    </w:p>
    <w:p w14:paraId="3F0623D1" w14:textId="54CD405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8" w:history="1">
        <w:r>
          <w:rPr>
            <w:rStyle w:val="Hyperlink"/>
            <w:noProof/>
          </w:rPr>
          <w:t>Table 72:   Change Requests for Release 36.2</w:t>
        </w:r>
        <w:r>
          <w:rPr>
            <w:noProof/>
            <w:webHidden/>
          </w:rPr>
          <w:tab/>
        </w:r>
        <w:r>
          <w:rPr>
            <w:noProof/>
            <w:webHidden/>
          </w:rPr>
          <w:fldChar w:fldCharType="begin"/>
        </w:r>
        <w:r>
          <w:rPr>
            <w:noProof/>
            <w:webHidden/>
          </w:rPr>
          <w:instrText xml:space="preserve"> PAGEREF _Toc171420838 \h </w:instrText>
        </w:r>
        <w:r>
          <w:rPr>
            <w:noProof/>
            <w:webHidden/>
          </w:rPr>
        </w:r>
        <w:r>
          <w:rPr>
            <w:noProof/>
            <w:webHidden/>
          </w:rPr>
          <w:fldChar w:fldCharType="separate"/>
        </w:r>
        <w:r>
          <w:rPr>
            <w:noProof/>
            <w:webHidden/>
          </w:rPr>
          <w:t>21</w:t>
        </w:r>
        <w:r>
          <w:rPr>
            <w:noProof/>
            <w:webHidden/>
          </w:rPr>
          <w:fldChar w:fldCharType="end"/>
        </w:r>
      </w:hyperlink>
    </w:p>
    <w:p w14:paraId="6998DF2B" w14:textId="46D7294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39" w:history="1">
        <w:r>
          <w:rPr>
            <w:rStyle w:val="Hyperlink"/>
            <w:noProof/>
          </w:rPr>
          <w:t>Table 73:   Change Requests for Release 36.5</w:t>
        </w:r>
        <w:r>
          <w:rPr>
            <w:noProof/>
            <w:webHidden/>
          </w:rPr>
          <w:tab/>
        </w:r>
        <w:r>
          <w:rPr>
            <w:noProof/>
            <w:webHidden/>
          </w:rPr>
          <w:fldChar w:fldCharType="begin"/>
        </w:r>
        <w:r>
          <w:rPr>
            <w:noProof/>
            <w:webHidden/>
          </w:rPr>
          <w:instrText xml:space="preserve"> PAGEREF _Toc171420839 \h </w:instrText>
        </w:r>
        <w:r>
          <w:rPr>
            <w:noProof/>
            <w:webHidden/>
          </w:rPr>
        </w:r>
        <w:r>
          <w:rPr>
            <w:noProof/>
            <w:webHidden/>
          </w:rPr>
          <w:fldChar w:fldCharType="separate"/>
        </w:r>
        <w:r>
          <w:rPr>
            <w:noProof/>
            <w:webHidden/>
          </w:rPr>
          <w:t>21</w:t>
        </w:r>
        <w:r>
          <w:rPr>
            <w:noProof/>
            <w:webHidden/>
          </w:rPr>
          <w:fldChar w:fldCharType="end"/>
        </w:r>
      </w:hyperlink>
    </w:p>
    <w:p w14:paraId="28B65116" w14:textId="40A5C91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0" w:history="1">
        <w:r>
          <w:rPr>
            <w:rStyle w:val="Hyperlink"/>
            <w:noProof/>
          </w:rPr>
          <w:t>Table 74:   Change Requests for Release 37.1</w:t>
        </w:r>
        <w:r>
          <w:rPr>
            <w:noProof/>
            <w:webHidden/>
          </w:rPr>
          <w:tab/>
        </w:r>
        <w:r>
          <w:rPr>
            <w:noProof/>
            <w:webHidden/>
          </w:rPr>
          <w:fldChar w:fldCharType="begin"/>
        </w:r>
        <w:r>
          <w:rPr>
            <w:noProof/>
            <w:webHidden/>
          </w:rPr>
          <w:instrText xml:space="preserve"> PAGEREF _Toc171420840 \h </w:instrText>
        </w:r>
        <w:r>
          <w:rPr>
            <w:noProof/>
            <w:webHidden/>
          </w:rPr>
        </w:r>
        <w:r>
          <w:rPr>
            <w:noProof/>
            <w:webHidden/>
          </w:rPr>
          <w:fldChar w:fldCharType="separate"/>
        </w:r>
        <w:r>
          <w:rPr>
            <w:noProof/>
            <w:webHidden/>
          </w:rPr>
          <w:t>21</w:t>
        </w:r>
        <w:r>
          <w:rPr>
            <w:noProof/>
            <w:webHidden/>
          </w:rPr>
          <w:fldChar w:fldCharType="end"/>
        </w:r>
      </w:hyperlink>
    </w:p>
    <w:p w14:paraId="75517202" w14:textId="612DD11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1" w:history="1">
        <w:r>
          <w:rPr>
            <w:rStyle w:val="Hyperlink"/>
            <w:noProof/>
          </w:rPr>
          <w:t>Table 75:   Change Requests for Release 38.1</w:t>
        </w:r>
        <w:r>
          <w:rPr>
            <w:noProof/>
            <w:webHidden/>
          </w:rPr>
          <w:tab/>
        </w:r>
        <w:r>
          <w:rPr>
            <w:noProof/>
            <w:webHidden/>
          </w:rPr>
          <w:fldChar w:fldCharType="begin"/>
        </w:r>
        <w:r>
          <w:rPr>
            <w:noProof/>
            <w:webHidden/>
          </w:rPr>
          <w:instrText xml:space="preserve"> PAGEREF _Toc171420841 \h </w:instrText>
        </w:r>
        <w:r>
          <w:rPr>
            <w:noProof/>
            <w:webHidden/>
          </w:rPr>
        </w:r>
        <w:r>
          <w:rPr>
            <w:noProof/>
            <w:webHidden/>
          </w:rPr>
          <w:fldChar w:fldCharType="separate"/>
        </w:r>
        <w:r>
          <w:rPr>
            <w:noProof/>
            <w:webHidden/>
          </w:rPr>
          <w:t>22</w:t>
        </w:r>
        <w:r>
          <w:rPr>
            <w:noProof/>
            <w:webHidden/>
          </w:rPr>
          <w:fldChar w:fldCharType="end"/>
        </w:r>
      </w:hyperlink>
    </w:p>
    <w:p w14:paraId="508FBFB2" w14:textId="1D73DC0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2" w:history="1">
        <w:r>
          <w:rPr>
            <w:rStyle w:val="Hyperlink"/>
            <w:noProof/>
          </w:rPr>
          <w:t>Table 76:   Change Requests for Release 38.2</w:t>
        </w:r>
        <w:r>
          <w:rPr>
            <w:noProof/>
            <w:webHidden/>
          </w:rPr>
          <w:tab/>
        </w:r>
        <w:r>
          <w:rPr>
            <w:noProof/>
            <w:webHidden/>
          </w:rPr>
          <w:fldChar w:fldCharType="begin"/>
        </w:r>
        <w:r>
          <w:rPr>
            <w:noProof/>
            <w:webHidden/>
          </w:rPr>
          <w:instrText xml:space="preserve"> PAGEREF _Toc171420842 \h </w:instrText>
        </w:r>
        <w:r>
          <w:rPr>
            <w:noProof/>
            <w:webHidden/>
          </w:rPr>
        </w:r>
        <w:r>
          <w:rPr>
            <w:noProof/>
            <w:webHidden/>
          </w:rPr>
          <w:fldChar w:fldCharType="separate"/>
        </w:r>
        <w:r>
          <w:rPr>
            <w:noProof/>
            <w:webHidden/>
          </w:rPr>
          <w:t>22</w:t>
        </w:r>
        <w:r>
          <w:rPr>
            <w:noProof/>
            <w:webHidden/>
          </w:rPr>
          <w:fldChar w:fldCharType="end"/>
        </w:r>
      </w:hyperlink>
    </w:p>
    <w:p w14:paraId="35B9EB01" w14:textId="2352218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3" w:history="1">
        <w:r>
          <w:rPr>
            <w:rStyle w:val="Hyperlink"/>
            <w:noProof/>
          </w:rPr>
          <w:t>Table 77:   Change Requests for Release 38.3</w:t>
        </w:r>
        <w:r>
          <w:rPr>
            <w:noProof/>
            <w:webHidden/>
          </w:rPr>
          <w:tab/>
        </w:r>
        <w:r>
          <w:rPr>
            <w:noProof/>
            <w:webHidden/>
          </w:rPr>
          <w:fldChar w:fldCharType="begin"/>
        </w:r>
        <w:r>
          <w:rPr>
            <w:noProof/>
            <w:webHidden/>
          </w:rPr>
          <w:instrText xml:space="preserve"> PAGEREF _Toc171420843 \h </w:instrText>
        </w:r>
        <w:r>
          <w:rPr>
            <w:noProof/>
            <w:webHidden/>
          </w:rPr>
        </w:r>
        <w:r>
          <w:rPr>
            <w:noProof/>
            <w:webHidden/>
          </w:rPr>
          <w:fldChar w:fldCharType="separate"/>
        </w:r>
        <w:r>
          <w:rPr>
            <w:noProof/>
            <w:webHidden/>
          </w:rPr>
          <w:t>22</w:t>
        </w:r>
        <w:r>
          <w:rPr>
            <w:noProof/>
            <w:webHidden/>
          </w:rPr>
          <w:fldChar w:fldCharType="end"/>
        </w:r>
      </w:hyperlink>
    </w:p>
    <w:p w14:paraId="387948F3" w14:textId="4A54302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4" w:history="1">
        <w:r>
          <w:rPr>
            <w:rStyle w:val="Hyperlink"/>
            <w:noProof/>
          </w:rPr>
          <w:t>Table 78:   Change Requests for Release 39.1</w:t>
        </w:r>
        <w:r>
          <w:rPr>
            <w:noProof/>
            <w:webHidden/>
          </w:rPr>
          <w:tab/>
        </w:r>
        <w:r>
          <w:rPr>
            <w:noProof/>
            <w:webHidden/>
          </w:rPr>
          <w:fldChar w:fldCharType="begin"/>
        </w:r>
        <w:r>
          <w:rPr>
            <w:noProof/>
            <w:webHidden/>
          </w:rPr>
          <w:instrText xml:space="preserve"> PAGEREF _Toc171420844 \h </w:instrText>
        </w:r>
        <w:r>
          <w:rPr>
            <w:noProof/>
            <w:webHidden/>
          </w:rPr>
        </w:r>
        <w:r>
          <w:rPr>
            <w:noProof/>
            <w:webHidden/>
          </w:rPr>
          <w:fldChar w:fldCharType="separate"/>
        </w:r>
        <w:r>
          <w:rPr>
            <w:noProof/>
            <w:webHidden/>
          </w:rPr>
          <w:t>22</w:t>
        </w:r>
        <w:r>
          <w:rPr>
            <w:noProof/>
            <w:webHidden/>
          </w:rPr>
          <w:fldChar w:fldCharType="end"/>
        </w:r>
      </w:hyperlink>
    </w:p>
    <w:p w14:paraId="1FF065F9" w14:textId="6E516F5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5" w:history="1">
        <w:r>
          <w:rPr>
            <w:rStyle w:val="Hyperlink"/>
            <w:noProof/>
          </w:rPr>
          <w:t>Table 79:   Change Requests for Release 40.2</w:t>
        </w:r>
        <w:r>
          <w:rPr>
            <w:noProof/>
            <w:webHidden/>
          </w:rPr>
          <w:tab/>
        </w:r>
        <w:r>
          <w:rPr>
            <w:noProof/>
            <w:webHidden/>
          </w:rPr>
          <w:fldChar w:fldCharType="begin"/>
        </w:r>
        <w:r>
          <w:rPr>
            <w:noProof/>
            <w:webHidden/>
          </w:rPr>
          <w:instrText xml:space="preserve"> PAGEREF _Toc171420845 \h </w:instrText>
        </w:r>
        <w:r>
          <w:rPr>
            <w:noProof/>
            <w:webHidden/>
          </w:rPr>
        </w:r>
        <w:r>
          <w:rPr>
            <w:noProof/>
            <w:webHidden/>
          </w:rPr>
          <w:fldChar w:fldCharType="separate"/>
        </w:r>
        <w:r>
          <w:rPr>
            <w:noProof/>
            <w:webHidden/>
          </w:rPr>
          <w:t>22</w:t>
        </w:r>
        <w:r>
          <w:rPr>
            <w:noProof/>
            <w:webHidden/>
          </w:rPr>
          <w:fldChar w:fldCharType="end"/>
        </w:r>
      </w:hyperlink>
    </w:p>
    <w:p w14:paraId="6484D72C" w14:textId="10C6CE3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6" w:history="1">
        <w:r>
          <w:rPr>
            <w:rStyle w:val="Hyperlink"/>
            <w:noProof/>
          </w:rPr>
          <w:t>Table 80:   Change Requests for Release 40.3</w:t>
        </w:r>
        <w:r>
          <w:rPr>
            <w:noProof/>
            <w:webHidden/>
          </w:rPr>
          <w:tab/>
        </w:r>
        <w:r>
          <w:rPr>
            <w:noProof/>
            <w:webHidden/>
          </w:rPr>
          <w:fldChar w:fldCharType="begin"/>
        </w:r>
        <w:r>
          <w:rPr>
            <w:noProof/>
            <w:webHidden/>
          </w:rPr>
          <w:instrText xml:space="preserve"> PAGEREF _Toc171420846 \h </w:instrText>
        </w:r>
        <w:r>
          <w:rPr>
            <w:noProof/>
            <w:webHidden/>
          </w:rPr>
        </w:r>
        <w:r>
          <w:rPr>
            <w:noProof/>
            <w:webHidden/>
          </w:rPr>
          <w:fldChar w:fldCharType="separate"/>
        </w:r>
        <w:r>
          <w:rPr>
            <w:noProof/>
            <w:webHidden/>
          </w:rPr>
          <w:t>23</w:t>
        </w:r>
        <w:r>
          <w:rPr>
            <w:noProof/>
            <w:webHidden/>
          </w:rPr>
          <w:fldChar w:fldCharType="end"/>
        </w:r>
      </w:hyperlink>
    </w:p>
    <w:p w14:paraId="573FAB65" w14:textId="61E91AD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7" w:history="1">
        <w:r>
          <w:rPr>
            <w:rStyle w:val="Hyperlink"/>
            <w:noProof/>
          </w:rPr>
          <w:t>Table 81:   Change Requests for Release 41.1.1</w:t>
        </w:r>
        <w:r>
          <w:rPr>
            <w:noProof/>
            <w:webHidden/>
          </w:rPr>
          <w:tab/>
        </w:r>
        <w:r>
          <w:rPr>
            <w:noProof/>
            <w:webHidden/>
          </w:rPr>
          <w:fldChar w:fldCharType="begin"/>
        </w:r>
        <w:r>
          <w:rPr>
            <w:noProof/>
            <w:webHidden/>
          </w:rPr>
          <w:instrText xml:space="preserve"> PAGEREF _Toc171420847 \h </w:instrText>
        </w:r>
        <w:r>
          <w:rPr>
            <w:noProof/>
            <w:webHidden/>
          </w:rPr>
        </w:r>
        <w:r>
          <w:rPr>
            <w:noProof/>
            <w:webHidden/>
          </w:rPr>
          <w:fldChar w:fldCharType="separate"/>
        </w:r>
        <w:r>
          <w:rPr>
            <w:noProof/>
            <w:webHidden/>
          </w:rPr>
          <w:t>23</w:t>
        </w:r>
        <w:r>
          <w:rPr>
            <w:noProof/>
            <w:webHidden/>
          </w:rPr>
          <w:fldChar w:fldCharType="end"/>
        </w:r>
      </w:hyperlink>
    </w:p>
    <w:p w14:paraId="409F178F" w14:textId="1DA97D0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8" w:history="1">
        <w:r>
          <w:rPr>
            <w:rStyle w:val="Hyperlink"/>
            <w:noProof/>
          </w:rPr>
          <w:t>Table 82:   Change Requests for Release 41.2</w:t>
        </w:r>
        <w:r>
          <w:rPr>
            <w:noProof/>
            <w:webHidden/>
          </w:rPr>
          <w:tab/>
        </w:r>
        <w:r>
          <w:rPr>
            <w:noProof/>
            <w:webHidden/>
          </w:rPr>
          <w:fldChar w:fldCharType="begin"/>
        </w:r>
        <w:r>
          <w:rPr>
            <w:noProof/>
            <w:webHidden/>
          </w:rPr>
          <w:instrText xml:space="preserve"> PAGEREF _Toc171420848 \h </w:instrText>
        </w:r>
        <w:r>
          <w:rPr>
            <w:noProof/>
            <w:webHidden/>
          </w:rPr>
        </w:r>
        <w:r>
          <w:rPr>
            <w:noProof/>
            <w:webHidden/>
          </w:rPr>
          <w:fldChar w:fldCharType="separate"/>
        </w:r>
        <w:r>
          <w:rPr>
            <w:noProof/>
            <w:webHidden/>
          </w:rPr>
          <w:t>23</w:t>
        </w:r>
        <w:r>
          <w:rPr>
            <w:noProof/>
            <w:webHidden/>
          </w:rPr>
          <w:fldChar w:fldCharType="end"/>
        </w:r>
      </w:hyperlink>
    </w:p>
    <w:p w14:paraId="3257A8EF" w14:textId="71B7775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49" w:history="1">
        <w:r>
          <w:rPr>
            <w:rStyle w:val="Hyperlink"/>
            <w:noProof/>
          </w:rPr>
          <w:t>Table 83:   Change Requests for Release 42.1</w:t>
        </w:r>
        <w:r>
          <w:rPr>
            <w:noProof/>
            <w:webHidden/>
          </w:rPr>
          <w:tab/>
        </w:r>
        <w:r>
          <w:rPr>
            <w:noProof/>
            <w:webHidden/>
          </w:rPr>
          <w:fldChar w:fldCharType="begin"/>
        </w:r>
        <w:r>
          <w:rPr>
            <w:noProof/>
            <w:webHidden/>
          </w:rPr>
          <w:instrText xml:space="preserve"> PAGEREF _Toc171420849 \h </w:instrText>
        </w:r>
        <w:r>
          <w:rPr>
            <w:noProof/>
            <w:webHidden/>
          </w:rPr>
        </w:r>
        <w:r>
          <w:rPr>
            <w:noProof/>
            <w:webHidden/>
          </w:rPr>
          <w:fldChar w:fldCharType="separate"/>
        </w:r>
        <w:r>
          <w:rPr>
            <w:noProof/>
            <w:webHidden/>
          </w:rPr>
          <w:t>23</w:t>
        </w:r>
        <w:r>
          <w:rPr>
            <w:noProof/>
            <w:webHidden/>
          </w:rPr>
          <w:fldChar w:fldCharType="end"/>
        </w:r>
      </w:hyperlink>
    </w:p>
    <w:p w14:paraId="67F8A673" w14:textId="2FEBC7B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0" w:history="1">
        <w:r>
          <w:rPr>
            <w:rStyle w:val="Hyperlink"/>
            <w:noProof/>
          </w:rPr>
          <w:t>Table 84:   Change Requests for Release 42.2</w:t>
        </w:r>
        <w:r>
          <w:rPr>
            <w:noProof/>
            <w:webHidden/>
          </w:rPr>
          <w:tab/>
        </w:r>
        <w:r>
          <w:rPr>
            <w:noProof/>
            <w:webHidden/>
          </w:rPr>
          <w:fldChar w:fldCharType="begin"/>
        </w:r>
        <w:r>
          <w:rPr>
            <w:noProof/>
            <w:webHidden/>
          </w:rPr>
          <w:instrText xml:space="preserve"> PAGEREF _Toc171420850 \h </w:instrText>
        </w:r>
        <w:r>
          <w:rPr>
            <w:noProof/>
            <w:webHidden/>
          </w:rPr>
        </w:r>
        <w:r>
          <w:rPr>
            <w:noProof/>
            <w:webHidden/>
          </w:rPr>
          <w:fldChar w:fldCharType="separate"/>
        </w:r>
        <w:r>
          <w:rPr>
            <w:noProof/>
            <w:webHidden/>
          </w:rPr>
          <w:t>23</w:t>
        </w:r>
        <w:r>
          <w:rPr>
            <w:noProof/>
            <w:webHidden/>
          </w:rPr>
          <w:fldChar w:fldCharType="end"/>
        </w:r>
      </w:hyperlink>
    </w:p>
    <w:p w14:paraId="49166A82" w14:textId="6AD41A9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1" w:history="1">
        <w:r>
          <w:rPr>
            <w:rStyle w:val="Hyperlink"/>
            <w:noProof/>
          </w:rPr>
          <w:t>Table 85:   Change Requests for Release 43.1</w:t>
        </w:r>
        <w:r>
          <w:rPr>
            <w:noProof/>
            <w:webHidden/>
          </w:rPr>
          <w:tab/>
        </w:r>
        <w:r>
          <w:rPr>
            <w:noProof/>
            <w:webHidden/>
          </w:rPr>
          <w:fldChar w:fldCharType="begin"/>
        </w:r>
        <w:r>
          <w:rPr>
            <w:noProof/>
            <w:webHidden/>
          </w:rPr>
          <w:instrText xml:space="preserve"> PAGEREF _Toc171420851 \h </w:instrText>
        </w:r>
        <w:r>
          <w:rPr>
            <w:noProof/>
            <w:webHidden/>
          </w:rPr>
        </w:r>
        <w:r>
          <w:rPr>
            <w:noProof/>
            <w:webHidden/>
          </w:rPr>
          <w:fldChar w:fldCharType="separate"/>
        </w:r>
        <w:r>
          <w:rPr>
            <w:noProof/>
            <w:webHidden/>
          </w:rPr>
          <w:t>24</w:t>
        </w:r>
        <w:r>
          <w:rPr>
            <w:noProof/>
            <w:webHidden/>
          </w:rPr>
          <w:fldChar w:fldCharType="end"/>
        </w:r>
      </w:hyperlink>
    </w:p>
    <w:p w14:paraId="7C00EA2B" w14:textId="5CF65C6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2" w:history="1">
        <w:r>
          <w:rPr>
            <w:rStyle w:val="Hyperlink"/>
            <w:noProof/>
          </w:rPr>
          <w:t>Table 86:   Change Requests for Release 43.1.5</w:t>
        </w:r>
        <w:r>
          <w:rPr>
            <w:noProof/>
            <w:webHidden/>
          </w:rPr>
          <w:tab/>
        </w:r>
        <w:r>
          <w:rPr>
            <w:noProof/>
            <w:webHidden/>
          </w:rPr>
          <w:fldChar w:fldCharType="begin"/>
        </w:r>
        <w:r>
          <w:rPr>
            <w:noProof/>
            <w:webHidden/>
          </w:rPr>
          <w:instrText xml:space="preserve"> PAGEREF _Toc171420852 \h </w:instrText>
        </w:r>
        <w:r>
          <w:rPr>
            <w:noProof/>
            <w:webHidden/>
          </w:rPr>
        </w:r>
        <w:r>
          <w:rPr>
            <w:noProof/>
            <w:webHidden/>
          </w:rPr>
          <w:fldChar w:fldCharType="separate"/>
        </w:r>
        <w:r>
          <w:rPr>
            <w:noProof/>
            <w:webHidden/>
          </w:rPr>
          <w:t>24</w:t>
        </w:r>
        <w:r>
          <w:rPr>
            <w:noProof/>
            <w:webHidden/>
          </w:rPr>
          <w:fldChar w:fldCharType="end"/>
        </w:r>
      </w:hyperlink>
    </w:p>
    <w:p w14:paraId="4A2477DF" w14:textId="1858E8F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3" w:history="1">
        <w:r>
          <w:rPr>
            <w:rStyle w:val="Hyperlink"/>
            <w:noProof/>
          </w:rPr>
          <w:t>Table 87:   Change Requests for Release 43.2</w:t>
        </w:r>
        <w:r>
          <w:rPr>
            <w:noProof/>
            <w:webHidden/>
          </w:rPr>
          <w:tab/>
        </w:r>
        <w:r>
          <w:rPr>
            <w:noProof/>
            <w:webHidden/>
          </w:rPr>
          <w:fldChar w:fldCharType="begin"/>
        </w:r>
        <w:r>
          <w:rPr>
            <w:noProof/>
            <w:webHidden/>
          </w:rPr>
          <w:instrText xml:space="preserve"> PAGEREF _Toc171420853 \h </w:instrText>
        </w:r>
        <w:r>
          <w:rPr>
            <w:noProof/>
            <w:webHidden/>
          </w:rPr>
        </w:r>
        <w:r>
          <w:rPr>
            <w:noProof/>
            <w:webHidden/>
          </w:rPr>
          <w:fldChar w:fldCharType="separate"/>
        </w:r>
        <w:r>
          <w:rPr>
            <w:noProof/>
            <w:webHidden/>
          </w:rPr>
          <w:t>24</w:t>
        </w:r>
        <w:r>
          <w:rPr>
            <w:noProof/>
            <w:webHidden/>
          </w:rPr>
          <w:fldChar w:fldCharType="end"/>
        </w:r>
      </w:hyperlink>
    </w:p>
    <w:p w14:paraId="7417706A" w14:textId="0F90277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4" w:history="1">
        <w:r>
          <w:rPr>
            <w:rStyle w:val="Hyperlink"/>
            <w:noProof/>
          </w:rPr>
          <w:t>Table 88:   Change Requests for Release 43.3</w:t>
        </w:r>
        <w:r>
          <w:rPr>
            <w:noProof/>
            <w:webHidden/>
          </w:rPr>
          <w:tab/>
        </w:r>
        <w:r>
          <w:rPr>
            <w:noProof/>
            <w:webHidden/>
          </w:rPr>
          <w:fldChar w:fldCharType="begin"/>
        </w:r>
        <w:r>
          <w:rPr>
            <w:noProof/>
            <w:webHidden/>
          </w:rPr>
          <w:instrText xml:space="preserve"> PAGEREF _Toc171420854 \h </w:instrText>
        </w:r>
        <w:r>
          <w:rPr>
            <w:noProof/>
            <w:webHidden/>
          </w:rPr>
        </w:r>
        <w:r>
          <w:rPr>
            <w:noProof/>
            <w:webHidden/>
          </w:rPr>
          <w:fldChar w:fldCharType="separate"/>
        </w:r>
        <w:r>
          <w:rPr>
            <w:noProof/>
            <w:webHidden/>
          </w:rPr>
          <w:t>24</w:t>
        </w:r>
        <w:r>
          <w:rPr>
            <w:noProof/>
            <w:webHidden/>
          </w:rPr>
          <w:fldChar w:fldCharType="end"/>
        </w:r>
      </w:hyperlink>
    </w:p>
    <w:p w14:paraId="42407A82" w14:textId="6AB27F2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5" w:history="1">
        <w:r>
          <w:rPr>
            <w:rStyle w:val="Hyperlink"/>
            <w:noProof/>
          </w:rPr>
          <w:t>Table 89:   Change Requests for Release 44.1</w:t>
        </w:r>
        <w:r>
          <w:rPr>
            <w:noProof/>
            <w:webHidden/>
          </w:rPr>
          <w:tab/>
        </w:r>
        <w:r>
          <w:rPr>
            <w:noProof/>
            <w:webHidden/>
          </w:rPr>
          <w:fldChar w:fldCharType="begin"/>
        </w:r>
        <w:r>
          <w:rPr>
            <w:noProof/>
            <w:webHidden/>
          </w:rPr>
          <w:instrText xml:space="preserve"> PAGEREF _Toc171420855 \h </w:instrText>
        </w:r>
        <w:r>
          <w:rPr>
            <w:noProof/>
            <w:webHidden/>
          </w:rPr>
        </w:r>
        <w:r>
          <w:rPr>
            <w:noProof/>
            <w:webHidden/>
          </w:rPr>
          <w:fldChar w:fldCharType="separate"/>
        </w:r>
        <w:r>
          <w:rPr>
            <w:noProof/>
            <w:webHidden/>
          </w:rPr>
          <w:t>24</w:t>
        </w:r>
        <w:r>
          <w:rPr>
            <w:noProof/>
            <w:webHidden/>
          </w:rPr>
          <w:fldChar w:fldCharType="end"/>
        </w:r>
      </w:hyperlink>
    </w:p>
    <w:p w14:paraId="3EA8AB90" w14:textId="38A4F13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6" w:history="1">
        <w:r>
          <w:rPr>
            <w:rStyle w:val="Hyperlink"/>
            <w:noProof/>
          </w:rPr>
          <w:t>Table 90:   Change Requests for Release 45.1</w:t>
        </w:r>
        <w:r>
          <w:rPr>
            <w:noProof/>
            <w:webHidden/>
          </w:rPr>
          <w:tab/>
        </w:r>
        <w:r>
          <w:rPr>
            <w:noProof/>
            <w:webHidden/>
          </w:rPr>
          <w:fldChar w:fldCharType="begin"/>
        </w:r>
        <w:r>
          <w:rPr>
            <w:noProof/>
            <w:webHidden/>
          </w:rPr>
          <w:instrText xml:space="preserve"> PAGEREF _Toc171420856 \h </w:instrText>
        </w:r>
        <w:r>
          <w:rPr>
            <w:noProof/>
            <w:webHidden/>
          </w:rPr>
        </w:r>
        <w:r>
          <w:rPr>
            <w:noProof/>
            <w:webHidden/>
          </w:rPr>
          <w:fldChar w:fldCharType="separate"/>
        </w:r>
        <w:r>
          <w:rPr>
            <w:noProof/>
            <w:webHidden/>
          </w:rPr>
          <w:t>25</w:t>
        </w:r>
        <w:r>
          <w:rPr>
            <w:noProof/>
            <w:webHidden/>
          </w:rPr>
          <w:fldChar w:fldCharType="end"/>
        </w:r>
      </w:hyperlink>
    </w:p>
    <w:p w14:paraId="67CA8116" w14:textId="45C3763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7" w:history="1">
        <w:r>
          <w:rPr>
            <w:rStyle w:val="Hyperlink"/>
            <w:noProof/>
          </w:rPr>
          <w:t>Table 91:   Change Requests for Release 45.2</w:t>
        </w:r>
        <w:r>
          <w:rPr>
            <w:noProof/>
            <w:webHidden/>
          </w:rPr>
          <w:tab/>
        </w:r>
        <w:r>
          <w:rPr>
            <w:noProof/>
            <w:webHidden/>
          </w:rPr>
          <w:fldChar w:fldCharType="begin"/>
        </w:r>
        <w:r>
          <w:rPr>
            <w:noProof/>
            <w:webHidden/>
          </w:rPr>
          <w:instrText xml:space="preserve"> PAGEREF _Toc171420857 \h </w:instrText>
        </w:r>
        <w:r>
          <w:rPr>
            <w:noProof/>
            <w:webHidden/>
          </w:rPr>
        </w:r>
        <w:r>
          <w:rPr>
            <w:noProof/>
            <w:webHidden/>
          </w:rPr>
          <w:fldChar w:fldCharType="separate"/>
        </w:r>
        <w:r>
          <w:rPr>
            <w:noProof/>
            <w:webHidden/>
          </w:rPr>
          <w:t>25</w:t>
        </w:r>
        <w:r>
          <w:rPr>
            <w:noProof/>
            <w:webHidden/>
          </w:rPr>
          <w:fldChar w:fldCharType="end"/>
        </w:r>
      </w:hyperlink>
    </w:p>
    <w:p w14:paraId="5EC717A9" w14:textId="114AA3C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8" w:history="1">
        <w:r>
          <w:rPr>
            <w:rStyle w:val="Hyperlink"/>
            <w:noProof/>
          </w:rPr>
          <w:t>Table 92:   Change Requests for Release 45.3</w:t>
        </w:r>
        <w:r>
          <w:rPr>
            <w:noProof/>
            <w:webHidden/>
          </w:rPr>
          <w:tab/>
        </w:r>
        <w:r>
          <w:rPr>
            <w:noProof/>
            <w:webHidden/>
          </w:rPr>
          <w:fldChar w:fldCharType="begin"/>
        </w:r>
        <w:r>
          <w:rPr>
            <w:noProof/>
            <w:webHidden/>
          </w:rPr>
          <w:instrText xml:space="preserve"> PAGEREF _Toc171420858 \h </w:instrText>
        </w:r>
        <w:r>
          <w:rPr>
            <w:noProof/>
            <w:webHidden/>
          </w:rPr>
        </w:r>
        <w:r>
          <w:rPr>
            <w:noProof/>
            <w:webHidden/>
          </w:rPr>
          <w:fldChar w:fldCharType="separate"/>
        </w:r>
        <w:r>
          <w:rPr>
            <w:noProof/>
            <w:webHidden/>
          </w:rPr>
          <w:t>25</w:t>
        </w:r>
        <w:r>
          <w:rPr>
            <w:noProof/>
            <w:webHidden/>
          </w:rPr>
          <w:fldChar w:fldCharType="end"/>
        </w:r>
      </w:hyperlink>
    </w:p>
    <w:p w14:paraId="16E3931A" w14:textId="09F35E3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59" w:history="1">
        <w:r>
          <w:rPr>
            <w:rStyle w:val="Hyperlink"/>
            <w:noProof/>
          </w:rPr>
          <w:t>Table 93:   Change Requests for Release 45.4</w:t>
        </w:r>
        <w:r>
          <w:rPr>
            <w:noProof/>
            <w:webHidden/>
          </w:rPr>
          <w:tab/>
        </w:r>
        <w:r>
          <w:rPr>
            <w:noProof/>
            <w:webHidden/>
          </w:rPr>
          <w:fldChar w:fldCharType="begin"/>
        </w:r>
        <w:r>
          <w:rPr>
            <w:noProof/>
            <w:webHidden/>
          </w:rPr>
          <w:instrText xml:space="preserve"> PAGEREF _Toc171420859 \h </w:instrText>
        </w:r>
        <w:r>
          <w:rPr>
            <w:noProof/>
            <w:webHidden/>
          </w:rPr>
        </w:r>
        <w:r>
          <w:rPr>
            <w:noProof/>
            <w:webHidden/>
          </w:rPr>
          <w:fldChar w:fldCharType="separate"/>
        </w:r>
        <w:r>
          <w:rPr>
            <w:noProof/>
            <w:webHidden/>
          </w:rPr>
          <w:t>25</w:t>
        </w:r>
        <w:r>
          <w:rPr>
            <w:noProof/>
            <w:webHidden/>
          </w:rPr>
          <w:fldChar w:fldCharType="end"/>
        </w:r>
      </w:hyperlink>
    </w:p>
    <w:p w14:paraId="338F04B8" w14:textId="30055DD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0" w:history="1">
        <w:r>
          <w:rPr>
            <w:rStyle w:val="Hyperlink"/>
            <w:noProof/>
          </w:rPr>
          <w:t>Table 94:   Change Requests for Release 46.1</w:t>
        </w:r>
        <w:r>
          <w:rPr>
            <w:noProof/>
            <w:webHidden/>
          </w:rPr>
          <w:tab/>
        </w:r>
        <w:r>
          <w:rPr>
            <w:noProof/>
            <w:webHidden/>
          </w:rPr>
          <w:fldChar w:fldCharType="begin"/>
        </w:r>
        <w:r>
          <w:rPr>
            <w:noProof/>
            <w:webHidden/>
          </w:rPr>
          <w:instrText xml:space="preserve"> PAGEREF _Toc171420860 \h </w:instrText>
        </w:r>
        <w:r>
          <w:rPr>
            <w:noProof/>
            <w:webHidden/>
          </w:rPr>
        </w:r>
        <w:r>
          <w:rPr>
            <w:noProof/>
            <w:webHidden/>
          </w:rPr>
          <w:fldChar w:fldCharType="separate"/>
        </w:r>
        <w:r>
          <w:rPr>
            <w:noProof/>
            <w:webHidden/>
          </w:rPr>
          <w:t>25</w:t>
        </w:r>
        <w:r>
          <w:rPr>
            <w:noProof/>
            <w:webHidden/>
          </w:rPr>
          <w:fldChar w:fldCharType="end"/>
        </w:r>
      </w:hyperlink>
    </w:p>
    <w:p w14:paraId="10B4CA22" w14:textId="21594BD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1" w:history="1">
        <w:r>
          <w:rPr>
            <w:rStyle w:val="Hyperlink"/>
            <w:noProof/>
          </w:rPr>
          <w:t>Table 95:   Change Requests for Release 47.1</w:t>
        </w:r>
        <w:r>
          <w:rPr>
            <w:noProof/>
            <w:webHidden/>
          </w:rPr>
          <w:tab/>
        </w:r>
        <w:r>
          <w:rPr>
            <w:noProof/>
            <w:webHidden/>
          </w:rPr>
          <w:fldChar w:fldCharType="begin"/>
        </w:r>
        <w:r>
          <w:rPr>
            <w:noProof/>
            <w:webHidden/>
          </w:rPr>
          <w:instrText xml:space="preserve"> PAGEREF _Toc171420861 \h </w:instrText>
        </w:r>
        <w:r>
          <w:rPr>
            <w:noProof/>
            <w:webHidden/>
          </w:rPr>
        </w:r>
        <w:r>
          <w:rPr>
            <w:noProof/>
            <w:webHidden/>
          </w:rPr>
          <w:fldChar w:fldCharType="separate"/>
        </w:r>
        <w:r>
          <w:rPr>
            <w:noProof/>
            <w:webHidden/>
          </w:rPr>
          <w:t>26</w:t>
        </w:r>
        <w:r>
          <w:rPr>
            <w:noProof/>
            <w:webHidden/>
          </w:rPr>
          <w:fldChar w:fldCharType="end"/>
        </w:r>
      </w:hyperlink>
    </w:p>
    <w:p w14:paraId="02BB322D" w14:textId="1B7F404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2" w:history="1">
        <w:r>
          <w:rPr>
            <w:rStyle w:val="Hyperlink"/>
            <w:noProof/>
          </w:rPr>
          <w:t>Table 96:  Severity Levels</w:t>
        </w:r>
        <w:r>
          <w:rPr>
            <w:noProof/>
            <w:webHidden/>
          </w:rPr>
          <w:tab/>
        </w:r>
        <w:r>
          <w:rPr>
            <w:noProof/>
            <w:webHidden/>
          </w:rPr>
          <w:fldChar w:fldCharType="begin"/>
        </w:r>
        <w:r>
          <w:rPr>
            <w:noProof/>
            <w:webHidden/>
          </w:rPr>
          <w:instrText xml:space="preserve"> PAGEREF _Toc171420862 \h </w:instrText>
        </w:r>
        <w:r>
          <w:rPr>
            <w:noProof/>
            <w:webHidden/>
          </w:rPr>
        </w:r>
        <w:r>
          <w:rPr>
            <w:noProof/>
            <w:webHidden/>
          </w:rPr>
          <w:fldChar w:fldCharType="separate"/>
        </w:r>
        <w:r>
          <w:rPr>
            <w:noProof/>
            <w:webHidden/>
          </w:rPr>
          <w:t>44</w:t>
        </w:r>
        <w:r>
          <w:rPr>
            <w:noProof/>
            <w:webHidden/>
          </w:rPr>
          <w:fldChar w:fldCharType="end"/>
        </w:r>
      </w:hyperlink>
    </w:p>
    <w:p w14:paraId="6280A82F" w14:textId="03EBAF2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3" w:history="1">
        <w:r>
          <w:rPr>
            <w:rStyle w:val="Hyperlink"/>
            <w:noProof/>
          </w:rPr>
          <w:t>Table 97:  NYSOH Database Management Documents</w:t>
        </w:r>
        <w:r>
          <w:rPr>
            <w:noProof/>
            <w:webHidden/>
          </w:rPr>
          <w:tab/>
        </w:r>
        <w:r>
          <w:rPr>
            <w:noProof/>
            <w:webHidden/>
          </w:rPr>
          <w:fldChar w:fldCharType="begin"/>
        </w:r>
        <w:r>
          <w:rPr>
            <w:noProof/>
            <w:webHidden/>
          </w:rPr>
          <w:instrText xml:space="preserve"> PAGEREF _Toc171420863 \h </w:instrText>
        </w:r>
        <w:r>
          <w:rPr>
            <w:noProof/>
            <w:webHidden/>
          </w:rPr>
        </w:r>
        <w:r>
          <w:rPr>
            <w:noProof/>
            <w:webHidden/>
          </w:rPr>
          <w:fldChar w:fldCharType="separate"/>
        </w:r>
        <w:r>
          <w:rPr>
            <w:noProof/>
            <w:webHidden/>
          </w:rPr>
          <w:t>44</w:t>
        </w:r>
        <w:r>
          <w:rPr>
            <w:noProof/>
            <w:webHidden/>
          </w:rPr>
          <w:fldChar w:fldCharType="end"/>
        </w:r>
      </w:hyperlink>
    </w:p>
    <w:p w14:paraId="7CC109FC" w14:textId="036F141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4" w:history="1">
        <w:r>
          <w:rPr>
            <w:rStyle w:val="Hyperlink"/>
            <w:noProof/>
          </w:rPr>
          <w:t>Table 98:  Database Administration Procedures</w:t>
        </w:r>
        <w:r>
          <w:rPr>
            <w:noProof/>
            <w:webHidden/>
          </w:rPr>
          <w:tab/>
        </w:r>
        <w:r>
          <w:rPr>
            <w:noProof/>
            <w:webHidden/>
          </w:rPr>
          <w:fldChar w:fldCharType="begin"/>
        </w:r>
        <w:r>
          <w:rPr>
            <w:noProof/>
            <w:webHidden/>
          </w:rPr>
          <w:instrText xml:space="preserve"> PAGEREF _Toc171420864 \h </w:instrText>
        </w:r>
        <w:r>
          <w:rPr>
            <w:noProof/>
            <w:webHidden/>
          </w:rPr>
        </w:r>
        <w:r>
          <w:rPr>
            <w:noProof/>
            <w:webHidden/>
          </w:rPr>
          <w:fldChar w:fldCharType="separate"/>
        </w:r>
        <w:r>
          <w:rPr>
            <w:noProof/>
            <w:webHidden/>
          </w:rPr>
          <w:t>46</w:t>
        </w:r>
        <w:r>
          <w:rPr>
            <w:noProof/>
            <w:webHidden/>
          </w:rPr>
          <w:fldChar w:fldCharType="end"/>
        </w:r>
      </w:hyperlink>
    </w:p>
    <w:p w14:paraId="14A90382" w14:textId="6435A29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5" w:history="1">
        <w:r>
          <w:rPr>
            <w:rStyle w:val="Hyperlink"/>
            <w:noProof/>
          </w:rPr>
          <w:t>Table 99:  Approved FTI User</w:t>
        </w:r>
        <w:r>
          <w:rPr>
            <w:noProof/>
            <w:webHidden/>
          </w:rPr>
          <w:tab/>
        </w:r>
        <w:r>
          <w:rPr>
            <w:noProof/>
            <w:webHidden/>
          </w:rPr>
          <w:fldChar w:fldCharType="begin"/>
        </w:r>
        <w:r>
          <w:rPr>
            <w:noProof/>
            <w:webHidden/>
          </w:rPr>
          <w:instrText xml:space="preserve"> PAGEREF _Toc171420865 \h </w:instrText>
        </w:r>
        <w:r>
          <w:rPr>
            <w:noProof/>
            <w:webHidden/>
          </w:rPr>
        </w:r>
        <w:r>
          <w:rPr>
            <w:noProof/>
            <w:webHidden/>
          </w:rPr>
          <w:fldChar w:fldCharType="separate"/>
        </w:r>
        <w:r>
          <w:rPr>
            <w:noProof/>
            <w:webHidden/>
          </w:rPr>
          <w:t>47</w:t>
        </w:r>
        <w:r>
          <w:rPr>
            <w:noProof/>
            <w:webHidden/>
          </w:rPr>
          <w:fldChar w:fldCharType="end"/>
        </w:r>
      </w:hyperlink>
    </w:p>
    <w:p w14:paraId="32F8488D" w14:textId="23F5E1F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6" w:history="1">
        <w:r>
          <w:rPr>
            <w:rStyle w:val="Hyperlink"/>
            <w:noProof/>
          </w:rPr>
          <w:t>Table 100:  Backup Procedures Category</w:t>
        </w:r>
        <w:r>
          <w:rPr>
            <w:noProof/>
            <w:webHidden/>
          </w:rPr>
          <w:tab/>
        </w:r>
        <w:r>
          <w:rPr>
            <w:noProof/>
            <w:webHidden/>
          </w:rPr>
          <w:fldChar w:fldCharType="begin"/>
        </w:r>
        <w:r>
          <w:rPr>
            <w:noProof/>
            <w:webHidden/>
          </w:rPr>
          <w:instrText xml:space="preserve"> PAGEREF _Toc171420866 \h </w:instrText>
        </w:r>
        <w:r>
          <w:rPr>
            <w:noProof/>
            <w:webHidden/>
          </w:rPr>
        </w:r>
        <w:r>
          <w:rPr>
            <w:noProof/>
            <w:webHidden/>
          </w:rPr>
          <w:fldChar w:fldCharType="separate"/>
        </w:r>
        <w:r>
          <w:rPr>
            <w:noProof/>
            <w:webHidden/>
          </w:rPr>
          <w:t>51</w:t>
        </w:r>
        <w:r>
          <w:rPr>
            <w:noProof/>
            <w:webHidden/>
          </w:rPr>
          <w:fldChar w:fldCharType="end"/>
        </w:r>
      </w:hyperlink>
    </w:p>
    <w:p w14:paraId="7A041725" w14:textId="54CE65F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7" w:history="1">
        <w:r>
          <w:rPr>
            <w:rStyle w:val="Hyperlink"/>
            <w:noProof/>
          </w:rPr>
          <w:t>Table 101:  NYSOH Monitoring Services Domain</w:t>
        </w:r>
        <w:r>
          <w:rPr>
            <w:noProof/>
            <w:webHidden/>
          </w:rPr>
          <w:tab/>
        </w:r>
        <w:r>
          <w:rPr>
            <w:noProof/>
            <w:webHidden/>
          </w:rPr>
          <w:fldChar w:fldCharType="begin"/>
        </w:r>
        <w:r>
          <w:rPr>
            <w:noProof/>
            <w:webHidden/>
          </w:rPr>
          <w:instrText xml:space="preserve"> PAGEREF _Toc171420867 \h </w:instrText>
        </w:r>
        <w:r>
          <w:rPr>
            <w:noProof/>
            <w:webHidden/>
          </w:rPr>
        </w:r>
        <w:r>
          <w:rPr>
            <w:noProof/>
            <w:webHidden/>
          </w:rPr>
          <w:fldChar w:fldCharType="separate"/>
        </w:r>
        <w:r>
          <w:rPr>
            <w:noProof/>
            <w:webHidden/>
          </w:rPr>
          <w:t>52</w:t>
        </w:r>
        <w:r>
          <w:rPr>
            <w:noProof/>
            <w:webHidden/>
          </w:rPr>
          <w:fldChar w:fldCharType="end"/>
        </w:r>
      </w:hyperlink>
    </w:p>
    <w:p w14:paraId="09F8E30D" w14:textId="4D789F4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8" w:history="1">
        <w:r>
          <w:rPr>
            <w:rStyle w:val="Hyperlink"/>
            <w:noProof/>
          </w:rPr>
          <w:t>Table 102:  Maintenance Procedures</w:t>
        </w:r>
        <w:r>
          <w:rPr>
            <w:noProof/>
            <w:webHidden/>
          </w:rPr>
          <w:tab/>
        </w:r>
        <w:r>
          <w:rPr>
            <w:noProof/>
            <w:webHidden/>
          </w:rPr>
          <w:fldChar w:fldCharType="begin"/>
        </w:r>
        <w:r>
          <w:rPr>
            <w:noProof/>
            <w:webHidden/>
          </w:rPr>
          <w:instrText xml:space="preserve"> PAGEREF _Toc171420868 \h </w:instrText>
        </w:r>
        <w:r>
          <w:rPr>
            <w:noProof/>
            <w:webHidden/>
          </w:rPr>
        </w:r>
        <w:r>
          <w:rPr>
            <w:noProof/>
            <w:webHidden/>
          </w:rPr>
          <w:fldChar w:fldCharType="separate"/>
        </w:r>
        <w:r>
          <w:rPr>
            <w:noProof/>
            <w:webHidden/>
          </w:rPr>
          <w:t>53</w:t>
        </w:r>
        <w:r>
          <w:rPr>
            <w:noProof/>
            <w:webHidden/>
          </w:rPr>
          <w:fldChar w:fldCharType="end"/>
        </w:r>
      </w:hyperlink>
    </w:p>
    <w:p w14:paraId="2C2B1FE6" w14:textId="44AA178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69" w:history="1">
        <w:r>
          <w:rPr>
            <w:rStyle w:val="Hyperlink"/>
            <w:noProof/>
          </w:rPr>
          <w:t>Table 103:  Operations Sequence for Core Processing in Plan Management</w:t>
        </w:r>
        <w:r>
          <w:rPr>
            <w:noProof/>
            <w:webHidden/>
          </w:rPr>
          <w:tab/>
        </w:r>
        <w:r>
          <w:rPr>
            <w:noProof/>
            <w:webHidden/>
          </w:rPr>
          <w:fldChar w:fldCharType="begin"/>
        </w:r>
        <w:r>
          <w:rPr>
            <w:noProof/>
            <w:webHidden/>
          </w:rPr>
          <w:instrText xml:space="preserve"> PAGEREF _Toc171420869 \h </w:instrText>
        </w:r>
        <w:r>
          <w:rPr>
            <w:noProof/>
            <w:webHidden/>
          </w:rPr>
        </w:r>
        <w:r>
          <w:rPr>
            <w:noProof/>
            <w:webHidden/>
          </w:rPr>
          <w:fldChar w:fldCharType="separate"/>
        </w:r>
        <w:r>
          <w:rPr>
            <w:noProof/>
            <w:webHidden/>
          </w:rPr>
          <w:t>59</w:t>
        </w:r>
        <w:r>
          <w:rPr>
            <w:noProof/>
            <w:webHidden/>
          </w:rPr>
          <w:fldChar w:fldCharType="end"/>
        </w:r>
      </w:hyperlink>
    </w:p>
    <w:p w14:paraId="0D737A8C" w14:textId="3969D15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0" w:history="1">
        <w:r>
          <w:rPr>
            <w:rStyle w:val="Hyperlink"/>
            <w:noProof/>
          </w:rPr>
          <w:t>Table 104:   Data Quality Interface</w:t>
        </w:r>
        <w:r>
          <w:rPr>
            <w:noProof/>
            <w:webHidden/>
          </w:rPr>
          <w:tab/>
        </w:r>
        <w:r>
          <w:rPr>
            <w:noProof/>
            <w:webHidden/>
          </w:rPr>
          <w:fldChar w:fldCharType="begin"/>
        </w:r>
        <w:r>
          <w:rPr>
            <w:noProof/>
            <w:webHidden/>
          </w:rPr>
          <w:instrText xml:space="preserve"> PAGEREF _Toc171420870 \h </w:instrText>
        </w:r>
        <w:r>
          <w:rPr>
            <w:noProof/>
            <w:webHidden/>
          </w:rPr>
        </w:r>
        <w:r>
          <w:rPr>
            <w:noProof/>
            <w:webHidden/>
          </w:rPr>
          <w:fldChar w:fldCharType="separate"/>
        </w:r>
        <w:r>
          <w:rPr>
            <w:noProof/>
            <w:webHidden/>
          </w:rPr>
          <w:t>63</w:t>
        </w:r>
        <w:r>
          <w:rPr>
            <w:noProof/>
            <w:webHidden/>
          </w:rPr>
          <w:fldChar w:fldCharType="end"/>
        </w:r>
      </w:hyperlink>
    </w:p>
    <w:p w14:paraId="223104FC" w14:textId="6D4574C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1" w:history="1">
        <w:r>
          <w:rPr>
            <w:rStyle w:val="Hyperlink"/>
            <w:noProof/>
          </w:rPr>
          <w:t>Table 105:   CHIP Standard Rate Data Interface</w:t>
        </w:r>
        <w:r>
          <w:rPr>
            <w:noProof/>
            <w:webHidden/>
          </w:rPr>
          <w:tab/>
        </w:r>
        <w:r>
          <w:rPr>
            <w:noProof/>
            <w:webHidden/>
          </w:rPr>
          <w:fldChar w:fldCharType="begin"/>
        </w:r>
        <w:r>
          <w:rPr>
            <w:noProof/>
            <w:webHidden/>
          </w:rPr>
          <w:instrText xml:space="preserve"> PAGEREF _Toc171420871 \h </w:instrText>
        </w:r>
        <w:r>
          <w:rPr>
            <w:noProof/>
            <w:webHidden/>
          </w:rPr>
        </w:r>
        <w:r>
          <w:rPr>
            <w:noProof/>
            <w:webHidden/>
          </w:rPr>
          <w:fldChar w:fldCharType="separate"/>
        </w:r>
        <w:r>
          <w:rPr>
            <w:noProof/>
            <w:webHidden/>
          </w:rPr>
          <w:t>66</w:t>
        </w:r>
        <w:r>
          <w:rPr>
            <w:noProof/>
            <w:webHidden/>
          </w:rPr>
          <w:fldChar w:fldCharType="end"/>
        </w:r>
      </w:hyperlink>
    </w:p>
    <w:p w14:paraId="4D98ECE5" w14:textId="472332C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2" w:history="1">
        <w:r>
          <w:rPr>
            <w:rStyle w:val="Hyperlink"/>
            <w:noProof/>
          </w:rPr>
          <w:t>Table 106:   EP Standard Rate Data Interface</w:t>
        </w:r>
        <w:r>
          <w:rPr>
            <w:noProof/>
            <w:webHidden/>
          </w:rPr>
          <w:tab/>
        </w:r>
        <w:r>
          <w:rPr>
            <w:noProof/>
            <w:webHidden/>
          </w:rPr>
          <w:fldChar w:fldCharType="begin"/>
        </w:r>
        <w:r>
          <w:rPr>
            <w:noProof/>
            <w:webHidden/>
          </w:rPr>
          <w:instrText xml:space="preserve"> PAGEREF _Toc171420872 \h </w:instrText>
        </w:r>
        <w:r>
          <w:rPr>
            <w:noProof/>
            <w:webHidden/>
          </w:rPr>
        </w:r>
        <w:r>
          <w:rPr>
            <w:noProof/>
            <w:webHidden/>
          </w:rPr>
          <w:fldChar w:fldCharType="separate"/>
        </w:r>
        <w:r>
          <w:rPr>
            <w:noProof/>
            <w:webHidden/>
          </w:rPr>
          <w:t>68</w:t>
        </w:r>
        <w:r>
          <w:rPr>
            <w:noProof/>
            <w:webHidden/>
          </w:rPr>
          <w:fldChar w:fldCharType="end"/>
        </w:r>
      </w:hyperlink>
    </w:p>
    <w:p w14:paraId="7EC4F39D" w14:textId="76D9017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3" w:history="1">
        <w:r>
          <w:rPr>
            <w:rStyle w:val="Hyperlink"/>
            <w:noProof/>
          </w:rPr>
          <w:t>Table 107:   Plan Benefit Data Interface</w:t>
        </w:r>
        <w:r>
          <w:rPr>
            <w:noProof/>
            <w:webHidden/>
          </w:rPr>
          <w:tab/>
        </w:r>
        <w:r>
          <w:rPr>
            <w:noProof/>
            <w:webHidden/>
          </w:rPr>
          <w:fldChar w:fldCharType="begin"/>
        </w:r>
        <w:r>
          <w:rPr>
            <w:noProof/>
            <w:webHidden/>
          </w:rPr>
          <w:instrText xml:space="preserve"> PAGEREF _Toc171420873 \h </w:instrText>
        </w:r>
        <w:r>
          <w:rPr>
            <w:noProof/>
            <w:webHidden/>
          </w:rPr>
        </w:r>
        <w:r>
          <w:rPr>
            <w:noProof/>
            <w:webHidden/>
          </w:rPr>
          <w:fldChar w:fldCharType="separate"/>
        </w:r>
        <w:r>
          <w:rPr>
            <w:noProof/>
            <w:webHidden/>
          </w:rPr>
          <w:t>71</w:t>
        </w:r>
        <w:r>
          <w:rPr>
            <w:noProof/>
            <w:webHidden/>
          </w:rPr>
          <w:fldChar w:fldCharType="end"/>
        </w:r>
      </w:hyperlink>
    </w:p>
    <w:p w14:paraId="64C2D9D9" w14:textId="0D87D94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4" w:history="1">
        <w:r>
          <w:rPr>
            <w:rStyle w:val="Hyperlink"/>
            <w:noProof/>
          </w:rPr>
          <w:t>Table 108:   Plan Administration Data of CHIP Plans Interface</w:t>
        </w:r>
        <w:r>
          <w:rPr>
            <w:noProof/>
            <w:webHidden/>
          </w:rPr>
          <w:tab/>
        </w:r>
        <w:r>
          <w:rPr>
            <w:noProof/>
            <w:webHidden/>
          </w:rPr>
          <w:fldChar w:fldCharType="begin"/>
        </w:r>
        <w:r>
          <w:rPr>
            <w:noProof/>
            <w:webHidden/>
          </w:rPr>
          <w:instrText xml:space="preserve"> PAGEREF _Toc171420874 \h </w:instrText>
        </w:r>
        <w:r>
          <w:rPr>
            <w:noProof/>
            <w:webHidden/>
          </w:rPr>
        </w:r>
        <w:r>
          <w:rPr>
            <w:noProof/>
            <w:webHidden/>
          </w:rPr>
          <w:fldChar w:fldCharType="separate"/>
        </w:r>
        <w:r>
          <w:rPr>
            <w:noProof/>
            <w:webHidden/>
          </w:rPr>
          <w:t>73</w:t>
        </w:r>
        <w:r>
          <w:rPr>
            <w:noProof/>
            <w:webHidden/>
          </w:rPr>
          <w:fldChar w:fldCharType="end"/>
        </w:r>
      </w:hyperlink>
    </w:p>
    <w:p w14:paraId="222C57F0" w14:textId="02B1324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5" w:history="1">
        <w:r>
          <w:rPr>
            <w:rStyle w:val="Hyperlink"/>
            <w:noProof/>
          </w:rPr>
          <w:t>Table 109:   Plan Administration Data for Medicaid Managed Care Plans Interface</w:t>
        </w:r>
        <w:r>
          <w:rPr>
            <w:noProof/>
            <w:webHidden/>
          </w:rPr>
          <w:tab/>
        </w:r>
        <w:r>
          <w:rPr>
            <w:noProof/>
            <w:webHidden/>
          </w:rPr>
          <w:fldChar w:fldCharType="begin"/>
        </w:r>
        <w:r>
          <w:rPr>
            <w:noProof/>
            <w:webHidden/>
          </w:rPr>
          <w:instrText xml:space="preserve"> PAGEREF _Toc171420875 \h </w:instrText>
        </w:r>
        <w:r>
          <w:rPr>
            <w:noProof/>
            <w:webHidden/>
          </w:rPr>
        </w:r>
        <w:r>
          <w:rPr>
            <w:noProof/>
            <w:webHidden/>
          </w:rPr>
          <w:fldChar w:fldCharType="separate"/>
        </w:r>
        <w:r>
          <w:rPr>
            <w:noProof/>
            <w:webHidden/>
          </w:rPr>
          <w:t>75</w:t>
        </w:r>
        <w:r>
          <w:rPr>
            <w:noProof/>
            <w:webHidden/>
          </w:rPr>
          <w:fldChar w:fldCharType="end"/>
        </w:r>
      </w:hyperlink>
    </w:p>
    <w:p w14:paraId="1A366091" w14:textId="48EF892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6" w:history="1">
        <w:r>
          <w:rPr>
            <w:rStyle w:val="Hyperlink"/>
            <w:noProof/>
          </w:rPr>
          <w:t>Table 110:   Plan Administration Data for Essential Plans Interface</w:t>
        </w:r>
        <w:r>
          <w:rPr>
            <w:noProof/>
            <w:webHidden/>
          </w:rPr>
          <w:tab/>
        </w:r>
        <w:r>
          <w:rPr>
            <w:noProof/>
            <w:webHidden/>
          </w:rPr>
          <w:fldChar w:fldCharType="begin"/>
        </w:r>
        <w:r>
          <w:rPr>
            <w:noProof/>
            <w:webHidden/>
          </w:rPr>
          <w:instrText xml:space="preserve"> PAGEREF _Toc171420876 \h </w:instrText>
        </w:r>
        <w:r>
          <w:rPr>
            <w:noProof/>
            <w:webHidden/>
          </w:rPr>
        </w:r>
        <w:r>
          <w:rPr>
            <w:noProof/>
            <w:webHidden/>
          </w:rPr>
          <w:fldChar w:fldCharType="separate"/>
        </w:r>
        <w:r>
          <w:rPr>
            <w:noProof/>
            <w:webHidden/>
          </w:rPr>
          <w:t>78</w:t>
        </w:r>
        <w:r>
          <w:rPr>
            <w:noProof/>
            <w:webHidden/>
          </w:rPr>
          <w:fldChar w:fldCharType="end"/>
        </w:r>
      </w:hyperlink>
    </w:p>
    <w:p w14:paraId="33234E01" w14:textId="6FF88F7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7" w:history="1">
        <w:r>
          <w:rPr>
            <w:rStyle w:val="Hyperlink"/>
            <w:noProof/>
          </w:rPr>
          <w:t>Table 111:  Diagnostic and Problem Handling Procedures for Plan Management</w:t>
        </w:r>
        <w:r>
          <w:rPr>
            <w:noProof/>
            <w:webHidden/>
          </w:rPr>
          <w:tab/>
        </w:r>
        <w:r>
          <w:rPr>
            <w:noProof/>
            <w:webHidden/>
          </w:rPr>
          <w:fldChar w:fldCharType="begin"/>
        </w:r>
        <w:r>
          <w:rPr>
            <w:noProof/>
            <w:webHidden/>
          </w:rPr>
          <w:instrText xml:space="preserve"> PAGEREF _Toc171420877 \h </w:instrText>
        </w:r>
        <w:r>
          <w:rPr>
            <w:noProof/>
            <w:webHidden/>
          </w:rPr>
        </w:r>
        <w:r>
          <w:rPr>
            <w:noProof/>
            <w:webHidden/>
          </w:rPr>
          <w:fldChar w:fldCharType="separate"/>
        </w:r>
        <w:r>
          <w:rPr>
            <w:noProof/>
            <w:webHidden/>
          </w:rPr>
          <w:t>78</w:t>
        </w:r>
        <w:r>
          <w:rPr>
            <w:noProof/>
            <w:webHidden/>
          </w:rPr>
          <w:fldChar w:fldCharType="end"/>
        </w:r>
      </w:hyperlink>
    </w:p>
    <w:p w14:paraId="6C744019" w14:textId="25148A8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8" w:history="1">
        <w:r>
          <w:rPr>
            <w:rStyle w:val="Hyperlink"/>
            <w:noProof/>
          </w:rPr>
          <w:t>Table 112:  Restart/Recovery Procedures for Plan Management</w:t>
        </w:r>
        <w:r>
          <w:rPr>
            <w:noProof/>
            <w:webHidden/>
          </w:rPr>
          <w:tab/>
        </w:r>
        <w:r>
          <w:rPr>
            <w:noProof/>
            <w:webHidden/>
          </w:rPr>
          <w:fldChar w:fldCharType="begin"/>
        </w:r>
        <w:r>
          <w:rPr>
            <w:noProof/>
            <w:webHidden/>
          </w:rPr>
          <w:instrText xml:space="preserve"> PAGEREF _Toc171420878 \h </w:instrText>
        </w:r>
        <w:r>
          <w:rPr>
            <w:noProof/>
            <w:webHidden/>
          </w:rPr>
        </w:r>
        <w:r>
          <w:rPr>
            <w:noProof/>
            <w:webHidden/>
          </w:rPr>
          <w:fldChar w:fldCharType="separate"/>
        </w:r>
        <w:r>
          <w:rPr>
            <w:noProof/>
            <w:webHidden/>
          </w:rPr>
          <w:t>79</w:t>
        </w:r>
        <w:r>
          <w:rPr>
            <w:noProof/>
            <w:webHidden/>
          </w:rPr>
          <w:fldChar w:fldCharType="end"/>
        </w:r>
      </w:hyperlink>
    </w:p>
    <w:p w14:paraId="42CBE0B7" w14:textId="54595B3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79" w:history="1">
        <w:r>
          <w:rPr>
            <w:rStyle w:val="Hyperlink"/>
            <w:noProof/>
          </w:rPr>
          <w:t>Table 113:  Small Business Marketplace Employer Notices Event Batch Notices</w:t>
        </w:r>
        <w:r>
          <w:rPr>
            <w:noProof/>
            <w:webHidden/>
          </w:rPr>
          <w:tab/>
        </w:r>
        <w:r>
          <w:rPr>
            <w:noProof/>
            <w:webHidden/>
          </w:rPr>
          <w:fldChar w:fldCharType="begin"/>
        </w:r>
        <w:r>
          <w:rPr>
            <w:noProof/>
            <w:webHidden/>
          </w:rPr>
          <w:instrText xml:space="preserve"> PAGEREF _Toc171420879 \h </w:instrText>
        </w:r>
        <w:r>
          <w:rPr>
            <w:noProof/>
            <w:webHidden/>
          </w:rPr>
        </w:r>
        <w:r>
          <w:rPr>
            <w:noProof/>
            <w:webHidden/>
          </w:rPr>
          <w:fldChar w:fldCharType="separate"/>
        </w:r>
        <w:r>
          <w:rPr>
            <w:noProof/>
            <w:webHidden/>
          </w:rPr>
          <w:t>83</w:t>
        </w:r>
        <w:r>
          <w:rPr>
            <w:noProof/>
            <w:webHidden/>
          </w:rPr>
          <w:fldChar w:fldCharType="end"/>
        </w:r>
      </w:hyperlink>
    </w:p>
    <w:p w14:paraId="22789A09" w14:textId="66971CD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0" w:history="1">
        <w:r>
          <w:rPr>
            <w:rStyle w:val="Hyperlink"/>
            <w:noProof/>
          </w:rPr>
          <w:t>Table 114:  Diagnostic and Problem Handling Procedures for Small Business Marketplace</w:t>
        </w:r>
        <w:r>
          <w:rPr>
            <w:noProof/>
            <w:webHidden/>
          </w:rPr>
          <w:tab/>
        </w:r>
        <w:r>
          <w:rPr>
            <w:noProof/>
            <w:webHidden/>
          </w:rPr>
          <w:fldChar w:fldCharType="begin"/>
        </w:r>
        <w:r>
          <w:rPr>
            <w:noProof/>
            <w:webHidden/>
          </w:rPr>
          <w:instrText xml:space="preserve"> PAGEREF _Toc171420880 \h </w:instrText>
        </w:r>
        <w:r>
          <w:rPr>
            <w:noProof/>
            <w:webHidden/>
          </w:rPr>
        </w:r>
        <w:r>
          <w:rPr>
            <w:noProof/>
            <w:webHidden/>
          </w:rPr>
          <w:fldChar w:fldCharType="separate"/>
        </w:r>
        <w:r>
          <w:rPr>
            <w:noProof/>
            <w:webHidden/>
          </w:rPr>
          <w:t>84</w:t>
        </w:r>
        <w:r>
          <w:rPr>
            <w:noProof/>
            <w:webHidden/>
          </w:rPr>
          <w:fldChar w:fldCharType="end"/>
        </w:r>
      </w:hyperlink>
    </w:p>
    <w:p w14:paraId="07B9FEAD" w14:textId="4D26E91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1" w:history="1">
        <w:r>
          <w:rPr>
            <w:rStyle w:val="Hyperlink"/>
            <w:noProof/>
          </w:rPr>
          <w:t>Table 115:  Restart and Recovery Procedures for Small Business Marketplace</w:t>
        </w:r>
        <w:r>
          <w:rPr>
            <w:noProof/>
            <w:webHidden/>
          </w:rPr>
          <w:tab/>
        </w:r>
        <w:r>
          <w:rPr>
            <w:noProof/>
            <w:webHidden/>
          </w:rPr>
          <w:fldChar w:fldCharType="begin"/>
        </w:r>
        <w:r>
          <w:rPr>
            <w:noProof/>
            <w:webHidden/>
          </w:rPr>
          <w:instrText xml:space="preserve"> PAGEREF _Toc171420881 \h </w:instrText>
        </w:r>
        <w:r>
          <w:rPr>
            <w:noProof/>
            <w:webHidden/>
          </w:rPr>
        </w:r>
        <w:r>
          <w:rPr>
            <w:noProof/>
            <w:webHidden/>
          </w:rPr>
          <w:fldChar w:fldCharType="separate"/>
        </w:r>
        <w:r>
          <w:rPr>
            <w:noProof/>
            <w:webHidden/>
          </w:rPr>
          <w:t>84</w:t>
        </w:r>
        <w:r>
          <w:rPr>
            <w:noProof/>
            <w:webHidden/>
          </w:rPr>
          <w:fldChar w:fldCharType="end"/>
        </w:r>
      </w:hyperlink>
    </w:p>
    <w:p w14:paraId="056BD731" w14:textId="7CA87E5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2" w:history="1">
        <w:r>
          <w:rPr>
            <w:rStyle w:val="Hyperlink"/>
            <w:noProof/>
          </w:rPr>
          <w:t>Table 116:  Operations Sequence for Core Processing in CS</w:t>
        </w:r>
        <w:r>
          <w:rPr>
            <w:noProof/>
            <w:webHidden/>
          </w:rPr>
          <w:tab/>
        </w:r>
        <w:r>
          <w:rPr>
            <w:noProof/>
            <w:webHidden/>
          </w:rPr>
          <w:fldChar w:fldCharType="begin"/>
        </w:r>
        <w:r>
          <w:rPr>
            <w:noProof/>
            <w:webHidden/>
          </w:rPr>
          <w:instrText xml:space="preserve"> PAGEREF _Toc171420882 \h </w:instrText>
        </w:r>
        <w:r>
          <w:rPr>
            <w:noProof/>
            <w:webHidden/>
          </w:rPr>
        </w:r>
        <w:r>
          <w:rPr>
            <w:noProof/>
            <w:webHidden/>
          </w:rPr>
          <w:fldChar w:fldCharType="separate"/>
        </w:r>
        <w:r>
          <w:rPr>
            <w:noProof/>
            <w:webHidden/>
          </w:rPr>
          <w:t>87</w:t>
        </w:r>
        <w:r>
          <w:rPr>
            <w:noProof/>
            <w:webHidden/>
          </w:rPr>
          <w:fldChar w:fldCharType="end"/>
        </w:r>
      </w:hyperlink>
    </w:p>
    <w:p w14:paraId="152B29F3" w14:textId="3B437FD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3" w:history="1">
        <w:r>
          <w:rPr>
            <w:rStyle w:val="Hyperlink"/>
            <w:noProof/>
          </w:rPr>
          <w:t>Table 117:  Proximal Search to MAXIMUS</w:t>
        </w:r>
        <w:r>
          <w:rPr>
            <w:noProof/>
            <w:webHidden/>
          </w:rPr>
          <w:tab/>
        </w:r>
        <w:r>
          <w:rPr>
            <w:noProof/>
            <w:webHidden/>
          </w:rPr>
          <w:fldChar w:fldCharType="begin"/>
        </w:r>
        <w:r>
          <w:rPr>
            <w:noProof/>
            <w:webHidden/>
          </w:rPr>
          <w:instrText xml:space="preserve"> PAGEREF _Toc171420883 \h </w:instrText>
        </w:r>
        <w:r>
          <w:rPr>
            <w:noProof/>
            <w:webHidden/>
          </w:rPr>
        </w:r>
        <w:r>
          <w:rPr>
            <w:noProof/>
            <w:webHidden/>
          </w:rPr>
          <w:fldChar w:fldCharType="separate"/>
        </w:r>
        <w:r>
          <w:rPr>
            <w:noProof/>
            <w:webHidden/>
          </w:rPr>
          <w:t>90</w:t>
        </w:r>
        <w:r>
          <w:rPr>
            <w:noProof/>
            <w:webHidden/>
          </w:rPr>
          <w:fldChar w:fldCharType="end"/>
        </w:r>
      </w:hyperlink>
    </w:p>
    <w:p w14:paraId="33F51D21" w14:textId="1525708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4" w:history="1">
        <w:r>
          <w:rPr>
            <w:rStyle w:val="Hyperlink"/>
            <w:noProof/>
          </w:rPr>
          <w:t>Table 118:  Paper Applications and Documentation Uploads</w:t>
        </w:r>
        <w:r>
          <w:rPr>
            <w:noProof/>
            <w:webHidden/>
          </w:rPr>
          <w:tab/>
        </w:r>
        <w:r>
          <w:rPr>
            <w:noProof/>
            <w:webHidden/>
          </w:rPr>
          <w:fldChar w:fldCharType="begin"/>
        </w:r>
        <w:r>
          <w:rPr>
            <w:noProof/>
            <w:webHidden/>
          </w:rPr>
          <w:instrText xml:space="preserve"> PAGEREF _Toc171420884 \h </w:instrText>
        </w:r>
        <w:r>
          <w:rPr>
            <w:noProof/>
            <w:webHidden/>
          </w:rPr>
        </w:r>
        <w:r>
          <w:rPr>
            <w:noProof/>
            <w:webHidden/>
          </w:rPr>
          <w:fldChar w:fldCharType="separate"/>
        </w:r>
        <w:r>
          <w:rPr>
            <w:noProof/>
            <w:webHidden/>
          </w:rPr>
          <w:t>93</w:t>
        </w:r>
        <w:r>
          <w:rPr>
            <w:noProof/>
            <w:webHidden/>
          </w:rPr>
          <w:fldChar w:fldCharType="end"/>
        </w:r>
      </w:hyperlink>
    </w:p>
    <w:p w14:paraId="5D6B4A43" w14:textId="493E3D4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5" w:history="1">
        <w:r>
          <w:rPr>
            <w:rStyle w:val="Hyperlink"/>
            <w:noProof/>
          </w:rPr>
          <w:t>Table 119.  Customer Service User Batch Loads</w:t>
        </w:r>
        <w:r>
          <w:rPr>
            <w:noProof/>
            <w:webHidden/>
          </w:rPr>
          <w:tab/>
        </w:r>
        <w:r>
          <w:rPr>
            <w:noProof/>
            <w:webHidden/>
          </w:rPr>
          <w:fldChar w:fldCharType="begin"/>
        </w:r>
        <w:r>
          <w:rPr>
            <w:noProof/>
            <w:webHidden/>
          </w:rPr>
          <w:instrText xml:space="preserve"> PAGEREF _Toc171420885 \h </w:instrText>
        </w:r>
        <w:r>
          <w:rPr>
            <w:noProof/>
            <w:webHidden/>
          </w:rPr>
        </w:r>
        <w:r>
          <w:rPr>
            <w:noProof/>
            <w:webHidden/>
          </w:rPr>
          <w:fldChar w:fldCharType="separate"/>
        </w:r>
        <w:r>
          <w:rPr>
            <w:noProof/>
            <w:webHidden/>
          </w:rPr>
          <w:t>94</w:t>
        </w:r>
        <w:r>
          <w:rPr>
            <w:noProof/>
            <w:webHidden/>
          </w:rPr>
          <w:fldChar w:fldCharType="end"/>
        </w:r>
      </w:hyperlink>
    </w:p>
    <w:p w14:paraId="780CCCEB" w14:textId="4516D4A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6" w:history="1">
        <w:r>
          <w:rPr>
            <w:rStyle w:val="Hyperlink"/>
            <w:noProof/>
          </w:rPr>
          <w:t>Table 120:  Customer Service Diagnostic and Problem Handling Procedures</w:t>
        </w:r>
        <w:r>
          <w:rPr>
            <w:noProof/>
            <w:webHidden/>
          </w:rPr>
          <w:tab/>
        </w:r>
        <w:r>
          <w:rPr>
            <w:noProof/>
            <w:webHidden/>
          </w:rPr>
          <w:fldChar w:fldCharType="begin"/>
        </w:r>
        <w:r>
          <w:rPr>
            <w:noProof/>
            <w:webHidden/>
          </w:rPr>
          <w:instrText xml:space="preserve"> PAGEREF _Toc171420886 \h </w:instrText>
        </w:r>
        <w:r>
          <w:rPr>
            <w:noProof/>
            <w:webHidden/>
          </w:rPr>
        </w:r>
        <w:r>
          <w:rPr>
            <w:noProof/>
            <w:webHidden/>
          </w:rPr>
          <w:fldChar w:fldCharType="separate"/>
        </w:r>
        <w:r>
          <w:rPr>
            <w:noProof/>
            <w:webHidden/>
          </w:rPr>
          <w:t>96</w:t>
        </w:r>
        <w:r>
          <w:rPr>
            <w:noProof/>
            <w:webHidden/>
          </w:rPr>
          <w:fldChar w:fldCharType="end"/>
        </w:r>
      </w:hyperlink>
    </w:p>
    <w:p w14:paraId="1E1E58BF" w14:textId="32DD4A4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7" w:history="1">
        <w:r>
          <w:rPr>
            <w:rStyle w:val="Hyperlink"/>
            <w:noProof/>
          </w:rPr>
          <w:t>Table 121:  Customer Service Restart/Recovery Procedures</w:t>
        </w:r>
        <w:r>
          <w:rPr>
            <w:noProof/>
            <w:webHidden/>
          </w:rPr>
          <w:tab/>
        </w:r>
        <w:r>
          <w:rPr>
            <w:noProof/>
            <w:webHidden/>
          </w:rPr>
          <w:fldChar w:fldCharType="begin"/>
        </w:r>
        <w:r>
          <w:rPr>
            <w:noProof/>
            <w:webHidden/>
          </w:rPr>
          <w:instrText xml:space="preserve"> PAGEREF _Toc171420887 \h </w:instrText>
        </w:r>
        <w:r>
          <w:rPr>
            <w:noProof/>
            <w:webHidden/>
          </w:rPr>
        </w:r>
        <w:r>
          <w:rPr>
            <w:noProof/>
            <w:webHidden/>
          </w:rPr>
          <w:fldChar w:fldCharType="separate"/>
        </w:r>
        <w:r>
          <w:rPr>
            <w:noProof/>
            <w:webHidden/>
          </w:rPr>
          <w:t>96</w:t>
        </w:r>
        <w:r>
          <w:rPr>
            <w:noProof/>
            <w:webHidden/>
          </w:rPr>
          <w:fldChar w:fldCharType="end"/>
        </w:r>
      </w:hyperlink>
    </w:p>
    <w:p w14:paraId="0D3F5727" w14:textId="1C5BD6A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8" w:history="1">
        <w:r>
          <w:rPr>
            <w:rStyle w:val="Hyperlink"/>
            <w:noProof/>
          </w:rPr>
          <w:t>Table 122:  Operations Sequence for Core Processing for Individual Marketplace</w:t>
        </w:r>
        <w:r>
          <w:rPr>
            <w:noProof/>
            <w:webHidden/>
          </w:rPr>
          <w:tab/>
        </w:r>
        <w:r>
          <w:rPr>
            <w:noProof/>
            <w:webHidden/>
          </w:rPr>
          <w:fldChar w:fldCharType="begin"/>
        </w:r>
        <w:r>
          <w:rPr>
            <w:noProof/>
            <w:webHidden/>
          </w:rPr>
          <w:instrText xml:space="preserve"> PAGEREF _Toc171420888 \h </w:instrText>
        </w:r>
        <w:r>
          <w:rPr>
            <w:noProof/>
            <w:webHidden/>
          </w:rPr>
        </w:r>
        <w:r>
          <w:rPr>
            <w:noProof/>
            <w:webHidden/>
          </w:rPr>
          <w:fldChar w:fldCharType="separate"/>
        </w:r>
        <w:r>
          <w:rPr>
            <w:noProof/>
            <w:webHidden/>
          </w:rPr>
          <w:t>100</w:t>
        </w:r>
        <w:r>
          <w:rPr>
            <w:noProof/>
            <w:webHidden/>
          </w:rPr>
          <w:fldChar w:fldCharType="end"/>
        </w:r>
      </w:hyperlink>
    </w:p>
    <w:p w14:paraId="51FF3CBF" w14:textId="2792FEC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89" w:history="1">
        <w:r>
          <w:rPr>
            <w:rStyle w:val="Hyperlink"/>
            <w:noProof/>
          </w:rPr>
          <w:t>Table 123:  Enrollment Message Batch Job</w:t>
        </w:r>
        <w:r>
          <w:rPr>
            <w:noProof/>
            <w:webHidden/>
          </w:rPr>
          <w:tab/>
        </w:r>
        <w:r>
          <w:rPr>
            <w:noProof/>
            <w:webHidden/>
          </w:rPr>
          <w:fldChar w:fldCharType="begin"/>
        </w:r>
        <w:r>
          <w:rPr>
            <w:noProof/>
            <w:webHidden/>
          </w:rPr>
          <w:instrText xml:space="preserve"> PAGEREF _Toc171420889 \h </w:instrText>
        </w:r>
        <w:r>
          <w:rPr>
            <w:noProof/>
            <w:webHidden/>
          </w:rPr>
        </w:r>
        <w:r>
          <w:rPr>
            <w:noProof/>
            <w:webHidden/>
          </w:rPr>
          <w:fldChar w:fldCharType="separate"/>
        </w:r>
        <w:r>
          <w:rPr>
            <w:noProof/>
            <w:webHidden/>
          </w:rPr>
          <w:t>103</w:t>
        </w:r>
        <w:r>
          <w:rPr>
            <w:noProof/>
            <w:webHidden/>
          </w:rPr>
          <w:fldChar w:fldCharType="end"/>
        </w:r>
      </w:hyperlink>
    </w:p>
    <w:p w14:paraId="47CA5376" w14:textId="19883AC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0" w:history="1">
        <w:r>
          <w:rPr>
            <w:rStyle w:val="Hyperlink"/>
            <w:noProof/>
          </w:rPr>
          <w:t>Table 124:  EDI 834 Outbound Batch</w:t>
        </w:r>
        <w:r>
          <w:rPr>
            <w:noProof/>
            <w:webHidden/>
          </w:rPr>
          <w:tab/>
        </w:r>
        <w:r>
          <w:rPr>
            <w:noProof/>
            <w:webHidden/>
          </w:rPr>
          <w:fldChar w:fldCharType="begin"/>
        </w:r>
        <w:r>
          <w:rPr>
            <w:noProof/>
            <w:webHidden/>
          </w:rPr>
          <w:instrText xml:space="preserve"> PAGEREF _Toc171420890 \h </w:instrText>
        </w:r>
        <w:r>
          <w:rPr>
            <w:noProof/>
            <w:webHidden/>
          </w:rPr>
        </w:r>
        <w:r>
          <w:rPr>
            <w:noProof/>
            <w:webHidden/>
          </w:rPr>
          <w:fldChar w:fldCharType="separate"/>
        </w:r>
        <w:r>
          <w:rPr>
            <w:noProof/>
            <w:webHidden/>
          </w:rPr>
          <w:t>105</w:t>
        </w:r>
        <w:r>
          <w:rPr>
            <w:noProof/>
            <w:webHidden/>
          </w:rPr>
          <w:fldChar w:fldCharType="end"/>
        </w:r>
      </w:hyperlink>
    </w:p>
    <w:p w14:paraId="37F0BB2C" w14:textId="0F09FEE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1" w:history="1">
        <w:r>
          <w:rPr>
            <w:rStyle w:val="Hyperlink"/>
            <w:noProof/>
          </w:rPr>
          <w:t>Table 125:  EDI 834 Inbound (FPS)</w:t>
        </w:r>
        <w:r>
          <w:rPr>
            <w:noProof/>
            <w:webHidden/>
          </w:rPr>
          <w:tab/>
        </w:r>
        <w:r>
          <w:rPr>
            <w:noProof/>
            <w:webHidden/>
          </w:rPr>
          <w:fldChar w:fldCharType="begin"/>
        </w:r>
        <w:r>
          <w:rPr>
            <w:noProof/>
            <w:webHidden/>
          </w:rPr>
          <w:instrText xml:space="preserve"> PAGEREF _Toc171420891 \h </w:instrText>
        </w:r>
        <w:r>
          <w:rPr>
            <w:noProof/>
            <w:webHidden/>
          </w:rPr>
        </w:r>
        <w:r>
          <w:rPr>
            <w:noProof/>
            <w:webHidden/>
          </w:rPr>
          <w:fldChar w:fldCharType="separate"/>
        </w:r>
        <w:r>
          <w:rPr>
            <w:noProof/>
            <w:webHidden/>
          </w:rPr>
          <w:t>108</w:t>
        </w:r>
        <w:r>
          <w:rPr>
            <w:noProof/>
            <w:webHidden/>
          </w:rPr>
          <w:fldChar w:fldCharType="end"/>
        </w:r>
      </w:hyperlink>
    </w:p>
    <w:p w14:paraId="294950A4" w14:textId="3C746BE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2" w:history="1">
        <w:r>
          <w:rPr>
            <w:rStyle w:val="Hyperlink"/>
            <w:noProof/>
          </w:rPr>
          <w:t>Table 126:  Custody and Release Files from NYS DOCCS</w:t>
        </w:r>
        <w:r>
          <w:rPr>
            <w:noProof/>
            <w:webHidden/>
          </w:rPr>
          <w:tab/>
        </w:r>
        <w:r>
          <w:rPr>
            <w:noProof/>
            <w:webHidden/>
          </w:rPr>
          <w:fldChar w:fldCharType="begin"/>
        </w:r>
        <w:r>
          <w:rPr>
            <w:noProof/>
            <w:webHidden/>
          </w:rPr>
          <w:instrText xml:space="preserve"> PAGEREF _Toc171420892 \h </w:instrText>
        </w:r>
        <w:r>
          <w:rPr>
            <w:noProof/>
            <w:webHidden/>
          </w:rPr>
        </w:r>
        <w:r>
          <w:rPr>
            <w:noProof/>
            <w:webHidden/>
          </w:rPr>
          <w:fldChar w:fldCharType="separate"/>
        </w:r>
        <w:r>
          <w:rPr>
            <w:noProof/>
            <w:webHidden/>
          </w:rPr>
          <w:t>110</w:t>
        </w:r>
        <w:r>
          <w:rPr>
            <w:noProof/>
            <w:webHidden/>
          </w:rPr>
          <w:fldChar w:fldCharType="end"/>
        </w:r>
      </w:hyperlink>
    </w:p>
    <w:p w14:paraId="7CA76C41" w14:textId="126AA6F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3" w:history="1">
        <w:r>
          <w:rPr>
            <w:rStyle w:val="Hyperlink"/>
            <w:noProof/>
          </w:rPr>
          <w:t>Table 127:  NYSOH KIDS</w:t>
        </w:r>
        <w:r>
          <w:rPr>
            <w:noProof/>
            <w:webHidden/>
          </w:rPr>
          <w:tab/>
        </w:r>
        <w:r>
          <w:rPr>
            <w:noProof/>
            <w:webHidden/>
          </w:rPr>
          <w:fldChar w:fldCharType="begin"/>
        </w:r>
        <w:r>
          <w:rPr>
            <w:noProof/>
            <w:webHidden/>
          </w:rPr>
          <w:instrText xml:space="preserve"> PAGEREF _Toc171420893 \h </w:instrText>
        </w:r>
        <w:r>
          <w:rPr>
            <w:noProof/>
            <w:webHidden/>
          </w:rPr>
        </w:r>
        <w:r>
          <w:rPr>
            <w:noProof/>
            <w:webHidden/>
          </w:rPr>
          <w:fldChar w:fldCharType="separate"/>
        </w:r>
        <w:r>
          <w:rPr>
            <w:noProof/>
            <w:webHidden/>
          </w:rPr>
          <w:t>112</w:t>
        </w:r>
        <w:r>
          <w:rPr>
            <w:noProof/>
            <w:webHidden/>
          </w:rPr>
          <w:fldChar w:fldCharType="end"/>
        </w:r>
      </w:hyperlink>
    </w:p>
    <w:p w14:paraId="3DF10129" w14:textId="7706F00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4" w:history="1">
        <w:r>
          <w:rPr>
            <w:rStyle w:val="Hyperlink"/>
            <w:noProof/>
          </w:rPr>
          <w:t>Table 128:  LDSS Referral</w:t>
        </w:r>
        <w:r>
          <w:rPr>
            <w:noProof/>
            <w:webHidden/>
          </w:rPr>
          <w:tab/>
        </w:r>
        <w:r>
          <w:rPr>
            <w:noProof/>
            <w:webHidden/>
          </w:rPr>
          <w:fldChar w:fldCharType="begin"/>
        </w:r>
        <w:r>
          <w:rPr>
            <w:noProof/>
            <w:webHidden/>
          </w:rPr>
          <w:instrText xml:space="preserve"> PAGEREF _Toc171420894 \h </w:instrText>
        </w:r>
        <w:r>
          <w:rPr>
            <w:noProof/>
            <w:webHidden/>
          </w:rPr>
        </w:r>
        <w:r>
          <w:rPr>
            <w:noProof/>
            <w:webHidden/>
          </w:rPr>
          <w:fldChar w:fldCharType="separate"/>
        </w:r>
        <w:r>
          <w:rPr>
            <w:noProof/>
            <w:webHidden/>
          </w:rPr>
          <w:t>114</w:t>
        </w:r>
        <w:r>
          <w:rPr>
            <w:noProof/>
            <w:webHidden/>
          </w:rPr>
          <w:fldChar w:fldCharType="end"/>
        </w:r>
      </w:hyperlink>
    </w:p>
    <w:p w14:paraId="61C64BFF" w14:textId="4708E60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5" w:history="1">
        <w:r>
          <w:rPr>
            <w:rStyle w:val="Hyperlink"/>
            <w:noProof/>
          </w:rPr>
          <w:t>Table 129:  Forced Closure</w:t>
        </w:r>
        <w:r>
          <w:rPr>
            <w:noProof/>
            <w:webHidden/>
          </w:rPr>
          <w:tab/>
        </w:r>
        <w:r>
          <w:rPr>
            <w:noProof/>
            <w:webHidden/>
          </w:rPr>
          <w:fldChar w:fldCharType="begin"/>
        </w:r>
        <w:r>
          <w:rPr>
            <w:noProof/>
            <w:webHidden/>
          </w:rPr>
          <w:instrText xml:space="preserve"> PAGEREF _Toc171420895 \h </w:instrText>
        </w:r>
        <w:r>
          <w:rPr>
            <w:noProof/>
            <w:webHidden/>
          </w:rPr>
        </w:r>
        <w:r>
          <w:rPr>
            <w:noProof/>
            <w:webHidden/>
          </w:rPr>
          <w:fldChar w:fldCharType="separate"/>
        </w:r>
        <w:r>
          <w:rPr>
            <w:noProof/>
            <w:webHidden/>
          </w:rPr>
          <w:t>115</w:t>
        </w:r>
        <w:r>
          <w:rPr>
            <w:noProof/>
            <w:webHidden/>
          </w:rPr>
          <w:fldChar w:fldCharType="end"/>
        </w:r>
      </w:hyperlink>
    </w:p>
    <w:p w14:paraId="0F5E6821" w14:textId="247D702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6" w:history="1">
        <w:r>
          <w:rPr>
            <w:rStyle w:val="Hyperlink"/>
            <w:noProof/>
          </w:rPr>
          <w:t>Table 130:  Death Confirmation</w:t>
        </w:r>
        <w:r>
          <w:rPr>
            <w:noProof/>
            <w:webHidden/>
          </w:rPr>
          <w:tab/>
        </w:r>
        <w:r>
          <w:rPr>
            <w:noProof/>
            <w:webHidden/>
          </w:rPr>
          <w:fldChar w:fldCharType="begin"/>
        </w:r>
        <w:r>
          <w:rPr>
            <w:noProof/>
            <w:webHidden/>
          </w:rPr>
          <w:instrText xml:space="preserve"> PAGEREF _Toc171420896 \h </w:instrText>
        </w:r>
        <w:r>
          <w:rPr>
            <w:noProof/>
            <w:webHidden/>
          </w:rPr>
        </w:r>
        <w:r>
          <w:rPr>
            <w:noProof/>
            <w:webHidden/>
          </w:rPr>
          <w:fldChar w:fldCharType="separate"/>
        </w:r>
        <w:r>
          <w:rPr>
            <w:noProof/>
            <w:webHidden/>
          </w:rPr>
          <w:t>117</w:t>
        </w:r>
        <w:r>
          <w:rPr>
            <w:noProof/>
            <w:webHidden/>
          </w:rPr>
          <w:fldChar w:fldCharType="end"/>
        </w:r>
      </w:hyperlink>
    </w:p>
    <w:p w14:paraId="33CD8272" w14:textId="3717FFE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7" w:history="1">
        <w:r>
          <w:rPr>
            <w:rStyle w:val="Hyperlink"/>
            <w:noProof/>
          </w:rPr>
          <w:t>Table 131:  NYSHIP Data Loader</w:t>
        </w:r>
        <w:r>
          <w:rPr>
            <w:noProof/>
            <w:webHidden/>
          </w:rPr>
          <w:tab/>
        </w:r>
        <w:r>
          <w:rPr>
            <w:noProof/>
            <w:webHidden/>
          </w:rPr>
          <w:fldChar w:fldCharType="begin"/>
        </w:r>
        <w:r>
          <w:rPr>
            <w:noProof/>
            <w:webHidden/>
          </w:rPr>
          <w:instrText xml:space="preserve"> PAGEREF _Toc171420897 \h </w:instrText>
        </w:r>
        <w:r>
          <w:rPr>
            <w:noProof/>
            <w:webHidden/>
          </w:rPr>
        </w:r>
        <w:r>
          <w:rPr>
            <w:noProof/>
            <w:webHidden/>
          </w:rPr>
          <w:fldChar w:fldCharType="separate"/>
        </w:r>
        <w:r>
          <w:rPr>
            <w:noProof/>
            <w:webHidden/>
          </w:rPr>
          <w:t>119</w:t>
        </w:r>
        <w:r>
          <w:rPr>
            <w:noProof/>
            <w:webHidden/>
          </w:rPr>
          <w:fldChar w:fldCharType="end"/>
        </w:r>
      </w:hyperlink>
    </w:p>
    <w:p w14:paraId="6E121BB0" w14:textId="4B4E0E6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8" w:history="1">
        <w:r>
          <w:rPr>
            <w:rStyle w:val="Hyperlink"/>
            <w:noProof/>
          </w:rPr>
          <w:t>Table 132:  NYSHIP Data Processor Job</w:t>
        </w:r>
        <w:r>
          <w:rPr>
            <w:noProof/>
            <w:webHidden/>
          </w:rPr>
          <w:tab/>
        </w:r>
        <w:r>
          <w:rPr>
            <w:noProof/>
            <w:webHidden/>
          </w:rPr>
          <w:fldChar w:fldCharType="begin"/>
        </w:r>
        <w:r>
          <w:rPr>
            <w:noProof/>
            <w:webHidden/>
          </w:rPr>
          <w:instrText xml:space="preserve"> PAGEREF _Toc171420898 \h </w:instrText>
        </w:r>
        <w:r>
          <w:rPr>
            <w:noProof/>
            <w:webHidden/>
          </w:rPr>
        </w:r>
        <w:r>
          <w:rPr>
            <w:noProof/>
            <w:webHidden/>
          </w:rPr>
          <w:fldChar w:fldCharType="separate"/>
        </w:r>
        <w:r>
          <w:rPr>
            <w:noProof/>
            <w:webHidden/>
          </w:rPr>
          <w:t>119</w:t>
        </w:r>
        <w:r>
          <w:rPr>
            <w:noProof/>
            <w:webHidden/>
          </w:rPr>
          <w:fldChar w:fldCharType="end"/>
        </w:r>
      </w:hyperlink>
    </w:p>
    <w:p w14:paraId="47BD2BB1" w14:textId="146806D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899" w:history="1">
        <w:r>
          <w:rPr>
            <w:rStyle w:val="Hyperlink"/>
            <w:noProof/>
          </w:rPr>
          <w:t>Table 133:  Organ Donor Extractor</w:t>
        </w:r>
        <w:r>
          <w:rPr>
            <w:noProof/>
            <w:webHidden/>
          </w:rPr>
          <w:tab/>
        </w:r>
        <w:r>
          <w:rPr>
            <w:noProof/>
            <w:webHidden/>
          </w:rPr>
          <w:fldChar w:fldCharType="begin"/>
        </w:r>
        <w:r>
          <w:rPr>
            <w:noProof/>
            <w:webHidden/>
          </w:rPr>
          <w:instrText xml:space="preserve"> PAGEREF _Toc171420899 \h </w:instrText>
        </w:r>
        <w:r>
          <w:rPr>
            <w:noProof/>
            <w:webHidden/>
          </w:rPr>
        </w:r>
        <w:r>
          <w:rPr>
            <w:noProof/>
            <w:webHidden/>
          </w:rPr>
          <w:fldChar w:fldCharType="separate"/>
        </w:r>
        <w:r>
          <w:rPr>
            <w:noProof/>
            <w:webHidden/>
          </w:rPr>
          <w:t>121</w:t>
        </w:r>
        <w:r>
          <w:rPr>
            <w:noProof/>
            <w:webHidden/>
          </w:rPr>
          <w:fldChar w:fldCharType="end"/>
        </w:r>
      </w:hyperlink>
    </w:p>
    <w:p w14:paraId="3F420FC6" w14:textId="5AF3716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0" w:history="1">
        <w:r>
          <w:rPr>
            <w:rStyle w:val="Hyperlink"/>
            <w:noProof/>
          </w:rPr>
          <w:t>Table 134:  List of Notice Batch Jobs</w:t>
        </w:r>
        <w:r>
          <w:rPr>
            <w:noProof/>
            <w:webHidden/>
          </w:rPr>
          <w:tab/>
        </w:r>
        <w:r>
          <w:rPr>
            <w:noProof/>
            <w:webHidden/>
          </w:rPr>
          <w:fldChar w:fldCharType="begin"/>
        </w:r>
        <w:r>
          <w:rPr>
            <w:noProof/>
            <w:webHidden/>
          </w:rPr>
          <w:instrText xml:space="preserve"> PAGEREF _Toc171420900 \h </w:instrText>
        </w:r>
        <w:r>
          <w:rPr>
            <w:noProof/>
            <w:webHidden/>
          </w:rPr>
        </w:r>
        <w:r>
          <w:rPr>
            <w:noProof/>
            <w:webHidden/>
          </w:rPr>
          <w:fldChar w:fldCharType="separate"/>
        </w:r>
        <w:r>
          <w:rPr>
            <w:noProof/>
            <w:webHidden/>
          </w:rPr>
          <w:t>125</w:t>
        </w:r>
        <w:r>
          <w:rPr>
            <w:noProof/>
            <w:webHidden/>
          </w:rPr>
          <w:fldChar w:fldCharType="end"/>
        </w:r>
      </w:hyperlink>
    </w:p>
    <w:p w14:paraId="6463FD0A" w14:textId="2534462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1" w:history="1">
        <w:r>
          <w:rPr>
            <w:rStyle w:val="Hyperlink"/>
            <w:noProof/>
          </w:rPr>
          <w:t>Table 135:  Alternative Format Response</w:t>
        </w:r>
        <w:r>
          <w:rPr>
            <w:noProof/>
            <w:webHidden/>
          </w:rPr>
          <w:tab/>
        </w:r>
        <w:r>
          <w:rPr>
            <w:noProof/>
            <w:webHidden/>
          </w:rPr>
          <w:fldChar w:fldCharType="begin"/>
        </w:r>
        <w:r>
          <w:rPr>
            <w:noProof/>
            <w:webHidden/>
          </w:rPr>
          <w:instrText xml:space="preserve"> PAGEREF _Toc171420901 \h </w:instrText>
        </w:r>
        <w:r>
          <w:rPr>
            <w:noProof/>
            <w:webHidden/>
          </w:rPr>
        </w:r>
        <w:r>
          <w:rPr>
            <w:noProof/>
            <w:webHidden/>
          </w:rPr>
          <w:fldChar w:fldCharType="separate"/>
        </w:r>
        <w:r>
          <w:rPr>
            <w:noProof/>
            <w:webHidden/>
          </w:rPr>
          <w:t>126</w:t>
        </w:r>
        <w:r>
          <w:rPr>
            <w:noProof/>
            <w:webHidden/>
          </w:rPr>
          <w:fldChar w:fldCharType="end"/>
        </w:r>
      </w:hyperlink>
    </w:p>
    <w:p w14:paraId="6AEF47DD" w14:textId="1DB3730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2" w:history="1">
        <w:r>
          <w:rPr>
            <w:rStyle w:val="Hyperlink"/>
            <w:noProof/>
          </w:rPr>
          <w:t>Table 136:  Archive Artifacts</w:t>
        </w:r>
        <w:r>
          <w:rPr>
            <w:noProof/>
            <w:webHidden/>
          </w:rPr>
          <w:tab/>
        </w:r>
        <w:r>
          <w:rPr>
            <w:noProof/>
            <w:webHidden/>
          </w:rPr>
          <w:fldChar w:fldCharType="begin"/>
        </w:r>
        <w:r>
          <w:rPr>
            <w:noProof/>
            <w:webHidden/>
          </w:rPr>
          <w:instrText xml:space="preserve"> PAGEREF _Toc171420902 \h </w:instrText>
        </w:r>
        <w:r>
          <w:rPr>
            <w:noProof/>
            <w:webHidden/>
          </w:rPr>
        </w:r>
        <w:r>
          <w:rPr>
            <w:noProof/>
            <w:webHidden/>
          </w:rPr>
          <w:fldChar w:fldCharType="separate"/>
        </w:r>
        <w:r>
          <w:rPr>
            <w:noProof/>
            <w:webHidden/>
          </w:rPr>
          <w:t>126</w:t>
        </w:r>
        <w:r>
          <w:rPr>
            <w:noProof/>
            <w:webHidden/>
          </w:rPr>
          <w:fldChar w:fldCharType="end"/>
        </w:r>
      </w:hyperlink>
    </w:p>
    <w:p w14:paraId="78A4E450" w14:textId="0A9EF90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3" w:history="1">
        <w:r>
          <w:rPr>
            <w:rStyle w:val="Hyperlink"/>
            <w:noProof/>
          </w:rPr>
          <w:t>Table 137:  File Archive</w:t>
        </w:r>
        <w:r>
          <w:rPr>
            <w:noProof/>
            <w:webHidden/>
          </w:rPr>
          <w:tab/>
        </w:r>
        <w:r>
          <w:rPr>
            <w:noProof/>
            <w:webHidden/>
          </w:rPr>
          <w:fldChar w:fldCharType="begin"/>
        </w:r>
        <w:r>
          <w:rPr>
            <w:noProof/>
            <w:webHidden/>
          </w:rPr>
          <w:instrText xml:space="preserve"> PAGEREF _Toc171420903 \h </w:instrText>
        </w:r>
        <w:r>
          <w:rPr>
            <w:noProof/>
            <w:webHidden/>
          </w:rPr>
        </w:r>
        <w:r>
          <w:rPr>
            <w:noProof/>
            <w:webHidden/>
          </w:rPr>
          <w:fldChar w:fldCharType="separate"/>
        </w:r>
        <w:r>
          <w:rPr>
            <w:noProof/>
            <w:webHidden/>
          </w:rPr>
          <w:t>127</w:t>
        </w:r>
        <w:r>
          <w:rPr>
            <w:noProof/>
            <w:webHidden/>
          </w:rPr>
          <w:fldChar w:fldCharType="end"/>
        </w:r>
      </w:hyperlink>
    </w:p>
    <w:p w14:paraId="68D7DB27" w14:textId="0F45720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4" w:history="1">
        <w:r>
          <w:rPr>
            <w:rStyle w:val="Hyperlink"/>
            <w:noProof/>
          </w:rPr>
          <w:t>Table 138:  OpenText File Archive</w:t>
        </w:r>
        <w:r>
          <w:rPr>
            <w:noProof/>
            <w:webHidden/>
          </w:rPr>
          <w:tab/>
        </w:r>
        <w:r>
          <w:rPr>
            <w:noProof/>
            <w:webHidden/>
          </w:rPr>
          <w:fldChar w:fldCharType="begin"/>
        </w:r>
        <w:r>
          <w:rPr>
            <w:noProof/>
            <w:webHidden/>
          </w:rPr>
          <w:instrText xml:space="preserve"> PAGEREF _Toc171420904 \h </w:instrText>
        </w:r>
        <w:r>
          <w:rPr>
            <w:noProof/>
            <w:webHidden/>
          </w:rPr>
        </w:r>
        <w:r>
          <w:rPr>
            <w:noProof/>
            <w:webHidden/>
          </w:rPr>
          <w:fldChar w:fldCharType="separate"/>
        </w:r>
        <w:r>
          <w:rPr>
            <w:noProof/>
            <w:webHidden/>
          </w:rPr>
          <w:t>129</w:t>
        </w:r>
        <w:r>
          <w:rPr>
            <w:noProof/>
            <w:webHidden/>
          </w:rPr>
          <w:fldChar w:fldCharType="end"/>
        </w:r>
      </w:hyperlink>
    </w:p>
    <w:p w14:paraId="3BFF5E61" w14:textId="0F1F37A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5" w:history="1">
        <w:r>
          <w:rPr>
            <w:rStyle w:val="Hyperlink"/>
            <w:noProof/>
          </w:rPr>
          <w:t>Table 139:  Pre-HX Notice Service</w:t>
        </w:r>
        <w:r>
          <w:rPr>
            <w:noProof/>
            <w:webHidden/>
          </w:rPr>
          <w:tab/>
        </w:r>
        <w:r>
          <w:rPr>
            <w:noProof/>
            <w:webHidden/>
          </w:rPr>
          <w:fldChar w:fldCharType="begin"/>
        </w:r>
        <w:r>
          <w:rPr>
            <w:noProof/>
            <w:webHidden/>
          </w:rPr>
          <w:instrText xml:space="preserve"> PAGEREF _Toc171420905 \h </w:instrText>
        </w:r>
        <w:r>
          <w:rPr>
            <w:noProof/>
            <w:webHidden/>
          </w:rPr>
        </w:r>
        <w:r>
          <w:rPr>
            <w:noProof/>
            <w:webHidden/>
          </w:rPr>
          <w:fldChar w:fldCharType="separate"/>
        </w:r>
        <w:r>
          <w:rPr>
            <w:noProof/>
            <w:webHidden/>
          </w:rPr>
          <w:t>130</w:t>
        </w:r>
        <w:r>
          <w:rPr>
            <w:noProof/>
            <w:webHidden/>
          </w:rPr>
          <w:fldChar w:fldCharType="end"/>
        </w:r>
      </w:hyperlink>
    </w:p>
    <w:p w14:paraId="4ED488B4" w14:textId="51AF770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6" w:history="1">
        <w:r>
          <w:rPr>
            <w:rStyle w:val="Hyperlink"/>
            <w:noProof/>
          </w:rPr>
          <w:t>Table 140:  HX Notice Service</w:t>
        </w:r>
        <w:r>
          <w:rPr>
            <w:noProof/>
            <w:webHidden/>
          </w:rPr>
          <w:tab/>
        </w:r>
        <w:r>
          <w:rPr>
            <w:noProof/>
            <w:webHidden/>
          </w:rPr>
          <w:fldChar w:fldCharType="begin"/>
        </w:r>
        <w:r>
          <w:rPr>
            <w:noProof/>
            <w:webHidden/>
          </w:rPr>
          <w:instrText xml:space="preserve"> PAGEREF _Toc171420906 \h </w:instrText>
        </w:r>
        <w:r>
          <w:rPr>
            <w:noProof/>
            <w:webHidden/>
          </w:rPr>
        </w:r>
        <w:r>
          <w:rPr>
            <w:noProof/>
            <w:webHidden/>
          </w:rPr>
          <w:fldChar w:fldCharType="separate"/>
        </w:r>
        <w:r>
          <w:rPr>
            <w:noProof/>
            <w:webHidden/>
          </w:rPr>
          <w:t>130</w:t>
        </w:r>
        <w:r>
          <w:rPr>
            <w:noProof/>
            <w:webHidden/>
          </w:rPr>
          <w:fldChar w:fldCharType="end"/>
        </w:r>
      </w:hyperlink>
    </w:p>
    <w:p w14:paraId="4A8D3695" w14:textId="37EECAD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7" w:history="1">
        <w:r>
          <w:rPr>
            <w:rStyle w:val="Hyperlink"/>
            <w:noProof/>
          </w:rPr>
          <w:t>Table 141:  Post-HX Notice Service</w:t>
        </w:r>
        <w:r>
          <w:rPr>
            <w:noProof/>
            <w:webHidden/>
          </w:rPr>
          <w:tab/>
        </w:r>
        <w:r>
          <w:rPr>
            <w:noProof/>
            <w:webHidden/>
          </w:rPr>
          <w:fldChar w:fldCharType="begin"/>
        </w:r>
        <w:r>
          <w:rPr>
            <w:noProof/>
            <w:webHidden/>
          </w:rPr>
          <w:instrText xml:space="preserve"> PAGEREF _Toc171420907 \h </w:instrText>
        </w:r>
        <w:r>
          <w:rPr>
            <w:noProof/>
            <w:webHidden/>
          </w:rPr>
        </w:r>
        <w:r>
          <w:rPr>
            <w:noProof/>
            <w:webHidden/>
          </w:rPr>
          <w:fldChar w:fldCharType="separate"/>
        </w:r>
        <w:r>
          <w:rPr>
            <w:noProof/>
            <w:webHidden/>
          </w:rPr>
          <w:t>131</w:t>
        </w:r>
        <w:r>
          <w:rPr>
            <w:noProof/>
            <w:webHidden/>
          </w:rPr>
          <w:fldChar w:fldCharType="end"/>
        </w:r>
      </w:hyperlink>
    </w:p>
    <w:p w14:paraId="2673E020" w14:textId="2DD5815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8" w:history="1">
        <w:r>
          <w:rPr>
            <w:rStyle w:val="Hyperlink"/>
            <w:noProof/>
          </w:rPr>
          <w:t>Table 142:  Process Notice Min and Max IDs</w:t>
        </w:r>
        <w:r>
          <w:rPr>
            <w:noProof/>
            <w:webHidden/>
          </w:rPr>
          <w:tab/>
        </w:r>
        <w:r>
          <w:rPr>
            <w:noProof/>
            <w:webHidden/>
          </w:rPr>
          <w:fldChar w:fldCharType="begin"/>
        </w:r>
        <w:r>
          <w:rPr>
            <w:noProof/>
            <w:webHidden/>
          </w:rPr>
          <w:instrText xml:space="preserve"> PAGEREF _Toc171420908 \h </w:instrText>
        </w:r>
        <w:r>
          <w:rPr>
            <w:noProof/>
            <w:webHidden/>
          </w:rPr>
        </w:r>
        <w:r>
          <w:rPr>
            <w:noProof/>
            <w:webHidden/>
          </w:rPr>
          <w:fldChar w:fldCharType="separate"/>
        </w:r>
        <w:r>
          <w:rPr>
            <w:noProof/>
            <w:webHidden/>
          </w:rPr>
          <w:t>132</w:t>
        </w:r>
        <w:r>
          <w:rPr>
            <w:noProof/>
            <w:webHidden/>
          </w:rPr>
          <w:fldChar w:fldCharType="end"/>
        </w:r>
      </w:hyperlink>
    </w:p>
    <w:p w14:paraId="4669F7FA" w14:textId="573B92E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09" w:history="1">
        <w:r>
          <w:rPr>
            <w:rStyle w:val="Hyperlink"/>
            <w:noProof/>
          </w:rPr>
          <w:t>Table 143:  Process Notices</w:t>
        </w:r>
        <w:r>
          <w:rPr>
            <w:noProof/>
            <w:webHidden/>
          </w:rPr>
          <w:tab/>
        </w:r>
        <w:r>
          <w:rPr>
            <w:noProof/>
            <w:webHidden/>
          </w:rPr>
          <w:fldChar w:fldCharType="begin"/>
        </w:r>
        <w:r>
          <w:rPr>
            <w:noProof/>
            <w:webHidden/>
          </w:rPr>
          <w:instrText xml:space="preserve"> PAGEREF _Toc171420909 \h </w:instrText>
        </w:r>
        <w:r>
          <w:rPr>
            <w:noProof/>
            <w:webHidden/>
          </w:rPr>
        </w:r>
        <w:r>
          <w:rPr>
            <w:noProof/>
            <w:webHidden/>
          </w:rPr>
          <w:fldChar w:fldCharType="separate"/>
        </w:r>
        <w:r>
          <w:rPr>
            <w:noProof/>
            <w:webHidden/>
          </w:rPr>
          <w:t>132</w:t>
        </w:r>
        <w:r>
          <w:rPr>
            <w:noProof/>
            <w:webHidden/>
          </w:rPr>
          <w:fldChar w:fldCharType="end"/>
        </w:r>
      </w:hyperlink>
    </w:p>
    <w:p w14:paraId="6A5B0F2E" w14:textId="32D75F3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0" w:history="1">
        <w:r>
          <w:rPr>
            <w:rStyle w:val="Hyperlink"/>
            <w:noProof/>
          </w:rPr>
          <w:t>Table 144:  Wait for the Process Notices to Complete</w:t>
        </w:r>
        <w:r>
          <w:rPr>
            <w:noProof/>
            <w:webHidden/>
          </w:rPr>
          <w:tab/>
        </w:r>
        <w:r>
          <w:rPr>
            <w:noProof/>
            <w:webHidden/>
          </w:rPr>
          <w:fldChar w:fldCharType="begin"/>
        </w:r>
        <w:r>
          <w:rPr>
            <w:noProof/>
            <w:webHidden/>
          </w:rPr>
          <w:instrText xml:space="preserve"> PAGEREF _Toc171420910 \h </w:instrText>
        </w:r>
        <w:r>
          <w:rPr>
            <w:noProof/>
            <w:webHidden/>
          </w:rPr>
        </w:r>
        <w:r>
          <w:rPr>
            <w:noProof/>
            <w:webHidden/>
          </w:rPr>
          <w:fldChar w:fldCharType="separate"/>
        </w:r>
        <w:r>
          <w:rPr>
            <w:noProof/>
            <w:webHidden/>
          </w:rPr>
          <w:t>133</w:t>
        </w:r>
        <w:r>
          <w:rPr>
            <w:noProof/>
            <w:webHidden/>
          </w:rPr>
          <w:fldChar w:fldCharType="end"/>
        </w:r>
      </w:hyperlink>
    </w:p>
    <w:p w14:paraId="42623DFD" w14:textId="750813D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1" w:history="1">
        <w:r>
          <w:rPr>
            <w:rStyle w:val="Hyperlink"/>
            <w:noProof/>
          </w:rPr>
          <w:t>Table 145:  Address Validation Process</w:t>
        </w:r>
        <w:r>
          <w:rPr>
            <w:noProof/>
            <w:webHidden/>
          </w:rPr>
          <w:tab/>
        </w:r>
        <w:r>
          <w:rPr>
            <w:noProof/>
            <w:webHidden/>
          </w:rPr>
          <w:fldChar w:fldCharType="begin"/>
        </w:r>
        <w:r>
          <w:rPr>
            <w:noProof/>
            <w:webHidden/>
          </w:rPr>
          <w:instrText xml:space="preserve"> PAGEREF _Toc171420911 \h </w:instrText>
        </w:r>
        <w:r>
          <w:rPr>
            <w:noProof/>
            <w:webHidden/>
          </w:rPr>
        </w:r>
        <w:r>
          <w:rPr>
            <w:noProof/>
            <w:webHidden/>
          </w:rPr>
          <w:fldChar w:fldCharType="separate"/>
        </w:r>
        <w:r>
          <w:rPr>
            <w:noProof/>
            <w:webHidden/>
          </w:rPr>
          <w:t>134</w:t>
        </w:r>
        <w:r>
          <w:rPr>
            <w:noProof/>
            <w:webHidden/>
          </w:rPr>
          <w:fldChar w:fldCharType="end"/>
        </w:r>
      </w:hyperlink>
    </w:p>
    <w:p w14:paraId="4DF0EA6D" w14:textId="32784EC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2" w:history="1">
        <w:r>
          <w:rPr>
            <w:rStyle w:val="Hyperlink"/>
            <w:noProof/>
          </w:rPr>
          <w:t>Table 146:  OpenText Notice Request Job</w:t>
        </w:r>
        <w:r>
          <w:rPr>
            <w:noProof/>
            <w:webHidden/>
          </w:rPr>
          <w:tab/>
        </w:r>
        <w:r>
          <w:rPr>
            <w:noProof/>
            <w:webHidden/>
          </w:rPr>
          <w:fldChar w:fldCharType="begin"/>
        </w:r>
        <w:r>
          <w:rPr>
            <w:noProof/>
            <w:webHidden/>
          </w:rPr>
          <w:instrText xml:space="preserve"> PAGEREF _Toc171420912 \h </w:instrText>
        </w:r>
        <w:r>
          <w:rPr>
            <w:noProof/>
            <w:webHidden/>
          </w:rPr>
        </w:r>
        <w:r>
          <w:rPr>
            <w:noProof/>
            <w:webHidden/>
          </w:rPr>
          <w:fldChar w:fldCharType="separate"/>
        </w:r>
        <w:r>
          <w:rPr>
            <w:noProof/>
            <w:webHidden/>
          </w:rPr>
          <w:t>135</w:t>
        </w:r>
        <w:r>
          <w:rPr>
            <w:noProof/>
            <w:webHidden/>
          </w:rPr>
          <w:fldChar w:fldCharType="end"/>
        </w:r>
      </w:hyperlink>
    </w:p>
    <w:p w14:paraId="2E5E376F" w14:textId="1BD997D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3" w:history="1">
        <w:r>
          <w:rPr>
            <w:rStyle w:val="Hyperlink"/>
            <w:noProof/>
          </w:rPr>
          <w:t>Table 147:  OpenText Notice Consolidation Job</w:t>
        </w:r>
        <w:r>
          <w:rPr>
            <w:noProof/>
            <w:webHidden/>
          </w:rPr>
          <w:tab/>
        </w:r>
        <w:r>
          <w:rPr>
            <w:noProof/>
            <w:webHidden/>
          </w:rPr>
          <w:fldChar w:fldCharType="begin"/>
        </w:r>
        <w:r>
          <w:rPr>
            <w:noProof/>
            <w:webHidden/>
          </w:rPr>
          <w:instrText xml:space="preserve"> PAGEREF _Toc171420913 \h </w:instrText>
        </w:r>
        <w:r>
          <w:rPr>
            <w:noProof/>
            <w:webHidden/>
          </w:rPr>
        </w:r>
        <w:r>
          <w:rPr>
            <w:noProof/>
            <w:webHidden/>
          </w:rPr>
          <w:fldChar w:fldCharType="separate"/>
        </w:r>
        <w:r>
          <w:rPr>
            <w:noProof/>
            <w:webHidden/>
          </w:rPr>
          <w:t>135</w:t>
        </w:r>
        <w:r>
          <w:rPr>
            <w:noProof/>
            <w:webHidden/>
          </w:rPr>
          <w:fldChar w:fldCharType="end"/>
        </w:r>
      </w:hyperlink>
    </w:p>
    <w:p w14:paraId="6F815D03" w14:textId="7773D1E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4" w:history="1">
        <w:r>
          <w:rPr>
            <w:rStyle w:val="Hyperlink"/>
            <w:noProof/>
          </w:rPr>
          <w:t>Table 148:  OpenText Consolidation Validation</w:t>
        </w:r>
        <w:r>
          <w:rPr>
            <w:noProof/>
            <w:webHidden/>
          </w:rPr>
          <w:tab/>
        </w:r>
        <w:r>
          <w:rPr>
            <w:noProof/>
            <w:webHidden/>
          </w:rPr>
          <w:fldChar w:fldCharType="begin"/>
        </w:r>
        <w:r>
          <w:rPr>
            <w:noProof/>
            <w:webHidden/>
          </w:rPr>
          <w:instrText xml:space="preserve"> PAGEREF _Toc171420914 \h </w:instrText>
        </w:r>
        <w:r>
          <w:rPr>
            <w:noProof/>
            <w:webHidden/>
          </w:rPr>
        </w:r>
        <w:r>
          <w:rPr>
            <w:noProof/>
            <w:webHidden/>
          </w:rPr>
          <w:fldChar w:fldCharType="separate"/>
        </w:r>
        <w:r>
          <w:rPr>
            <w:noProof/>
            <w:webHidden/>
          </w:rPr>
          <w:t>136</w:t>
        </w:r>
        <w:r>
          <w:rPr>
            <w:noProof/>
            <w:webHidden/>
          </w:rPr>
          <w:fldChar w:fldCharType="end"/>
        </w:r>
      </w:hyperlink>
    </w:p>
    <w:p w14:paraId="50DA2510" w14:textId="46CC731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5" w:history="1">
        <w:r>
          <w:rPr>
            <w:rStyle w:val="Hyperlink"/>
            <w:noProof/>
          </w:rPr>
          <w:t>Table 149:  OpenText Command Center Check</w:t>
        </w:r>
        <w:r>
          <w:rPr>
            <w:noProof/>
            <w:webHidden/>
          </w:rPr>
          <w:tab/>
        </w:r>
        <w:r>
          <w:rPr>
            <w:noProof/>
            <w:webHidden/>
          </w:rPr>
          <w:fldChar w:fldCharType="begin"/>
        </w:r>
        <w:r>
          <w:rPr>
            <w:noProof/>
            <w:webHidden/>
          </w:rPr>
          <w:instrText xml:space="preserve"> PAGEREF _Toc171420915 \h </w:instrText>
        </w:r>
        <w:r>
          <w:rPr>
            <w:noProof/>
            <w:webHidden/>
          </w:rPr>
        </w:r>
        <w:r>
          <w:rPr>
            <w:noProof/>
            <w:webHidden/>
          </w:rPr>
          <w:fldChar w:fldCharType="separate"/>
        </w:r>
        <w:r>
          <w:rPr>
            <w:noProof/>
            <w:webHidden/>
          </w:rPr>
          <w:t>137</w:t>
        </w:r>
        <w:r>
          <w:rPr>
            <w:noProof/>
            <w:webHidden/>
          </w:rPr>
          <w:fldChar w:fldCharType="end"/>
        </w:r>
      </w:hyperlink>
    </w:p>
    <w:p w14:paraId="5BCCC315" w14:textId="26C26B6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6" w:history="1">
        <w:r>
          <w:rPr>
            <w:rStyle w:val="Hyperlink"/>
            <w:noProof/>
          </w:rPr>
          <w:t>Table 150:  OpenText Rest Call Job</w:t>
        </w:r>
        <w:r>
          <w:rPr>
            <w:noProof/>
            <w:webHidden/>
          </w:rPr>
          <w:tab/>
        </w:r>
        <w:r>
          <w:rPr>
            <w:noProof/>
            <w:webHidden/>
          </w:rPr>
          <w:fldChar w:fldCharType="begin"/>
        </w:r>
        <w:r>
          <w:rPr>
            <w:noProof/>
            <w:webHidden/>
          </w:rPr>
          <w:instrText xml:space="preserve"> PAGEREF _Toc171420916 \h </w:instrText>
        </w:r>
        <w:r>
          <w:rPr>
            <w:noProof/>
            <w:webHidden/>
          </w:rPr>
        </w:r>
        <w:r>
          <w:rPr>
            <w:noProof/>
            <w:webHidden/>
          </w:rPr>
          <w:fldChar w:fldCharType="separate"/>
        </w:r>
        <w:r>
          <w:rPr>
            <w:noProof/>
            <w:webHidden/>
          </w:rPr>
          <w:t>138</w:t>
        </w:r>
        <w:r>
          <w:rPr>
            <w:noProof/>
            <w:webHidden/>
          </w:rPr>
          <w:fldChar w:fldCharType="end"/>
        </w:r>
      </w:hyperlink>
    </w:p>
    <w:p w14:paraId="5964E886" w14:textId="0C88095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7" w:history="1">
        <w:r>
          <w:rPr>
            <w:rStyle w:val="Hyperlink"/>
            <w:noProof/>
          </w:rPr>
          <w:t>Table 151:  OpenText Wait for Done</w:t>
        </w:r>
        <w:r>
          <w:rPr>
            <w:noProof/>
            <w:webHidden/>
          </w:rPr>
          <w:tab/>
        </w:r>
        <w:r>
          <w:rPr>
            <w:noProof/>
            <w:webHidden/>
          </w:rPr>
          <w:fldChar w:fldCharType="begin"/>
        </w:r>
        <w:r>
          <w:rPr>
            <w:noProof/>
            <w:webHidden/>
          </w:rPr>
          <w:instrText xml:space="preserve"> PAGEREF _Toc171420917 \h </w:instrText>
        </w:r>
        <w:r>
          <w:rPr>
            <w:noProof/>
            <w:webHidden/>
          </w:rPr>
        </w:r>
        <w:r>
          <w:rPr>
            <w:noProof/>
            <w:webHidden/>
          </w:rPr>
          <w:fldChar w:fldCharType="separate"/>
        </w:r>
        <w:r>
          <w:rPr>
            <w:noProof/>
            <w:webHidden/>
          </w:rPr>
          <w:t>138</w:t>
        </w:r>
        <w:r>
          <w:rPr>
            <w:noProof/>
            <w:webHidden/>
          </w:rPr>
          <w:fldChar w:fldCharType="end"/>
        </w:r>
      </w:hyperlink>
    </w:p>
    <w:p w14:paraId="0F394C1A" w14:textId="79D894A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8" w:history="1">
        <w:r>
          <w:rPr>
            <w:rStyle w:val="Hyperlink"/>
            <w:noProof/>
          </w:rPr>
          <w:t>Table 152:  OpenText dB Paper Drive</w:t>
        </w:r>
        <w:r>
          <w:rPr>
            <w:noProof/>
            <w:webHidden/>
          </w:rPr>
          <w:tab/>
        </w:r>
        <w:r>
          <w:rPr>
            <w:noProof/>
            <w:webHidden/>
          </w:rPr>
          <w:fldChar w:fldCharType="begin"/>
        </w:r>
        <w:r>
          <w:rPr>
            <w:noProof/>
            <w:webHidden/>
          </w:rPr>
          <w:instrText xml:space="preserve"> PAGEREF _Toc171420918 \h </w:instrText>
        </w:r>
        <w:r>
          <w:rPr>
            <w:noProof/>
            <w:webHidden/>
          </w:rPr>
        </w:r>
        <w:r>
          <w:rPr>
            <w:noProof/>
            <w:webHidden/>
          </w:rPr>
          <w:fldChar w:fldCharType="separate"/>
        </w:r>
        <w:r>
          <w:rPr>
            <w:noProof/>
            <w:webHidden/>
          </w:rPr>
          <w:t>139</w:t>
        </w:r>
        <w:r>
          <w:rPr>
            <w:noProof/>
            <w:webHidden/>
          </w:rPr>
          <w:fldChar w:fldCharType="end"/>
        </w:r>
      </w:hyperlink>
    </w:p>
    <w:p w14:paraId="242938BF" w14:textId="70C5B96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19" w:history="1">
        <w:r>
          <w:rPr>
            <w:rStyle w:val="Hyperlink"/>
            <w:noProof/>
          </w:rPr>
          <w:t>Table 153:  Open Text IDX Driver Validation</w:t>
        </w:r>
        <w:r>
          <w:rPr>
            <w:noProof/>
            <w:webHidden/>
          </w:rPr>
          <w:tab/>
        </w:r>
        <w:r>
          <w:rPr>
            <w:noProof/>
            <w:webHidden/>
          </w:rPr>
          <w:fldChar w:fldCharType="begin"/>
        </w:r>
        <w:r>
          <w:rPr>
            <w:noProof/>
            <w:webHidden/>
          </w:rPr>
          <w:instrText xml:space="preserve"> PAGEREF _Toc171420919 \h </w:instrText>
        </w:r>
        <w:r>
          <w:rPr>
            <w:noProof/>
            <w:webHidden/>
          </w:rPr>
        </w:r>
        <w:r>
          <w:rPr>
            <w:noProof/>
            <w:webHidden/>
          </w:rPr>
          <w:fldChar w:fldCharType="separate"/>
        </w:r>
        <w:r>
          <w:rPr>
            <w:noProof/>
            <w:webHidden/>
          </w:rPr>
          <w:t>140</w:t>
        </w:r>
        <w:r>
          <w:rPr>
            <w:noProof/>
            <w:webHidden/>
          </w:rPr>
          <w:fldChar w:fldCharType="end"/>
        </w:r>
      </w:hyperlink>
    </w:p>
    <w:p w14:paraId="5C72ACCF" w14:textId="2C930E3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0" w:history="1">
        <w:r>
          <w:rPr>
            <w:rStyle w:val="Hyperlink"/>
            <w:noProof/>
          </w:rPr>
          <w:t>Table 154:  OpenText Notice IDX Consolidation</w:t>
        </w:r>
        <w:r>
          <w:rPr>
            <w:noProof/>
            <w:webHidden/>
          </w:rPr>
          <w:tab/>
        </w:r>
        <w:r>
          <w:rPr>
            <w:noProof/>
            <w:webHidden/>
          </w:rPr>
          <w:fldChar w:fldCharType="begin"/>
        </w:r>
        <w:r>
          <w:rPr>
            <w:noProof/>
            <w:webHidden/>
          </w:rPr>
          <w:instrText xml:space="preserve"> PAGEREF _Toc171420920 \h </w:instrText>
        </w:r>
        <w:r>
          <w:rPr>
            <w:noProof/>
            <w:webHidden/>
          </w:rPr>
        </w:r>
        <w:r>
          <w:rPr>
            <w:noProof/>
            <w:webHidden/>
          </w:rPr>
          <w:fldChar w:fldCharType="separate"/>
        </w:r>
        <w:r>
          <w:rPr>
            <w:noProof/>
            <w:webHidden/>
          </w:rPr>
          <w:t>140</w:t>
        </w:r>
        <w:r>
          <w:rPr>
            <w:noProof/>
            <w:webHidden/>
          </w:rPr>
          <w:fldChar w:fldCharType="end"/>
        </w:r>
      </w:hyperlink>
    </w:p>
    <w:p w14:paraId="365C6E98" w14:textId="3D346F2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1" w:history="1">
        <w:r>
          <w:rPr>
            <w:rStyle w:val="Hyperlink"/>
            <w:noProof/>
          </w:rPr>
          <w:t>Table 155:  OpenText IDX File Validation</w:t>
        </w:r>
        <w:r>
          <w:rPr>
            <w:noProof/>
            <w:webHidden/>
          </w:rPr>
          <w:tab/>
        </w:r>
        <w:r>
          <w:rPr>
            <w:noProof/>
            <w:webHidden/>
          </w:rPr>
          <w:fldChar w:fldCharType="begin"/>
        </w:r>
        <w:r>
          <w:rPr>
            <w:noProof/>
            <w:webHidden/>
          </w:rPr>
          <w:instrText xml:space="preserve"> PAGEREF _Toc171420921 \h </w:instrText>
        </w:r>
        <w:r>
          <w:rPr>
            <w:noProof/>
            <w:webHidden/>
          </w:rPr>
        </w:r>
        <w:r>
          <w:rPr>
            <w:noProof/>
            <w:webHidden/>
          </w:rPr>
          <w:fldChar w:fldCharType="separate"/>
        </w:r>
        <w:r>
          <w:rPr>
            <w:noProof/>
            <w:webHidden/>
          </w:rPr>
          <w:t>141</w:t>
        </w:r>
        <w:r>
          <w:rPr>
            <w:noProof/>
            <w:webHidden/>
          </w:rPr>
          <w:fldChar w:fldCharType="end"/>
        </w:r>
      </w:hyperlink>
    </w:p>
    <w:p w14:paraId="130B9E8E" w14:textId="5CA0E8D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2" w:history="1">
        <w:r>
          <w:rPr>
            <w:rStyle w:val="Hyperlink"/>
            <w:noProof/>
          </w:rPr>
          <w:t>Table 156:  BSOC OpenText Request Removal</w:t>
        </w:r>
        <w:r>
          <w:rPr>
            <w:noProof/>
            <w:webHidden/>
          </w:rPr>
          <w:tab/>
        </w:r>
        <w:r>
          <w:rPr>
            <w:noProof/>
            <w:webHidden/>
          </w:rPr>
          <w:fldChar w:fldCharType="begin"/>
        </w:r>
        <w:r>
          <w:rPr>
            <w:noProof/>
            <w:webHidden/>
          </w:rPr>
          <w:instrText xml:space="preserve"> PAGEREF _Toc171420922 \h </w:instrText>
        </w:r>
        <w:r>
          <w:rPr>
            <w:noProof/>
            <w:webHidden/>
          </w:rPr>
        </w:r>
        <w:r>
          <w:rPr>
            <w:noProof/>
            <w:webHidden/>
          </w:rPr>
          <w:fldChar w:fldCharType="separate"/>
        </w:r>
        <w:r>
          <w:rPr>
            <w:noProof/>
            <w:webHidden/>
          </w:rPr>
          <w:t>142</w:t>
        </w:r>
        <w:r>
          <w:rPr>
            <w:noProof/>
            <w:webHidden/>
          </w:rPr>
          <w:fldChar w:fldCharType="end"/>
        </w:r>
      </w:hyperlink>
    </w:p>
    <w:p w14:paraId="3FCE5F30" w14:textId="0F26BAB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3" w:history="1">
        <w:r>
          <w:rPr>
            <w:rStyle w:val="Hyperlink"/>
            <w:noProof/>
          </w:rPr>
          <w:t>Table 157:  OpenText BSOC Outbound Transfer</w:t>
        </w:r>
        <w:r>
          <w:rPr>
            <w:noProof/>
            <w:webHidden/>
          </w:rPr>
          <w:tab/>
        </w:r>
        <w:r>
          <w:rPr>
            <w:noProof/>
            <w:webHidden/>
          </w:rPr>
          <w:fldChar w:fldCharType="begin"/>
        </w:r>
        <w:r>
          <w:rPr>
            <w:noProof/>
            <w:webHidden/>
          </w:rPr>
          <w:instrText xml:space="preserve"> PAGEREF _Toc171420923 \h </w:instrText>
        </w:r>
        <w:r>
          <w:rPr>
            <w:noProof/>
            <w:webHidden/>
          </w:rPr>
        </w:r>
        <w:r>
          <w:rPr>
            <w:noProof/>
            <w:webHidden/>
          </w:rPr>
          <w:fldChar w:fldCharType="separate"/>
        </w:r>
        <w:r>
          <w:rPr>
            <w:noProof/>
            <w:webHidden/>
          </w:rPr>
          <w:t>142</w:t>
        </w:r>
        <w:r>
          <w:rPr>
            <w:noProof/>
            <w:webHidden/>
          </w:rPr>
          <w:fldChar w:fldCharType="end"/>
        </w:r>
      </w:hyperlink>
    </w:p>
    <w:p w14:paraId="6B2697B7" w14:textId="340262D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4" w:history="1">
        <w:r>
          <w:rPr>
            <w:rStyle w:val="Hyperlink"/>
            <w:noProof/>
          </w:rPr>
          <w:t>Table 158:  OpenText BSOC Request Files</w:t>
        </w:r>
        <w:r>
          <w:rPr>
            <w:noProof/>
            <w:webHidden/>
          </w:rPr>
          <w:tab/>
        </w:r>
        <w:r>
          <w:rPr>
            <w:noProof/>
            <w:webHidden/>
          </w:rPr>
          <w:fldChar w:fldCharType="begin"/>
        </w:r>
        <w:r>
          <w:rPr>
            <w:noProof/>
            <w:webHidden/>
          </w:rPr>
          <w:instrText xml:space="preserve"> PAGEREF _Toc171420924 \h </w:instrText>
        </w:r>
        <w:r>
          <w:rPr>
            <w:noProof/>
            <w:webHidden/>
          </w:rPr>
        </w:r>
        <w:r>
          <w:rPr>
            <w:noProof/>
            <w:webHidden/>
          </w:rPr>
          <w:fldChar w:fldCharType="separate"/>
        </w:r>
        <w:r>
          <w:rPr>
            <w:noProof/>
            <w:webHidden/>
          </w:rPr>
          <w:t>143</w:t>
        </w:r>
        <w:r>
          <w:rPr>
            <w:noProof/>
            <w:webHidden/>
          </w:rPr>
          <w:fldChar w:fldCharType="end"/>
        </w:r>
      </w:hyperlink>
    </w:p>
    <w:p w14:paraId="42973B2B" w14:textId="235E150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5" w:history="1">
        <w:r>
          <w:rPr>
            <w:rStyle w:val="Hyperlink"/>
            <w:noProof/>
          </w:rPr>
          <w:t>Table 159:  OpenText Command Center Check 1</w:t>
        </w:r>
        <w:r>
          <w:rPr>
            <w:noProof/>
            <w:webHidden/>
          </w:rPr>
          <w:tab/>
        </w:r>
        <w:r>
          <w:rPr>
            <w:noProof/>
            <w:webHidden/>
          </w:rPr>
          <w:fldChar w:fldCharType="begin"/>
        </w:r>
        <w:r>
          <w:rPr>
            <w:noProof/>
            <w:webHidden/>
          </w:rPr>
          <w:instrText xml:space="preserve"> PAGEREF _Toc171420925 \h </w:instrText>
        </w:r>
        <w:r>
          <w:rPr>
            <w:noProof/>
            <w:webHidden/>
          </w:rPr>
        </w:r>
        <w:r>
          <w:rPr>
            <w:noProof/>
            <w:webHidden/>
          </w:rPr>
          <w:fldChar w:fldCharType="separate"/>
        </w:r>
        <w:r>
          <w:rPr>
            <w:noProof/>
            <w:webHidden/>
          </w:rPr>
          <w:t>144</w:t>
        </w:r>
        <w:r>
          <w:rPr>
            <w:noProof/>
            <w:webHidden/>
          </w:rPr>
          <w:fldChar w:fldCharType="end"/>
        </w:r>
      </w:hyperlink>
    </w:p>
    <w:p w14:paraId="3EC5CBD8" w14:textId="25BABFA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6" w:history="1">
        <w:r>
          <w:rPr>
            <w:rStyle w:val="Hyperlink"/>
            <w:noProof/>
          </w:rPr>
          <w:t>Table 160:  OpenText Notice Paper PDF Generation</w:t>
        </w:r>
        <w:r>
          <w:rPr>
            <w:noProof/>
            <w:webHidden/>
          </w:rPr>
          <w:tab/>
        </w:r>
        <w:r>
          <w:rPr>
            <w:noProof/>
            <w:webHidden/>
          </w:rPr>
          <w:fldChar w:fldCharType="begin"/>
        </w:r>
        <w:r>
          <w:rPr>
            <w:noProof/>
            <w:webHidden/>
          </w:rPr>
          <w:instrText xml:space="preserve"> PAGEREF _Toc171420926 \h </w:instrText>
        </w:r>
        <w:r>
          <w:rPr>
            <w:noProof/>
            <w:webHidden/>
          </w:rPr>
        </w:r>
        <w:r>
          <w:rPr>
            <w:noProof/>
            <w:webHidden/>
          </w:rPr>
          <w:fldChar w:fldCharType="separate"/>
        </w:r>
        <w:r>
          <w:rPr>
            <w:noProof/>
            <w:webHidden/>
          </w:rPr>
          <w:t>144</w:t>
        </w:r>
        <w:r>
          <w:rPr>
            <w:noProof/>
            <w:webHidden/>
          </w:rPr>
          <w:fldChar w:fldCharType="end"/>
        </w:r>
      </w:hyperlink>
    </w:p>
    <w:p w14:paraId="4529F489" w14:textId="3CD8F25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7" w:history="1">
        <w:r>
          <w:rPr>
            <w:rStyle w:val="Hyperlink"/>
            <w:noProof/>
          </w:rPr>
          <w:t>Table 161:  OpenText Wait for BSOC Response Done</w:t>
        </w:r>
        <w:r>
          <w:rPr>
            <w:noProof/>
            <w:webHidden/>
          </w:rPr>
          <w:tab/>
        </w:r>
        <w:r>
          <w:rPr>
            <w:noProof/>
            <w:webHidden/>
          </w:rPr>
          <w:fldChar w:fldCharType="begin"/>
        </w:r>
        <w:r>
          <w:rPr>
            <w:noProof/>
            <w:webHidden/>
          </w:rPr>
          <w:instrText xml:space="preserve"> PAGEREF _Toc171420927 \h </w:instrText>
        </w:r>
        <w:r>
          <w:rPr>
            <w:noProof/>
            <w:webHidden/>
          </w:rPr>
        </w:r>
        <w:r>
          <w:rPr>
            <w:noProof/>
            <w:webHidden/>
          </w:rPr>
          <w:fldChar w:fldCharType="separate"/>
        </w:r>
        <w:r>
          <w:rPr>
            <w:noProof/>
            <w:webHidden/>
          </w:rPr>
          <w:t>145</w:t>
        </w:r>
        <w:r>
          <w:rPr>
            <w:noProof/>
            <w:webHidden/>
          </w:rPr>
          <w:fldChar w:fldCharType="end"/>
        </w:r>
      </w:hyperlink>
    </w:p>
    <w:p w14:paraId="75970827" w14:textId="634580B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8" w:history="1">
        <w:r>
          <w:rPr>
            <w:rStyle w:val="Hyperlink"/>
            <w:noProof/>
          </w:rPr>
          <w:t>Table 162:  OpenText BSOC Response</w:t>
        </w:r>
        <w:r>
          <w:rPr>
            <w:noProof/>
            <w:webHidden/>
          </w:rPr>
          <w:tab/>
        </w:r>
        <w:r>
          <w:rPr>
            <w:noProof/>
            <w:webHidden/>
          </w:rPr>
          <w:fldChar w:fldCharType="begin"/>
        </w:r>
        <w:r>
          <w:rPr>
            <w:noProof/>
            <w:webHidden/>
          </w:rPr>
          <w:instrText xml:space="preserve"> PAGEREF _Toc171420928 \h </w:instrText>
        </w:r>
        <w:r>
          <w:rPr>
            <w:noProof/>
            <w:webHidden/>
          </w:rPr>
        </w:r>
        <w:r>
          <w:rPr>
            <w:noProof/>
            <w:webHidden/>
          </w:rPr>
          <w:fldChar w:fldCharType="separate"/>
        </w:r>
        <w:r>
          <w:rPr>
            <w:noProof/>
            <w:webHidden/>
          </w:rPr>
          <w:t>146</w:t>
        </w:r>
        <w:r>
          <w:rPr>
            <w:noProof/>
            <w:webHidden/>
          </w:rPr>
          <w:fldChar w:fldCharType="end"/>
        </w:r>
      </w:hyperlink>
    </w:p>
    <w:p w14:paraId="3E20BEF2" w14:textId="24102EE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29" w:history="1">
        <w:r>
          <w:rPr>
            <w:rStyle w:val="Hyperlink"/>
            <w:noProof/>
          </w:rPr>
          <w:t>Table 163:  OpenText BSOC Inbound Transfer</w:t>
        </w:r>
        <w:r>
          <w:rPr>
            <w:noProof/>
            <w:webHidden/>
          </w:rPr>
          <w:tab/>
        </w:r>
        <w:r>
          <w:rPr>
            <w:noProof/>
            <w:webHidden/>
          </w:rPr>
          <w:fldChar w:fldCharType="begin"/>
        </w:r>
        <w:r>
          <w:rPr>
            <w:noProof/>
            <w:webHidden/>
          </w:rPr>
          <w:instrText xml:space="preserve"> PAGEREF _Toc171420929 \h </w:instrText>
        </w:r>
        <w:r>
          <w:rPr>
            <w:noProof/>
            <w:webHidden/>
          </w:rPr>
        </w:r>
        <w:r>
          <w:rPr>
            <w:noProof/>
            <w:webHidden/>
          </w:rPr>
          <w:fldChar w:fldCharType="separate"/>
        </w:r>
        <w:r>
          <w:rPr>
            <w:noProof/>
            <w:webHidden/>
          </w:rPr>
          <w:t>147</w:t>
        </w:r>
        <w:r>
          <w:rPr>
            <w:noProof/>
            <w:webHidden/>
          </w:rPr>
          <w:fldChar w:fldCharType="end"/>
        </w:r>
      </w:hyperlink>
    </w:p>
    <w:p w14:paraId="094A30A5" w14:textId="746AB5E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0" w:history="1">
        <w:r>
          <w:rPr>
            <w:rStyle w:val="Hyperlink"/>
            <w:noProof/>
          </w:rPr>
          <w:t>Table 164:  OpenText BSOC Response Archive</w:t>
        </w:r>
        <w:r>
          <w:rPr>
            <w:noProof/>
            <w:webHidden/>
          </w:rPr>
          <w:tab/>
        </w:r>
        <w:r>
          <w:rPr>
            <w:noProof/>
            <w:webHidden/>
          </w:rPr>
          <w:fldChar w:fldCharType="begin"/>
        </w:r>
        <w:r>
          <w:rPr>
            <w:noProof/>
            <w:webHidden/>
          </w:rPr>
          <w:instrText xml:space="preserve"> PAGEREF _Toc171420930 \h </w:instrText>
        </w:r>
        <w:r>
          <w:rPr>
            <w:noProof/>
            <w:webHidden/>
          </w:rPr>
        </w:r>
        <w:r>
          <w:rPr>
            <w:noProof/>
            <w:webHidden/>
          </w:rPr>
          <w:fldChar w:fldCharType="separate"/>
        </w:r>
        <w:r>
          <w:rPr>
            <w:noProof/>
            <w:webHidden/>
          </w:rPr>
          <w:t>147</w:t>
        </w:r>
        <w:r>
          <w:rPr>
            <w:noProof/>
            <w:webHidden/>
          </w:rPr>
          <w:fldChar w:fldCharType="end"/>
        </w:r>
      </w:hyperlink>
    </w:p>
    <w:p w14:paraId="7E38DE8A" w14:textId="3E1EB37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1" w:history="1">
        <w:r>
          <w:rPr>
            <w:rStyle w:val="Hyperlink"/>
            <w:noProof/>
          </w:rPr>
          <w:t>Table 165:  OpenText Command Center Check 2</w:t>
        </w:r>
        <w:r>
          <w:rPr>
            <w:noProof/>
            <w:webHidden/>
          </w:rPr>
          <w:tab/>
        </w:r>
        <w:r>
          <w:rPr>
            <w:noProof/>
            <w:webHidden/>
          </w:rPr>
          <w:fldChar w:fldCharType="begin"/>
        </w:r>
        <w:r>
          <w:rPr>
            <w:noProof/>
            <w:webHidden/>
          </w:rPr>
          <w:instrText xml:space="preserve"> PAGEREF _Toc171420931 \h </w:instrText>
        </w:r>
        <w:r>
          <w:rPr>
            <w:noProof/>
            <w:webHidden/>
          </w:rPr>
        </w:r>
        <w:r>
          <w:rPr>
            <w:noProof/>
            <w:webHidden/>
          </w:rPr>
          <w:fldChar w:fldCharType="separate"/>
        </w:r>
        <w:r>
          <w:rPr>
            <w:noProof/>
            <w:webHidden/>
          </w:rPr>
          <w:t>148</w:t>
        </w:r>
        <w:r>
          <w:rPr>
            <w:noProof/>
            <w:webHidden/>
          </w:rPr>
          <w:fldChar w:fldCharType="end"/>
        </w:r>
      </w:hyperlink>
    </w:p>
    <w:p w14:paraId="66BE419A" w14:textId="379EA65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2" w:history="1">
        <w:r>
          <w:rPr>
            <w:rStyle w:val="Hyperlink"/>
            <w:noProof/>
          </w:rPr>
          <w:t>Table 166:  OpenText BSOC</w:t>
        </w:r>
        <w:r>
          <w:rPr>
            <w:noProof/>
            <w:webHidden/>
          </w:rPr>
          <w:tab/>
        </w:r>
        <w:r>
          <w:rPr>
            <w:noProof/>
            <w:webHidden/>
          </w:rPr>
          <w:fldChar w:fldCharType="begin"/>
        </w:r>
        <w:r>
          <w:rPr>
            <w:noProof/>
            <w:webHidden/>
          </w:rPr>
          <w:instrText xml:space="preserve"> PAGEREF _Toc171420932 \h </w:instrText>
        </w:r>
        <w:r>
          <w:rPr>
            <w:noProof/>
            <w:webHidden/>
          </w:rPr>
        </w:r>
        <w:r>
          <w:rPr>
            <w:noProof/>
            <w:webHidden/>
          </w:rPr>
          <w:fldChar w:fldCharType="separate"/>
        </w:r>
        <w:r>
          <w:rPr>
            <w:noProof/>
            <w:webHidden/>
          </w:rPr>
          <w:t>149</w:t>
        </w:r>
        <w:r>
          <w:rPr>
            <w:noProof/>
            <w:webHidden/>
          </w:rPr>
          <w:fldChar w:fldCharType="end"/>
        </w:r>
      </w:hyperlink>
    </w:p>
    <w:p w14:paraId="2BE79952" w14:textId="3F7CCD9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3" w:history="1">
        <w:r>
          <w:rPr>
            <w:rStyle w:val="Hyperlink"/>
            <w:noProof/>
          </w:rPr>
          <w:t>Table 167:  Paper PDF Response Validation</w:t>
        </w:r>
        <w:r>
          <w:rPr>
            <w:noProof/>
            <w:webHidden/>
          </w:rPr>
          <w:tab/>
        </w:r>
        <w:r>
          <w:rPr>
            <w:noProof/>
            <w:webHidden/>
          </w:rPr>
          <w:fldChar w:fldCharType="begin"/>
        </w:r>
        <w:r>
          <w:rPr>
            <w:noProof/>
            <w:webHidden/>
          </w:rPr>
          <w:instrText xml:space="preserve"> PAGEREF _Toc171420933 \h </w:instrText>
        </w:r>
        <w:r>
          <w:rPr>
            <w:noProof/>
            <w:webHidden/>
          </w:rPr>
        </w:r>
        <w:r>
          <w:rPr>
            <w:noProof/>
            <w:webHidden/>
          </w:rPr>
          <w:fldChar w:fldCharType="separate"/>
        </w:r>
        <w:r>
          <w:rPr>
            <w:noProof/>
            <w:webHidden/>
          </w:rPr>
          <w:t>149</w:t>
        </w:r>
        <w:r>
          <w:rPr>
            <w:noProof/>
            <w:webHidden/>
          </w:rPr>
          <w:fldChar w:fldCharType="end"/>
        </w:r>
      </w:hyperlink>
    </w:p>
    <w:p w14:paraId="6EF1B99A" w14:textId="2ED43D4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4" w:history="1">
        <w:r>
          <w:rPr>
            <w:rStyle w:val="Hyperlink"/>
            <w:noProof/>
          </w:rPr>
          <w:t>Table 168:  OpenText PostScript Files Validations</w:t>
        </w:r>
        <w:r>
          <w:rPr>
            <w:noProof/>
            <w:webHidden/>
          </w:rPr>
          <w:tab/>
        </w:r>
        <w:r>
          <w:rPr>
            <w:noProof/>
            <w:webHidden/>
          </w:rPr>
          <w:fldChar w:fldCharType="begin"/>
        </w:r>
        <w:r>
          <w:rPr>
            <w:noProof/>
            <w:webHidden/>
          </w:rPr>
          <w:instrText xml:space="preserve"> PAGEREF _Toc171420934 \h </w:instrText>
        </w:r>
        <w:r>
          <w:rPr>
            <w:noProof/>
            <w:webHidden/>
          </w:rPr>
        </w:r>
        <w:r>
          <w:rPr>
            <w:noProof/>
            <w:webHidden/>
          </w:rPr>
          <w:fldChar w:fldCharType="separate"/>
        </w:r>
        <w:r>
          <w:rPr>
            <w:noProof/>
            <w:webHidden/>
          </w:rPr>
          <w:t>150</w:t>
        </w:r>
        <w:r>
          <w:rPr>
            <w:noProof/>
            <w:webHidden/>
          </w:rPr>
          <w:fldChar w:fldCharType="end"/>
        </w:r>
      </w:hyperlink>
    </w:p>
    <w:p w14:paraId="4A6A287B" w14:textId="5757E56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5" w:history="1">
        <w:r>
          <w:rPr>
            <w:rStyle w:val="Hyperlink"/>
            <w:noProof/>
          </w:rPr>
          <w:t>Table 169:  OpenText PostScript Files to BSOC</w:t>
        </w:r>
        <w:r>
          <w:rPr>
            <w:noProof/>
            <w:webHidden/>
          </w:rPr>
          <w:tab/>
        </w:r>
        <w:r>
          <w:rPr>
            <w:noProof/>
            <w:webHidden/>
          </w:rPr>
          <w:fldChar w:fldCharType="begin"/>
        </w:r>
        <w:r>
          <w:rPr>
            <w:noProof/>
            <w:webHidden/>
          </w:rPr>
          <w:instrText xml:space="preserve"> PAGEREF _Toc171420935 \h </w:instrText>
        </w:r>
        <w:r>
          <w:rPr>
            <w:noProof/>
            <w:webHidden/>
          </w:rPr>
        </w:r>
        <w:r>
          <w:rPr>
            <w:noProof/>
            <w:webHidden/>
          </w:rPr>
          <w:fldChar w:fldCharType="separate"/>
        </w:r>
        <w:r>
          <w:rPr>
            <w:noProof/>
            <w:webHidden/>
          </w:rPr>
          <w:t>151</w:t>
        </w:r>
        <w:r>
          <w:rPr>
            <w:noProof/>
            <w:webHidden/>
          </w:rPr>
          <w:fldChar w:fldCharType="end"/>
        </w:r>
      </w:hyperlink>
    </w:p>
    <w:p w14:paraId="659FC0F0" w14:textId="045CA61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6" w:history="1">
        <w:r>
          <w:rPr>
            <w:rStyle w:val="Hyperlink"/>
            <w:noProof/>
          </w:rPr>
          <w:t>Table 170:  OpenText PostScript Staging to FTP</w:t>
        </w:r>
        <w:r>
          <w:rPr>
            <w:noProof/>
            <w:webHidden/>
          </w:rPr>
          <w:tab/>
        </w:r>
        <w:r>
          <w:rPr>
            <w:noProof/>
            <w:webHidden/>
          </w:rPr>
          <w:fldChar w:fldCharType="begin"/>
        </w:r>
        <w:r>
          <w:rPr>
            <w:noProof/>
            <w:webHidden/>
          </w:rPr>
          <w:instrText xml:space="preserve"> PAGEREF _Toc171420936 \h </w:instrText>
        </w:r>
        <w:r>
          <w:rPr>
            <w:noProof/>
            <w:webHidden/>
          </w:rPr>
        </w:r>
        <w:r>
          <w:rPr>
            <w:noProof/>
            <w:webHidden/>
          </w:rPr>
          <w:fldChar w:fldCharType="separate"/>
        </w:r>
        <w:r>
          <w:rPr>
            <w:noProof/>
            <w:webHidden/>
          </w:rPr>
          <w:t>152</w:t>
        </w:r>
        <w:r>
          <w:rPr>
            <w:noProof/>
            <w:webHidden/>
          </w:rPr>
          <w:fldChar w:fldCharType="end"/>
        </w:r>
      </w:hyperlink>
    </w:p>
    <w:p w14:paraId="3CB99140" w14:textId="377DFD8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7" w:history="1">
        <w:r>
          <w:rPr>
            <w:rStyle w:val="Hyperlink"/>
            <w:noProof/>
          </w:rPr>
          <w:t>Table 171:  OpenText PostScript Archive Done</w:t>
        </w:r>
        <w:r>
          <w:rPr>
            <w:noProof/>
            <w:webHidden/>
          </w:rPr>
          <w:tab/>
        </w:r>
        <w:r>
          <w:rPr>
            <w:noProof/>
            <w:webHidden/>
          </w:rPr>
          <w:fldChar w:fldCharType="begin"/>
        </w:r>
        <w:r>
          <w:rPr>
            <w:noProof/>
            <w:webHidden/>
          </w:rPr>
          <w:instrText xml:space="preserve"> PAGEREF _Toc171420937 \h </w:instrText>
        </w:r>
        <w:r>
          <w:rPr>
            <w:noProof/>
            <w:webHidden/>
          </w:rPr>
        </w:r>
        <w:r>
          <w:rPr>
            <w:noProof/>
            <w:webHidden/>
          </w:rPr>
          <w:fldChar w:fldCharType="separate"/>
        </w:r>
        <w:r>
          <w:rPr>
            <w:noProof/>
            <w:webHidden/>
          </w:rPr>
          <w:t>152</w:t>
        </w:r>
        <w:r>
          <w:rPr>
            <w:noProof/>
            <w:webHidden/>
          </w:rPr>
          <w:fldChar w:fldCharType="end"/>
        </w:r>
      </w:hyperlink>
    </w:p>
    <w:p w14:paraId="36062AD4" w14:textId="09D5A2D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8" w:history="1">
        <w:r>
          <w:rPr>
            <w:rStyle w:val="Hyperlink"/>
            <w:noProof/>
          </w:rPr>
          <w:t>Table 172:  OpenText dB Email Driver</w:t>
        </w:r>
        <w:r>
          <w:rPr>
            <w:noProof/>
            <w:webHidden/>
          </w:rPr>
          <w:tab/>
        </w:r>
        <w:r>
          <w:rPr>
            <w:noProof/>
            <w:webHidden/>
          </w:rPr>
          <w:fldChar w:fldCharType="begin"/>
        </w:r>
        <w:r>
          <w:rPr>
            <w:noProof/>
            <w:webHidden/>
          </w:rPr>
          <w:instrText xml:space="preserve"> PAGEREF _Toc171420938 \h </w:instrText>
        </w:r>
        <w:r>
          <w:rPr>
            <w:noProof/>
            <w:webHidden/>
          </w:rPr>
        </w:r>
        <w:r>
          <w:rPr>
            <w:noProof/>
            <w:webHidden/>
          </w:rPr>
          <w:fldChar w:fldCharType="separate"/>
        </w:r>
        <w:r>
          <w:rPr>
            <w:noProof/>
            <w:webHidden/>
          </w:rPr>
          <w:t>153</w:t>
        </w:r>
        <w:r>
          <w:rPr>
            <w:noProof/>
            <w:webHidden/>
          </w:rPr>
          <w:fldChar w:fldCharType="end"/>
        </w:r>
      </w:hyperlink>
    </w:p>
    <w:p w14:paraId="25A5D40B" w14:textId="325E1E1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39" w:history="1">
        <w:r>
          <w:rPr>
            <w:rStyle w:val="Hyperlink"/>
            <w:noProof/>
          </w:rPr>
          <w:t>Table 173:  Email PDF Response Validation</w:t>
        </w:r>
        <w:r>
          <w:rPr>
            <w:noProof/>
            <w:webHidden/>
          </w:rPr>
          <w:tab/>
        </w:r>
        <w:r>
          <w:rPr>
            <w:noProof/>
            <w:webHidden/>
          </w:rPr>
          <w:fldChar w:fldCharType="begin"/>
        </w:r>
        <w:r>
          <w:rPr>
            <w:noProof/>
            <w:webHidden/>
          </w:rPr>
          <w:instrText xml:space="preserve"> PAGEREF _Toc171420939 \h </w:instrText>
        </w:r>
        <w:r>
          <w:rPr>
            <w:noProof/>
            <w:webHidden/>
          </w:rPr>
        </w:r>
        <w:r>
          <w:rPr>
            <w:noProof/>
            <w:webHidden/>
          </w:rPr>
          <w:fldChar w:fldCharType="separate"/>
        </w:r>
        <w:r>
          <w:rPr>
            <w:noProof/>
            <w:webHidden/>
          </w:rPr>
          <w:t>154</w:t>
        </w:r>
        <w:r>
          <w:rPr>
            <w:noProof/>
            <w:webHidden/>
          </w:rPr>
          <w:fldChar w:fldCharType="end"/>
        </w:r>
      </w:hyperlink>
    </w:p>
    <w:p w14:paraId="65C47958" w14:textId="7781B28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0" w:history="1">
        <w:r>
          <w:rPr>
            <w:rStyle w:val="Hyperlink"/>
            <w:noProof/>
          </w:rPr>
          <w:t>Table 174:  OpenText PostScript Response Files Move</w:t>
        </w:r>
        <w:r>
          <w:rPr>
            <w:noProof/>
            <w:webHidden/>
          </w:rPr>
          <w:tab/>
        </w:r>
        <w:r>
          <w:rPr>
            <w:noProof/>
            <w:webHidden/>
          </w:rPr>
          <w:fldChar w:fldCharType="begin"/>
        </w:r>
        <w:r>
          <w:rPr>
            <w:noProof/>
            <w:webHidden/>
          </w:rPr>
          <w:instrText xml:space="preserve"> PAGEREF _Toc171420940 \h </w:instrText>
        </w:r>
        <w:r>
          <w:rPr>
            <w:noProof/>
            <w:webHidden/>
          </w:rPr>
        </w:r>
        <w:r>
          <w:rPr>
            <w:noProof/>
            <w:webHidden/>
          </w:rPr>
          <w:fldChar w:fldCharType="separate"/>
        </w:r>
        <w:r>
          <w:rPr>
            <w:noProof/>
            <w:webHidden/>
          </w:rPr>
          <w:t>154</w:t>
        </w:r>
        <w:r>
          <w:rPr>
            <w:noProof/>
            <w:webHidden/>
          </w:rPr>
          <w:fldChar w:fldCharType="end"/>
        </w:r>
      </w:hyperlink>
    </w:p>
    <w:p w14:paraId="3D700C85" w14:textId="19888FA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1" w:history="1">
        <w:r>
          <w:rPr>
            <w:rStyle w:val="Hyperlink"/>
            <w:noProof/>
          </w:rPr>
          <w:t>Table 175:  OpenText Response Job</w:t>
        </w:r>
        <w:r>
          <w:rPr>
            <w:noProof/>
            <w:webHidden/>
          </w:rPr>
          <w:tab/>
        </w:r>
        <w:r>
          <w:rPr>
            <w:noProof/>
            <w:webHidden/>
          </w:rPr>
          <w:fldChar w:fldCharType="begin"/>
        </w:r>
        <w:r>
          <w:rPr>
            <w:noProof/>
            <w:webHidden/>
          </w:rPr>
          <w:instrText xml:space="preserve"> PAGEREF _Toc171420941 \h </w:instrText>
        </w:r>
        <w:r>
          <w:rPr>
            <w:noProof/>
            <w:webHidden/>
          </w:rPr>
        </w:r>
        <w:r>
          <w:rPr>
            <w:noProof/>
            <w:webHidden/>
          </w:rPr>
          <w:fldChar w:fldCharType="separate"/>
        </w:r>
        <w:r>
          <w:rPr>
            <w:noProof/>
            <w:webHidden/>
          </w:rPr>
          <w:t>155</w:t>
        </w:r>
        <w:r>
          <w:rPr>
            <w:noProof/>
            <w:webHidden/>
          </w:rPr>
          <w:fldChar w:fldCharType="end"/>
        </w:r>
      </w:hyperlink>
    </w:p>
    <w:p w14:paraId="0E9D2535" w14:textId="54805AF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2" w:history="1">
        <w:r>
          <w:rPr>
            <w:rStyle w:val="Hyperlink"/>
            <w:noProof/>
          </w:rPr>
          <w:t>Table 176:  BSOC Outbound Cycle Switch</w:t>
        </w:r>
        <w:r>
          <w:rPr>
            <w:noProof/>
            <w:webHidden/>
          </w:rPr>
          <w:tab/>
        </w:r>
        <w:r>
          <w:rPr>
            <w:noProof/>
            <w:webHidden/>
          </w:rPr>
          <w:fldChar w:fldCharType="begin"/>
        </w:r>
        <w:r>
          <w:rPr>
            <w:noProof/>
            <w:webHidden/>
          </w:rPr>
          <w:instrText xml:space="preserve"> PAGEREF _Toc171420942 \h </w:instrText>
        </w:r>
        <w:r>
          <w:rPr>
            <w:noProof/>
            <w:webHidden/>
          </w:rPr>
        </w:r>
        <w:r>
          <w:rPr>
            <w:noProof/>
            <w:webHidden/>
          </w:rPr>
          <w:fldChar w:fldCharType="separate"/>
        </w:r>
        <w:r>
          <w:rPr>
            <w:noProof/>
            <w:webHidden/>
          </w:rPr>
          <w:t>156</w:t>
        </w:r>
        <w:r>
          <w:rPr>
            <w:noProof/>
            <w:webHidden/>
          </w:rPr>
          <w:fldChar w:fldCharType="end"/>
        </w:r>
      </w:hyperlink>
    </w:p>
    <w:p w14:paraId="3DA92265" w14:textId="12535A1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3" w:history="1">
        <w:r>
          <w:rPr>
            <w:rStyle w:val="Hyperlink"/>
            <w:noProof/>
          </w:rPr>
          <w:t>Table 177:  BSOC Request Job</w:t>
        </w:r>
        <w:r>
          <w:rPr>
            <w:noProof/>
            <w:webHidden/>
          </w:rPr>
          <w:tab/>
        </w:r>
        <w:r>
          <w:rPr>
            <w:noProof/>
            <w:webHidden/>
          </w:rPr>
          <w:fldChar w:fldCharType="begin"/>
        </w:r>
        <w:r>
          <w:rPr>
            <w:noProof/>
            <w:webHidden/>
          </w:rPr>
          <w:instrText xml:space="preserve"> PAGEREF _Toc171420943 \h </w:instrText>
        </w:r>
        <w:r>
          <w:rPr>
            <w:noProof/>
            <w:webHidden/>
          </w:rPr>
        </w:r>
        <w:r>
          <w:rPr>
            <w:noProof/>
            <w:webHidden/>
          </w:rPr>
          <w:fldChar w:fldCharType="separate"/>
        </w:r>
        <w:r>
          <w:rPr>
            <w:noProof/>
            <w:webHidden/>
          </w:rPr>
          <w:t>157</w:t>
        </w:r>
        <w:r>
          <w:rPr>
            <w:noProof/>
            <w:webHidden/>
          </w:rPr>
          <w:fldChar w:fldCharType="end"/>
        </w:r>
      </w:hyperlink>
    </w:p>
    <w:p w14:paraId="1C9942C0" w14:textId="15F7175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4" w:history="1">
        <w:r>
          <w:rPr>
            <w:rStyle w:val="Hyperlink"/>
            <w:noProof/>
          </w:rPr>
          <w:t>Table 178:  BSOC Outbound Address Transfer</w:t>
        </w:r>
        <w:r>
          <w:rPr>
            <w:noProof/>
            <w:webHidden/>
          </w:rPr>
          <w:tab/>
        </w:r>
        <w:r>
          <w:rPr>
            <w:noProof/>
            <w:webHidden/>
          </w:rPr>
          <w:fldChar w:fldCharType="begin"/>
        </w:r>
        <w:r>
          <w:rPr>
            <w:noProof/>
            <w:webHidden/>
          </w:rPr>
          <w:instrText xml:space="preserve"> PAGEREF _Toc171420944 \h </w:instrText>
        </w:r>
        <w:r>
          <w:rPr>
            <w:noProof/>
            <w:webHidden/>
          </w:rPr>
        </w:r>
        <w:r>
          <w:rPr>
            <w:noProof/>
            <w:webHidden/>
          </w:rPr>
          <w:fldChar w:fldCharType="separate"/>
        </w:r>
        <w:r>
          <w:rPr>
            <w:noProof/>
            <w:webHidden/>
          </w:rPr>
          <w:t>157</w:t>
        </w:r>
        <w:r>
          <w:rPr>
            <w:noProof/>
            <w:webHidden/>
          </w:rPr>
          <w:fldChar w:fldCharType="end"/>
        </w:r>
      </w:hyperlink>
    </w:p>
    <w:p w14:paraId="3EA29338" w14:textId="1975ED5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5" w:history="1">
        <w:r>
          <w:rPr>
            <w:rStyle w:val="Hyperlink"/>
            <w:noProof/>
          </w:rPr>
          <w:t>Table 179:  BSOC Inbound Cycle Switch</w:t>
        </w:r>
        <w:r>
          <w:rPr>
            <w:noProof/>
            <w:webHidden/>
          </w:rPr>
          <w:tab/>
        </w:r>
        <w:r>
          <w:rPr>
            <w:noProof/>
            <w:webHidden/>
          </w:rPr>
          <w:fldChar w:fldCharType="begin"/>
        </w:r>
        <w:r>
          <w:rPr>
            <w:noProof/>
            <w:webHidden/>
          </w:rPr>
          <w:instrText xml:space="preserve"> PAGEREF _Toc171420945 \h </w:instrText>
        </w:r>
        <w:r>
          <w:rPr>
            <w:noProof/>
            <w:webHidden/>
          </w:rPr>
        </w:r>
        <w:r>
          <w:rPr>
            <w:noProof/>
            <w:webHidden/>
          </w:rPr>
          <w:fldChar w:fldCharType="separate"/>
        </w:r>
        <w:r>
          <w:rPr>
            <w:noProof/>
            <w:webHidden/>
          </w:rPr>
          <w:t>158</w:t>
        </w:r>
        <w:r>
          <w:rPr>
            <w:noProof/>
            <w:webHidden/>
          </w:rPr>
          <w:fldChar w:fldCharType="end"/>
        </w:r>
      </w:hyperlink>
    </w:p>
    <w:p w14:paraId="7DF6B284" w14:textId="1D76237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6" w:history="1">
        <w:r>
          <w:rPr>
            <w:rStyle w:val="Hyperlink"/>
            <w:noProof/>
          </w:rPr>
          <w:t>Table 180:  Wait for Address Cleansing File</w:t>
        </w:r>
        <w:r>
          <w:rPr>
            <w:noProof/>
            <w:webHidden/>
          </w:rPr>
          <w:tab/>
        </w:r>
        <w:r>
          <w:rPr>
            <w:noProof/>
            <w:webHidden/>
          </w:rPr>
          <w:fldChar w:fldCharType="begin"/>
        </w:r>
        <w:r>
          <w:rPr>
            <w:noProof/>
            <w:webHidden/>
          </w:rPr>
          <w:instrText xml:space="preserve"> PAGEREF _Toc171420946 \h </w:instrText>
        </w:r>
        <w:r>
          <w:rPr>
            <w:noProof/>
            <w:webHidden/>
          </w:rPr>
        </w:r>
        <w:r>
          <w:rPr>
            <w:noProof/>
            <w:webHidden/>
          </w:rPr>
          <w:fldChar w:fldCharType="separate"/>
        </w:r>
        <w:r>
          <w:rPr>
            <w:noProof/>
            <w:webHidden/>
          </w:rPr>
          <w:t>159</w:t>
        </w:r>
        <w:r>
          <w:rPr>
            <w:noProof/>
            <w:webHidden/>
          </w:rPr>
          <w:fldChar w:fldCharType="end"/>
        </w:r>
      </w:hyperlink>
    </w:p>
    <w:p w14:paraId="7C2B76B9" w14:textId="585F088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7" w:history="1">
        <w:r>
          <w:rPr>
            <w:rStyle w:val="Hyperlink"/>
            <w:noProof/>
          </w:rPr>
          <w:t>Table 181:  BSOC Inbound Transfer</w:t>
        </w:r>
        <w:r>
          <w:rPr>
            <w:noProof/>
            <w:webHidden/>
          </w:rPr>
          <w:tab/>
        </w:r>
        <w:r>
          <w:rPr>
            <w:noProof/>
            <w:webHidden/>
          </w:rPr>
          <w:fldChar w:fldCharType="begin"/>
        </w:r>
        <w:r>
          <w:rPr>
            <w:noProof/>
            <w:webHidden/>
          </w:rPr>
          <w:instrText xml:space="preserve"> PAGEREF _Toc171420947 \h </w:instrText>
        </w:r>
        <w:r>
          <w:rPr>
            <w:noProof/>
            <w:webHidden/>
          </w:rPr>
        </w:r>
        <w:r>
          <w:rPr>
            <w:noProof/>
            <w:webHidden/>
          </w:rPr>
          <w:fldChar w:fldCharType="separate"/>
        </w:r>
        <w:r>
          <w:rPr>
            <w:noProof/>
            <w:webHidden/>
          </w:rPr>
          <w:t>159</w:t>
        </w:r>
        <w:r>
          <w:rPr>
            <w:noProof/>
            <w:webHidden/>
          </w:rPr>
          <w:fldChar w:fldCharType="end"/>
        </w:r>
      </w:hyperlink>
    </w:p>
    <w:p w14:paraId="2A769251" w14:textId="478B538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8" w:history="1">
        <w:r>
          <w:rPr>
            <w:rStyle w:val="Hyperlink"/>
            <w:noProof/>
          </w:rPr>
          <w:t>Table 182:  Address Cleansing Job</w:t>
        </w:r>
        <w:r>
          <w:rPr>
            <w:noProof/>
            <w:webHidden/>
          </w:rPr>
          <w:tab/>
        </w:r>
        <w:r>
          <w:rPr>
            <w:noProof/>
            <w:webHidden/>
          </w:rPr>
          <w:fldChar w:fldCharType="begin"/>
        </w:r>
        <w:r>
          <w:rPr>
            <w:noProof/>
            <w:webHidden/>
          </w:rPr>
          <w:instrText xml:space="preserve"> PAGEREF _Toc171420948 \h </w:instrText>
        </w:r>
        <w:r>
          <w:rPr>
            <w:noProof/>
            <w:webHidden/>
          </w:rPr>
        </w:r>
        <w:r>
          <w:rPr>
            <w:noProof/>
            <w:webHidden/>
          </w:rPr>
          <w:fldChar w:fldCharType="separate"/>
        </w:r>
        <w:r>
          <w:rPr>
            <w:noProof/>
            <w:webHidden/>
          </w:rPr>
          <w:t>160</w:t>
        </w:r>
        <w:r>
          <w:rPr>
            <w:noProof/>
            <w:webHidden/>
          </w:rPr>
          <w:fldChar w:fldCharType="end"/>
        </w:r>
      </w:hyperlink>
    </w:p>
    <w:p w14:paraId="21D7F1B0" w14:textId="08496BD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49" w:history="1">
        <w:r>
          <w:rPr>
            <w:rStyle w:val="Hyperlink"/>
            <w:noProof/>
          </w:rPr>
          <w:t>Table 183:  BSOC Inbound Cycle Close</w:t>
        </w:r>
        <w:r>
          <w:rPr>
            <w:noProof/>
            <w:webHidden/>
          </w:rPr>
          <w:tab/>
        </w:r>
        <w:r>
          <w:rPr>
            <w:noProof/>
            <w:webHidden/>
          </w:rPr>
          <w:fldChar w:fldCharType="begin"/>
        </w:r>
        <w:r>
          <w:rPr>
            <w:noProof/>
            <w:webHidden/>
          </w:rPr>
          <w:instrText xml:space="preserve"> PAGEREF _Toc171420949 \h </w:instrText>
        </w:r>
        <w:r>
          <w:rPr>
            <w:noProof/>
            <w:webHidden/>
          </w:rPr>
        </w:r>
        <w:r>
          <w:rPr>
            <w:noProof/>
            <w:webHidden/>
          </w:rPr>
          <w:fldChar w:fldCharType="separate"/>
        </w:r>
        <w:r>
          <w:rPr>
            <w:noProof/>
            <w:webHidden/>
          </w:rPr>
          <w:t>161</w:t>
        </w:r>
        <w:r>
          <w:rPr>
            <w:noProof/>
            <w:webHidden/>
          </w:rPr>
          <w:fldChar w:fldCharType="end"/>
        </w:r>
      </w:hyperlink>
    </w:p>
    <w:p w14:paraId="745FB29E" w14:textId="7A2A630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0" w:history="1">
        <w:r>
          <w:rPr>
            <w:rStyle w:val="Hyperlink"/>
            <w:noProof/>
          </w:rPr>
          <w:t>Table 184:  Generate Notices Min Max ID's</w:t>
        </w:r>
        <w:r>
          <w:rPr>
            <w:noProof/>
            <w:webHidden/>
          </w:rPr>
          <w:tab/>
        </w:r>
        <w:r>
          <w:rPr>
            <w:noProof/>
            <w:webHidden/>
          </w:rPr>
          <w:fldChar w:fldCharType="begin"/>
        </w:r>
        <w:r>
          <w:rPr>
            <w:noProof/>
            <w:webHidden/>
          </w:rPr>
          <w:instrText xml:space="preserve"> PAGEREF _Toc171420950 \h </w:instrText>
        </w:r>
        <w:r>
          <w:rPr>
            <w:noProof/>
            <w:webHidden/>
          </w:rPr>
        </w:r>
        <w:r>
          <w:rPr>
            <w:noProof/>
            <w:webHidden/>
          </w:rPr>
          <w:fldChar w:fldCharType="separate"/>
        </w:r>
        <w:r>
          <w:rPr>
            <w:noProof/>
            <w:webHidden/>
          </w:rPr>
          <w:t>162</w:t>
        </w:r>
        <w:r>
          <w:rPr>
            <w:noProof/>
            <w:webHidden/>
          </w:rPr>
          <w:fldChar w:fldCharType="end"/>
        </w:r>
      </w:hyperlink>
    </w:p>
    <w:p w14:paraId="165454C2" w14:textId="23052A3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1" w:history="1">
        <w:r>
          <w:rPr>
            <w:rStyle w:val="Hyperlink"/>
            <w:noProof/>
          </w:rPr>
          <w:t>Table 185:  Generate Notices</w:t>
        </w:r>
        <w:r>
          <w:rPr>
            <w:noProof/>
            <w:webHidden/>
          </w:rPr>
          <w:tab/>
        </w:r>
        <w:r>
          <w:rPr>
            <w:noProof/>
            <w:webHidden/>
          </w:rPr>
          <w:fldChar w:fldCharType="begin"/>
        </w:r>
        <w:r>
          <w:rPr>
            <w:noProof/>
            <w:webHidden/>
          </w:rPr>
          <w:instrText xml:space="preserve"> PAGEREF _Toc171420951 \h </w:instrText>
        </w:r>
        <w:r>
          <w:rPr>
            <w:noProof/>
            <w:webHidden/>
          </w:rPr>
        </w:r>
        <w:r>
          <w:rPr>
            <w:noProof/>
            <w:webHidden/>
          </w:rPr>
          <w:fldChar w:fldCharType="separate"/>
        </w:r>
        <w:r>
          <w:rPr>
            <w:noProof/>
            <w:webHidden/>
          </w:rPr>
          <w:t>163</w:t>
        </w:r>
        <w:r>
          <w:rPr>
            <w:noProof/>
            <w:webHidden/>
          </w:rPr>
          <w:fldChar w:fldCharType="end"/>
        </w:r>
      </w:hyperlink>
    </w:p>
    <w:p w14:paraId="3C44459B" w14:textId="1B332665"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2" w:history="1">
        <w:r>
          <w:rPr>
            <w:rStyle w:val="Hyperlink"/>
            <w:noProof/>
          </w:rPr>
          <w:t>Table 186:  Wait Generate Notices to Complete</w:t>
        </w:r>
        <w:r>
          <w:rPr>
            <w:noProof/>
            <w:webHidden/>
          </w:rPr>
          <w:tab/>
        </w:r>
        <w:r>
          <w:rPr>
            <w:noProof/>
            <w:webHidden/>
          </w:rPr>
          <w:fldChar w:fldCharType="begin"/>
        </w:r>
        <w:r>
          <w:rPr>
            <w:noProof/>
            <w:webHidden/>
          </w:rPr>
          <w:instrText xml:space="preserve"> PAGEREF _Toc171420952 \h </w:instrText>
        </w:r>
        <w:r>
          <w:rPr>
            <w:noProof/>
            <w:webHidden/>
          </w:rPr>
        </w:r>
        <w:r>
          <w:rPr>
            <w:noProof/>
            <w:webHidden/>
          </w:rPr>
          <w:fldChar w:fldCharType="separate"/>
        </w:r>
        <w:r>
          <w:rPr>
            <w:noProof/>
            <w:webHidden/>
          </w:rPr>
          <w:t>163</w:t>
        </w:r>
        <w:r>
          <w:rPr>
            <w:noProof/>
            <w:webHidden/>
          </w:rPr>
          <w:fldChar w:fldCharType="end"/>
        </w:r>
      </w:hyperlink>
    </w:p>
    <w:p w14:paraId="222F2ED1" w14:textId="2BAA350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3" w:history="1">
        <w:r>
          <w:rPr>
            <w:rStyle w:val="Hyperlink"/>
            <w:noProof/>
          </w:rPr>
          <w:t>Table 187:  Consolidate Notices Get File Identifiers</w:t>
        </w:r>
        <w:r>
          <w:rPr>
            <w:noProof/>
            <w:webHidden/>
          </w:rPr>
          <w:tab/>
        </w:r>
        <w:r>
          <w:rPr>
            <w:noProof/>
            <w:webHidden/>
          </w:rPr>
          <w:fldChar w:fldCharType="begin"/>
        </w:r>
        <w:r>
          <w:rPr>
            <w:noProof/>
            <w:webHidden/>
          </w:rPr>
          <w:instrText xml:space="preserve"> PAGEREF _Toc171420953 \h </w:instrText>
        </w:r>
        <w:r>
          <w:rPr>
            <w:noProof/>
            <w:webHidden/>
          </w:rPr>
        </w:r>
        <w:r>
          <w:rPr>
            <w:noProof/>
            <w:webHidden/>
          </w:rPr>
          <w:fldChar w:fldCharType="separate"/>
        </w:r>
        <w:r>
          <w:rPr>
            <w:noProof/>
            <w:webHidden/>
          </w:rPr>
          <w:t>164</w:t>
        </w:r>
        <w:r>
          <w:rPr>
            <w:noProof/>
            <w:webHidden/>
          </w:rPr>
          <w:fldChar w:fldCharType="end"/>
        </w:r>
      </w:hyperlink>
    </w:p>
    <w:p w14:paraId="0723C3CC" w14:textId="2D83C6C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4" w:history="1">
        <w:r>
          <w:rPr>
            <w:rStyle w:val="Hyperlink"/>
            <w:noProof/>
          </w:rPr>
          <w:t>Table 188:  Create Consolidated Files</w:t>
        </w:r>
        <w:r>
          <w:rPr>
            <w:noProof/>
            <w:webHidden/>
          </w:rPr>
          <w:tab/>
        </w:r>
        <w:r>
          <w:rPr>
            <w:noProof/>
            <w:webHidden/>
          </w:rPr>
          <w:fldChar w:fldCharType="begin"/>
        </w:r>
        <w:r>
          <w:rPr>
            <w:noProof/>
            <w:webHidden/>
          </w:rPr>
          <w:instrText xml:space="preserve"> PAGEREF _Toc171420954 \h </w:instrText>
        </w:r>
        <w:r>
          <w:rPr>
            <w:noProof/>
            <w:webHidden/>
          </w:rPr>
        </w:r>
        <w:r>
          <w:rPr>
            <w:noProof/>
            <w:webHidden/>
          </w:rPr>
          <w:fldChar w:fldCharType="separate"/>
        </w:r>
        <w:r>
          <w:rPr>
            <w:noProof/>
            <w:webHidden/>
          </w:rPr>
          <w:t>165</w:t>
        </w:r>
        <w:r>
          <w:rPr>
            <w:noProof/>
            <w:webHidden/>
          </w:rPr>
          <w:fldChar w:fldCharType="end"/>
        </w:r>
      </w:hyperlink>
    </w:p>
    <w:p w14:paraId="021B219C" w14:textId="01D62A1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5" w:history="1">
        <w:r>
          <w:rPr>
            <w:rStyle w:val="Hyperlink"/>
            <w:noProof/>
          </w:rPr>
          <w:t>Table 189:  Consolidate Instances</w:t>
        </w:r>
        <w:r>
          <w:rPr>
            <w:noProof/>
            <w:webHidden/>
          </w:rPr>
          <w:tab/>
        </w:r>
        <w:r>
          <w:rPr>
            <w:noProof/>
            <w:webHidden/>
          </w:rPr>
          <w:fldChar w:fldCharType="begin"/>
        </w:r>
        <w:r>
          <w:rPr>
            <w:noProof/>
            <w:webHidden/>
          </w:rPr>
          <w:instrText xml:space="preserve"> PAGEREF _Toc171420955 \h </w:instrText>
        </w:r>
        <w:r>
          <w:rPr>
            <w:noProof/>
            <w:webHidden/>
          </w:rPr>
        </w:r>
        <w:r>
          <w:rPr>
            <w:noProof/>
            <w:webHidden/>
          </w:rPr>
          <w:fldChar w:fldCharType="separate"/>
        </w:r>
        <w:r>
          <w:rPr>
            <w:noProof/>
            <w:webHidden/>
          </w:rPr>
          <w:t>166</w:t>
        </w:r>
        <w:r>
          <w:rPr>
            <w:noProof/>
            <w:webHidden/>
          </w:rPr>
          <w:fldChar w:fldCharType="end"/>
        </w:r>
      </w:hyperlink>
    </w:p>
    <w:p w14:paraId="65E50F7F" w14:textId="430E869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6" w:history="1">
        <w:r>
          <w:rPr>
            <w:rStyle w:val="Hyperlink"/>
            <w:noProof/>
          </w:rPr>
          <w:t>Table 190:  Wait for Consolidate Notices to Complete</w:t>
        </w:r>
        <w:r>
          <w:rPr>
            <w:noProof/>
            <w:webHidden/>
          </w:rPr>
          <w:tab/>
        </w:r>
        <w:r>
          <w:rPr>
            <w:noProof/>
            <w:webHidden/>
          </w:rPr>
          <w:fldChar w:fldCharType="begin"/>
        </w:r>
        <w:r>
          <w:rPr>
            <w:noProof/>
            <w:webHidden/>
          </w:rPr>
          <w:instrText xml:space="preserve"> PAGEREF _Toc171420956 \h </w:instrText>
        </w:r>
        <w:r>
          <w:rPr>
            <w:noProof/>
            <w:webHidden/>
          </w:rPr>
        </w:r>
        <w:r>
          <w:rPr>
            <w:noProof/>
            <w:webHidden/>
          </w:rPr>
          <w:fldChar w:fldCharType="separate"/>
        </w:r>
        <w:r>
          <w:rPr>
            <w:noProof/>
            <w:webHidden/>
          </w:rPr>
          <w:t>166</w:t>
        </w:r>
        <w:r>
          <w:rPr>
            <w:noProof/>
            <w:webHidden/>
          </w:rPr>
          <w:fldChar w:fldCharType="end"/>
        </w:r>
      </w:hyperlink>
    </w:p>
    <w:p w14:paraId="1F907354" w14:textId="51F7C19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7" w:history="1">
        <w:r>
          <w:rPr>
            <w:rStyle w:val="Hyperlink"/>
            <w:noProof/>
          </w:rPr>
          <w:t>Table 191:  Validate Notices Batch</w:t>
        </w:r>
        <w:r>
          <w:rPr>
            <w:noProof/>
            <w:webHidden/>
          </w:rPr>
          <w:tab/>
        </w:r>
        <w:r>
          <w:rPr>
            <w:noProof/>
            <w:webHidden/>
          </w:rPr>
          <w:fldChar w:fldCharType="begin"/>
        </w:r>
        <w:r>
          <w:rPr>
            <w:noProof/>
            <w:webHidden/>
          </w:rPr>
          <w:instrText xml:space="preserve"> PAGEREF _Toc171420957 \h </w:instrText>
        </w:r>
        <w:r>
          <w:rPr>
            <w:noProof/>
            <w:webHidden/>
          </w:rPr>
        </w:r>
        <w:r>
          <w:rPr>
            <w:noProof/>
            <w:webHidden/>
          </w:rPr>
          <w:fldChar w:fldCharType="separate"/>
        </w:r>
        <w:r>
          <w:rPr>
            <w:noProof/>
            <w:webHidden/>
          </w:rPr>
          <w:t>167</w:t>
        </w:r>
        <w:r>
          <w:rPr>
            <w:noProof/>
            <w:webHidden/>
          </w:rPr>
          <w:fldChar w:fldCharType="end"/>
        </w:r>
      </w:hyperlink>
    </w:p>
    <w:p w14:paraId="03A50F1F" w14:textId="6B47A9A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8" w:history="1">
        <w:r>
          <w:rPr>
            <w:rStyle w:val="Hyperlink"/>
            <w:noProof/>
          </w:rPr>
          <w:t>Table 192:  BSOC Outbound PostScript</w:t>
        </w:r>
        <w:r>
          <w:rPr>
            <w:noProof/>
            <w:webHidden/>
          </w:rPr>
          <w:tab/>
        </w:r>
        <w:r>
          <w:rPr>
            <w:noProof/>
            <w:webHidden/>
          </w:rPr>
          <w:fldChar w:fldCharType="begin"/>
        </w:r>
        <w:r>
          <w:rPr>
            <w:noProof/>
            <w:webHidden/>
          </w:rPr>
          <w:instrText xml:space="preserve"> PAGEREF _Toc171420958 \h </w:instrText>
        </w:r>
        <w:r>
          <w:rPr>
            <w:noProof/>
            <w:webHidden/>
          </w:rPr>
        </w:r>
        <w:r>
          <w:rPr>
            <w:noProof/>
            <w:webHidden/>
          </w:rPr>
          <w:fldChar w:fldCharType="separate"/>
        </w:r>
        <w:r>
          <w:rPr>
            <w:noProof/>
            <w:webHidden/>
          </w:rPr>
          <w:t>168</w:t>
        </w:r>
        <w:r>
          <w:rPr>
            <w:noProof/>
            <w:webHidden/>
          </w:rPr>
          <w:fldChar w:fldCharType="end"/>
        </w:r>
      </w:hyperlink>
    </w:p>
    <w:p w14:paraId="6E41D52D" w14:textId="2B020D8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59" w:history="1">
        <w:r>
          <w:rPr>
            <w:rStyle w:val="Hyperlink"/>
            <w:noProof/>
          </w:rPr>
          <w:t>Table 193:  BSOC Outbound Cycle Close</w:t>
        </w:r>
        <w:r>
          <w:rPr>
            <w:noProof/>
            <w:webHidden/>
          </w:rPr>
          <w:tab/>
        </w:r>
        <w:r>
          <w:rPr>
            <w:noProof/>
            <w:webHidden/>
          </w:rPr>
          <w:fldChar w:fldCharType="begin"/>
        </w:r>
        <w:r>
          <w:rPr>
            <w:noProof/>
            <w:webHidden/>
          </w:rPr>
          <w:instrText xml:space="preserve"> PAGEREF _Toc171420959 \h </w:instrText>
        </w:r>
        <w:r>
          <w:rPr>
            <w:noProof/>
            <w:webHidden/>
          </w:rPr>
        </w:r>
        <w:r>
          <w:rPr>
            <w:noProof/>
            <w:webHidden/>
          </w:rPr>
          <w:fldChar w:fldCharType="separate"/>
        </w:r>
        <w:r>
          <w:rPr>
            <w:noProof/>
            <w:webHidden/>
          </w:rPr>
          <w:t>168</w:t>
        </w:r>
        <w:r>
          <w:rPr>
            <w:noProof/>
            <w:webHidden/>
          </w:rPr>
          <w:fldChar w:fldCharType="end"/>
        </w:r>
      </w:hyperlink>
    </w:p>
    <w:p w14:paraId="6E9C1309" w14:textId="65065AD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0" w:history="1">
        <w:r>
          <w:rPr>
            <w:rStyle w:val="Hyperlink"/>
            <w:noProof/>
          </w:rPr>
          <w:t>Table 194:  Notice Reports Generation</w:t>
        </w:r>
        <w:r>
          <w:rPr>
            <w:noProof/>
            <w:webHidden/>
          </w:rPr>
          <w:tab/>
        </w:r>
        <w:r>
          <w:rPr>
            <w:noProof/>
            <w:webHidden/>
          </w:rPr>
          <w:fldChar w:fldCharType="begin"/>
        </w:r>
        <w:r>
          <w:rPr>
            <w:noProof/>
            <w:webHidden/>
          </w:rPr>
          <w:instrText xml:space="preserve"> PAGEREF _Toc171420960 \h </w:instrText>
        </w:r>
        <w:r>
          <w:rPr>
            <w:noProof/>
            <w:webHidden/>
          </w:rPr>
        </w:r>
        <w:r>
          <w:rPr>
            <w:noProof/>
            <w:webHidden/>
          </w:rPr>
          <w:fldChar w:fldCharType="separate"/>
        </w:r>
        <w:r>
          <w:rPr>
            <w:noProof/>
            <w:webHidden/>
          </w:rPr>
          <w:t>170</w:t>
        </w:r>
        <w:r>
          <w:rPr>
            <w:noProof/>
            <w:webHidden/>
          </w:rPr>
          <w:fldChar w:fldCharType="end"/>
        </w:r>
      </w:hyperlink>
    </w:p>
    <w:p w14:paraId="74932B7D" w14:textId="14B9CF3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1" w:history="1">
        <w:r>
          <w:rPr>
            <w:rStyle w:val="Hyperlink"/>
            <w:noProof/>
          </w:rPr>
          <w:t>Table 195:  Alternate Format Request Job</w:t>
        </w:r>
        <w:r>
          <w:rPr>
            <w:noProof/>
            <w:webHidden/>
          </w:rPr>
          <w:tab/>
        </w:r>
        <w:r>
          <w:rPr>
            <w:noProof/>
            <w:webHidden/>
          </w:rPr>
          <w:fldChar w:fldCharType="begin"/>
        </w:r>
        <w:r>
          <w:rPr>
            <w:noProof/>
            <w:webHidden/>
          </w:rPr>
          <w:instrText xml:space="preserve"> PAGEREF _Toc171420961 \h </w:instrText>
        </w:r>
        <w:r>
          <w:rPr>
            <w:noProof/>
            <w:webHidden/>
          </w:rPr>
        </w:r>
        <w:r>
          <w:rPr>
            <w:noProof/>
            <w:webHidden/>
          </w:rPr>
          <w:fldChar w:fldCharType="separate"/>
        </w:r>
        <w:r>
          <w:rPr>
            <w:noProof/>
            <w:webHidden/>
          </w:rPr>
          <w:t>171</w:t>
        </w:r>
        <w:r>
          <w:rPr>
            <w:noProof/>
            <w:webHidden/>
          </w:rPr>
          <w:fldChar w:fldCharType="end"/>
        </w:r>
      </w:hyperlink>
    </w:p>
    <w:p w14:paraId="4CF857EA" w14:textId="39086CE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2" w:history="1">
        <w:r>
          <w:rPr>
            <w:rStyle w:val="Hyperlink"/>
            <w:noProof/>
          </w:rPr>
          <w:t>Table 196:  Send Alternate Format Files</w:t>
        </w:r>
        <w:r>
          <w:rPr>
            <w:noProof/>
            <w:webHidden/>
          </w:rPr>
          <w:tab/>
        </w:r>
        <w:r>
          <w:rPr>
            <w:noProof/>
            <w:webHidden/>
          </w:rPr>
          <w:fldChar w:fldCharType="begin"/>
        </w:r>
        <w:r>
          <w:rPr>
            <w:noProof/>
            <w:webHidden/>
          </w:rPr>
          <w:instrText xml:space="preserve"> PAGEREF _Toc171420962 \h </w:instrText>
        </w:r>
        <w:r>
          <w:rPr>
            <w:noProof/>
            <w:webHidden/>
          </w:rPr>
        </w:r>
        <w:r>
          <w:rPr>
            <w:noProof/>
            <w:webHidden/>
          </w:rPr>
          <w:fldChar w:fldCharType="separate"/>
        </w:r>
        <w:r>
          <w:rPr>
            <w:noProof/>
            <w:webHidden/>
          </w:rPr>
          <w:t>172</w:t>
        </w:r>
        <w:r>
          <w:rPr>
            <w:noProof/>
            <w:webHidden/>
          </w:rPr>
          <w:fldChar w:fldCharType="end"/>
        </w:r>
      </w:hyperlink>
    </w:p>
    <w:p w14:paraId="6E518F6F" w14:textId="7770C2A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3" w:history="1">
        <w:r>
          <w:rPr>
            <w:rStyle w:val="Hyperlink"/>
            <w:noProof/>
          </w:rPr>
          <w:t>Table 197:  Upload Notices Job</w:t>
        </w:r>
        <w:r>
          <w:rPr>
            <w:noProof/>
            <w:webHidden/>
          </w:rPr>
          <w:tab/>
        </w:r>
        <w:r>
          <w:rPr>
            <w:noProof/>
            <w:webHidden/>
          </w:rPr>
          <w:fldChar w:fldCharType="begin"/>
        </w:r>
        <w:r>
          <w:rPr>
            <w:noProof/>
            <w:webHidden/>
          </w:rPr>
          <w:instrText xml:space="preserve"> PAGEREF _Toc171420963 \h </w:instrText>
        </w:r>
        <w:r>
          <w:rPr>
            <w:noProof/>
            <w:webHidden/>
          </w:rPr>
        </w:r>
        <w:r>
          <w:rPr>
            <w:noProof/>
            <w:webHidden/>
          </w:rPr>
          <w:fldChar w:fldCharType="separate"/>
        </w:r>
        <w:r>
          <w:rPr>
            <w:noProof/>
            <w:webHidden/>
          </w:rPr>
          <w:t>173</w:t>
        </w:r>
        <w:r>
          <w:rPr>
            <w:noProof/>
            <w:webHidden/>
          </w:rPr>
          <w:fldChar w:fldCharType="end"/>
        </w:r>
      </w:hyperlink>
    </w:p>
    <w:p w14:paraId="49F896F3" w14:textId="542ACC0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4" w:history="1">
        <w:r>
          <w:rPr>
            <w:rStyle w:val="Hyperlink"/>
            <w:noProof/>
          </w:rPr>
          <w:t>Table 198:  Newborn Downstate Report</w:t>
        </w:r>
        <w:r>
          <w:rPr>
            <w:noProof/>
            <w:webHidden/>
          </w:rPr>
          <w:tab/>
        </w:r>
        <w:r>
          <w:rPr>
            <w:noProof/>
            <w:webHidden/>
          </w:rPr>
          <w:fldChar w:fldCharType="begin"/>
        </w:r>
        <w:r>
          <w:rPr>
            <w:noProof/>
            <w:webHidden/>
          </w:rPr>
          <w:instrText xml:space="preserve"> PAGEREF _Toc171420964 \h </w:instrText>
        </w:r>
        <w:r>
          <w:rPr>
            <w:noProof/>
            <w:webHidden/>
          </w:rPr>
        </w:r>
        <w:r>
          <w:rPr>
            <w:noProof/>
            <w:webHidden/>
          </w:rPr>
          <w:fldChar w:fldCharType="separate"/>
        </w:r>
        <w:r>
          <w:rPr>
            <w:noProof/>
            <w:webHidden/>
          </w:rPr>
          <w:t>173</w:t>
        </w:r>
        <w:r>
          <w:rPr>
            <w:noProof/>
            <w:webHidden/>
          </w:rPr>
          <w:fldChar w:fldCharType="end"/>
        </w:r>
      </w:hyperlink>
    </w:p>
    <w:p w14:paraId="60C3CB68" w14:textId="6582DB3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5" w:history="1">
        <w:r>
          <w:rPr>
            <w:rStyle w:val="Hyperlink"/>
            <w:noProof/>
          </w:rPr>
          <w:t>Table 199:  Move Zip Files to FTP</w:t>
        </w:r>
        <w:r>
          <w:rPr>
            <w:noProof/>
            <w:webHidden/>
          </w:rPr>
          <w:tab/>
        </w:r>
        <w:r>
          <w:rPr>
            <w:noProof/>
            <w:webHidden/>
          </w:rPr>
          <w:fldChar w:fldCharType="begin"/>
        </w:r>
        <w:r>
          <w:rPr>
            <w:noProof/>
            <w:webHidden/>
          </w:rPr>
          <w:instrText xml:space="preserve"> PAGEREF _Toc171420965 \h </w:instrText>
        </w:r>
        <w:r>
          <w:rPr>
            <w:noProof/>
            <w:webHidden/>
          </w:rPr>
        </w:r>
        <w:r>
          <w:rPr>
            <w:noProof/>
            <w:webHidden/>
          </w:rPr>
          <w:fldChar w:fldCharType="separate"/>
        </w:r>
        <w:r>
          <w:rPr>
            <w:noProof/>
            <w:webHidden/>
          </w:rPr>
          <w:t>174</w:t>
        </w:r>
        <w:r>
          <w:rPr>
            <w:noProof/>
            <w:webHidden/>
          </w:rPr>
          <w:fldChar w:fldCharType="end"/>
        </w:r>
      </w:hyperlink>
    </w:p>
    <w:p w14:paraId="525F3A88" w14:textId="2126B81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6" w:history="1">
        <w:r>
          <w:rPr>
            <w:rStyle w:val="Hyperlink"/>
            <w:noProof/>
          </w:rPr>
          <w:t>Table 200:  Email Sender Job</w:t>
        </w:r>
        <w:r>
          <w:rPr>
            <w:noProof/>
            <w:webHidden/>
          </w:rPr>
          <w:tab/>
        </w:r>
        <w:r>
          <w:rPr>
            <w:noProof/>
            <w:webHidden/>
          </w:rPr>
          <w:fldChar w:fldCharType="begin"/>
        </w:r>
        <w:r>
          <w:rPr>
            <w:noProof/>
            <w:webHidden/>
          </w:rPr>
          <w:instrText xml:space="preserve"> PAGEREF _Toc171420966 \h </w:instrText>
        </w:r>
        <w:r>
          <w:rPr>
            <w:noProof/>
            <w:webHidden/>
          </w:rPr>
        </w:r>
        <w:r>
          <w:rPr>
            <w:noProof/>
            <w:webHidden/>
          </w:rPr>
          <w:fldChar w:fldCharType="separate"/>
        </w:r>
        <w:r>
          <w:rPr>
            <w:noProof/>
            <w:webHidden/>
          </w:rPr>
          <w:t>175</w:t>
        </w:r>
        <w:r>
          <w:rPr>
            <w:noProof/>
            <w:webHidden/>
          </w:rPr>
          <w:fldChar w:fldCharType="end"/>
        </w:r>
      </w:hyperlink>
    </w:p>
    <w:p w14:paraId="2A5566DF" w14:textId="1BD57C7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7" w:history="1">
        <w:r>
          <w:rPr>
            <w:rStyle w:val="Hyperlink"/>
            <w:noProof/>
          </w:rPr>
          <w:t>Table 201:  XML Multi Instance</w:t>
        </w:r>
        <w:r>
          <w:rPr>
            <w:noProof/>
            <w:webHidden/>
          </w:rPr>
          <w:tab/>
        </w:r>
        <w:r>
          <w:rPr>
            <w:noProof/>
            <w:webHidden/>
          </w:rPr>
          <w:fldChar w:fldCharType="begin"/>
        </w:r>
        <w:r>
          <w:rPr>
            <w:noProof/>
            <w:webHidden/>
          </w:rPr>
          <w:instrText xml:space="preserve"> PAGEREF _Toc171420967 \h </w:instrText>
        </w:r>
        <w:r>
          <w:rPr>
            <w:noProof/>
            <w:webHidden/>
          </w:rPr>
        </w:r>
        <w:r>
          <w:rPr>
            <w:noProof/>
            <w:webHidden/>
          </w:rPr>
          <w:fldChar w:fldCharType="separate"/>
        </w:r>
        <w:r>
          <w:rPr>
            <w:noProof/>
            <w:webHidden/>
          </w:rPr>
          <w:t>176</w:t>
        </w:r>
        <w:r>
          <w:rPr>
            <w:noProof/>
            <w:webHidden/>
          </w:rPr>
          <w:fldChar w:fldCharType="end"/>
        </w:r>
      </w:hyperlink>
    </w:p>
    <w:p w14:paraId="29584F55" w14:textId="7010B71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8" w:history="1">
        <w:r>
          <w:rPr>
            <w:rStyle w:val="Hyperlink"/>
            <w:noProof/>
          </w:rPr>
          <w:t>Table 202:  Wait for Notice XML Loader to Complete</w:t>
        </w:r>
        <w:r>
          <w:rPr>
            <w:noProof/>
            <w:webHidden/>
          </w:rPr>
          <w:tab/>
        </w:r>
        <w:r>
          <w:rPr>
            <w:noProof/>
            <w:webHidden/>
          </w:rPr>
          <w:fldChar w:fldCharType="begin"/>
        </w:r>
        <w:r>
          <w:rPr>
            <w:noProof/>
            <w:webHidden/>
          </w:rPr>
          <w:instrText xml:space="preserve"> PAGEREF _Toc171420968 \h </w:instrText>
        </w:r>
        <w:r>
          <w:rPr>
            <w:noProof/>
            <w:webHidden/>
          </w:rPr>
        </w:r>
        <w:r>
          <w:rPr>
            <w:noProof/>
            <w:webHidden/>
          </w:rPr>
          <w:fldChar w:fldCharType="separate"/>
        </w:r>
        <w:r>
          <w:rPr>
            <w:noProof/>
            <w:webHidden/>
          </w:rPr>
          <w:t>176</w:t>
        </w:r>
        <w:r>
          <w:rPr>
            <w:noProof/>
            <w:webHidden/>
          </w:rPr>
          <w:fldChar w:fldCharType="end"/>
        </w:r>
      </w:hyperlink>
    </w:p>
    <w:p w14:paraId="3BE82CF2" w14:textId="22E8278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69" w:history="1">
        <w:r>
          <w:rPr>
            <w:rStyle w:val="Hyperlink"/>
            <w:noProof/>
          </w:rPr>
          <w:t>Table 203:  Trigger Email</w:t>
        </w:r>
        <w:r>
          <w:rPr>
            <w:noProof/>
            <w:webHidden/>
          </w:rPr>
          <w:tab/>
        </w:r>
        <w:r>
          <w:rPr>
            <w:noProof/>
            <w:webHidden/>
          </w:rPr>
          <w:fldChar w:fldCharType="begin"/>
        </w:r>
        <w:r>
          <w:rPr>
            <w:noProof/>
            <w:webHidden/>
          </w:rPr>
          <w:instrText xml:space="preserve"> PAGEREF _Toc171420969 \h </w:instrText>
        </w:r>
        <w:r>
          <w:rPr>
            <w:noProof/>
            <w:webHidden/>
          </w:rPr>
        </w:r>
        <w:r>
          <w:rPr>
            <w:noProof/>
            <w:webHidden/>
          </w:rPr>
          <w:fldChar w:fldCharType="separate"/>
        </w:r>
        <w:r>
          <w:rPr>
            <w:noProof/>
            <w:webHidden/>
          </w:rPr>
          <w:t>177</w:t>
        </w:r>
        <w:r>
          <w:rPr>
            <w:noProof/>
            <w:webHidden/>
          </w:rPr>
          <w:fldChar w:fldCharType="end"/>
        </w:r>
      </w:hyperlink>
    </w:p>
    <w:p w14:paraId="55111B2D" w14:textId="42F5967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0" w:history="1">
        <w:r>
          <w:rPr>
            <w:rStyle w:val="Hyperlink"/>
            <w:noProof/>
          </w:rPr>
          <w:t>Table 204:  OpenText EP Response Archive</w:t>
        </w:r>
        <w:r>
          <w:rPr>
            <w:noProof/>
            <w:webHidden/>
          </w:rPr>
          <w:tab/>
        </w:r>
        <w:r>
          <w:rPr>
            <w:noProof/>
            <w:webHidden/>
          </w:rPr>
          <w:fldChar w:fldCharType="begin"/>
        </w:r>
        <w:r>
          <w:rPr>
            <w:noProof/>
            <w:webHidden/>
          </w:rPr>
          <w:instrText xml:space="preserve"> PAGEREF _Toc171420970 \h </w:instrText>
        </w:r>
        <w:r>
          <w:rPr>
            <w:noProof/>
            <w:webHidden/>
          </w:rPr>
        </w:r>
        <w:r>
          <w:rPr>
            <w:noProof/>
            <w:webHidden/>
          </w:rPr>
          <w:fldChar w:fldCharType="separate"/>
        </w:r>
        <w:r>
          <w:rPr>
            <w:noProof/>
            <w:webHidden/>
          </w:rPr>
          <w:t>178</w:t>
        </w:r>
        <w:r>
          <w:rPr>
            <w:noProof/>
            <w:webHidden/>
          </w:rPr>
          <w:fldChar w:fldCharType="end"/>
        </w:r>
      </w:hyperlink>
    </w:p>
    <w:p w14:paraId="0C4C7055" w14:textId="000598A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1" w:history="1">
        <w:r>
          <w:rPr>
            <w:rStyle w:val="Hyperlink"/>
            <w:noProof/>
          </w:rPr>
          <w:t>Table 205:  OpenText EPPS Response File</w:t>
        </w:r>
        <w:r>
          <w:rPr>
            <w:noProof/>
            <w:webHidden/>
          </w:rPr>
          <w:tab/>
        </w:r>
        <w:r>
          <w:rPr>
            <w:noProof/>
            <w:webHidden/>
          </w:rPr>
          <w:fldChar w:fldCharType="begin"/>
        </w:r>
        <w:r>
          <w:rPr>
            <w:noProof/>
            <w:webHidden/>
          </w:rPr>
          <w:instrText xml:space="preserve"> PAGEREF _Toc171420971 \h </w:instrText>
        </w:r>
        <w:r>
          <w:rPr>
            <w:noProof/>
            <w:webHidden/>
          </w:rPr>
        </w:r>
        <w:r>
          <w:rPr>
            <w:noProof/>
            <w:webHidden/>
          </w:rPr>
          <w:fldChar w:fldCharType="separate"/>
        </w:r>
        <w:r>
          <w:rPr>
            <w:noProof/>
            <w:webHidden/>
          </w:rPr>
          <w:t>179</w:t>
        </w:r>
        <w:r>
          <w:rPr>
            <w:noProof/>
            <w:webHidden/>
          </w:rPr>
          <w:fldChar w:fldCharType="end"/>
        </w:r>
      </w:hyperlink>
    </w:p>
    <w:p w14:paraId="6B7E1E54" w14:textId="68BD87A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2" w:history="1">
        <w:r>
          <w:rPr>
            <w:rStyle w:val="Hyperlink"/>
            <w:noProof/>
          </w:rPr>
          <w:t>Table 206:  OpenText Response Job</w:t>
        </w:r>
        <w:r>
          <w:rPr>
            <w:noProof/>
            <w:webHidden/>
          </w:rPr>
          <w:tab/>
        </w:r>
        <w:r>
          <w:rPr>
            <w:noProof/>
            <w:webHidden/>
          </w:rPr>
          <w:fldChar w:fldCharType="begin"/>
        </w:r>
        <w:r>
          <w:rPr>
            <w:noProof/>
            <w:webHidden/>
          </w:rPr>
          <w:instrText xml:space="preserve"> PAGEREF _Toc171420972 \h </w:instrText>
        </w:r>
        <w:r>
          <w:rPr>
            <w:noProof/>
            <w:webHidden/>
          </w:rPr>
        </w:r>
        <w:r>
          <w:rPr>
            <w:noProof/>
            <w:webHidden/>
          </w:rPr>
          <w:fldChar w:fldCharType="separate"/>
        </w:r>
        <w:r>
          <w:rPr>
            <w:noProof/>
            <w:webHidden/>
          </w:rPr>
          <w:t>179</w:t>
        </w:r>
        <w:r>
          <w:rPr>
            <w:noProof/>
            <w:webHidden/>
          </w:rPr>
          <w:fldChar w:fldCharType="end"/>
        </w:r>
      </w:hyperlink>
    </w:p>
    <w:p w14:paraId="605E7838" w14:textId="08D471E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3" w:history="1">
        <w:r>
          <w:rPr>
            <w:rStyle w:val="Hyperlink"/>
            <w:noProof/>
          </w:rPr>
          <w:t>Table 207:  Undeliverable Mail File Download</w:t>
        </w:r>
        <w:r>
          <w:rPr>
            <w:noProof/>
            <w:webHidden/>
          </w:rPr>
          <w:tab/>
        </w:r>
        <w:r>
          <w:rPr>
            <w:noProof/>
            <w:webHidden/>
          </w:rPr>
          <w:fldChar w:fldCharType="begin"/>
        </w:r>
        <w:r>
          <w:rPr>
            <w:noProof/>
            <w:webHidden/>
          </w:rPr>
          <w:instrText xml:space="preserve"> PAGEREF _Toc171420973 \h </w:instrText>
        </w:r>
        <w:r>
          <w:rPr>
            <w:noProof/>
            <w:webHidden/>
          </w:rPr>
        </w:r>
        <w:r>
          <w:rPr>
            <w:noProof/>
            <w:webHidden/>
          </w:rPr>
          <w:fldChar w:fldCharType="separate"/>
        </w:r>
        <w:r>
          <w:rPr>
            <w:noProof/>
            <w:webHidden/>
          </w:rPr>
          <w:t>180</w:t>
        </w:r>
        <w:r>
          <w:rPr>
            <w:noProof/>
            <w:webHidden/>
          </w:rPr>
          <w:fldChar w:fldCharType="end"/>
        </w:r>
      </w:hyperlink>
    </w:p>
    <w:p w14:paraId="2336F85A" w14:textId="4C0E68D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4" w:history="1">
        <w:r>
          <w:rPr>
            <w:rStyle w:val="Hyperlink"/>
            <w:noProof/>
          </w:rPr>
          <w:t>Table 208:  Undeliverable Mail File Processing</w:t>
        </w:r>
        <w:r>
          <w:rPr>
            <w:noProof/>
            <w:webHidden/>
          </w:rPr>
          <w:tab/>
        </w:r>
        <w:r>
          <w:rPr>
            <w:noProof/>
            <w:webHidden/>
          </w:rPr>
          <w:fldChar w:fldCharType="begin"/>
        </w:r>
        <w:r>
          <w:rPr>
            <w:noProof/>
            <w:webHidden/>
          </w:rPr>
          <w:instrText xml:space="preserve"> PAGEREF _Toc171420974 \h </w:instrText>
        </w:r>
        <w:r>
          <w:rPr>
            <w:noProof/>
            <w:webHidden/>
          </w:rPr>
        </w:r>
        <w:r>
          <w:rPr>
            <w:noProof/>
            <w:webHidden/>
          </w:rPr>
          <w:fldChar w:fldCharType="separate"/>
        </w:r>
        <w:r>
          <w:rPr>
            <w:noProof/>
            <w:webHidden/>
          </w:rPr>
          <w:t>181</w:t>
        </w:r>
        <w:r>
          <w:rPr>
            <w:noProof/>
            <w:webHidden/>
          </w:rPr>
          <w:fldChar w:fldCharType="end"/>
        </w:r>
      </w:hyperlink>
    </w:p>
    <w:p w14:paraId="0EE25FC7" w14:textId="2B274C3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5" w:history="1">
        <w:r>
          <w:rPr>
            <w:rStyle w:val="Hyperlink"/>
            <w:noProof/>
          </w:rPr>
          <w:t>Table 209:  Undeliverable Mail Response File</w:t>
        </w:r>
        <w:r>
          <w:rPr>
            <w:noProof/>
            <w:webHidden/>
          </w:rPr>
          <w:tab/>
        </w:r>
        <w:r>
          <w:rPr>
            <w:noProof/>
            <w:webHidden/>
          </w:rPr>
          <w:fldChar w:fldCharType="begin"/>
        </w:r>
        <w:r>
          <w:rPr>
            <w:noProof/>
            <w:webHidden/>
          </w:rPr>
          <w:instrText xml:space="preserve"> PAGEREF _Toc171420975 \h </w:instrText>
        </w:r>
        <w:r>
          <w:rPr>
            <w:noProof/>
            <w:webHidden/>
          </w:rPr>
        </w:r>
        <w:r>
          <w:rPr>
            <w:noProof/>
            <w:webHidden/>
          </w:rPr>
          <w:fldChar w:fldCharType="separate"/>
        </w:r>
        <w:r>
          <w:rPr>
            <w:noProof/>
            <w:webHidden/>
          </w:rPr>
          <w:t>181</w:t>
        </w:r>
        <w:r>
          <w:rPr>
            <w:noProof/>
            <w:webHidden/>
          </w:rPr>
          <w:fldChar w:fldCharType="end"/>
        </w:r>
      </w:hyperlink>
    </w:p>
    <w:p w14:paraId="1D8108EC" w14:textId="1C5E85B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6" w:history="1">
        <w:r>
          <w:rPr>
            <w:rStyle w:val="Hyperlink"/>
            <w:noProof/>
          </w:rPr>
          <w:t>Table 210:  Locations for Notice Files</w:t>
        </w:r>
        <w:r>
          <w:rPr>
            <w:noProof/>
            <w:webHidden/>
          </w:rPr>
          <w:tab/>
        </w:r>
        <w:r>
          <w:rPr>
            <w:noProof/>
            <w:webHidden/>
          </w:rPr>
          <w:fldChar w:fldCharType="begin"/>
        </w:r>
        <w:r>
          <w:rPr>
            <w:noProof/>
            <w:webHidden/>
          </w:rPr>
          <w:instrText xml:space="preserve"> PAGEREF _Toc171420976 \h </w:instrText>
        </w:r>
        <w:r>
          <w:rPr>
            <w:noProof/>
            <w:webHidden/>
          </w:rPr>
        </w:r>
        <w:r>
          <w:rPr>
            <w:noProof/>
            <w:webHidden/>
          </w:rPr>
          <w:fldChar w:fldCharType="separate"/>
        </w:r>
        <w:r>
          <w:rPr>
            <w:noProof/>
            <w:webHidden/>
          </w:rPr>
          <w:t>183</w:t>
        </w:r>
        <w:r>
          <w:rPr>
            <w:noProof/>
            <w:webHidden/>
          </w:rPr>
          <w:fldChar w:fldCharType="end"/>
        </w:r>
      </w:hyperlink>
    </w:p>
    <w:p w14:paraId="7A3FFEFA" w14:textId="2A9D1C63"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7" w:history="1">
        <w:r>
          <w:rPr>
            <w:rStyle w:val="Hyperlink"/>
            <w:noProof/>
          </w:rPr>
          <w:t>Table 211:  Individual Marketplace HRA Migration Loader/HRA Case Processor</w:t>
        </w:r>
        <w:r>
          <w:rPr>
            <w:noProof/>
            <w:webHidden/>
          </w:rPr>
          <w:tab/>
        </w:r>
        <w:r>
          <w:rPr>
            <w:noProof/>
            <w:webHidden/>
          </w:rPr>
          <w:fldChar w:fldCharType="begin"/>
        </w:r>
        <w:r>
          <w:rPr>
            <w:noProof/>
            <w:webHidden/>
          </w:rPr>
          <w:instrText xml:space="preserve"> PAGEREF _Toc171420977 \h </w:instrText>
        </w:r>
        <w:r>
          <w:rPr>
            <w:noProof/>
            <w:webHidden/>
          </w:rPr>
        </w:r>
        <w:r>
          <w:rPr>
            <w:noProof/>
            <w:webHidden/>
          </w:rPr>
          <w:fldChar w:fldCharType="separate"/>
        </w:r>
        <w:r>
          <w:rPr>
            <w:noProof/>
            <w:webHidden/>
          </w:rPr>
          <w:t>187</w:t>
        </w:r>
        <w:r>
          <w:rPr>
            <w:noProof/>
            <w:webHidden/>
          </w:rPr>
          <w:fldChar w:fldCharType="end"/>
        </w:r>
      </w:hyperlink>
    </w:p>
    <w:p w14:paraId="0425B456" w14:textId="5601502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8" w:history="1">
        <w:r>
          <w:rPr>
            <w:rStyle w:val="Hyperlink"/>
            <w:noProof/>
          </w:rPr>
          <w:t>Table 212:  NYSOH SMS Loader Job</w:t>
        </w:r>
        <w:r>
          <w:rPr>
            <w:noProof/>
            <w:webHidden/>
          </w:rPr>
          <w:tab/>
        </w:r>
        <w:r>
          <w:rPr>
            <w:noProof/>
            <w:webHidden/>
          </w:rPr>
          <w:fldChar w:fldCharType="begin"/>
        </w:r>
        <w:r>
          <w:rPr>
            <w:noProof/>
            <w:webHidden/>
          </w:rPr>
          <w:instrText xml:space="preserve"> PAGEREF _Toc171420978 \h </w:instrText>
        </w:r>
        <w:r>
          <w:rPr>
            <w:noProof/>
            <w:webHidden/>
          </w:rPr>
        </w:r>
        <w:r>
          <w:rPr>
            <w:noProof/>
            <w:webHidden/>
          </w:rPr>
          <w:fldChar w:fldCharType="separate"/>
        </w:r>
        <w:r>
          <w:rPr>
            <w:noProof/>
            <w:webHidden/>
          </w:rPr>
          <w:t>188</w:t>
        </w:r>
        <w:r>
          <w:rPr>
            <w:noProof/>
            <w:webHidden/>
          </w:rPr>
          <w:fldChar w:fldCharType="end"/>
        </w:r>
      </w:hyperlink>
    </w:p>
    <w:p w14:paraId="3583EFEE" w14:textId="6FD1101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79" w:history="1">
        <w:r>
          <w:rPr>
            <w:rStyle w:val="Hyperlink"/>
            <w:noProof/>
          </w:rPr>
          <w:t>Table 213:  NYSOH SMS Processor Job</w:t>
        </w:r>
        <w:r>
          <w:rPr>
            <w:noProof/>
            <w:webHidden/>
          </w:rPr>
          <w:tab/>
        </w:r>
        <w:r>
          <w:rPr>
            <w:noProof/>
            <w:webHidden/>
          </w:rPr>
          <w:fldChar w:fldCharType="begin"/>
        </w:r>
        <w:r>
          <w:rPr>
            <w:noProof/>
            <w:webHidden/>
          </w:rPr>
          <w:instrText xml:space="preserve"> PAGEREF _Toc171420979 \h </w:instrText>
        </w:r>
        <w:r>
          <w:rPr>
            <w:noProof/>
            <w:webHidden/>
          </w:rPr>
        </w:r>
        <w:r>
          <w:rPr>
            <w:noProof/>
            <w:webHidden/>
          </w:rPr>
          <w:fldChar w:fldCharType="separate"/>
        </w:r>
        <w:r>
          <w:rPr>
            <w:noProof/>
            <w:webHidden/>
          </w:rPr>
          <w:t>189</w:t>
        </w:r>
        <w:r>
          <w:rPr>
            <w:noProof/>
            <w:webHidden/>
          </w:rPr>
          <w:fldChar w:fldCharType="end"/>
        </w:r>
      </w:hyperlink>
    </w:p>
    <w:p w14:paraId="21984924" w14:textId="2D95A1A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0" w:history="1">
        <w:r>
          <w:rPr>
            <w:rStyle w:val="Hyperlink"/>
            <w:noProof/>
          </w:rPr>
          <w:t>Table 214:  NYSOH SMS Inbound Job</w:t>
        </w:r>
        <w:r>
          <w:rPr>
            <w:noProof/>
            <w:webHidden/>
          </w:rPr>
          <w:tab/>
        </w:r>
        <w:r>
          <w:rPr>
            <w:noProof/>
            <w:webHidden/>
          </w:rPr>
          <w:fldChar w:fldCharType="begin"/>
        </w:r>
        <w:r>
          <w:rPr>
            <w:noProof/>
            <w:webHidden/>
          </w:rPr>
          <w:instrText xml:space="preserve"> PAGEREF _Toc171420980 \h </w:instrText>
        </w:r>
        <w:r>
          <w:rPr>
            <w:noProof/>
            <w:webHidden/>
          </w:rPr>
        </w:r>
        <w:r>
          <w:rPr>
            <w:noProof/>
            <w:webHidden/>
          </w:rPr>
          <w:fldChar w:fldCharType="separate"/>
        </w:r>
        <w:r>
          <w:rPr>
            <w:noProof/>
            <w:webHidden/>
          </w:rPr>
          <w:t>190</w:t>
        </w:r>
        <w:r>
          <w:rPr>
            <w:noProof/>
            <w:webHidden/>
          </w:rPr>
          <w:fldChar w:fldCharType="end"/>
        </w:r>
      </w:hyperlink>
    </w:p>
    <w:p w14:paraId="6A3AAF16" w14:textId="652A31B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1" w:history="1">
        <w:r>
          <w:rPr>
            <w:rStyle w:val="Hyperlink"/>
            <w:noProof/>
          </w:rPr>
          <w:t>Table 215:  Deceased Process Job</w:t>
        </w:r>
        <w:r>
          <w:rPr>
            <w:noProof/>
            <w:webHidden/>
          </w:rPr>
          <w:tab/>
        </w:r>
        <w:r>
          <w:rPr>
            <w:noProof/>
            <w:webHidden/>
          </w:rPr>
          <w:fldChar w:fldCharType="begin"/>
        </w:r>
        <w:r>
          <w:rPr>
            <w:noProof/>
            <w:webHidden/>
          </w:rPr>
          <w:instrText xml:space="preserve"> PAGEREF _Toc171420981 \h </w:instrText>
        </w:r>
        <w:r>
          <w:rPr>
            <w:noProof/>
            <w:webHidden/>
          </w:rPr>
        </w:r>
        <w:r>
          <w:rPr>
            <w:noProof/>
            <w:webHidden/>
          </w:rPr>
          <w:fldChar w:fldCharType="separate"/>
        </w:r>
        <w:r>
          <w:rPr>
            <w:noProof/>
            <w:webHidden/>
          </w:rPr>
          <w:t>191</w:t>
        </w:r>
        <w:r>
          <w:rPr>
            <w:noProof/>
            <w:webHidden/>
          </w:rPr>
          <w:fldChar w:fldCharType="end"/>
        </w:r>
      </w:hyperlink>
    </w:p>
    <w:p w14:paraId="685BC3FE" w14:textId="05B8BCB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2" w:history="1">
        <w:r>
          <w:rPr>
            <w:rStyle w:val="Hyperlink"/>
            <w:noProof/>
          </w:rPr>
          <w:t>Table 216:  PVC Medicare Match</w:t>
        </w:r>
        <w:r>
          <w:rPr>
            <w:noProof/>
            <w:webHidden/>
          </w:rPr>
          <w:tab/>
        </w:r>
        <w:r>
          <w:rPr>
            <w:noProof/>
            <w:webHidden/>
          </w:rPr>
          <w:fldChar w:fldCharType="begin"/>
        </w:r>
        <w:r>
          <w:rPr>
            <w:noProof/>
            <w:webHidden/>
          </w:rPr>
          <w:instrText xml:space="preserve"> PAGEREF _Toc171420982 \h </w:instrText>
        </w:r>
        <w:r>
          <w:rPr>
            <w:noProof/>
            <w:webHidden/>
          </w:rPr>
        </w:r>
        <w:r>
          <w:rPr>
            <w:noProof/>
            <w:webHidden/>
          </w:rPr>
          <w:fldChar w:fldCharType="separate"/>
        </w:r>
        <w:r>
          <w:rPr>
            <w:noProof/>
            <w:webHidden/>
          </w:rPr>
          <w:t>194</w:t>
        </w:r>
        <w:r>
          <w:rPr>
            <w:noProof/>
            <w:webHidden/>
          </w:rPr>
          <w:fldChar w:fldCharType="end"/>
        </w:r>
      </w:hyperlink>
    </w:p>
    <w:p w14:paraId="237AE1C9" w14:textId="1F87B89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3" w:history="1">
        <w:r>
          <w:rPr>
            <w:rStyle w:val="Hyperlink"/>
            <w:noProof/>
          </w:rPr>
          <w:t>Table 217:  Individual Marketplace Service Diagnostic and Problem Handling Procedures</w:t>
        </w:r>
        <w:r>
          <w:rPr>
            <w:noProof/>
            <w:webHidden/>
          </w:rPr>
          <w:tab/>
        </w:r>
        <w:r>
          <w:rPr>
            <w:noProof/>
            <w:webHidden/>
          </w:rPr>
          <w:fldChar w:fldCharType="begin"/>
        </w:r>
        <w:r>
          <w:rPr>
            <w:noProof/>
            <w:webHidden/>
          </w:rPr>
          <w:instrText xml:space="preserve"> PAGEREF _Toc171420983 \h </w:instrText>
        </w:r>
        <w:r>
          <w:rPr>
            <w:noProof/>
            <w:webHidden/>
          </w:rPr>
        </w:r>
        <w:r>
          <w:rPr>
            <w:noProof/>
            <w:webHidden/>
          </w:rPr>
          <w:fldChar w:fldCharType="separate"/>
        </w:r>
        <w:r>
          <w:rPr>
            <w:noProof/>
            <w:webHidden/>
          </w:rPr>
          <w:t>195</w:t>
        </w:r>
        <w:r>
          <w:rPr>
            <w:noProof/>
            <w:webHidden/>
          </w:rPr>
          <w:fldChar w:fldCharType="end"/>
        </w:r>
      </w:hyperlink>
    </w:p>
    <w:p w14:paraId="3C348ED2" w14:textId="54E2949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4" w:history="1">
        <w:r>
          <w:rPr>
            <w:rStyle w:val="Hyperlink"/>
            <w:noProof/>
          </w:rPr>
          <w:t>Table 218:  Individual Marketplace Restart/Recovery Procedures</w:t>
        </w:r>
        <w:r>
          <w:rPr>
            <w:noProof/>
            <w:webHidden/>
          </w:rPr>
          <w:tab/>
        </w:r>
        <w:r>
          <w:rPr>
            <w:noProof/>
            <w:webHidden/>
          </w:rPr>
          <w:fldChar w:fldCharType="begin"/>
        </w:r>
        <w:r>
          <w:rPr>
            <w:noProof/>
            <w:webHidden/>
          </w:rPr>
          <w:instrText xml:space="preserve"> PAGEREF _Toc171420984 \h </w:instrText>
        </w:r>
        <w:r>
          <w:rPr>
            <w:noProof/>
            <w:webHidden/>
          </w:rPr>
        </w:r>
        <w:r>
          <w:rPr>
            <w:noProof/>
            <w:webHidden/>
          </w:rPr>
          <w:fldChar w:fldCharType="separate"/>
        </w:r>
        <w:r>
          <w:rPr>
            <w:noProof/>
            <w:webHidden/>
          </w:rPr>
          <w:t>196</w:t>
        </w:r>
        <w:r>
          <w:rPr>
            <w:noProof/>
            <w:webHidden/>
          </w:rPr>
          <w:fldChar w:fldCharType="end"/>
        </w:r>
      </w:hyperlink>
    </w:p>
    <w:p w14:paraId="4757EDF9" w14:textId="6FE64F9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5" w:history="1">
        <w:r>
          <w:rPr>
            <w:rStyle w:val="Hyperlink"/>
            <w:noProof/>
          </w:rPr>
          <w:t>Table 219:  Diagnostic and Problem Handling Procedures for FMS</w:t>
        </w:r>
        <w:r>
          <w:rPr>
            <w:noProof/>
            <w:webHidden/>
          </w:rPr>
          <w:tab/>
        </w:r>
        <w:r>
          <w:rPr>
            <w:noProof/>
            <w:webHidden/>
          </w:rPr>
          <w:fldChar w:fldCharType="begin"/>
        </w:r>
        <w:r>
          <w:rPr>
            <w:noProof/>
            <w:webHidden/>
          </w:rPr>
          <w:instrText xml:space="preserve"> PAGEREF _Toc171420985 \h </w:instrText>
        </w:r>
        <w:r>
          <w:rPr>
            <w:noProof/>
            <w:webHidden/>
          </w:rPr>
        </w:r>
        <w:r>
          <w:rPr>
            <w:noProof/>
            <w:webHidden/>
          </w:rPr>
          <w:fldChar w:fldCharType="separate"/>
        </w:r>
        <w:r>
          <w:rPr>
            <w:noProof/>
            <w:webHidden/>
          </w:rPr>
          <w:t>197</w:t>
        </w:r>
        <w:r>
          <w:rPr>
            <w:noProof/>
            <w:webHidden/>
          </w:rPr>
          <w:fldChar w:fldCharType="end"/>
        </w:r>
      </w:hyperlink>
    </w:p>
    <w:p w14:paraId="13514193" w14:textId="1679ED0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6" w:history="1">
        <w:r>
          <w:rPr>
            <w:rStyle w:val="Hyperlink"/>
            <w:noProof/>
          </w:rPr>
          <w:t>Table 220:  FM Restart and Recovery Procedures</w:t>
        </w:r>
        <w:r>
          <w:rPr>
            <w:noProof/>
            <w:webHidden/>
          </w:rPr>
          <w:tab/>
        </w:r>
        <w:r>
          <w:rPr>
            <w:noProof/>
            <w:webHidden/>
          </w:rPr>
          <w:fldChar w:fldCharType="begin"/>
        </w:r>
        <w:r>
          <w:rPr>
            <w:noProof/>
            <w:webHidden/>
          </w:rPr>
          <w:instrText xml:space="preserve"> PAGEREF _Toc171420986 \h </w:instrText>
        </w:r>
        <w:r>
          <w:rPr>
            <w:noProof/>
            <w:webHidden/>
          </w:rPr>
        </w:r>
        <w:r>
          <w:rPr>
            <w:noProof/>
            <w:webHidden/>
          </w:rPr>
          <w:fldChar w:fldCharType="separate"/>
        </w:r>
        <w:r>
          <w:rPr>
            <w:noProof/>
            <w:webHidden/>
          </w:rPr>
          <w:t>198</w:t>
        </w:r>
        <w:r>
          <w:rPr>
            <w:noProof/>
            <w:webHidden/>
          </w:rPr>
          <w:fldChar w:fldCharType="end"/>
        </w:r>
      </w:hyperlink>
    </w:p>
    <w:p w14:paraId="2F4D6F42" w14:textId="3F11788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7" w:history="1">
        <w:r>
          <w:rPr>
            <w:rStyle w:val="Hyperlink"/>
            <w:noProof/>
          </w:rPr>
          <w:t>Table 221:  Table of NYS Agency Interfaces</w:t>
        </w:r>
        <w:r>
          <w:rPr>
            <w:noProof/>
            <w:webHidden/>
          </w:rPr>
          <w:tab/>
        </w:r>
        <w:r>
          <w:rPr>
            <w:noProof/>
            <w:webHidden/>
          </w:rPr>
          <w:fldChar w:fldCharType="begin"/>
        </w:r>
        <w:r>
          <w:rPr>
            <w:noProof/>
            <w:webHidden/>
          </w:rPr>
          <w:instrText xml:space="preserve"> PAGEREF _Toc171420987 \h </w:instrText>
        </w:r>
        <w:r>
          <w:rPr>
            <w:noProof/>
            <w:webHidden/>
          </w:rPr>
        </w:r>
        <w:r>
          <w:rPr>
            <w:noProof/>
            <w:webHidden/>
          </w:rPr>
          <w:fldChar w:fldCharType="separate"/>
        </w:r>
        <w:r>
          <w:rPr>
            <w:noProof/>
            <w:webHidden/>
          </w:rPr>
          <w:t>199</w:t>
        </w:r>
        <w:r>
          <w:rPr>
            <w:noProof/>
            <w:webHidden/>
          </w:rPr>
          <w:fldChar w:fldCharType="end"/>
        </w:r>
      </w:hyperlink>
    </w:p>
    <w:p w14:paraId="48B1FC0F" w14:textId="7CDA845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8" w:history="1">
        <w:r>
          <w:rPr>
            <w:rStyle w:val="Hyperlink"/>
            <w:noProof/>
          </w:rPr>
          <w:t>Table 222:  Federal Interfaces</w:t>
        </w:r>
        <w:r>
          <w:rPr>
            <w:noProof/>
            <w:webHidden/>
          </w:rPr>
          <w:tab/>
        </w:r>
        <w:r>
          <w:rPr>
            <w:noProof/>
            <w:webHidden/>
          </w:rPr>
          <w:fldChar w:fldCharType="begin"/>
        </w:r>
        <w:r>
          <w:rPr>
            <w:noProof/>
            <w:webHidden/>
          </w:rPr>
          <w:instrText xml:space="preserve"> PAGEREF _Toc171420988 \h </w:instrText>
        </w:r>
        <w:r>
          <w:rPr>
            <w:noProof/>
            <w:webHidden/>
          </w:rPr>
        </w:r>
        <w:r>
          <w:rPr>
            <w:noProof/>
            <w:webHidden/>
          </w:rPr>
          <w:fldChar w:fldCharType="separate"/>
        </w:r>
        <w:r>
          <w:rPr>
            <w:noProof/>
            <w:webHidden/>
          </w:rPr>
          <w:t>200</w:t>
        </w:r>
        <w:r>
          <w:rPr>
            <w:noProof/>
            <w:webHidden/>
          </w:rPr>
          <w:fldChar w:fldCharType="end"/>
        </w:r>
      </w:hyperlink>
    </w:p>
    <w:p w14:paraId="6F1FB76B" w14:textId="063F3A7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89" w:history="1">
        <w:r>
          <w:rPr>
            <w:rStyle w:val="Hyperlink"/>
            <w:noProof/>
          </w:rPr>
          <w:t>Table 223:  BSOC Interfaces</w:t>
        </w:r>
        <w:r>
          <w:rPr>
            <w:noProof/>
            <w:webHidden/>
          </w:rPr>
          <w:tab/>
        </w:r>
        <w:r>
          <w:rPr>
            <w:noProof/>
            <w:webHidden/>
          </w:rPr>
          <w:fldChar w:fldCharType="begin"/>
        </w:r>
        <w:r>
          <w:rPr>
            <w:noProof/>
            <w:webHidden/>
          </w:rPr>
          <w:instrText xml:space="preserve"> PAGEREF _Toc171420989 \h </w:instrText>
        </w:r>
        <w:r>
          <w:rPr>
            <w:noProof/>
            <w:webHidden/>
          </w:rPr>
        </w:r>
        <w:r>
          <w:rPr>
            <w:noProof/>
            <w:webHidden/>
          </w:rPr>
          <w:fldChar w:fldCharType="separate"/>
        </w:r>
        <w:r>
          <w:rPr>
            <w:noProof/>
            <w:webHidden/>
          </w:rPr>
          <w:t>201</w:t>
        </w:r>
        <w:r>
          <w:rPr>
            <w:noProof/>
            <w:webHidden/>
          </w:rPr>
          <w:fldChar w:fldCharType="end"/>
        </w:r>
      </w:hyperlink>
    </w:p>
    <w:p w14:paraId="2ECC7A42" w14:textId="1924421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0" w:history="1">
        <w:r>
          <w:rPr>
            <w:rStyle w:val="Hyperlink"/>
            <w:noProof/>
          </w:rPr>
          <w:t>Table 224:  Issuer Interfaces</w:t>
        </w:r>
        <w:r>
          <w:rPr>
            <w:noProof/>
            <w:webHidden/>
          </w:rPr>
          <w:tab/>
        </w:r>
        <w:r>
          <w:rPr>
            <w:noProof/>
            <w:webHidden/>
          </w:rPr>
          <w:fldChar w:fldCharType="begin"/>
        </w:r>
        <w:r>
          <w:rPr>
            <w:noProof/>
            <w:webHidden/>
          </w:rPr>
          <w:instrText xml:space="preserve"> PAGEREF _Toc171420990 \h </w:instrText>
        </w:r>
        <w:r>
          <w:rPr>
            <w:noProof/>
            <w:webHidden/>
          </w:rPr>
        </w:r>
        <w:r>
          <w:rPr>
            <w:noProof/>
            <w:webHidden/>
          </w:rPr>
          <w:fldChar w:fldCharType="separate"/>
        </w:r>
        <w:r>
          <w:rPr>
            <w:noProof/>
            <w:webHidden/>
          </w:rPr>
          <w:t>201</w:t>
        </w:r>
        <w:r>
          <w:rPr>
            <w:noProof/>
            <w:webHidden/>
          </w:rPr>
          <w:fldChar w:fldCharType="end"/>
        </w:r>
      </w:hyperlink>
    </w:p>
    <w:p w14:paraId="757B0F83" w14:textId="2842F36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1" w:history="1">
        <w:r>
          <w:rPr>
            <w:rStyle w:val="Hyperlink"/>
            <w:noProof/>
          </w:rPr>
          <w:t>Table 225:  MAXIMUS Interfaces</w:t>
        </w:r>
        <w:r>
          <w:rPr>
            <w:noProof/>
            <w:webHidden/>
          </w:rPr>
          <w:tab/>
        </w:r>
        <w:r>
          <w:rPr>
            <w:noProof/>
            <w:webHidden/>
          </w:rPr>
          <w:fldChar w:fldCharType="begin"/>
        </w:r>
        <w:r>
          <w:rPr>
            <w:noProof/>
            <w:webHidden/>
          </w:rPr>
          <w:instrText xml:space="preserve"> PAGEREF _Toc171420991 \h </w:instrText>
        </w:r>
        <w:r>
          <w:rPr>
            <w:noProof/>
            <w:webHidden/>
          </w:rPr>
        </w:r>
        <w:r>
          <w:rPr>
            <w:noProof/>
            <w:webHidden/>
          </w:rPr>
          <w:fldChar w:fldCharType="separate"/>
        </w:r>
        <w:r>
          <w:rPr>
            <w:noProof/>
            <w:webHidden/>
          </w:rPr>
          <w:t>202</w:t>
        </w:r>
        <w:r>
          <w:rPr>
            <w:noProof/>
            <w:webHidden/>
          </w:rPr>
          <w:fldChar w:fldCharType="end"/>
        </w:r>
      </w:hyperlink>
    </w:p>
    <w:p w14:paraId="0D0F171E" w14:textId="022DC2B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2" w:history="1">
        <w:r>
          <w:rPr>
            <w:rStyle w:val="Hyperlink"/>
            <w:noProof/>
          </w:rPr>
          <w:t>Table 226:  State Agency Interfaces</w:t>
        </w:r>
        <w:r>
          <w:rPr>
            <w:noProof/>
            <w:webHidden/>
          </w:rPr>
          <w:tab/>
        </w:r>
        <w:r>
          <w:rPr>
            <w:noProof/>
            <w:webHidden/>
          </w:rPr>
          <w:fldChar w:fldCharType="begin"/>
        </w:r>
        <w:r>
          <w:rPr>
            <w:noProof/>
            <w:webHidden/>
          </w:rPr>
          <w:instrText xml:space="preserve"> PAGEREF _Toc171420992 \h </w:instrText>
        </w:r>
        <w:r>
          <w:rPr>
            <w:noProof/>
            <w:webHidden/>
          </w:rPr>
        </w:r>
        <w:r>
          <w:rPr>
            <w:noProof/>
            <w:webHidden/>
          </w:rPr>
          <w:fldChar w:fldCharType="separate"/>
        </w:r>
        <w:r>
          <w:rPr>
            <w:noProof/>
            <w:webHidden/>
          </w:rPr>
          <w:t>205</w:t>
        </w:r>
        <w:r>
          <w:rPr>
            <w:noProof/>
            <w:webHidden/>
          </w:rPr>
          <w:fldChar w:fldCharType="end"/>
        </w:r>
      </w:hyperlink>
    </w:p>
    <w:p w14:paraId="16F69D90" w14:textId="460D2B7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3" w:history="1">
        <w:r>
          <w:rPr>
            <w:rStyle w:val="Hyperlink"/>
            <w:noProof/>
          </w:rPr>
          <w:t>Table 227:  Other Interfaces</w:t>
        </w:r>
        <w:r>
          <w:rPr>
            <w:noProof/>
            <w:webHidden/>
          </w:rPr>
          <w:tab/>
        </w:r>
        <w:r>
          <w:rPr>
            <w:noProof/>
            <w:webHidden/>
          </w:rPr>
          <w:fldChar w:fldCharType="begin"/>
        </w:r>
        <w:r>
          <w:rPr>
            <w:noProof/>
            <w:webHidden/>
          </w:rPr>
          <w:instrText xml:space="preserve"> PAGEREF _Toc171420993 \h </w:instrText>
        </w:r>
        <w:r>
          <w:rPr>
            <w:noProof/>
            <w:webHidden/>
          </w:rPr>
        </w:r>
        <w:r>
          <w:rPr>
            <w:noProof/>
            <w:webHidden/>
          </w:rPr>
          <w:fldChar w:fldCharType="separate"/>
        </w:r>
        <w:r>
          <w:rPr>
            <w:noProof/>
            <w:webHidden/>
          </w:rPr>
          <w:t>206</w:t>
        </w:r>
        <w:r>
          <w:rPr>
            <w:noProof/>
            <w:webHidden/>
          </w:rPr>
          <w:fldChar w:fldCharType="end"/>
        </w:r>
      </w:hyperlink>
    </w:p>
    <w:p w14:paraId="0E07519E" w14:textId="7BD88B1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4" w:history="1">
        <w:r>
          <w:rPr>
            <w:rStyle w:val="Hyperlink"/>
            <w:noProof/>
          </w:rPr>
          <w:t>Table 228:  Alternative Format Notices Interface</w:t>
        </w:r>
        <w:r>
          <w:rPr>
            <w:noProof/>
            <w:webHidden/>
          </w:rPr>
          <w:tab/>
        </w:r>
        <w:r>
          <w:rPr>
            <w:noProof/>
            <w:webHidden/>
          </w:rPr>
          <w:fldChar w:fldCharType="begin"/>
        </w:r>
        <w:r>
          <w:rPr>
            <w:noProof/>
            <w:webHidden/>
          </w:rPr>
          <w:instrText xml:space="preserve"> PAGEREF _Toc171420994 \h </w:instrText>
        </w:r>
        <w:r>
          <w:rPr>
            <w:noProof/>
            <w:webHidden/>
          </w:rPr>
        </w:r>
        <w:r>
          <w:rPr>
            <w:noProof/>
            <w:webHidden/>
          </w:rPr>
          <w:fldChar w:fldCharType="separate"/>
        </w:r>
        <w:r>
          <w:rPr>
            <w:noProof/>
            <w:webHidden/>
          </w:rPr>
          <w:t>206</w:t>
        </w:r>
        <w:r>
          <w:rPr>
            <w:noProof/>
            <w:webHidden/>
          </w:rPr>
          <w:fldChar w:fldCharType="end"/>
        </w:r>
      </w:hyperlink>
    </w:p>
    <w:p w14:paraId="49D2C5A2" w14:textId="4BCC202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5" w:history="1">
        <w:r>
          <w:rPr>
            <w:rStyle w:val="Hyperlink"/>
            <w:noProof/>
          </w:rPr>
          <w:t>Table 229:  Special Processes</w:t>
        </w:r>
        <w:r>
          <w:rPr>
            <w:noProof/>
            <w:webHidden/>
          </w:rPr>
          <w:tab/>
        </w:r>
        <w:r>
          <w:rPr>
            <w:noProof/>
            <w:webHidden/>
          </w:rPr>
          <w:fldChar w:fldCharType="begin"/>
        </w:r>
        <w:r>
          <w:rPr>
            <w:noProof/>
            <w:webHidden/>
          </w:rPr>
          <w:instrText xml:space="preserve"> PAGEREF _Toc171420995 \h </w:instrText>
        </w:r>
        <w:r>
          <w:rPr>
            <w:noProof/>
            <w:webHidden/>
          </w:rPr>
        </w:r>
        <w:r>
          <w:rPr>
            <w:noProof/>
            <w:webHidden/>
          </w:rPr>
          <w:fldChar w:fldCharType="separate"/>
        </w:r>
        <w:r>
          <w:rPr>
            <w:noProof/>
            <w:webHidden/>
          </w:rPr>
          <w:t>209</w:t>
        </w:r>
        <w:r>
          <w:rPr>
            <w:noProof/>
            <w:webHidden/>
          </w:rPr>
          <w:fldChar w:fldCharType="end"/>
        </w:r>
      </w:hyperlink>
    </w:p>
    <w:p w14:paraId="35F4AA46" w14:textId="7C6DD9B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6" w:history="1">
        <w:r>
          <w:rPr>
            <w:rStyle w:val="Hyperlink"/>
            <w:noProof/>
          </w:rPr>
          <w:t>Table 230:  Timeline for SBM Data Submissions</w:t>
        </w:r>
        <w:r>
          <w:rPr>
            <w:noProof/>
            <w:webHidden/>
          </w:rPr>
          <w:tab/>
        </w:r>
        <w:r>
          <w:rPr>
            <w:noProof/>
            <w:webHidden/>
          </w:rPr>
          <w:fldChar w:fldCharType="begin"/>
        </w:r>
        <w:r>
          <w:rPr>
            <w:noProof/>
            <w:webHidden/>
          </w:rPr>
          <w:instrText xml:space="preserve"> PAGEREF _Toc171420996 \h </w:instrText>
        </w:r>
        <w:r>
          <w:rPr>
            <w:noProof/>
            <w:webHidden/>
          </w:rPr>
        </w:r>
        <w:r>
          <w:rPr>
            <w:noProof/>
            <w:webHidden/>
          </w:rPr>
          <w:fldChar w:fldCharType="separate"/>
        </w:r>
        <w:r>
          <w:rPr>
            <w:noProof/>
            <w:webHidden/>
          </w:rPr>
          <w:t>210</w:t>
        </w:r>
        <w:r>
          <w:rPr>
            <w:noProof/>
            <w:webHidden/>
          </w:rPr>
          <w:fldChar w:fldCharType="end"/>
        </w:r>
      </w:hyperlink>
    </w:p>
    <w:p w14:paraId="063511C8" w14:textId="3C78901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7" w:history="1">
        <w:r>
          <w:rPr>
            <w:rStyle w:val="Hyperlink"/>
            <w:noProof/>
          </w:rPr>
          <w:t>Table 231:  Key Interactions Required</w:t>
        </w:r>
        <w:r>
          <w:rPr>
            <w:noProof/>
            <w:webHidden/>
          </w:rPr>
          <w:tab/>
        </w:r>
        <w:r>
          <w:rPr>
            <w:noProof/>
            <w:webHidden/>
          </w:rPr>
          <w:fldChar w:fldCharType="begin"/>
        </w:r>
        <w:r>
          <w:rPr>
            <w:noProof/>
            <w:webHidden/>
          </w:rPr>
          <w:instrText xml:space="preserve"> PAGEREF _Toc171420997 \h </w:instrText>
        </w:r>
        <w:r>
          <w:rPr>
            <w:noProof/>
            <w:webHidden/>
          </w:rPr>
        </w:r>
        <w:r>
          <w:rPr>
            <w:noProof/>
            <w:webHidden/>
          </w:rPr>
          <w:fldChar w:fldCharType="separate"/>
        </w:r>
        <w:r>
          <w:rPr>
            <w:noProof/>
            <w:webHidden/>
          </w:rPr>
          <w:t>211</w:t>
        </w:r>
        <w:r>
          <w:rPr>
            <w:noProof/>
            <w:webHidden/>
          </w:rPr>
          <w:fldChar w:fldCharType="end"/>
        </w:r>
      </w:hyperlink>
    </w:p>
    <w:p w14:paraId="3CF7CAAC" w14:textId="0EB2429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8" w:history="1">
        <w:r>
          <w:rPr>
            <w:rStyle w:val="Hyperlink"/>
            <w:noProof/>
          </w:rPr>
          <w:t>Table 232:  Oversight Record and Retention Management</w:t>
        </w:r>
        <w:r>
          <w:rPr>
            <w:noProof/>
            <w:webHidden/>
          </w:rPr>
          <w:tab/>
        </w:r>
        <w:r>
          <w:rPr>
            <w:noProof/>
            <w:webHidden/>
          </w:rPr>
          <w:fldChar w:fldCharType="begin"/>
        </w:r>
        <w:r>
          <w:rPr>
            <w:noProof/>
            <w:webHidden/>
          </w:rPr>
          <w:instrText xml:space="preserve"> PAGEREF _Toc171420998 \h </w:instrText>
        </w:r>
        <w:r>
          <w:rPr>
            <w:noProof/>
            <w:webHidden/>
          </w:rPr>
        </w:r>
        <w:r>
          <w:rPr>
            <w:noProof/>
            <w:webHidden/>
          </w:rPr>
          <w:fldChar w:fldCharType="separate"/>
        </w:r>
        <w:r>
          <w:rPr>
            <w:noProof/>
            <w:webHidden/>
          </w:rPr>
          <w:t>212</w:t>
        </w:r>
        <w:r>
          <w:rPr>
            <w:noProof/>
            <w:webHidden/>
          </w:rPr>
          <w:fldChar w:fldCharType="end"/>
        </w:r>
      </w:hyperlink>
    </w:p>
    <w:p w14:paraId="0926F7FD" w14:textId="13B99C8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0999" w:history="1">
        <w:r>
          <w:rPr>
            <w:rStyle w:val="Hyperlink"/>
            <w:noProof/>
          </w:rPr>
          <w:t>Table 233:  Oversight Key Processes</w:t>
        </w:r>
        <w:r>
          <w:rPr>
            <w:noProof/>
            <w:webHidden/>
          </w:rPr>
          <w:tab/>
        </w:r>
        <w:r>
          <w:rPr>
            <w:noProof/>
            <w:webHidden/>
          </w:rPr>
          <w:fldChar w:fldCharType="begin"/>
        </w:r>
        <w:r>
          <w:rPr>
            <w:noProof/>
            <w:webHidden/>
          </w:rPr>
          <w:instrText xml:space="preserve"> PAGEREF _Toc171420999 \h </w:instrText>
        </w:r>
        <w:r>
          <w:rPr>
            <w:noProof/>
            <w:webHidden/>
          </w:rPr>
        </w:r>
        <w:r>
          <w:rPr>
            <w:noProof/>
            <w:webHidden/>
          </w:rPr>
          <w:fldChar w:fldCharType="separate"/>
        </w:r>
        <w:r>
          <w:rPr>
            <w:noProof/>
            <w:webHidden/>
          </w:rPr>
          <w:t>216</w:t>
        </w:r>
        <w:r>
          <w:rPr>
            <w:noProof/>
            <w:webHidden/>
          </w:rPr>
          <w:fldChar w:fldCharType="end"/>
        </w:r>
      </w:hyperlink>
    </w:p>
    <w:p w14:paraId="37044DAC" w14:textId="778650F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0" w:history="1">
        <w:r>
          <w:rPr>
            <w:rStyle w:val="Hyperlink"/>
            <w:noProof/>
          </w:rPr>
          <w:t>Table 234:  IRS Monthly (with CMS)</w:t>
        </w:r>
        <w:r>
          <w:rPr>
            <w:noProof/>
            <w:webHidden/>
          </w:rPr>
          <w:tab/>
        </w:r>
        <w:r>
          <w:rPr>
            <w:noProof/>
            <w:webHidden/>
          </w:rPr>
          <w:fldChar w:fldCharType="begin"/>
        </w:r>
        <w:r>
          <w:rPr>
            <w:noProof/>
            <w:webHidden/>
          </w:rPr>
          <w:instrText xml:space="preserve"> PAGEREF _Toc171421000 \h </w:instrText>
        </w:r>
        <w:r>
          <w:rPr>
            <w:noProof/>
            <w:webHidden/>
          </w:rPr>
        </w:r>
        <w:r>
          <w:rPr>
            <w:noProof/>
            <w:webHidden/>
          </w:rPr>
          <w:fldChar w:fldCharType="separate"/>
        </w:r>
        <w:r>
          <w:rPr>
            <w:noProof/>
            <w:webHidden/>
          </w:rPr>
          <w:t>221</w:t>
        </w:r>
        <w:r>
          <w:rPr>
            <w:noProof/>
            <w:webHidden/>
          </w:rPr>
          <w:fldChar w:fldCharType="end"/>
        </w:r>
      </w:hyperlink>
    </w:p>
    <w:p w14:paraId="3B249222" w14:textId="4289B43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1" w:history="1">
        <w:r>
          <w:rPr>
            <w:rStyle w:val="Hyperlink"/>
            <w:noProof/>
          </w:rPr>
          <w:t>Table 235:  IRS EOY report and 1095A to Consumer</w:t>
        </w:r>
        <w:r>
          <w:rPr>
            <w:noProof/>
            <w:webHidden/>
          </w:rPr>
          <w:tab/>
        </w:r>
        <w:r>
          <w:rPr>
            <w:noProof/>
            <w:webHidden/>
          </w:rPr>
          <w:fldChar w:fldCharType="begin"/>
        </w:r>
        <w:r>
          <w:rPr>
            <w:noProof/>
            <w:webHidden/>
          </w:rPr>
          <w:instrText xml:space="preserve"> PAGEREF _Toc171421001 \h </w:instrText>
        </w:r>
        <w:r>
          <w:rPr>
            <w:noProof/>
            <w:webHidden/>
          </w:rPr>
        </w:r>
        <w:r>
          <w:rPr>
            <w:noProof/>
            <w:webHidden/>
          </w:rPr>
          <w:fldChar w:fldCharType="separate"/>
        </w:r>
        <w:r>
          <w:rPr>
            <w:noProof/>
            <w:webHidden/>
          </w:rPr>
          <w:t>222</w:t>
        </w:r>
        <w:r>
          <w:rPr>
            <w:noProof/>
            <w:webHidden/>
          </w:rPr>
          <w:fldChar w:fldCharType="end"/>
        </w:r>
      </w:hyperlink>
    </w:p>
    <w:p w14:paraId="0506E33E" w14:textId="29ED505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2" w:history="1">
        <w:r>
          <w:rPr>
            <w:rStyle w:val="Hyperlink"/>
            <w:noProof/>
          </w:rPr>
          <w:t>Table 236:  SBMI Monthly (with CMS)</w:t>
        </w:r>
        <w:r>
          <w:rPr>
            <w:noProof/>
            <w:webHidden/>
          </w:rPr>
          <w:tab/>
        </w:r>
        <w:r>
          <w:rPr>
            <w:noProof/>
            <w:webHidden/>
          </w:rPr>
          <w:fldChar w:fldCharType="begin"/>
        </w:r>
        <w:r>
          <w:rPr>
            <w:noProof/>
            <w:webHidden/>
          </w:rPr>
          <w:instrText xml:space="preserve"> PAGEREF _Toc171421002 \h </w:instrText>
        </w:r>
        <w:r>
          <w:rPr>
            <w:noProof/>
            <w:webHidden/>
          </w:rPr>
        </w:r>
        <w:r>
          <w:rPr>
            <w:noProof/>
            <w:webHidden/>
          </w:rPr>
          <w:fldChar w:fldCharType="separate"/>
        </w:r>
        <w:r>
          <w:rPr>
            <w:noProof/>
            <w:webHidden/>
          </w:rPr>
          <w:t>225</w:t>
        </w:r>
        <w:r>
          <w:rPr>
            <w:noProof/>
            <w:webHidden/>
          </w:rPr>
          <w:fldChar w:fldCharType="end"/>
        </w:r>
      </w:hyperlink>
    </w:p>
    <w:p w14:paraId="74488089" w14:textId="6108DDF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3" w:history="1">
        <w:r>
          <w:rPr>
            <w:rStyle w:val="Hyperlink"/>
            <w:noProof/>
          </w:rPr>
          <w:t>Table 237:  Oversight Reports</w:t>
        </w:r>
        <w:r>
          <w:rPr>
            <w:noProof/>
            <w:webHidden/>
          </w:rPr>
          <w:tab/>
        </w:r>
        <w:r>
          <w:rPr>
            <w:noProof/>
            <w:webHidden/>
          </w:rPr>
          <w:fldChar w:fldCharType="begin"/>
        </w:r>
        <w:r>
          <w:rPr>
            <w:noProof/>
            <w:webHidden/>
          </w:rPr>
          <w:instrText xml:space="preserve"> PAGEREF _Toc171421003 \h </w:instrText>
        </w:r>
        <w:r>
          <w:rPr>
            <w:noProof/>
            <w:webHidden/>
          </w:rPr>
        </w:r>
        <w:r>
          <w:rPr>
            <w:noProof/>
            <w:webHidden/>
          </w:rPr>
          <w:fldChar w:fldCharType="separate"/>
        </w:r>
        <w:r>
          <w:rPr>
            <w:noProof/>
            <w:webHidden/>
          </w:rPr>
          <w:t>260</w:t>
        </w:r>
        <w:r>
          <w:rPr>
            <w:noProof/>
            <w:webHidden/>
          </w:rPr>
          <w:fldChar w:fldCharType="end"/>
        </w:r>
      </w:hyperlink>
    </w:p>
    <w:p w14:paraId="1C77FEC2" w14:textId="153CC6C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4" w:history="1">
        <w:r>
          <w:rPr>
            <w:rStyle w:val="Hyperlink"/>
            <w:noProof/>
          </w:rPr>
          <w:t>Table 238:  SBM Quarterly Reporting Requirements</w:t>
        </w:r>
        <w:r>
          <w:rPr>
            <w:noProof/>
            <w:webHidden/>
          </w:rPr>
          <w:tab/>
        </w:r>
        <w:r>
          <w:rPr>
            <w:noProof/>
            <w:webHidden/>
          </w:rPr>
          <w:fldChar w:fldCharType="begin"/>
        </w:r>
        <w:r>
          <w:rPr>
            <w:noProof/>
            <w:webHidden/>
          </w:rPr>
          <w:instrText xml:space="preserve"> PAGEREF _Toc171421004 \h </w:instrText>
        </w:r>
        <w:r>
          <w:rPr>
            <w:noProof/>
            <w:webHidden/>
          </w:rPr>
        </w:r>
        <w:r>
          <w:rPr>
            <w:noProof/>
            <w:webHidden/>
          </w:rPr>
          <w:fldChar w:fldCharType="separate"/>
        </w:r>
        <w:r>
          <w:rPr>
            <w:noProof/>
            <w:webHidden/>
          </w:rPr>
          <w:t>263</w:t>
        </w:r>
        <w:r>
          <w:rPr>
            <w:noProof/>
            <w:webHidden/>
          </w:rPr>
          <w:fldChar w:fldCharType="end"/>
        </w:r>
      </w:hyperlink>
    </w:p>
    <w:p w14:paraId="42751D09" w14:textId="27D82A9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5" w:history="1">
        <w:r>
          <w:rPr>
            <w:rStyle w:val="Hyperlink"/>
            <w:noProof/>
          </w:rPr>
          <w:t>Table 239:  Encounters Logical Solution Architecture</w:t>
        </w:r>
        <w:r>
          <w:rPr>
            <w:noProof/>
            <w:webHidden/>
          </w:rPr>
          <w:tab/>
        </w:r>
        <w:r>
          <w:rPr>
            <w:noProof/>
            <w:webHidden/>
          </w:rPr>
          <w:fldChar w:fldCharType="begin"/>
        </w:r>
        <w:r>
          <w:rPr>
            <w:noProof/>
            <w:webHidden/>
          </w:rPr>
          <w:instrText xml:space="preserve"> PAGEREF _Toc171421005 \h </w:instrText>
        </w:r>
        <w:r>
          <w:rPr>
            <w:noProof/>
            <w:webHidden/>
          </w:rPr>
        </w:r>
        <w:r>
          <w:rPr>
            <w:noProof/>
            <w:webHidden/>
          </w:rPr>
          <w:fldChar w:fldCharType="separate"/>
        </w:r>
        <w:r>
          <w:rPr>
            <w:noProof/>
            <w:webHidden/>
          </w:rPr>
          <w:t>266</w:t>
        </w:r>
        <w:r>
          <w:rPr>
            <w:noProof/>
            <w:webHidden/>
          </w:rPr>
          <w:fldChar w:fldCharType="end"/>
        </w:r>
      </w:hyperlink>
    </w:p>
    <w:p w14:paraId="21E7C3D4" w14:textId="3D31F4C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6" w:history="1">
        <w:r>
          <w:rPr>
            <w:rStyle w:val="Hyperlink"/>
            <w:noProof/>
          </w:rPr>
          <w:t>Table 240:  EIS Reference Process</w:t>
        </w:r>
        <w:r>
          <w:rPr>
            <w:noProof/>
            <w:webHidden/>
          </w:rPr>
          <w:tab/>
        </w:r>
        <w:r>
          <w:rPr>
            <w:noProof/>
            <w:webHidden/>
          </w:rPr>
          <w:fldChar w:fldCharType="begin"/>
        </w:r>
        <w:r>
          <w:rPr>
            <w:noProof/>
            <w:webHidden/>
          </w:rPr>
          <w:instrText xml:space="preserve"> PAGEREF _Toc171421006 \h </w:instrText>
        </w:r>
        <w:r>
          <w:rPr>
            <w:noProof/>
            <w:webHidden/>
          </w:rPr>
        </w:r>
        <w:r>
          <w:rPr>
            <w:noProof/>
            <w:webHidden/>
          </w:rPr>
          <w:fldChar w:fldCharType="separate"/>
        </w:r>
        <w:r>
          <w:rPr>
            <w:noProof/>
            <w:webHidden/>
          </w:rPr>
          <w:t>269</w:t>
        </w:r>
        <w:r>
          <w:rPr>
            <w:noProof/>
            <w:webHidden/>
          </w:rPr>
          <w:fldChar w:fldCharType="end"/>
        </w:r>
      </w:hyperlink>
    </w:p>
    <w:p w14:paraId="53506286" w14:textId="5A8DA58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7" w:history="1">
        <w:r>
          <w:rPr>
            <w:rStyle w:val="Hyperlink"/>
            <w:noProof/>
          </w:rPr>
          <w:t>Table 241:  Transaction Flow for Encounter Intake System Process</w:t>
        </w:r>
        <w:r>
          <w:rPr>
            <w:noProof/>
            <w:webHidden/>
          </w:rPr>
          <w:tab/>
        </w:r>
        <w:r>
          <w:rPr>
            <w:noProof/>
            <w:webHidden/>
          </w:rPr>
          <w:fldChar w:fldCharType="begin"/>
        </w:r>
        <w:r>
          <w:rPr>
            <w:noProof/>
            <w:webHidden/>
          </w:rPr>
          <w:instrText xml:space="preserve"> PAGEREF _Toc171421007 \h </w:instrText>
        </w:r>
        <w:r>
          <w:rPr>
            <w:noProof/>
            <w:webHidden/>
          </w:rPr>
        </w:r>
        <w:r>
          <w:rPr>
            <w:noProof/>
            <w:webHidden/>
          </w:rPr>
          <w:fldChar w:fldCharType="separate"/>
        </w:r>
        <w:r>
          <w:rPr>
            <w:noProof/>
            <w:webHidden/>
          </w:rPr>
          <w:t>271</w:t>
        </w:r>
        <w:r>
          <w:rPr>
            <w:noProof/>
            <w:webHidden/>
          </w:rPr>
          <w:fldChar w:fldCharType="end"/>
        </w:r>
      </w:hyperlink>
    </w:p>
    <w:p w14:paraId="4DE08599" w14:textId="32C48CF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8" w:history="1">
        <w:r>
          <w:rPr>
            <w:rStyle w:val="Hyperlink"/>
            <w:noProof/>
          </w:rPr>
          <w:t>Table 242:  External Reference Data</w:t>
        </w:r>
        <w:r>
          <w:rPr>
            <w:noProof/>
            <w:webHidden/>
          </w:rPr>
          <w:tab/>
        </w:r>
        <w:r>
          <w:rPr>
            <w:noProof/>
            <w:webHidden/>
          </w:rPr>
          <w:fldChar w:fldCharType="begin"/>
        </w:r>
        <w:r>
          <w:rPr>
            <w:noProof/>
            <w:webHidden/>
          </w:rPr>
          <w:instrText xml:space="preserve"> PAGEREF _Toc171421008 \h </w:instrText>
        </w:r>
        <w:r>
          <w:rPr>
            <w:noProof/>
            <w:webHidden/>
          </w:rPr>
        </w:r>
        <w:r>
          <w:rPr>
            <w:noProof/>
            <w:webHidden/>
          </w:rPr>
          <w:fldChar w:fldCharType="separate"/>
        </w:r>
        <w:r>
          <w:rPr>
            <w:noProof/>
            <w:webHidden/>
          </w:rPr>
          <w:t>273</w:t>
        </w:r>
        <w:r>
          <w:rPr>
            <w:noProof/>
            <w:webHidden/>
          </w:rPr>
          <w:fldChar w:fldCharType="end"/>
        </w:r>
      </w:hyperlink>
    </w:p>
    <w:p w14:paraId="39720D08" w14:textId="48B0AC3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09" w:history="1">
        <w:r>
          <w:rPr>
            <w:rStyle w:val="Hyperlink"/>
            <w:noProof/>
          </w:rPr>
          <w:t>Table 243:  NYSOH Exchange Reference Data Process</w:t>
        </w:r>
        <w:r>
          <w:rPr>
            <w:noProof/>
            <w:webHidden/>
          </w:rPr>
          <w:tab/>
        </w:r>
        <w:r>
          <w:rPr>
            <w:noProof/>
            <w:webHidden/>
          </w:rPr>
          <w:fldChar w:fldCharType="begin"/>
        </w:r>
        <w:r>
          <w:rPr>
            <w:noProof/>
            <w:webHidden/>
          </w:rPr>
          <w:instrText xml:space="preserve"> PAGEREF _Toc171421009 \h </w:instrText>
        </w:r>
        <w:r>
          <w:rPr>
            <w:noProof/>
            <w:webHidden/>
          </w:rPr>
        </w:r>
        <w:r>
          <w:rPr>
            <w:noProof/>
            <w:webHidden/>
          </w:rPr>
          <w:fldChar w:fldCharType="separate"/>
        </w:r>
        <w:r>
          <w:rPr>
            <w:noProof/>
            <w:webHidden/>
          </w:rPr>
          <w:t>274</w:t>
        </w:r>
        <w:r>
          <w:rPr>
            <w:noProof/>
            <w:webHidden/>
          </w:rPr>
          <w:fldChar w:fldCharType="end"/>
        </w:r>
      </w:hyperlink>
    </w:p>
    <w:p w14:paraId="676ACC90" w14:textId="5AEFEA3A"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0" w:history="1">
        <w:r>
          <w:rPr>
            <w:rStyle w:val="Hyperlink"/>
            <w:noProof/>
          </w:rPr>
          <w:t>Table 244:  NYSOH EIS Reference Data</w:t>
        </w:r>
        <w:r>
          <w:rPr>
            <w:noProof/>
            <w:webHidden/>
          </w:rPr>
          <w:tab/>
        </w:r>
        <w:r>
          <w:rPr>
            <w:noProof/>
            <w:webHidden/>
          </w:rPr>
          <w:fldChar w:fldCharType="begin"/>
        </w:r>
        <w:r>
          <w:rPr>
            <w:noProof/>
            <w:webHidden/>
          </w:rPr>
          <w:instrText xml:space="preserve"> PAGEREF _Toc171421010 \h </w:instrText>
        </w:r>
        <w:r>
          <w:rPr>
            <w:noProof/>
            <w:webHidden/>
          </w:rPr>
        </w:r>
        <w:r>
          <w:rPr>
            <w:noProof/>
            <w:webHidden/>
          </w:rPr>
          <w:fldChar w:fldCharType="separate"/>
        </w:r>
        <w:r>
          <w:rPr>
            <w:noProof/>
            <w:webHidden/>
          </w:rPr>
          <w:t>276</w:t>
        </w:r>
        <w:r>
          <w:rPr>
            <w:noProof/>
            <w:webHidden/>
          </w:rPr>
          <w:fldChar w:fldCharType="end"/>
        </w:r>
      </w:hyperlink>
    </w:p>
    <w:p w14:paraId="0736964B" w14:textId="00466920"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1" w:history="1">
        <w:r>
          <w:rPr>
            <w:rStyle w:val="Hyperlink"/>
            <w:noProof/>
          </w:rPr>
          <w:t>Table 245:  Encounter Operational Processing</w:t>
        </w:r>
        <w:r>
          <w:rPr>
            <w:noProof/>
            <w:webHidden/>
          </w:rPr>
          <w:tab/>
        </w:r>
        <w:r>
          <w:rPr>
            <w:noProof/>
            <w:webHidden/>
          </w:rPr>
          <w:fldChar w:fldCharType="begin"/>
        </w:r>
        <w:r>
          <w:rPr>
            <w:noProof/>
            <w:webHidden/>
          </w:rPr>
          <w:instrText xml:space="preserve"> PAGEREF _Toc171421011 \h </w:instrText>
        </w:r>
        <w:r>
          <w:rPr>
            <w:noProof/>
            <w:webHidden/>
          </w:rPr>
        </w:r>
        <w:r>
          <w:rPr>
            <w:noProof/>
            <w:webHidden/>
          </w:rPr>
          <w:fldChar w:fldCharType="separate"/>
        </w:r>
        <w:r>
          <w:rPr>
            <w:noProof/>
            <w:webHidden/>
          </w:rPr>
          <w:t>278</w:t>
        </w:r>
        <w:r>
          <w:rPr>
            <w:noProof/>
            <w:webHidden/>
          </w:rPr>
          <w:fldChar w:fldCharType="end"/>
        </w:r>
      </w:hyperlink>
    </w:p>
    <w:p w14:paraId="543076E3" w14:textId="2D1BFE1D"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2" w:history="1">
        <w:r>
          <w:rPr>
            <w:rStyle w:val="Hyperlink"/>
            <w:noProof/>
          </w:rPr>
          <w:t>Table 246:  X12 Submission Process</w:t>
        </w:r>
        <w:r>
          <w:rPr>
            <w:noProof/>
            <w:webHidden/>
          </w:rPr>
          <w:tab/>
        </w:r>
        <w:r>
          <w:rPr>
            <w:noProof/>
            <w:webHidden/>
          </w:rPr>
          <w:fldChar w:fldCharType="begin"/>
        </w:r>
        <w:r>
          <w:rPr>
            <w:noProof/>
            <w:webHidden/>
          </w:rPr>
          <w:instrText xml:space="preserve"> PAGEREF _Toc171421012 \h </w:instrText>
        </w:r>
        <w:r>
          <w:rPr>
            <w:noProof/>
            <w:webHidden/>
          </w:rPr>
        </w:r>
        <w:r>
          <w:rPr>
            <w:noProof/>
            <w:webHidden/>
          </w:rPr>
          <w:fldChar w:fldCharType="separate"/>
        </w:r>
        <w:r>
          <w:rPr>
            <w:noProof/>
            <w:webHidden/>
          </w:rPr>
          <w:t>280</w:t>
        </w:r>
        <w:r>
          <w:rPr>
            <w:noProof/>
            <w:webHidden/>
          </w:rPr>
          <w:fldChar w:fldCharType="end"/>
        </w:r>
      </w:hyperlink>
    </w:p>
    <w:p w14:paraId="624DD2C8" w14:textId="6465146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3" w:history="1">
        <w:r>
          <w:rPr>
            <w:rStyle w:val="Hyperlink"/>
            <w:noProof/>
          </w:rPr>
          <w:t>Table 247:  NCPDP Submission Process</w:t>
        </w:r>
        <w:r>
          <w:rPr>
            <w:noProof/>
            <w:webHidden/>
          </w:rPr>
          <w:tab/>
        </w:r>
        <w:r>
          <w:rPr>
            <w:noProof/>
            <w:webHidden/>
          </w:rPr>
          <w:fldChar w:fldCharType="begin"/>
        </w:r>
        <w:r>
          <w:rPr>
            <w:noProof/>
            <w:webHidden/>
          </w:rPr>
          <w:instrText xml:space="preserve"> PAGEREF _Toc171421013 \h </w:instrText>
        </w:r>
        <w:r>
          <w:rPr>
            <w:noProof/>
            <w:webHidden/>
          </w:rPr>
        </w:r>
        <w:r>
          <w:rPr>
            <w:noProof/>
            <w:webHidden/>
          </w:rPr>
          <w:fldChar w:fldCharType="separate"/>
        </w:r>
        <w:r>
          <w:rPr>
            <w:noProof/>
            <w:webHidden/>
          </w:rPr>
          <w:t>283</w:t>
        </w:r>
        <w:r>
          <w:rPr>
            <w:noProof/>
            <w:webHidden/>
          </w:rPr>
          <w:fldChar w:fldCharType="end"/>
        </w:r>
      </w:hyperlink>
    </w:p>
    <w:p w14:paraId="5E9C2735" w14:textId="2F296F3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4" w:history="1">
        <w:r>
          <w:rPr>
            <w:rStyle w:val="Hyperlink"/>
            <w:noProof/>
          </w:rPr>
          <w:t>Table 248:  APD for EIS process</w:t>
        </w:r>
        <w:r>
          <w:rPr>
            <w:noProof/>
            <w:webHidden/>
          </w:rPr>
          <w:tab/>
        </w:r>
        <w:r>
          <w:rPr>
            <w:noProof/>
            <w:webHidden/>
          </w:rPr>
          <w:fldChar w:fldCharType="begin"/>
        </w:r>
        <w:r>
          <w:rPr>
            <w:noProof/>
            <w:webHidden/>
          </w:rPr>
          <w:instrText xml:space="preserve"> PAGEREF _Toc171421014 \h </w:instrText>
        </w:r>
        <w:r>
          <w:rPr>
            <w:noProof/>
            <w:webHidden/>
          </w:rPr>
        </w:r>
        <w:r>
          <w:rPr>
            <w:noProof/>
            <w:webHidden/>
          </w:rPr>
          <w:fldChar w:fldCharType="separate"/>
        </w:r>
        <w:r>
          <w:rPr>
            <w:noProof/>
            <w:webHidden/>
          </w:rPr>
          <w:t>285</w:t>
        </w:r>
        <w:r>
          <w:rPr>
            <w:noProof/>
            <w:webHidden/>
          </w:rPr>
          <w:fldChar w:fldCharType="end"/>
        </w:r>
      </w:hyperlink>
    </w:p>
    <w:p w14:paraId="27991351" w14:textId="6A7CEF1E"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5" w:history="1">
        <w:r>
          <w:rPr>
            <w:rStyle w:val="Hyperlink"/>
            <w:noProof/>
          </w:rPr>
          <w:t>Table 249:  DataStage Extract Process</w:t>
        </w:r>
        <w:r>
          <w:rPr>
            <w:noProof/>
            <w:webHidden/>
          </w:rPr>
          <w:tab/>
        </w:r>
        <w:r>
          <w:rPr>
            <w:noProof/>
            <w:webHidden/>
          </w:rPr>
          <w:fldChar w:fldCharType="begin"/>
        </w:r>
        <w:r>
          <w:rPr>
            <w:noProof/>
            <w:webHidden/>
          </w:rPr>
          <w:instrText xml:space="preserve"> PAGEREF _Toc171421015 \h </w:instrText>
        </w:r>
        <w:r>
          <w:rPr>
            <w:noProof/>
            <w:webHidden/>
          </w:rPr>
        </w:r>
        <w:r>
          <w:rPr>
            <w:noProof/>
            <w:webHidden/>
          </w:rPr>
          <w:fldChar w:fldCharType="separate"/>
        </w:r>
        <w:r>
          <w:rPr>
            <w:noProof/>
            <w:webHidden/>
          </w:rPr>
          <w:t>286</w:t>
        </w:r>
        <w:r>
          <w:rPr>
            <w:noProof/>
            <w:webHidden/>
          </w:rPr>
          <w:fldChar w:fldCharType="end"/>
        </w:r>
      </w:hyperlink>
    </w:p>
    <w:p w14:paraId="3686D5F4" w14:textId="0C8AAE6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6" w:history="1">
        <w:r>
          <w:rPr>
            <w:rStyle w:val="Hyperlink"/>
            <w:noProof/>
          </w:rPr>
          <w:t>Table 250:  Incident Risk Levels</w:t>
        </w:r>
        <w:r>
          <w:rPr>
            <w:noProof/>
            <w:webHidden/>
          </w:rPr>
          <w:tab/>
        </w:r>
        <w:r>
          <w:rPr>
            <w:noProof/>
            <w:webHidden/>
          </w:rPr>
          <w:fldChar w:fldCharType="begin"/>
        </w:r>
        <w:r>
          <w:rPr>
            <w:noProof/>
            <w:webHidden/>
          </w:rPr>
          <w:instrText xml:space="preserve"> PAGEREF _Toc171421016 \h </w:instrText>
        </w:r>
        <w:r>
          <w:rPr>
            <w:noProof/>
            <w:webHidden/>
          </w:rPr>
        </w:r>
        <w:r>
          <w:rPr>
            <w:noProof/>
            <w:webHidden/>
          </w:rPr>
          <w:fldChar w:fldCharType="separate"/>
        </w:r>
        <w:r>
          <w:rPr>
            <w:noProof/>
            <w:webHidden/>
          </w:rPr>
          <w:t>289</w:t>
        </w:r>
        <w:r>
          <w:rPr>
            <w:noProof/>
            <w:webHidden/>
          </w:rPr>
          <w:fldChar w:fldCharType="end"/>
        </w:r>
      </w:hyperlink>
    </w:p>
    <w:p w14:paraId="6DCACF13" w14:textId="00C2CA42"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7" w:history="1">
        <w:r>
          <w:rPr>
            <w:rStyle w:val="Hyperlink"/>
            <w:noProof/>
          </w:rPr>
          <w:t>Table 251:  Steps and Procedures for Security Incident Responses</w:t>
        </w:r>
        <w:r>
          <w:rPr>
            <w:noProof/>
            <w:webHidden/>
          </w:rPr>
          <w:tab/>
        </w:r>
        <w:r>
          <w:rPr>
            <w:noProof/>
            <w:webHidden/>
          </w:rPr>
          <w:fldChar w:fldCharType="begin"/>
        </w:r>
        <w:r>
          <w:rPr>
            <w:noProof/>
            <w:webHidden/>
          </w:rPr>
          <w:instrText xml:space="preserve"> PAGEREF _Toc171421017 \h </w:instrText>
        </w:r>
        <w:r>
          <w:rPr>
            <w:noProof/>
            <w:webHidden/>
          </w:rPr>
        </w:r>
        <w:r>
          <w:rPr>
            <w:noProof/>
            <w:webHidden/>
          </w:rPr>
          <w:fldChar w:fldCharType="separate"/>
        </w:r>
        <w:r>
          <w:rPr>
            <w:noProof/>
            <w:webHidden/>
          </w:rPr>
          <w:t>291</w:t>
        </w:r>
        <w:r>
          <w:rPr>
            <w:noProof/>
            <w:webHidden/>
          </w:rPr>
          <w:fldChar w:fldCharType="end"/>
        </w:r>
      </w:hyperlink>
    </w:p>
    <w:p w14:paraId="1876F927" w14:textId="76CADE4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8" w:history="1">
        <w:r>
          <w:rPr>
            <w:rStyle w:val="Hyperlink"/>
            <w:noProof/>
          </w:rPr>
          <w:t>Table 252:  NYSOH Security and Privacy Team 2024</w:t>
        </w:r>
        <w:r>
          <w:rPr>
            <w:noProof/>
            <w:webHidden/>
          </w:rPr>
          <w:tab/>
        </w:r>
        <w:r>
          <w:rPr>
            <w:noProof/>
            <w:webHidden/>
          </w:rPr>
          <w:fldChar w:fldCharType="begin"/>
        </w:r>
        <w:r>
          <w:rPr>
            <w:noProof/>
            <w:webHidden/>
          </w:rPr>
          <w:instrText xml:space="preserve"> PAGEREF _Toc171421018 \h </w:instrText>
        </w:r>
        <w:r>
          <w:rPr>
            <w:noProof/>
            <w:webHidden/>
          </w:rPr>
        </w:r>
        <w:r>
          <w:rPr>
            <w:noProof/>
            <w:webHidden/>
          </w:rPr>
          <w:fldChar w:fldCharType="separate"/>
        </w:r>
        <w:r>
          <w:rPr>
            <w:noProof/>
            <w:webHidden/>
          </w:rPr>
          <w:t>294</w:t>
        </w:r>
        <w:r>
          <w:rPr>
            <w:noProof/>
            <w:webHidden/>
          </w:rPr>
          <w:fldChar w:fldCharType="end"/>
        </w:r>
      </w:hyperlink>
    </w:p>
    <w:p w14:paraId="2740FA5A" w14:textId="3B285EB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19" w:history="1">
        <w:r>
          <w:rPr>
            <w:rStyle w:val="Hyperlink"/>
            <w:noProof/>
          </w:rPr>
          <w:t>Table 253:  Operational Security Incident Category Table</w:t>
        </w:r>
        <w:r>
          <w:rPr>
            <w:noProof/>
            <w:webHidden/>
          </w:rPr>
          <w:tab/>
        </w:r>
        <w:r>
          <w:rPr>
            <w:noProof/>
            <w:webHidden/>
          </w:rPr>
          <w:fldChar w:fldCharType="begin"/>
        </w:r>
        <w:r>
          <w:rPr>
            <w:noProof/>
            <w:webHidden/>
          </w:rPr>
          <w:instrText xml:space="preserve"> PAGEREF _Toc171421019 \h </w:instrText>
        </w:r>
        <w:r>
          <w:rPr>
            <w:noProof/>
            <w:webHidden/>
          </w:rPr>
        </w:r>
        <w:r>
          <w:rPr>
            <w:noProof/>
            <w:webHidden/>
          </w:rPr>
          <w:fldChar w:fldCharType="separate"/>
        </w:r>
        <w:r>
          <w:rPr>
            <w:noProof/>
            <w:webHidden/>
          </w:rPr>
          <w:t>296</w:t>
        </w:r>
        <w:r>
          <w:rPr>
            <w:noProof/>
            <w:webHidden/>
          </w:rPr>
          <w:fldChar w:fldCharType="end"/>
        </w:r>
      </w:hyperlink>
    </w:p>
    <w:p w14:paraId="02D1167B" w14:textId="51563F5B"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0" w:history="1">
        <w:r>
          <w:rPr>
            <w:rStyle w:val="Hyperlink"/>
            <w:noProof/>
          </w:rPr>
          <w:t>Table 254:  Applicable NYSOH Policies</w:t>
        </w:r>
        <w:r>
          <w:rPr>
            <w:noProof/>
            <w:webHidden/>
          </w:rPr>
          <w:tab/>
        </w:r>
        <w:r>
          <w:rPr>
            <w:noProof/>
            <w:webHidden/>
          </w:rPr>
          <w:fldChar w:fldCharType="begin"/>
        </w:r>
        <w:r>
          <w:rPr>
            <w:noProof/>
            <w:webHidden/>
          </w:rPr>
          <w:instrText xml:space="preserve"> PAGEREF _Toc171421020 \h </w:instrText>
        </w:r>
        <w:r>
          <w:rPr>
            <w:noProof/>
            <w:webHidden/>
          </w:rPr>
        </w:r>
        <w:r>
          <w:rPr>
            <w:noProof/>
            <w:webHidden/>
          </w:rPr>
          <w:fldChar w:fldCharType="separate"/>
        </w:r>
        <w:r>
          <w:rPr>
            <w:noProof/>
            <w:webHidden/>
          </w:rPr>
          <w:t>296</w:t>
        </w:r>
        <w:r>
          <w:rPr>
            <w:noProof/>
            <w:webHidden/>
          </w:rPr>
          <w:fldChar w:fldCharType="end"/>
        </w:r>
      </w:hyperlink>
    </w:p>
    <w:p w14:paraId="2A58209C" w14:textId="46508E1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1" w:history="1">
        <w:r>
          <w:rPr>
            <w:rStyle w:val="Hyperlink"/>
            <w:noProof/>
          </w:rPr>
          <w:t>Table 255:  Incident Management and Monitoring</w:t>
        </w:r>
        <w:r>
          <w:rPr>
            <w:noProof/>
            <w:webHidden/>
          </w:rPr>
          <w:tab/>
        </w:r>
        <w:r>
          <w:rPr>
            <w:noProof/>
            <w:webHidden/>
          </w:rPr>
          <w:fldChar w:fldCharType="begin"/>
        </w:r>
        <w:r>
          <w:rPr>
            <w:noProof/>
            <w:webHidden/>
          </w:rPr>
          <w:instrText xml:space="preserve"> PAGEREF _Toc171421021 \h </w:instrText>
        </w:r>
        <w:r>
          <w:rPr>
            <w:noProof/>
            <w:webHidden/>
          </w:rPr>
        </w:r>
        <w:r>
          <w:rPr>
            <w:noProof/>
            <w:webHidden/>
          </w:rPr>
          <w:fldChar w:fldCharType="separate"/>
        </w:r>
        <w:r>
          <w:rPr>
            <w:noProof/>
            <w:webHidden/>
          </w:rPr>
          <w:t>299</w:t>
        </w:r>
        <w:r>
          <w:rPr>
            <w:noProof/>
            <w:webHidden/>
          </w:rPr>
          <w:fldChar w:fldCharType="end"/>
        </w:r>
      </w:hyperlink>
    </w:p>
    <w:p w14:paraId="11E7D5CC" w14:textId="77BE0ACC"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2" w:history="1">
        <w:r>
          <w:rPr>
            <w:rStyle w:val="Hyperlink"/>
            <w:noProof/>
          </w:rPr>
          <w:t>Table 256:  Back Office Naming Conventions</w:t>
        </w:r>
        <w:r>
          <w:rPr>
            <w:noProof/>
            <w:webHidden/>
          </w:rPr>
          <w:tab/>
        </w:r>
        <w:r>
          <w:rPr>
            <w:noProof/>
            <w:webHidden/>
          </w:rPr>
          <w:fldChar w:fldCharType="begin"/>
        </w:r>
        <w:r>
          <w:rPr>
            <w:noProof/>
            <w:webHidden/>
          </w:rPr>
          <w:instrText xml:space="preserve"> PAGEREF _Toc171421022 \h </w:instrText>
        </w:r>
        <w:r>
          <w:rPr>
            <w:noProof/>
            <w:webHidden/>
          </w:rPr>
        </w:r>
        <w:r>
          <w:rPr>
            <w:noProof/>
            <w:webHidden/>
          </w:rPr>
          <w:fldChar w:fldCharType="separate"/>
        </w:r>
        <w:r>
          <w:rPr>
            <w:noProof/>
            <w:webHidden/>
          </w:rPr>
          <w:t>303</w:t>
        </w:r>
        <w:r>
          <w:rPr>
            <w:noProof/>
            <w:webHidden/>
          </w:rPr>
          <w:fldChar w:fldCharType="end"/>
        </w:r>
      </w:hyperlink>
    </w:p>
    <w:p w14:paraId="0601A46B" w14:textId="63895F7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3" w:history="1">
        <w:r>
          <w:rPr>
            <w:rStyle w:val="Hyperlink"/>
            <w:noProof/>
          </w:rPr>
          <w:t>Table 257:  Term Notice Supervisors</w:t>
        </w:r>
        <w:r>
          <w:rPr>
            <w:noProof/>
            <w:webHidden/>
          </w:rPr>
          <w:tab/>
        </w:r>
        <w:r>
          <w:rPr>
            <w:noProof/>
            <w:webHidden/>
          </w:rPr>
          <w:fldChar w:fldCharType="begin"/>
        </w:r>
        <w:r>
          <w:rPr>
            <w:noProof/>
            <w:webHidden/>
          </w:rPr>
          <w:instrText xml:space="preserve"> PAGEREF _Toc171421023 \h </w:instrText>
        </w:r>
        <w:r>
          <w:rPr>
            <w:noProof/>
            <w:webHidden/>
          </w:rPr>
        </w:r>
        <w:r>
          <w:rPr>
            <w:noProof/>
            <w:webHidden/>
          </w:rPr>
          <w:fldChar w:fldCharType="separate"/>
        </w:r>
        <w:r>
          <w:rPr>
            <w:noProof/>
            <w:webHidden/>
          </w:rPr>
          <w:t>305</w:t>
        </w:r>
        <w:r>
          <w:rPr>
            <w:noProof/>
            <w:webHidden/>
          </w:rPr>
          <w:fldChar w:fldCharType="end"/>
        </w:r>
      </w:hyperlink>
    </w:p>
    <w:p w14:paraId="080D3DEB" w14:textId="4AB620AF"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4" w:history="1">
        <w:r>
          <w:rPr>
            <w:rStyle w:val="Hyperlink"/>
            <w:noProof/>
          </w:rPr>
          <w:t>Table 258:  User Account Organization or Partner Management</w:t>
        </w:r>
        <w:r>
          <w:rPr>
            <w:noProof/>
            <w:webHidden/>
          </w:rPr>
          <w:tab/>
        </w:r>
        <w:r>
          <w:rPr>
            <w:noProof/>
            <w:webHidden/>
          </w:rPr>
          <w:fldChar w:fldCharType="begin"/>
        </w:r>
        <w:r>
          <w:rPr>
            <w:noProof/>
            <w:webHidden/>
          </w:rPr>
          <w:instrText xml:space="preserve"> PAGEREF _Toc171421024 \h </w:instrText>
        </w:r>
        <w:r>
          <w:rPr>
            <w:noProof/>
            <w:webHidden/>
          </w:rPr>
        </w:r>
        <w:r>
          <w:rPr>
            <w:noProof/>
            <w:webHidden/>
          </w:rPr>
          <w:fldChar w:fldCharType="separate"/>
        </w:r>
        <w:r>
          <w:rPr>
            <w:noProof/>
            <w:webHidden/>
          </w:rPr>
          <w:t>307</w:t>
        </w:r>
        <w:r>
          <w:rPr>
            <w:noProof/>
            <w:webHidden/>
          </w:rPr>
          <w:fldChar w:fldCharType="end"/>
        </w:r>
      </w:hyperlink>
    </w:p>
    <w:p w14:paraId="7F0D17D1" w14:textId="213988F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5" w:history="1">
        <w:r>
          <w:rPr>
            <w:rStyle w:val="Hyperlink"/>
            <w:noProof/>
          </w:rPr>
          <w:t>Table 259:  Security Oversight and Monitoring Requirements</w:t>
        </w:r>
        <w:r>
          <w:rPr>
            <w:noProof/>
            <w:webHidden/>
          </w:rPr>
          <w:tab/>
        </w:r>
        <w:r>
          <w:rPr>
            <w:noProof/>
            <w:webHidden/>
          </w:rPr>
          <w:fldChar w:fldCharType="begin"/>
        </w:r>
        <w:r>
          <w:rPr>
            <w:noProof/>
            <w:webHidden/>
          </w:rPr>
          <w:instrText xml:space="preserve"> PAGEREF _Toc171421025 \h </w:instrText>
        </w:r>
        <w:r>
          <w:rPr>
            <w:noProof/>
            <w:webHidden/>
          </w:rPr>
        </w:r>
        <w:r>
          <w:rPr>
            <w:noProof/>
            <w:webHidden/>
          </w:rPr>
          <w:fldChar w:fldCharType="separate"/>
        </w:r>
        <w:r>
          <w:rPr>
            <w:noProof/>
            <w:webHidden/>
          </w:rPr>
          <w:t>308</w:t>
        </w:r>
        <w:r>
          <w:rPr>
            <w:noProof/>
            <w:webHidden/>
          </w:rPr>
          <w:fldChar w:fldCharType="end"/>
        </w:r>
      </w:hyperlink>
    </w:p>
    <w:p w14:paraId="345796A7" w14:textId="4C185CC7"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6" w:history="1">
        <w:r>
          <w:rPr>
            <w:rStyle w:val="Hyperlink"/>
            <w:noProof/>
          </w:rPr>
          <w:t>Table 260:  2024 POA&amp;M Schedule</w:t>
        </w:r>
        <w:r>
          <w:rPr>
            <w:noProof/>
            <w:webHidden/>
          </w:rPr>
          <w:tab/>
        </w:r>
        <w:r>
          <w:rPr>
            <w:noProof/>
            <w:webHidden/>
          </w:rPr>
          <w:fldChar w:fldCharType="begin"/>
        </w:r>
        <w:r>
          <w:rPr>
            <w:noProof/>
            <w:webHidden/>
          </w:rPr>
          <w:instrText xml:space="preserve"> PAGEREF _Toc171421026 \h </w:instrText>
        </w:r>
        <w:r>
          <w:rPr>
            <w:noProof/>
            <w:webHidden/>
          </w:rPr>
        </w:r>
        <w:r>
          <w:rPr>
            <w:noProof/>
            <w:webHidden/>
          </w:rPr>
          <w:fldChar w:fldCharType="separate"/>
        </w:r>
        <w:r>
          <w:rPr>
            <w:noProof/>
            <w:webHidden/>
          </w:rPr>
          <w:t>309</w:t>
        </w:r>
        <w:r>
          <w:rPr>
            <w:noProof/>
            <w:webHidden/>
          </w:rPr>
          <w:fldChar w:fldCharType="end"/>
        </w:r>
      </w:hyperlink>
    </w:p>
    <w:p w14:paraId="1F3B4389" w14:textId="3AC7FDA9"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7" w:history="1">
        <w:r>
          <w:rPr>
            <w:rStyle w:val="Hyperlink"/>
            <w:noProof/>
          </w:rPr>
          <w:t>Table 261:  2024 Regulatory Retention Schedule</w:t>
        </w:r>
        <w:r>
          <w:rPr>
            <w:noProof/>
            <w:webHidden/>
          </w:rPr>
          <w:tab/>
        </w:r>
        <w:r>
          <w:rPr>
            <w:noProof/>
            <w:webHidden/>
          </w:rPr>
          <w:fldChar w:fldCharType="begin"/>
        </w:r>
        <w:r>
          <w:rPr>
            <w:noProof/>
            <w:webHidden/>
          </w:rPr>
          <w:instrText xml:space="preserve"> PAGEREF _Toc171421027 \h </w:instrText>
        </w:r>
        <w:r>
          <w:rPr>
            <w:noProof/>
            <w:webHidden/>
          </w:rPr>
        </w:r>
        <w:r>
          <w:rPr>
            <w:noProof/>
            <w:webHidden/>
          </w:rPr>
          <w:fldChar w:fldCharType="separate"/>
        </w:r>
        <w:r>
          <w:rPr>
            <w:noProof/>
            <w:webHidden/>
          </w:rPr>
          <w:t>311</w:t>
        </w:r>
        <w:r>
          <w:rPr>
            <w:noProof/>
            <w:webHidden/>
          </w:rPr>
          <w:fldChar w:fldCharType="end"/>
        </w:r>
      </w:hyperlink>
    </w:p>
    <w:p w14:paraId="3F9AA175" w14:textId="12F3ED68"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8" w:history="1">
        <w:r>
          <w:rPr>
            <w:rStyle w:val="Hyperlink"/>
            <w:noProof/>
          </w:rPr>
          <w:t>Table 262:  Scanning Schedule</w:t>
        </w:r>
        <w:r>
          <w:rPr>
            <w:noProof/>
            <w:webHidden/>
          </w:rPr>
          <w:tab/>
        </w:r>
        <w:r>
          <w:rPr>
            <w:noProof/>
            <w:webHidden/>
          </w:rPr>
          <w:fldChar w:fldCharType="begin"/>
        </w:r>
        <w:r>
          <w:rPr>
            <w:noProof/>
            <w:webHidden/>
          </w:rPr>
          <w:instrText xml:space="preserve"> PAGEREF _Toc171421028 \h </w:instrText>
        </w:r>
        <w:r>
          <w:rPr>
            <w:noProof/>
            <w:webHidden/>
          </w:rPr>
        </w:r>
        <w:r>
          <w:rPr>
            <w:noProof/>
            <w:webHidden/>
          </w:rPr>
          <w:fldChar w:fldCharType="separate"/>
        </w:r>
        <w:r>
          <w:rPr>
            <w:noProof/>
            <w:webHidden/>
          </w:rPr>
          <w:t>311</w:t>
        </w:r>
        <w:r>
          <w:rPr>
            <w:noProof/>
            <w:webHidden/>
          </w:rPr>
          <w:fldChar w:fldCharType="end"/>
        </w:r>
      </w:hyperlink>
    </w:p>
    <w:p w14:paraId="2A30D24F" w14:textId="029A34C6"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29" w:history="1">
        <w:r>
          <w:rPr>
            <w:rStyle w:val="Hyperlink"/>
            <w:noProof/>
          </w:rPr>
          <w:t>Table 263:  Help Desk Information</w:t>
        </w:r>
        <w:r>
          <w:rPr>
            <w:noProof/>
            <w:webHidden/>
          </w:rPr>
          <w:tab/>
        </w:r>
        <w:r>
          <w:rPr>
            <w:noProof/>
            <w:webHidden/>
          </w:rPr>
          <w:fldChar w:fldCharType="begin"/>
        </w:r>
        <w:r>
          <w:rPr>
            <w:noProof/>
            <w:webHidden/>
          </w:rPr>
          <w:instrText xml:space="preserve"> PAGEREF _Toc171421029 \h </w:instrText>
        </w:r>
        <w:r>
          <w:rPr>
            <w:noProof/>
            <w:webHidden/>
          </w:rPr>
        </w:r>
        <w:r>
          <w:rPr>
            <w:noProof/>
            <w:webHidden/>
          </w:rPr>
          <w:fldChar w:fldCharType="separate"/>
        </w:r>
        <w:r>
          <w:rPr>
            <w:noProof/>
            <w:webHidden/>
          </w:rPr>
          <w:t>313</w:t>
        </w:r>
        <w:r>
          <w:rPr>
            <w:noProof/>
            <w:webHidden/>
          </w:rPr>
          <w:fldChar w:fldCharType="end"/>
        </w:r>
      </w:hyperlink>
    </w:p>
    <w:p w14:paraId="2E00DB25" w14:textId="778135C1"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30" w:history="1">
        <w:r>
          <w:rPr>
            <w:rStyle w:val="Hyperlink"/>
            <w:noProof/>
          </w:rPr>
          <w:t>Table 264:  Referenced Documents</w:t>
        </w:r>
        <w:r>
          <w:rPr>
            <w:noProof/>
            <w:webHidden/>
          </w:rPr>
          <w:tab/>
        </w:r>
        <w:r>
          <w:rPr>
            <w:noProof/>
            <w:webHidden/>
          </w:rPr>
          <w:fldChar w:fldCharType="begin"/>
        </w:r>
        <w:r>
          <w:rPr>
            <w:noProof/>
            <w:webHidden/>
          </w:rPr>
          <w:instrText xml:space="preserve"> PAGEREF _Toc171421030 \h </w:instrText>
        </w:r>
        <w:r>
          <w:rPr>
            <w:noProof/>
            <w:webHidden/>
          </w:rPr>
        </w:r>
        <w:r>
          <w:rPr>
            <w:noProof/>
            <w:webHidden/>
          </w:rPr>
          <w:fldChar w:fldCharType="separate"/>
        </w:r>
        <w:r>
          <w:rPr>
            <w:noProof/>
            <w:webHidden/>
          </w:rPr>
          <w:t>320</w:t>
        </w:r>
        <w:r>
          <w:rPr>
            <w:noProof/>
            <w:webHidden/>
          </w:rPr>
          <w:fldChar w:fldCharType="end"/>
        </w:r>
      </w:hyperlink>
    </w:p>
    <w:p w14:paraId="71E3E7FD" w14:textId="4BDF6804" w:rsidR="001168ED" w:rsidRDefault="001168ED">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1421031" w:history="1">
        <w:r>
          <w:rPr>
            <w:rStyle w:val="Hyperlink"/>
            <w:noProof/>
          </w:rPr>
          <w:t>Table 265: Example of Account Access Online Queries</w:t>
        </w:r>
        <w:r>
          <w:rPr>
            <w:noProof/>
            <w:webHidden/>
          </w:rPr>
          <w:tab/>
        </w:r>
        <w:r>
          <w:rPr>
            <w:noProof/>
            <w:webHidden/>
          </w:rPr>
          <w:fldChar w:fldCharType="begin"/>
        </w:r>
        <w:r>
          <w:rPr>
            <w:noProof/>
            <w:webHidden/>
          </w:rPr>
          <w:instrText xml:space="preserve"> PAGEREF _Toc171421031 \h </w:instrText>
        </w:r>
        <w:r>
          <w:rPr>
            <w:noProof/>
            <w:webHidden/>
          </w:rPr>
        </w:r>
        <w:r>
          <w:rPr>
            <w:noProof/>
            <w:webHidden/>
          </w:rPr>
          <w:fldChar w:fldCharType="separate"/>
        </w:r>
        <w:r>
          <w:rPr>
            <w:noProof/>
            <w:webHidden/>
          </w:rPr>
          <w:t>322</w:t>
        </w:r>
        <w:r>
          <w:rPr>
            <w:noProof/>
            <w:webHidden/>
          </w:rPr>
          <w:fldChar w:fldCharType="end"/>
        </w:r>
      </w:hyperlink>
    </w:p>
    <w:p w14:paraId="311861A2" w14:textId="4F47D509" w:rsidR="006A62AB" w:rsidRDefault="00943CD7" w:rsidP="00BB103F">
      <w:r>
        <w:fldChar w:fldCharType="end"/>
      </w:r>
    </w:p>
    <w:bookmarkEnd w:id="4"/>
    <w:p w14:paraId="7D1D59D3" w14:textId="77777777" w:rsidR="002E103E" w:rsidRDefault="002E103E" w:rsidP="006A62AB">
      <w:pPr>
        <w:tabs>
          <w:tab w:val="left" w:pos="3945"/>
        </w:tabs>
        <w:sectPr w:rsidR="002E103E" w:rsidSect="002E103E">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pgNumType w:fmt="lowerRoman"/>
          <w:cols w:space="720"/>
        </w:sectPr>
      </w:pPr>
    </w:p>
    <w:p w14:paraId="14F17536" w14:textId="5DFD6B27" w:rsidR="00C24912" w:rsidRDefault="00C24912" w:rsidP="00C24912">
      <w:pPr>
        <w:spacing w:before="2280"/>
        <w:jc w:val="center"/>
        <w:rPr>
          <w:rFonts w:cs="Arial"/>
          <w:iCs/>
          <w:color w:val="FF0000"/>
          <w:sz w:val="20"/>
        </w:rPr>
      </w:pPr>
      <w:bookmarkStart w:id="5" w:name="_Toc122358262"/>
      <w:bookmarkStart w:id="6" w:name="_Toc122364938"/>
      <w:bookmarkStart w:id="7" w:name="_Toc122365453"/>
      <w:bookmarkStart w:id="8" w:name="OLE_LINK3"/>
      <w:bookmarkStart w:id="9" w:name="Introduction"/>
      <w:bookmarkEnd w:id="5"/>
      <w:bookmarkEnd w:id="6"/>
      <w:bookmarkEnd w:id="7"/>
    </w:p>
    <w:p w14:paraId="08971FE6" w14:textId="189E88C4" w:rsidR="00C24912" w:rsidRDefault="00C24912" w:rsidP="00C24912">
      <w:pPr>
        <w:spacing w:before="2280"/>
        <w:jc w:val="center"/>
        <w:rPr>
          <w:color w:val="FF0000"/>
          <w:sz w:val="20"/>
        </w:rPr>
      </w:pPr>
      <w:r>
        <w:rPr>
          <w:rFonts w:cs="Arial"/>
          <w:iCs/>
          <w:color w:val="FF0000"/>
          <w:sz w:val="20"/>
        </w:rPr>
        <w:t xml:space="preserve">The data and screen shots contained in this document are for informational and training purposes only.  Any data presented in the </w:t>
      </w:r>
      <w:proofErr w:type="gramStart"/>
      <w:r>
        <w:rPr>
          <w:rFonts w:cs="Arial"/>
          <w:iCs/>
          <w:color w:val="FF0000"/>
          <w:sz w:val="20"/>
        </w:rPr>
        <w:t>screen shots</w:t>
      </w:r>
      <w:proofErr w:type="gramEnd"/>
      <w:r>
        <w:rPr>
          <w:rFonts w:cs="Arial"/>
          <w:iCs/>
          <w:color w:val="FF0000"/>
          <w:sz w:val="20"/>
        </w:rPr>
        <w:t xml:space="preserve"> is not actual information from the New York State of Health (NYSOH) marketplace system and is not in violation of our privacy practices or Health Insurance Portability and Accountability Act (HIPAA) regulations.  All data is </w:t>
      </w:r>
      <w:proofErr w:type="gramStart"/>
      <w:r>
        <w:rPr>
          <w:rFonts w:cs="Arial"/>
          <w:iCs/>
          <w:color w:val="FF0000"/>
          <w:sz w:val="20"/>
        </w:rPr>
        <w:t>test</w:t>
      </w:r>
      <w:proofErr w:type="gramEnd"/>
      <w:r>
        <w:rPr>
          <w:rFonts w:cs="Arial"/>
          <w:iCs/>
          <w:color w:val="FF0000"/>
          <w:sz w:val="20"/>
        </w:rPr>
        <w:t xml:space="preserve"> data and has no significant value commercially or individually to the reader.</w:t>
      </w:r>
    </w:p>
    <w:p w14:paraId="28AF7D05" w14:textId="77777777" w:rsidR="00C24912" w:rsidRDefault="00C24912" w:rsidP="00C24912">
      <w:pPr>
        <w:rPr>
          <w:sz w:val="20"/>
        </w:rPr>
      </w:pPr>
    </w:p>
    <w:bookmarkEnd w:id="8"/>
    <w:p w14:paraId="6F5BE0B6" w14:textId="77777777" w:rsidR="00C24912" w:rsidRDefault="00C24912" w:rsidP="00C24912">
      <w:pPr>
        <w:rPr>
          <w:sz w:val="40"/>
          <w:szCs w:val="40"/>
        </w:rPr>
        <w:sectPr w:rsidR="00C24912" w:rsidSect="00C24912">
          <w:pgSz w:w="12240" w:h="15840"/>
          <w:pgMar w:top="1725" w:right="1440" w:bottom="1440" w:left="1440" w:header="720" w:footer="720" w:gutter="0"/>
          <w:pgNumType w:fmt="lowerRoman"/>
          <w:cols w:space="720"/>
        </w:sectPr>
      </w:pPr>
    </w:p>
    <w:p w14:paraId="729DA79A" w14:textId="32C8934A" w:rsidR="00943CD7" w:rsidRPr="00566D6B" w:rsidRDefault="00943CD7" w:rsidP="002E103E">
      <w:pPr>
        <w:pStyle w:val="Heading1"/>
      </w:pPr>
      <w:bookmarkStart w:id="10" w:name="_Toc149039046"/>
      <w:bookmarkStart w:id="11" w:name="_Toc155700493"/>
      <w:bookmarkStart w:id="12" w:name="_Toc171420464"/>
      <w:r>
        <w:lastRenderedPageBreak/>
        <w:t>Introduction</w:t>
      </w:r>
      <w:bookmarkEnd w:id="10"/>
      <w:bookmarkEnd w:id="11"/>
      <w:bookmarkEnd w:id="12"/>
    </w:p>
    <w:bookmarkEnd w:id="9"/>
    <w:p w14:paraId="2533C3A5" w14:textId="6B03A246" w:rsidR="00943CD7" w:rsidRDefault="00943CD7" w:rsidP="00370523">
      <w:r>
        <w:t>The Operations and Maintenance (O&amp;M) Manual for the New York State of Health (NYSOH) Marketplace describes the support processes of system activities which are integral for maintaining ongoing operations for the NYSOH system.  Information supporting operational activities may be derived from any number of sources, each with specific agendas, but consistent in their common support of operational continuity.</w:t>
      </w:r>
    </w:p>
    <w:p w14:paraId="05753758" w14:textId="77777777" w:rsidR="00370523" w:rsidRDefault="00370523" w:rsidP="00370523"/>
    <w:p w14:paraId="4DE55ECB" w14:textId="664352E7" w:rsidR="00943CD7" w:rsidRDefault="00943CD7" w:rsidP="00370523">
      <w:pPr>
        <w:rPr>
          <w:rFonts w:eastAsia="Arial" w:cs="Arial"/>
        </w:rPr>
      </w:pPr>
      <w:r>
        <w:rPr>
          <w:rFonts w:eastAsia="Arial" w:cs="Arial"/>
        </w:rPr>
        <w:t>This O&amp;M manual is provided based on the recommended Centers for Medicare and Medicaid Services (CMS) template for all State Based Marketplaces.  The template upon which this document is based will also be updated on a semi-annual basis throughout the project.</w:t>
      </w:r>
    </w:p>
    <w:p w14:paraId="23FAAE32" w14:textId="77777777" w:rsidR="00370523" w:rsidRDefault="00370523" w:rsidP="00370523"/>
    <w:p w14:paraId="73726104" w14:textId="3D1A4D74" w:rsidR="00943CD7" w:rsidRDefault="00943CD7" w:rsidP="00370523">
      <w:pPr>
        <w:rPr>
          <w:rFonts w:eastAsia="Arial" w:cs="Arial"/>
        </w:rPr>
      </w:pPr>
      <w:r>
        <w:rPr>
          <w:rFonts w:eastAsia="Arial" w:cs="Arial"/>
        </w:rPr>
        <w:t xml:space="preserve">This version of the O&amp;M manual is intended to provide as </w:t>
      </w:r>
      <w:proofErr w:type="gramStart"/>
      <w:r>
        <w:rPr>
          <w:rFonts w:eastAsia="Arial" w:cs="Arial"/>
        </w:rPr>
        <w:t>much</w:t>
      </w:r>
      <w:proofErr w:type="gramEnd"/>
      <w:r>
        <w:rPr>
          <w:rFonts w:eastAsia="Arial" w:cs="Arial"/>
        </w:rPr>
        <w:t xml:space="preserve"> operational processes and references as possible in a single document; however, there are many supporting references with additional detail.  A list of these resources can be found in </w:t>
      </w:r>
      <w:r>
        <w:rPr>
          <w:rFonts w:eastAsia="Arial" w:cs="Arial"/>
        </w:rPr>
        <w:fldChar w:fldCharType="begin"/>
      </w:r>
      <w:r>
        <w:rPr>
          <w:rFonts w:eastAsia="Arial" w:cs="Arial"/>
        </w:rPr>
        <w:instrText xml:space="preserve"> REF _Ref122077144 \h </w:instrText>
      </w:r>
      <w:r>
        <w:rPr>
          <w:rFonts w:eastAsia="Arial" w:cs="Arial"/>
        </w:rPr>
      </w:r>
      <w:r>
        <w:rPr>
          <w:rFonts w:eastAsia="Arial" w:cs="Arial"/>
        </w:rPr>
        <w:fldChar w:fldCharType="separate"/>
      </w:r>
      <w:r>
        <w:t xml:space="preserve">Table </w:t>
      </w:r>
      <w:r>
        <w:rPr>
          <w:noProof/>
        </w:rPr>
        <w:t>264</w:t>
      </w:r>
      <w:r>
        <w:rPr>
          <w:rFonts w:eastAsia="Arial" w:cs="Arial"/>
        </w:rPr>
        <w:fldChar w:fldCharType="end"/>
      </w:r>
      <w:r>
        <w:rPr>
          <w:rFonts w:eastAsia="Arial" w:cs="Arial"/>
        </w:rPr>
        <w:t xml:space="preserve"> (Appendix G) of this document.</w:t>
      </w:r>
    </w:p>
    <w:p w14:paraId="17DE2FAA" w14:textId="77777777" w:rsidR="00370523" w:rsidRDefault="00370523" w:rsidP="00370523"/>
    <w:p w14:paraId="0600DD67" w14:textId="41D73D16" w:rsidR="00943CD7" w:rsidRDefault="00943CD7" w:rsidP="00370523">
      <w:pPr>
        <w:rPr>
          <w:rFonts w:eastAsia="Arial" w:cs="Arial"/>
        </w:rPr>
      </w:pPr>
      <w:r>
        <w:rPr>
          <w:rFonts w:eastAsia="Arial" w:cs="Arial"/>
        </w:rPr>
        <w:t xml:space="preserve">This document makes every attempt to follow the CMS O&amp;M guidelines (Centers for Medicare &amp; Medicaid Services CMS </w:t>
      </w:r>
      <w:proofErr w:type="spellStart"/>
      <w:r>
        <w:rPr>
          <w:rFonts w:eastAsia="Arial" w:cs="Arial"/>
        </w:rPr>
        <w:t>eXpedited</w:t>
      </w:r>
      <w:proofErr w:type="spellEnd"/>
      <w:r>
        <w:rPr>
          <w:rFonts w:eastAsia="Arial" w:cs="Arial"/>
        </w:rPr>
        <w:t xml:space="preserve"> Life Cycle (XLC) – Operations and Maintenance Manual) provided to the New York State Department of Health (NYSDOH).</w:t>
      </w:r>
    </w:p>
    <w:p w14:paraId="794F54E6" w14:textId="77777777" w:rsidR="00370523" w:rsidRDefault="00370523" w:rsidP="00370523"/>
    <w:p w14:paraId="6A4C70AA" w14:textId="77777777" w:rsidR="005A4F10" w:rsidRDefault="00943CD7" w:rsidP="00370523">
      <w:pPr>
        <w:rPr>
          <w:rFonts w:eastAsia="Arial" w:cs="Arial"/>
        </w:rPr>
      </w:pPr>
      <w:r>
        <w:rPr>
          <w:rFonts w:eastAsia="Arial" w:cs="Arial"/>
        </w:rPr>
        <w:t xml:space="preserve">The O&amp;M Manual is a living document that will be updated periodically as the operational procedures are updated for each NYSOH subsystem and support activity. </w:t>
      </w:r>
    </w:p>
    <w:p w14:paraId="6A3A7123" w14:textId="7F191E80" w:rsidR="00943CD7" w:rsidRPr="005A4F10" w:rsidRDefault="00943CD7" w:rsidP="005A4F10">
      <w:pPr>
        <w:numPr>
          <w:ilvl w:val="0"/>
          <w:numId w:val="1"/>
        </w:numPr>
        <w:rPr>
          <w:rFonts w:eastAsia="Arial" w:cs="Arial"/>
        </w:rPr>
      </w:pPr>
      <w:r>
        <w:rPr>
          <w:rFonts w:eastAsia="Arial" w:cs="Arial"/>
        </w:rPr>
        <w:t>Sections 2-10 of this document provide an overarching view of the solution.</w:t>
      </w:r>
    </w:p>
    <w:p w14:paraId="5F1338CF" w14:textId="77777777" w:rsidR="00943CD7" w:rsidRDefault="00943CD7" w:rsidP="00943CD7">
      <w:pPr>
        <w:numPr>
          <w:ilvl w:val="0"/>
          <w:numId w:val="1"/>
        </w:numPr>
      </w:pPr>
      <w:r>
        <w:rPr>
          <w:rFonts w:eastAsia="Arial" w:cs="Arial"/>
        </w:rPr>
        <w:t>Sections 11-15 describe configuration management, disaster recovery, business continuity, security and vulnerability, and maintenance operations and procedures.</w:t>
      </w:r>
    </w:p>
    <w:p w14:paraId="7F774904" w14:textId="77777777" w:rsidR="00943CD7" w:rsidRDefault="00943CD7" w:rsidP="00943CD7">
      <w:pPr>
        <w:numPr>
          <w:ilvl w:val="0"/>
          <w:numId w:val="1"/>
        </w:numPr>
      </w:pPr>
      <w:r>
        <w:rPr>
          <w:rFonts w:eastAsia="Arial" w:cs="Arial"/>
        </w:rPr>
        <w:t>Section 16 describes relevant content and processes related to Plan Management (PM), Small Business Marketplace (SBM), Customer Service (CS), Individual Marketplace, Financial Management (FM), NYSOH Interfaces, Oversight and Reporting, and Encounter Intake System.</w:t>
      </w:r>
    </w:p>
    <w:p w14:paraId="1E392D45" w14:textId="77777777" w:rsidR="00943CD7" w:rsidRDefault="00943CD7" w:rsidP="00943CD7">
      <w:pPr>
        <w:numPr>
          <w:ilvl w:val="0"/>
          <w:numId w:val="1"/>
        </w:numPr>
      </w:pPr>
      <w:r>
        <w:rPr>
          <w:rFonts w:eastAsia="Arial" w:cs="Arial"/>
        </w:rPr>
        <w:t>Section 17 describes supporting operational processes, including Security Incident Management, Security and Compliance, and Security Risk and Monitoring.</w:t>
      </w:r>
    </w:p>
    <w:p w14:paraId="128A6BA3" w14:textId="59E88B1E" w:rsidR="00943CD7" w:rsidRDefault="00943CD7" w:rsidP="00566D6B">
      <w:pPr>
        <w:pStyle w:val="Heading1"/>
      </w:pPr>
      <w:bookmarkStart w:id="13" w:name="SystemManualIdentification"/>
      <w:r>
        <w:br w:type="page"/>
      </w:r>
      <w:bookmarkStart w:id="14" w:name="_Toc149039047"/>
      <w:bookmarkStart w:id="15" w:name="_Toc155700494"/>
      <w:bookmarkStart w:id="16" w:name="_Toc171420465"/>
      <w:r>
        <w:lastRenderedPageBreak/>
        <w:t>System Manual Identification</w:t>
      </w:r>
      <w:bookmarkEnd w:id="14"/>
      <w:bookmarkEnd w:id="15"/>
      <w:bookmarkEnd w:id="16"/>
    </w:p>
    <w:bookmarkEnd w:id="13"/>
    <w:p w14:paraId="63500F33" w14:textId="469AF372" w:rsidR="00943CD7" w:rsidRDefault="00943CD7" w:rsidP="00370523">
      <w:pPr>
        <w:rPr>
          <w:szCs w:val="22"/>
        </w:rPr>
      </w:pPr>
      <w:r>
        <w:t xml:space="preserve">NYSOH Marketplace through Release 47.2, NYSOH, O&amp;M Manual version 31.0. See </w:t>
      </w:r>
      <w:r>
        <w:rPr>
          <w:szCs w:val="22"/>
        </w:rPr>
        <w:fldChar w:fldCharType="begin"/>
      </w:r>
      <w:r>
        <w:rPr>
          <w:szCs w:val="22"/>
        </w:rPr>
        <w:instrText xml:space="preserve"> REF _Ref121931720 \h  \* MERGEFORMAT </w:instrText>
      </w:r>
      <w:r>
        <w:rPr>
          <w:szCs w:val="22"/>
        </w:rPr>
      </w:r>
      <w:r>
        <w:rPr>
          <w:szCs w:val="22"/>
        </w:rPr>
        <w:fldChar w:fldCharType="separate"/>
      </w:r>
      <w:r>
        <w:t xml:space="preserve">Table </w:t>
      </w:r>
      <w:r>
        <w:rPr>
          <w:noProof/>
        </w:rPr>
        <w:t>1</w:t>
      </w:r>
      <w:r>
        <w:rPr>
          <w:szCs w:val="22"/>
        </w:rPr>
        <w:fldChar w:fldCharType="end"/>
      </w:r>
      <w:r>
        <w:rPr>
          <w:szCs w:val="22"/>
        </w:rPr>
        <w:t xml:space="preserve">. </w:t>
      </w:r>
    </w:p>
    <w:p w14:paraId="18B5D644" w14:textId="77777777" w:rsidR="00370523" w:rsidRDefault="00370523" w:rsidP="0037052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833"/>
        <w:gridCol w:w="5507"/>
      </w:tblGrid>
      <w:tr w:rsidR="00943CD7" w14:paraId="7C175C07"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005172"/>
          </w:tcPr>
          <w:p w14:paraId="11640035" w14:textId="77777777" w:rsidR="00943CD7" w:rsidRDefault="00943CD7">
            <w:pPr>
              <w:widowControl w:val="0"/>
              <w:spacing w:beforeAutospacing="1" w:afterAutospacing="1"/>
              <w:jc w:val="center"/>
            </w:pPr>
            <w:r>
              <w:rPr>
                <w:rFonts w:eastAsia="Arial" w:cs="Arial"/>
                <w:b/>
                <w:color w:val="FFFFFF"/>
                <w:sz w:val="18"/>
              </w:rPr>
              <w:t>System Location</w:t>
            </w:r>
          </w:p>
        </w:tc>
        <w:tc>
          <w:tcPr>
            <w:tcW w:w="5520" w:type="dxa"/>
            <w:tcBorders>
              <w:top w:val="single" w:sz="8" w:space="0" w:color="000000"/>
              <w:left w:val="single" w:sz="8" w:space="0" w:color="000000"/>
              <w:bottom w:val="single" w:sz="8" w:space="0" w:color="000000"/>
              <w:right w:val="single" w:sz="8" w:space="0" w:color="000000"/>
            </w:tcBorders>
            <w:shd w:val="clear" w:color="auto" w:fill="005172"/>
          </w:tcPr>
          <w:p w14:paraId="44689B37" w14:textId="77777777" w:rsidR="00943CD7" w:rsidRDefault="00943CD7" w:rsidP="007C01F4">
            <w:pPr>
              <w:pStyle w:val="Caption"/>
              <w:spacing w:before="0"/>
              <w:rPr>
                <w:sz w:val="22"/>
              </w:rPr>
            </w:pPr>
            <w:r>
              <w:rPr>
                <w:color w:val="FFFFFF" w:themeColor="background1"/>
              </w:rPr>
              <w:t>Response Data</w:t>
            </w:r>
          </w:p>
        </w:tc>
      </w:tr>
      <w:tr w:rsidR="00943CD7" w14:paraId="4724F03F"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27326A96" w14:textId="77777777" w:rsidR="00943CD7" w:rsidRDefault="00943CD7">
            <w:pPr>
              <w:widowControl w:val="0"/>
              <w:spacing w:beforeAutospacing="1" w:afterAutospacing="1"/>
            </w:pPr>
            <w:r>
              <w:rPr>
                <w:rFonts w:eastAsia="Arial" w:cs="Arial"/>
                <w:b/>
                <w:sz w:val="18"/>
              </w:rPr>
              <w:t>Official System Name:</w:t>
            </w:r>
          </w:p>
        </w:tc>
        <w:tc>
          <w:tcPr>
            <w:tcW w:w="5520" w:type="dxa"/>
            <w:tcBorders>
              <w:top w:val="single" w:sz="8" w:space="0" w:color="696969"/>
              <w:left w:val="single" w:sz="8" w:space="0" w:color="696969"/>
              <w:bottom w:val="single" w:sz="8" w:space="0" w:color="696969"/>
              <w:right w:val="single" w:sz="8" w:space="0" w:color="696969"/>
            </w:tcBorders>
          </w:tcPr>
          <w:p w14:paraId="542FC1A6" w14:textId="77777777" w:rsidR="00943CD7" w:rsidRDefault="00943CD7">
            <w:pPr>
              <w:widowControl w:val="0"/>
              <w:spacing w:beforeAutospacing="1" w:afterAutospacing="1"/>
            </w:pPr>
            <w:r>
              <w:rPr>
                <w:rFonts w:eastAsia="Arial" w:cs="Arial"/>
                <w:sz w:val="18"/>
              </w:rPr>
              <w:t>New York State of Health, The Official Health Plan Marketplace</w:t>
            </w:r>
          </w:p>
        </w:tc>
      </w:tr>
      <w:tr w:rsidR="00943CD7" w14:paraId="62564B3F"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F216CC9" w14:textId="77777777" w:rsidR="00943CD7" w:rsidRDefault="00943CD7">
            <w:pPr>
              <w:widowControl w:val="0"/>
              <w:spacing w:beforeAutospacing="1" w:afterAutospacing="1"/>
            </w:pPr>
            <w:r>
              <w:rPr>
                <w:rFonts w:eastAsia="Arial" w:cs="Arial"/>
                <w:b/>
                <w:sz w:val="18"/>
              </w:rPr>
              <w:t>System Acronym:</w:t>
            </w:r>
          </w:p>
        </w:tc>
        <w:tc>
          <w:tcPr>
            <w:tcW w:w="5520" w:type="dxa"/>
            <w:tcBorders>
              <w:top w:val="single" w:sz="8" w:space="0" w:color="696969"/>
              <w:left w:val="single" w:sz="8" w:space="0" w:color="696969"/>
              <w:bottom w:val="single" w:sz="8" w:space="0" w:color="696969"/>
              <w:right w:val="single" w:sz="8" w:space="0" w:color="696969"/>
            </w:tcBorders>
          </w:tcPr>
          <w:p w14:paraId="70575B4B" w14:textId="77777777" w:rsidR="00943CD7" w:rsidRDefault="00943CD7">
            <w:pPr>
              <w:widowControl w:val="0"/>
              <w:spacing w:beforeAutospacing="1" w:afterAutospacing="1"/>
            </w:pPr>
            <w:r>
              <w:rPr>
                <w:rFonts w:eastAsia="Arial" w:cs="Arial"/>
                <w:sz w:val="18"/>
              </w:rPr>
              <w:t xml:space="preserve">NYSOH </w:t>
            </w:r>
          </w:p>
        </w:tc>
      </w:tr>
      <w:tr w:rsidR="00943CD7" w14:paraId="4DE0F87E"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2391AB98" w14:textId="77777777" w:rsidR="00943CD7" w:rsidRDefault="00943CD7">
            <w:pPr>
              <w:widowControl w:val="0"/>
              <w:spacing w:beforeAutospacing="1" w:afterAutospacing="1"/>
            </w:pPr>
            <w:r>
              <w:rPr>
                <w:rFonts w:eastAsia="Arial" w:cs="Arial"/>
                <w:b/>
                <w:sz w:val="18"/>
              </w:rPr>
              <w:t>Location of System:</w:t>
            </w:r>
          </w:p>
        </w:tc>
        <w:tc>
          <w:tcPr>
            <w:tcW w:w="5520" w:type="dxa"/>
            <w:tcBorders>
              <w:top w:val="single" w:sz="8" w:space="0" w:color="696969"/>
              <w:left w:val="single" w:sz="8" w:space="0" w:color="696969"/>
              <w:bottom w:val="single" w:sz="8" w:space="0" w:color="696969"/>
              <w:right w:val="single" w:sz="8" w:space="0" w:color="696969"/>
            </w:tcBorders>
          </w:tcPr>
          <w:p w14:paraId="2670BBCA" w14:textId="77777777" w:rsidR="00943CD7" w:rsidRDefault="00943CD7">
            <w:pPr>
              <w:widowControl w:val="0"/>
              <w:spacing w:beforeAutospacing="1" w:afterAutospacing="1"/>
            </w:pPr>
            <w:r>
              <w:rPr>
                <w:rFonts w:eastAsia="Arial" w:cs="Arial"/>
                <w:sz w:val="18"/>
              </w:rPr>
              <w:t xml:space="preserve">327 Columbia Turnpike, </w:t>
            </w:r>
            <w:r>
              <w:rPr>
                <w:rFonts w:eastAsia="Arial" w:cs="Arial"/>
                <w:color w:val="000000"/>
                <w:sz w:val="18"/>
              </w:rPr>
              <w:t>Rensselaer, NY 12144</w:t>
            </w:r>
          </w:p>
        </w:tc>
      </w:tr>
      <w:tr w:rsidR="00943CD7" w14:paraId="57372FE9"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005172"/>
          </w:tcPr>
          <w:p w14:paraId="4AA9D7E2" w14:textId="77777777" w:rsidR="00943CD7" w:rsidRDefault="00943CD7">
            <w:pPr>
              <w:widowControl w:val="0"/>
              <w:spacing w:beforeAutospacing="1" w:afterAutospacing="1"/>
              <w:jc w:val="center"/>
            </w:pPr>
            <w:r>
              <w:rPr>
                <w:rFonts w:eastAsia="Arial" w:cs="Arial"/>
                <w:b/>
                <w:color w:val="FFFFFF"/>
                <w:sz w:val="18"/>
              </w:rPr>
              <w:t>System Identifier</w:t>
            </w:r>
          </w:p>
        </w:tc>
        <w:tc>
          <w:tcPr>
            <w:tcW w:w="5520" w:type="dxa"/>
            <w:tcBorders>
              <w:top w:val="single" w:sz="8" w:space="0" w:color="000000"/>
              <w:left w:val="single" w:sz="8" w:space="0" w:color="000000"/>
              <w:bottom w:val="single" w:sz="8" w:space="0" w:color="000000"/>
              <w:right w:val="single" w:sz="8" w:space="0" w:color="000000"/>
            </w:tcBorders>
            <w:shd w:val="clear" w:color="auto" w:fill="005172"/>
          </w:tcPr>
          <w:p w14:paraId="70CBD855"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6103E2F3"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7B35E15F" w14:textId="77777777" w:rsidR="00943CD7" w:rsidRDefault="00943CD7">
            <w:pPr>
              <w:widowControl w:val="0"/>
              <w:spacing w:beforeAutospacing="1" w:afterAutospacing="1"/>
            </w:pPr>
            <w:r>
              <w:rPr>
                <w:rFonts w:eastAsia="Arial" w:cs="Arial"/>
                <w:b/>
                <w:sz w:val="18"/>
              </w:rPr>
              <w:t>Official System Name:</w:t>
            </w:r>
          </w:p>
        </w:tc>
        <w:tc>
          <w:tcPr>
            <w:tcW w:w="5520" w:type="dxa"/>
            <w:tcBorders>
              <w:top w:val="single" w:sz="8" w:space="0" w:color="696969"/>
              <w:left w:val="single" w:sz="8" w:space="0" w:color="696969"/>
              <w:bottom w:val="single" w:sz="8" w:space="0" w:color="696969"/>
              <w:right w:val="single" w:sz="8" w:space="0" w:color="696969"/>
            </w:tcBorders>
          </w:tcPr>
          <w:p w14:paraId="5D13F0A5" w14:textId="77777777" w:rsidR="00943CD7" w:rsidRDefault="00943CD7">
            <w:pPr>
              <w:widowControl w:val="0"/>
              <w:spacing w:beforeAutospacing="1" w:afterAutospacing="1"/>
            </w:pPr>
            <w:r>
              <w:rPr>
                <w:rFonts w:eastAsia="Arial" w:cs="Arial"/>
                <w:sz w:val="18"/>
              </w:rPr>
              <w:t>New York State of Health, The Official Health Plan Marketplace</w:t>
            </w:r>
          </w:p>
        </w:tc>
      </w:tr>
      <w:tr w:rsidR="00943CD7" w14:paraId="460EA2EF"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D266B87" w14:textId="77777777" w:rsidR="00943CD7" w:rsidRDefault="00943CD7">
            <w:pPr>
              <w:widowControl w:val="0"/>
              <w:spacing w:beforeAutospacing="1" w:afterAutospacing="1"/>
            </w:pPr>
            <w:r>
              <w:rPr>
                <w:rFonts w:eastAsia="Arial" w:cs="Arial"/>
                <w:b/>
                <w:sz w:val="18"/>
              </w:rPr>
              <w:t>System Acronym:</w:t>
            </w:r>
          </w:p>
        </w:tc>
        <w:tc>
          <w:tcPr>
            <w:tcW w:w="5520" w:type="dxa"/>
            <w:tcBorders>
              <w:top w:val="single" w:sz="8" w:space="0" w:color="696969"/>
              <w:left w:val="single" w:sz="8" w:space="0" w:color="696969"/>
              <w:bottom w:val="single" w:sz="8" w:space="0" w:color="696969"/>
              <w:right w:val="single" w:sz="8" w:space="0" w:color="696969"/>
            </w:tcBorders>
          </w:tcPr>
          <w:p w14:paraId="75F7FF6B" w14:textId="77777777" w:rsidR="00943CD7" w:rsidRDefault="00943CD7">
            <w:pPr>
              <w:widowControl w:val="0"/>
              <w:spacing w:beforeAutospacing="1" w:afterAutospacing="1"/>
            </w:pPr>
            <w:r>
              <w:rPr>
                <w:rFonts w:eastAsia="Arial" w:cs="Arial"/>
                <w:sz w:val="18"/>
              </w:rPr>
              <w:t xml:space="preserve">NYSOH </w:t>
            </w:r>
          </w:p>
        </w:tc>
      </w:tr>
      <w:tr w:rsidR="00943CD7" w14:paraId="3E76A120"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3A8D766D" w14:textId="77777777" w:rsidR="00943CD7" w:rsidRDefault="00943CD7">
            <w:pPr>
              <w:widowControl w:val="0"/>
              <w:spacing w:beforeAutospacing="1" w:afterAutospacing="1"/>
            </w:pPr>
            <w:r>
              <w:rPr>
                <w:rFonts w:eastAsia="Arial" w:cs="Arial"/>
                <w:b/>
                <w:sz w:val="18"/>
              </w:rPr>
              <w:t>System of Records (SOR):</w:t>
            </w:r>
          </w:p>
        </w:tc>
        <w:tc>
          <w:tcPr>
            <w:tcW w:w="5520" w:type="dxa"/>
            <w:tcBorders>
              <w:top w:val="single" w:sz="8" w:space="0" w:color="696969"/>
              <w:left w:val="single" w:sz="8" w:space="0" w:color="696969"/>
              <w:bottom w:val="single" w:sz="8" w:space="0" w:color="696969"/>
              <w:right w:val="single" w:sz="8" w:space="0" w:color="696969"/>
            </w:tcBorders>
          </w:tcPr>
          <w:p w14:paraId="60051800" w14:textId="77777777" w:rsidR="00943CD7" w:rsidRDefault="00943CD7">
            <w:pPr>
              <w:widowControl w:val="0"/>
              <w:spacing w:beforeAutospacing="1" w:afterAutospacing="1"/>
            </w:pPr>
            <w:r>
              <w:rPr>
                <w:rFonts w:eastAsia="Arial" w:cs="Arial"/>
                <w:sz w:val="18"/>
              </w:rPr>
              <w:t>NYSOH; Enterprise System Catalog (ESC) System ID is 2022.</w:t>
            </w:r>
          </w:p>
        </w:tc>
      </w:tr>
      <w:tr w:rsidR="00943CD7" w14:paraId="1972F62B"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8101C65" w14:textId="77777777" w:rsidR="00943CD7" w:rsidRDefault="00943CD7">
            <w:pPr>
              <w:widowControl w:val="0"/>
              <w:spacing w:beforeAutospacing="1" w:afterAutospacing="1"/>
              <w:jc w:val="center"/>
            </w:pPr>
            <w:r>
              <w:rPr>
                <w:rFonts w:eastAsia="Arial" w:cs="Arial"/>
                <w:b/>
                <w:color w:val="FFFFFF"/>
                <w:sz w:val="18"/>
              </w:rPr>
              <w:t>Internal</w:t>
            </w:r>
          </w:p>
        </w:tc>
        <w:tc>
          <w:tcPr>
            <w:tcW w:w="55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D1E2B61"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492215C0"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A5A7F7F" w14:textId="77777777" w:rsidR="00943CD7" w:rsidRDefault="00943CD7">
            <w:pPr>
              <w:widowControl w:val="0"/>
              <w:spacing w:beforeAutospacing="1" w:afterAutospacing="1"/>
            </w:pPr>
            <w:r>
              <w:rPr>
                <w:rFonts w:eastAsia="Arial" w:cs="Arial"/>
                <w:b/>
                <w:sz w:val="18"/>
              </w:rPr>
              <w:t xml:space="preserve">Name of Organization: </w:t>
            </w:r>
          </w:p>
        </w:tc>
        <w:tc>
          <w:tcPr>
            <w:tcW w:w="5520" w:type="dxa"/>
            <w:tcBorders>
              <w:top w:val="single" w:sz="8" w:space="0" w:color="696969"/>
              <w:left w:val="single" w:sz="8" w:space="0" w:color="696969"/>
              <w:bottom w:val="single" w:sz="8" w:space="0" w:color="696969"/>
              <w:right w:val="single" w:sz="8" w:space="0" w:color="696969"/>
            </w:tcBorders>
          </w:tcPr>
          <w:p w14:paraId="2CDA2DF7" w14:textId="77777777" w:rsidR="00943CD7" w:rsidRDefault="00943CD7">
            <w:pPr>
              <w:widowControl w:val="0"/>
              <w:spacing w:beforeAutospacing="1" w:afterAutospacing="1"/>
            </w:pPr>
            <w:r>
              <w:rPr>
                <w:sz w:val="18"/>
              </w:rPr>
              <w:t>NYSDOH Office of Health Insurance Programs (OHIP)</w:t>
            </w:r>
          </w:p>
        </w:tc>
      </w:tr>
      <w:tr w:rsidR="00943CD7" w14:paraId="2C3F23A4"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3BA9495B" w14:textId="77777777" w:rsidR="00943CD7" w:rsidRDefault="00943CD7">
            <w:pPr>
              <w:widowControl w:val="0"/>
              <w:spacing w:beforeAutospacing="1" w:afterAutospacing="1"/>
            </w:pPr>
            <w:r>
              <w:rPr>
                <w:rFonts w:eastAsia="Arial" w:cs="Arial"/>
                <w:b/>
                <w:sz w:val="18"/>
              </w:rPr>
              <w:t>Address:</w:t>
            </w:r>
          </w:p>
        </w:tc>
        <w:tc>
          <w:tcPr>
            <w:tcW w:w="5520" w:type="dxa"/>
            <w:tcBorders>
              <w:top w:val="single" w:sz="8" w:space="0" w:color="696969"/>
              <w:left w:val="single" w:sz="8" w:space="0" w:color="696969"/>
              <w:bottom w:val="single" w:sz="8" w:space="0" w:color="696969"/>
              <w:right w:val="single" w:sz="8" w:space="0" w:color="696969"/>
            </w:tcBorders>
          </w:tcPr>
          <w:p w14:paraId="68700365" w14:textId="77777777" w:rsidR="00943CD7" w:rsidRDefault="00943CD7">
            <w:pPr>
              <w:widowControl w:val="0"/>
              <w:spacing w:beforeAutospacing="1" w:afterAutospacing="1"/>
            </w:pPr>
            <w:r>
              <w:rPr>
                <w:rFonts w:eastAsia="Arial" w:cs="Arial"/>
                <w:sz w:val="18"/>
              </w:rPr>
              <w:t>One Commerce Plaza</w:t>
            </w:r>
          </w:p>
        </w:tc>
      </w:tr>
      <w:tr w:rsidR="00943CD7" w14:paraId="38DA38DA"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0D471E47" w14:textId="77777777" w:rsidR="00943CD7" w:rsidRDefault="00943CD7">
            <w:pPr>
              <w:widowControl w:val="0"/>
              <w:spacing w:beforeAutospacing="1" w:afterAutospacing="1"/>
            </w:pPr>
            <w:r>
              <w:rPr>
                <w:rFonts w:eastAsia="Arial" w:cs="Arial"/>
                <w:b/>
                <w:sz w:val="18"/>
              </w:rPr>
              <w:t>City, State, Zip:</w:t>
            </w:r>
          </w:p>
        </w:tc>
        <w:tc>
          <w:tcPr>
            <w:tcW w:w="5520" w:type="dxa"/>
            <w:tcBorders>
              <w:top w:val="single" w:sz="8" w:space="0" w:color="696969"/>
              <w:left w:val="single" w:sz="8" w:space="0" w:color="696969"/>
              <w:bottom w:val="single" w:sz="8" w:space="0" w:color="696969"/>
              <w:right w:val="single" w:sz="8" w:space="0" w:color="696969"/>
            </w:tcBorders>
          </w:tcPr>
          <w:p w14:paraId="7C613925" w14:textId="77777777" w:rsidR="00943CD7" w:rsidRDefault="00943CD7">
            <w:pPr>
              <w:widowControl w:val="0"/>
              <w:spacing w:beforeAutospacing="1" w:afterAutospacing="1"/>
            </w:pPr>
            <w:r>
              <w:rPr>
                <w:rFonts w:eastAsia="Arial" w:cs="Arial"/>
                <w:sz w:val="18"/>
              </w:rPr>
              <w:t>Albany, New York 12210</w:t>
            </w:r>
          </w:p>
        </w:tc>
      </w:tr>
      <w:tr w:rsidR="00943CD7" w14:paraId="10363BA1"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6C3D924" w14:textId="77777777" w:rsidR="00943CD7" w:rsidRDefault="00943CD7">
            <w:pPr>
              <w:widowControl w:val="0"/>
              <w:spacing w:beforeAutospacing="1" w:afterAutospacing="1"/>
              <w:jc w:val="center"/>
            </w:pPr>
            <w:r>
              <w:rPr>
                <w:rFonts w:eastAsia="Arial" w:cs="Arial"/>
                <w:b/>
                <w:color w:val="FFFFFF"/>
                <w:sz w:val="18"/>
              </w:rPr>
              <w:t>External</w:t>
            </w:r>
          </w:p>
        </w:tc>
        <w:tc>
          <w:tcPr>
            <w:tcW w:w="55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26DFAAB"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675A9B33"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0B9A4A3C" w14:textId="77777777" w:rsidR="00943CD7" w:rsidRDefault="00943CD7">
            <w:pPr>
              <w:widowControl w:val="0"/>
              <w:spacing w:beforeAutospacing="1" w:afterAutospacing="1"/>
            </w:pPr>
            <w:r>
              <w:rPr>
                <w:rFonts w:eastAsia="Arial" w:cs="Arial"/>
                <w:b/>
                <w:sz w:val="18"/>
              </w:rPr>
              <w:t>Name of Organization:</w:t>
            </w:r>
          </w:p>
        </w:tc>
        <w:tc>
          <w:tcPr>
            <w:tcW w:w="5520" w:type="dxa"/>
            <w:tcBorders>
              <w:top w:val="single" w:sz="8" w:space="0" w:color="696969"/>
              <w:left w:val="single" w:sz="8" w:space="0" w:color="696969"/>
              <w:bottom w:val="single" w:sz="8" w:space="0" w:color="696969"/>
              <w:right w:val="single" w:sz="8" w:space="0" w:color="696969"/>
            </w:tcBorders>
          </w:tcPr>
          <w:p w14:paraId="391EA2DC" w14:textId="77777777" w:rsidR="00943CD7" w:rsidRDefault="00943CD7">
            <w:pPr>
              <w:widowControl w:val="0"/>
              <w:spacing w:beforeAutospacing="1" w:afterAutospacing="1"/>
            </w:pPr>
            <w:r>
              <w:rPr>
                <w:rFonts w:eastAsia="Arial" w:cs="Arial"/>
                <w:sz w:val="18"/>
              </w:rPr>
              <w:t>GDIT [CSRA State and Local Solutions LLC, a General Dynamics Information Technology Company (GDIT)]</w:t>
            </w:r>
          </w:p>
        </w:tc>
      </w:tr>
      <w:tr w:rsidR="00943CD7" w14:paraId="0DFAB19A"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1A00E618" w14:textId="77777777" w:rsidR="00943CD7" w:rsidRDefault="00943CD7">
            <w:pPr>
              <w:widowControl w:val="0"/>
              <w:spacing w:beforeAutospacing="1" w:afterAutospacing="1"/>
            </w:pPr>
            <w:r>
              <w:rPr>
                <w:rFonts w:eastAsia="Arial" w:cs="Arial"/>
                <w:b/>
                <w:sz w:val="18"/>
              </w:rPr>
              <w:t>Address:</w:t>
            </w:r>
          </w:p>
        </w:tc>
        <w:tc>
          <w:tcPr>
            <w:tcW w:w="5520" w:type="dxa"/>
            <w:tcBorders>
              <w:top w:val="single" w:sz="8" w:space="0" w:color="696969"/>
              <w:left w:val="single" w:sz="8" w:space="0" w:color="696969"/>
              <w:bottom w:val="single" w:sz="8" w:space="0" w:color="696969"/>
              <w:right w:val="single" w:sz="8" w:space="0" w:color="696969"/>
            </w:tcBorders>
          </w:tcPr>
          <w:p w14:paraId="2F87F625" w14:textId="3706CFC6" w:rsidR="00943CD7" w:rsidRDefault="00C77C7B">
            <w:pPr>
              <w:widowControl w:val="0"/>
              <w:spacing w:beforeAutospacing="1" w:afterAutospacing="1"/>
            </w:pPr>
            <w:r>
              <w:rPr>
                <w:rFonts w:eastAsia="Arial" w:cs="Arial"/>
                <w:sz w:val="18"/>
              </w:rPr>
              <w:t>327 Columbia Tpke</w:t>
            </w:r>
          </w:p>
        </w:tc>
      </w:tr>
      <w:tr w:rsidR="00943CD7" w14:paraId="4EA15C27"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57C1159" w14:textId="77777777" w:rsidR="00943CD7" w:rsidRDefault="00943CD7">
            <w:pPr>
              <w:widowControl w:val="0"/>
              <w:spacing w:beforeAutospacing="1" w:afterAutospacing="1"/>
            </w:pPr>
            <w:r>
              <w:rPr>
                <w:rFonts w:eastAsia="Arial" w:cs="Arial"/>
                <w:b/>
                <w:sz w:val="18"/>
              </w:rPr>
              <w:t>City, State, Zip:</w:t>
            </w:r>
          </w:p>
        </w:tc>
        <w:tc>
          <w:tcPr>
            <w:tcW w:w="5520" w:type="dxa"/>
            <w:tcBorders>
              <w:top w:val="single" w:sz="8" w:space="0" w:color="696969"/>
              <w:left w:val="single" w:sz="8" w:space="0" w:color="696969"/>
              <w:bottom w:val="single" w:sz="8" w:space="0" w:color="696969"/>
              <w:right w:val="single" w:sz="8" w:space="0" w:color="696969"/>
            </w:tcBorders>
          </w:tcPr>
          <w:p w14:paraId="63B26A35" w14:textId="1B5DC1B0" w:rsidR="00943CD7" w:rsidRDefault="00C77C7B">
            <w:pPr>
              <w:widowControl w:val="0"/>
              <w:spacing w:beforeAutospacing="1" w:afterAutospacing="1"/>
            </w:pPr>
            <w:r>
              <w:rPr>
                <w:rFonts w:eastAsia="Arial" w:cs="Arial"/>
                <w:sz w:val="18"/>
              </w:rPr>
              <w:t>Rensselaer, NY 12144</w:t>
            </w:r>
          </w:p>
        </w:tc>
      </w:tr>
      <w:tr w:rsidR="00943CD7" w14:paraId="254175D4"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1F592966" w14:textId="77777777" w:rsidR="00943CD7" w:rsidRDefault="00943CD7">
            <w:pPr>
              <w:widowControl w:val="0"/>
              <w:spacing w:beforeAutospacing="1" w:afterAutospacing="1"/>
            </w:pPr>
            <w:r>
              <w:rPr>
                <w:rFonts w:eastAsia="Arial" w:cs="Arial"/>
                <w:b/>
                <w:sz w:val="18"/>
              </w:rPr>
              <w:t>Primary Contact:</w:t>
            </w:r>
          </w:p>
        </w:tc>
        <w:tc>
          <w:tcPr>
            <w:tcW w:w="5520" w:type="dxa"/>
            <w:tcBorders>
              <w:top w:val="single" w:sz="8" w:space="0" w:color="696969"/>
              <w:left w:val="single" w:sz="8" w:space="0" w:color="696969"/>
              <w:bottom w:val="single" w:sz="8" w:space="0" w:color="696969"/>
              <w:right w:val="single" w:sz="8" w:space="0" w:color="696969"/>
            </w:tcBorders>
          </w:tcPr>
          <w:p w14:paraId="3A95F0BE" w14:textId="417A3880" w:rsidR="00943CD7" w:rsidRDefault="00AD3CBC">
            <w:pPr>
              <w:widowControl w:val="0"/>
              <w:spacing w:beforeAutospacing="1" w:afterAutospacing="1"/>
            </w:pPr>
            <w:r>
              <w:rPr>
                <w:rFonts w:eastAsia="Arial" w:cs="Arial"/>
                <w:sz w:val="18"/>
              </w:rPr>
              <w:t>Joseph Adams, Interim Account Executive</w:t>
            </w:r>
          </w:p>
        </w:tc>
      </w:tr>
      <w:tr w:rsidR="00943CD7" w14:paraId="38F9EEA3"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5B520075" w14:textId="77777777" w:rsidR="00943CD7" w:rsidRDefault="00943CD7">
            <w:pPr>
              <w:widowControl w:val="0"/>
              <w:spacing w:beforeAutospacing="1" w:afterAutospacing="1"/>
            </w:pPr>
            <w:r>
              <w:rPr>
                <w:rFonts w:eastAsia="Arial" w:cs="Arial"/>
                <w:b/>
                <w:sz w:val="18"/>
              </w:rPr>
              <w:t>Contract Number:</w:t>
            </w:r>
          </w:p>
        </w:tc>
        <w:tc>
          <w:tcPr>
            <w:tcW w:w="5520" w:type="dxa"/>
            <w:tcBorders>
              <w:top w:val="single" w:sz="8" w:space="0" w:color="696969"/>
              <w:left w:val="single" w:sz="8" w:space="0" w:color="696969"/>
              <w:bottom w:val="single" w:sz="8" w:space="0" w:color="696969"/>
              <w:right w:val="single" w:sz="8" w:space="0" w:color="696969"/>
            </w:tcBorders>
          </w:tcPr>
          <w:p w14:paraId="73E87C6A" w14:textId="76DC3FD8" w:rsidR="00943CD7" w:rsidRDefault="00943CD7">
            <w:pPr>
              <w:widowControl w:val="0"/>
              <w:spacing w:beforeAutospacing="1" w:afterAutospacing="1"/>
            </w:pPr>
            <w:r>
              <w:rPr>
                <w:rFonts w:eastAsia="Arial" w:cs="Arial"/>
                <w:sz w:val="18"/>
              </w:rPr>
              <w:t>[REDACTED]</w:t>
            </w:r>
          </w:p>
        </w:tc>
      </w:tr>
      <w:tr w:rsidR="00943CD7" w14:paraId="56CF98BB"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744AE11" w14:textId="77777777" w:rsidR="00943CD7" w:rsidRDefault="00943CD7">
            <w:pPr>
              <w:widowControl w:val="0"/>
              <w:spacing w:beforeAutospacing="1" w:afterAutospacing="1"/>
            </w:pPr>
            <w:r>
              <w:rPr>
                <w:rFonts w:eastAsia="Arial" w:cs="Arial"/>
                <w:b/>
                <w:sz w:val="18"/>
              </w:rPr>
              <w:t>Contract Name:</w:t>
            </w:r>
          </w:p>
        </w:tc>
        <w:tc>
          <w:tcPr>
            <w:tcW w:w="5520" w:type="dxa"/>
            <w:tcBorders>
              <w:top w:val="single" w:sz="8" w:space="0" w:color="696969"/>
              <w:left w:val="single" w:sz="8" w:space="0" w:color="696969"/>
              <w:bottom w:val="single" w:sz="8" w:space="0" w:color="696969"/>
              <w:right w:val="single" w:sz="8" w:space="0" w:color="696969"/>
            </w:tcBorders>
          </w:tcPr>
          <w:p w14:paraId="50D6AD9F" w14:textId="77777777" w:rsidR="00943CD7" w:rsidRDefault="00943CD7">
            <w:pPr>
              <w:widowControl w:val="0"/>
              <w:spacing w:beforeAutospacing="1" w:afterAutospacing="1"/>
            </w:pPr>
            <w:r>
              <w:rPr>
                <w:rFonts w:eastAsia="Arial" w:cs="Arial"/>
                <w:sz w:val="18"/>
              </w:rPr>
              <w:t>New York State Department of Health (NYS DOH) Office of Health Insurance Programs, New York State Health Benefit Exchange</w:t>
            </w:r>
          </w:p>
        </w:tc>
      </w:tr>
      <w:tr w:rsidR="00943CD7" w14:paraId="7074FDC0"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005172"/>
          </w:tcPr>
          <w:p w14:paraId="75233451" w14:textId="77777777" w:rsidR="00943CD7" w:rsidRDefault="00943CD7">
            <w:pPr>
              <w:widowControl w:val="0"/>
              <w:spacing w:beforeAutospacing="1" w:afterAutospacing="1"/>
              <w:jc w:val="center"/>
            </w:pPr>
            <w:r>
              <w:rPr>
                <w:rFonts w:eastAsia="Arial" w:cs="Arial"/>
                <w:b/>
                <w:color w:val="FFFFFF"/>
                <w:sz w:val="18"/>
              </w:rPr>
              <w:t>External</w:t>
            </w:r>
          </w:p>
        </w:tc>
        <w:tc>
          <w:tcPr>
            <w:tcW w:w="5520" w:type="dxa"/>
            <w:tcBorders>
              <w:top w:val="single" w:sz="8" w:space="0" w:color="000000"/>
              <w:left w:val="single" w:sz="8" w:space="0" w:color="000000"/>
              <w:bottom w:val="single" w:sz="8" w:space="0" w:color="000000"/>
              <w:right w:val="single" w:sz="8" w:space="0" w:color="000000"/>
            </w:tcBorders>
            <w:shd w:val="clear" w:color="auto" w:fill="005172"/>
          </w:tcPr>
          <w:p w14:paraId="629B0754"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4666029B"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53379F97" w14:textId="77777777" w:rsidR="00943CD7" w:rsidRDefault="00943CD7">
            <w:pPr>
              <w:widowControl w:val="0"/>
              <w:spacing w:beforeAutospacing="1" w:afterAutospacing="1"/>
            </w:pPr>
            <w:r>
              <w:rPr>
                <w:rFonts w:eastAsia="Arial" w:cs="Arial"/>
                <w:b/>
                <w:sz w:val="18"/>
              </w:rPr>
              <w:t>Name of Organization:</w:t>
            </w:r>
          </w:p>
        </w:tc>
        <w:tc>
          <w:tcPr>
            <w:tcW w:w="5520" w:type="dxa"/>
            <w:tcBorders>
              <w:top w:val="single" w:sz="8" w:space="0" w:color="696969"/>
              <w:left w:val="single" w:sz="8" w:space="0" w:color="696969"/>
              <w:bottom w:val="single" w:sz="8" w:space="0" w:color="696969"/>
              <w:right w:val="single" w:sz="8" w:space="0" w:color="696969"/>
            </w:tcBorders>
          </w:tcPr>
          <w:p w14:paraId="17F252FA" w14:textId="77777777" w:rsidR="00943CD7" w:rsidRDefault="00943CD7">
            <w:pPr>
              <w:widowControl w:val="0"/>
              <w:spacing w:beforeAutospacing="1" w:afterAutospacing="1"/>
            </w:pPr>
            <w:r>
              <w:rPr>
                <w:rFonts w:eastAsia="Arial" w:cs="Arial"/>
                <w:sz w:val="18"/>
              </w:rPr>
              <w:t>MAXIMUS Health Services</w:t>
            </w:r>
          </w:p>
        </w:tc>
      </w:tr>
      <w:tr w:rsidR="00943CD7" w14:paraId="3D9A37D0"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527EE094" w14:textId="77777777" w:rsidR="00943CD7" w:rsidRDefault="00943CD7">
            <w:pPr>
              <w:widowControl w:val="0"/>
              <w:spacing w:beforeAutospacing="1" w:afterAutospacing="1"/>
            </w:pPr>
            <w:r>
              <w:rPr>
                <w:rFonts w:eastAsia="Arial" w:cs="Arial"/>
                <w:b/>
                <w:sz w:val="18"/>
              </w:rPr>
              <w:t>Address:</w:t>
            </w:r>
          </w:p>
        </w:tc>
        <w:tc>
          <w:tcPr>
            <w:tcW w:w="5520" w:type="dxa"/>
            <w:tcBorders>
              <w:top w:val="single" w:sz="8" w:space="0" w:color="696969"/>
              <w:left w:val="single" w:sz="8" w:space="0" w:color="696969"/>
              <w:bottom w:val="single" w:sz="8" w:space="0" w:color="696969"/>
              <w:right w:val="single" w:sz="8" w:space="0" w:color="696969"/>
            </w:tcBorders>
          </w:tcPr>
          <w:p w14:paraId="687A79A9" w14:textId="77777777" w:rsidR="00943CD7" w:rsidRDefault="00943CD7">
            <w:pPr>
              <w:widowControl w:val="0"/>
              <w:spacing w:beforeAutospacing="1" w:afterAutospacing="1"/>
            </w:pPr>
            <w:r>
              <w:rPr>
                <w:rFonts w:eastAsia="Arial" w:cs="Arial"/>
                <w:color w:val="000000"/>
                <w:sz w:val="18"/>
              </w:rPr>
              <w:t>22 Corporate Woods Blvd.</w:t>
            </w:r>
          </w:p>
        </w:tc>
      </w:tr>
      <w:tr w:rsidR="00943CD7" w14:paraId="323D012B"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05C0439" w14:textId="77777777" w:rsidR="00943CD7" w:rsidRDefault="00943CD7">
            <w:pPr>
              <w:widowControl w:val="0"/>
              <w:spacing w:beforeAutospacing="1" w:afterAutospacing="1"/>
            </w:pPr>
            <w:r>
              <w:rPr>
                <w:rFonts w:eastAsia="Arial" w:cs="Arial"/>
                <w:b/>
                <w:sz w:val="18"/>
              </w:rPr>
              <w:t>City, State, Zip:</w:t>
            </w:r>
          </w:p>
        </w:tc>
        <w:tc>
          <w:tcPr>
            <w:tcW w:w="5520" w:type="dxa"/>
            <w:tcBorders>
              <w:top w:val="single" w:sz="8" w:space="0" w:color="696969"/>
              <w:left w:val="single" w:sz="8" w:space="0" w:color="696969"/>
              <w:bottom w:val="single" w:sz="8" w:space="0" w:color="696969"/>
              <w:right w:val="single" w:sz="8" w:space="0" w:color="696969"/>
            </w:tcBorders>
          </w:tcPr>
          <w:p w14:paraId="451ADA7F" w14:textId="77777777" w:rsidR="00943CD7" w:rsidRDefault="00943CD7">
            <w:pPr>
              <w:widowControl w:val="0"/>
              <w:spacing w:beforeAutospacing="1" w:afterAutospacing="1"/>
            </w:pPr>
            <w:r>
              <w:rPr>
                <w:rFonts w:eastAsia="Arial" w:cs="Arial"/>
                <w:color w:val="000000"/>
                <w:sz w:val="18"/>
              </w:rPr>
              <w:t>Albany, NY 12211</w:t>
            </w:r>
          </w:p>
        </w:tc>
      </w:tr>
      <w:tr w:rsidR="00943CD7" w14:paraId="7C354C96" w14:textId="77777777" w:rsidTr="00FF56E2">
        <w:trPr>
          <w:jc w:val="center"/>
        </w:trPr>
        <w:tc>
          <w:tcPr>
            <w:tcW w:w="3840" w:type="dxa"/>
            <w:tcBorders>
              <w:top w:val="single" w:sz="8" w:space="0" w:color="000000"/>
              <w:left w:val="single" w:sz="8" w:space="0" w:color="000000"/>
              <w:bottom w:val="single" w:sz="8" w:space="0" w:color="000000"/>
              <w:right w:val="single" w:sz="8" w:space="0" w:color="000000"/>
            </w:tcBorders>
            <w:shd w:val="clear" w:color="auto" w:fill="C0C0C0"/>
          </w:tcPr>
          <w:p w14:paraId="6962AFF3" w14:textId="77777777" w:rsidR="00943CD7" w:rsidRDefault="00943CD7">
            <w:pPr>
              <w:widowControl w:val="0"/>
              <w:spacing w:beforeAutospacing="1" w:afterAutospacing="1"/>
            </w:pPr>
            <w:r>
              <w:rPr>
                <w:rFonts w:eastAsia="Arial" w:cs="Arial"/>
                <w:b/>
                <w:sz w:val="18"/>
              </w:rPr>
              <w:t>Contract Number, Contractor contact information (if applicable):</w:t>
            </w:r>
          </w:p>
        </w:tc>
        <w:tc>
          <w:tcPr>
            <w:tcW w:w="5520" w:type="dxa"/>
            <w:tcBorders>
              <w:top w:val="single" w:sz="8" w:space="0" w:color="696969"/>
              <w:left w:val="single" w:sz="8" w:space="0" w:color="696969"/>
              <w:bottom w:val="single" w:sz="8" w:space="0" w:color="696969"/>
              <w:right w:val="single" w:sz="8" w:space="0" w:color="696969"/>
            </w:tcBorders>
          </w:tcPr>
          <w:p w14:paraId="0A04FB9C" w14:textId="77777777" w:rsidR="00943CD7" w:rsidRDefault="00943CD7">
            <w:pPr>
              <w:widowControl w:val="0"/>
              <w:spacing w:beforeAutospacing="1" w:afterAutospacing="1"/>
            </w:pPr>
            <w:r>
              <w:rPr>
                <w:rFonts w:eastAsia="Arial" w:cs="Arial"/>
                <w:sz w:val="18"/>
              </w:rPr>
              <w:t xml:space="preserve">[REDACTED] </w:t>
            </w:r>
            <w:r>
              <w:rPr>
                <w:rFonts w:eastAsia="Arial" w:cs="Arial"/>
                <w:color w:val="000000"/>
                <w:sz w:val="18"/>
              </w:rPr>
              <w:t>Office: [REDACTED]</w:t>
            </w:r>
          </w:p>
        </w:tc>
      </w:tr>
    </w:tbl>
    <w:p w14:paraId="23C80A2F" w14:textId="1DA45685" w:rsidR="00943CD7" w:rsidRPr="00CA324A" w:rsidRDefault="00FF57FD" w:rsidP="00D36876">
      <w:pPr>
        <w:pStyle w:val="Caption"/>
      </w:pPr>
      <w:bookmarkStart w:id="17" w:name="_Ref121931720"/>
      <w:bookmarkStart w:id="18" w:name="_Ref121929826"/>
      <w:bookmarkStart w:id="19" w:name="_Toc149039333"/>
      <w:bookmarkStart w:id="20" w:name="_Toc155700787"/>
      <w:bookmarkStart w:id="21" w:name="_Toc171420767"/>
      <w:bookmarkStart w:id="22" w:name="SystemIdentificationInformation"/>
      <w:r>
        <w:t xml:space="preserve">Table </w:t>
      </w:r>
      <w:fldSimple w:instr="SEQ Table \* ARABIC  \* MERGEFORMAT">
        <w:r>
          <w:rPr>
            <w:noProof/>
          </w:rPr>
          <w:t>1</w:t>
        </w:r>
      </w:fldSimple>
      <w:bookmarkEnd w:id="17"/>
      <w:r>
        <w:t>:   System Identification Information</w:t>
      </w:r>
      <w:bookmarkEnd w:id="18"/>
      <w:bookmarkEnd w:id="19"/>
      <w:bookmarkEnd w:id="20"/>
      <w:bookmarkEnd w:id="21"/>
    </w:p>
    <w:p w14:paraId="4C3B71EF" w14:textId="568C3C2B" w:rsidR="00943CD7" w:rsidRDefault="00943CD7" w:rsidP="00566D6B">
      <w:pPr>
        <w:pStyle w:val="Heading1"/>
      </w:pPr>
      <w:bookmarkStart w:id="23" w:name="NYSOHSystemOverview"/>
      <w:bookmarkEnd w:id="22"/>
      <w:r>
        <w:br w:type="page"/>
      </w:r>
      <w:bookmarkStart w:id="24" w:name="_Toc149039048"/>
      <w:bookmarkStart w:id="25" w:name="_Toc155700495"/>
      <w:bookmarkStart w:id="26" w:name="_Toc171420466"/>
      <w:r>
        <w:lastRenderedPageBreak/>
        <w:t>NYSOH System Overview</w:t>
      </w:r>
      <w:bookmarkEnd w:id="24"/>
      <w:bookmarkEnd w:id="25"/>
      <w:bookmarkEnd w:id="26"/>
    </w:p>
    <w:bookmarkEnd w:id="23"/>
    <w:p w14:paraId="1F8EB4E5" w14:textId="2D1D6AF1" w:rsidR="00943CD7" w:rsidRDefault="00943CD7" w:rsidP="00370523">
      <w:r>
        <w:t>The NYSOH provides eligible New York State (NYS) health insurance consumers (both individuals and small businesses) with "one stop" and "no wrong door" shopping for their health insurance needs.  Through streamlined business processes and easy access to relevant health insurance plan information, NYSOH enables health insurance consumers to make informed choices regarding their health insurance coverage options.</w:t>
      </w:r>
    </w:p>
    <w:p w14:paraId="5C9C5F50" w14:textId="77777777" w:rsidR="00370523" w:rsidRDefault="00370523" w:rsidP="00370523"/>
    <w:p w14:paraId="40BE6B37" w14:textId="25C0B411" w:rsidR="00943CD7" w:rsidRDefault="00943CD7" w:rsidP="00370523">
      <w:r>
        <w:t xml:space="preserve">The goal of </w:t>
      </w:r>
      <w:proofErr w:type="gramStart"/>
      <w:r>
        <w:t>the Marketplace</w:t>
      </w:r>
      <w:proofErr w:type="gramEnd"/>
      <w:r>
        <w:t xml:space="preserve"> is to ensure we provide an operational-ready exchange that meets the requirements of the Funding Availability Solicitation (FAS) along with the requisite hardware, software, network, and computer facility to run the Exchange.</w:t>
      </w:r>
    </w:p>
    <w:p w14:paraId="6CC8C0CC" w14:textId="77777777" w:rsidR="00370523" w:rsidRDefault="00370523" w:rsidP="00370523"/>
    <w:p w14:paraId="6423F565" w14:textId="6C993D08" w:rsidR="00943CD7" w:rsidRDefault="00943CD7" w:rsidP="00370523">
      <w:r>
        <w:t>This document provides all the details of Operating and Maintaining the Marketplace platform.</w:t>
      </w:r>
    </w:p>
    <w:p w14:paraId="528A0A6B" w14:textId="398C5DC3" w:rsidR="00943CD7" w:rsidRPr="0093153F" w:rsidRDefault="00943CD7" w:rsidP="0093153F">
      <w:pPr>
        <w:pStyle w:val="Heading2"/>
      </w:pPr>
      <w:bookmarkStart w:id="27" w:name="_Toc149039049"/>
      <w:bookmarkStart w:id="28" w:name="_Toc155700496"/>
      <w:bookmarkStart w:id="29" w:name="_Toc171420467"/>
      <w:bookmarkStart w:id="30" w:name="NYSOHCoreApplicationSystem"/>
      <w:r>
        <w:t>NYSOH Core Application System</w:t>
      </w:r>
      <w:bookmarkEnd w:id="27"/>
      <w:bookmarkEnd w:id="28"/>
      <w:bookmarkEnd w:id="29"/>
    </w:p>
    <w:bookmarkEnd w:id="30"/>
    <w:p w14:paraId="14BE85D6" w14:textId="5CDCE5E6" w:rsidR="00943CD7" w:rsidRDefault="00943CD7" w:rsidP="00370523">
      <w:r>
        <w:t>This document contains the O&amp;M procedures and processes for the following subsystems of the NYSOH system:</w:t>
      </w:r>
    </w:p>
    <w:p w14:paraId="216C9368" w14:textId="77777777" w:rsidR="00370523" w:rsidRDefault="00370523" w:rsidP="00370523"/>
    <w:p w14:paraId="6C2129D9" w14:textId="77777777" w:rsidR="00943CD7" w:rsidRDefault="00943CD7" w:rsidP="00943CD7">
      <w:pPr>
        <w:numPr>
          <w:ilvl w:val="0"/>
          <w:numId w:val="2"/>
        </w:numPr>
      </w:pPr>
      <w:r>
        <w:rPr>
          <w:rFonts w:eastAsia="Arial" w:cs="Arial"/>
        </w:rPr>
        <w:t>Plan Management (PM)</w:t>
      </w:r>
    </w:p>
    <w:p w14:paraId="4F4F5222" w14:textId="77777777" w:rsidR="00943CD7" w:rsidRDefault="00943CD7" w:rsidP="00943CD7">
      <w:pPr>
        <w:numPr>
          <w:ilvl w:val="0"/>
          <w:numId w:val="2"/>
        </w:numPr>
      </w:pPr>
      <w:r>
        <w:rPr>
          <w:rFonts w:eastAsia="Arial" w:cs="Arial"/>
        </w:rPr>
        <w:t>Small Business Marketplace (SBM)</w:t>
      </w:r>
    </w:p>
    <w:p w14:paraId="310EB633" w14:textId="77777777" w:rsidR="00943CD7" w:rsidRDefault="00943CD7" w:rsidP="00943CD7">
      <w:pPr>
        <w:numPr>
          <w:ilvl w:val="0"/>
          <w:numId w:val="2"/>
        </w:numPr>
      </w:pPr>
      <w:r>
        <w:rPr>
          <w:rFonts w:eastAsia="Arial" w:cs="Arial"/>
        </w:rPr>
        <w:t>Customer Service (CS)</w:t>
      </w:r>
    </w:p>
    <w:p w14:paraId="1C707FD2" w14:textId="77777777" w:rsidR="00943CD7" w:rsidRDefault="00943CD7" w:rsidP="00943CD7">
      <w:pPr>
        <w:numPr>
          <w:ilvl w:val="0"/>
          <w:numId w:val="2"/>
        </w:numPr>
      </w:pPr>
      <w:r>
        <w:rPr>
          <w:rFonts w:eastAsia="Arial" w:cs="Arial"/>
        </w:rPr>
        <w:t>Oversight</w:t>
      </w:r>
    </w:p>
    <w:p w14:paraId="22E46518" w14:textId="77777777" w:rsidR="00943CD7" w:rsidRDefault="00943CD7" w:rsidP="00943CD7">
      <w:pPr>
        <w:numPr>
          <w:ilvl w:val="0"/>
          <w:numId w:val="2"/>
        </w:numPr>
      </w:pPr>
      <w:r>
        <w:rPr>
          <w:rFonts w:eastAsia="Arial" w:cs="Arial"/>
        </w:rPr>
        <w:t>Individual Marketplace – Eligibility and Enrollment (EE)</w:t>
      </w:r>
    </w:p>
    <w:p w14:paraId="2F072056" w14:textId="77777777" w:rsidR="00943CD7" w:rsidRDefault="00943CD7" w:rsidP="00943CD7">
      <w:pPr>
        <w:numPr>
          <w:ilvl w:val="0"/>
          <w:numId w:val="2"/>
        </w:numPr>
      </w:pPr>
      <w:r>
        <w:rPr>
          <w:rFonts w:eastAsia="Arial" w:cs="Arial"/>
        </w:rPr>
        <w:t>Financial Management (FM) and Oversight</w:t>
      </w:r>
    </w:p>
    <w:p w14:paraId="3F705C2F" w14:textId="77777777" w:rsidR="00943CD7" w:rsidRDefault="00943CD7" w:rsidP="00943CD7">
      <w:pPr>
        <w:numPr>
          <w:ilvl w:val="0"/>
          <w:numId w:val="2"/>
        </w:numPr>
      </w:pPr>
      <w:r>
        <w:rPr>
          <w:rFonts w:eastAsia="Arial" w:cs="Arial"/>
        </w:rPr>
        <w:t>Encounter Intake System (EIS) (Sub System)</w:t>
      </w:r>
    </w:p>
    <w:p w14:paraId="548D41DA" w14:textId="77777777" w:rsidR="00943CD7" w:rsidRDefault="00943CD7" w:rsidP="00943CD7">
      <w:pPr>
        <w:numPr>
          <w:ilvl w:val="0"/>
          <w:numId w:val="2"/>
        </w:numPr>
      </w:pPr>
      <w:r>
        <w:rPr>
          <w:rFonts w:eastAsia="Arial" w:cs="Arial"/>
        </w:rPr>
        <w:t>Information Security</w:t>
      </w:r>
    </w:p>
    <w:p w14:paraId="4A242CAD" w14:textId="4C4F5B2D" w:rsidR="00943CD7" w:rsidRDefault="00943CD7" w:rsidP="0093153F">
      <w:pPr>
        <w:pStyle w:val="Heading2"/>
      </w:pPr>
      <w:bookmarkStart w:id="31" w:name="_Toc149039050"/>
      <w:bookmarkStart w:id="32" w:name="_Toc155700497"/>
      <w:bookmarkStart w:id="33" w:name="_Toc171420468"/>
      <w:bookmarkStart w:id="34" w:name="NYSOHAncillarySupportServices"/>
      <w:r>
        <w:t>NYSOH Ancillary Support Services</w:t>
      </w:r>
      <w:bookmarkEnd w:id="31"/>
      <w:bookmarkEnd w:id="32"/>
      <w:bookmarkEnd w:id="33"/>
    </w:p>
    <w:bookmarkEnd w:id="34"/>
    <w:p w14:paraId="68D2B293" w14:textId="36674830" w:rsidR="00943CD7" w:rsidRDefault="00943CD7" w:rsidP="00370523">
      <w:r>
        <w:t>The NYSOH platform has several ancillary services provided in support of the program.  The following are outlined in this document:</w:t>
      </w:r>
    </w:p>
    <w:p w14:paraId="334930A8" w14:textId="77777777" w:rsidR="00370523" w:rsidRDefault="00370523" w:rsidP="00370523"/>
    <w:p w14:paraId="7619A769" w14:textId="77777777" w:rsidR="00943CD7" w:rsidRDefault="00943CD7" w:rsidP="00943CD7">
      <w:pPr>
        <w:numPr>
          <w:ilvl w:val="0"/>
          <w:numId w:val="3"/>
        </w:numPr>
      </w:pPr>
      <w:r>
        <w:rPr>
          <w:rFonts w:eastAsia="Arial" w:cs="Arial"/>
        </w:rPr>
        <w:t>NYSOH Operational Internal File Transfer Standards (FTS)</w:t>
      </w:r>
    </w:p>
    <w:p w14:paraId="51386A91" w14:textId="77777777" w:rsidR="00943CD7" w:rsidRDefault="00943CD7" w:rsidP="00943CD7">
      <w:pPr>
        <w:numPr>
          <w:ilvl w:val="0"/>
          <w:numId w:val="3"/>
        </w:numPr>
      </w:pPr>
      <w:r>
        <w:rPr>
          <w:rFonts w:eastAsia="Arial" w:cs="Arial"/>
        </w:rPr>
        <w:t>NYSOH Operational Security (OPSEC) Compliance</w:t>
      </w:r>
    </w:p>
    <w:p w14:paraId="7C5D2D97" w14:textId="77777777" w:rsidR="00943CD7" w:rsidRDefault="00943CD7" w:rsidP="00943CD7">
      <w:pPr>
        <w:numPr>
          <w:ilvl w:val="0"/>
          <w:numId w:val="3"/>
        </w:numPr>
      </w:pPr>
      <w:r>
        <w:rPr>
          <w:rFonts w:eastAsia="Arial" w:cs="Arial"/>
        </w:rPr>
        <w:t>Security and Privacy (Incident) Management and Monitoring Detailed Process NYSOH Interfaces</w:t>
      </w:r>
    </w:p>
    <w:p w14:paraId="1DAAEFCC" w14:textId="77777777" w:rsidR="00943CD7" w:rsidRDefault="00943CD7" w:rsidP="00943CD7">
      <w:pPr>
        <w:numPr>
          <w:ilvl w:val="0"/>
          <w:numId w:val="3"/>
        </w:numPr>
      </w:pPr>
      <w:r>
        <w:rPr>
          <w:rFonts w:eastAsia="Arial" w:cs="Arial"/>
        </w:rPr>
        <w:t>User Access and Provisioning</w:t>
      </w:r>
    </w:p>
    <w:p w14:paraId="41BE14FD" w14:textId="77777777" w:rsidR="00943CD7" w:rsidRDefault="00943CD7" w:rsidP="00943CD7">
      <w:pPr>
        <w:numPr>
          <w:ilvl w:val="0"/>
          <w:numId w:val="3"/>
        </w:numPr>
      </w:pPr>
      <w:r>
        <w:rPr>
          <w:rFonts w:eastAsia="Arial" w:cs="Arial"/>
        </w:rPr>
        <w:t>Encounter Intake System (EIS) (Encounter data provides critical health care information about insured individuals, their diagnoses, services received and the costs of their care)</w:t>
      </w:r>
    </w:p>
    <w:p w14:paraId="34380A5F" w14:textId="3CC2FFA2" w:rsidR="00943CD7" w:rsidRDefault="00943CD7" w:rsidP="00943CD7">
      <w:pPr>
        <w:numPr>
          <w:ilvl w:val="0"/>
          <w:numId w:val="3"/>
        </w:numPr>
      </w:pPr>
      <w:r>
        <w:rPr>
          <w:rFonts w:eastAsia="Arial" w:cs="Arial"/>
        </w:rPr>
        <w:t>Mail-Gard Disaster Recovery Services for Notices and print jobs for Business Services Outsourcing Center (BSOC) services.</w:t>
      </w:r>
    </w:p>
    <w:p w14:paraId="64F2BDE5" w14:textId="7A8A4989" w:rsidR="00943CD7" w:rsidRDefault="00943CD7" w:rsidP="00943CD7">
      <w:pPr>
        <w:numPr>
          <w:ilvl w:val="0"/>
          <w:numId w:val="3"/>
        </w:numPr>
      </w:pPr>
      <w:r>
        <w:rPr>
          <w:rFonts w:eastAsia="Arial" w:cs="Arial"/>
        </w:rPr>
        <w:t>CMS Federal Outage Schedule for 2024</w:t>
      </w:r>
    </w:p>
    <w:p w14:paraId="4F6BDCCC" w14:textId="26340794" w:rsidR="00943CD7" w:rsidRDefault="00943CD7" w:rsidP="00943CD7">
      <w:pPr>
        <w:numPr>
          <w:ilvl w:val="0"/>
          <w:numId w:val="3"/>
        </w:numPr>
      </w:pPr>
      <w:r>
        <w:rPr>
          <w:rFonts w:eastAsia="Arial" w:cs="Arial"/>
        </w:rPr>
        <w:t>NYSOH Hours of Operations 2024</w:t>
      </w:r>
    </w:p>
    <w:p w14:paraId="78025972" w14:textId="35939DF3" w:rsidR="00943CD7" w:rsidRDefault="00943CD7" w:rsidP="0093153F">
      <w:pPr>
        <w:pStyle w:val="Heading2"/>
      </w:pPr>
      <w:bookmarkStart w:id="35" w:name="_Toc149039051"/>
      <w:bookmarkStart w:id="36" w:name="_Toc155700498"/>
      <w:bookmarkStart w:id="37" w:name="_Toc171420469"/>
      <w:bookmarkStart w:id="38" w:name="HoursofOperations"/>
      <w:r>
        <w:t>Hours of Operations</w:t>
      </w:r>
      <w:bookmarkEnd w:id="35"/>
      <w:bookmarkEnd w:id="36"/>
      <w:bookmarkEnd w:id="37"/>
    </w:p>
    <w:bookmarkEnd w:id="38"/>
    <w:p w14:paraId="0D2E545E" w14:textId="5A77FDE0" w:rsidR="00943CD7" w:rsidRDefault="00943CD7" w:rsidP="00370523">
      <w:r>
        <w:t>The NYSOH Marketplace has an agreed-upon set of operating hours open to the consumers as detailed below.</w:t>
      </w:r>
    </w:p>
    <w:p w14:paraId="48534DB2" w14:textId="77777777" w:rsidR="00370523" w:rsidRDefault="00370523" w:rsidP="00370523"/>
    <w:p w14:paraId="456747A1" w14:textId="6BE755A8" w:rsidR="00943CD7" w:rsidRDefault="00943CD7">
      <w:pPr>
        <w:pStyle w:val="Heading3"/>
      </w:pPr>
      <w:bookmarkStart w:id="39" w:name="_Toc149039052"/>
      <w:bookmarkStart w:id="40" w:name="_Toc155700499"/>
      <w:bookmarkStart w:id="41" w:name="_Toc171420470"/>
      <w:bookmarkStart w:id="42" w:name="NYSOHHoursofOperationOutsideofOpenEnroll"/>
      <w:r>
        <w:lastRenderedPageBreak/>
        <w:t>NYSOH Hours of Operation</w:t>
      </w:r>
      <w:bookmarkEnd w:id="39"/>
      <w:bookmarkEnd w:id="40"/>
      <w:bookmarkEnd w:id="41"/>
      <w:r>
        <w:t xml:space="preserve"> </w:t>
      </w:r>
    </w:p>
    <w:bookmarkEnd w:id="42"/>
    <w:p w14:paraId="25FDDC46" w14:textId="2F12ACE1" w:rsidR="00370523" w:rsidRDefault="00943CD7" w:rsidP="00370523">
      <w:r>
        <w:rPr>
          <w:highlight w:val="white"/>
        </w:rPr>
        <w:t>Note: One Thursday each month, upon the Department having been notified by GDIT at least two weeks in advance, the NYSOH Marketplace may have an extended maintenance window of an additional two hours. On the designated Thursday, the hours of operation shall be 8:00AM ET - 11:00PM ET.  The following tables detail the hours:</w:t>
      </w:r>
    </w:p>
    <w:p w14:paraId="12D9E263" w14:textId="77777777" w:rsidR="00C7125B" w:rsidRDefault="00C7125B" w:rsidP="00C7125B">
      <w:pPr>
        <w:rPr>
          <w:rFonts w:cs="Arial"/>
          <w:sz w:val="20"/>
          <w:szCs w:val="22"/>
        </w:rPr>
      </w:pPr>
    </w:p>
    <w:tbl>
      <w:tblPr>
        <w:tblW w:w="956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Look w:val="04A0" w:firstRow="1" w:lastRow="0" w:firstColumn="1" w:lastColumn="0" w:noHBand="0" w:noVBand="1"/>
      </w:tblPr>
      <w:tblGrid>
        <w:gridCol w:w="1088"/>
        <w:gridCol w:w="3227"/>
        <w:gridCol w:w="2520"/>
        <w:gridCol w:w="180"/>
        <w:gridCol w:w="2549"/>
      </w:tblGrid>
      <w:tr w:rsidR="00C7125B" w14:paraId="1B75F260" w14:textId="77777777" w:rsidTr="00C7125B">
        <w:trPr>
          <w:trHeight w:val="294"/>
          <w:jc w:val="center"/>
        </w:trPr>
        <w:tc>
          <w:tcPr>
            <w:tcW w:w="6835" w:type="dxa"/>
            <w:gridSpan w:val="3"/>
            <w:tcBorders>
              <w:top w:val="single" w:sz="4" w:space="0" w:color="808080"/>
              <w:left w:val="single" w:sz="4" w:space="0" w:color="808080"/>
              <w:bottom w:val="single" w:sz="4" w:space="0" w:color="808080"/>
              <w:right w:val="single" w:sz="4" w:space="0" w:color="808080"/>
            </w:tcBorders>
            <w:shd w:val="clear" w:color="auto" w:fill="005172"/>
            <w:hideMark/>
          </w:tcPr>
          <w:p w14:paraId="4BCEA28B" w14:textId="77777777" w:rsidR="00C7125B" w:rsidRDefault="00C7125B">
            <w:pPr>
              <w:spacing w:line="276" w:lineRule="auto"/>
              <w:jc w:val="center"/>
              <w:rPr>
                <w:rFonts w:cs="Arial"/>
                <w:b/>
                <w:bCs/>
                <w:color w:val="FFFFFF" w:themeColor="background1"/>
                <w:sz w:val="18"/>
                <w:szCs w:val="18"/>
              </w:rPr>
            </w:pPr>
            <w:r>
              <w:rPr>
                <w:rFonts w:cs="Arial"/>
                <w:b/>
                <w:bCs/>
                <w:color w:val="FFFFFF" w:themeColor="background1"/>
                <w:sz w:val="18"/>
                <w:szCs w:val="18"/>
              </w:rPr>
              <w:t>Hours of Operations Outside of Open Enrollment</w:t>
            </w:r>
          </w:p>
        </w:tc>
        <w:tc>
          <w:tcPr>
            <w:tcW w:w="180" w:type="dxa"/>
            <w:tcBorders>
              <w:top w:val="single" w:sz="4" w:space="0" w:color="808080"/>
              <w:left w:val="single" w:sz="4" w:space="0" w:color="808080"/>
              <w:bottom w:val="single" w:sz="4" w:space="0" w:color="808080"/>
              <w:right w:val="single" w:sz="4" w:space="0" w:color="808080"/>
            </w:tcBorders>
            <w:shd w:val="clear" w:color="auto" w:fill="005172"/>
          </w:tcPr>
          <w:p w14:paraId="513E7946" w14:textId="77777777" w:rsidR="00C7125B" w:rsidRDefault="00C7125B">
            <w:pPr>
              <w:spacing w:line="276" w:lineRule="auto"/>
              <w:jc w:val="center"/>
              <w:rPr>
                <w:rFonts w:cs="Arial"/>
                <w:b/>
                <w:bCs/>
                <w:color w:val="FFFFFF" w:themeColor="background1"/>
                <w:sz w:val="18"/>
                <w:szCs w:val="18"/>
              </w:rPr>
            </w:pPr>
          </w:p>
        </w:tc>
        <w:tc>
          <w:tcPr>
            <w:tcW w:w="2549" w:type="dxa"/>
            <w:tcBorders>
              <w:top w:val="single" w:sz="4" w:space="0" w:color="808080"/>
              <w:left w:val="single" w:sz="4" w:space="0" w:color="808080"/>
              <w:bottom w:val="single" w:sz="4" w:space="0" w:color="808080"/>
              <w:right w:val="single" w:sz="4" w:space="0" w:color="808080"/>
            </w:tcBorders>
            <w:shd w:val="clear" w:color="auto" w:fill="005172"/>
          </w:tcPr>
          <w:p w14:paraId="64BF56E8" w14:textId="77777777" w:rsidR="00C7125B" w:rsidRDefault="00C7125B">
            <w:pPr>
              <w:spacing w:line="276" w:lineRule="auto"/>
              <w:jc w:val="center"/>
              <w:rPr>
                <w:rFonts w:cs="Arial"/>
                <w:b/>
                <w:bCs/>
                <w:color w:val="FFFFFF" w:themeColor="background1"/>
                <w:sz w:val="18"/>
                <w:szCs w:val="18"/>
              </w:rPr>
            </w:pPr>
          </w:p>
        </w:tc>
      </w:tr>
      <w:tr w:rsidR="00C7125B" w14:paraId="785CA525"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tcPr>
          <w:p w14:paraId="16E01C87" w14:textId="77777777" w:rsidR="00C7125B" w:rsidRDefault="00C7125B">
            <w:pPr>
              <w:spacing w:line="276" w:lineRule="auto"/>
              <w:jc w:val="center"/>
              <w:rPr>
                <w:rFonts w:cs="Arial"/>
                <w:b/>
                <w:bCs/>
                <w:sz w:val="18"/>
                <w:szCs w:val="18"/>
              </w:rPr>
            </w:pPr>
          </w:p>
        </w:tc>
        <w:tc>
          <w:tcPr>
            <w:tcW w:w="3227" w:type="dxa"/>
            <w:tcBorders>
              <w:top w:val="single" w:sz="4" w:space="0" w:color="808080"/>
              <w:left w:val="single" w:sz="4" w:space="0" w:color="808080"/>
              <w:bottom w:val="single" w:sz="4" w:space="0" w:color="808080"/>
              <w:right w:val="single" w:sz="4" w:space="0" w:color="808080"/>
            </w:tcBorders>
            <w:hideMark/>
          </w:tcPr>
          <w:p w14:paraId="2EB31DBE" w14:textId="77777777" w:rsidR="00C7125B" w:rsidRDefault="00C7125B">
            <w:pPr>
              <w:spacing w:line="276" w:lineRule="auto"/>
              <w:jc w:val="center"/>
              <w:rPr>
                <w:rFonts w:cs="Arial"/>
                <w:b/>
                <w:bCs/>
                <w:sz w:val="18"/>
                <w:szCs w:val="18"/>
              </w:rPr>
            </w:pPr>
            <w:r>
              <w:rPr>
                <w:rFonts w:cs="Arial"/>
                <w:b/>
                <w:bCs/>
                <w:sz w:val="18"/>
                <w:szCs w:val="18"/>
              </w:rPr>
              <w:t>Civilian</w:t>
            </w:r>
          </w:p>
        </w:tc>
        <w:tc>
          <w:tcPr>
            <w:tcW w:w="2520" w:type="dxa"/>
            <w:tcBorders>
              <w:top w:val="single" w:sz="4" w:space="0" w:color="808080"/>
              <w:left w:val="single" w:sz="4" w:space="0" w:color="808080"/>
              <w:bottom w:val="single" w:sz="4" w:space="0" w:color="808080"/>
              <w:right w:val="single" w:sz="4" w:space="0" w:color="808080"/>
            </w:tcBorders>
            <w:hideMark/>
          </w:tcPr>
          <w:p w14:paraId="2888CC6E" w14:textId="77777777" w:rsidR="00C7125B" w:rsidRDefault="00C7125B">
            <w:pPr>
              <w:spacing w:line="276" w:lineRule="auto"/>
              <w:jc w:val="center"/>
              <w:rPr>
                <w:rFonts w:cs="Arial"/>
                <w:b/>
                <w:bCs/>
                <w:sz w:val="18"/>
                <w:szCs w:val="18"/>
              </w:rPr>
            </w:pPr>
            <w:r>
              <w:rPr>
                <w:rFonts w:cs="Arial"/>
                <w:b/>
                <w:bCs/>
                <w:sz w:val="18"/>
                <w:szCs w:val="18"/>
              </w:rPr>
              <w:t>Military</w:t>
            </w:r>
          </w:p>
        </w:tc>
        <w:tc>
          <w:tcPr>
            <w:tcW w:w="180" w:type="dxa"/>
            <w:tcBorders>
              <w:top w:val="single" w:sz="4" w:space="0" w:color="808080"/>
              <w:left w:val="single" w:sz="4" w:space="0" w:color="808080"/>
              <w:bottom w:val="single" w:sz="4" w:space="0" w:color="808080"/>
              <w:right w:val="single" w:sz="4" w:space="0" w:color="808080"/>
            </w:tcBorders>
          </w:tcPr>
          <w:p w14:paraId="2317599A" w14:textId="77777777" w:rsidR="00C7125B" w:rsidRDefault="00C7125B">
            <w:pPr>
              <w:spacing w:line="276" w:lineRule="auto"/>
              <w:jc w:val="center"/>
              <w:rPr>
                <w:rFonts w:cs="Arial"/>
                <w:b/>
                <w:bCs/>
                <w:sz w:val="18"/>
                <w:szCs w:val="18"/>
              </w:rPr>
            </w:pPr>
          </w:p>
        </w:tc>
        <w:tc>
          <w:tcPr>
            <w:tcW w:w="2549" w:type="dxa"/>
            <w:tcBorders>
              <w:top w:val="single" w:sz="4" w:space="0" w:color="808080"/>
              <w:left w:val="single" w:sz="4" w:space="0" w:color="808080"/>
              <w:bottom w:val="single" w:sz="4" w:space="0" w:color="808080"/>
              <w:right w:val="single" w:sz="4" w:space="0" w:color="808080"/>
            </w:tcBorders>
            <w:hideMark/>
          </w:tcPr>
          <w:p w14:paraId="51D520EA" w14:textId="77777777" w:rsidR="00C7125B" w:rsidRDefault="00C7125B">
            <w:pPr>
              <w:spacing w:line="276" w:lineRule="auto"/>
              <w:jc w:val="center"/>
              <w:rPr>
                <w:rFonts w:cs="Arial"/>
                <w:b/>
                <w:bCs/>
                <w:sz w:val="18"/>
                <w:szCs w:val="18"/>
              </w:rPr>
            </w:pPr>
            <w:r>
              <w:rPr>
                <w:rFonts w:cs="Arial"/>
                <w:b/>
                <w:bCs/>
                <w:sz w:val="18"/>
                <w:szCs w:val="18"/>
              </w:rPr>
              <w:t>Consumer Friendly</w:t>
            </w:r>
          </w:p>
        </w:tc>
      </w:tr>
      <w:tr w:rsidR="00C7125B" w14:paraId="59F9C127"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15386B1D" w14:textId="77777777" w:rsidR="00C7125B" w:rsidRDefault="00C7125B">
            <w:pPr>
              <w:spacing w:line="276" w:lineRule="auto"/>
              <w:rPr>
                <w:rFonts w:cs="Arial"/>
                <w:sz w:val="18"/>
                <w:szCs w:val="18"/>
              </w:rPr>
            </w:pPr>
            <w:r>
              <w:rPr>
                <w:rFonts w:cs="Arial"/>
                <w:sz w:val="18"/>
                <w:szCs w:val="18"/>
              </w:rPr>
              <w:t xml:space="preserve"> Monday</w:t>
            </w:r>
          </w:p>
        </w:tc>
        <w:tc>
          <w:tcPr>
            <w:tcW w:w="3227" w:type="dxa"/>
            <w:tcBorders>
              <w:top w:val="single" w:sz="4" w:space="0" w:color="808080"/>
              <w:left w:val="single" w:sz="4" w:space="0" w:color="808080"/>
              <w:bottom w:val="single" w:sz="4" w:space="0" w:color="808080"/>
              <w:right w:val="single" w:sz="4" w:space="0" w:color="808080"/>
            </w:tcBorders>
            <w:hideMark/>
          </w:tcPr>
          <w:p w14:paraId="3071F5F4" w14:textId="77777777" w:rsidR="00C7125B" w:rsidRDefault="00C7125B">
            <w:pPr>
              <w:spacing w:line="276" w:lineRule="auto"/>
              <w:rPr>
                <w:rFonts w:cs="Arial"/>
                <w:sz w:val="18"/>
                <w:szCs w:val="18"/>
              </w:rPr>
            </w:pPr>
            <w:r>
              <w:rPr>
                <w:rFonts w:cs="Arial"/>
                <w:sz w:val="18"/>
                <w:szCs w:val="18"/>
              </w:rPr>
              <w:t xml:space="preserve">                                     8am – Midnight</w:t>
            </w:r>
          </w:p>
        </w:tc>
        <w:tc>
          <w:tcPr>
            <w:tcW w:w="2520" w:type="dxa"/>
            <w:tcBorders>
              <w:top w:val="single" w:sz="4" w:space="0" w:color="808080"/>
              <w:left w:val="single" w:sz="4" w:space="0" w:color="808080"/>
              <w:bottom w:val="single" w:sz="4" w:space="0" w:color="808080"/>
              <w:right w:val="single" w:sz="4" w:space="0" w:color="808080"/>
            </w:tcBorders>
            <w:hideMark/>
          </w:tcPr>
          <w:p w14:paraId="1EF550E2" w14:textId="77777777" w:rsidR="00C7125B" w:rsidRDefault="00C7125B">
            <w:pPr>
              <w:spacing w:line="276" w:lineRule="auto"/>
              <w:rPr>
                <w:rFonts w:cs="Arial"/>
                <w:sz w:val="18"/>
                <w:szCs w:val="18"/>
              </w:rPr>
            </w:pPr>
            <w:r>
              <w:rPr>
                <w:rFonts w:cs="Arial"/>
                <w:sz w:val="18"/>
                <w:szCs w:val="18"/>
              </w:rPr>
              <w:t xml:space="preserve">                          0800 to 0000</w:t>
            </w:r>
          </w:p>
        </w:tc>
        <w:tc>
          <w:tcPr>
            <w:tcW w:w="180" w:type="dxa"/>
            <w:tcBorders>
              <w:top w:val="single" w:sz="4" w:space="0" w:color="808080"/>
              <w:left w:val="single" w:sz="4" w:space="0" w:color="808080"/>
              <w:bottom w:val="single" w:sz="4" w:space="0" w:color="808080"/>
              <w:right w:val="single" w:sz="4" w:space="0" w:color="808080"/>
            </w:tcBorders>
          </w:tcPr>
          <w:p w14:paraId="442CAD44" w14:textId="77777777" w:rsidR="00C7125B" w:rsidRDefault="00C7125B">
            <w:pPr>
              <w:spacing w:line="276" w:lineRule="auto"/>
              <w:rPr>
                <w:rFonts w:cs="Arial"/>
                <w:sz w:val="18"/>
                <w:szCs w:val="18"/>
              </w:rPr>
            </w:pPr>
          </w:p>
        </w:tc>
        <w:tc>
          <w:tcPr>
            <w:tcW w:w="2549" w:type="dxa"/>
            <w:vMerge w:val="restart"/>
            <w:tcBorders>
              <w:top w:val="single" w:sz="4" w:space="0" w:color="808080"/>
              <w:left w:val="single" w:sz="4" w:space="0" w:color="808080"/>
              <w:bottom w:val="single" w:sz="4" w:space="0" w:color="808080"/>
              <w:right w:val="single" w:sz="4" w:space="0" w:color="808080"/>
            </w:tcBorders>
            <w:vAlign w:val="center"/>
          </w:tcPr>
          <w:p w14:paraId="00FFE844" w14:textId="77777777" w:rsidR="00C7125B" w:rsidRDefault="00C7125B">
            <w:pPr>
              <w:spacing w:line="276" w:lineRule="auto"/>
              <w:jc w:val="center"/>
              <w:rPr>
                <w:rFonts w:cs="Arial"/>
                <w:sz w:val="18"/>
                <w:szCs w:val="18"/>
              </w:rPr>
            </w:pPr>
            <w:r>
              <w:rPr>
                <w:rFonts w:cs="Arial"/>
                <w:sz w:val="18"/>
                <w:szCs w:val="18"/>
              </w:rPr>
              <w:t>Monday – Friday</w:t>
            </w:r>
          </w:p>
          <w:p w14:paraId="747E3504" w14:textId="77777777" w:rsidR="00C7125B" w:rsidRDefault="00C7125B">
            <w:pPr>
              <w:spacing w:line="276" w:lineRule="auto"/>
              <w:jc w:val="center"/>
              <w:rPr>
                <w:rFonts w:cs="Arial"/>
                <w:sz w:val="18"/>
                <w:szCs w:val="18"/>
              </w:rPr>
            </w:pPr>
            <w:r>
              <w:rPr>
                <w:rFonts w:cs="Arial"/>
                <w:sz w:val="18"/>
                <w:szCs w:val="18"/>
              </w:rPr>
              <w:t xml:space="preserve">8am- 12:55 am </w:t>
            </w:r>
          </w:p>
          <w:p w14:paraId="28C4E320" w14:textId="77777777" w:rsidR="00C7125B" w:rsidRDefault="00C7125B">
            <w:pPr>
              <w:spacing w:line="276" w:lineRule="auto"/>
              <w:jc w:val="center"/>
              <w:rPr>
                <w:rFonts w:cs="Arial"/>
                <w:sz w:val="18"/>
                <w:szCs w:val="18"/>
              </w:rPr>
            </w:pPr>
            <w:r>
              <w:rPr>
                <w:rFonts w:cs="Arial"/>
                <w:sz w:val="18"/>
                <w:szCs w:val="18"/>
              </w:rPr>
              <w:t>(hours go beyond midnight)</w:t>
            </w:r>
          </w:p>
          <w:p w14:paraId="244A0DA1" w14:textId="77777777" w:rsidR="00C7125B" w:rsidRDefault="00C7125B">
            <w:pPr>
              <w:spacing w:line="276" w:lineRule="auto"/>
              <w:jc w:val="center"/>
              <w:rPr>
                <w:rFonts w:cs="Arial"/>
                <w:sz w:val="18"/>
                <w:szCs w:val="18"/>
              </w:rPr>
            </w:pPr>
          </w:p>
          <w:p w14:paraId="47F9AC82" w14:textId="77777777" w:rsidR="00C7125B" w:rsidRDefault="00C7125B">
            <w:pPr>
              <w:spacing w:line="276" w:lineRule="auto"/>
              <w:jc w:val="center"/>
              <w:rPr>
                <w:rFonts w:cs="Arial"/>
                <w:sz w:val="18"/>
                <w:szCs w:val="18"/>
              </w:rPr>
            </w:pPr>
            <w:r>
              <w:rPr>
                <w:rFonts w:cs="Arial"/>
                <w:sz w:val="18"/>
                <w:szCs w:val="18"/>
              </w:rPr>
              <w:t>Saturday</w:t>
            </w:r>
          </w:p>
          <w:p w14:paraId="505BDAF5" w14:textId="77777777" w:rsidR="00C7125B" w:rsidRDefault="00C7125B">
            <w:pPr>
              <w:spacing w:line="276" w:lineRule="auto"/>
              <w:jc w:val="center"/>
              <w:rPr>
                <w:rFonts w:cs="Arial"/>
                <w:sz w:val="18"/>
                <w:szCs w:val="18"/>
              </w:rPr>
            </w:pPr>
            <w:r>
              <w:rPr>
                <w:rFonts w:cs="Arial"/>
                <w:sz w:val="18"/>
                <w:szCs w:val="18"/>
              </w:rPr>
              <w:t>8am – 8:55 pm</w:t>
            </w:r>
          </w:p>
          <w:p w14:paraId="6EEBB9C6" w14:textId="77777777" w:rsidR="00C7125B" w:rsidRDefault="00C7125B">
            <w:pPr>
              <w:spacing w:line="276" w:lineRule="auto"/>
              <w:jc w:val="center"/>
              <w:rPr>
                <w:rFonts w:cs="Arial"/>
                <w:sz w:val="18"/>
                <w:szCs w:val="18"/>
              </w:rPr>
            </w:pPr>
          </w:p>
          <w:p w14:paraId="6442D9CA" w14:textId="77777777" w:rsidR="00C7125B" w:rsidRDefault="00C7125B">
            <w:pPr>
              <w:spacing w:line="276" w:lineRule="auto"/>
              <w:jc w:val="center"/>
              <w:rPr>
                <w:rFonts w:cs="Arial"/>
                <w:sz w:val="18"/>
                <w:szCs w:val="18"/>
              </w:rPr>
            </w:pPr>
            <w:r>
              <w:rPr>
                <w:rFonts w:cs="Arial"/>
                <w:sz w:val="18"/>
                <w:szCs w:val="18"/>
              </w:rPr>
              <w:t>Sunday</w:t>
            </w:r>
          </w:p>
          <w:p w14:paraId="73A9F3C5" w14:textId="77777777" w:rsidR="00C7125B" w:rsidRDefault="00C7125B">
            <w:pPr>
              <w:spacing w:line="276" w:lineRule="auto"/>
              <w:jc w:val="center"/>
              <w:rPr>
                <w:rFonts w:cs="Arial"/>
                <w:sz w:val="18"/>
                <w:szCs w:val="18"/>
              </w:rPr>
            </w:pPr>
            <w:r>
              <w:rPr>
                <w:rFonts w:cs="Arial"/>
                <w:sz w:val="18"/>
                <w:szCs w:val="18"/>
              </w:rPr>
              <w:t>8am – 10:55 pm</w:t>
            </w:r>
          </w:p>
        </w:tc>
      </w:tr>
      <w:tr w:rsidR="00C7125B" w14:paraId="4460BF8B"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5D73E748" w14:textId="77777777" w:rsidR="00C7125B" w:rsidRDefault="00C7125B">
            <w:pPr>
              <w:spacing w:line="276" w:lineRule="auto"/>
              <w:rPr>
                <w:rFonts w:cs="Arial"/>
                <w:sz w:val="18"/>
                <w:szCs w:val="18"/>
              </w:rPr>
            </w:pPr>
            <w:r>
              <w:rPr>
                <w:rFonts w:cs="Arial"/>
                <w:sz w:val="18"/>
                <w:szCs w:val="18"/>
              </w:rPr>
              <w:t xml:space="preserve"> Tuesday</w:t>
            </w:r>
          </w:p>
        </w:tc>
        <w:tc>
          <w:tcPr>
            <w:tcW w:w="3227" w:type="dxa"/>
            <w:tcBorders>
              <w:top w:val="single" w:sz="4" w:space="0" w:color="808080"/>
              <w:left w:val="single" w:sz="4" w:space="0" w:color="808080"/>
              <w:bottom w:val="single" w:sz="4" w:space="0" w:color="808080"/>
              <w:right w:val="single" w:sz="4" w:space="0" w:color="808080"/>
            </w:tcBorders>
            <w:hideMark/>
          </w:tcPr>
          <w:p w14:paraId="427CA77F" w14:textId="77777777" w:rsidR="00C7125B" w:rsidRDefault="00C7125B">
            <w:pPr>
              <w:spacing w:line="276" w:lineRule="auto"/>
              <w:rPr>
                <w:rFonts w:cs="Arial"/>
                <w:sz w:val="18"/>
                <w:szCs w:val="18"/>
              </w:rPr>
            </w:pPr>
            <w:r>
              <w:rPr>
                <w:rFonts w:cs="Arial"/>
                <w:sz w:val="18"/>
                <w:szCs w:val="18"/>
              </w:rPr>
              <w:t xml:space="preserve"> Midnight – 12:55am &amp; 8am - Midnight</w:t>
            </w:r>
          </w:p>
        </w:tc>
        <w:tc>
          <w:tcPr>
            <w:tcW w:w="2520" w:type="dxa"/>
            <w:tcBorders>
              <w:top w:val="single" w:sz="4" w:space="0" w:color="808080"/>
              <w:left w:val="single" w:sz="4" w:space="0" w:color="808080"/>
              <w:bottom w:val="single" w:sz="4" w:space="0" w:color="808080"/>
              <w:right w:val="single" w:sz="4" w:space="0" w:color="808080"/>
            </w:tcBorders>
            <w:hideMark/>
          </w:tcPr>
          <w:p w14:paraId="43329405" w14:textId="77777777" w:rsidR="00C7125B" w:rsidRDefault="00C7125B">
            <w:pPr>
              <w:spacing w:line="276" w:lineRule="auto"/>
              <w:rPr>
                <w:rFonts w:cs="Arial"/>
                <w:sz w:val="18"/>
                <w:szCs w:val="18"/>
              </w:rPr>
            </w:pPr>
            <w:r>
              <w:rPr>
                <w:rFonts w:cs="Arial"/>
                <w:sz w:val="18"/>
                <w:szCs w:val="18"/>
              </w:rPr>
              <w:t xml:space="preserve"> 0000 to 0055 &amp; 0800 to 0000</w:t>
            </w:r>
          </w:p>
        </w:tc>
        <w:tc>
          <w:tcPr>
            <w:tcW w:w="180" w:type="dxa"/>
            <w:tcBorders>
              <w:top w:val="single" w:sz="4" w:space="0" w:color="808080"/>
              <w:left w:val="single" w:sz="4" w:space="0" w:color="808080"/>
              <w:bottom w:val="single" w:sz="4" w:space="0" w:color="808080"/>
              <w:right w:val="single" w:sz="4" w:space="0" w:color="808080"/>
            </w:tcBorders>
          </w:tcPr>
          <w:p w14:paraId="06655857" w14:textId="77777777" w:rsidR="00C7125B" w:rsidRDefault="00C7125B">
            <w:pPr>
              <w:spacing w:line="276" w:lineRule="auto"/>
              <w:rPr>
                <w:rFonts w:cs="Arial"/>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8FAB0E2" w14:textId="77777777" w:rsidR="00C7125B" w:rsidRDefault="00C7125B">
            <w:pPr>
              <w:spacing w:line="276" w:lineRule="auto"/>
              <w:rPr>
                <w:rFonts w:cs="Arial"/>
                <w:sz w:val="18"/>
                <w:szCs w:val="18"/>
              </w:rPr>
            </w:pPr>
          </w:p>
        </w:tc>
      </w:tr>
      <w:tr w:rsidR="00C7125B" w14:paraId="31413540"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4EA111A2" w14:textId="77777777" w:rsidR="00C7125B" w:rsidRDefault="00C7125B">
            <w:pPr>
              <w:spacing w:line="276" w:lineRule="auto"/>
              <w:rPr>
                <w:rFonts w:cs="Arial"/>
                <w:sz w:val="18"/>
                <w:szCs w:val="18"/>
              </w:rPr>
            </w:pPr>
            <w:r>
              <w:rPr>
                <w:rFonts w:cs="Arial"/>
                <w:sz w:val="18"/>
                <w:szCs w:val="18"/>
              </w:rPr>
              <w:t xml:space="preserve"> Wednesday</w:t>
            </w:r>
          </w:p>
        </w:tc>
        <w:tc>
          <w:tcPr>
            <w:tcW w:w="3227" w:type="dxa"/>
            <w:tcBorders>
              <w:top w:val="single" w:sz="4" w:space="0" w:color="808080"/>
              <w:left w:val="single" w:sz="4" w:space="0" w:color="808080"/>
              <w:bottom w:val="single" w:sz="4" w:space="0" w:color="808080"/>
              <w:right w:val="single" w:sz="4" w:space="0" w:color="808080"/>
            </w:tcBorders>
            <w:hideMark/>
          </w:tcPr>
          <w:p w14:paraId="142E6166" w14:textId="77777777" w:rsidR="00C7125B" w:rsidRDefault="00C7125B">
            <w:pPr>
              <w:spacing w:line="276" w:lineRule="auto"/>
              <w:rPr>
                <w:rFonts w:cs="Arial"/>
                <w:sz w:val="18"/>
                <w:szCs w:val="18"/>
              </w:rPr>
            </w:pPr>
            <w:r>
              <w:rPr>
                <w:rFonts w:cs="Arial"/>
                <w:sz w:val="18"/>
                <w:szCs w:val="18"/>
              </w:rPr>
              <w:t xml:space="preserve"> Midnight – 12:55am &amp; 8am - Midnight</w:t>
            </w:r>
          </w:p>
        </w:tc>
        <w:tc>
          <w:tcPr>
            <w:tcW w:w="2520" w:type="dxa"/>
            <w:tcBorders>
              <w:top w:val="single" w:sz="4" w:space="0" w:color="808080"/>
              <w:left w:val="single" w:sz="4" w:space="0" w:color="808080"/>
              <w:bottom w:val="single" w:sz="4" w:space="0" w:color="808080"/>
              <w:right w:val="single" w:sz="4" w:space="0" w:color="808080"/>
            </w:tcBorders>
            <w:hideMark/>
          </w:tcPr>
          <w:p w14:paraId="525B4EF6" w14:textId="77777777" w:rsidR="00C7125B" w:rsidRDefault="00C7125B">
            <w:pPr>
              <w:spacing w:line="276" w:lineRule="auto"/>
              <w:rPr>
                <w:rFonts w:cs="Arial"/>
                <w:sz w:val="18"/>
                <w:szCs w:val="18"/>
              </w:rPr>
            </w:pPr>
            <w:r>
              <w:rPr>
                <w:rFonts w:cs="Arial"/>
                <w:sz w:val="18"/>
                <w:szCs w:val="18"/>
              </w:rPr>
              <w:t xml:space="preserve"> 0000 to 0055 &amp; 0800 to 0000</w:t>
            </w:r>
          </w:p>
        </w:tc>
        <w:tc>
          <w:tcPr>
            <w:tcW w:w="180" w:type="dxa"/>
            <w:tcBorders>
              <w:top w:val="single" w:sz="4" w:space="0" w:color="808080"/>
              <w:left w:val="single" w:sz="4" w:space="0" w:color="808080"/>
              <w:bottom w:val="single" w:sz="4" w:space="0" w:color="808080"/>
              <w:right w:val="single" w:sz="4" w:space="0" w:color="808080"/>
            </w:tcBorders>
          </w:tcPr>
          <w:p w14:paraId="13F10318" w14:textId="77777777" w:rsidR="00C7125B" w:rsidRDefault="00C7125B">
            <w:pPr>
              <w:spacing w:line="276" w:lineRule="auto"/>
              <w:rPr>
                <w:rFonts w:cs="Arial"/>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20106D63" w14:textId="77777777" w:rsidR="00C7125B" w:rsidRDefault="00C7125B">
            <w:pPr>
              <w:spacing w:line="276" w:lineRule="auto"/>
              <w:rPr>
                <w:rFonts w:cs="Arial"/>
                <w:sz w:val="18"/>
                <w:szCs w:val="18"/>
              </w:rPr>
            </w:pPr>
          </w:p>
        </w:tc>
      </w:tr>
      <w:tr w:rsidR="00C7125B" w14:paraId="05389C0E"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2DA49A43" w14:textId="77777777" w:rsidR="00C7125B" w:rsidRDefault="00C7125B">
            <w:pPr>
              <w:spacing w:line="276" w:lineRule="auto"/>
              <w:rPr>
                <w:rFonts w:cs="Arial"/>
                <w:sz w:val="18"/>
                <w:szCs w:val="18"/>
              </w:rPr>
            </w:pPr>
            <w:r>
              <w:rPr>
                <w:rFonts w:cs="Arial"/>
                <w:sz w:val="18"/>
                <w:szCs w:val="18"/>
              </w:rPr>
              <w:t xml:space="preserve"> Thursday</w:t>
            </w:r>
          </w:p>
        </w:tc>
        <w:tc>
          <w:tcPr>
            <w:tcW w:w="3227" w:type="dxa"/>
            <w:tcBorders>
              <w:top w:val="single" w:sz="4" w:space="0" w:color="808080"/>
              <w:left w:val="single" w:sz="4" w:space="0" w:color="808080"/>
              <w:bottom w:val="single" w:sz="4" w:space="0" w:color="808080"/>
              <w:right w:val="single" w:sz="4" w:space="0" w:color="808080"/>
            </w:tcBorders>
            <w:hideMark/>
          </w:tcPr>
          <w:p w14:paraId="1EBED728"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520" w:type="dxa"/>
            <w:tcBorders>
              <w:top w:val="single" w:sz="4" w:space="0" w:color="808080"/>
              <w:left w:val="single" w:sz="4" w:space="0" w:color="808080"/>
              <w:bottom w:val="single" w:sz="4" w:space="0" w:color="808080"/>
              <w:right w:val="single" w:sz="4" w:space="0" w:color="808080"/>
            </w:tcBorders>
            <w:hideMark/>
          </w:tcPr>
          <w:p w14:paraId="1A50D2B4"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left w:val="single" w:sz="4" w:space="0" w:color="808080"/>
              <w:bottom w:val="single" w:sz="4" w:space="0" w:color="808080"/>
              <w:right w:val="single" w:sz="4" w:space="0" w:color="808080"/>
            </w:tcBorders>
          </w:tcPr>
          <w:p w14:paraId="29B00D92" w14:textId="77777777" w:rsidR="00C7125B" w:rsidRDefault="00C7125B">
            <w:pPr>
              <w:spacing w:line="276" w:lineRule="auto"/>
              <w:rPr>
                <w:rFonts w:cs="Arial"/>
                <w:color w:val="000000"/>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62056D22" w14:textId="77777777" w:rsidR="00C7125B" w:rsidRDefault="00C7125B">
            <w:pPr>
              <w:spacing w:line="276" w:lineRule="auto"/>
              <w:rPr>
                <w:rFonts w:cs="Arial"/>
                <w:sz w:val="18"/>
                <w:szCs w:val="18"/>
              </w:rPr>
            </w:pPr>
          </w:p>
        </w:tc>
      </w:tr>
      <w:tr w:rsidR="00C7125B" w14:paraId="292252C9"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67C76B5F" w14:textId="77777777" w:rsidR="00C7125B" w:rsidRDefault="00C7125B">
            <w:pPr>
              <w:spacing w:line="276" w:lineRule="auto"/>
              <w:rPr>
                <w:rFonts w:cs="Arial"/>
                <w:sz w:val="18"/>
                <w:szCs w:val="18"/>
              </w:rPr>
            </w:pPr>
            <w:r>
              <w:rPr>
                <w:rFonts w:cs="Arial"/>
                <w:sz w:val="18"/>
                <w:szCs w:val="18"/>
              </w:rPr>
              <w:t xml:space="preserve"> Friday</w:t>
            </w:r>
          </w:p>
        </w:tc>
        <w:tc>
          <w:tcPr>
            <w:tcW w:w="3227" w:type="dxa"/>
            <w:tcBorders>
              <w:top w:val="single" w:sz="4" w:space="0" w:color="808080"/>
              <w:left w:val="single" w:sz="4" w:space="0" w:color="808080"/>
              <w:bottom w:val="single" w:sz="4" w:space="0" w:color="808080"/>
              <w:right w:val="single" w:sz="4" w:space="0" w:color="808080"/>
            </w:tcBorders>
            <w:hideMark/>
          </w:tcPr>
          <w:p w14:paraId="686F14BE"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520" w:type="dxa"/>
            <w:tcBorders>
              <w:top w:val="single" w:sz="4" w:space="0" w:color="808080"/>
              <w:left w:val="single" w:sz="4" w:space="0" w:color="808080"/>
              <w:bottom w:val="single" w:sz="4" w:space="0" w:color="808080"/>
              <w:right w:val="single" w:sz="4" w:space="0" w:color="808080"/>
            </w:tcBorders>
            <w:hideMark/>
          </w:tcPr>
          <w:p w14:paraId="087BB92F"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left w:val="single" w:sz="4" w:space="0" w:color="808080"/>
              <w:bottom w:val="single" w:sz="4" w:space="0" w:color="808080"/>
              <w:right w:val="single" w:sz="4" w:space="0" w:color="808080"/>
            </w:tcBorders>
          </w:tcPr>
          <w:p w14:paraId="0D7BF2BB" w14:textId="77777777" w:rsidR="00C7125B" w:rsidRDefault="00C7125B">
            <w:pPr>
              <w:spacing w:line="276" w:lineRule="auto"/>
              <w:rPr>
                <w:rFonts w:cs="Arial"/>
                <w:color w:val="000000"/>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671B9B51" w14:textId="77777777" w:rsidR="00C7125B" w:rsidRDefault="00C7125B">
            <w:pPr>
              <w:spacing w:line="276" w:lineRule="auto"/>
              <w:rPr>
                <w:rFonts w:cs="Arial"/>
                <w:sz w:val="18"/>
                <w:szCs w:val="18"/>
              </w:rPr>
            </w:pPr>
          </w:p>
        </w:tc>
      </w:tr>
      <w:tr w:rsidR="00C7125B" w14:paraId="31850853"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24CEB320" w14:textId="77777777" w:rsidR="00C7125B" w:rsidRDefault="00C7125B">
            <w:pPr>
              <w:spacing w:line="276" w:lineRule="auto"/>
              <w:rPr>
                <w:rFonts w:cs="Arial"/>
                <w:sz w:val="18"/>
                <w:szCs w:val="18"/>
              </w:rPr>
            </w:pPr>
            <w:r>
              <w:rPr>
                <w:rFonts w:cs="Arial"/>
                <w:sz w:val="18"/>
                <w:szCs w:val="18"/>
              </w:rPr>
              <w:t xml:space="preserve"> Saturday</w:t>
            </w:r>
          </w:p>
        </w:tc>
        <w:tc>
          <w:tcPr>
            <w:tcW w:w="3227" w:type="dxa"/>
            <w:tcBorders>
              <w:top w:val="single" w:sz="4" w:space="0" w:color="808080"/>
              <w:left w:val="single" w:sz="4" w:space="0" w:color="808080"/>
              <w:bottom w:val="single" w:sz="4" w:space="0" w:color="808080"/>
              <w:right w:val="single" w:sz="4" w:space="0" w:color="808080"/>
            </w:tcBorders>
            <w:hideMark/>
          </w:tcPr>
          <w:p w14:paraId="28BA9EC1"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8:55pm</w:t>
            </w:r>
          </w:p>
        </w:tc>
        <w:tc>
          <w:tcPr>
            <w:tcW w:w="2520" w:type="dxa"/>
            <w:tcBorders>
              <w:top w:val="single" w:sz="4" w:space="0" w:color="808080"/>
              <w:left w:val="single" w:sz="4" w:space="0" w:color="808080"/>
              <w:bottom w:val="single" w:sz="4" w:space="0" w:color="808080"/>
              <w:right w:val="single" w:sz="4" w:space="0" w:color="808080"/>
            </w:tcBorders>
            <w:hideMark/>
          </w:tcPr>
          <w:p w14:paraId="1A691A92" w14:textId="77777777" w:rsidR="00C7125B" w:rsidRDefault="00C7125B">
            <w:pPr>
              <w:spacing w:line="276" w:lineRule="auto"/>
              <w:rPr>
                <w:rFonts w:cs="Arial"/>
                <w:sz w:val="18"/>
                <w:szCs w:val="18"/>
              </w:rPr>
            </w:pPr>
            <w:r>
              <w:rPr>
                <w:rFonts w:cs="Arial"/>
                <w:color w:val="000000"/>
                <w:sz w:val="18"/>
                <w:szCs w:val="18"/>
              </w:rPr>
              <w:t xml:space="preserve"> 0000 to 0055 &amp; 0800 to 2055</w:t>
            </w:r>
          </w:p>
        </w:tc>
        <w:tc>
          <w:tcPr>
            <w:tcW w:w="180" w:type="dxa"/>
            <w:tcBorders>
              <w:top w:val="single" w:sz="4" w:space="0" w:color="808080"/>
              <w:left w:val="single" w:sz="4" w:space="0" w:color="808080"/>
              <w:bottom w:val="single" w:sz="4" w:space="0" w:color="808080"/>
              <w:right w:val="single" w:sz="4" w:space="0" w:color="808080"/>
            </w:tcBorders>
          </w:tcPr>
          <w:p w14:paraId="4D2D1F51" w14:textId="77777777" w:rsidR="00C7125B" w:rsidRDefault="00C7125B">
            <w:pPr>
              <w:spacing w:line="276" w:lineRule="auto"/>
              <w:rPr>
                <w:rFonts w:cs="Arial"/>
                <w:color w:val="000000"/>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7173CD1" w14:textId="77777777" w:rsidR="00C7125B" w:rsidRDefault="00C7125B">
            <w:pPr>
              <w:spacing w:line="276" w:lineRule="auto"/>
              <w:rPr>
                <w:rFonts w:cs="Arial"/>
                <w:sz w:val="18"/>
                <w:szCs w:val="18"/>
              </w:rPr>
            </w:pPr>
          </w:p>
        </w:tc>
      </w:tr>
      <w:tr w:rsidR="00C7125B" w14:paraId="34DC5C86" w14:textId="77777777" w:rsidTr="00C7125B">
        <w:trPr>
          <w:trHeight w:val="294"/>
          <w:jc w:val="center"/>
        </w:trPr>
        <w:tc>
          <w:tcPr>
            <w:tcW w:w="1088" w:type="dxa"/>
            <w:tcBorders>
              <w:top w:val="single" w:sz="4" w:space="0" w:color="808080"/>
              <w:left w:val="single" w:sz="4" w:space="0" w:color="808080"/>
              <w:bottom w:val="single" w:sz="4" w:space="0" w:color="808080"/>
              <w:right w:val="single" w:sz="4" w:space="0" w:color="808080"/>
            </w:tcBorders>
            <w:hideMark/>
          </w:tcPr>
          <w:p w14:paraId="579D2F4B" w14:textId="77777777" w:rsidR="00C7125B" w:rsidRDefault="00C7125B">
            <w:pPr>
              <w:spacing w:line="276" w:lineRule="auto"/>
              <w:rPr>
                <w:rFonts w:cs="Arial"/>
                <w:sz w:val="18"/>
                <w:szCs w:val="18"/>
              </w:rPr>
            </w:pPr>
            <w:r>
              <w:rPr>
                <w:rFonts w:cs="Arial"/>
                <w:sz w:val="18"/>
                <w:szCs w:val="18"/>
              </w:rPr>
              <w:t xml:space="preserve"> Sunday</w:t>
            </w:r>
          </w:p>
        </w:tc>
        <w:tc>
          <w:tcPr>
            <w:tcW w:w="3227" w:type="dxa"/>
            <w:tcBorders>
              <w:top w:val="single" w:sz="4" w:space="0" w:color="808080"/>
              <w:left w:val="single" w:sz="4" w:space="0" w:color="808080"/>
              <w:bottom w:val="single" w:sz="4" w:space="0" w:color="808080"/>
              <w:right w:val="single" w:sz="4" w:space="0" w:color="808080"/>
            </w:tcBorders>
            <w:hideMark/>
          </w:tcPr>
          <w:p w14:paraId="442C339A" w14:textId="77777777" w:rsidR="00C7125B" w:rsidRDefault="00C7125B">
            <w:pPr>
              <w:spacing w:line="276" w:lineRule="auto"/>
              <w:rPr>
                <w:rFonts w:cs="Arial"/>
                <w:color w:val="000000"/>
                <w:sz w:val="18"/>
                <w:szCs w:val="18"/>
              </w:rPr>
            </w:pPr>
            <w:r>
              <w:rPr>
                <w:rFonts w:cs="Arial"/>
                <w:color w:val="000000"/>
                <w:sz w:val="18"/>
                <w:szCs w:val="18"/>
              </w:rPr>
              <w:t xml:space="preserve">                                      8am – 10:55pm</w:t>
            </w:r>
          </w:p>
        </w:tc>
        <w:tc>
          <w:tcPr>
            <w:tcW w:w="2520" w:type="dxa"/>
            <w:tcBorders>
              <w:top w:val="single" w:sz="4" w:space="0" w:color="808080"/>
              <w:left w:val="single" w:sz="4" w:space="0" w:color="808080"/>
              <w:bottom w:val="single" w:sz="4" w:space="0" w:color="808080"/>
              <w:right w:val="single" w:sz="4" w:space="0" w:color="808080"/>
            </w:tcBorders>
            <w:hideMark/>
          </w:tcPr>
          <w:p w14:paraId="6EC46F3D" w14:textId="77777777" w:rsidR="00C7125B" w:rsidRDefault="00C7125B">
            <w:pPr>
              <w:spacing w:line="276" w:lineRule="auto"/>
              <w:rPr>
                <w:rFonts w:cs="Arial"/>
                <w:sz w:val="18"/>
                <w:szCs w:val="18"/>
              </w:rPr>
            </w:pPr>
            <w:r>
              <w:rPr>
                <w:rFonts w:cs="Arial"/>
                <w:color w:val="000000"/>
                <w:sz w:val="18"/>
                <w:szCs w:val="18"/>
              </w:rPr>
              <w:t xml:space="preserve">                          0800 to 2255</w:t>
            </w:r>
          </w:p>
        </w:tc>
        <w:tc>
          <w:tcPr>
            <w:tcW w:w="180" w:type="dxa"/>
            <w:tcBorders>
              <w:top w:val="single" w:sz="4" w:space="0" w:color="808080"/>
              <w:left w:val="single" w:sz="4" w:space="0" w:color="808080"/>
              <w:bottom w:val="single" w:sz="4" w:space="0" w:color="808080"/>
              <w:right w:val="single" w:sz="4" w:space="0" w:color="808080"/>
            </w:tcBorders>
          </w:tcPr>
          <w:p w14:paraId="00EC5E44" w14:textId="77777777" w:rsidR="00C7125B" w:rsidRDefault="00C7125B">
            <w:pPr>
              <w:spacing w:line="276" w:lineRule="auto"/>
              <w:rPr>
                <w:rFonts w:cs="Arial"/>
                <w:color w:val="000000"/>
                <w:sz w:val="18"/>
                <w:szCs w:val="18"/>
              </w:rPr>
            </w:pPr>
          </w:p>
        </w:tc>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06E907C9" w14:textId="77777777" w:rsidR="00C7125B" w:rsidRDefault="00C7125B">
            <w:pPr>
              <w:spacing w:line="276" w:lineRule="auto"/>
              <w:rPr>
                <w:rFonts w:cs="Arial"/>
                <w:sz w:val="18"/>
                <w:szCs w:val="18"/>
              </w:rPr>
            </w:pPr>
          </w:p>
        </w:tc>
      </w:tr>
    </w:tbl>
    <w:p w14:paraId="0CF2E75E" w14:textId="54B2D32A" w:rsidR="00C7125B" w:rsidRDefault="00C7125B" w:rsidP="00C7125B">
      <w:pPr>
        <w:pStyle w:val="Caption"/>
      </w:pPr>
      <w:bookmarkStart w:id="43" w:name="_Ref121928398"/>
      <w:bookmarkStart w:id="44" w:name="_Toc149039334"/>
      <w:bookmarkStart w:id="45" w:name="_Toc155700788"/>
      <w:bookmarkStart w:id="46" w:name="_Toc171420768"/>
      <w:r>
        <w:t xml:space="preserve">Table </w:t>
      </w:r>
      <w:fldSimple w:instr="SEQ Table \* ARABIC  \* MERGEFORMAT">
        <w:r>
          <w:rPr>
            <w:noProof/>
          </w:rPr>
          <w:t>2</w:t>
        </w:r>
      </w:fldSimple>
      <w:r>
        <w:t>:   Hours of Operations Outside of Open Enrollment</w:t>
      </w:r>
      <w:bookmarkEnd w:id="43"/>
      <w:bookmarkEnd w:id="44"/>
      <w:bookmarkEnd w:id="45"/>
      <w:bookmarkEnd w:id="46"/>
    </w:p>
    <w:p w14:paraId="5970293B" w14:textId="77777777" w:rsidR="00C7125B" w:rsidRDefault="00C7125B" w:rsidP="00C7125B">
      <w:pPr>
        <w:rPr>
          <w:rFonts w:cs="Arial"/>
          <w:sz w:val="20"/>
          <w:szCs w:val="22"/>
        </w:rPr>
      </w:pPr>
    </w:p>
    <w:tbl>
      <w:tblPr>
        <w:tblW w:w="9639"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1165"/>
        <w:gridCol w:w="3150"/>
        <w:gridCol w:w="2610"/>
        <w:gridCol w:w="180"/>
        <w:gridCol w:w="2534"/>
      </w:tblGrid>
      <w:tr w:rsidR="00C7125B" w14:paraId="399984F9" w14:textId="77777777" w:rsidTr="00C7125B">
        <w:trPr>
          <w:trHeight w:val="269"/>
          <w:jc w:val="center"/>
        </w:trPr>
        <w:tc>
          <w:tcPr>
            <w:tcW w:w="69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5172"/>
            <w:hideMark/>
          </w:tcPr>
          <w:p w14:paraId="2CC79429" w14:textId="77777777" w:rsidR="00C7125B" w:rsidRDefault="00C7125B">
            <w:pPr>
              <w:spacing w:line="276" w:lineRule="auto"/>
              <w:jc w:val="center"/>
              <w:rPr>
                <w:rFonts w:cs="Arial"/>
                <w:b/>
                <w:bCs/>
                <w:color w:val="FFFFFF" w:themeColor="background1"/>
                <w:sz w:val="18"/>
                <w:szCs w:val="18"/>
              </w:rPr>
            </w:pPr>
            <w:r>
              <w:rPr>
                <w:rFonts w:cs="Arial"/>
                <w:b/>
                <w:bCs/>
                <w:color w:val="FFFFFF" w:themeColor="background1"/>
                <w:sz w:val="18"/>
                <w:szCs w:val="18"/>
              </w:rPr>
              <w:t>Hours of Operations During Open Enrollment</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5172"/>
          </w:tcPr>
          <w:p w14:paraId="7F8BB2A8" w14:textId="77777777" w:rsidR="00C7125B" w:rsidRDefault="00C7125B">
            <w:pPr>
              <w:spacing w:line="276" w:lineRule="auto"/>
              <w:jc w:val="center"/>
              <w:rPr>
                <w:rFonts w:cs="Arial"/>
                <w:b/>
                <w:bCs/>
                <w:color w:val="FFFFFF" w:themeColor="background1"/>
                <w:sz w:val="18"/>
                <w:szCs w:val="18"/>
              </w:rPr>
            </w:pPr>
          </w:p>
        </w:tc>
        <w:tc>
          <w:tcPr>
            <w:tcW w:w="25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5172"/>
          </w:tcPr>
          <w:p w14:paraId="2D51E3B6" w14:textId="77777777" w:rsidR="00C7125B" w:rsidRDefault="00C7125B">
            <w:pPr>
              <w:spacing w:line="276" w:lineRule="auto"/>
              <w:jc w:val="center"/>
              <w:rPr>
                <w:rFonts w:cs="Arial"/>
                <w:b/>
                <w:bCs/>
                <w:color w:val="FFFFFF" w:themeColor="background1"/>
                <w:sz w:val="18"/>
                <w:szCs w:val="18"/>
              </w:rPr>
            </w:pPr>
          </w:p>
        </w:tc>
      </w:tr>
      <w:tr w:rsidR="00C7125B" w14:paraId="5C4EB11A"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8F25B7" w14:textId="77777777" w:rsidR="00C7125B" w:rsidRDefault="00C7125B">
            <w:pPr>
              <w:spacing w:line="276" w:lineRule="auto"/>
              <w:rPr>
                <w:rFonts w:cs="Arial"/>
                <w:sz w:val="18"/>
                <w:szCs w:val="18"/>
              </w:rPr>
            </w:pP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BA6AE7A" w14:textId="77777777" w:rsidR="00C7125B" w:rsidRDefault="00C7125B">
            <w:pPr>
              <w:spacing w:line="276" w:lineRule="auto"/>
              <w:jc w:val="center"/>
              <w:rPr>
                <w:rFonts w:cs="Arial"/>
                <w:color w:val="000000"/>
                <w:sz w:val="18"/>
                <w:szCs w:val="18"/>
              </w:rPr>
            </w:pPr>
            <w:r>
              <w:rPr>
                <w:rFonts w:cs="Arial"/>
                <w:b/>
                <w:bCs/>
                <w:sz w:val="18"/>
                <w:szCs w:val="18"/>
              </w:rPr>
              <w:t>Civilian</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48065B9" w14:textId="77777777" w:rsidR="00C7125B" w:rsidRDefault="00C7125B">
            <w:pPr>
              <w:spacing w:line="276" w:lineRule="auto"/>
              <w:jc w:val="center"/>
              <w:rPr>
                <w:rFonts w:cs="Arial"/>
                <w:color w:val="000000"/>
                <w:sz w:val="18"/>
                <w:szCs w:val="18"/>
              </w:rPr>
            </w:pPr>
            <w:r>
              <w:rPr>
                <w:rFonts w:cs="Arial"/>
                <w:b/>
                <w:bCs/>
                <w:sz w:val="18"/>
                <w:szCs w:val="18"/>
              </w:rPr>
              <w:t>Military</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CB3729" w14:textId="77777777" w:rsidR="00C7125B" w:rsidRDefault="00C7125B">
            <w:pPr>
              <w:spacing w:line="276" w:lineRule="auto"/>
              <w:jc w:val="center"/>
              <w:rPr>
                <w:rFonts w:cs="Arial"/>
                <w:b/>
                <w:bCs/>
                <w:sz w:val="18"/>
                <w:szCs w:val="18"/>
              </w:rPr>
            </w:pPr>
          </w:p>
        </w:tc>
        <w:tc>
          <w:tcPr>
            <w:tcW w:w="25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B0FE846" w14:textId="77777777" w:rsidR="00C7125B" w:rsidRDefault="00C7125B">
            <w:pPr>
              <w:spacing w:line="276" w:lineRule="auto"/>
              <w:jc w:val="center"/>
              <w:rPr>
                <w:rFonts w:cs="Arial"/>
                <w:b/>
                <w:bCs/>
                <w:sz w:val="18"/>
                <w:szCs w:val="18"/>
              </w:rPr>
            </w:pPr>
            <w:r>
              <w:rPr>
                <w:rFonts w:cs="Arial"/>
                <w:b/>
                <w:bCs/>
                <w:sz w:val="18"/>
                <w:szCs w:val="18"/>
              </w:rPr>
              <w:t>Consumer Friendly</w:t>
            </w:r>
          </w:p>
        </w:tc>
      </w:tr>
      <w:tr w:rsidR="00C7125B" w14:paraId="1D4F492F"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1ED0D08" w14:textId="77777777" w:rsidR="00C7125B" w:rsidRDefault="00C7125B">
            <w:pPr>
              <w:spacing w:line="276" w:lineRule="auto"/>
              <w:rPr>
                <w:rFonts w:cs="Arial"/>
                <w:color w:val="000000"/>
                <w:sz w:val="18"/>
                <w:szCs w:val="18"/>
              </w:rPr>
            </w:pPr>
            <w:r>
              <w:rPr>
                <w:rFonts w:cs="Arial"/>
                <w:sz w:val="18"/>
                <w:szCs w:val="18"/>
              </w:rPr>
              <w:t xml:space="preserve"> Monday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E19DCE7" w14:textId="77777777" w:rsidR="00C7125B" w:rsidRDefault="00C7125B">
            <w:pPr>
              <w:spacing w:line="276" w:lineRule="auto"/>
              <w:rPr>
                <w:rFonts w:cs="Arial"/>
                <w:color w:val="000000"/>
                <w:sz w:val="18"/>
                <w:szCs w:val="18"/>
              </w:rPr>
            </w:pPr>
            <w:r>
              <w:rPr>
                <w:rFonts w:cs="Arial"/>
                <w:color w:val="000000"/>
                <w:sz w:val="18"/>
                <w:szCs w:val="18"/>
              </w:rPr>
              <w:t xml:space="preserve">  </w:t>
            </w:r>
            <w:r>
              <w:rPr>
                <w:rFonts w:cs="Arial"/>
                <w:color w:val="000000"/>
                <w:sz w:val="18"/>
                <w:szCs w:val="18"/>
              </w:rPr>
              <w:tab/>
            </w:r>
            <w:r>
              <w:rPr>
                <w:rFonts w:cs="Arial"/>
                <w:color w:val="000000"/>
                <w:sz w:val="18"/>
                <w:szCs w:val="18"/>
              </w:rPr>
              <w:tab/>
              <w:t xml:space="preserve">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13C3A1A" w14:textId="77777777" w:rsidR="00C7125B" w:rsidRDefault="00C7125B">
            <w:pPr>
              <w:tabs>
                <w:tab w:val="left" w:pos="1350"/>
              </w:tabs>
              <w:spacing w:line="276" w:lineRule="auto"/>
              <w:rPr>
                <w:rFonts w:cs="Arial"/>
                <w:sz w:val="18"/>
                <w:szCs w:val="18"/>
              </w:rPr>
            </w:pPr>
            <w:r>
              <w:rPr>
                <w:rFonts w:cs="Arial"/>
                <w:color w:val="000000"/>
                <w:sz w:val="18"/>
                <w:szCs w:val="18"/>
              </w:rPr>
              <w:t xml:space="preserve"> </w:t>
            </w:r>
            <w:r>
              <w:rPr>
                <w:rFonts w:cs="Arial"/>
                <w:color w:val="000000"/>
                <w:sz w:val="18"/>
                <w:szCs w:val="18"/>
              </w:rPr>
              <w:tab/>
              <w:t>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8DA30E" w14:textId="77777777" w:rsidR="00C7125B" w:rsidRDefault="00C7125B">
            <w:pPr>
              <w:tabs>
                <w:tab w:val="left" w:pos="1350"/>
              </w:tabs>
              <w:spacing w:line="276" w:lineRule="auto"/>
              <w:rPr>
                <w:rFonts w:cs="Arial"/>
                <w:color w:val="000000"/>
                <w:sz w:val="18"/>
                <w:szCs w:val="18"/>
              </w:rPr>
            </w:pPr>
          </w:p>
        </w:tc>
        <w:tc>
          <w:tcPr>
            <w:tcW w:w="253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B51EFD" w14:textId="77777777" w:rsidR="00C7125B" w:rsidRDefault="00C7125B">
            <w:pPr>
              <w:spacing w:line="276" w:lineRule="auto"/>
              <w:jc w:val="center"/>
              <w:rPr>
                <w:rFonts w:cs="Arial"/>
                <w:sz w:val="18"/>
                <w:szCs w:val="18"/>
              </w:rPr>
            </w:pPr>
            <w:r>
              <w:rPr>
                <w:rFonts w:cs="Arial"/>
                <w:sz w:val="18"/>
                <w:szCs w:val="18"/>
              </w:rPr>
              <w:t>Monday – Friday</w:t>
            </w:r>
          </w:p>
          <w:p w14:paraId="01728DA8" w14:textId="77777777" w:rsidR="00C7125B" w:rsidRDefault="00C7125B">
            <w:pPr>
              <w:spacing w:line="276" w:lineRule="auto"/>
              <w:jc w:val="center"/>
              <w:rPr>
                <w:rFonts w:cs="Arial"/>
                <w:sz w:val="18"/>
                <w:szCs w:val="18"/>
              </w:rPr>
            </w:pPr>
            <w:r>
              <w:rPr>
                <w:rFonts w:cs="Arial"/>
                <w:sz w:val="18"/>
                <w:szCs w:val="18"/>
              </w:rPr>
              <w:t>8am- 12:55 am</w:t>
            </w:r>
          </w:p>
          <w:p w14:paraId="22B10CEC" w14:textId="77777777" w:rsidR="00C7125B" w:rsidRDefault="00C7125B">
            <w:pPr>
              <w:spacing w:line="276" w:lineRule="auto"/>
              <w:jc w:val="center"/>
              <w:rPr>
                <w:rFonts w:cs="Arial"/>
                <w:sz w:val="18"/>
                <w:szCs w:val="18"/>
              </w:rPr>
            </w:pPr>
            <w:r>
              <w:rPr>
                <w:rFonts w:cs="Arial"/>
                <w:sz w:val="18"/>
                <w:szCs w:val="18"/>
              </w:rPr>
              <w:t>(hours go beyond midnight)</w:t>
            </w:r>
          </w:p>
          <w:p w14:paraId="7D49779F" w14:textId="77777777" w:rsidR="00C7125B" w:rsidRDefault="00C7125B">
            <w:pPr>
              <w:spacing w:line="276" w:lineRule="auto"/>
              <w:jc w:val="center"/>
              <w:rPr>
                <w:rFonts w:cs="Arial"/>
                <w:sz w:val="18"/>
                <w:szCs w:val="18"/>
              </w:rPr>
            </w:pPr>
          </w:p>
          <w:p w14:paraId="067F1BD1" w14:textId="77777777" w:rsidR="00C7125B" w:rsidRDefault="00C7125B">
            <w:pPr>
              <w:spacing w:line="276" w:lineRule="auto"/>
              <w:jc w:val="center"/>
              <w:rPr>
                <w:rFonts w:cs="Arial"/>
                <w:sz w:val="18"/>
                <w:szCs w:val="18"/>
              </w:rPr>
            </w:pPr>
            <w:r>
              <w:rPr>
                <w:rFonts w:cs="Arial"/>
                <w:sz w:val="18"/>
                <w:szCs w:val="18"/>
              </w:rPr>
              <w:t>Saturday</w:t>
            </w:r>
          </w:p>
          <w:p w14:paraId="555AE556" w14:textId="77777777" w:rsidR="00C7125B" w:rsidRDefault="00C7125B">
            <w:pPr>
              <w:spacing w:line="276" w:lineRule="auto"/>
              <w:jc w:val="center"/>
              <w:rPr>
                <w:rFonts w:cs="Arial"/>
                <w:sz w:val="18"/>
                <w:szCs w:val="18"/>
              </w:rPr>
            </w:pPr>
            <w:r>
              <w:rPr>
                <w:rFonts w:cs="Arial"/>
                <w:sz w:val="18"/>
                <w:szCs w:val="18"/>
              </w:rPr>
              <w:t>8am – 12:00 am</w:t>
            </w:r>
          </w:p>
          <w:p w14:paraId="1B1CE7DD" w14:textId="77777777" w:rsidR="00C7125B" w:rsidRDefault="00C7125B">
            <w:pPr>
              <w:spacing w:line="276" w:lineRule="auto"/>
              <w:jc w:val="center"/>
              <w:rPr>
                <w:rFonts w:cs="Arial"/>
                <w:sz w:val="18"/>
                <w:szCs w:val="18"/>
              </w:rPr>
            </w:pPr>
          </w:p>
          <w:p w14:paraId="3EF7D809" w14:textId="77777777" w:rsidR="00C7125B" w:rsidRDefault="00C7125B">
            <w:pPr>
              <w:spacing w:line="276" w:lineRule="auto"/>
              <w:jc w:val="center"/>
              <w:rPr>
                <w:rFonts w:cs="Arial"/>
                <w:sz w:val="18"/>
                <w:szCs w:val="18"/>
              </w:rPr>
            </w:pPr>
            <w:r>
              <w:rPr>
                <w:rFonts w:cs="Arial"/>
                <w:sz w:val="18"/>
                <w:szCs w:val="18"/>
              </w:rPr>
              <w:t>Sunday</w:t>
            </w:r>
          </w:p>
          <w:p w14:paraId="4527A770" w14:textId="77777777" w:rsidR="00C7125B" w:rsidRDefault="00C7125B">
            <w:pPr>
              <w:tabs>
                <w:tab w:val="left" w:pos="1350"/>
              </w:tabs>
              <w:spacing w:line="276" w:lineRule="auto"/>
              <w:jc w:val="center"/>
              <w:rPr>
                <w:rFonts w:cs="Arial"/>
                <w:color w:val="000000"/>
                <w:sz w:val="18"/>
                <w:szCs w:val="18"/>
              </w:rPr>
            </w:pPr>
            <w:r>
              <w:rPr>
                <w:rFonts w:cs="Arial"/>
                <w:sz w:val="18"/>
                <w:szCs w:val="18"/>
              </w:rPr>
              <w:t>8am – 10:55 pm</w:t>
            </w:r>
          </w:p>
        </w:tc>
      </w:tr>
      <w:tr w:rsidR="00C7125B" w14:paraId="6FFEC178"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5B74D38" w14:textId="77777777" w:rsidR="00C7125B" w:rsidRDefault="00C7125B">
            <w:pPr>
              <w:spacing w:line="276" w:lineRule="auto"/>
              <w:rPr>
                <w:rFonts w:cs="Arial"/>
                <w:color w:val="000000"/>
                <w:sz w:val="18"/>
                <w:szCs w:val="18"/>
              </w:rPr>
            </w:pPr>
            <w:r>
              <w:rPr>
                <w:rFonts w:cs="Arial"/>
                <w:sz w:val="18"/>
                <w:szCs w:val="18"/>
              </w:rPr>
              <w:t xml:space="preserve"> Tuesday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41A1936"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8460B7A"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331F84" w14:textId="77777777" w:rsidR="00C7125B" w:rsidRDefault="00C7125B">
            <w:pPr>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E4CB669" w14:textId="77777777" w:rsidR="00C7125B" w:rsidRDefault="00C7125B">
            <w:pPr>
              <w:spacing w:line="276" w:lineRule="auto"/>
              <w:rPr>
                <w:rFonts w:cs="Arial"/>
                <w:color w:val="000000"/>
                <w:sz w:val="18"/>
                <w:szCs w:val="18"/>
              </w:rPr>
            </w:pPr>
          </w:p>
        </w:tc>
      </w:tr>
      <w:tr w:rsidR="00C7125B" w14:paraId="77B70643"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B5104F1" w14:textId="77777777" w:rsidR="00C7125B" w:rsidRDefault="00C7125B">
            <w:pPr>
              <w:spacing w:line="276" w:lineRule="auto"/>
              <w:rPr>
                <w:rFonts w:cs="Arial"/>
                <w:color w:val="000000"/>
                <w:sz w:val="18"/>
                <w:szCs w:val="18"/>
              </w:rPr>
            </w:pPr>
            <w:r>
              <w:rPr>
                <w:rFonts w:cs="Arial"/>
                <w:sz w:val="18"/>
                <w:szCs w:val="18"/>
              </w:rPr>
              <w:t xml:space="preserve"> Wednesday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E375E35"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D25C3C2"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D3E5A2" w14:textId="77777777" w:rsidR="00C7125B" w:rsidRDefault="00C7125B">
            <w:pPr>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81D50F1" w14:textId="77777777" w:rsidR="00C7125B" w:rsidRDefault="00C7125B">
            <w:pPr>
              <w:spacing w:line="276" w:lineRule="auto"/>
              <w:rPr>
                <w:rFonts w:cs="Arial"/>
                <w:color w:val="000000"/>
                <w:sz w:val="18"/>
                <w:szCs w:val="18"/>
              </w:rPr>
            </w:pPr>
          </w:p>
        </w:tc>
      </w:tr>
      <w:tr w:rsidR="00C7125B" w14:paraId="469E69D8"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3783AF1" w14:textId="77777777" w:rsidR="00C7125B" w:rsidRDefault="00C7125B">
            <w:pPr>
              <w:spacing w:line="276" w:lineRule="auto"/>
              <w:rPr>
                <w:rFonts w:cs="Arial"/>
                <w:color w:val="000000"/>
                <w:sz w:val="18"/>
                <w:szCs w:val="18"/>
              </w:rPr>
            </w:pPr>
            <w:r>
              <w:rPr>
                <w:rFonts w:cs="Arial"/>
                <w:sz w:val="18"/>
                <w:szCs w:val="18"/>
              </w:rPr>
              <w:t xml:space="preserve"> Thursday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679FA1A"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07CAD62"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145ED9" w14:textId="77777777" w:rsidR="00C7125B" w:rsidRDefault="00C7125B">
            <w:pPr>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A8760EE" w14:textId="77777777" w:rsidR="00C7125B" w:rsidRDefault="00C7125B">
            <w:pPr>
              <w:spacing w:line="276" w:lineRule="auto"/>
              <w:rPr>
                <w:rFonts w:cs="Arial"/>
                <w:color w:val="000000"/>
                <w:sz w:val="18"/>
                <w:szCs w:val="18"/>
              </w:rPr>
            </w:pPr>
          </w:p>
        </w:tc>
      </w:tr>
      <w:tr w:rsidR="00C7125B" w14:paraId="2B56C2FA"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64F6613" w14:textId="77777777" w:rsidR="00C7125B" w:rsidRDefault="00C7125B">
            <w:pPr>
              <w:spacing w:line="276" w:lineRule="auto"/>
              <w:rPr>
                <w:rFonts w:cs="Arial"/>
                <w:color w:val="000000"/>
                <w:sz w:val="18"/>
                <w:szCs w:val="18"/>
              </w:rPr>
            </w:pPr>
            <w:r>
              <w:rPr>
                <w:rFonts w:cs="Arial"/>
                <w:sz w:val="18"/>
                <w:szCs w:val="18"/>
              </w:rPr>
              <w:t xml:space="preserve"> Friday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F0BC23D" w14:textId="77777777" w:rsidR="00C7125B" w:rsidRDefault="00C7125B">
            <w:pPr>
              <w:spacing w:line="276" w:lineRule="auto"/>
              <w:rPr>
                <w:rFonts w:cs="Arial"/>
                <w:color w:val="000000"/>
                <w:sz w:val="18"/>
                <w:szCs w:val="18"/>
              </w:rPr>
            </w:pPr>
            <w:r>
              <w:rPr>
                <w:rFonts w:cs="Arial"/>
                <w:color w:val="000000"/>
                <w:sz w:val="18"/>
                <w:szCs w:val="18"/>
              </w:rPr>
              <w:t xml:space="preserve"> Midnight – 12:55am &amp;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127881C"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9D6E04" w14:textId="77777777" w:rsidR="00C7125B" w:rsidRDefault="00C7125B">
            <w:pPr>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692731C" w14:textId="77777777" w:rsidR="00C7125B" w:rsidRDefault="00C7125B">
            <w:pPr>
              <w:spacing w:line="276" w:lineRule="auto"/>
              <w:rPr>
                <w:rFonts w:cs="Arial"/>
                <w:color w:val="000000"/>
                <w:sz w:val="18"/>
                <w:szCs w:val="18"/>
              </w:rPr>
            </w:pPr>
          </w:p>
        </w:tc>
      </w:tr>
      <w:tr w:rsidR="00C7125B" w14:paraId="13F6727D"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A82C770" w14:textId="77777777" w:rsidR="00C7125B" w:rsidRDefault="00C7125B">
            <w:pPr>
              <w:spacing w:line="276" w:lineRule="auto"/>
              <w:rPr>
                <w:rFonts w:cs="Arial"/>
                <w:color w:val="000000"/>
                <w:sz w:val="18"/>
                <w:szCs w:val="18"/>
              </w:rPr>
            </w:pPr>
            <w:r>
              <w:rPr>
                <w:rFonts w:cs="Arial"/>
                <w:sz w:val="18"/>
                <w:szCs w:val="18"/>
              </w:rPr>
              <w:t xml:space="preserve"> Saturday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629ECA1" w14:textId="77777777" w:rsidR="00C7125B" w:rsidRDefault="00C7125B">
            <w:pPr>
              <w:tabs>
                <w:tab w:val="left" w:pos="1800"/>
              </w:tabs>
              <w:spacing w:line="276" w:lineRule="auto"/>
              <w:rPr>
                <w:rFonts w:cs="Arial"/>
                <w:color w:val="000000"/>
                <w:sz w:val="18"/>
                <w:szCs w:val="18"/>
              </w:rPr>
            </w:pPr>
            <w:r>
              <w:rPr>
                <w:rFonts w:cs="Arial"/>
                <w:color w:val="000000"/>
                <w:sz w:val="18"/>
                <w:szCs w:val="18"/>
              </w:rPr>
              <w:t xml:space="preserve"> Midnight – 12:55am &amp; 8am - Midnight</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167A744" w14:textId="77777777" w:rsidR="00C7125B" w:rsidRDefault="00C7125B">
            <w:pPr>
              <w:spacing w:line="276" w:lineRule="auto"/>
              <w:rPr>
                <w:rFonts w:cs="Arial"/>
                <w:sz w:val="18"/>
                <w:szCs w:val="18"/>
              </w:rPr>
            </w:pPr>
            <w:r>
              <w:rPr>
                <w:rFonts w:cs="Arial"/>
                <w:color w:val="000000"/>
                <w:sz w:val="18"/>
                <w:szCs w:val="18"/>
              </w:rPr>
              <w:t xml:space="preserve"> 0000 to 0055 &amp; 0800 to 0000</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88C02F" w14:textId="77777777" w:rsidR="00C7125B" w:rsidRDefault="00C7125B">
            <w:pPr>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94194CD" w14:textId="77777777" w:rsidR="00C7125B" w:rsidRDefault="00C7125B">
            <w:pPr>
              <w:spacing w:line="276" w:lineRule="auto"/>
              <w:rPr>
                <w:rFonts w:cs="Arial"/>
                <w:color w:val="000000"/>
                <w:sz w:val="18"/>
                <w:szCs w:val="18"/>
              </w:rPr>
            </w:pPr>
          </w:p>
        </w:tc>
      </w:tr>
      <w:tr w:rsidR="00C7125B" w14:paraId="26590057" w14:textId="77777777" w:rsidTr="00C7125B">
        <w:trPr>
          <w:trHeight w:val="269"/>
          <w:jc w:val="center"/>
        </w:trPr>
        <w:tc>
          <w:tcPr>
            <w:tcW w:w="11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092DC1B" w14:textId="77777777" w:rsidR="00C7125B" w:rsidRDefault="00C7125B">
            <w:pPr>
              <w:spacing w:line="276" w:lineRule="auto"/>
              <w:rPr>
                <w:rFonts w:cs="Arial"/>
                <w:color w:val="000000"/>
                <w:sz w:val="18"/>
                <w:szCs w:val="18"/>
              </w:rPr>
            </w:pPr>
            <w:r>
              <w:rPr>
                <w:rFonts w:cs="Arial"/>
                <w:sz w:val="18"/>
                <w:szCs w:val="18"/>
              </w:rPr>
              <w:t xml:space="preserve"> Sunday</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D12E893" w14:textId="77777777" w:rsidR="00C7125B" w:rsidRDefault="00C7125B">
            <w:pPr>
              <w:tabs>
                <w:tab w:val="left" w:pos="1800"/>
              </w:tabs>
              <w:spacing w:line="276" w:lineRule="auto"/>
              <w:rPr>
                <w:rFonts w:cs="Arial"/>
                <w:color w:val="000000"/>
                <w:sz w:val="18"/>
                <w:szCs w:val="18"/>
              </w:rPr>
            </w:pPr>
            <w:r>
              <w:rPr>
                <w:rFonts w:cs="Arial"/>
                <w:color w:val="000000"/>
                <w:sz w:val="18"/>
                <w:szCs w:val="18"/>
              </w:rPr>
              <w:t xml:space="preserve"> </w:t>
            </w:r>
            <w:r>
              <w:rPr>
                <w:rFonts w:cs="Arial"/>
                <w:color w:val="000000"/>
                <w:sz w:val="18"/>
                <w:szCs w:val="18"/>
              </w:rPr>
              <w:tab/>
              <w:t xml:space="preserve"> 8am – 10:55pm</w:t>
            </w:r>
          </w:p>
        </w:tc>
        <w:tc>
          <w:tcPr>
            <w:tcW w:w="26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971377A" w14:textId="77777777" w:rsidR="00C7125B" w:rsidRDefault="00C7125B">
            <w:pPr>
              <w:tabs>
                <w:tab w:val="left" w:pos="1350"/>
              </w:tabs>
              <w:spacing w:line="276" w:lineRule="auto"/>
              <w:rPr>
                <w:rFonts w:cs="Arial"/>
                <w:sz w:val="18"/>
                <w:szCs w:val="18"/>
              </w:rPr>
            </w:pPr>
            <w:r>
              <w:rPr>
                <w:rFonts w:cs="Arial"/>
                <w:color w:val="000000"/>
                <w:sz w:val="18"/>
                <w:szCs w:val="18"/>
              </w:rPr>
              <w:tab/>
              <w:t>0800 to 2255</w:t>
            </w:r>
          </w:p>
        </w:tc>
        <w:tc>
          <w:tcPr>
            <w:tcW w:w="1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6A28A0" w14:textId="77777777" w:rsidR="00C7125B" w:rsidRDefault="00C7125B">
            <w:pPr>
              <w:tabs>
                <w:tab w:val="left" w:pos="1350"/>
              </w:tabs>
              <w:spacing w:line="276" w:lineRule="auto"/>
              <w:rPr>
                <w:rFonts w:cs="Arial"/>
                <w:color w:val="000000"/>
                <w:sz w:val="18"/>
                <w:szCs w:val="18"/>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EA54BC7" w14:textId="77777777" w:rsidR="00C7125B" w:rsidRDefault="00C7125B">
            <w:pPr>
              <w:spacing w:line="276" w:lineRule="auto"/>
              <w:rPr>
                <w:rFonts w:cs="Arial"/>
                <w:color w:val="000000"/>
                <w:sz w:val="18"/>
                <w:szCs w:val="18"/>
              </w:rPr>
            </w:pPr>
          </w:p>
        </w:tc>
      </w:tr>
    </w:tbl>
    <w:p w14:paraId="3C30B5BA" w14:textId="03027735" w:rsidR="00943CD7" w:rsidRDefault="00C02D0B" w:rsidP="00676643">
      <w:pPr>
        <w:pStyle w:val="Caption"/>
      </w:pPr>
      <w:bookmarkStart w:id="47" w:name="_Ref121929754"/>
      <w:bookmarkStart w:id="48" w:name="_Toc149039335"/>
      <w:bookmarkStart w:id="49" w:name="_Toc155700789"/>
      <w:bookmarkStart w:id="50" w:name="_Toc171420769"/>
      <w:bookmarkStart w:id="51" w:name="HoursofOperationsDuringOpenEnrollment"/>
      <w:r>
        <w:t xml:space="preserve">Table </w:t>
      </w:r>
      <w:fldSimple w:instr="SEQ Table \* ARABIC  \* MERGEFORMAT">
        <w:r>
          <w:rPr>
            <w:noProof/>
          </w:rPr>
          <w:t>3</w:t>
        </w:r>
      </w:fldSimple>
      <w:r>
        <w:t>:   Hours of Operations During Open Enrollment</w:t>
      </w:r>
      <w:bookmarkEnd w:id="47"/>
      <w:bookmarkEnd w:id="48"/>
      <w:bookmarkEnd w:id="49"/>
      <w:bookmarkEnd w:id="50"/>
    </w:p>
    <w:p w14:paraId="00A06358" w14:textId="77777777" w:rsidR="00C87B23" w:rsidRPr="00C87B23" w:rsidRDefault="00C87B23" w:rsidP="00C87B23"/>
    <w:bookmarkEnd w:id="51"/>
    <w:p w14:paraId="33B87C82" w14:textId="136A7B0E" w:rsidR="00943CD7" w:rsidRDefault="00943CD7" w:rsidP="00C87B23">
      <w:r>
        <w:t>GDIT will request a Service Level Agreement (SLA) waiver in the event of a planned or unanticipated but necessary event that requires an extended maintenance window outside of the above notification conditions.</w:t>
      </w:r>
    </w:p>
    <w:p w14:paraId="478D5C32" w14:textId="6FF023E9" w:rsidR="00943CD7" w:rsidRPr="00275F98" w:rsidRDefault="00943CD7" w:rsidP="00566D6B">
      <w:pPr>
        <w:pStyle w:val="Heading1"/>
      </w:pPr>
      <w:bookmarkStart w:id="52" w:name="Releases"/>
      <w:r>
        <w:br w:type="page"/>
      </w:r>
      <w:bookmarkStart w:id="53" w:name="_Toc149039053"/>
      <w:bookmarkStart w:id="54" w:name="_Toc155700500"/>
      <w:bookmarkStart w:id="55" w:name="_Toc171420471"/>
      <w:r>
        <w:lastRenderedPageBreak/>
        <w:t>Releases</w:t>
      </w:r>
      <w:bookmarkEnd w:id="53"/>
      <w:bookmarkEnd w:id="54"/>
      <w:bookmarkEnd w:id="55"/>
    </w:p>
    <w:bookmarkEnd w:id="52"/>
    <w:p w14:paraId="1516C342" w14:textId="24968BA2" w:rsidR="00943CD7" w:rsidRDefault="00943CD7" w:rsidP="00C87B23">
      <w:r>
        <w:t>The changes for Release 9 Build 2 through Release 47 Build 2 are represented in this update.  All details of these changes can be found in the Release 9 Build 2 through Release 45 Build 1 Requirements Specification Documents (RSDs), RSD Tech Documents, and Technical Description Documents (TDDs)/Software Detailed Specification (SDS) documents.  Only releases with Change Request (CR) content are listed.</w:t>
      </w:r>
    </w:p>
    <w:p w14:paraId="529E6D95" w14:textId="055FD45A" w:rsidR="00943BAD" w:rsidRDefault="00943BAD" w:rsidP="00C87B23"/>
    <w:p w14:paraId="1BFE532C" w14:textId="48623286" w:rsidR="00943BAD" w:rsidRDefault="00943BAD" w:rsidP="00C87B23">
      <w:r>
        <w:t>Rational Team Concert (RTC) has been replaced with Engineering Workflow Management (EWM).</w:t>
      </w:r>
    </w:p>
    <w:p w14:paraId="254D6D55" w14:textId="36321C68" w:rsidR="00943CD7" w:rsidRDefault="00943CD7" w:rsidP="0093153F">
      <w:pPr>
        <w:pStyle w:val="Heading2"/>
      </w:pPr>
      <w:bookmarkStart w:id="56" w:name="_Toc153985905"/>
      <w:bookmarkStart w:id="57" w:name="_Toc155279249"/>
      <w:bookmarkStart w:id="58" w:name="_Toc149039054"/>
      <w:bookmarkStart w:id="59" w:name="_Toc155700501"/>
      <w:bookmarkStart w:id="60" w:name="_Toc171420472"/>
      <w:bookmarkStart w:id="61" w:name="Release9Build2"/>
      <w:bookmarkEnd w:id="56"/>
      <w:bookmarkEnd w:id="57"/>
      <w:r>
        <w:t>Release 9 Build 2</w:t>
      </w:r>
      <w:bookmarkEnd w:id="58"/>
      <w:bookmarkEnd w:id="59"/>
      <w:bookmarkEnd w:id="60"/>
    </w:p>
    <w:p w14:paraId="0E205026" w14:textId="29DE996D" w:rsidR="009F5069" w:rsidRDefault="009F5069" w:rsidP="009F5069">
      <w:bookmarkStart w:id="62" w:name="ProcessingOverview"/>
      <w:bookmarkEnd w:id="61"/>
      <w:r>
        <w:t>The basis for this release is contained in the following seven CRs in</w:t>
      </w:r>
      <w:r>
        <w:rPr>
          <w:szCs w:val="22"/>
        </w:rPr>
        <w:t xml:space="preserve"> </w:t>
      </w:r>
      <w:r>
        <w:rPr>
          <w:szCs w:val="22"/>
        </w:rPr>
        <w:fldChar w:fldCharType="begin"/>
      </w:r>
      <w:r>
        <w:rPr>
          <w:szCs w:val="22"/>
        </w:rPr>
        <w:instrText xml:space="preserve"> REF _Ref121931457 \h  \* MERGEFORMAT </w:instrText>
      </w:r>
      <w:r>
        <w:rPr>
          <w:szCs w:val="22"/>
        </w:rPr>
      </w:r>
      <w:r>
        <w:rPr>
          <w:szCs w:val="22"/>
        </w:rPr>
        <w:fldChar w:fldCharType="separate"/>
      </w:r>
      <w:r>
        <w:rPr>
          <w:szCs w:val="22"/>
        </w:rPr>
        <w:t xml:space="preserve">Table </w:t>
      </w:r>
      <w:r>
        <w:rPr>
          <w:noProof/>
          <w:szCs w:val="22"/>
        </w:rPr>
        <w:t>4</w:t>
      </w:r>
      <w:r>
        <w:rPr>
          <w:szCs w:val="22"/>
        </w:rPr>
        <w:fldChar w:fldCharType="end"/>
      </w:r>
      <w:r>
        <w:t>.</w:t>
      </w:r>
    </w:p>
    <w:p w14:paraId="08AF6F11"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7"/>
        <w:gridCol w:w="1709"/>
        <w:gridCol w:w="727"/>
      </w:tblGrid>
      <w:tr w:rsidR="009F5069" w14:paraId="369D32DA" w14:textId="77777777" w:rsidTr="009F5069">
        <w:trPr>
          <w:jc w:val="center"/>
        </w:trPr>
        <w:tc>
          <w:tcPr>
            <w:tcW w:w="317" w:type="dxa"/>
            <w:tcBorders>
              <w:top w:val="single" w:sz="8" w:space="0" w:color="000000"/>
              <w:left w:val="single" w:sz="8" w:space="0" w:color="000000"/>
              <w:bottom w:val="single" w:sz="8" w:space="0" w:color="000000"/>
              <w:right w:val="single" w:sz="8" w:space="0" w:color="000000"/>
            </w:tcBorders>
            <w:shd w:val="clear" w:color="auto" w:fill="005172"/>
            <w:hideMark/>
          </w:tcPr>
          <w:p w14:paraId="4D448790" w14:textId="77777777" w:rsidR="009F5069" w:rsidRDefault="009F5069">
            <w:pPr>
              <w:widowControl w:val="0"/>
              <w:spacing w:before="100" w:beforeAutospacing="1" w:after="100" w:afterAutospacing="1"/>
              <w:jc w:val="center"/>
            </w:pPr>
            <w:r>
              <w:rPr>
                <w:rFonts w:eastAsia="Arial" w:cs="Arial"/>
                <w:color w:val="FFFFFF"/>
                <w:sz w:val="18"/>
              </w:rPr>
              <w:t>#</w:t>
            </w:r>
          </w:p>
        </w:tc>
        <w:tc>
          <w:tcPr>
            <w:tcW w:w="1709" w:type="dxa"/>
            <w:tcBorders>
              <w:top w:val="single" w:sz="8" w:space="0" w:color="000000"/>
              <w:left w:val="single" w:sz="8" w:space="0" w:color="000000"/>
              <w:bottom w:val="single" w:sz="8" w:space="0" w:color="000000"/>
              <w:right w:val="single" w:sz="8" w:space="0" w:color="000000"/>
            </w:tcBorders>
            <w:shd w:val="clear" w:color="auto" w:fill="005172"/>
            <w:hideMark/>
          </w:tcPr>
          <w:p w14:paraId="5911757B" w14:textId="77777777" w:rsidR="009F5069" w:rsidRDefault="009F5069">
            <w:pPr>
              <w:pStyle w:val="Caption"/>
              <w:spacing w:before="0"/>
              <w:rPr>
                <w:sz w:val="22"/>
              </w:rPr>
            </w:pPr>
            <w:r>
              <w:rPr>
                <w:color w:val="FFFFFF" w:themeColor="background1"/>
              </w:rPr>
              <w:t>Scope Tracer ID</w:t>
            </w:r>
          </w:p>
        </w:tc>
        <w:tc>
          <w:tcPr>
            <w:tcW w:w="727" w:type="dxa"/>
            <w:tcBorders>
              <w:top w:val="single" w:sz="8" w:space="0" w:color="000000"/>
              <w:left w:val="single" w:sz="8" w:space="0" w:color="000000"/>
              <w:bottom w:val="single" w:sz="8" w:space="0" w:color="000000"/>
              <w:right w:val="single" w:sz="8" w:space="0" w:color="000000"/>
            </w:tcBorders>
            <w:shd w:val="clear" w:color="auto" w:fill="005172"/>
            <w:hideMark/>
          </w:tcPr>
          <w:p w14:paraId="0DD4C52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741C591"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47B4B76D" w14:textId="77777777" w:rsidR="009F5069" w:rsidRDefault="009F5069">
            <w:pPr>
              <w:widowControl w:val="0"/>
              <w:spacing w:before="100" w:beforeAutospacing="1" w:after="100" w:afterAutospacing="1"/>
            </w:pPr>
            <w:r>
              <w:rPr>
                <w:rFonts w:eastAsia="Arial" w:cs="Arial"/>
                <w:color w:val="000000"/>
                <w:sz w:val="18"/>
              </w:rPr>
              <w:t>1</w:t>
            </w:r>
          </w:p>
        </w:tc>
        <w:tc>
          <w:tcPr>
            <w:tcW w:w="1709" w:type="dxa"/>
            <w:tcBorders>
              <w:top w:val="single" w:sz="8" w:space="0" w:color="696969"/>
              <w:left w:val="single" w:sz="8" w:space="0" w:color="696969"/>
              <w:bottom w:val="single" w:sz="8" w:space="0" w:color="696969"/>
              <w:right w:val="single" w:sz="8" w:space="0" w:color="696969"/>
            </w:tcBorders>
            <w:hideMark/>
          </w:tcPr>
          <w:p w14:paraId="7AEDAF74" w14:textId="77777777" w:rsidR="009F5069" w:rsidRDefault="009F5069">
            <w:pPr>
              <w:widowControl w:val="0"/>
              <w:spacing w:before="100" w:beforeAutospacing="1" w:after="100" w:afterAutospacing="1"/>
            </w:pPr>
            <w:r>
              <w:rPr>
                <w:rFonts w:eastAsia="Arial" w:cs="Arial"/>
                <w:color w:val="000000"/>
                <w:sz w:val="18"/>
              </w:rPr>
              <w:t>1142</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0B70F3B3" w14:textId="77777777" w:rsidR="009F5069" w:rsidRDefault="009F5069">
            <w:pPr>
              <w:widowControl w:val="0"/>
              <w:spacing w:before="100" w:beforeAutospacing="1" w:after="100" w:afterAutospacing="1"/>
            </w:pPr>
            <w:r>
              <w:rPr>
                <w:rFonts w:eastAsia="Arial" w:cs="Arial"/>
                <w:color w:val="000000"/>
                <w:sz w:val="18"/>
              </w:rPr>
              <w:t>EE</w:t>
            </w:r>
          </w:p>
        </w:tc>
      </w:tr>
      <w:tr w:rsidR="009F5069" w14:paraId="50C2DA5D"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0144ED3F" w14:textId="77777777" w:rsidR="009F5069" w:rsidRDefault="009F5069">
            <w:pPr>
              <w:widowControl w:val="0"/>
              <w:spacing w:before="100" w:beforeAutospacing="1" w:after="100" w:afterAutospacing="1"/>
            </w:pPr>
            <w:r>
              <w:rPr>
                <w:rFonts w:eastAsia="Arial" w:cs="Arial"/>
                <w:color w:val="000000"/>
                <w:sz w:val="18"/>
              </w:rPr>
              <w:t>2</w:t>
            </w:r>
          </w:p>
        </w:tc>
        <w:tc>
          <w:tcPr>
            <w:tcW w:w="1709" w:type="dxa"/>
            <w:tcBorders>
              <w:top w:val="single" w:sz="8" w:space="0" w:color="696969"/>
              <w:left w:val="single" w:sz="8" w:space="0" w:color="696969"/>
              <w:bottom w:val="single" w:sz="8" w:space="0" w:color="696969"/>
              <w:right w:val="single" w:sz="8" w:space="0" w:color="696969"/>
            </w:tcBorders>
            <w:hideMark/>
          </w:tcPr>
          <w:p w14:paraId="4C4E4BC0" w14:textId="77777777" w:rsidR="009F5069" w:rsidRDefault="009F5069">
            <w:pPr>
              <w:widowControl w:val="0"/>
              <w:spacing w:before="100" w:beforeAutospacing="1" w:after="100" w:afterAutospacing="1"/>
            </w:pPr>
            <w:r>
              <w:rPr>
                <w:rFonts w:eastAsia="Arial" w:cs="Arial"/>
                <w:color w:val="000000"/>
                <w:sz w:val="18"/>
              </w:rPr>
              <w:t>1161/121</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72BCD1A0" w14:textId="77777777" w:rsidR="009F5069" w:rsidRDefault="009F5069">
            <w:pPr>
              <w:widowControl w:val="0"/>
              <w:spacing w:before="100" w:beforeAutospacing="1" w:after="100" w:afterAutospacing="1"/>
            </w:pPr>
            <w:r>
              <w:rPr>
                <w:rFonts w:eastAsia="Arial" w:cs="Arial"/>
                <w:sz w:val="18"/>
              </w:rPr>
              <w:t>EE</w:t>
            </w:r>
          </w:p>
        </w:tc>
      </w:tr>
      <w:tr w:rsidR="009F5069" w14:paraId="7AED0BD8"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5E4009B6" w14:textId="77777777" w:rsidR="009F5069" w:rsidRDefault="009F5069">
            <w:pPr>
              <w:widowControl w:val="0"/>
              <w:spacing w:before="100" w:beforeAutospacing="1" w:after="100" w:afterAutospacing="1"/>
            </w:pPr>
            <w:r>
              <w:rPr>
                <w:rFonts w:eastAsia="Arial" w:cs="Arial"/>
                <w:color w:val="000000"/>
                <w:sz w:val="18"/>
              </w:rPr>
              <w:t>3</w:t>
            </w:r>
          </w:p>
        </w:tc>
        <w:tc>
          <w:tcPr>
            <w:tcW w:w="1709" w:type="dxa"/>
            <w:tcBorders>
              <w:top w:val="single" w:sz="8" w:space="0" w:color="696969"/>
              <w:left w:val="single" w:sz="8" w:space="0" w:color="696969"/>
              <w:bottom w:val="single" w:sz="8" w:space="0" w:color="696969"/>
              <w:right w:val="single" w:sz="8" w:space="0" w:color="696969"/>
            </w:tcBorders>
            <w:hideMark/>
          </w:tcPr>
          <w:p w14:paraId="59C1627B" w14:textId="77777777" w:rsidR="009F5069" w:rsidRDefault="009F5069">
            <w:pPr>
              <w:widowControl w:val="0"/>
              <w:spacing w:before="100" w:beforeAutospacing="1" w:after="100" w:afterAutospacing="1"/>
            </w:pPr>
            <w:r>
              <w:rPr>
                <w:rFonts w:eastAsia="Arial" w:cs="Arial"/>
                <w:color w:val="000000"/>
                <w:sz w:val="18"/>
              </w:rPr>
              <w:t>1151</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6AEC00F1" w14:textId="77777777" w:rsidR="009F5069" w:rsidRDefault="009F5069">
            <w:pPr>
              <w:widowControl w:val="0"/>
              <w:spacing w:before="100" w:beforeAutospacing="1" w:after="100" w:afterAutospacing="1"/>
            </w:pPr>
            <w:r>
              <w:rPr>
                <w:rFonts w:eastAsia="Arial" w:cs="Arial"/>
                <w:sz w:val="18"/>
              </w:rPr>
              <w:t>EE</w:t>
            </w:r>
          </w:p>
        </w:tc>
      </w:tr>
      <w:tr w:rsidR="009F5069" w14:paraId="51A278E9"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72EC45B1" w14:textId="77777777" w:rsidR="009F5069" w:rsidRDefault="009F5069">
            <w:pPr>
              <w:widowControl w:val="0"/>
              <w:spacing w:before="100" w:beforeAutospacing="1" w:after="100" w:afterAutospacing="1"/>
            </w:pPr>
            <w:r>
              <w:rPr>
                <w:rFonts w:eastAsia="Arial" w:cs="Arial"/>
                <w:color w:val="000000"/>
                <w:sz w:val="18"/>
              </w:rPr>
              <w:t>4</w:t>
            </w:r>
          </w:p>
        </w:tc>
        <w:tc>
          <w:tcPr>
            <w:tcW w:w="1709" w:type="dxa"/>
            <w:tcBorders>
              <w:top w:val="single" w:sz="8" w:space="0" w:color="696969"/>
              <w:left w:val="single" w:sz="8" w:space="0" w:color="696969"/>
              <w:bottom w:val="single" w:sz="8" w:space="0" w:color="696969"/>
              <w:right w:val="single" w:sz="8" w:space="0" w:color="696969"/>
            </w:tcBorders>
            <w:hideMark/>
          </w:tcPr>
          <w:p w14:paraId="6D3A8A9D" w14:textId="77777777" w:rsidR="009F5069" w:rsidRDefault="009F5069">
            <w:pPr>
              <w:widowControl w:val="0"/>
              <w:spacing w:before="100" w:beforeAutospacing="1" w:after="100" w:afterAutospacing="1"/>
            </w:pPr>
            <w:r>
              <w:rPr>
                <w:rFonts w:eastAsia="Arial" w:cs="Arial"/>
                <w:color w:val="000000"/>
                <w:sz w:val="18"/>
              </w:rPr>
              <w:t>448</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79E497DA" w14:textId="77777777" w:rsidR="009F5069" w:rsidRDefault="009F5069">
            <w:pPr>
              <w:widowControl w:val="0"/>
              <w:spacing w:before="100" w:beforeAutospacing="1" w:after="100" w:afterAutospacing="1"/>
            </w:pPr>
            <w:r>
              <w:rPr>
                <w:rFonts w:eastAsia="Arial" w:cs="Arial"/>
                <w:color w:val="000000"/>
                <w:sz w:val="18"/>
              </w:rPr>
              <w:t>EE</w:t>
            </w:r>
          </w:p>
        </w:tc>
      </w:tr>
      <w:tr w:rsidR="009F5069" w14:paraId="140BF3C2"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61056014" w14:textId="77777777" w:rsidR="009F5069" w:rsidRDefault="009F5069">
            <w:pPr>
              <w:widowControl w:val="0"/>
              <w:spacing w:before="100" w:beforeAutospacing="1" w:after="100" w:afterAutospacing="1"/>
            </w:pPr>
            <w:r>
              <w:rPr>
                <w:rFonts w:eastAsia="Arial" w:cs="Arial"/>
                <w:color w:val="000000"/>
                <w:sz w:val="18"/>
              </w:rPr>
              <w:t>5</w:t>
            </w:r>
          </w:p>
        </w:tc>
        <w:tc>
          <w:tcPr>
            <w:tcW w:w="1709" w:type="dxa"/>
            <w:tcBorders>
              <w:top w:val="single" w:sz="8" w:space="0" w:color="696969"/>
              <w:left w:val="single" w:sz="8" w:space="0" w:color="696969"/>
              <w:bottom w:val="single" w:sz="8" w:space="0" w:color="696969"/>
              <w:right w:val="single" w:sz="8" w:space="0" w:color="696969"/>
            </w:tcBorders>
            <w:hideMark/>
          </w:tcPr>
          <w:p w14:paraId="2643CC83" w14:textId="77777777" w:rsidR="009F5069" w:rsidRDefault="009F5069">
            <w:pPr>
              <w:widowControl w:val="0"/>
              <w:spacing w:before="100" w:beforeAutospacing="1" w:after="100" w:afterAutospacing="1"/>
            </w:pPr>
            <w:r>
              <w:rPr>
                <w:rFonts w:eastAsia="Arial" w:cs="Arial"/>
                <w:color w:val="000000"/>
                <w:sz w:val="18"/>
              </w:rPr>
              <w:t>517</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120990FD" w14:textId="77777777" w:rsidR="009F5069" w:rsidRDefault="009F5069">
            <w:pPr>
              <w:widowControl w:val="0"/>
              <w:spacing w:before="100" w:beforeAutospacing="1" w:after="100" w:afterAutospacing="1"/>
            </w:pPr>
            <w:r>
              <w:rPr>
                <w:rFonts w:eastAsia="Arial" w:cs="Arial"/>
                <w:color w:val="000000"/>
                <w:sz w:val="18"/>
              </w:rPr>
              <w:t>SHOP</w:t>
            </w:r>
          </w:p>
        </w:tc>
      </w:tr>
      <w:tr w:rsidR="009F5069" w14:paraId="23DB73E4"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299315A5" w14:textId="77777777" w:rsidR="009F5069" w:rsidRDefault="009F5069">
            <w:pPr>
              <w:widowControl w:val="0"/>
              <w:spacing w:before="100" w:beforeAutospacing="1" w:after="100" w:afterAutospacing="1"/>
            </w:pPr>
            <w:r>
              <w:rPr>
                <w:rFonts w:eastAsia="Arial" w:cs="Arial"/>
                <w:color w:val="000000"/>
                <w:sz w:val="18"/>
              </w:rPr>
              <w:t>6</w:t>
            </w:r>
          </w:p>
        </w:tc>
        <w:tc>
          <w:tcPr>
            <w:tcW w:w="1709" w:type="dxa"/>
            <w:tcBorders>
              <w:top w:val="single" w:sz="8" w:space="0" w:color="696969"/>
              <w:left w:val="single" w:sz="8" w:space="0" w:color="696969"/>
              <w:bottom w:val="single" w:sz="8" w:space="0" w:color="696969"/>
              <w:right w:val="single" w:sz="8" w:space="0" w:color="696969"/>
            </w:tcBorders>
            <w:hideMark/>
          </w:tcPr>
          <w:p w14:paraId="0AB22F50" w14:textId="77777777" w:rsidR="009F5069" w:rsidRDefault="009F5069">
            <w:pPr>
              <w:widowControl w:val="0"/>
              <w:spacing w:before="100" w:beforeAutospacing="1" w:after="100" w:afterAutospacing="1"/>
            </w:pPr>
            <w:r>
              <w:rPr>
                <w:rFonts w:eastAsia="Arial" w:cs="Arial"/>
                <w:color w:val="000000"/>
                <w:sz w:val="18"/>
              </w:rPr>
              <w:t>1104</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70CDD7C4" w14:textId="77777777" w:rsidR="009F5069" w:rsidRDefault="009F5069">
            <w:pPr>
              <w:widowControl w:val="0"/>
              <w:spacing w:before="100" w:beforeAutospacing="1" w:after="100" w:afterAutospacing="1"/>
            </w:pPr>
            <w:r>
              <w:rPr>
                <w:rFonts w:eastAsia="Arial" w:cs="Arial"/>
                <w:sz w:val="18"/>
              </w:rPr>
              <w:t>EE</w:t>
            </w:r>
          </w:p>
        </w:tc>
      </w:tr>
      <w:tr w:rsidR="009F5069" w14:paraId="3519E481" w14:textId="77777777" w:rsidTr="009F5069">
        <w:trPr>
          <w:jc w:val="center"/>
        </w:trPr>
        <w:tc>
          <w:tcPr>
            <w:tcW w:w="317" w:type="dxa"/>
            <w:tcBorders>
              <w:top w:val="single" w:sz="8" w:space="0" w:color="696969"/>
              <w:left w:val="single" w:sz="8" w:space="0" w:color="696969"/>
              <w:bottom w:val="single" w:sz="8" w:space="0" w:color="696969"/>
              <w:right w:val="single" w:sz="8" w:space="0" w:color="696969"/>
            </w:tcBorders>
            <w:hideMark/>
          </w:tcPr>
          <w:p w14:paraId="34F9A4B5" w14:textId="77777777" w:rsidR="009F5069" w:rsidRDefault="009F5069">
            <w:pPr>
              <w:widowControl w:val="0"/>
              <w:spacing w:before="100" w:beforeAutospacing="1" w:after="100" w:afterAutospacing="1"/>
            </w:pPr>
            <w:r>
              <w:rPr>
                <w:rFonts w:eastAsia="Arial" w:cs="Arial"/>
                <w:color w:val="000000"/>
                <w:sz w:val="18"/>
              </w:rPr>
              <w:t>7</w:t>
            </w:r>
          </w:p>
        </w:tc>
        <w:tc>
          <w:tcPr>
            <w:tcW w:w="1709" w:type="dxa"/>
            <w:tcBorders>
              <w:top w:val="single" w:sz="8" w:space="0" w:color="696969"/>
              <w:left w:val="single" w:sz="8" w:space="0" w:color="696969"/>
              <w:bottom w:val="single" w:sz="8" w:space="0" w:color="696969"/>
              <w:right w:val="single" w:sz="8" w:space="0" w:color="696969"/>
            </w:tcBorders>
            <w:hideMark/>
          </w:tcPr>
          <w:p w14:paraId="6830740A" w14:textId="77777777" w:rsidR="009F5069" w:rsidRDefault="009F5069">
            <w:pPr>
              <w:widowControl w:val="0"/>
              <w:spacing w:before="100" w:beforeAutospacing="1" w:after="100" w:afterAutospacing="1"/>
            </w:pPr>
            <w:r>
              <w:rPr>
                <w:rFonts w:eastAsia="Arial" w:cs="Arial"/>
                <w:color w:val="000000"/>
                <w:sz w:val="18"/>
              </w:rPr>
              <w:t>564</w:t>
            </w:r>
          </w:p>
        </w:tc>
        <w:tc>
          <w:tcPr>
            <w:tcW w:w="727" w:type="dxa"/>
            <w:tcBorders>
              <w:top w:val="single" w:sz="8" w:space="0" w:color="000000"/>
              <w:left w:val="single" w:sz="8" w:space="0" w:color="000000"/>
              <w:bottom w:val="single" w:sz="8" w:space="0" w:color="000000"/>
              <w:right w:val="single" w:sz="8" w:space="0" w:color="000000"/>
            </w:tcBorders>
            <w:shd w:val="clear" w:color="auto" w:fill="FFFFFF"/>
            <w:hideMark/>
          </w:tcPr>
          <w:p w14:paraId="25E09DFE" w14:textId="77777777" w:rsidR="009F5069" w:rsidRDefault="009F5069">
            <w:pPr>
              <w:widowControl w:val="0"/>
              <w:spacing w:before="100" w:beforeAutospacing="1" w:after="100" w:afterAutospacing="1"/>
            </w:pPr>
            <w:r>
              <w:rPr>
                <w:rFonts w:eastAsia="Arial" w:cs="Arial"/>
                <w:sz w:val="18"/>
              </w:rPr>
              <w:t>EE</w:t>
            </w:r>
          </w:p>
        </w:tc>
      </w:tr>
    </w:tbl>
    <w:p w14:paraId="3D5FEA6D" w14:textId="7A611C22" w:rsidR="009F5069" w:rsidRDefault="009F5069" w:rsidP="009F5069">
      <w:pPr>
        <w:pStyle w:val="Caption"/>
      </w:pPr>
      <w:bookmarkStart w:id="63" w:name="_Ref121931457"/>
      <w:bookmarkStart w:id="64" w:name="_Toc138666744"/>
      <w:bookmarkStart w:id="65" w:name="_Toc149039336"/>
      <w:bookmarkStart w:id="66" w:name="_Toc155700790"/>
      <w:bookmarkStart w:id="67" w:name="_Toc171420770"/>
      <w:bookmarkStart w:id="68" w:name="ChangeRequestsforRelease9Build2"/>
      <w:r>
        <w:t xml:space="preserve">Table </w:t>
      </w:r>
      <w:fldSimple w:instr="SEQ Table \* ARABIC  \* MERGEFORMAT">
        <w:r>
          <w:rPr>
            <w:noProof/>
          </w:rPr>
          <w:t>4</w:t>
        </w:r>
      </w:fldSimple>
      <w:bookmarkEnd w:id="63"/>
      <w:r>
        <w:t>:   Change Requests for Release 9, Build 2</w:t>
      </w:r>
      <w:bookmarkEnd w:id="64"/>
      <w:bookmarkEnd w:id="65"/>
      <w:bookmarkEnd w:id="66"/>
      <w:bookmarkEnd w:id="67"/>
    </w:p>
    <w:p w14:paraId="23B12EF7" w14:textId="77777777" w:rsidR="009F5069" w:rsidRDefault="009F5069" w:rsidP="009F5069"/>
    <w:bookmarkEnd w:id="68"/>
    <w:p w14:paraId="5F638BA0" w14:textId="227809AE" w:rsidR="009F5069" w:rsidRDefault="009F5069" w:rsidP="009F5069">
      <w:r>
        <w:t xml:space="preserve">In addition to the CRs listed </w:t>
      </w:r>
      <w:r>
        <w:rPr>
          <w:szCs w:val="22"/>
        </w:rPr>
        <w:t xml:space="preserve">in </w:t>
      </w:r>
      <w:r>
        <w:rPr>
          <w:szCs w:val="22"/>
        </w:rPr>
        <w:fldChar w:fldCharType="begin"/>
      </w:r>
      <w:r>
        <w:rPr>
          <w:szCs w:val="22"/>
        </w:rPr>
        <w:instrText xml:space="preserve"> REF _Ref121931457 \h  \* MERGEFORMAT </w:instrText>
      </w:r>
      <w:r>
        <w:rPr>
          <w:szCs w:val="22"/>
        </w:rPr>
      </w:r>
      <w:r>
        <w:rPr>
          <w:szCs w:val="22"/>
        </w:rPr>
        <w:fldChar w:fldCharType="separate"/>
      </w:r>
      <w:r>
        <w:rPr>
          <w:szCs w:val="22"/>
        </w:rPr>
        <w:t xml:space="preserve">Table </w:t>
      </w:r>
      <w:r>
        <w:rPr>
          <w:noProof/>
          <w:szCs w:val="22"/>
        </w:rPr>
        <w:t>4</w:t>
      </w:r>
      <w:r>
        <w:rPr>
          <w:szCs w:val="22"/>
        </w:rPr>
        <w:fldChar w:fldCharType="end"/>
      </w:r>
      <w:r>
        <w:t xml:space="preserve">, there were other functional Enhancements implemented during the period from NYSOH CR Release 9 Build 1 to the date of the Production deployment of Release 9, Build 2.  Note that the majority of these were implemented via NYSOH maintenance releases and documented in deployment release </w:t>
      </w:r>
      <w:proofErr w:type="gramStart"/>
      <w:r>
        <w:t>documentation, but</w:t>
      </w:r>
      <w:proofErr w:type="gramEnd"/>
      <w:r>
        <w:t xml:space="preserve"> are being listed here as they are now part of the merged NYSOH Production software baseline and the Release 9, Build 2 functionality listed </w:t>
      </w:r>
      <w:r>
        <w:rPr>
          <w:szCs w:val="22"/>
        </w:rPr>
        <w:t xml:space="preserve">in </w:t>
      </w:r>
      <w:r>
        <w:rPr>
          <w:szCs w:val="22"/>
        </w:rPr>
        <w:fldChar w:fldCharType="begin"/>
      </w:r>
      <w:r>
        <w:rPr>
          <w:szCs w:val="22"/>
        </w:rPr>
        <w:instrText xml:space="preserve"> REF _Ref121933744 \h  \* MERGEFORMAT </w:instrText>
      </w:r>
      <w:r>
        <w:rPr>
          <w:szCs w:val="22"/>
        </w:rPr>
      </w:r>
      <w:r>
        <w:rPr>
          <w:szCs w:val="22"/>
        </w:rPr>
        <w:fldChar w:fldCharType="separate"/>
      </w:r>
      <w:r>
        <w:rPr>
          <w:szCs w:val="22"/>
        </w:rPr>
        <w:t xml:space="preserve">Table </w:t>
      </w:r>
      <w:r>
        <w:rPr>
          <w:noProof/>
          <w:szCs w:val="22"/>
        </w:rPr>
        <w:t>5</w:t>
      </w:r>
      <w:r>
        <w:rPr>
          <w:szCs w:val="22"/>
        </w:rPr>
        <w:fldChar w:fldCharType="end"/>
      </w:r>
      <w:r>
        <w:t>.</w:t>
      </w:r>
    </w:p>
    <w:p w14:paraId="08F0676C" w14:textId="77777777" w:rsidR="009F5069" w:rsidRDefault="009F5069" w:rsidP="009F506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070"/>
        <w:gridCol w:w="1490"/>
      </w:tblGrid>
      <w:tr w:rsidR="009F5069" w14:paraId="31CF1716" w14:textId="77777777" w:rsidTr="009F5069">
        <w:trPr>
          <w:tblHeade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09BC5C1A"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07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1A25F7F6" w14:textId="77777777" w:rsidR="009F5069" w:rsidRDefault="009F5069">
            <w:pPr>
              <w:pStyle w:val="Caption"/>
              <w:spacing w:before="0"/>
              <w:rPr>
                <w:sz w:val="22"/>
              </w:rPr>
            </w:pPr>
            <w:r>
              <w:rPr>
                <w:color w:val="FFFFFF" w:themeColor="background1"/>
              </w:rPr>
              <w:t>Scope Tracker ID</w:t>
            </w:r>
          </w:p>
        </w:tc>
        <w:tc>
          <w:tcPr>
            <w:tcW w:w="149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3DA659C8"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F252864"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70B58121" w14:textId="77777777" w:rsidR="009F5069" w:rsidRDefault="009F5069">
            <w:pPr>
              <w:widowControl w:val="0"/>
              <w:spacing w:before="100" w:beforeAutospacing="1" w:after="100" w:afterAutospacing="1"/>
              <w:jc w:val="center"/>
            </w:pPr>
            <w:r>
              <w:rPr>
                <w:rFonts w:eastAsia="Arial" w:cs="Arial"/>
                <w:color w:val="000000"/>
                <w:sz w:val="18"/>
              </w:rPr>
              <w:t>1</w:t>
            </w:r>
          </w:p>
        </w:tc>
        <w:tc>
          <w:tcPr>
            <w:tcW w:w="2070" w:type="dxa"/>
            <w:tcBorders>
              <w:top w:val="single" w:sz="8" w:space="0" w:color="696969"/>
              <w:left w:val="single" w:sz="8" w:space="0" w:color="696969"/>
              <w:bottom w:val="single" w:sz="8" w:space="0" w:color="696969"/>
              <w:right w:val="single" w:sz="8" w:space="0" w:color="696969"/>
            </w:tcBorders>
            <w:hideMark/>
          </w:tcPr>
          <w:p w14:paraId="7E27BC88" w14:textId="77777777" w:rsidR="009F5069" w:rsidRDefault="009F5069">
            <w:pPr>
              <w:widowControl w:val="0"/>
              <w:spacing w:before="100" w:beforeAutospacing="1" w:after="100" w:afterAutospacing="1"/>
              <w:jc w:val="center"/>
            </w:pPr>
            <w:r>
              <w:rPr>
                <w:rFonts w:eastAsia="Arial" w:cs="Arial"/>
                <w:color w:val="000000"/>
                <w:sz w:val="18"/>
              </w:rPr>
              <w:t>48528</w:t>
            </w:r>
          </w:p>
        </w:tc>
        <w:tc>
          <w:tcPr>
            <w:tcW w:w="1490" w:type="dxa"/>
            <w:tcBorders>
              <w:top w:val="single" w:sz="8" w:space="0" w:color="696969"/>
              <w:left w:val="single" w:sz="8" w:space="0" w:color="696969"/>
              <w:bottom w:val="single" w:sz="8" w:space="0" w:color="696969"/>
              <w:right w:val="single" w:sz="8" w:space="0" w:color="696969"/>
            </w:tcBorders>
            <w:hideMark/>
          </w:tcPr>
          <w:p w14:paraId="55789CD3"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6C18AC0"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1F8B40B9" w14:textId="77777777" w:rsidR="009F5069" w:rsidRDefault="009F5069">
            <w:pPr>
              <w:widowControl w:val="0"/>
              <w:spacing w:before="100" w:beforeAutospacing="1" w:after="100" w:afterAutospacing="1"/>
              <w:jc w:val="center"/>
            </w:pPr>
            <w:r>
              <w:rPr>
                <w:rFonts w:eastAsia="Arial" w:cs="Arial"/>
                <w:color w:val="000000"/>
                <w:sz w:val="18"/>
              </w:rPr>
              <w:t>2</w:t>
            </w:r>
          </w:p>
        </w:tc>
        <w:tc>
          <w:tcPr>
            <w:tcW w:w="2070" w:type="dxa"/>
            <w:tcBorders>
              <w:top w:val="single" w:sz="8" w:space="0" w:color="696969"/>
              <w:left w:val="single" w:sz="8" w:space="0" w:color="696969"/>
              <w:bottom w:val="single" w:sz="8" w:space="0" w:color="696969"/>
              <w:right w:val="single" w:sz="8" w:space="0" w:color="696969"/>
            </w:tcBorders>
            <w:hideMark/>
          </w:tcPr>
          <w:p w14:paraId="3C3EBC1E" w14:textId="77777777" w:rsidR="009F5069" w:rsidRDefault="009F5069">
            <w:pPr>
              <w:widowControl w:val="0"/>
              <w:spacing w:before="100" w:beforeAutospacing="1" w:after="100" w:afterAutospacing="1"/>
              <w:jc w:val="center"/>
            </w:pPr>
            <w:r>
              <w:rPr>
                <w:rFonts w:eastAsia="Arial" w:cs="Arial"/>
                <w:color w:val="000000"/>
                <w:sz w:val="18"/>
              </w:rPr>
              <w:t>48329</w:t>
            </w:r>
          </w:p>
        </w:tc>
        <w:tc>
          <w:tcPr>
            <w:tcW w:w="1490" w:type="dxa"/>
            <w:tcBorders>
              <w:top w:val="single" w:sz="8" w:space="0" w:color="696969"/>
              <w:left w:val="single" w:sz="8" w:space="0" w:color="696969"/>
              <w:bottom w:val="single" w:sz="8" w:space="0" w:color="696969"/>
              <w:right w:val="single" w:sz="8" w:space="0" w:color="696969"/>
            </w:tcBorders>
            <w:hideMark/>
          </w:tcPr>
          <w:p w14:paraId="4DC3AC9B"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FDDB528"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9F4DCCA" w14:textId="77777777" w:rsidR="009F5069" w:rsidRDefault="009F5069">
            <w:pPr>
              <w:widowControl w:val="0"/>
              <w:spacing w:before="100" w:beforeAutospacing="1" w:after="100" w:afterAutospacing="1"/>
              <w:jc w:val="center"/>
            </w:pPr>
            <w:r>
              <w:rPr>
                <w:rFonts w:eastAsia="Arial" w:cs="Arial"/>
                <w:color w:val="000000"/>
                <w:sz w:val="18"/>
              </w:rPr>
              <w:t>3</w:t>
            </w:r>
          </w:p>
        </w:tc>
        <w:tc>
          <w:tcPr>
            <w:tcW w:w="2070" w:type="dxa"/>
            <w:tcBorders>
              <w:top w:val="single" w:sz="8" w:space="0" w:color="696969"/>
              <w:left w:val="single" w:sz="8" w:space="0" w:color="696969"/>
              <w:bottom w:val="single" w:sz="8" w:space="0" w:color="696969"/>
              <w:right w:val="single" w:sz="8" w:space="0" w:color="696969"/>
            </w:tcBorders>
            <w:hideMark/>
          </w:tcPr>
          <w:p w14:paraId="31C70095" w14:textId="77777777" w:rsidR="009F5069" w:rsidRDefault="009F5069">
            <w:pPr>
              <w:widowControl w:val="0"/>
              <w:spacing w:before="100" w:beforeAutospacing="1" w:after="100" w:afterAutospacing="1"/>
              <w:jc w:val="center"/>
            </w:pPr>
            <w:r>
              <w:rPr>
                <w:rFonts w:eastAsia="Arial" w:cs="Arial"/>
                <w:color w:val="000000"/>
                <w:sz w:val="18"/>
              </w:rPr>
              <w:t>48292</w:t>
            </w:r>
          </w:p>
        </w:tc>
        <w:tc>
          <w:tcPr>
            <w:tcW w:w="1490" w:type="dxa"/>
            <w:tcBorders>
              <w:top w:val="single" w:sz="8" w:space="0" w:color="696969"/>
              <w:left w:val="single" w:sz="8" w:space="0" w:color="696969"/>
              <w:bottom w:val="single" w:sz="8" w:space="0" w:color="696969"/>
              <w:right w:val="single" w:sz="8" w:space="0" w:color="696969"/>
            </w:tcBorders>
            <w:hideMark/>
          </w:tcPr>
          <w:p w14:paraId="3A6E2DBE"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3C7BDAE1"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677B7EEB" w14:textId="77777777" w:rsidR="009F5069" w:rsidRDefault="009F5069">
            <w:pPr>
              <w:widowControl w:val="0"/>
              <w:spacing w:before="100" w:beforeAutospacing="1" w:after="100" w:afterAutospacing="1"/>
              <w:jc w:val="center"/>
            </w:pPr>
            <w:r>
              <w:rPr>
                <w:rFonts w:eastAsia="Arial" w:cs="Arial"/>
                <w:color w:val="000000"/>
                <w:sz w:val="18"/>
              </w:rPr>
              <w:t>4</w:t>
            </w:r>
          </w:p>
        </w:tc>
        <w:tc>
          <w:tcPr>
            <w:tcW w:w="2070" w:type="dxa"/>
            <w:tcBorders>
              <w:top w:val="single" w:sz="8" w:space="0" w:color="696969"/>
              <w:left w:val="single" w:sz="8" w:space="0" w:color="696969"/>
              <w:bottom w:val="single" w:sz="8" w:space="0" w:color="696969"/>
              <w:right w:val="single" w:sz="8" w:space="0" w:color="696969"/>
            </w:tcBorders>
            <w:hideMark/>
          </w:tcPr>
          <w:p w14:paraId="07C0F0D7" w14:textId="77777777" w:rsidR="009F5069" w:rsidRDefault="009F5069">
            <w:pPr>
              <w:widowControl w:val="0"/>
              <w:spacing w:before="100" w:beforeAutospacing="1" w:after="100" w:afterAutospacing="1"/>
              <w:jc w:val="center"/>
            </w:pPr>
            <w:r>
              <w:rPr>
                <w:rFonts w:eastAsia="Arial" w:cs="Arial"/>
                <w:color w:val="000000"/>
                <w:sz w:val="18"/>
              </w:rPr>
              <w:t>48193</w:t>
            </w:r>
          </w:p>
        </w:tc>
        <w:tc>
          <w:tcPr>
            <w:tcW w:w="1490" w:type="dxa"/>
            <w:tcBorders>
              <w:top w:val="single" w:sz="8" w:space="0" w:color="696969"/>
              <w:left w:val="single" w:sz="8" w:space="0" w:color="696969"/>
              <w:bottom w:val="single" w:sz="8" w:space="0" w:color="696969"/>
              <w:right w:val="single" w:sz="8" w:space="0" w:color="696969"/>
            </w:tcBorders>
            <w:hideMark/>
          </w:tcPr>
          <w:p w14:paraId="0FE41810"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14D814A"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7688C4FF" w14:textId="77777777" w:rsidR="009F5069" w:rsidRDefault="009F5069">
            <w:pPr>
              <w:widowControl w:val="0"/>
              <w:spacing w:before="100" w:beforeAutospacing="1" w:after="100" w:afterAutospacing="1"/>
              <w:jc w:val="center"/>
            </w:pPr>
            <w:r>
              <w:rPr>
                <w:rFonts w:eastAsia="Arial" w:cs="Arial"/>
                <w:color w:val="000000"/>
                <w:sz w:val="18"/>
              </w:rPr>
              <w:t>5</w:t>
            </w:r>
          </w:p>
        </w:tc>
        <w:tc>
          <w:tcPr>
            <w:tcW w:w="2070" w:type="dxa"/>
            <w:tcBorders>
              <w:top w:val="single" w:sz="8" w:space="0" w:color="696969"/>
              <w:left w:val="single" w:sz="8" w:space="0" w:color="696969"/>
              <w:bottom w:val="single" w:sz="8" w:space="0" w:color="696969"/>
              <w:right w:val="single" w:sz="8" w:space="0" w:color="696969"/>
            </w:tcBorders>
            <w:hideMark/>
          </w:tcPr>
          <w:p w14:paraId="77FA73FA" w14:textId="77777777" w:rsidR="009F5069" w:rsidRDefault="009F5069">
            <w:pPr>
              <w:widowControl w:val="0"/>
              <w:spacing w:before="100" w:beforeAutospacing="1" w:after="100" w:afterAutospacing="1"/>
              <w:jc w:val="center"/>
            </w:pPr>
            <w:r>
              <w:rPr>
                <w:rFonts w:eastAsia="Arial" w:cs="Arial"/>
                <w:color w:val="000000"/>
                <w:sz w:val="18"/>
              </w:rPr>
              <w:t>48005</w:t>
            </w:r>
          </w:p>
        </w:tc>
        <w:tc>
          <w:tcPr>
            <w:tcW w:w="1490" w:type="dxa"/>
            <w:tcBorders>
              <w:top w:val="single" w:sz="8" w:space="0" w:color="696969"/>
              <w:left w:val="single" w:sz="8" w:space="0" w:color="696969"/>
              <w:bottom w:val="single" w:sz="8" w:space="0" w:color="696969"/>
              <w:right w:val="single" w:sz="8" w:space="0" w:color="696969"/>
            </w:tcBorders>
            <w:hideMark/>
          </w:tcPr>
          <w:p w14:paraId="5E403C13"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26B6B43C"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7565CC4C" w14:textId="77777777" w:rsidR="009F5069" w:rsidRDefault="009F5069">
            <w:pPr>
              <w:widowControl w:val="0"/>
              <w:spacing w:before="100" w:beforeAutospacing="1" w:after="100" w:afterAutospacing="1"/>
              <w:jc w:val="center"/>
            </w:pPr>
            <w:r>
              <w:rPr>
                <w:rFonts w:eastAsia="Arial" w:cs="Arial"/>
                <w:color w:val="000000"/>
                <w:sz w:val="18"/>
              </w:rPr>
              <w:t>6</w:t>
            </w:r>
          </w:p>
        </w:tc>
        <w:tc>
          <w:tcPr>
            <w:tcW w:w="2070" w:type="dxa"/>
            <w:tcBorders>
              <w:top w:val="single" w:sz="8" w:space="0" w:color="696969"/>
              <w:left w:val="single" w:sz="8" w:space="0" w:color="696969"/>
              <w:bottom w:val="single" w:sz="8" w:space="0" w:color="696969"/>
              <w:right w:val="single" w:sz="8" w:space="0" w:color="696969"/>
            </w:tcBorders>
            <w:hideMark/>
          </w:tcPr>
          <w:p w14:paraId="5D5B6656" w14:textId="77777777" w:rsidR="009F5069" w:rsidRDefault="009F5069">
            <w:pPr>
              <w:widowControl w:val="0"/>
              <w:spacing w:before="100" w:beforeAutospacing="1" w:after="100" w:afterAutospacing="1"/>
              <w:jc w:val="center"/>
            </w:pPr>
            <w:r>
              <w:rPr>
                <w:rFonts w:eastAsia="Arial" w:cs="Arial"/>
                <w:color w:val="000000"/>
                <w:sz w:val="18"/>
              </w:rPr>
              <w:t>47812</w:t>
            </w:r>
          </w:p>
        </w:tc>
        <w:tc>
          <w:tcPr>
            <w:tcW w:w="1490" w:type="dxa"/>
            <w:tcBorders>
              <w:top w:val="single" w:sz="8" w:space="0" w:color="696969"/>
              <w:left w:val="single" w:sz="8" w:space="0" w:color="696969"/>
              <w:bottom w:val="single" w:sz="8" w:space="0" w:color="696969"/>
              <w:right w:val="single" w:sz="8" w:space="0" w:color="696969"/>
            </w:tcBorders>
            <w:hideMark/>
          </w:tcPr>
          <w:p w14:paraId="1671CC48"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198291F4"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4A2D1F9D" w14:textId="77777777" w:rsidR="009F5069" w:rsidRDefault="009F5069">
            <w:pPr>
              <w:widowControl w:val="0"/>
              <w:spacing w:before="100" w:beforeAutospacing="1" w:after="100" w:afterAutospacing="1"/>
              <w:jc w:val="center"/>
            </w:pPr>
            <w:r>
              <w:rPr>
                <w:rFonts w:eastAsia="Arial" w:cs="Arial"/>
                <w:color w:val="000000"/>
                <w:sz w:val="18"/>
              </w:rPr>
              <w:t>7</w:t>
            </w:r>
          </w:p>
        </w:tc>
        <w:tc>
          <w:tcPr>
            <w:tcW w:w="2070" w:type="dxa"/>
            <w:tcBorders>
              <w:top w:val="single" w:sz="8" w:space="0" w:color="696969"/>
              <w:left w:val="single" w:sz="8" w:space="0" w:color="696969"/>
              <w:bottom w:val="single" w:sz="8" w:space="0" w:color="696969"/>
              <w:right w:val="single" w:sz="8" w:space="0" w:color="696969"/>
            </w:tcBorders>
            <w:hideMark/>
          </w:tcPr>
          <w:p w14:paraId="40229E41" w14:textId="77777777" w:rsidR="009F5069" w:rsidRDefault="009F5069">
            <w:pPr>
              <w:widowControl w:val="0"/>
              <w:spacing w:before="100" w:beforeAutospacing="1" w:after="100" w:afterAutospacing="1"/>
              <w:jc w:val="center"/>
            </w:pPr>
            <w:r>
              <w:rPr>
                <w:rFonts w:eastAsia="Arial" w:cs="Arial"/>
                <w:color w:val="000000"/>
                <w:sz w:val="18"/>
              </w:rPr>
              <w:t>47732</w:t>
            </w:r>
          </w:p>
        </w:tc>
        <w:tc>
          <w:tcPr>
            <w:tcW w:w="1490" w:type="dxa"/>
            <w:tcBorders>
              <w:top w:val="single" w:sz="8" w:space="0" w:color="696969"/>
              <w:left w:val="single" w:sz="8" w:space="0" w:color="696969"/>
              <w:bottom w:val="single" w:sz="8" w:space="0" w:color="696969"/>
              <w:right w:val="single" w:sz="8" w:space="0" w:color="696969"/>
            </w:tcBorders>
            <w:hideMark/>
          </w:tcPr>
          <w:p w14:paraId="0B1E03C0" w14:textId="77777777" w:rsidR="009F5069" w:rsidRDefault="009F5069">
            <w:pPr>
              <w:widowControl w:val="0"/>
              <w:spacing w:before="100" w:beforeAutospacing="1" w:after="100" w:afterAutospacing="1"/>
              <w:jc w:val="center"/>
            </w:pPr>
            <w:r>
              <w:rPr>
                <w:rFonts w:eastAsia="Arial" w:cs="Arial"/>
                <w:color w:val="000000"/>
                <w:sz w:val="18"/>
              </w:rPr>
              <w:t>Notices</w:t>
            </w:r>
          </w:p>
        </w:tc>
      </w:tr>
      <w:tr w:rsidR="009F5069" w14:paraId="28A6BD8A"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4125EFC5" w14:textId="77777777" w:rsidR="009F5069" w:rsidRDefault="009F5069">
            <w:pPr>
              <w:widowControl w:val="0"/>
              <w:spacing w:before="100" w:beforeAutospacing="1" w:after="100" w:afterAutospacing="1"/>
              <w:jc w:val="center"/>
            </w:pPr>
            <w:r>
              <w:rPr>
                <w:rFonts w:eastAsia="Arial" w:cs="Arial"/>
                <w:color w:val="000000"/>
                <w:sz w:val="18"/>
              </w:rPr>
              <w:t>8</w:t>
            </w:r>
          </w:p>
        </w:tc>
        <w:tc>
          <w:tcPr>
            <w:tcW w:w="2070" w:type="dxa"/>
            <w:tcBorders>
              <w:top w:val="single" w:sz="8" w:space="0" w:color="696969"/>
              <w:left w:val="single" w:sz="8" w:space="0" w:color="696969"/>
              <w:bottom w:val="single" w:sz="8" w:space="0" w:color="696969"/>
              <w:right w:val="single" w:sz="8" w:space="0" w:color="696969"/>
            </w:tcBorders>
            <w:hideMark/>
          </w:tcPr>
          <w:p w14:paraId="676C1FE5" w14:textId="77777777" w:rsidR="009F5069" w:rsidRDefault="009F5069">
            <w:pPr>
              <w:widowControl w:val="0"/>
              <w:spacing w:before="100" w:beforeAutospacing="1" w:after="100" w:afterAutospacing="1"/>
              <w:jc w:val="center"/>
            </w:pPr>
            <w:r>
              <w:rPr>
                <w:rFonts w:eastAsia="Arial" w:cs="Arial"/>
                <w:color w:val="000000"/>
                <w:sz w:val="18"/>
              </w:rPr>
              <w:t>47541</w:t>
            </w:r>
          </w:p>
        </w:tc>
        <w:tc>
          <w:tcPr>
            <w:tcW w:w="1490" w:type="dxa"/>
            <w:tcBorders>
              <w:top w:val="single" w:sz="8" w:space="0" w:color="696969"/>
              <w:left w:val="single" w:sz="8" w:space="0" w:color="696969"/>
              <w:bottom w:val="single" w:sz="8" w:space="0" w:color="696969"/>
              <w:right w:val="single" w:sz="8" w:space="0" w:color="696969"/>
            </w:tcBorders>
            <w:hideMark/>
          </w:tcPr>
          <w:p w14:paraId="3A109166"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7D5B0E53"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1FC2158D" w14:textId="77777777" w:rsidR="009F5069" w:rsidRDefault="009F5069">
            <w:pPr>
              <w:widowControl w:val="0"/>
              <w:spacing w:before="100" w:beforeAutospacing="1" w:after="100" w:afterAutospacing="1"/>
              <w:jc w:val="center"/>
            </w:pPr>
            <w:r>
              <w:rPr>
                <w:rFonts w:eastAsia="Arial" w:cs="Arial"/>
                <w:color w:val="000000"/>
                <w:sz w:val="18"/>
              </w:rPr>
              <w:t>9</w:t>
            </w:r>
          </w:p>
        </w:tc>
        <w:tc>
          <w:tcPr>
            <w:tcW w:w="2070" w:type="dxa"/>
            <w:tcBorders>
              <w:top w:val="single" w:sz="8" w:space="0" w:color="696969"/>
              <w:left w:val="single" w:sz="8" w:space="0" w:color="696969"/>
              <w:bottom w:val="single" w:sz="8" w:space="0" w:color="696969"/>
              <w:right w:val="single" w:sz="8" w:space="0" w:color="696969"/>
            </w:tcBorders>
            <w:hideMark/>
          </w:tcPr>
          <w:p w14:paraId="73C18176" w14:textId="77777777" w:rsidR="009F5069" w:rsidRDefault="009F5069">
            <w:pPr>
              <w:widowControl w:val="0"/>
              <w:spacing w:before="100" w:beforeAutospacing="1" w:after="100" w:afterAutospacing="1"/>
              <w:jc w:val="center"/>
            </w:pPr>
            <w:r>
              <w:rPr>
                <w:rFonts w:eastAsia="Arial" w:cs="Arial"/>
                <w:color w:val="000000"/>
                <w:sz w:val="18"/>
              </w:rPr>
              <w:t>47529</w:t>
            </w:r>
          </w:p>
        </w:tc>
        <w:tc>
          <w:tcPr>
            <w:tcW w:w="1490" w:type="dxa"/>
            <w:tcBorders>
              <w:top w:val="single" w:sz="8" w:space="0" w:color="696969"/>
              <w:left w:val="single" w:sz="8" w:space="0" w:color="696969"/>
              <w:bottom w:val="single" w:sz="8" w:space="0" w:color="696969"/>
              <w:right w:val="single" w:sz="8" w:space="0" w:color="696969"/>
            </w:tcBorders>
            <w:hideMark/>
          </w:tcPr>
          <w:p w14:paraId="61907165"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523F7A20"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9416FCE" w14:textId="77777777" w:rsidR="009F5069" w:rsidRDefault="009F5069">
            <w:pPr>
              <w:widowControl w:val="0"/>
              <w:spacing w:before="100" w:beforeAutospacing="1" w:after="100" w:afterAutospacing="1"/>
              <w:jc w:val="center"/>
            </w:pPr>
            <w:r>
              <w:rPr>
                <w:rFonts w:eastAsia="Arial" w:cs="Arial"/>
                <w:color w:val="000000"/>
                <w:sz w:val="18"/>
              </w:rPr>
              <w:t>10</w:t>
            </w:r>
          </w:p>
        </w:tc>
        <w:tc>
          <w:tcPr>
            <w:tcW w:w="2070" w:type="dxa"/>
            <w:tcBorders>
              <w:top w:val="single" w:sz="8" w:space="0" w:color="696969"/>
              <w:left w:val="single" w:sz="8" w:space="0" w:color="696969"/>
              <w:bottom w:val="single" w:sz="8" w:space="0" w:color="696969"/>
              <w:right w:val="single" w:sz="8" w:space="0" w:color="696969"/>
            </w:tcBorders>
            <w:hideMark/>
          </w:tcPr>
          <w:p w14:paraId="4E6AE9CF" w14:textId="77777777" w:rsidR="009F5069" w:rsidRDefault="009F5069">
            <w:pPr>
              <w:widowControl w:val="0"/>
              <w:spacing w:before="100" w:beforeAutospacing="1" w:after="100" w:afterAutospacing="1"/>
              <w:jc w:val="center"/>
            </w:pPr>
            <w:r>
              <w:rPr>
                <w:rFonts w:eastAsia="Arial" w:cs="Arial"/>
                <w:color w:val="000000"/>
                <w:sz w:val="18"/>
              </w:rPr>
              <w:t>47021</w:t>
            </w:r>
          </w:p>
        </w:tc>
        <w:tc>
          <w:tcPr>
            <w:tcW w:w="1490" w:type="dxa"/>
            <w:tcBorders>
              <w:top w:val="single" w:sz="8" w:space="0" w:color="696969"/>
              <w:left w:val="single" w:sz="8" w:space="0" w:color="696969"/>
              <w:bottom w:val="single" w:sz="8" w:space="0" w:color="696969"/>
              <w:right w:val="single" w:sz="8" w:space="0" w:color="696969"/>
            </w:tcBorders>
            <w:hideMark/>
          </w:tcPr>
          <w:p w14:paraId="769877F9"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D4DC687"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683D0267" w14:textId="77777777" w:rsidR="009F5069" w:rsidRDefault="009F5069">
            <w:pPr>
              <w:widowControl w:val="0"/>
              <w:spacing w:before="100" w:beforeAutospacing="1" w:after="100" w:afterAutospacing="1"/>
              <w:jc w:val="center"/>
            </w:pPr>
            <w:r>
              <w:rPr>
                <w:rFonts w:eastAsia="Arial" w:cs="Arial"/>
                <w:color w:val="000000"/>
                <w:sz w:val="18"/>
              </w:rPr>
              <w:t>11</w:t>
            </w:r>
          </w:p>
        </w:tc>
        <w:tc>
          <w:tcPr>
            <w:tcW w:w="2070" w:type="dxa"/>
            <w:tcBorders>
              <w:top w:val="single" w:sz="8" w:space="0" w:color="696969"/>
              <w:left w:val="single" w:sz="8" w:space="0" w:color="696969"/>
              <w:bottom w:val="single" w:sz="8" w:space="0" w:color="696969"/>
              <w:right w:val="single" w:sz="8" w:space="0" w:color="696969"/>
            </w:tcBorders>
            <w:hideMark/>
          </w:tcPr>
          <w:p w14:paraId="07920F06" w14:textId="77777777" w:rsidR="009F5069" w:rsidRDefault="009F5069">
            <w:pPr>
              <w:widowControl w:val="0"/>
              <w:spacing w:before="100" w:beforeAutospacing="1" w:after="100" w:afterAutospacing="1"/>
              <w:jc w:val="center"/>
            </w:pPr>
            <w:r>
              <w:rPr>
                <w:rFonts w:eastAsia="Arial" w:cs="Arial"/>
                <w:color w:val="000000"/>
                <w:sz w:val="18"/>
              </w:rPr>
              <w:t>46878</w:t>
            </w:r>
          </w:p>
        </w:tc>
        <w:tc>
          <w:tcPr>
            <w:tcW w:w="1490" w:type="dxa"/>
            <w:tcBorders>
              <w:top w:val="single" w:sz="8" w:space="0" w:color="696969"/>
              <w:left w:val="single" w:sz="8" w:space="0" w:color="696969"/>
              <w:bottom w:val="single" w:sz="8" w:space="0" w:color="696969"/>
              <w:right w:val="single" w:sz="8" w:space="0" w:color="696969"/>
            </w:tcBorders>
            <w:hideMark/>
          </w:tcPr>
          <w:p w14:paraId="09571859" w14:textId="77777777" w:rsidR="009F5069" w:rsidRDefault="009F5069">
            <w:pPr>
              <w:widowControl w:val="0"/>
              <w:spacing w:before="100" w:beforeAutospacing="1" w:after="100" w:afterAutospacing="1"/>
              <w:jc w:val="center"/>
            </w:pPr>
            <w:r>
              <w:rPr>
                <w:rFonts w:eastAsia="Arial" w:cs="Arial"/>
                <w:color w:val="000000"/>
                <w:sz w:val="18"/>
              </w:rPr>
              <w:t>Cross Track</w:t>
            </w:r>
          </w:p>
        </w:tc>
      </w:tr>
      <w:tr w:rsidR="009F5069" w14:paraId="3F053BD5"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5BC60BB9" w14:textId="77777777" w:rsidR="009F5069" w:rsidRDefault="009F5069">
            <w:pPr>
              <w:widowControl w:val="0"/>
              <w:spacing w:before="100" w:beforeAutospacing="1" w:after="100" w:afterAutospacing="1"/>
              <w:jc w:val="center"/>
            </w:pPr>
            <w:r>
              <w:rPr>
                <w:rFonts w:eastAsia="Arial" w:cs="Arial"/>
                <w:color w:val="000000"/>
                <w:sz w:val="18"/>
              </w:rPr>
              <w:t>12</w:t>
            </w:r>
          </w:p>
        </w:tc>
        <w:tc>
          <w:tcPr>
            <w:tcW w:w="2070" w:type="dxa"/>
            <w:tcBorders>
              <w:top w:val="single" w:sz="8" w:space="0" w:color="696969"/>
              <w:left w:val="single" w:sz="8" w:space="0" w:color="696969"/>
              <w:bottom w:val="single" w:sz="8" w:space="0" w:color="696969"/>
              <w:right w:val="single" w:sz="8" w:space="0" w:color="696969"/>
            </w:tcBorders>
            <w:hideMark/>
          </w:tcPr>
          <w:p w14:paraId="57BC9A96" w14:textId="77777777" w:rsidR="009F5069" w:rsidRDefault="009F5069">
            <w:pPr>
              <w:widowControl w:val="0"/>
              <w:spacing w:before="100" w:beforeAutospacing="1" w:after="100" w:afterAutospacing="1"/>
              <w:jc w:val="center"/>
            </w:pPr>
            <w:r>
              <w:rPr>
                <w:rFonts w:eastAsia="Arial" w:cs="Arial"/>
                <w:color w:val="000000"/>
                <w:sz w:val="18"/>
              </w:rPr>
              <w:t>46832</w:t>
            </w:r>
          </w:p>
        </w:tc>
        <w:tc>
          <w:tcPr>
            <w:tcW w:w="1490" w:type="dxa"/>
            <w:tcBorders>
              <w:top w:val="single" w:sz="8" w:space="0" w:color="696969"/>
              <w:left w:val="single" w:sz="8" w:space="0" w:color="696969"/>
              <w:bottom w:val="single" w:sz="8" w:space="0" w:color="696969"/>
              <w:right w:val="single" w:sz="8" w:space="0" w:color="696969"/>
            </w:tcBorders>
            <w:hideMark/>
          </w:tcPr>
          <w:p w14:paraId="79835949"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36ACED4E"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46D52D06" w14:textId="77777777" w:rsidR="009F5069" w:rsidRDefault="009F5069">
            <w:pPr>
              <w:widowControl w:val="0"/>
              <w:spacing w:before="100" w:beforeAutospacing="1" w:after="100" w:afterAutospacing="1"/>
              <w:jc w:val="center"/>
            </w:pPr>
            <w:r>
              <w:rPr>
                <w:rFonts w:eastAsia="Arial" w:cs="Arial"/>
                <w:color w:val="000000"/>
                <w:sz w:val="18"/>
              </w:rPr>
              <w:t>13</w:t>
            </w:r>
          </w:p>
        </w:tc>
        <w:tc>
          <w:tcPr>
            <w:tcW w:w="2070" w:type="dxa"/>
            <w:tcBorders>
              <w:top w:val="single" w:sz="8" w:space="0" w:color="696969"/>
              <w:left w:val="single" w:sz="8" w:space="0" w:color="696969"/>
              <w:bottom w:val="single" w:sz="8" w:space="0" w:color="696969"/>
              <w:right w:val="single" w:sz="8" w:space="0" w:color="696969"/>
            </w:tcBorders>
            <w:hideMark/>
          </w:tcPr>
          <w:p w14:paraId="7B2D266D" w14:textId="77777777" w:rsidR="009F5069" w:rsidRDefault="009F5069">
            <w:pPr>
              <w:widowControl w:val="0"/>
              <w:spacing w:before="100" w:beforeAutospacing="1" w:after="100" w:afterAutospacing="1"/>
              <w:jc w:val="center"/>
            </w:pPr>
            <w:r>
              <w:rPr>
                <w:rFonts w:eastAsia="Arial" w:cs="Arial"/>
                <w:color w:val="000000"/>
                <w:sz w:val="18"/>
              </w:rPr>
              <w:t>46828</w:t>
            </w:r>
          </w:p>
        </w:tc>
        <w:tc>
          <w:tcPr>
            <w:tcW w:w="1490" w:type="dxa"/>
            <w:tcBorders>
              <w:top w:val="single" w:sz="8" w:space="0" w:color="696969"/>
              <w:left w:val="single" w:sz="8" w:space="0" w:color="696969"/>
              <w:bottom w:val="single" w:sz="8" w:space="0" w:color="696969"/>
              <w:right w:val="single" w:sz="8" w:space="0" w:color="696969"/>
            </w:tcBorders>
            <w:hideMark/>
          </w:tcPr>
          <w:p w14:paraId="0E282F58"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94ABCC0"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31894DE" w14:textId="77777777" w:rsidR="009F5069" w:rsidRDefault="009F5069">
            <w:pPr>
              <w:widowControl w:val="0"/>
              <w:spacing w:before="100" w:beforeAutospacing="1" w:after="100" w:afterAutospacing="1"/>
              <w:jc w:val="center"/>
            </w:pPr>
            <w:r>
              <w:rPr>
                <w:rFonts w:eastAsia="Arial" w:cs="Arial"/>
                <w:color w:val="000000"/>
                <w:sz w:val="18"/>
              </w:rPr>
              <w:t>14</w:t>
            </w:r>
          </w:p>
        </w:tc>
        <w:tc>
          <w:tcPr>
            <w:tcW w:w="2070" w:type="dxa"/>
            <w:tcBorders>
              <w:top w:val="single" w:sz="8" w:space="0" w:color="696969"/>
              <w:left w:val="single" w:sz="8" w:space="0" w:color="696969"/>
              <w:bottom w:val="single" w:sz="8" w:space="0" w:color="696969"/>
              <w:right w:val="single" w:sz="8" w:space="0" w:color="696969"/>
            </w:tcBorders>
            <w:hideMark/>
          </w:tcPr>
          <w:p w14:paraId="0113BFBA" w14:textId="77777777" w:rsidR="009F5069" w:rsidRDefault="009F5069">
            <w:pPr>
              <w:widowControl w:val="0"/>
              <w:spacing w:before="100" w:beforeAutospacing="1" w:after="100" w:afterAutospacing="1"/>
              <w:jc w:val="center"/>
            </w:pPr>
            <w:r>
              <w:rPr>
                <w:rFonts w:eastAsia="Arial" w:cs="Arial"/>
                <w:color w:val="000000"/>
                <w:sz w:val="18"/>
              </w:rPr>
              <w:t>46814</w:t>
            </w:r>
          </w:p>
        </w:tc>
        <w:tc>
          <w:tcPr>
            <w:tcW w:w="1490" w:type="dxa"/>
            <w:tcBorders>
              <w:top w:val="single" w:sz="8" w:space="0" w:color="696969"/>
              <w:left w:val="single" w:sz="8" w:space="0" w:color="696969"/>
              <w:bottom w:val="single" w:sz="8" w:space="0" w:color="696969"/>
              <w:right w:val="single" w:sz="8" w:space="0" w:color="696969"/>
            </w:tcBorders>
            <w:hideMark/>
          </w:tcPr>
          <w:p w14:paraId="6DAEE316"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1F58BDF5"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7337FD92" w14:textId="77777777" w:rsidR="009F5069" w:rsidRDefault="009F5069">
            <w:pPr>
              <w:widowControl w:val="0"/>
              <w:spacing w:before="100" w:beforeAutospacing="1" w:after="100" w:afterAutospacing="1"/>
              <w:jc w:val="center"/>
            </w:pPr>
            <w:r>
              <w:rPr>
                <w:rFonts w:eastAsia="Arial" w:cs="Arial"/>
                <w:color w:val="000000"/>
                <w:sz w:val="18"/>
              </w:rPr>
              <w:t>15</w:t>
            </w:r>
          </w:p>
        </w:tc>
        <w:tc>
          <w:tcPr>
            <w:tcW w:w="2070" w:type="dxa"/>
            <w:tcBorders>
              <w:top w:val="single" w:sz="8" w:space="0" w:color="696969"/>
              <w:left w:val="single" w:sz="8" w:space="0" w:color="696969"/>
              <w:bottom w:val="single" w:sz="8" w:space="0" w:color="696969"/>
              <w:right w:val="single" w:sz="8" w:space="0" w:color="696969"/>
            </w:tcBorders>
            <w:hideMark/>
          </w:tcPr>
          <w:p w14:paraId="4607B27D" w14:textId="77777777" w:rsidR="009F5069" w:rsidRDefault="009F5069">
            <w:pPr>
              <w:widowControl w:val="0"/>
              <w:spacing w:before="100" w:beforeAutospacing="1" w:after="100" w:afterAutospacing="1"/>
              <w:jc w:val="center"/>
            </w:pPr>
            <w:r>
              <w:rPr>
                <w:rFonts w:eastAsia="Arial" w:cs="Arial"/>
                <w:color w:val="000000"/>
                <w:sz w:val="18"/>
              </w:rPr>
              <w:t>46317</w:t>
            </w:r>
          </w:p>
        </w:tc>
        <w:tc>
          <w:tcPr>
            <w:tcW w:w="1490" w:type="dxa"/>
            <w:tcBorders>
              <w:top w:val="single" w:sz="8" w:space="0" w:color="696969"/>
              <w:left w:val="single" w:sz="8" w:space="0" w:color="696969"/>
              <w:bottom w:val="single" w:sz="8" w:space="0" w:color="696969"/>
              <w:right w:val="single" w:sz="8" w:space="0" w:color="696969"/>
            </w:tcBorders>
            <w:hideMark/>
          </w:tcPr>
          <w:p w14:paraId="30574758"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7938BD39"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A7C2251" w14:textId="77777777" w:rsidR="009F5069" w:rsidRDefault="009F5069">
            <w:pPr>
              <w:widowControl w:val="0"/>
              <w:spacing w:before="100" w:beforeAutospacing="1" w:after="100" w:afterAutospacing="1"/>
              <w:jc w:val="center"/>
            </w:pPr>
            <w:r>
              <w:rPr>
                <w:rFonts w:eastAsia="Arial" w:cs="Arial"/>
                <w:color w:val="000000"/>
                <w:sz w:val="18"/>
              </w:rPr>
              <w:t>16</w:t>
            </w:r>
          </w:p>
        </w:tc>
        <w:tc>
          <w:tcPr>
            <w:tcW w:w="2070" w:type="dxa"/>
            <w:tcBorders>
              <w:top w:val="single" w:sz="8" w:space="0" w:color="696969"/>
              <w:left w:val="single" w:sz="8" w:space="0" w:color="696969"/>
              <w:bottom w:val="single" w:sz="8" w:space="0" w:color="696969"/>
              <w:right w:val="single" w:sz="8" w:space="0" w:color="696969"/>
            </w:tcBorders>
            <w:hideMark/>
          </w:tcPr>
          <w:p w14:paraId="773D4DBF" w14:textId="77777777" w:rsidR="009F5069" w:rsidRDefault="009F5069">
            <w:pPr>
              <w:widowControl w:val="0"/>
              <w:spacing w:before="100" w:beforeAutospacing="1" w:after="100" w:afterAutospacing="1"/>
              <w:jc w:val="center"/>
            </w:pPr>
            <w:r>
              <w:rPr>
                <w:rFonts w:eastAsia="Arial" w:cs="Arial"/>
                <w:color w:val="000000"/>
                <w:sz w:val="18"/>
              </w:rPr>
              <w:t>46289</w:t>
            </w:r>
          </w:p>
        </w:tc>
        <w:tc>
          <w:tcPr>
            <w:tcW w:w="1490" w:type="dxa"/>
            <w:tcBorders>
              <w:top w:val="single" w:sz="8" w:space="0" w:color="696969"/>
              <w:left w:val="single" w:sz="8" w:space="0" w:color="696969"/>
              <w:bottom w:val="single" w:sz="8" w:space="0" w:color="696969"/>
              <w:right w:val="single" w:sz="8" w:space="0" w:color="696969"/>
            </w:tcBorders>
            <w:hideMark/>
          </w:tcPr>
          <w:p w14:paraId="05DC8DCE"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01EE256D"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10C0260D" w14:textId="77777777" w:rsidR="009F5069" w:rsidRDefault="009F5069">
            <w:pPr>
              <w:widowControl w:val="0"/>
              <w:spacing w:before="100" w:beforeAutospacing="1" w:after="100" w:afterAutospacing="1"/>
              <w:jc w:val="center"/>
            </w:pPr>
            <w:r>
              <w:rPr>
                <w:rFonts w:eastAsia="Arial" w:cs="Arial"/>
                <w:color w:val="000000"/>
                <w:sz w:val="18"/>
              </w:rPr>
              <w:t>17</w:t>
            </w:r>
          </w:p>
        </w:tc>
        <w:tc>
          <w:tcPr>
            <w:tcW w:w="2070" w:type="dxa"/>
            <w:tcBorders>
              <w:top w:val="single" w:sz="8" w:space="0" w:color="696969"/>
              <w:left w:val="single" w:sz="8" w:space="0" w:color="696969"/>
              <w:bottom w:val="single" w:sz="8" w:space="0" w:color="696969"/>
              <w:right w:val="single" w:sz="8" w:space="0" w:color="696969"/>
            </w:tcBorders>
            <w:hideMark/>
          </w:tcPr>
          <w:p w14:paraId="36807B64" w14:textId="77777777" w:rsidR="009F5069" w:rsidRDefault="009F5069">
            <w:pPr>
              <w:widowControl w:val="0"/>
              <w:spacing w:before="100" w:beforeAutospacing="1" w:after="100" w:afterAutospacing="1"/>
              <w:jc w:val="center"/>
            </w:pPr>
            <w:r>
              <w:rPr>
                <w:rFonts w:eastAsia="Arial" w:cs="Arial"/>
                <w:color w:val="000000"/>
                <w:sz w:val="18"/>
              </w:rPr>
              <w:t>46288</w:t>
            </w:r>
          </w:p>
        </w:tc>
        <w:tc>
          <w:tcPr>
            <w:tcW w:w="1490" w:type="dxa"/>
            <w:tcBorders>
              <w:top w:val="single" w:sz="8" w:space="0" w:color="696969"/>
              <w:left w:val="single" w:sz="8" w:space="0" w:color="696969"/>
              <w:bottom w:val="single" w:sz="8" w:space="0" w:color="696969"/>
              <w:right w:val="single" w:sz="8" w:space="0" w:color="696969"/>
            </w:tcBorders>
            <w:hideMark/>
          </w:tcPr>
          <w:p w14:paraId="7A0A8DC8"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0DCDA88F"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81E6C23" w14:textId="77777777" w:rsidR="009F5069" w:rsidRDefault="009F5069">
            <w:pPr>
              <w:widowControl w:val="0"/>
              <w:spacing w:before="100" w:beforeAutospacing="1" w:after="100" w:afterAutospacing="1"/>
              <w:jc w:val="center"/>
            </w:pPr>
            <w:r>
              <w:rPr>
                <w:rFonts w:eastAsia="Arial" w:cs="Arial"/>
                <w:color w:val="000000"/>
                <w:sz w:val="18"/>
              </w:rPr>
              <w:t>18</w:t>
            </w:r>
          </w:p>
        </w:tc>
        <w:tc>
          <w:tcPr>
            <w:tcW w:w="2070" w:type="dxa"/>
            <w:tcBorders>
              <w:top w:val="single" w:sz="8" w:space="0" w:color="696969"/>
              <w:left w:val="single" w:sz="8" w:space="0" w:color="696969"/>
              <w:bottom w:val="single" w:sz="8" w:space="0" w:color="696969"/>
              <w:right w:val="single" w:sz="8" w:space="0" w:color="696969"/>
            </w:tcBorders>
            <w:hideMark/>
          </w:tcPr>
          <w:p w14:paraId="322754A2" w14:textId="77777777" w:rsidR="009F5069" w:rsidRDefault="009F5069">
            <w:pPr>
              <w:widowControl w:val="0"/>
              <w:spacing w:before="100" w:beforeAutospacing="1" w:after="100" w:afterAutospacing="1"/>
              <w:jc w:val="center"/>
            </w:pPr>
            <w:r>
              <w:rPr>
                <w:rFonts w:eastAsia="Arial" w:cs="Arial"/>
                <w:color w:val="000000"/>
                <w:sz w:val="18"/>
              </w:rPr>
              <w:t>46287</w:t>
            </w:r>
          </w:p>
        </w:tc>
        <w:tc>
          <w:tcPr>
            <w:tcW w:w="1490" w:type="dxa"/>
            <w:tcBorders>
              <w:top w:val="single" w:sz="8" w:space="0" w:color="696969"/>
              <w:left w:val="single" w:sz="8" w:space="0" w:color="696969"/>
              <w:bottom w:val="single" w:sz="8" w:space="0" w:color="696969"/>
              <w:right w:val="single" w:sz="8" w:space="0" w:color="696969"/>
            </w:tcBorders>
            <w:hideMark/>
          </w:tcPr>
          <w:p w14:paraId="29E69422"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9DAA68B"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5C81F03" w14:textId="77777777" w:rsidR="009F5069" w:rsidRDefault="009F5069">
            <w:pPr>
              <w:widowControl w:val="0"/>
              <w:spacing w:before="100" w:beforeAutospacing="1" w:after="100" w:afterAutospacing="1"/>
              <w:jc w:val="center"/>
            </w:pPr>
            <w:r>
              <w:rPr>
                <w:rFonts w:eastAsia="Arial" w:cs="Arial"/>
                <w:color w:val="000000"/>
                <w:sz w:val="18"/>
              </w:rPr>
              <w:t>19</w:t>
            </w:r>
          </w:p>
        </w:tc>
        <w:tc>
          <w:tcPr>
            <w:tcW w:w="2070" w:type="dxa"/>
            <w:tcBorders>
              <w:top w:val="single" w:sz="8" w:space="0" w:color="696969"/>
              <w:left w:val="single" w:sz="8" w:space="0" w:color="696969"/>
              <w:bottom w:val="single" w:sz="8" w:space="0" w:color="696969"/>
              <w:right w:val="single" w:sz="8" w:space="0" w:color="696969"/>
            </w:tcBorders>
            <w:hideMark/>
          </w:tcPr>
          <w:p w14:paraId="095A7E40" w14:textId="77777777" w:rsidR="009F5069" w:rsidRDefault="009F5069">
            <w:pPr>
              <w:widowControl w:val="0"/>
              <w:spacing w:before="100" w:beforeAutospacing="1" w:after="100" w:afterAutospacing="1"/>
              <w:jc w:val="center"/>
            </w:pPr>
            <w:r>
              <w:rPr>
                <w:rFonts w:eastAsia="Arial" w:cs="Arial"/>
                <w:color w:val="000000"/>
                <w:sz w:val="18"/>
              </w:rPr>
              <w:t>46249</w:t>
            </w:r>
          </w:p>
        </w:tc>
        <w:tc>
          <w:tcPr>
            <w:tcW w:w="1490" w:type="dxa"/>
            <w:tcBorders>
              <w:top w:val="single" w:sz="8" w:space="0" w:color="696969"/>
              <w:left w:val="single" w:sz="8" w:space="0" w:color="696969"/>
              <w:bottom w:val="single" w:sz="8" w:space="0" w:color="696969"/>
              <w:right w:val="single" w:sz="8" w:space="0" w:color="696969"/>
            </w:tcBorders>
            <w:hideMark/>
          </w:tcPr>
          <w:p w14:paraId="6FAA0DA7" w14:textId="77777777" w:rsidR="009F5069" w:rsidRDefault="009F5069">
            <w:pPr>
              <w:widowControl w:val="0"/>
              <w:spacing w:before="100" w:beforeAutospacing="1" w:after="100" w:afterAutospacing="1"/>
              <w:jc w:val="center"/>
            </w:pPr>
            <w:r>
              <w:rPr>
                <w:rFonts w:eastAsia="Arial" w:cs="Arial"/>
                <w:color w:val="000000"/>
                <w:sz w:val="18"/>
              </w:rPr>
              <w:t>Cross Track</w:t>
            </w:r>
          </w:p>
        </w:tc>
      </w:tr>
      <w:tr w:rsidR="009F5069" w14:paraId="256DA23E"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04340B79" w14:textId="77777777" w:rsidR="009F5069" w:rsidRDefault="009F5069">
            <w:pPr>
              <w:widowControl w:val="0"/>
              <w:spacing w:before="100" w:beforeAutospacing="1" w:after="100" w:afterAutospacing="1"/>
              <w:jc w:val="center"/>
            </w:pPr>
            <w:r>
              <w:rPr>
                <w:rFonts w:eastAsia="Arial" w:cs="Arial"/>
                <w:color w:val="000000"/>
                <w:sz w:val="18"/>
              </w:rPr>
              <w:t>20</w:t>
            </w:r>
          </w:p>
        </w:tc>
        <w:tc>
          <w:tcPr>
            <w:tcW w:w="2070" w:type="dxa"/>
            <w:tcBorders>
              <w:top w:val="single" w:sz="8" w:space="0" w:color="696969"/>
              <w:left w:val="single" w:sz="8" w:space="0" w:color="696969"/>
              <w:bottom w:val="single" w:sz="8" w:space="0" w:color="696969"/>
              <w:right w:val="single" w:sz="8" w:space="0" w:color="696969"/>
            </w:tcBorders>
            <w:hideMark/>
          </w:tcPr>
          <w:p w14:paraId="5BA8E6CA" w14:textId="77777777" w:rsidR="009F5069" w:rsidRDefault="009F5069">
            <w:pPr>
              <w:widowControl w:val="0"/>
              <w:spacing w:before="100" w:beforeAutospacing="1" w:after="100" w:afterAutospacing="1"/>
              <w:jc w:val="center"/>
            </w:pPr>
            <w:r>
              <w:rPr>
                <w:rFonts w:eastAsia="Arial" w:cs="Arial"/>
                <w:color w:val="000000"/>
                <w:sz w:val="18"/>
              </w:rPr>
              <w:t>46060</w:t>
            </w:r>
          </w:p>
        </w:tc>
        <w:tc>
          <w:tcPr>
            <w:tcW w:w="1490" w:type="dxa"/>
            <w:tcBorders>
              <w:top w:val="single" w:sz="8" w:space="0" w:color="696969"/>
              <w:left w:val="single" w:sz="8" w:space="0" w:color="696969"/>
              <w:bottom w:val="single" w:sz="8" w:space="0" w:color="696969"/>
              <w:right w:val="single" w:sz="8" w:space="0" w:color="696969"/>
            </w:tcBorders>
            <w:hideMark/>
          </w:tcPr>
          <w:p w14:paraId="79AAB84F"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F0F3D12"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79F5DB98" w14:textId="77777777" w:rsidR="009F5069" w:rsidRDefault="009F5069">
            <w:pPr>
              <w:widowControl w:val="0"/>
              <w:spacing w:before="100" w:beforeAutospacing="1" w:after="100" w:afterAutospacing="1"/>
              <w:jc w:val="center"/>
            </w:pPr>
            <w:r>
              <w:rPr>
                <w:rFonts w:eastAsia="Arial" w:cs="Arial"/>
                <w:color w:val="000000"/>
                <w:sz w:val="18"/>
              </w:rPr>
              <w:t>21</w:t>
            </w:r>
          </w:p>
        </w:tc>
        <w:tc>
          <w:tcPr>
            <w:tcW w:w="2070" w:type="dxa"/>
            <w:tcBorders>
              <w:top w:val="single" w:sz="8" w:space="0" w:color="696969"/>
              <w:left w:val="single" w:sz="8" w:space="0" w:color="696969"/>
              <w:bottom w:val="single" w:sz="8" w:space="0" w:color="696969"/>
              <w:right w:val="single" w:sz="8" w:space="0" w:color="696969"/>
            </w:tcBorders>
            <w:hideMark/>
          </w:tcPr>
          <w:p w14:paraId="67F64376" w14:textId="77777777" w:rsidR="009F5069" w:rsidRDefault="009F5069">
            <w:pPr>
              <w:widowControl w:val="0"/>
              <w:spacing w:before="100" w:beforeAutospacing="1" w:after="100" w:afterAutospacing="1"/>
              <w:jc w:val="center"/>
            </w:pPr>
            <w:r>
              <w:rPr>
                <w:rFonts w:eastAsia="Arial" w:cs="Arial"/>
                <w:color w:val="000000"/>
                <w:sz w:val="18"/>
              </w:rPr>
              <w:t>45474</w:t>
            </w:r>
          </w:p>
        </w:tc>
        <w:tc>
          <w:tcPr>
            <w:tcW w:w="1490" w:type="dxa"/>
            <w:tcBorders>
              <w:top w:val="single" w:sz="8" w:space="0" w:color="696969"/>
              <w:left w:val="single" w:sz="8" w:space="0" w:color="696969"/>
              <w:bottom w:val="single" w:sz="8" w:space="0" w:color="696969"/>
              <w:right w:val="single" w:sz="8" w:space="0" w:color="696969"/>
            </w:tcBorders>
            <w:hideMark/>
          </w:tcPr>
          <w:p w14:paraId="6D86FFC6"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15EE1D3"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36A6DC57" w14:textId="77777777" w:rsidR="009F5069" w:rsidRDefault="009F5069">
            <w:pPr>
              <w:widowControl w:val="0"/>
              <w:spacing w:before="100" w:beforeAutospacing="1" w:after="100" w:afterAutospacing="1"/>
              <w:jc w:val="center"/>
            </w:pPr>
            <w:r>
              <w:rPr>
                <w:rFonts w:eastAsia="Arial" w:cs="Arial"/>
                <w:color w:val="000000"/>
                <w:sz w:val="18"/>
              </w:rPr>
              <w:lastRenderedPageBreak/>
              <w:t>22</w:t>
            </w:r>
          </w:p>
        </w:tc>
        <w:tc>
          <w:tcPr>
            <w:tcW w:w="2070" w:type="dxa"/>
            <w:tcBorders>
              <w:top w:val="single" w:sz="8" w:space="0" w:color="696969"/>
              <w:left w:val="single" w:sz="8" w:space="0" w:color="696969"/>
              <w:bottom w:val="single" w:sz="8" w:space="0" w:color="696969"/>
              <w:right w:val="single" w:sz="8" w:space="0" w:color="696969"/>
            </w:tcBorders>
            <w:hideMark/>
          </w:tcPr>
          <w:p w14:paraId="3A5FD8BC" w14:textId="77777777" w:rsidR="009F5069" w:rsidRDefault="009F5069">
            <w:pPr>
              <w:widowControl w:val="0"/>
              <w:spacing w:before="100" w:beforeAutospacing="1" w:after="100" w:afterAutospacing="1"/>
              <w:jc w:val="center"/>
            </w:pPr>
            <w:r>
              <w:rPr>
                <w:rFonts w:eastAsia="Arial" w:cs="Arial"/>
                <w:color w:val="000000"/>
                <w:sz w:val="18"/>
              </w:rPr>
              <w:t>45462</w:t>
            </w:r>
          </w:p>
        </w:tc>
        <w:tc>
          <w:tcPr>
            <w:tcW w:w="1490" w:type="dxa"/>
            <w:tcBorders>
              <w:top w:val="single" w:sz="8" w:space="0" w:color="696969"/>
              <w:left w:val="single" w:sz="8" w:space="0" w:color="696969"/>
              <w:bottom w:val="single" w:sz="8" w:space="0" w:color="696969"/>
              <w:right w:val="single" w:sz="8" w:space="0" w:color="696969"/>
            </w:tcBorders>
            <w:hideMark/>
          </w:tcPr>
          <w:p w14:paraId="0A0A8A0E"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7401FD87"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400A31F8" w14:textId="77777777" w:rsidR="009F5069" w:rsidRDefault="009F5069">
            <w:pPr>
              <w:widowControl w:val="0"/>
              <w:spacing w:before="100" w:beforeAutospacing="1" w:after="100" w:afterAutospacing="1"/>
              <w:jc w:val="center"/>
            </w:pPr>
            <w:r>
              <w:rPr>
                <w:rFonts w:eastAsia="Arial" w:cs="Arial"/>
                <w:color w:val="000000"/>
                <w:sz w:val="18"/>
              </w:rPr>
              <w:t>23</w:t>
            </w:r>
          </w:p>
        </w:tc>
        <w:tc>
          <w:tcPr>
            <w:tcW w:w="2070" w:type="dxa"/>
            <w:tcBorders>
              <w:top w:val="single" w:sz="8" w:space="0" w:color="696969"/>
              <w:left w:val="single" w:sz="8" w:space="0" w:color="696969"/>
              <w:bottom w:val="single" w:sz="8" w:space="0" w:color="696969"/>
              <w:right w:val="single" w:sz="8" w:space="0" w:color="696969"/>
            </w:tcBorders>
            <w:hideMark/>
          </w:tcPr>
          <w:p w14:paraId="622BDA86" w14:textId="77777777" w:rsidR="009F5069" w:rsidRDefault="009F5069">
            <w:pPr>
              <w:widowControl w:val="0"/>
              <w:spacing w:before="100" w:beforeAutospacing="1" w:after="100" w:afterAutospacing="1"/>
              <w:jc w:val="center"/>
            </w:pPr>
            <w:r>
              <w:rPr>
                <w:rFonts w:eastAsia="Arial" w:cs="Arial"/>
                <w:color w:val="000000"/>
                <w:sz w:val="18"/>
              </w:rPr>
              <w:t>43270</w:t>
            </w:r>
          </w:p>
        </w:tc>
        <w:tc>
          <w:tcPr>
            <w:tcW w:w="1490" w:type="dxa"/>
            <w:tcBorders>
              <w:top w:val="single" w:sz="8" w:space="0" w:color="696969"/>
              <w:left w:val="single" w:sz="8" w:space="0" w:color="696969"/>
              <w:bottom w:val="single" w:sz="8" w:space="0" w:color="696969"/>
              <w:right w:val="single" w:sz="8" w:space="0" w:color="696969"/>
            </w:tcBorders>
            <w:hideMark/>
          </w:tcPr>
          <w:p w14:paraId="476B21F1"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6667B35B"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0B68223A" w14:textId="77777777" w:rsidR="009F5069" w:rsidRDefault="009F5069">
            <w:pPr>
              <w:widowControl w:val="0"/>
              <w:spacing w:before="100" w:beforeAutospacing="1" w:after="100" w:afterAutospacing="1"/>
              <w:jc w:val="center"/>
            </w:pPr>
            <w:r>
              <w:rPr>
                <w:rFonts w:eastAsia="Arial" w:cs="Arial"/>
                <w:color w:val="000000"/>
                <w:sz w:val="18"/>
              </w:rPr>
              <w:t>24</w:t>
            </w:r>
          </w:p>
        </w:tc>
        <w:tc>
          <w:tcPr>
            <w:tcW w:w="2070" w:type="dxa"/>
            <w:tcBorders>
              <w:top w:val="single" w:sz="8" w:space="0" w:color="696969"/>
              <w:left w:val="single" w:sz="8" w:space="0" w:color="696969"/>
              <w:bottom w:val="single" w:sz="8" w:space="0" w:color="696969"/>
              <w:right w:val="single" w:sz="8" w:space="0" w:color="696969"/>
            </w:tcBorders>
            <w:hideMark/>
          </w:tcPr>
          <w:p w14:paraId="34F5BA0D" w14:textId="77777777" w:rsidR="009F5069" w:rsidRDefault="009F5069">
            <w:pPr>
              <w:widowControl w:val="0"/>
              <w:spacing w:before="100" w:beforeAutospacing="1" w:after="100" w:afterAutospacing="1"/>
              <w:jc w:val="center"/>
            </w:pPr>
            <w:r>
              <w:rPr>
                <w:rFonts w:eastAsia="Arial" w:cs="Arial"/>
                <w:color w:val="000000"/>
                <w:sz w:val="18"/>
              </w:rPr>
              <w:t>43239</w:t>
            </w:r>
          </w:p>
        </w:tc>
        <w:tc>
          <w:tcPr>
            <w:tcW w:w="1490" w:type="dxa"/>
            <w:tcBorders>
              <w:top w:val="single" w:sz="8" w:space="0" w:color="696969"/>
              <w:left w:val="single" w:sz="8" w:space="0" w:color="696969"/>
              <w:bottom w:val="single" w:sz="8" w:space="0" w:color="696969"/>
              <w:right w:val="single" w:sz="8" w:space="0" w:color="696969"/>
            </w:tcBorders>
            <w:hideMark/>
          </w:tcPr>
          <w:p w14:paraId="51EF5A4A"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38835AA7"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3358882B" w14:textId="77777777" w:rsidR="009F5069" w:rsidRDefault="009F5069">
            <w:pPr>
              <w:widowControl w:val="0"/>
              <w:spacing w:before="100" w:beforeAutospacing="1" w:after="100" w:afterAutospacing="1"/>
              <w:jc w:val="center"/>
            </w:pPr>
            <w:r>
              <w:rPr>
                <w:rFonts w:eastAsia="Arial" w:cs="Arial"/>
                <w:color w:val="000000"/>
                <w:sz w:val="18"/>
              </w:rPr>
              <w:t>25</w:t>
            </w:r>
          </w:p>
        </w:tc>
        <w:tc>
          <w:tcPr>
            <w:tcW w:w="2070" w:type="dxa"/>
            <w:tcBorders>
              <w:top w:val="single" w:sz="8" w:space="0" w:color="696969"/>
              <w:left w:val="single" w:sz="8" w:space="0" w:color="696969"/>
              <w:bottom w:val="single" w:sz="8" w:space="0" w:color="696969"/>
              <w:right w:val="single" w:sz="8" w:space="0" w:color="696969"/>
            </w:tcBorders>
            <w:hideMark/>
          </w:tcPr>
          <w:p w14:paraId="666CB8DA" w14:textId="77777777" w:rsidR="009F5069" w:rsidRDefault="009F5069">
            <w:pPr>
              <w:widowControl w:val="0"/>
              <w:spacing w:before="100" w:beforeAutospacing="1" w:after="100" w:afterAutospacing="1"/>
              <w:jc w:val="center"/>
            </w:pPr>
            <w:r>
              <w:rPr>
                <w:rFonts w:eastAsia="Arial" w:cs="Arial"/>
                <w:color w:val="000000"/>
                <w:sz w:val="18"/>
              </w:rPr>
              <w:t>43072</w:t>
            </w:r>
          </w:p>
        </w:tc>
        <w:tc>
          <w:tcPr>
            <w:tcW w:w="1490" w:type="dxa"/>
            <w:tcBorders>
              <w:top w:val="single" w:sz="8" w:space="0" w:color="696969"/>
              <w:left w:val="single" w:sz="8" w:space="0" w:color="696969"/>
              <w:bottom w:val="single" w:sz="8" w:space="0" w:color="696969"/>
              <w:right w:val="single" w:sz="8" w:space="0" w:color="696969"/>
            </w:tcBorders>
            <w:hideMark/>
          </w:tcPr>
          <w:p w14:paraId="73FC7E3A" w14:textId="77777777" w:rsidR="009F5069" w:rsidRDefault="009F5069">
            <w:pPr>
              <w:widowControl w:val="0"/>
              <w:spacing w:before="100" w:beforeAutospacing="1" w:after="100" w:afterAutospacing="1"/>
              <w:jc w:val="center"/>
            </w:pPr>
            <w:r>
              <w:rPr>
                <w:rFonts w:eastAsia="Arial" w:cs="Arial"/>
                <w:color w:val="000000"/>
                <w:sz w:val="18"/>
              </w:rPr>
              <w:t>Notices</w:t>
            </w:r>
          </w:p>
        </w:tc>
      </w:tr>
      <w:tr w:rsidR="009F5069" w14:paraId="63B0CA17"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22397B95" w14:textId="77777777" w:rsidR="009F5069" w:rsidRDefault="009F5069">
            <w:pPr>
              <w:widowControl w:val="0"/>
              <w:spacing w:before="100" w:beforeAutospacing="1" w:after="100" w:afterAutospacing="1"/>
              <w:jc w:val="center"/>
            </w:pPr>
            <w:r>
              <w:rPr>
                <w:rFonts w:eastAsia="Arial" w:cs="Arial"/>
                <w:color w:val="000000"/>
                <w:sz w:val="18"/>
              </w:rPr>
              <w:t>26</w:t>
            </w:r>
          </w:p>
        </w:tc>
        <w:tc>
          <w:tcPr>
            <w:tcW w:w="2070" w:type="dxa"/>
            <w:tcBorders>
              <w:top w:val="single" w:sz="8" w:space="0" w:color="696969"/>
              <w:left w:val="single" w:sz="8" w:space="0" w:color="696969"/>
              <w:bottom w:val="single" w:sz="8" w:space="0" w:color="696969"/>
              <w:right w:val="single" w:sz="8" w:space="0" w:color="696969"/>
            </w:tcBorders>
            <w:hideMark/>
          </w:tcPr>
          <w:p w14:paraId="1246BE7A" w14:textId="77777777" w:rsidR="009F5069" w:rsidRDefault="009F5069">
            <w:pPr>
              <w:widowControl w:val="0"/>
              <w:spacing w:before="100" w:beforeAutospacing="1" w:after="100" w:afterAutospacing="1"/>
              <w:jc w:val="center"/>
            </w:pPr>
            <w:r>
              <w:rPr>
                <w:rFonts w:eastAsia="Arial" w:cs="Arial"/>
                <w:color w:val="000000"/>
                <w:sz w:val="18"/>
              </w:rPr>
              <w:t>43003</w:t>
            </w:r>
          </w:p>
        </w:tc>
        <w:tc>
          <w:tcPr>
            <w:tcW w:w="1490" w:type="dxa"/>
            <w:tcBorders>
              <w:top w:val="single" w:sz="8" w:space="0" w:color="696969"/>
              <w:left w:val="single" w:sz="8" w:space="0" w:color="696969"/>
              <w:bottom w:val="single" w:sz="8" w:space="0" w:color="696969"/>
              <w:right w:val="single" w:sz="8" w:space="0" w:color="696969"/>
            </w:tcBorders>
            <w:hideMark/>
          </w:tcPr>
          <w:p w14:paraId="3F05FC67"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47229D9A"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1045C9EC" w14:textId="77777777" w:rsidR="009F5069" w:rsidRDefault="009F5069">
            <w:pPr>
              <w:widowControl w:val="0"/>
              <w:spacing w:before="100" w:beforeAutospacing="1" w:after="100" w:afterAutospacing="1"/>
              <w:jc w:val="center"/>
            </w:pPr>
            <w:r>
              <w:rPr>
                <w:rFonts w:eastAsia="Arial" w:cs="Arial"/>
                <w:color w:val="000000"/>
                <w:sz w:val="18"/>
              </w:rPr>
              <w:t>27</w:t>
            </w:r>
          </w:p>
        </w:tc>
        <w:tc>
          <w:tcPr>
            <w:tcW w:w="2070" w:type="dxa"/>
            <w:tcBorders>
              <w:top w:val="single" w:sz="8" w:space="0" w:color="696969"/>
              <w:left w:val="single" w:sz="8" w:space="0" w:color="696969"/>
              <w:bottom w:val="single" w:sz="8" w:space="0" w:color="696969"/>
              <w:right w:val="single" w:sz="8" w:space="0" w:color="696969"/>
            </w:tcBorders>
            <w:hideMark/>
          </w:tcPr>
          <w:p w14:paraId="606015FC" w14:textId="77777777" w:rsidR="009F5069" w:rsidRDefault="009F5069">
            <w:pPr>
              <w:widowControl w:val="0"/>
              <w:spacing w:before="100" w:beforeAutospacing="1" w:after="100" w:afterAutospacing="1"/>
              <w:jc w:val="center"/>
            </w:pPr>
            <w:r>
              <w:rPr>
                <w:rFonts w:eastAsia="Arial" w:cs="Arial"/>
                <w:color w:val="000000"/>
                <w:sz w:val="18"/>
              </w:rPr>
              <w:t>42792</w:t>
            </w:r>
          </w:p>
        </w:tc>
        <w:tc>
          <w:tcPr>
            <w:tcW w:w="1490" w:type="dxa"/>
            <w:tcBorders>
              <w:top w:val="single" w:sz="8" w:space="0" w:color="696969"/>
              <w:left w:val="single" w:sz="8" w:space="0" w:color="696969"/>
              <w:bottom w:val="single" w:sz="8" w:space="0" w:color="696969"/>
              <w:right w:val="single" w:sz="8" w:space="0" w:color="696969"/>
            </w:tcBorders>
            <w:hideMark/>
          </w:tcPr>
          <w:p w14:paraId="613847AD"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810D30E"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1604EA0D" w14:textId="77777777" w:rsidR="009F5069" w:rsidRDefault="009F5069">
            <w:pPr>
              <w:widowControl w:val="0"/>
              <w:spacing w:before="100" w:beforeAutospacing="1" w:after="100" w:afterAutospacing="1"/>
              <w:jc w:val="center"/>
            </w:pPr>
            <w:r>
              <w:rPr>
                <w:rFonts w:eastAsia="Arial" w:cs="Arial"/>
                <w:color w:val="000000"/>
                <w:sz w:val="18"/>
              </w:rPr>
              <w:t>28</w:t>
            </w:r>
          </w:p>
        </w:tc>
        <w:tc>
          <w:tcPr>
            <w:tcW w:w="2070" w:type="dxa"/>
            <w:tcBorders>
              <w:top w:val="single" w:sz="8" w:space="0" w:color="696969"/>
              <w:left w:val="single" w:sz="8" w:space="0" w:color="696969"/>
              <w:bottom w:val="single" w:sz="8" w:space="0" w:color="696969"/>
              <w:right w:val="single" w:sz="8" w:space="0" w:color="696969"/>
            </w:tcBorders>
            <w:hideMark/>
          </w:tcPr>
          <w:p w14:paraId="5593A4AD" w14:textId="77777777" w:rsidR="009F5069" w:rsidRDefault="009F5069">
            <w:pPr>
              <w:widowControl w:val="0"/>
              <w:spacing w:before="100" w:beforeAutospacing="1" w:after="100" w:afterAutospacing="1"/>
              <w:jc w:val="center"/>
            </w:pPr>
            <w:r>
              <w:rPr>
                <w:rFonts w:eastAsia="Arial" w:cs="Arial"/>
                <w:color w:val="000000"/>
                <w:sz w:val="18"/>
              </w:rPr>
              <w:t>42583</w:t>
            </w:r>
          </w:p>
        </w:tc>
        <w:tc>
          <w:tcPr>
            <w:tcW w:w="1490" w:type="dxa"/>
            <w:tcBorders>
              <w:top w:val="single" w:sz="8" w:space="0" w:color="696969"/>
              <w:left w:val="single" w:sz="8" w:space="0" w:color="696969"/>
              <w:bottom w:val="single" w:sz="8" w:space="0" w:color="696969"/>
              <w:right w:val="single" w:sz="8" w:space="0" w:color="696969"/>
            </w:tcBorders>
            <w:hideMark/>
          </w:tcPr>
          <w:p w14:paraId="1C216448" w14:textId="77777777" w:rsidR="009F5069" w:rsidRDefault="009F5069">
            <w:pPr>
              <w:widowControl w:val="0"/>
              <w:spacing w:before="100" w:beforeAutospacing="1" w:after="100" w:afterAutospacing="1"/>
              <w:jc w:val="center"/>
            </w:pPr>
            <w:r>
              <w:rPr>
                <w:rFonts w:eastAsia="Arial" w:cs="Arial"/>
                <w:color w:val="000000"/>
                <w:sz w:val="18"/>
              </w:rPr>
              <w:t>PM</w:t>
            </w:r>
          </w:p>
        </w:tc>
      </w:tr>
      <w:tr w:rsidR="009F5069" w14:paraId="6D979DF7"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487DA311" w14:textId="77777777" w:rsidR="009F5069" w:rsidRDefault="009F5069">
            <w:pPr>
              <w:widowControl w:val="0"/>
              <w:spacing w:before="100" w:beforeAutospacing="1" w:after="100" w:afterAutospacing="1"/>
              <w:jc w:val="center"/>
            </w:pPr>
            <w:r>
              <w:rPr>
                <w:rFonts w:eastAsia="Arial" w:cs="Arial"/>
                <w:color w:val="000000"/>
                <w:sz w:val="18"/>
              </w:rPr>
              <w:t>29</w:t>
            </w:r>
          </w:p>
        </w:tc>
        <w:tc>
          <w:tcPr>
            <w:tcW w:w="2070" w:type="dxa"/>
            <w:tcBorders>
              <w:top w:val="single" w:sz="8" w:space="0" w:color="696969"/>
              <w:left w:val="single" w:sz="8" w:space="0" w:color="696969"/>
              <w:bottom w:val="single" w:sz="8" w:space="0" w:color="696969"/>
              <w:right w:val="single" w:sz="8" w:space="0" w:color="696969"/>
            </w:tcBorders>
            <w:hideMark/>
          </w:tcPr>
          <w:p w14:paraId="16E59AFF" w14:textId="77777777" w:rsidR="009F5069" w:rsidRDefault="009F5069">
            <w:pPr>
              <w:widowControl w:val="0"/>
              <w:spacing w:before="100" w:beforeAutospacing="1" w:after="100" w:afterAutospacing="1"/>
              <w:jc w:val="center"/>
            </w:pPr>
            <w:r>
              <w:rPr>
                <w:rFonts w:eastAsia="Arial" w:cs="Arial"/>
                <w:color w:val="000000"/>
                <w:sz w:val="18"/>
              </w:rPr>
              <w:t>40198</w:t>
            </w:r>
          </w:p>
        </w:tc>
        <w:tc>
          <w:tcPr>
            <w:tcW w:w="1490" w:type="dxa"/>
            <w:tcBorders>
              <w:top w:val="single" w:sz="8" w:space="0" w:color="696969"/>
              <w:left w:val="single" w:sz="8" w:space="0" w:color="696969"/>
              <w:bottom w:val="single" w:sz="8" w:space="0" w:color="696969"/>
              <w:right w:val="single" w:sz="8" w:space="0" w:color="696969"/>
            </w:tcBorders>
            <w:hideMark/>
          </w:tcPr>
          <w:p w14:paraId="0177D79F"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045B5665"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6C93F734" w14:textId="77777777" w:rsidR="009F5069" w:rsidRDefault="009F5069">
            <w:pPr>
              <w:widowControl w:val="0"/>
              <w:spacing w:before="100" w:beforeAutospacing="1" w:after="100" w:afterAutospacing="1"/>
              <w:jc w:val="center"/>
            </w:pPr>
            <w:r>
              <w:rPr>
                <w:rFonts w:eastAsia="Arial" w:cs="Arial"/>
                <w:color w:val="000000"/>
                <w:sz w:val="18"/>
              </w:rPr>
              <w:t>30</w:t>
            </w:r>
          </w:p>
        </w:tc>
        <w:tc>
          <w:tcPr>
            <w:tcW w:w="2070" w:type="dxa"/>
            <w:tcBorders>
              <w:top w:val="single" w:sz="8" w:space="0" w:color="696969"/>
              <w:left w:val="single" w:sz="8" w:space="0" w:color="696969"/>
              <w:bottom w:val="single" w:sz="8" w:space="0" w:color="696969"/>
              <w:right w:val="single" w:sz="8" w:space="0" w:color="696969"/>
            </w:tcBorders>
            <w:hideMark/>
          </w:tcPr>
          <w:p w14:paraId="037F6F9E" w14:textId="77777777" w:rsidR="009F5069" w:rsidRDefault="009F5069">
            <w:pPr>
              <w:widowControl w:val="0"/>
              <w:spacing w:before="100" w:beforeAutospacing="1" w:after="100" w:afterAutospacing="1"/>
              <w:jc w:val="center"/>
            </w:pPr>
            <w:r>
              <w:rPr>
                <w:rFonts w:eastAsia="Arial" w:cs="Arial"/>
                <w:color w:val="000000"/>
                <w:sz w:val="18"/>
              </w:rPr>
              <w:t>38763</w:t>
            </w:r>
          </w:p>
        </w:tc>
        <w:tc>
          <w:tcPr>
            <w:tcW w:w="1490" w:type="dxa"/>
            <w:tcBorders>
              <w:top w:val="single" w:sz="8" w:space="0" w:color="696969"/>
              <w:left w:val="single" w:sz="8" w:space="0" w:color="696969"/>
              <w:bottom w:val="single" w:sz="8" w:space="0" w:color="696969"/>
              <w:right w:val="single" w:sz="8" w:space="0" w:color="696969"/>
            </w:tcBorders>
            <w:hideMark/>
          </w:tcPr>
          <w:p w14:paraId="4AE9BF43"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3F0E0721" w14:textId="57D3B7A8" w:rsidR="009F5069" w:rsidRDefault="009F5069" w:rsidP="009F5069">
      <w:pPr>
        <w:pStyle w:val="Caption"/>
      </w:pPr>
      <w:bookmarkStart w:id="69" w:name="_Ref121933744"/>
      <w:bookmarkStart w:id="70" w:name="_Toc138666745"/>
      <w:bookmarkStart w:id="71" w:name="_Toc149039337"/>
      <w:bookmarkStart w:id="72" w:name="_Toc155700791"/>
      <w:bookmarkStart w:id="73" w:name="_Toc171420771"/>
      <w:bookmarkStart w:id="74" w:name="EnhancementsIncludedinRelease9Build2"/>
      <w:r>
        <w:t xml:space="preserve">Table </w:t>
      </w:r>
      <w:fldSimple w:instr="SEQ Table \* ARABIC  \* MERGEFORMAT">
        <w:r>
          <w:rPr>
            <w:noProof/>
          </w:rPr>
          <w:t>5</w:t>
        </w:r>
      </w:fldSimple>
      <w:bookmarkEnd w:id="69"/>
      <w:r>
        <w:t>:   Enhancements Included in Release 9, Build 2</w:t>
      </w:r>
      <w:bookmarkEnd w:id="70"/>
      <w:bookmarkEnd w:id="71"/>
      <w:bookmarkEnd w:id="72"/>
      <w:bookmarkEnd w:id="73"/>
    </w:p>
    <w:p w14:paraId="18345DCC" w14:textId="77777777" w:rsidR="009F5069" w:rsidRDefault="009F5069" w:rsidP="00152AB7">
      <w:pPr>
        <w:pStyle w:val="Heading2"/>
        <w:numPr>
          <w:ilvl w:val="1"/>
          <w:numId w:val="310"/>
        </w:numPr>
      </w:pPr>
      <w:bookmarkStart w:id="75" w:name="_Toc138666463"/>
      <w:bookmarkStart w:id="76" w:name="_Toc149039055"/>
      <w:bookmarkStart w:id="77" w:name="_Toc155700502"/>
      <w:bookmarkStart w:id="78" w:name="_Toc171420473"/>
      <w:bookmarkStart w:id="79" w:name="Release10Build1"/>
      <w:bookmarkEnd w:id="74"/>
      <w:r>
        <w:t>Release 10 Build 1</w:t>
      </w:r>
      <w:bookmarkEnd w:id="75"/>
      <w:bookmarkEnd w:id="76"/>
      <w:bookmarkEnd w:id="77"/>
      <w:bookmarkEnd w:id="78"/>
    </w:p>
    <w:bookmarkEnd w:id="79"/>
    <w:p w14:paraId="2BFF28A9" w14:textId="5EE3800C" w:rsidR="009F5069" w:rsidRDefault="009F5069" w:rsidP="009F5069">
      <w:r>
        <w:t xml:space="preserve">The basis for this release is contained in the following CR </w:t>
      </w:r>
      <w:r>
        <w:rPr>
          <w:szCs w:val="22"/>
        </w:rPr>
        <w:t xml:space="preserve">in </w:t>
      </w:r>
      <w:r>
        <w:rPr>
          <w:szCs w:val="22"/>
        </w:rPr>
        <w:fldChar w:fldCharType="begin"/>
      </w:r>
      <w:r>
        <w:rPr>
          <w:szCs w:val="22"/>
        </w:rPr>
        <w:instrText xml:space="preserve"> REF _Ref121933640 \h  \* MERGEFORMAT </w:instrText>
      </w:r>
      <w:r>
        <w:rPr>
          <w:szCs w:val="22"/>
        </w:rPr>
      </w:r>
      <w:r>
        <w:rPr>
          <w:szCs w:val="22"/>
        </w:rPr>
        <w:fldChar w:fldCharType="separate"/>
      </w:r>
      <w:r>
        <w:rPr>
          <w:szCs w:val="22"/>
        </w:rPr>
        <w:t xml:space="preserve">Table </w:t>
      </w:r>
      <w:r>
        <w:rPr>
          <w:noProof/>
          <w:szCs w:val="22"/>
        </w:rPr>
        <w:t>6</w:t>
      </w:r>
      <w:r>
        <w:rPr>
          <w:szCs w:val="22"/>
        </w:rPr>
        <w:fldChar w:fldCharType="end"/>
      </w:r>
      <w:r>
        <w:t>.</w:t>
      </w:r>
    </w:p>
    <w:p w14:paraId="76C7B528"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gridCol w:w="3210"/>
      </w:tblGrid>
      <w:tr w:rsidR="009F5069" w14:paraId="2304DADA"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hideMark/>
          </w:tcPr>
          <w:p w14:paraId="667DB09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hideMark/>
          </w:tcPr>
          <w:p w14:paraId="7EECBB2A" w14:textId="77777777" w:rsidR="009F5069" w:rsidRDefault="009F5069">
            <w:pPr>
              <w:pStyle w:val="Caption"/>
              <w:spacing w:before="0"/>
              <w:rPr>
                <w:sz w:val="22"/>
              </w:rPr>
            </w:pPr>
            <w:r>
              <w:rPr>
                <w:color w:val="FFFFFF" w:themeColor="background1"/>
              </w:rPr>
              <w:t>Scope Tracker ID</w:t>
            </w:r>
          </w:p>
        </w:tc>
        <w:tc>
          <w:tcPr>
            <w:tcW w:w="1335" w:type="dxa"/>
            <w:tcBorders>
              <w:top w:val="single" w:sz="8" w:space="0" w:color="000000"/>
              <w:left w:val="single" w:sz="8" w:space="0" w:color="000000"/>
              <w:bottom w:val="single" w:sz="8" w:space="0" w:color="000000"/>
              <w:right w:val="single" w:sz="8" w:space="0" w:color="000000"/>
            </w:tcBorders>
            <w:shd w:val="clear" w:color="auto" w:fill="005172"/>
            <w:hideMark/>
          </w:tcPr>
          <w:p w14:paraId="5AD53570" w14:textId="77777777" w:rsidR="009F5069" w:rsidRDefault="009F5069">
            <w:pPr>
              <w:widowControl w:val="0"/>
              <w:spacing w:before="100" w:beforeAutospacing="1" w:after="100" w:afterAutospacing="1"/>
              <w:jc w:val="center"/>
            </w:pPr>
            <w:r>
              <w:rPr>
                <w:rFonts w:eastAsia="Arial" w:cs="Arial"/>
                <w:b/>
                <w:color w:val="FFFFFF"/>
                <w:sz w:val="18"/>
              </w:rPr>
              <w:t>Track</w:t>
            </w:r>
          </w:p>
        </w:tc>
        <w:tc>
          <w:tcPr>
            <w:tcW w:w="3210" w:type="dxa"/>
            <w:tcBorders>
              <w:top w:val="single" w:sz="8" w:space="0" w:color="000000"/>
              <w:left w:val="single" w:sz="8" w:space="0" w:color="000000"/>
              <w:bottom w:val="single" w:sz="8" w:space="0" w:color="000000"/>
              <w:right w:val="single" w:sz="8" w:space="0" w:color="000000"/>
            </w:tcBorders>
            <w:shd w:val="clear" w:color="auto" w:fill="005172"/>
            <w:hideMark/>
          </w:tcPr>
          <w:p w14:paraId="406FFB34" w14:textId="77777777" w:rsidR="009F5069" w:rsidRDefault="009F5069">
            <w:pPr>
              <w:widowControl w:val="0"/>
              <w:spacing w:before="100" w:beforeAutospacing="1" w:after="100" w:afterAutospacing="1"/>
              <w:jc w:val="center"/>
            </w:pPr>
            <w:r>
              <w:rPr>
                <w:rFonts w:eastAsia="Arial" w:cs="Arial"/>
                <w:b/>
                <w:color w:val="FFFFFF"/>
                <w:sz w:val="18"/>
              </w:rPr>
              <w:t>Comments</w:t>
            </w:r>
          </w:p>
        </w:tc>
      </w:tr>
      <w:tr w:rsidR="009F5069" w14:paraId="1661011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C4C9253"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096254F" w14:textId="77777777" w:rsidR="009F5069" w:rsidRDefault="009F5069">
            <w:pPr>
              <w:widowControl w:val="0"/>
              <w:spacing w:before="100" w:beforeAutospacing="1" w:after="100" w:afterAutospacing="1"/>
              <w:jc w:val="center"/>
            </w:pPr>
            <w:r>
              <w:rPr>
                <w:rFonts w:eastAsia="Arial" w:cs="Arial"/>
                <w:color w:val="000000"/>
                <w:sz w:val="18"/>
              </w:rPr>
              <w:t>1200</w:t>
            </w:r>
          </w:p>
        </w:tc>
        <w:tc>
          <w:tcPr>
            <w:tcW w:w="1335" w:type="dxa"/>
            <w:tcBorders>
              <w:top w:val="single" w:sz="8" w:space="0" w:color="696969"/>
              <w:left w:val="single" w:sz="8" w:space="0" w:color="696969"/>
              <w:bottom w:val="single" w:sz="8" w:space="0" w:color="696969"/>
              <w:right w:val="single" w:sz="8" w:space="0" w:color="696969"/>
            </w:tcBorders>
            <w:hideMark/>
          </w:tcPr>
          <w:p w14:paraId="4B223984" w14:textId="77777777" w:rsidR="009F5069" w:rsidRDefault="009F5069">
            <w:pPr>
              <w:widowControl w:val="0"/>
              <w:spacing w:before="100" w:beforeAutospacing="1" w:after="100" w:afterAutospacing="1"/>
              <w:jc w:val="center"/>
            </w:pPr>
            <w:r>
              <w:rPr>
                <w:rFonts w:eastAsia="Arial" w:cs="Arial"/>
                <w:color w:val="000000"/>
                <w:sz w:val="18"/>
              </w:rPr>
              <w:t>EE</w:t>
            </w:r>
          </w:p>
        </w:tc>
        <w:tc>
          <w:tcPr>
            <w:tcW w:w="3210" w:type="dxa"/>
            <w:tcBorders>
              <w:top w:val="single" w:sz="8" w:space="0" w:color="696969"/>
              <w:left w:val="single" w:sz="8" w:space="0" w:color="696969"/>
              <w:bottom w:val="single" w:sz="8" w:space="0" w:color="696969"/>
              <w:right w:val="single" w:sz="8" w:space="0" w:color="696969"/>
            </w:tcBorders>
            <w:hideMark/>
          </w:tcPr>
          <w:p w14:paraId="7B05537E" w14:textId="77777777" w:rsidR="009F5069" w:rsidRDefault="009F5069">
            <w:pPr>
              <w:widowControl w:val="0"/>
              <w:spacing w:before="100" w:beforeAutospacing="1" w:after="100" w:afterAutospacing="1"/>
              <w:jc w:val="center"/>
            </w:pPr>
            <w:r>
              <w:rPr>
                <w:rFonts w:eastAsia="Arial" w:cs="Arial"/>
                <w:color w:val="000000"/>
                <w:sz w:val="18"/>
              </w:rPr>
              <w:t>Part 1 Enrollment</w:t>
            </w:r>
          </w:p>
        </w:tc>
      </w:tr>
    </w:tbl>
    <w:p w14:paraId="22745E39" w14:textId="5D752FD8" w:rsidR="009F5069" w:rsidRDefault="009F5069" w:rsidP="009F5069">
      <w:pPr>
        <w:pStyle w:val="Caption"/>
      </w:pPr>
      <w:bookmarkStart w:id="80" w:name="_Ref121933640"/>
      <w:bookmarkStart w:id="81" w:name="_Toc138666746"/>
      <w:bookmarkStart w:id="82" w:name="_Toc149039338"/>
      <w:bookmarkStart w:id="83" w:name="_Toc155700792"/>
      <w:bookmarkStart w:id="84" w:name="_Toc171420772"/>
      <w:bookmarkStart w:id="85" w:name="ChangeRequestsforRelease10Build1"/>
      <w:r>
        <w:t xml:space="preserve">Table </w:t>
      </w:r>
      <w:fldSimple w:instr="SEQ Table \* ARABIC  \* MERGEFORMAT">
        <w:r>
          <w:rPr>
            <w:noProof/>
          </w:rPr>
          <w:t>6</w:t>
        </w:r>
      </w:fldSimple>
      <w:bookmarkEnd w:id="80"/>
      <w:r>
        <w:t>:   Change Requests for Release 10, Build 1</w:t>
      </w:r>
      <w:bookmarkEnd w:id="81"/>
      <w:bookmarkEnd w:id="82"/>
      <w:bookmarkEnd w:id="83"/>
      <w:bookmarkEnd w:id="84"/>
    </w:p>
    <w:p w14:paraId="654F7C62" w14:textId="77777777" w:rsidR="009F5069" w:rsidRDefault="009F5069" w:rsidP="009F5069"/>
    <w:bookmarkEnd w:id="85"/>
    <w:p w14:paraId="3563A6FA" w14:textId="0C135CB4" w:rsidR="009F5069" w:rsidRDefault="009F5069" w:rsidP="009F5069">
      <w:r>
        <w:t xml:space="preserve">In addition to the CR listed </w:t>
      </w:r>
      <w:r>
        <w:rPr>
          <w:szCs w:val="22"/>
        </w:rPr>
        <w:t xml:space="preserve">in </w:t>
      </w:r>
      <w:r>
        <w:rPr>
          <w:szCs w:val="22"/>
        </w:rPr>
        <w:fldChar w:fldCharType="begin"/>
      </w:r>
      <w:r>
        <w:rPr>
          <w:szCs w:val="22"/>
        </w:rPr>
        <w:instrText xml:space="preserve"> REF _Ref121933640 \h  \* MERGEFORMAT </w:instrText>
      </w:r>
      <w:r>
        <w:rPr>
          <w:szCs w:val="22"/>
        </w:rPr>
      </w:r>
      <w:r>
        <w:rPr>
          <w:szCs w:val="22"/>
        </w:rPr>
        <w:fldChar w:fldCharType="separate"/>
      </w:r>
      <w:r>
        <w:rPr>
          <w:szCs w:val="22"/>
        </w:rPr>
        <w:t xml:space="preserve">Table </w:t>
      </w:r>
      <w:r>
        <w:rPr>
          <w:noProof/>
          <w:szCs w:val="22"/>
        </w:rPr>
        <w:t>6</w:t>
      </w:r>
      <w:r>
        <w:rPr>
          <w:szCs w:val="22"/>
        </w:rPr>
        <w:fldChar w:fldCharType="end"/>
      </w:r>
      <w:r>
        <w:t xml:space="preserve">, there were other functional Enhancements implemented during the period from NYSOH CR Release 9 Build 2 to the date of the Production deployment of Release 10, Build 1.  These Enhancements Included in Release 10, Build 1.  Note that the majority of these were implemented via NYSOH maintenance releases and documented in deployment release </w:t>
      </w:r>
      <w:proofErr w:type="gramStart"/>
      <w:r>
        <w:t>documentation, but</w:t>
      </w:r>
      <w:proofErr w:type="gramEnd"/>
      <w:r>
        <w:t xml:space="preserve"> are being listed here as they are now part of the merged NYSOH Production software baseline and </w:t>
      </w:r>
      <w:proofErr w:type="gramStart"/>
      <w:r>
        <w:t>the Release</w:t>
      </w:r>
      <w:proofErr w:type="gramEnd"/>
      <w:r>
        <w:t xml:space="preserve"> 10, Build 1 functionality listed </w:t>
      </w:r>
      <w:r>
        <w:rPr>
          <w:szCs w:val="22"/>
        </w:rPr>
        <w:t xml:space="preserve">in </w:t>
      </w:r>
      <w:r>
        <w:rPr>
          <w:szCs w:val="22"/>
        </w:rPr>
        <w:fldChar w:fldCharType="begin"/>
      </w:r>
      <w:r>
        <w:rPr>
          <w:szCs w:val="22"/>
        </w:rPr>
        <w:instrText xml:space="preserve"> REF _Ref121933617 \h  \* MERGEFORMAT </w:instrText>
      </w:r>
      <w:r>
        <w:rPr>
          <w:szCs w:val="22"/>
        </w:rPr>
      </w:r>
      <w:r>
        <w:rPr>
          <w:szCs w:val="22"/>
        </w:rPr>
        <w:fldChar w:fldCharType="separate"/>
      </w:r>
      <w:r>
        <w:rPr>
          <w:szCs w:val="22"/>
        </w:rPr>
        <w:t xml:space="preserve">Table </w:t>
      </w:r>
      <w:r>
        <w:rPr>
          <w:noProof/>
          <w:szCs w:val="22"/>
        </w:rPr>
        <w:t>7</w:t>
      </w:r>
      <w:r>
        <w:rPr>
          <w:szCs w:val="22"/>
        </w:rPr>
        <w:fldChar w:fldCharType="end"/>
      </w:r>
      <w:r>
        <w:t>.</w:t>
      </w:r>
    </w:p>
    <w:p w14:paraId="4B098376" w14:textId="77777777" w:rsidR="009F5069" w:rsidRDefault="009F5069" w:rsidP="009F506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30"/>
        <w:gridCol w:w="1220"/>
      </w:tblGrid>
      <w:tr w:rsidR="009F5069" w14:paraId="5D9372B9" w14:textId="77777777" w:rsidTr="009F5069">
        <w:trPr>
          <w:tblHeader/>
          <w:jc w:val="center"/>
        </w:trPr>
        <w:tc>
          <w:tcPr>
            <w:tcW w:w="71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47051A03"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43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29C3BE42" w14:textId="77777777" w:rsidR="009F5069" w:rsidRDefault="009F5069">
            <w:pPr>
              <w:pStyle w:val="Caption"/>
              <w:spacing w:before="0"/>
              <w:rPr>
                <w:sz w:val="22"/>
              </w:rPr>
            </w:pPr>
            <w:r>
              <w:rPr>
                <w:color w:val="FFFFFF" w:themeColor="background1"/>
              </w:rPr>
              <w:t>Scope Tracker ID</w:t>
            </w:r>
          </w:p>
        </w:tc>
        <w:tc>
          <w:tcPr>
            <w:tcW w:w="122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5566A34C"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1030BD7"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7CA5146C" w14:textId="77777777" w:rsidR="009F5069" w:rsidRDefault="009F5069">
            <w:pPr>
              <w:widowControl w:val="0"/>
              <w:spacing w:before="100" w:beforeAutospacing="1" w:after="100" w:afterAutospacing="1"/>
              <w:jc w:val="center"/>
            </w:pPr>
            <w:r>
              <w:rPr>
                <w:rFonts w:eastAsia="Arial" w:cs="Arial"/>
                <w:color w:val="000000"/>
                <w:sz w:val="18"/>
              </w:rPr>
              <w:t>1</w:t>
            </w:r>
          </w:p>
        </w:tc>
        <w:tc>
          <w:tcPr>
            <w:tcW w:w="2430" w:type="dxa"/>
            <w:tcBorders>
              <w:top w:val="single" w:sz="8" w:space="0" w:color="696969"/>
              <w:left w:val="single" w:sz="8" w:space="0" w:color="696969"/>
              <w:bottom w:val="single" w:sz="8" w:space="0" w:color="696969"/>
              <w:right w:val="single" w:sz="8" w:space="0" w:color="696969"/>
            </w:tcBorders>
            <w:hideMark/>
          </w:tcPr>
          <w:p w14:paraId="640D5EAE" w14:textId="77777777" w:rsidR="009F5069" w:rsidRDefault="009F5069">
            <w:pPr>
              <w:widowControl w:val="0"/>
              <w:spacing w:before="100" w:beforeAutospacing="1" w:after="100" w:afterAutospacing="1"/>
              <w:jc w:val="center"/>
            </w:pPr>
            <w:r>
              <w:rPr>
                <w:rFonts w:eastAsia="Arial" w:cs="Arial"/>
                <w:color w:val="000000"/>
                <w:sz w:val="18"/>
              </w:rPr>
              <w:t>50375</w:t>
            </w:r>
          </w:p>
        </w:tc>
        <w:tc>
          <w:tcPr>
            <w:tcW w:w="1220" w:type="dxa"/>
            <w:tcBorders>
              <w:top w:val="single" w:sz="8" w:space="0" w:color="696969"/>
              <w:left w:val="single" w:sz="8" w:space="0" w:color="696969"/>
              <w:bottom w:val="single" w:sz="8" w:space="0" w:color="696969"/>
              <w:right w:val="single" w:sz="8" w:space="0" w:color="696969"/>
            </w:tcBorders>
            <w:hideMark/>
          </w:tcPr>
          <w:p w14:paraId="6FF62554"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0215495D"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7CEA088D" w14:textId="77777777" w:rsidR="009F5069" w:rsidRDefault="009F5069">
            <w:pPr>
              <w:widowControl w:val="0"/>
              <w:spacing w:before="100" w:beforeAutospacing="1" w:after="100" w:afterAutospacing="1"/>
              <w:jc w:val="center"/>
            </w:pPr>
            <w:r>
              <w:rPr>
                <w:rFonts w:eastAsia="Arial" w:cs="Arial"/>
                <w:color w:val="000000"/>
                <w:sz w:val="18"/>
              </w:rPr>
              <w:t>2</w:t>
            </w:r>
          </w:p>
        </w:tc>
        <w:tc>
          <w:tcPr>
            <w:tcW w:w="2430" w:type="dxa"/>
            <w:tcBorders>
              <w:top w:val="single" w:sz="8" w:space="0" w:color="696969"/>
              <w:left w:val="single" w:sz="8" w:space="0" w:color="696969"/>
              <w:bottom w:val="single" w:sz="8" w:space="0" w:color="696969"/>
              <w:right w:val="single" w:sz="8" w:space="0" w:color="696969"/>
            </w:tcBorders>
            <w:hideMark/>
          </w:tcPr>
          <w:p w14:paraId="3956F412" w14:textId="77777777" w:rsidR="009F5069" w:rsidRDefault="009F5069">
            <w:pPr>
              <w:widowControl w:val="0"/>
              <w:spacing w:before="100" w:beforeAutospacing="1" w:after="100" w:afterAutospacing="1"/>
              <w:jc w:val="center"/>
            </w:pPr>
            <w:r>
              <w:rPr>
                <w:rFonts w:eastAsia="Arial" w:cs="Arial"/>
                <w:color w:val="000000"/>
                <w:sz w:val="18"/>
              </w:rPr>
              <w:t>50178</w:t>
            </w:r>
          </w:p>
        </w:tc>
        <w:tc>
          <w:tcPr>
            <w:tcW w:w="1220" w:type="dxa"/>
            <w:tcBorders>
              <w:top w:val="single" w:sz="8" w:space="0" w:color="696969"/>
              <w:left w:val="single" w:sz="8" w:space="0" w:color="696969"/>
              <w:bottom w:val="single" w:sz="8" w:space="0" w:color="696969"/>
              <w:right w:val="single" w:sz="8" w:space="0" w:color="696969"/>
            </w:tcBorders>
            <w:hideMark/>
          </w:tcPr>
          <w:p w14:paraId="57DE3147"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CC139F8"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5AC1CBA" w14:textId="77777777" w:rsidR="009F5069" w:rsidRDefault="009F5069">
            <w:pPr>
              <w:widowControl w:val="0"/>
              <w:spacing w:before="100" w:beforeAutospacing="1" w:after="100" w:afterAutospacing="1"/>
              <w:jc w:val="center"/>
            </w:pPr>
            <w:r>
              <w:rPr>
                <w:rFonts w:eastAsia="Arial" w:cs="Arial"/>
                <w:color w:val="000000"/>
                <w:sz w:val="18"/>
              </w:rPr>
              <w:t>3</w:t>
            </w:r>
          </w:p>
        </w:tc>
        <w:tc>
          <w:tcPr>
            <w:tcW w:w="2430" w:type="dxa"/>
            <w:tcBorders>
              <w:top w:val="single" w:sz="8" w:space="0" w:color="696969"/>
              <w:left w:val="single" w:sz="8" w:space="0" w:color="696969"/>
              <w:bottom w:val="single" w:sz="8" w:space="0" w:color="696969"/>
              <w:right w:val="single" w:sz="8" w:space="0" w:color="696969"/>
            </w:tcBorders>
            <w:hideMark/>
          </w:tcPr>
          <w:p w14:paraId="36D6B7EE" w14:textId="77777777" w:rsidR="009F5069" w:rsidRDefault="009F5069">
            <w:pPr>
              <w:widowControl w:val="0"/>
              <w:spacing w:before="100" w:beforeAutospacing="1" w:after="100" w:afterAutospacing="1"/>
              <w:jc w:val="center"/>
            </w:pPr>
            <w:r>
              <w:rPr>
                <w:rFonts w:eastAsia="Arial" w:cs="Arial"/>
                <w:color w:val="000000"/>
                <w:sz w:val="18"/>
              </w:rPr>
              <w:t>49991</w:t>
            </w:r>
          </w:p>
        </w:tc>
        <w:tc>
          <w:tcPr>
            <w:tcW w:w="1220" w:type="dxa"/>
            <w:tcBorders>
              <w:top w:val="single" w:sz="8" w:space="0" w:color="696969"/>
              <w:left w:val="single" w:sz="8" w:space="0" w:color="696969"/>
              <w:bottom w:val="single" w:sz="8" w:space="0" w:color="696969"/>
              <w:right w:val="single" w:sz="8" w:space="0" w:color="696969"/>
            </w:tcBorders>
            <w:hideMark/>
          </w:tcPr>
          <w:p w14:paraId="665B044F" w14:textId="77777777" w:rsidR="009F5069" w:rsidRDefault="009F5069">
            <w:pPr>
              <w:widowControl w:val="0"/>
              <w:spacing w:before="100" w:beforeAutospacing="1" w:after="100" w:afterAutospacing="1"/>
              <w:jc w:val="center"/>
            </w:pPr>
            <w:r>
              <w:rPr>
                <w:rFonts w:eastAsia="Arial" w:cs="Arial"/>
                <w:color w:val="000000"/>
                <w:sz w:val="18"/>
              </w:rPr>
              <w:t>Notices</w:t>
            </w:r>
          </w:p>
        </w:tc>
      </w:tr>
      <w:tr w:rsidR="009F5069" w14:paraId="2DA744E5"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2BD9AED2" w14:textId="77777777" w:rsidR="009F5069" w:rsidRDefault="009F5069">
            <w:pPr>
              <w:widowControl w:val="0"/>
              <w:spacing w:before="100" w:beforeAutospacing="1" w:after="100" w:afterAutospacing="1"/>
              <w:jc w:val="center"/>
            </w:pPr>
            <w:r>
              <w:rPr>
                <w:rFonts w:eastAsia="Arial" w:cs="Arial"/>
                <w:color w:val="000000"/>
                <w:sz w:val="18"/>
              </w:rPr>
              <w:t>4</w:t>
            </w:r>
          </w:p>
        </w:tc>
        <w:tc>
          <w:tcPr>
            <w:tcW w:w="2430" w:type="dxa"/>
            <w:tcBorders>
              <w:top w:val="single" w:sz="8" w:space="0" w:color="696969"/>
              <w:left w:val="single" w:sz="8" w:space="0" w:color="696969"/>
              <w:bottom w:val="single" w:sz="8" w:space="0" w:color="696969"/>
              <w:right w:val="single" w:sz="8" w:space="0" w:color="696969"/>
            </w:tcBorders>
            <w:hideMark/>
          </w:tcPr>
          <w:p w14:paraId="59146BF4" w14:textId="77777777" w:rsidR="009F5069" w:rsidRDefault="009F5069">
            <w:pPr>
              <w:widowControl w:val="0"/>
              <w:spacing w:before="100" w:beforeAutospacing="1" w:after="100" w:afterAutospacing="1"/>
              <w:jc w:val="center"/>
            </w:pPr>
            <w:r>
              <w:rPr>
                <w:rFonts w:eastAsia="Arial" w:cs="Arial"/>
                <w:color w:val="000000"/>
                <w:sz w:val="18"/>
              </w:rPr>
              <w:t>49735</w:t>
            </w:r>
          </w:p>
        </w:tc>
        <w:tc>
          <w:tcPr>
            <w:tcW w:w="1220" w:type="dxa"/>
            <w:tcBorders>
              <w:top w:val="single" w:sz="8" w:space="0" w:color="696969"/>
              <w:left w:val="single" w:sz="8" w:space="0" w:color="696969"/>
              <w:bottom w:val="single" w:sz="8" w:space="0" w:color="696969"/>
              <w:right w:val="single" w:sz="8" w:space="0" w:color="696969"/>
            </w:tcBorders>
            <w:hideMark/>
          </w:tcPr>
          <w:p w14:paraId="7F7E5C48"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4F663998"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50AE015" w14:textId="77777777" w:rsidR="009F5069" w:rsidRDefault="009F5069">
            <w:pPr>
              <w:widowControl w:val="0"/>
              <w:spacing w:before="100" w:beforeAutospacing="1" w:after="100" w:afterAutospacing="1"/>
              <w:jc w:val="center"/>
            </w:pPr>
            <w:r>
              <w:rPr>
                <w:rFonts w:eastAsia="Arial" w:cs="Arial"/>
                <w:color w:val="000000"/>
                <w:sz w:val="18"/>
              </w:rPr>
              <w:t>5</w:t>
            </w:r>
          </w:p>
        </w:tc>
        <w:tc>
          <w:tcPr>
            <w:tcW w:w="2430" w:type="dxa"/>
            <w:tcBorders>
              <w:top w:val="single" w:sz="8" w:space="0" w:color="696969"/>
              <w:left w:val="single" w:sz="8" w:space="0" w:color="696969"/>
              <w:bottom w:val="single" w:sz="8" w:space="0" w:color="696969"/>
              <w:right w:val="single" w:sz="8" w:space="0" w:color="696969"/>
            </w:tcBorders>
            <w:hideMark/>
          </w:tcPr>
          <w:p w14:paraId="0D4345C5" w14:textId="77777777" w:rsidR="009F5069" w:rsidRDefault="009F5069">
            <w:pPr>
              <w:widowControl w:val="0"/>
              <w:spacing w:before="100" w:beforeAutospacing="1" w:after="100" w:afterAutospacing="1"/>
              <w:jc w:val="center"/>
            </w:pPr>
            <w:r>
              <w:rPr>
                <w:rFonts w:eastAsia="Arial" w:cs="Arial"/>
                <w:color w:val="000000"/>
                <w:sz w:val="18"/>
              </w:rPr>
              <w:t>48191</w:t>
            </w:r>
          </w:p>
        </w:tc>
        <w:tc>
          <w:tcPr>
            <w:tcW w:w="1220" w:type="dxa"/>
            <w:tcBorders>
              <w:top w:val="single" w:sz="8" w:space="0" w:color="696969"/>
              <w:left w:val="single" w:sz="8" w:space="0" w:color="696969"/>
              <w:bottom w:val="single" w:sz="8" w:space="0" w:color="696969"/>
              <w:right w:val="single" w:sz="8" w:space="0" w:color="696969"/>
            </w:tcBorders>
            <w:hideMark/>
          </w:tcPr>
          <w:p w14:paraId="68D85C9F"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058365FD"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FBC6366" w14:textId="77777777" w:rsidR="009F5069" w:rsidRDefault="009F5069">
            <w:pPr>
              <w:widowControl w:val="0"/>
              <w:spacing w:before="100" w:beforeAutospacing="1" w:after="100" w:afterAutospacing="1"/>
              <w:jc w:val="center"/>
            </w:pPr>
            <w:r>
              <w:rPr>
                <w:rFonts w:eastAsia="Arial" w:cs="Arial"/>
                <w:color w:val="000000"/>
                <w:sz w:val="18"/>
              </w:rPr>
              <w:t>6</w:t>
            </w:r>
          </w:p>
        </w:tc>
        <w:tc>
          <w:tcPr>
            <w:tcW w:w="2430" w:type="dxa"/>
            <w:tcBorders>
              <w:top w:val="single" w:sz="8" w:space="0" w:color="696969"/>
              <w:left w:val="single" w:sz="8" w:space="0" w:color="696969"/>
              <w:bottom w:val="single" w:sz="8" w:space="0" w:color="696969"/>
              <w:right w:val="single" w:sz="8" w:space="0" w:color="696969"/>
            </w:tcBorders>
            <w:hideMark/>
          </w:tcPr>
          <w:p w14:paraId="193DF81B" w14:textId="77777777" w:rsidR="009F5069" w:rsidRDefault="009F5069">
            <w:pPr>
              <w:widowControl w:val="0"/>
              <w:spacing w:before="100" w:beforeAutospacing="1" w:after="100" w:afterAutospacing="1"/>
              <w:jc w:val="center"/>
            </w:pPr>
            <w:r>
              <w:rPr>
                <w:rFonts w:eastAsia="Arial" w:cs="Arial"/>
                <w:color w:val="000000"/>
                <w:sz w:val="18"/>
              </w:rPr>
              <w:t>47081</w:t>
            </w:r>
          </w:p>
        </w:tc>
        <w:tc>
          <w:tcPr>
            <w:tcW w:w="1220" w:type="dxa"/>
            <w:tcBorders>
              <w:top w:val="single" w:sz="8" w:space="0" w:color="696969"/>
              <w:left w:val="single" w:sz="8" w:space="0" w:color="696969"/>
              <w:bottom w:val="single" w:sz="8" w:space="0" w:color="696969"/>
              <w:right w:val="single" w:sz="8" w:space="0" w:color="696969"/>
            </w:tcBorders>
            <w:hideMark/>
          </w:tcPr>
          <w:p w14:paraId="7963D230"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38F0BA5B"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CEC59C7" w14:textId="77777777" w:rsidR="009F5069" w:rsidRDefault="009F5069">
            <w:pPr>
              <w:widowControl w:val="0"/>
              <w:spacing w:before="100" w:beforeAutospacing="1" w:after="100" w:afterAutospacing="1"/>
              <w:jc w:val="center"/>
            </w:pPr>
            <w:r>
              <w:rPr>
                <w:rFonts w:eastAsia="Arial" w:cs="Arial"/>
                <w:color w:val="000000"/>
                <w:sz w:val="18"/>
              </w:rPr>
              <w:t>7</w:t>
            </w:r>
          </w:p>
        </w:tc>
        <w:tc>
          <w:tcPr>
            <w:tcW w:w="2430" w:type="dxa"/>
            <w:tcBorders>
              <w:top w:val="single" w:sz="8" w:space="0" w:color="696969"/>
              <w:left w:val="single" w:sz="8" w:space="0" w:color="696969"/>
              <w:bottom w:val="single" w:sz="8" w:space="0" w:color="696969"/>
              <w:right w:val="single" w:sz="8" w:space="0" w:color="696969"/>
            </w:tcBorders>
            <w:hideMark/>
          </w:tcPr>
          <w:p w14:paraId="323CE9FB" w14:textId="77777777" w:rsidR="009F5069" w:rsidRDefault="009F5069">
            <w:pPr>
              <w:widowControl w:val="0"/>
              <w:spacing w:before="100" w:beforeAutospacing="1" w:after="100" w:afterAutospacing="1"/>
              <w:jc w:val="center"/>
            </w:pPr>
            <w:r>
              <w:rPr>
                <w:rFonts w:eastAsia="Arial" w:cs="Arial"/>
                <w:color w:val="000000"/>
                <w:sz w:val="18"/>
              </w:rPr>
              <w:t>46986</w:t>
            </w:r>
          </w:p>
        </w:tc>
        <w:tc>
          <w:tcPr>
            <w:tcW w:w="1220" w:type="dxa"/>
            <w:tcBorders>
              <w:top w:val="single" w:sz="8" w:space="0" w:color="696969"/>
              <w:left w:val="single" w:sz="8" w:space="0" w:color="696969"/>
              <w:bottom w:val="single" w:sz="8" w:space="0" w:color="696969"/>
              <w:right w:val="single" w:sz="8" w:space="0" w:color="696969"/>
            </w:tcBorders>
            <w:hideMark/>
          </w:tcPr>
          <w:p w14:paraId="65E90EFC"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351D4D7"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62A029D" w14:textId="77777777" w:rsidR="009F5069" w:rsidRDefault="009F5069">
            <w:pPr>
              <w:widowControl w:val="0"/>
              <w:spacing w:before="100" w:beforeAutospacing="1" w:after="100" w:afterAutospacing="1"/>
              <w:jc w:val="center"/>
            </w:pPr>
            <w:r>
              <w:rPr>
                <w:rFonts w:eastAsia="Arial" w:cs="Arial"/>
                <w:color w:val="000000"/>
                <w:sz w:val="18"/>
              </w:rPr>
              <w:t>8</w:t>
            </w:r>
          </w:p>
        </w:tc>
        <w:tc>
          <w:tcPr>
            <w:tcW w:w="2430" w:type="dxa"/>
            <w:tcBorders>
              <w:top w:val="single" w:sz="8" w:space="0" w:color="696969"/>
              <w:left w:val="single" w:sz="8" w:space="0" w:color="696969"/>
              <w:bottom w:val="single" w:sz="8" w:space="0" w:color="696969"/>
              <w:right w:val="single" w:sz="8" w:space="0" w:color="696969"/>
            </w:tcBorders>
            <w:hideMark/>
          </w:tcPr>
          <w:p w14:paraId="14B2F470" w14:textId="77777777" w:rsidR="009F5069" w:rsidRDefault="009F5069">
            <w:pPr>
              <w:widowControl w:val="0"/>
              <w:spacing w:before="100" w:beforeAutospacing="1" w:after="100" w:afterAutospacing="1"/>
              <w:jc w:val="center"/>
            </w:pPr>
            <w:r>
              <w:rPr>
                <w:rFonts w:eastAsia="Arial" w:cs="Arial"/>
                <w:color w:val="000000"/>
                <w:sz w:val="18"/>
              </w:rPr>
              <w:t>44851</w:t>
            </w:r>
          </w:p>
        </w:tc>
        <w:tc>
          <w:tcPr>
            <w:tcW w:w="1220" w:type="dxa"/>
            <w:tcBorders>
              <w:top w:val="single" w:sz="8" w:space="0" w:color="696969"/>
              <w:left w:val="single" w:sz="8" w:space="0" w:color="696969"/>
              <w:bottom w:val="single" w:sz="8" w:space="0" w:color="696969"/>
              <w:right w:val="single" w:sz="8" w:space="0" w:color="696969"/>
            </w:tcBorders>
            <w:hideMark/>
          </w:tcPr>
          <w:p w14:paraId="30583764"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08F198E3"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355F09F5" w14:textId="77777777" w:rsidR="009F5069" w:rsidRDefault="009F5069">
            <w:pPr>
              <w:widowControl w:val="0"/>
              <w:spacing w:before="100" w:beforeAutospacing="1" w:after="100" w:afterAutospacing="1"/>
              <w:jc w:val="center"/>
            </w:pPr>
            <w:r>
              <w:rPr>
                <w:rFonts w:eastAsia="Arial" w:cs="Arial"/>
                <w:color w:val="000000"/>
                <w:sz w:val="18"/>
              </w:rPr>
              <w:t>9</w:t>
            </w:r>
          </w:p>
        </w:tc>
        <w:tc>
          <w:tcPr>
            <w:tcW w:w="2430" w:type="dxa"/>
            <w:tcBorders>
              <w:top w:val="single" w:sz="8" w:space="0" w:color="696969"/>
              <w:left w:val="single" w:sz="8" w:space="0" w:color="696969"/>
              <w:bottom w:val="single" w:sz="8" w:space="0" w:color="696969"/>
              <w:right w:val="single" w:sz="8" w:space="0" w:color="696969"/>
            </w:tcBorders>
            <w:hideMark/>
          </w:tcPr>
          <w:p w14:paraId="1A0DCB48" w14:textId="77777777" w:rsidR="009F5069" w:rsidRDefault="009F5069">
            <w:pPr>
              <w:widowControl w:val="0"/>
              <w:spacing w:before="100" w:beforeAutospacing="1" w:after="100" w:afterAutospacing="1"/>
              <w:jc w:val="center"/>
            </w:pPr>
            <w:r>
              <w:rPr>
                <w:rFonts w:eastAsia="Arial" w:cs="Arial"/>
                <w:color w:val="000000"/>
                <w:sz w:val="18"/>
              </w:rPr>
              <w:t>44396</w:t>
            </w:r>
          </w:p>
        </w:tc>
        <w:tc>
          <w:tcPr>
            <w:tcW w:w="1220" w:type="dxa"/>
            <w:tcBorders>
              <w:top w:val="single" w:sz="8" w:space="0" w:color="696969"/>
              <w:left w:val="single" w:sz="8" w:space="0" w:color="696969"/>
              <w:bottom w:val="single" w:sz="8" w:space="0" w:color="696969"/>
              <w:right w:val="single" w:sz="8" w:space="0" w:color="696969"/>
            </w:tcBorders>
            <w:hideMark/>
          </w:tcPr>
          <w:p w14:paraId="1E3C4361"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3B6948F"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3782FC3B" w14:textId="77777777" w:rsidR="009F5069" w:rsidRDefault="009F5069">
            <w:pPr>
              <w:widowControl w:val="0"/>
              <w:spacing w:before="100" w:beforeAutospacing="1" w:after="100" w:afterAutospacing="1"/>
              <w:jc w:val="center"/>
            </w:pPr>
            <w:r>
              <w:rPr>
                <w:rFonts w:eastAsia="Arial" w:cs="Arial"/>
                <w:color w:val="000000"/>
                <w:sz w:val="18"/>
              </w:rPr>
              <w:t>10</w:t>
            </w:r>
          </w:p>
        </w:tc>
        <w:tc>
          <w:tcPr>
            <w:tcW w:w="2430" w:type="dxa"/>
            <w:tcBorders>
              <w:top w:val="single" w:sz="8" w:space="0" w:color="696969"/>
              <w:left w:val="single" w:sz="8" w:space="0" w:color="696969"/>
              <w:bottom w:val="single" w:sz="8" w:space="0" w:color="696969"/>
              <w:right w:val="single" w:sz="8" w:space="0" w:color="696969"/>
            </w:tcBorders>
            <w:hideMark/>
          </w:tcPr>
          <w:p w14:paraId="37132D04" w14:textId="77777777" w:rsidR="009F5069" w:rsidRDefault="009F5069">
            <w:pPr>
              <w:widowControl w:val="0"/>
              <w:spacing w:before="100" w:beforeAutospacing="1" w:after="100" w:afterAutospacing="1"/>
              <w:jc w:val="center"/>
            </w:pPr>
            <w:r>
              <w:rPr>
                <w:rFonts w:eastAsia="Arial" w:cs="Arial"/>
                <w:color w:val="000000"/>
                <w:sz w:val="18"/>
              </w:rPr>
              <w:t>43415</w:t>
            </w:r>
          </w:p>
        </w:tc>
        <w:tc>
          <w:tcPr>
            <w:tcW w:w="1220" w:type="dxa"/>
            <w:tcBorders>
              <w:top w:val="single" w:sz="8" w:space="0" w:color="696969"/>
              <w:left w:val="single" w:sz="8" w:space="0" w:color="696969"/>
              <w:bottom w:val="single" w:sz="8" w:space="0" w:color="696969"/>
              <w:right w:val="single" w:sz="8" w:space="0" w:color="696969"/>
            </w:tcBorders>
            <w:hideMark/>
          </w:tcPr>
          <w:p w14:paraId="75B2B42A"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7749C24D"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6E6E21F7" w14:textId="77777777" w:rsidR="009F5069" w:rsidRDefault="009F5069">
            <w:pPr>
              <w:widowControl w:val="0"/>
              <w:spacing w:before="100" w:beforeAutospacing="1" w:after="100" w:afterAutospacing="1"/>
              <w:jc w:val="center"/>
            </w:pPr>
            <w:r>
              <w:rPr>
                <w:rFonts w:eastAsia="Arial" w:cs="Arial"/>
                <w:color w:val="000000"/>
                <w:sz w:val="18"/>
              </w:rPr>
              <w:t>11</w:t>
            </w:r>
          </w:p>
        </w:tc>
        <w:tc>
          <w:tcPr>
            <w:tcW w:w="2430" w:type="dxa"/>
            <w:tcBorders>
              <w:top w:val="single" w:sz="8" w:space="0" w:color="696969"/>
              <w:left w:val="single" w:sz="8" w:space="0" w:color="696969"/>
              <w:bottom w:val="single" w:sz="8" w:space="0" w:color="696969"/>
              <w:right w:val="single" w:sz="8" w:space="0" w:color="696969"/>
            </w:tcBorders>
            <w:hideMark/>
          </w:tcPr>
          <w:p w14:paraId="1219EFC7" w14:textId="77777777" w:rsidR="009F5069" w:rsidRDefault="009F5069">
            <w:pPr>
              <w:widowControl w:val="0"/>
              <w:spacing w:before="100" w:beforeAutospacing="1" w:after="100" w:afterAutospacing="1"/>
              <w:jc w:val="center"/>
            </w:pPr>
            <w:r>
              <w:rPr>
                <w:rFonts w:eastAsia="Arial" w:cs="Arial"/>
                <w:color w:val="000000"/>
                <w:sz w:val="18"/>
              </w:rPr>
              <w:t>42792</w:t>
            </w:r>
          </w:p>
        </w:tc>
        <w:tc>
          <w:tcPr>
            <w:tcW w:w="1220" w:type="dxa"/>
            <w:tcBorders>
              <w:top w:val="single" w:sz="8" w:space="0" w:color="696969"/>
              <w:left w:val="single" w:sz="8" w:space="0" w:color="696969"/>
              <w:bottom w:val="single" w:sz="8" w:space="0" w:color="696969"/>
              <w:right w:val="single" w:sz="8" w:space="0" w:color="696969"/>
            </w:tcBorders>
            <w:hideMark/>
          </w:tcPr>
          <w:p w14:paraId="08106044"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6CD5BEB"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63B00D9D" w14:textId="77777777" w:rsidR="009F5069" w:rsidRDefault="009F5069">
            <w:pPr>
              <w:widowControl w:val="0"/>
              <w:spacing w:before="100" w:beforeAutospacing="1" w:after="100" w:afterAutospacing="1"/>
              <w:jc w:val="center"/>
            </w:pPr>
            <w:r>
              <w:rPr>
                <w:rFonts w:eastAsia="Arial" w:cs="Arial"/>
                <w:color w:val="000000"/>
                <w:sz w:val="18"/>
              </w:rPr>
              <w:t>12</w:t>
            </w:r>
          </w:p>
        </w:tc>
        <w:tc>
          <w:tcPr>
            <w:tcW w:w="2430" w:type="dxa"/>
            <w:tcBorders>
              <w:top w:val="single" w:sz="8" w:space="0" w:color="696969"/>
              <w:left w:val="single" w:sz="8" w:space="0" w:color="696969"/>
              <w:bottom w:val="single" w:sz="8" w:space="0" w:color="696969"/>
              <w:right w:val="single" w:sz="8" w:space="0" w:color="696969"/>
            </w:tcBorders>
            <w:hideMark/>
          </w:tcPr>
          <w:p w14:paraId="740733CC" w14:textId="77777777" w:rsidR="009F5069" w:rsidRDefault="009F5069">
            <w:pPr>
              <w:widowControl w:val="0"/>
              <w:spacing w:before="100" w:beforeAutospacing="1" w:after="100" w:afterAutospacing="1"/>
              <w:jc w:val="center"/>
            </w:pPr>
            <w:r>
              <w:rPr>
                <w:rFonts w:eastAsia="Arial" w:cs="Arial"/>
                <w:color w:val="000000"/>
                <w:sz w:val="18"/>
              </w:rPr>
              <w:t>42583</w:t>
            </w:r>
          </w:p>
        </w:tc>
        <w:tc>
          <w:tcPr>
            <w:tcW w:w="1220" w:type="dxa"/>
            <w:tcBorders>
              <w:top w:val="single" w:sz="8" w:space="0" w:color="696969"/>
              <w:left w:val="single" w:sz="8" w:space="0" w:color="696969"/>
              <w:bottom w:val="single" w:sz="8" w:space="0" w:color="696969"/>
              <w:right w:val="single" w:sz="8" w:space="0" w:color="696969"/>
            </w:tcBorders>
            <w:hideMark/>
          </w:tcPr>
          <w:p w14:paraId="535B0B4D" w14:textId="77777777" w:rsidR="009F5069" w:rsidRDefault="009F5069">
            <w:pPr>
              <w:widowControl w:val="0"/>
              <w:spacing w:before="100" w:beforeAutospacing="1" w:after="100" w:afterAutospacing="1"/>
              <w:jc w:val="center"/>
            </w:pPr>
            <w:r>
              <w:rPr>
                <w:rFonts w:eastAsia="Arial" w:cs="Arial"/>
                <w:color w:val="000000"/>
                <w:sz w:val="18"/>
              </w:rPr>
              <w:t>PM</w:t>
            </w:r>
          </w:p>
        </w:tc>
      </w:tr>
      <w:tr w:rsidR="009F5069" w14:paraId="10F92470"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6F4C2321" w14:textId="77777777" w:rsidR="009F5069" w:rsidRDefault="009F5069">
            <w:pPr>
              <w:widowControl w:val="0"/>
              <w:spacing w:before="100" w:beforeAutospacing="1" w:after="100" w:afterAutospacing="1"/>
              <w:jc w:val="center"/>
            </w:pPr>
            <w:r>
              <w:rPr>
                <w:rFonts w:eastAsia="Arial" w:cs="Arial"/>
                <w:color w:val="000000"/>
                <w:sz w:val="18"/>
              </w:rPr>
              <w:t>13</w:t>
            </w:r>
          </w:p>
        </w:tc>
        <w:tc>
          <w:tcPr>
            <w:tcW w:w="2430" w:type="dxa"/>
            <w:tcBorders>
              <w:top w:val="single" w:sz="8" w:space="0" w:color="696969"/>
              <w:left w:val="single" w:sz="8" w:space="0" w:color="696969"/>
              <w:bottom w:val="single" w:sz="8" w:space="0" w:color="696969"/>
              <w:right w:val="single" w:sz="8" w:space="0" w:color="696969"/>
            </w:tcBorders>
            <w:hideMark/>
          </w:tcPr>
          <w:p w14:paraId="56ECA43F" w14:textId="77777777" w:rsidR="009F5069" w:rsidRDefault="009F5069">
            <w:pPr>
              <w:widowControl w:val="0"/>
              <w:spacing w:before="100" w:beforeAutospacing="1" w:after="100" w:afterAutospacing="1"/>
              <w:jc w:val="center"/>
            </w:pPr>
            <w:r>
              <w:rPr>
                <w:rFonts w:eastAsia="Arial" w:cs="Arial"/>
                <w:color w:val="000000"/>
                <w:sz w:val="18"/>
              </w:rPr>
              <w:t>41600</w:t>
            </w:r>
          </w:p>
        </w:tc>
        <w:tc>
          <w:tcPr>
            <w:tcW w:w="1220" w:type="dxa"/>
            <w:tcBorders>
              <w:top w:val="single" w:sz="8" w:space="0" w:color="696969"/>
              <w:left w:val="single" w:sz="8" w:space="0" w:color="696969"/>
              <w:bottom w:val="single" w:sz="8" w:space="0" w:color="696969"/>
              <w:right w:val="single" w:sz="8" w:space="0" w:color="696969"/>
            </w:tcBorders>
            <w:hideMark/>
          </w:tcPr>
          <w:p w14:paraId="4F65D715"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71E916D1"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40F78E11" w14:textId="77777777" w:rsidR="009F5069" w:rsidRDefault="009F5069">
            <w:pPr>
              <w:widowControl w:val="0"/>
              <w:spacing w:before="100" w:beforeAutospacing="1" w:after="100" w:afterAutospacing="1"/>
              <w:jc w:val="center"/>
            </w:pPr>
            <w:r>
              <w:rPr>
                <w:rFonts w:eastAsia="Arial" w:cs="Arial"/>
                <w:color w:val="000000"/>
                <w:sz w:val="18"/>
              </w:rPr>
              <w:t>14</w:t>
            </w:r>
          </w:p>
        </w:tc>
        <w:tc>
          <w:tcPr>
            <w:tcW w:w="2430" w:type="dxa"/>
            <w:tcBorders>
              <w:top w:val="single" w:sz="8" w:space="0" w:color="696969"/>
              <w:left w:val="single" w:sz="8" w:space="0" w:color="696969"/>
              <w:bottom w:val="single" w:sz="8" w:space="0" w:color="696969"/>
              <w:right w:val="single" w:sz="8" w:space="0" w:color="696969"/>
            </w:tcBorders>
            <w:hideMark/>
          </w:tcPr>
          <w:p w14:paraId="7411F08C" w14:textId="77777777" w:rsidR="009F5069" w:rsidRDefault="009F5069">
            <w:pPr>
              <w:widowControl w:val="0"/>
              <w:spacing w:before="100" w:beforeAutospacing="1" w:after="100" w:afterAutospacing="1"/>
              <w:jc w:val="center"/>
            </w:pPr>
            <w:r>
              <w:rPr>
                <w:rFonts w:eastAsia="Arial" w:cs="Arial"/>
                <w:color w:val="000000"/>
                <w:sz w:val="18"/>
              </w:rPr>
              <w:t>41505</w:t>
            </w:r>
          </w:p>
        </w:tc>
        <w:tc>
          <w:tcPr>
            <w:tcW w:w="1220" w:type="dxa"/>
            <w:tcBorders>
              <w:top w:val="single" w:sz="8" w:space="0" w:color="696969"/>
              <w:left w:val="single" w:sz="8" w:space="0" w:color="696969"/>
              <w:bottom w:val="single" w:sz="8" w:space="0" w:color="696969"/>
              <w:right w:val="single" w:sz="8" w:space="0" w:color="696969"/>
            </w:tcBorders>
            <w:hideMark/>
          </w:tcPr>
          <w:p w14:paraId="6F462AE9"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5389E78"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61D389A" w14:textId="77777777" w:rsidR="009F5069" w:rsidRDefault="009F5069">
            <w:pPr>
              <w:widowControl w:val="0"/>
              <w:spacing w:before="100" w:beforeAutospacing="1" w:after="100" w:afterAutospacing="1"/>
              <w:jc w:val="center"/>
            </w:pPr>
            <w:r>
              <w:rPr>
                <w:rFonts w:eastAsia="Arial" w:cs="Arial"/>
                <w:color w:val="000000"/>
                <w:sz w:val="18"/>
              </w:rPr>
              <w:t>15</w:t>
            </w:r>
          </w:p>
        </w:tc>
        <w:tc>
          <w:tcPr>
            <w:tcW w:w="2430" w:type="dxa"/>
            <w:tcBorders>
              <w:top w:val="single" w:sz="8" w:space="0" w:color="696969"/>
              <w:left w:val="single" w:sz="8" w:space="0" w:color="696969"/>
              <w:bottom w:val="single" w:sz="8" w:space="0" w:color="696969"/>
              <w:right w:val="single" w:sz="8" w:space="0" w:color="696969"/>
            </w:tcBorders>
            <w:hideMark/>
          </w:tcPr>
          <w:p w14:paraId="7A113C57" w14:textId="77777777" w:rsidR="009F5069" w:rsidRDefault="009F5069">
            <w:pPr>
              <w:widowControl w:val="0"/>
              <w:spacing w:before="100" w:beforeAutospacing="1" w:after="100" w:afterAutospacing="1"/>
              <w:jc w:val="center"/>
            </w:pPr>
            <w:r>
              <w:rPr>
                <w:rFonts w:eastAsia="Arial" w:cs="Arial"/>
                <w:color w:val="000000"/>
                <w:sz w:val="18"/>
              </w:rPr>
              <w:t>40810</w:t>
            </w:r>
          </w:p>
        </w:tc>
        <w:tc>
          <w:tcPr>
            <w:tcW w:w="1220" w:type="dxa"/>
            <w:tcBorders>
              <w:top w:val="single" w:sz="8" w:space="0" w:color="696969"/>
              <w:left w:val="single" w:sz="8" w:space="0" w:color="696969"/>
              <w:bottom w:val="single" w:sz="8" w:space="0" w:color="696969"/>
              <w:right w:val="single" w:sz="8" w:space="0" w:color="696969"/>
            </w:tcBorders>
            <w:hideMark/>
          </w:tcPr>
          <w:p w14:paraId="0244D1FE"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082426FC" w14:textId="21A3CD35" w:rsidR="009F5069" w:rsidRDefault="009F5069" w:rsidP="009F5069">
      <w:pPr>
        <w:pStyle w:val="Caption"/>
      </w:pPr>
      <w:bookmarkStart w:id="86" w:name="_Ref121933617"/>
      <w:bookmarkStart w:id="87" w:name="_Toc138666747"/>
      <w:bookmarkStart w:id="88" w:name="_Toc149039339"/>
      <w:bookmarkStart w:id="89" w:name="_Toc155700793"/>
      <w:bookmarkStart w:id="90" w:name="_Toc171420773"/>
      <w:bookmarkStart w:id="91" w:name="EnhancementsIncludedinRelease10Build1"/>
      <w:r>
        <w:t xml:space="preserve">Table </w:t>
      </w:r>
      <w:fldSimple w:instr="SEQ Table \* ARABIC  \* MERGEFORMAT">
        <w:r>
          <w:rPr>
            <w:noProof/>
          </w:rPr>
          <w:t>7</w:t>
        </w:r>
      </w:fldSimple>
      <w:bookmarkEnd w:id="86"/>
      <w:r>
        <w:t>:   Enhancements Included in Release 10, Build 1</w:t>
      </w:r>
      <w:bookmarkEnd w:id="87"/>
      <w:bookmarkEnd w:id="88"/>
      <w:bookmarkEnd w:id="89"/>
      <w:bookmarkEnd w:id="90"/>
    </w:p>
    <w:p w14:paraId="6DF83D4D" w14:textId="77777777" w:rsidR="009F5069" w:rsidRDefault="009F5069" w:rsidP="00152AB7">
      <w:pPr>
        <w:pStyle w:val="Heading2"/>
        <w:numPr>
          <w:ilvl w:val="1"/>
          <w:numId w:val="310"/>
        </w:numPr>
      </w:pPr>
      <w:bookmarkStart w:id="92" w:name="_Toc138666464"/>
      <w:bookmarkStart w:id="93" w:name="_Toc149039056"/>
      <w:bookmarkStart w:id="94" w:name="_Toc155700503"/>
      <w:bookmarkStart w:id="95" w:name="_Toc171420474"/>
      <w:bookmarkStart w:id="96" w:name="Release10Build2"/>
      <w:bookmarkEnd w:id="91"/>
      <w:r>
        <w:t>Release 10 Build 2</w:t>
      </w:r>
      <w:bookmarkEnd w:id="92"/>
      <w:bookmarkEnd w:id="93"/>
      <w:bookmarkEnd w:id="94"/>
      <w:bookmarkEnd w:id="95"/>
    </w:p>
    <w:bookmarkEnd w:id="96"/>
    <w:p w14:paraId="6754B62C" w14:textId="62DF8E31" w:rsidR="009F5069" w:rsidRDefault="009F5069" w:rsidP="009F5069">
      <w:pPr>
        <w:rPr>
          <w:rFonts w:eastAsia="Arial" w:cs="Arial"/>
        </w:rPr>
      </w:pPr>
      <w:r>
        <w:t xml:space="preserve">The basis for this release is contained in the following CR </w:t>
      </w:r>
      <w:r>
        <w:rPr>
          <w:szCs w:val="22"/>
        </w:rPr>
        <w:t xml:space="preserve">in </w:t>
      </w:r>
      <w:r>
        <w:rPr>
          <w:szCs w:val="22"/>
        </w:rPr>
        <w:fldChar w:fldCharType="begin"/>
      </w:r>
      <w:r>
        <w:rPr>
          <w:szCs w:val="22"/>
        </w:rPr>
        <w:instrText xml:space="preserve"> REF _Ref121933538 \h  \* MERGEFORMAT </w:instrText>
      </w:r>
      <w:r>
        <w:rPr>
          <w:szCs w:val="22"/>
        </w:rPr>
      </w:r>
      <w:r>
        <w:rPr>
          <w:szCs w:val="22"/>
        </w:rPr>
        <w:fldChar w:fldCharType="separate"/>
      </w:r>
      <w:r>
        <w:rPr>
          <w:rFonts w:cs="Arial"/>
          <w:szCs w:val="22"/>
        </w:rPr>
        <w:t xml:space="preserve">Table </w:t>
      </w:r>
      <w:r>
        <w:rPr>
          <w:rFonts w:cs="Arial"/>
          <w:noProof/>
          <w:szCs w:val="22"/>
        </w:rPr>
        <w:t>8</w:t>
      </w:r>
      <w:r>
        <w:rPr>
          <w:szCs w:val="22"/>
        </w:rPr>
        <w:fldChar w:fldCharType="end"/>
      </w:r>
      <w:r>
        <w:rPr>
          <w:rFonts w:eastAsia="Arial" w:cs="Arial"/>
        </w:rPr>
        <w:t>.</w:t>
      </w:r>
    </w:p>
    <w:p w14:paraId="37DD91E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gridCol w:w="3210"/>
      </w:tblGrid>
      <w:tr w:rsidR="009F5069" w14:paraId="0AB260BA"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A33DFB4"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319D57B" w14:textId="77777777" w:rsidR="009F5069" w:rsidRDefault="009F5069">
            <w:pPr>
              <w:pStyle w:val="Caption"/>
              <w:spacing w:before="0"/>
              <w:rPr>
                <w:sz w:val="22"/>
              </w:rPr>
            </w:pPr>
            <w:r>
              <w:rPr>
                <w:color w:val="FFFFFF" w:themeColor="background1"/>
              </w:rPr>
              <w:t>Scope Tracker ID</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11FA866" w14:textId="77777777" w:rsidR="009F5069" w:rsidRDefault="009F5069">
            <w:pPr>
              <w:widowControl w:val="0"/>
              <w:spacing w:before="100" w:beforeAutospacing="1" w:after="100" w:afterAutospacing="1"/>
              <w:jc w:val="center"/>
            </w:pPr>
            <w:r>
              <w:rPr>
                <w:rFonts w:eastAsia="Arial" w:cs="Arial"/>
                <w:b/>
                <w:color w:val="FFFFFF"/>
                <w:sz w:val="18"/>
              </w:rPr>
              <w:t>Track</w:t>
            </w:r>
          </w:p>
        </w:tc>
        <w:tc>
          <w:tcPr>
            <w:tcW w:w="321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68C2D4B" w14:textId="77777777" w:rsidR="009F5069" w:rsidRDefault="009F5069">
            <w:pPr>
              <w:widowControl w:val="0"/>
              <w:spacing w:before="100" w:beforeAutospacing="1" w:after="100" w:afterAutospacing="1"/>
              <w:jc w:val="center"/>
            </w:pPr>
            <w:r>
              <w:rPr>
                <w:rFonts w:eastAsia="Arial" w:cs="Arial"/>
                <w:b/>
                <w:color w:val="FFFFFF"/>
                <w:sz w:val="18"/>
              </w:rPr>
              <w:t>Comments</w:t>
            </w:r>
          </w:p>
        </w:tc>
      </w:tr>
      <w:tr w:rsidR="009F5069" w14:paraId="19EE4D8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835882C"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8B60090" w14:textId="77777777" w:rsidR="009F5069" w:rsidRDefault="009F5069">
            <w:pPr>
              <w:widowControl w:val="0"/>
              <w:spacing w:before="100" w:beforeAutospacing="1" w:after="100" w:afterAutospacing="1"/>
              <w:jc w:val="center"/>
            </w:pPr>
            <w:r>
              <w:rPr>
                <w:rFonts w:eastAsia="Arial" w:cs="Arial"/>
                <w:color w:val="000000"/>
                <w:sz w:val="18"/>
              </w:rPr>
              <w:t>1200</w:t>
            </w:r>
          </w:p>
        </w:tc>
        <w:tc>
          <w:tcPr>
            <w:tcW w:w="1335" w:type="dxa"/>
            <w:tcBorders>
              <w:top w:val="single" w:sz="8" w:space="0" w:color="696969"/>
              <w:left w:val="single" w:sz="8" w:space="0" w:color="696969"/>
              <w:bottom w:val="single" w:sz="8" w:space="0" w:color="696969"/>
              <w:right w:val="single" w:sz="8" w:space="0" w:color="696969"/>
            </w:tcBorders>
            <w:hideMark/>
          </w:tcPr>
          <w:p w14:paraId="39406277" w14:textId="77777777" w:rsidR="009F5069" w:rsidRDefault="009F5069">
            <w:pPr>
              <w:widowControl w:val="0"/>
              <w:spacing w:before="100" w:beforeAutospacing="1" w:after="100" w:afterAutospacing="1"/>
              <w:jc w:val="center"/>
            </w:pPr>
            <w:r>
              <w:rPr>
                <w:rFonts w:eastAsia="Arial" w:cs="Arial"/>
                <w:color w:val="000000"/>
                <w:sz w:val="18"/>
              </w:rPr>
              <w:t>EE</w:t>
            </w:r>
          </w:p>
        </w:tc>
        <w:tc>
          <w:tcPr>
            <w:tcW w:w="3210" w:type="dxa"/>
            <w:tcBorders>
              <w:top w:val="single" w:sz="8" w:space="0" w:color="696969"/>
              <w:left w:val="single" w:sz="8" w:space="0" w:color="696969"/>
              <w:bottom w:val="single" w:sz="8" w:space="0" w:color="696969"/>
              <w:right w:val="single" w:sz="8" w:space="0" w:color="696969"/>
            </w:tcBorders>
            <w:hideMark/>
          </w:tcPr>
          <w:p w14:paraId="760E3403" w14:textId="77777777" w:rsidR="009F5069" w:rsidRDefault="009F5069">
            <w:pPr>
              <w:widowControl w:val="0"/>
              <w:spacing w:before="100" w:beforeAutospacing="1" w:after="100" w:afterAutospacing="1"/>
            </w:pPr>
            <w:r>
              <w:rPr>
                <w:rFonts w:eastAsia="Arial" w:cs="Arial"/>
                <w:color w:val="000000"/>
                <w:sz w:val="18"/>
              </w:rPr>
              <w:t>Part 2 Issuer Terminations and Back Office</w:t>
            </w:r>
          </w:p>
        </w:tc>
      </w:tr>
    </w:tbl>
    <w:p w14:paraId="6621FACE" w14:textId="39816CD2" w:rsidR="009F5069" w:rsidRDefault="009F5069" w:rsidP="009F5069">
      <w:pPr>
        <w:pStyle w:val="Caption"/>
      </w:pPr>
      <w:bookmarkStart w:id="97" w:name="_Ref121933538"/>
      <w:bookmarkStart w:id="98" w:name="_Toc138666748"/>
      <w:bookmarkStart w:id="99" w:name="_Toc149039340"/>
      <w:bookmarkStart w:id="100" w:name="_Toc155700794"/>
      <w:bookmarkStart w:id="101" w:name="_Toc171420774"/>
      <w:bookmarkStart w:id="102" w:name="ChangeRequestsforRelease10Build2"/>
      <w:r>
        <w:t xml:space="preserve">Table </w:t>
      </w:r>
      <w:fldSimple w:instr="SEQ Table \* ARABIC  \* MERGEFORMAT">
        <w:r>
          <w:rPr>
            <w:noProof/>
          </w:rPr>
          <w:t>8</w:t>
        </w:r>
      </w:fldSimple>
      <w:bookmarkEnd w:id="97"/>
      <w:r>
        <w:t>:   Change Requests for Release 10, Build 2</w:t>
      </w:r>
      <w:bookmarkEnd w:id="98"/>
      <w:bookmarkEnd w:id="99"/>
      <w:bookmarkEnd w:id="100"/>
      <w:bookmarkEnd w:id="101"/>
    </w:p>
    <w:p w14:paraId="409F8FD8" w14:textId="77777777" w:rsidR="009F5069" w:rsidRDefault="009F5069" w:rsidP="009F5069"/>
    <w:bookmarkEnd w:id="102"/>
    <w:p w14:paraId="445E3799" w14:textId="146E5F81" w:rsidR="009F5069" w:rsidRDefault="009F5069" w:rsidP="009F5069">
      <w:r>
        <w:lastRenderedPageBreak/>
        <w:t xml:space="preserve">In addition to the CR listed </w:t>
      </w:r>
      <w:r>
        <w:rPr>
          <w:szCs w:val="22"/>
        </w:rPr>
        <w:t xml:space="preserve">in </w:t>
      </w:r>
      <w:r>
        <w:rPr>
          <w:szCs w:val="22"/>
        </w:rPr>
        <w:fldChar w:fldCharType="begin"/>
      </w:r>
      <w:r>
        <w:rPr>
          <w:szCs w:val="22"/>
        </w:rPr>
        <w:instrText xml:space="preserve"> REF _Ref121933538 \h  \* MERGEFORMAT </w:instrText>
      </w:r>
      <w:r>
        <w:rPr>
          <w:szCs w:val="22"/>
        </w:rPr>
      </w:r>
      <w:r>
        <w:rPr>
          <w:szCs w:val="22"/>
        </w:rPr>
        <w:fldChar w:fldCharType="separate"/>
      </w:r>
      <w:r>
        <w:rPr>
          <w:szCs w:val="22"/>
        </w:rPr>
        <w:t xml:space="preserve">Table </w:t>
      </w:r>
      <w:r>
        <w:rPr>
          <w:noProof/>
          <w:szCs w:val="22"/>
        </w:rPr>
        <w:t>8</w:t>
      </w:r>
      <w:r>
        <w:rPr>
          <w:szCs w:val="22"/>
        </w:rPr>
        <w:fldChar w:fldCharType="end"/>
      </w:r>
      <w:r>
        <w:t xml:space="preserve">, there were other functional Enhancements implemented during the period from NYSOH CR Release 10 Build 1 to the date of the Production deployment of Release 10, Build 2.  These Enhancements Included in Release 10, Build 2.  Note that the majority of these were implemented via NYSOH maintenance releases and documented in deployment release </w:t>
      </w:r>
      <w:proofErr w:type="gramStart"/>
      <w:r>
        <w:t>documentation, but</w:t>
      </w:r>
      <w:proofErr w:type="gramEnd"/>
      <w:r>
        <w:t xml:space="preserve"> are being listed here as they are now part of the merged NYSOH Production software baseline and the Release 10, Build 2 functionality listed in </w:t>
      </w:r>
      <w:r>
        <w:rPr>
          <w:szCs w:val="22"/>
        </w:rPr>
        <w:fldChar w:fldCharType="begin"/>
      </w:r>
      <w:r>
        <w:rPr>
          <w:szCs w:val="22"/>
        </w:rPr>
        <w:instrText xml:space="preserve"> REF _Ref121933514 \h  \* MERGEFORMAT </w:instrText>
      </w:r>
      <w:r>
        <w:rPr>
          <w:szCs w:val="22"/>
        </w:rPr>
      </w:r>
      <w:r>
        <w:rPr>
          <w:szCs w:val="22"/>
        </w:rPr>
        <w:fldChar w:fldCharType="separate"/>
      </w:r>
      <w:r>
        <w:rPr>
          <w:szCs w:val="22"/>
        </w:rPr>
        <w:t xml:space="preserve">Table </w:t>
      </w:r>
      <w:r>
        <w:rPr>
          <w:noProof/>
          <w:szCs w:val="22"/>
        </w:rPr>
        <w:t>9</w:t>
      </w:r>
      <w:r>
        <w:rPr>
          <w:szCs w:val="22"/>
        </w:rPr>
        <w:fldChar w:fldCharType="end"/>
      </w:r>
      <w:r>
        <w:t>.</w:t>
      </w:r>
    </w:p>
    <w:p w14:paraId="6D87B229" w14:textId="77777777" w:rsidR="009F5069" w:rsidRDefault="009F5069" w:rsidP="009F506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250"/>
        <w:gridCol w:w="1387"/>
      </w:tblGrid>
      <w:tr w:rsidR="009F5069" w14:paraId="1ED357B1" w14:textId="77777777" w:rsidTr="009F5069">
        <w:trPr>
          <w:tblHeader/>
          <w:jc w:val="center"/>
        </w:trPr>
        <w:tc>
          <w:tcPr>
            <w:tcW w:w="62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09CAB6F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25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40DA2D79" w14:textId="77777777" w:rsidR="009F5069" w:rsidRDefault="009F5069">
            <w:pPr>
              <w:pStyle w:val="Caption"/>
              <w:spacing w:before="0"/>
              <w:rPr>
                <w:color w:val="FFFFFF" w:themeColor="background1"/>
                <w:sz w:val="22"/>
              </w:rPr>
            </w:pPr>
            <w:r>
              <w:rPr>
                <w:color w:val="FFFFFF" w:themeColor="background1"/>
              </w:rPr>
              <w:t>Scope Tracker ID</w:t>
            </w:r>
          </w:p>
        </w:tc>
        <w:tc>
          <w:tcPr>
            <w:tcW w:w="1387"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0D0F4B95"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C59205F"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2CD7DC7F" w14:textId="77777777" w:rsidR="009F5069" w:rsidRDefault="009F5069">
            <w:pPr>
              <w:widowControl w:val="0"/>
              <w:spacing w:before="100" w:beforeAutospacing="1" w:after="100" w:afterAutospacing="1"/>
              <w:jc w:val="center"/>
            </w:pPr>
            <w:r>
              <w:rPr>
                <w:rFonts w:eastAsia="Arial" w:cs="Arial"/>
                <w:color w:val="000000"/>
                <w:sz w:val="18"/>
              </w:rPr>
              <w:t>1</w:t>
            </w:r>
          </w:p>
        </w:tc>
        <w:tc>
          <w:tcPr>
            <w:tcW w:w="2250" w:type="dxa"/>
            <w:tcBorders>
              <w:top w:val="single" w:sz="8" w:space="0" w:color="696969"/>
              <w:left w:val="single" w:sz="8" w:space="0" w:color="696969"/>
              <w:bottom w:val="single" w:sz="8" w:space="0" w:color="696969"/>
              <w:right w:val="single" w:sz="8" w:space="0" w:color="696969"/>
            </w:tcBorders>
            <w:hideMark/>
          </w:tcPr>
          <w:p w14:paraId="7032BAA4" w14:textId="77777777" w:rsidR="009F5069" w:rsidRDefault="009F5069">
            <w:pPr>
              <w:widowControl w:val="0"/>
              <w:spacing w:before="100" w:beforeAutospacing="1" w:after="100" w:afterAutospacing="1"/>
              <w:jc w:val="center"/>
            </w:pPr>
            <w:r>
              <w:rPr>
                <w:rFonts w:eastAsia="Arial" w:cs="Arial"/>
                <w:color w:val="000000"/>
                <w:sz w:val="18"/>
              </w:rPr>
              <w:t>52827</w:t>
            </w:r>
          </w:p>
        </w:tc>
        <w:tc>
          <w:tcPr>
            <w:tcW w:w="1387" w:type="dxa"/>
            <w:tcBorders>
              <w:top w:val="single" w:sz="8" w:space="0" w:color="696969"/>
              <w:left w:val="single" w:sz="8" w:space="0" w:color="696969"/>
              <w:bottom w:val="single" w:sz="8" w:space="0" w:color="696969"/>
              <w:right w:val="single" w:sz="8" w:space="0" w:color="696969"/>
            </w:tcBorders>
            <w:hideMark/>
          </w:tcPr>
          <w:p w14:paraId="652F22DB"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181C9DD0"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623BBD2B" w14:textId="77777777" w:rsidR="009F5069" w:rsidRDefault="009F5069">
            <w:pPr>
              <w:widowControl w:val="0"/>
              <w:spacing w:before="100" w:beforeAutospacing="1" w:after="100" w:afterAutospacing="1"/>
              <w:jc w:val="center"/>
            </w:pPr>
            <w:r>
              <w:rPr>
                <w:rFonts w:eastAsia="Arial" w:cs="Arial"/>
                <w:color w:val="000000"/>
                <w:sz w:val="18"/>
              </w:rPr>
              <w:t>2</w:t>
            </w:r>
          </w:p>
        </w:tc>
        <w:tc>
          <w:tcPr>
            <w:tcW w:w="2250" w:type="dxa"/>
            <w:tcBorders>
              <w:top w:val="single" w:sz="8" w:space="0" w:color="696969"/>
              <w:left w:val="single" w:sz="8" w:space="0" w:color="696969"/>
              <w:bottom w:val="single" w:sz="8" w:space="0" w:color="696969"/>
              <w:right w:val="single" w:sz="8" w:space="0" w:color="696969"/>
            </w:tcBorders>
            <w:hideMark/>
          </w:tcPr>
          <w:p w14:paraId="28D5009A" w14:textId="77777777" w:rsidR="009F5069" w:rsidRDefault="009F5069">
            <w:pPr>
              <w:widowControl w:val="0"/>
              <w:spacing w:before="100" w:beforeAutospacing="1" w:after="100" w:afterAutospacing="1"/>
              <w:jc w:val="center"/>
            </w:pPr>
            <w:r>
              <w:rPr>
                <w:rFonts w:eastAsia="Arial" w:cs="Arial"/>
                <w:color w:val="000000"/>
                <w:sz w:val="18"/>
              </w:rPr>
              <w:t>52752</w:t>
            </w:r>
          </w:p>
        </w:tc>
        <w:tc>
          <w:tcPr>
            <w:tcW w:w="1387" w:type="dxa"/>
            <w:tcBorders>
              <w:top w:val="single" w:sz="8" w:space="0" w:color="696969"/>
              <w:left w:val="single" w:sz="8" w:space="0" w:color="696969"/>
              <w:bottom w:val="single" w:sz="8" w:space="0" w:color="696969"/>
              <w:right w:val="single" w:sz="8" w:space="0" w:color="696969"/>
            </w:tcBorders>
            <w:hideMark/>
          </w:tcPr>
          <w:p w14:paraId="0E84CF97"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1BAE60CB"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CDEF2C1" w14:textId="77777777" w:rsidR="009F5069" w:rsidRDefault="009F5069">
            <w:pPr>
              <w:widowControl w:val="0"/>
              <w:spacing w:before="100" w:beforeAutospacing="1" w:after="100" w:afterAutospacing="1"/>
              <w:jc w:val="center"/>
            </w:pPr>
            <w:r>
              <w:rPr>
                <w:rFonts w:eastAsia="Arial" w:cs="Arial"/>
                <w:color w:val="000000"/>
                <w:sz w:val="18"/>
              </w:rPr>
              <w:t>3</w:t>
            </w:r>
          </w:p>
        </w:tc>
        <w:tc>
          <w:tcPr>
            <w:tcW w:w="2250" w:type="dxa"/>
            <w:tcBorders>
              <w:top w:val="single" w:sz="8" w:space="0" w:color="696969"/>
              <w:left w:val="single" w:sz="8" w:space="0" w:color="696969"/>
              <w:bottom w:val="single" w:sz="8" w:space="0" w:color="696969"/>
              <w:right w:val="single" w:sz="8" w:space="0" w:color="696969"/>
            </w:tcBorders>
            <w:hideMark/>
          </w:tcPr>
          <w:p w14:paraId="3013A6D0" w14:textId="77777777" w:rsidR="009F5069" w:rsidRDefault="009F5069">
            <w:pPr>
              <w:widowControl w:val="0"/>
              <w:spacing w:before="100" w:beforeAutospacing="1" w:after="100" w:afterAutospacing="1"/>
              <w:jc w:val="center"/>
            </w:pPr>
            <w:r>
              <w:rPr>
                <w:rFonts w:eastAsia="Arial" w:cs="Arial"/>
                <w:color w:val="000000"/>
                <w:sz w:val="18"/>
              </w:rPr>
              <w:t>52067</w:t>
            </w:r>
          </w:p>
        </w:tc>
        <w:tc>
          <w:tcPr>
            <w:tcW w:w="1387" w:type="dxa"/>
            <w:tcBorders>
              <w:top w:val="single" w:sz="8" w:space="0" w:color="696969"/>
              <w:left w:val="single" w:sz="8" w:space="0" w:color="696969"/>
              <w:bottom w:val="single" w:sz="8" w:space="0" w:color="696969"/>
              <w:right w:val="single" w:sz="8" w:space="0" w:color="696969"/>
            </w:tcBorders>
            <w:hideMark/>
          </w:tcPr>
          <w:p w14:paraId="7CF34516"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11E23483"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BC412B5" w14:textId="77777777" w:rsidR="009F5069" w:rsidRDefault="009F5069">
            <w:pPr>
              <w:widowControl w:val="0"/>
              <w:spacing w:before="100" w:beforeAutospacing="1" w:after="100" w:afterAutospacing="1"/>
              <w:jc w:val="center"/>
            </w:pPr>
            <w:r>
              <w:rPr>
                <w:rFonts w:eastAsia="Arial" w:cs="Arial"/>
                <w:color w:val="000000"/>
                <w:sz w:val="18"/>
              </w:rPr>
              <w:t>4</w:t>
            </w:r>
          </w:p>
        </w:tc>
        <w:tc>
          <w:tcPr>
            <w:tcW w:w="2250" w:type="dxa"/>
            <w:tcBorders>
              <w:top w:val="single" w:sz="8" w:space="0" w:color="696969"/>
              <w:left w:val="single" w:sz="8" w:space="0" w:color="696969"/>
              <w:bottom w:val="single" w:sz="8" w:space="0" w:color="696969"/>
              <w:right w:val="single" w:sz="8" w:space="0" w:color="696969"/>
            </w:tcBorders>
            <w:hideMark/>
          </w:tcPr>
          <w:p w14:paraId="7C0E5DC0" w14:textId="77777777" w:rsidR="009F5069" w:rsidRDefault="009F5069">
            <w:pPr>
              <w:widowControl w:val="0"/>
              <w:spacing w:before="100" w:beforeAutospacing="1" w:after="100" w:afterAutospacing="1"/>
              <w:jc w:val="center"/>
            </w:pPr>
            <w:r>
              <w:rPr>
                <w:rFonts w:eastAsia="Arial" w:cs="Arial"/>
                <w:color w:val="000000"/>
                <w:sz w:val="18"/>
              </w:rPr>
              <w:t>52066</w:t>
            </w:r>
          </w:p>
        </w:tc>
        <w:tc>
          <w:tcPr>
            <w:tcW w:w="1387" w:type="dxa"/>
            <w:tcBorders>
              <w:top w:val="single" w:sz="8" w:space="0" w:color="696969"/>
              <w:left w:val="single" w:sz="8" w:space="0" w:color="696969"/>
              <w:bottom w:val="single" w:sz="8" w:space="0" w:color="696969"/>
              <w:right w:val="single" w:sz="8" w:space="0" w:color="696969"/>
            </w:tcBorders>
            <w:hideMark/>
          </w:tcPr>
          <w:p w14:paraId="4E2F9133"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CD32B75"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2E05370B" w14:textId="77777777" w:rsidR="009F5069" w:rsidRDefault="009F5069">
            <w:pPr>
              <w:widowControl w:val="0"/>
              <w:spacing w:before="100" w:beforeAutospacing="1" w:after="100" w:afterAutospacing="1"/>
              <w:jc w:val="center"/>
            </w:pPr>
            <w:r>
              <w:rPr>
                <w:rFonts w:eastAsia="Arial" w:cs="Arial"/>
                <w:color w:val="000000"/>
                <w:sz w:val="18"/>
              </w:rPr>
              <w:t>5</w:t>
            </w:r>
          </w:p>
        </w:tc>
        <w:tc>
          <w:tcPr>
            <w:tcW w:w="2250" w:type="dxa"/>
            <w:tcBorders>
              <w:top w:val="single" w:sz="8" w:space="0" w:color="696969"/>
              <w:left w:val="single" w:sz="8" w:space="0" w:color="696969"/>
              <w:bottom w:val="single" w:sz="8" w:space="0" w:color="696969"/>
              <w:right w:val="single" w:sz="8" w:space="0" w:color="696969"/>
            </w:tcBorders>
            <w:hideMark/>
          </w:tcPr>
          <w:p w14:paraId="191D7658" w14:textId="77777777" w:rsidR="009F5069" w:rsidRDefault="009F5069">
            <w:pPr>
              <w:widowControl w:val="0"/>
              <w:spacing w:before="100" w:beforeAutospacing="1" w:after="100" w:afterAutospacing="1"/>
              <w:jc w:val="center"/>
            </w:pPr>
            <w:r>
              <w:rPr>
                <w:rFonts w:eastAsia="Arial" w:cs="Arial"/>
                <w:color w:val="000000"/>
                <w:sz w:val="18"/>
              </w:rPr>
              <w:t>51971</w:t>
            </w:r>
          </w:p>
        </w:tc>
        <w:tc>
          <w:tcPr>
            <w:tcW w:w="1387" w:type="dxa"/>
            <w:tcBorders>
              <w:top w:val="single" w:sz="8" w:space="0" w:color="696969"/>
              <w:left w:val="single" w:sz="8" w:space="0" w:color="696969"/>
              <w:bottom w:val="single" w:sz="8" w:space="0" w:color="696969"/>
              <w:right w:val="single" w:sz="8" w:space="0" w:color="696969"/>
            </w:tcBorders>
            <w:hideMark/>
          </w:tcPr>
          <w:p w14:paraId="1A51BD2D" w14:textId="77777777" w:rsidR="009F5069" w:rsidRDefault="009F5069">
            <w:pPr>
              <w:widowControl w:val="0"/>
              <w:spacing w:before="100" w:beforeAutospacing="1" w:after="100" w:afterAutospacing="1"/>
              <w:jc w:val="center"/>
            </w:pPr>
            <w:r>
              <w:rPr>
                <w:rFonts w:eastAsia="Arial" w:cs="Arial"/>
                <w:color w:val="000000"/>
                <w:sz w:val="18"/>
              </w:rPr>
              <w:t>Cross Track</w:t>
            </w:r>
          </w:p>
        </w:tc>
      </w:tr>
      <w:tr w:rsidR="009F5069" w14:paraId="13D2DDE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5C37059D" w14:textId="77777777" w:rsidR="009F5069" w:rsidRDefault="009F5069">
            <w:pPr>
              <w:widowControl w:val="0"/>
              <w:spacing w:before="100" w:beforeAutospacing="1" w:after="100" w:afterAutospacing="1"/>
              <w:jc w:val="center"/>
            </w:pPr>
            <w:r>
              <w:rPr>
                <w:rFonts w:eastAsia="Arial" w:cs="Arial"/>
                <w:color w:val="000000"/>
                <w:sz w:val="18"/>
              </w:rPr>
              <w:t>6</w:t>
            </w:r>
          </w:p>
        </w:tc>
        <w:tc>
          <w:tcPr>
            <w:tcW w:w="2250" w:type="dxa"/>
            <w:tcBorders>
              <w:top w:val="single" w:sz="8" w:space="0" w:color="696969"/>
              <w:left w:val="single" w:sz="8" w:space="0" w:color="696969"/>
              <w:bottom w:val="single" w:sz="8" w:space="0" w:color="696969"/>
              <w:right w:val="single" w:sz="8" w:space="0" w:color="696969"/>
            </w:tcBorders>
            <w:hideMark/>
          </w:tcPr>
          <w:p w14:paraId="45DF3745" w14:textId="77777777" w:rsidR="009F5069" w:rsidRDefault="009F5069">
            <w:pPr>
              <w:widowControl w:val="0"/>
              <w:spacing w:before="100" w:beforeAutospacing="1" w:after="100" w:afterAutospacing="1"/>
              <w:jc w:val="center"/>
            </w:pPr>
            <w:r>
              <w:rPr>
                <w:rFonts w:eastAsia="Arial" w:cs="Arial"/>
                <w:color w:val="000000"/>
                <w:sz w:val="18"/>
              </w:rPr>
              <w:t>51583</w:t>
            </w:r>
          </w:p>
        </w:tc>
        <w:tc>
          <w:tcPr>
            <w:tcW w:w="1387" w:type="dxa"/>
            <w:tcBorders>
              <w:top w:val="single" w:sz="8" w:space="0" w:color="696969"/>
              <w:left w:val="single" w:sz="8" w:space="0" w:color="696969"/>
              <w:bottom w:val="single" w:sz="8" w:space="0" w:color="696969"/>
              <w:right w:val="single" w:sz="8" w:space="0" w:color="696969"/>
            </w:tcBorders>
            <w:hideMark/>
          </w:tcPr>
          <w:p w14:paraId="1F5826BD"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E5AF23E"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B96C394" w14:textId="77777777" w:rsidR="009F5069" w:rsidRDefault="009F5069">
            <w:pPr>
              <w:widowControl w:val="0"/>
              <w:spacing w:before="100" w:beforeAutospacing="1" w:after="100" w:afterAutospacing="1"/>
              <w:jc w:val="center"/>
            </w:pPr>
            <w:r>
              <w:rPr>
                <w:rFonts w:eastAsia="Arial" w:cs="Arial"/>
                <w:color w:val="000000"/>
                <w:sz w:val="18"/>
              </w:rPr>
              <w:t>7</w:t>
            </w:r>
          </w:p>
        </w:tc>
        <w:tc>
          <w:tcPr>
            <w:tcW w:w="2250" w:type="dxa"/>
            <w:tcBorders>
              <w:top w:val="single" w:sz="8" w:space="0" w:color="696969"/>
              <w:left w:val="single" w:sz="8" w:space="0" w:color="696969"/>
              <w:bottom w:val="single" w:sz="8" w:space="0" w:color="696969"/>
              <w:right w:val="single" w:sz="8" w:space="0" w:color="696969"/>
            </w:tcBorders>
            <w:hideMark/>
          </w:tcPr>
          <w:p w14:paraId="01D9B925" w14:textId="77777777" w:rsidR="009F5069" w:rsidRDefault="009F5069">
            <w:pPr>
              <w:widowControl w:val="0"/>
              <w:spacing w:before="100" w:beforeAutospacing="1" w:after="100" w:afterAutospacing="1"/>
              <w:jc w:val="center"/>
            </w:pPr>
            <w:r>
              <w:rPr>
                <w:rFonts w:eastAsia="Arial" w:cs="Arial"/>
                <w:color w:val="000000"/>
                <w:sz w:val="18"/>
              </w:rPr>
              <w:t>51579</w:t>
            </w:r>
          </w:p>
        </w:tc>
        <w:tc>
          <w:tcPr>
            <w:tcW w:w="1387" w:type="dxa"/>
            <w:tcBorders>
              <w:top w:val="single" w:sz="8" w:space="0" w:color="696969"/>
              <w:left w:val="single" w:sz="8" w:space="0" w:color="696969"/>
              <w:bottom w:val="single" w:sz="8" w:space="0" w:color="696969"/>
              <w:right w:val="single" w:sz="8" w:space="0" w:color="696969"/>
            </w:tcBorders>
            <w:hideMark/>
          </w:tcPr>
          <w:p w14:paraId="18A072A5"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197B9668"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620C1E3F" w14:textId="77777777" w:rsidR="009F5069" w:rsidRDefault="009F5069">
            <w:pPr>
              <w:widowControl w:val="0"/>
              <w:spacing w:before="100" w:beforeAutospacing="1" w:after="100" w:afterAutospacing="1"/>
              <w:jc w:val="center"/>
            </w:pPr>
            <w:r>
              <w:rPr>
                <w:rFonts w:eastAsia="Arial" w:cs="Arial"/>
                <w:color w:val="000000"/>
                <w:sz w:val="18"/>
              </w:rPr>
              <w:t>8</w:t>
            </w:r>
          </w:p>
        </w:tc>
        <w:tc>
          <w:tcPr>
            <w:tcW w:w="2250" w:type="dxa"/>
            <w:tcBorders>
              <w:top w:val="single" w:sz="8" w:space="0" w:color="696969"/>
              <w:left w:val="single" w:sz="8" w:space="0" w:color="696969"/>
              <w:bottom w:val="single" w:sz="8" w:space="0" w:color="696969"/>
              <w:right w:val="single" w:sz="8" w:space="0" w:color="696969"/>
            </w:tcBorders>
            <w:hideMark/>
          </w:tcPr>
          <w:p w14:paraId="05F13C0B" w14:textId="77777777" w:rsidR="009F5069" w:rsidRDefault="009F5069">
            <w:pPr>
              <w:widowControl w:val="0"/>
              <w:spacing w:before="100" w:beforeAutospacing="1" w:after="100" w:afterAutospacing="1"/>
              <w:jc w:val="center"/>
            </w:pPr>
            <w:r>
              <w:rPr>
                <w:rFonts w:eastAsia="Arial" w:cs="Arial"/>
                <w:color w:val="000000"/>
                <w:sz w:val="18"/>
              </w:rPr>
              <w:t>51308</w:t>
            </w:r>
          </w:p>
        </w:tc>
        <w:tc>
          <w:tcPr>
            <w:tcW w:w="1387" w:type="dxa"/>
            <w:tcBorders>
              <w:top w:val="single" w:sz="8" w:space="0" w:color="696969"/>
              <w:left w:val="single" w:sz="8" w:space="0" w:color="696969"/>
              <w:bottom w:val="single" w:sz="8" w:space="0" w:color="696969"/>
              <w:right w:val="single" w:sz="8" w:space="0" w:color="696969"/>
            </w:tcBorders>
            <w:hideMark/>
          </w:tcPr>
          <w:p w14:paraId="12992DB8"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59D741BB"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545CDDA" w14:textId="77777777" w:rsidR="009F5069" w:rsidRDefault="009F5069">
            <w:pPr>
              <w:widowControl w:val="0"/>
              <w:spacing w:before="100" w:beforeAutospacing="1" w:after="100" w:afterAutospacing="1"/>
              <w:jc w:val="center"/>
            </w:pPr>
            <w:r>
              <w:rPr>
                <w:rFonts w:eastAsia="Arial" w:cs="Arial"/>
                <w:color w:val="000000"/>
                <w:sz w:val="18"/>
              </w:rPr>
              <w:t>9</w:t>
            </w:r>
          </w:p>
        </w:tc>
        <w:tc>
          <w:tcPr>
            <w:tcW w:w="2250" w:type="dxa"/>
            <w:tcBorders>
              <w:top w:val="single" w:sz="8" w:space="0" w:color="696969"/>
              <w:left w:val="single" w:sz="8" w:space="0" w:color="696969"/>
              <w:bottom w:val="single" w:sz="8" w:space="0" w:color="696969"/>
              <w:right w:val="single" w:sz="8" w:space="0" w:color="696969"/>
            </w:tcBorders>
            <w:hideMark/>
          </w:tcPr>
          <w:p w14:paraId="51F6F544" w14:textId="77777777" w:rsidR="009F5069" w:rsidRDefault="009F5069">
            <w:pPr>
              <w:widowControl w:val="0"/>
              <w:spacing w:before="100" w:beforeAutospacing="1" w:after="100" w:afterAutospacing="1"/>
              <w:jc w:val="center"/>
            </w:pPr>
            <w:r>
              <w:rPr>
                <w:rFonts w:eastAsia="Arial" w:cs="Arial"/>
                <w:color w:val="000000"/>
                <w:sz w:val="18"/>
              </w:rPr>
              <w:t>50822</w:t>
            </w:r>
          </w:p>
        </w:tc>
        <w:tc>
          <w:tcPr>
            <w:tcW w:w="1387" w:type="dxa"/>
            <w:tcBorders>
              <w:top w:val="single" w:sz="8" w:space="0" w:color="696969"/>
              <w:left w:val="single" w:sz="8" w:space="0" w:color="696969"/>
              <w:bottom w:val="single" w:sz="8" w:space="0" w:color="696969"/>
              <w:right w:val="single" w:sz="8" w:space="0" w:color="696969"/>
            </w:tcBorders>
            <w:hideMark/>
          </w:tcPr>
          <w:p w14:paraId="0A2C2013"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418A550E"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201920E" w14:textId="77777777" w:rsidR="009F5069" w:rsidRDefault="009F5069">
            <w:pPr>
              <w:widowControl w:val="0"/>
              <w:spacing w:before="100" w:beforeAutospacing="1" w:after="100" w:afterAutospacing="1"/>
              <w:jc w:val="center"/>
            </w:pPr>
            <w:r>
              <w:rPr>
                <w:rFonts w:eastAsia="Arial" w:cs="Arial"/>
                <w:color w:val="000000"/>
                <w:sz w:val="18"/>
              </w:rPr>
              <w:t>10</w:t>
            </w:r>
          </w:p>
        </w:tc>
        <w:tc>
          <w:tcPr>
            <w:tcW w:w="2250" w:type="dxa"/>
            <w:tcBorders>
              <w:top w:val="single" w:sz="8" w:space="0" w:color="696969"/>
              <w:left w:val="single" w:sz="8" w:space="0" w:color="696969"/>
              <w:bottom w:val="single" w:sz="8" w:space="0" w:color="696969"/>
              <w:right w:val="single" w:sz="8" w:space="0" w:color="696969"/>
            </w:tcBorders>
            <w:hideMark/>
          </w:tcPr>
          <w:p w14:paraId="014CE4E1" w14:textId="77777777" w:rsidR="009F5069" w:rsidRDefault="009F5069">
            <w:pPr>
              <w:widowControl w:val="0"/>
              <w:spacing w:before="100" w:beforeAutospacing="1" w:after="100" w:afterAutospacing="1"/>
              <w:jc w:val="center"/>
            </w:pPr>
            <w:r>
              <w:rPr>
                <w:rFonts w:eastAsia="Arial" w:cs="Arial"/>
                <w:color w:val="000000"/>
                <w:sz w:val="18"/>
              </w:rPr>
              <w:t>50454</w:t>
            </w:r>
          </w:p>
        </w:tc>
        <w:tc>
          <w:tcPr>
            <w:tcW w:w="1387" w:type="dxa"/>
            <w:tcBorders>
              <w:top w:val="single" w:sz="8" w:space="0" w:color="696969"/>
              <w:left w:val="single" w:sz="8" w:space="0" w:color="696969"/>
              <w:bottom w:val="single" w:sz="8" w:space="0" w:color="696969"/>
              <w:right w:val="single" w:sz="8" w:space="0" w:color="696969"/>
            </w:tcBorders>
            <w:hideMark/>
          </w:tcPr>
          <w:p w14:paraId="7DF52B48"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43DC9909"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72EDCEAD" w14:textId="77777777" w:rsidR="009F5069" w:rsidRDefault="009F5069">
            <w:pPr>
              <w:widowControl w:val="0"/>
              <w:spacing w:before="100" w:beforeAutospacing="1" w:after="100" w:afterAutospacing="1"/>
              <w:jc w:val="center"/>
            </w:pPr>
            <w:r>
              <w:rPr>
                <w:rFonts w:eastAsia="Arial" w:cs="Arial"/>
                <w:color w:val="000000"/>
                <w:sz w:val="18"/>
              </w:rPr>
              <w:t>11</w:t>
            </w:r>
          </w:p>
        </w:tc>
        <w:tc>
          <w:tcPr>
            <w:tcW w:w="2250" w:type="dxa"/>
            <w:tcBorders>
              <w:top w:val="single" w:sz="8" w:space="0" w:color="696969"/>
              <w:left w:val="single" w:sz="8" w:space="0" w:color="696969"/>
              <w:bottom w:val="single" w:sz="8" w:space="0" w:color="696969"/>
              <w:right w:val="single" w:sz="8" w:space="0" w:color="696969"/>
            </w:tcBorders>
            <w:hideMark/>
          </w:tcPr>
          <w:p w14:paraId="281EC5D3" w14:textId="77777777" w:rsidR="009F5069" w:rsidRDefault="009F5069">
            <w:pPr>
              <w:widowControl w:val="0"/>
              <w:spacing w:before="100" w:beforeAutospacing="1" w:after="100" w:afterAutospacing="1"/>
              <w:jc w:val="center"/>
            </w:pPr>
            <w:r>
              <w:rPr>
                <w:rFonts w:eastAsia="Arial" w:cs="Arial"/>
                <w:color w:val="000000"/>
                <w:sz w:val="18"/>
              </w:rPr>
              <w:t>49889</w:t>
            </w:r>
          </w:p>
        </w:tc>
        <w:tc>
          <w:tcPr>
            <w:tcW w:w="1387" w:type="dxa"/>
            <w:tcBorders>
              <w:top w:val="single" w:sz="8" w:space="0" w:color="696969"/>
              <w:left w:val="single" w:sz="8" w:space="0" w:color="696969"/>
              <w:bottom w:val="single" w:sz="8" w:space="0" w:color="696969"/>
              <w:right w:val="single" w:sz="8" w:space="0" w:color="696969"/>
            </w:tcBorders>
            <w:hideMark/>
          </w:tcPr>
          <w:p w14:paraId="3F97F69C"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110F75B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0E7CA5C" w14:textId="77777777" w:rsidR="009F5069" w:rsidRDefault="009F5069">
            <w:pPr>
              <w:widowControl w:val="0"/>
              <w:spacing w:before="100" w:beforeAutospacing="1" w:after="100" w:afterAutospacing="1"/>
              <w:jc w:val="center"/>
            </w:pPr>
            <w:r>
              <w:rPr>
                <w:rFonts w:eastAsia="Arial" w:cs="Arial"/>
                <w:color w:val="000000"/>
                <w:sz w:val="18"/>
              </w:rPr>
              <w:t>12</w:t>
            </w:r>
          </w:p>
        </w:tc>
        <w:tc>
          <w:tcPr>
            <w:tcW w:w="2250" w:type="dxa"/>
            <w:tcBorders>
              <w:top w:val="single" w:sz="8" w:space="0" w:color="696969"/>
              <w:left w:val="single" w:sz="8" w:space="0" w:color="696969"/>
              <w:bottom w:val="single" w:sz="8" w:space="0" w:color="696969"/>
              <w:right w:val="single" w:sz="8" w:space="0" w:color="696969"/>
            </w:tcBorders>
            <w:hideMark/>
          </w:tcPr>
          <w:p w14:paraId="574AE7F6" w14:textId="77777777" w:rsidR="009F5069" w:rsidRDefault="009F5069">
            <w:pPr>
              <w:widowControl w:val="0"/>
              <w:spacing w:before="100" w:beforeAutospacing="1" w:after="100" w:afterAutospacing="1"/>
              <w:jc w:val="center"/>
            </w:pPr>
            <w:r>
              <w:rPr>
                <w:rFonts w:eastAsia="Arial" w:cs="Arial"/>
                <w:color w:val="000000"/>
                <w:sz w:val="18"/>
              </w:rPr>
              <w:t>49760</w:t>
            </w:r>
          </w:p>
        </w:tc>
        <w:tc>
          <w:tcPr>
            <w:tcW w:w="1387" w:type="dxa"/>
            <w:tcBorders>
              <w:top w:val="single" w:sz="8" w:space="0" w:color="696969"/>
              <w:left w:val="single" w:sz="8" w:space="0" w:color="696969"/>
              <w:bottom w:val="single" w:sz="8" w:space="0" w:color="696969"/>
              <w:right w:val="single" w:sz="8" w:space="0" w:color="696969"/>
            </w:tcBorders>
            <w:hideMark/>
          </w:tcPr>
          <w:p w14:paraId="6FB1BF94"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42F7872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922FAEB" w14:textId="77777777" w:rsidR="009F5069" w:rsidRDefault="009F5069">
            <w:pPr>
              <w:widowControl w:val="0"/>
              <w:spacing w:before="100" w:beforeAutospacing="1" w:after="100" w:afterAutospacing="1"/>
              <w:jc w:val="center"/>
            </w:pPr>
            <w:r>
              <w:rPr>
                <w:rFonts w:eastAsia="Arial" w:cs="Arial"/>
                <w:color w:val="000000"/>
                <w:sz w:val="18"/>
              </w:rPr>
              <w:t>13</w:t>
            </w:r>
          </w:p>
        </w:tc>
        <w:tc>
          <w:tcPr>
            <w:tcW w:w="2250" w:type="dxa"/>
            <w:tcBorders>
              <w:top w:val="single" w:sz="8" w:space="0" w:color="696969"/>
              <w:left w:val="single" w:sz="8" w:space="0" w:color="696969"/>
              <w:bottom w:val="single" w:sz="8" w:space="0" w:color="696969"/>
              <w:right w:val="single" w:sz="8" w:space="0" w:color="696969"/>
            </w:tcBorders>
            <w:hideMark/>
          </w:tcPr>
          <w:p w14:paraId="6E00C742" w14:textId="77777777" w:rsidR="009F5069" w:rsidRDefault="009F5069">
            <w:pPr>
              <w:widowControl w:val="0"/>
              <w:spacing w:before="100" w:beforeAutospacing="1" w:after="100" w:afterAutospacing="1"/>
              <w:jc w:val="center"/>
            </w:pPr>
            <w:r>
              <w:rPr>
                <w:rFonts w:eastAsia="Arial" w:cs="Arial"/>
                <w:color w:val="000000"/>
                <w:sz w:val="18"/>
              </w:rPr>
              <w:t>49322</w:t>
            </w:r>
          </w:p>
        </w:tc>
        <w:tc>
          <w:tcPr>
            <w:tcW w:w="1387" w:type="dxa"/>
            <w:tcBorders>
              <w:top w:val="single" w:sz="8" w:space="0" w:color="696969"/>
              <w:left w:val="single" w:sz="8" w:space="0" w:color="696969"/>
              <w:bottom w:val="single" w:sz="8" w:space="0" w:color="696969"/>
              <w:right w:val="single" w:sz="8" w:space="0" w:color="696969"/>
            </w:tcBorders>
            <w:hideMark/>
          </w:tcPr>
          <w:p w14:paraId="2EE93087" w14:textId="77777777" w:rsidR="009F5069" w:rsidRDefault="009F5069">
            <w:pPr>
              <w:widowControl w:val="0"/>
              <w:spacing w:before="100" w:beforeAutospacing="1" w:after="100" w:afterAutospacing="1"/>
              <w:jc w:val="center"/>
            </w:pPr>
            <w:r>
              <w:rPr>
                <w:rFonts w:eastAsia="Arial" w:cs="Arial"/>
                <w:color w:val="000000"/>
                <w:sz w:val="18"/>
              </w:rPr>
              <w:t>Notices</w:t>
            </w:r>
          </w:p>
        </w:tc>
      </w:tr>
      <w:tr w:rsidR="009F5069" w14:paraId="66F7F646"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2D07DFE5" w14:textId="77777777" w:rsidR="009F5069" w:rsidRDefault="009F5069">
            <w:pPr>
              <w:widowControl w:val="0"/>
              <w:spacing w:before="100" w:beforeAutospacing="1" w:after="100" w:afterAutospacing="1"/>
              <w:jc w:val="center"/>
            </w:pPr>
            <w:r>
              <w:rPr>
                <w:rFonts w:eastAsia="Arial" w:cs="Arial"/>
                <w:color w:val="000000"/>
                <w:sz w:val="18"/>
              </w:rPr>
              <w:t>14</w:t>
            </w:r>
          </w:p>
        </w:tc>
        <w:tc>
          <w:tcPr>
            <w:tcW w:w="2250" w:type="dxa"/>
            <w:tcBorders>
              <w:top w:val="single" w:sz="8" w:space="0" w:color="696969"/>
              <w:left w:val="single" w:sz="8" w:space="0" w:color="696969"/>
              <w:bottom w:val="single" w:sz="8" w:space="0" w:color="696969"/>
              <w:right w:val="single" w:sz="8" w:space="0" w:color="696969"/>
            </w:tcBorders>
            <w:hideMark/>
          </w:tcPr>
          <w:p w14:paraId="2225250B" w14:textId="77777777" w:rsidR="009F5069" w:rsidRDefault="009F5069">
            <w:pPr>
              <w:widowControl w:val="0"/>
              <w:spacing w:before="100" w:beforeAutospacing="1" w:after="100" w:afterAutospacing="1"/>
              <w:jc w:val="center"/>
            </w:pPr>
            <w:r>
              <w:rPr>
                <w:rFonts w:eastAsia="Arial" w:cs="Arial"/>
                <w:color w:val="000000"/>
                <w:sz w:val="18"/>
              </w:rPr>
              <w:t>48815</w:t>
            </w:r>
          </w:p>
        </w:tc>
        <w:tc>
          <w:tcPr>
            <w:tcW w:w="1387" w:type="dxa"/>
            <w:tcBorders>
              <w:top w:val="single" w:sz="8" w:space="0" w:color="696969"/>
              <w:left w:val="single" w:sz="8" w:space="0" w:color="696969"/>
              <w:bottom w:val="single" w:sz="8" w:space="0" w:color="696969"/>
              <w:right w:val="single" w:sz="8" w:space="0" w:color="696969"/>
            </w:tcBorders>
            <w:hideMark/>
          </w:tcPr>
          <w:p w14:paraId="060ACA1A" w14:textId="77777777" w:rsidR="009F5069" w:rsidRDefault="009F5069">
            <w:pPr>
              <w:widowControl w:val="0"/>
              <w:spacing w:before="100" w:beforeAutospacing="1" w:after="100" w:afterAutospacing="1"/>
              <w:jc w:val="center"/>
            </w:pPr>
            <w:r>
              <w:rPr>
                <w:rFonts w:eastAsia="Arial" w:cs="Arial"/>
                <w:color w:val="000000"/>
                <w:sz w:val="18"/>
              </w:rPr>
              <w:t>Cross Track</w:t>
            </w:r>
          </w:p>
        </w:tc>
      </w:tr>
      <w:tr w:rsidR="009F5069" w14:paraId="4F48F47E"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51AFC96C" w14:textId="77777777" w:rsidR="009F5069" w:rsidRDefault="009F5069">
            <w:pPr>
              <w:widowControl w:val="0"/>
              <w:spacing w:before="100" w:beforeAutospacing="1" w:after="100" w:afterAutospacing="1"/>
              <w:jc w:val="center"/>
            </w:pPr>
            <w:r>
              <w:rPr>
                <w:rFonts w:eastAsia="Arial" w:cs="Arial"/>
                <w:color w:val="000000"/>
                <w:sz w:val="18"/>
              </w:rPr>
              <w:t>15</w:t>
            </w:r>
          </w:p>
        </w:tc>
        <w:tc>
          <w:tcPr>
            <w:tcW w:w="2250" w:type="dxa"/>
            <w:tcBorders>
              <w:top w:val="single" w:sz="8" w:space="0" w:color="696969"/>
              <w:left w:val="single" w:sz="8" w:space="0" w:color="696969"/>
              <w:bottom w:val="single" w:sz="8" w:space="0" w:color="696969"/>
              <w:right w:val="single" w:sz="8" w:space="0" w:color="696969"/>
            </w:tcBorders>
            <w:hideMark/>
          </w:tcPr>
          <w:p w14:paraId="5FCF26F3" w14:textId="77777777" w:rsidR="009F5069" w:rsidRDefault="009F5069">
            <w:pPr>
              <w:widowControl w:val="0"/>
              <w:spacing w:before="100" w:beforeAutospacing="1" w:after="100" w:afterAutospacing="1"/>
              <w:jc w:val="center"/>
            </w:pPr>
            <w:r>
              <w:rPr>
                <w:rFonts w:eastAsia="Arial" w:cs="Arial"/>
                <w:color w:val="000000"/>
                <w:sz w:val="18"/>
              </w:rPr>
              <w:t>48456</w:t>
            </w:r>
          </w:p>
        </w:tc>
        <w:tc>
          <w:tcPr>
            <w:tcW w:w="1387" w:type="dxa"/>
            <w:tcBorders>
              <w:top w:val="single" w:sz="8" w:space="0" w:color="696969"/>
              <w:left w:val="single" w:sz="8" w:space="0" w:color="696969"/>
              <w:bottom w:val="single" w:sz="8" w:space="0" w:color="696969"/>
              <w:right w:val="single" w:sz="8" w:space="0" w:color="696969"/>
            </w:tcBorders>
            <w:hideMark/>
          </w:tcPr>
          <w:p w14:paraId="291615A4"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55430B6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CD85D4A" w14:textId="77777777" w:rsidR="009F5069" w:rsidRDefault="009F5069">
            <w:pPr>
              <w:widowControl w:val="0"/>
              <w:spacing w:before="100" w:beforeAutospacing="1" w:after="100" w:afterAutospacing="1"/>
              <w:jc w:val="center"/>
            </w:pPr>
            <w:r>
              <w:rPr>
                <w:rFonts w:eastAsia="Arial" w:cs="Arial"/>
                <w:color w:val="000000"/>
                <w:sz w:val="18"/>
              </w:rPr>
              <w:t>16</w:t>
            </w:r>
          </w:p>
        </w:tc>
        <w:tc>
          <w:tcPr>
            <w:tcW w:w="2250" w:type="dxa"/>
            <w:tcBorders>
              <w:top w:val="single" w:sz="8" w:space="0" w:color="696969"/>
              <w:left w:val="single" w:sz="8" w:space="0" w:color="696969"/>
              <w:bottom w:val="single" w:sz="8" w:space="0" w:color="696969"/>
              <w:right w:val="single" w:sz="8" w:space="0" w:color="696969"/>
            </w:tcBorders>
            <w:hideMark/>
          </w:tcPr>
          <w:p w14:paraId="537FBFB7" w14:textId="77777777" w:rsidR="009F5069" w:rsidRDefault="009F5069">
            <w:pPr>
              <w:widowControl w:val="0"/>
              <w:spacing w:before="100" w:beforeAutospacing="1" w:after="100" w:afterAutospacing="1"/>
              <w:jc w:val="center"/>
            </w:pPr>
            <w:r>
              <w:rPr>
                <w:rFonts w:eastAsia="Arial" w:cs="Arial"/>
                <w:color w:val="000000"/>
                <w:sz w:val="18"/>
              </w:rPr>
              <w:t>48380</w:t>
            </w:r>
          </w:p>
        </w:tc>
        <w:tc>
          <w:tcPr>
            <w:tcW w:w="1387" w:type="dxa"/>
            <w:tcBorders>
              <w:top w:val="single" w:sz="8" w:space="0" w:color="696969"/>
              <w:left w:val="single" w:sz="8" w:space="0" w:color="696969"/>
              <w:bottom w:val="single" w:sz="8" w:space="0" w:color="696969"/>
              <w:right w:val="single" w:sz="8" w:space="0" w:color="696969"/>
            </w:tcBorders>
            <w:hideMark/>
          </w:tcPr>
          <w:p w14:paraId="66EAB588"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9CB87AA"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8187470" w14:textId="77777777" w:rsidR="009F5069" w:rsidRDefault="009F5069">
            <w:pPr>
              <w:widowControl w:val="0"/>
              <w:spacing w:before="100" w:beforeAutospacing="1" w:after="100" w:afterAutospacing="1"/>
              <w:jc w:val="center"/>
            </w:pPr>
            <w:r>
              <w:rPr>
                <w:rFonts w:eastAsia="Arial" w:cs="Arial"/>
                <w:color w:val="000000"/>
                <w:sz w:val="18"/>
              </w:rPr>
              <w:t>17</w:t>
            </w:r>
          </w:p>
        </w:tc>
        <w:tc>
          <w:tcPr>
            <w:tcW w:w="2250" w:type="dxa"/>
            <w:tcBorders>
              <w:top w:val="single" w:sz="8" w:space="0" w:color="696969"/>
              <w:left w:val="single" w:sz="8" w:space="0" w:color="696969"/>
              <w:bottom w:val="single" w:sz="8" w:space="0" w:color="696969"/>
              <w:right w:val="single" w:sz="8" w:space="0" w:color="696969"/>
            </w:tcBorders>
            <w:hideMark/>
          </w:tcPr>
          <w:p w14:paraId="2D37AB41" w14:textId="77777777" w:rsidR="009F5069" w:rsidRDefault="009F5069">
            <w:pPr>
              <w:widowControl w:val="0"/>
              <w:spacing w:before="100" w:beforeAutospacing="1" w:after="100" w:afterAutospacing="1"/>
              <w:jc w:val="center"/>
            </w:pPr>
            <w:r>
              <w:rPr>
                <w:rFonts w:eastAsia="Arial" w:cs="Arial"/>
                <w:color w:val="000000"/>
                <w:sz w:val="18"/>
              </w:rPr>
              <w:t>47227</w:t>
            </w:r>
          </w:p>
        </w:tc>
        <w:tc>
          <w:tcPr>
            <w:tcW w:w="1387" w:type="dxa"/>
            <w:tcBorders>
              <w:top w:val="single" w:sz="8" w:space="0" w:color="696969"/>
              <w:left w:val="single" w:sz="8" w:space="0" w:color="696969"/>
              <w:bottom w:val="single" w:sz="8" w:space="0" w:color="696969"/>
              <w:right w:val="single" w:sz="8" w:space="0" w:color="696969"/>
            </w:tcBorders>
            <w:hideMark/>
          </w:tcPr>
          <w:p w14:paraId="4BB1A9CA" w14:textId="77777777" w:rsidR="009F5069" w:rsidRDefault="009F5069">
            <w:pPr>
              <w:widowControl w:val="0"/>
              <w:spacing w:before="100" w:beforeAutospacing="1" w:after="100" w:afterAutospacing="1"/>
              <w:jc w:val="center"/>
            </w:pPr>
            <w:r>
              <w:rPr>
                <w:rFonts w:eastAsia="Arial" w:cs="Arial"/>
                <w:color w:val="000000"/>
                <w:sz w:val="18"/>
              </w:rPr>
              <w:t>Encounters</w:t>
            </w:r>
          </w:p>
        </w:tc>
      </w:tr>
      <w:tr w:rsidR="009F5069" w14:paraId="1E34E336"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0208A6F" w14:textId="77777777" w:rsidR="009F5069" w:rsidRDefault="009F5069">
            <w:pPr>
              <w:widowControl w:val="0"/>
              <w:spacing w:before="100" w:beforeAutospacing="1" w:after="100" w:afterAutospacing="1"/>
              <w:jc w:val="center"/>
            </w:pPr>
            <w:r>
              <w:rPr>
                <w:rFonts w:eastAsia="Arial" w:cs="Arial"/>
                <w:color w:val="000000"/>
                <w:sz w:val="18"/>
              </w:rPr>
              <w:t>18</w:t>
            </w:r>
          </w:p>
        </w:tc>
        <w:tc>
          <w:tcPr>
            <w:tcW w:w="2250" w:type="dxa"/>
            <w:tcBorders>
              <w:top w:val="single" w:sz="8" w:space="0" w:color="696969"/>
              <w:left w:val="single" w:sz="8" w:space="0" w:color="696969"/>
              <w:bottom w:val="single" w:sz="8" w:space="0" w:color="696969"/>
              <w:right w:val="single" w:sz="8" w:space="0" w:color="696969"/>
            </w:tcBorders>
            <w:hideMark/>
          </w:tcPr>
          <w:p w14:paraId="4B6B7999" w14:textId="77777777" w:rsidR="009F5069" w:rsidRDefault="009F5069">
            <w:pPr>
              <w:widowControl w:val="0"/>
              <w:spacing w:before="100" w:beforeAutospacing="1" w:after="100" w:afterAutospacing="1"/>
              <w:jc w:val="center"/>
            </w:pPr>
            <w:r>
              <w:rPr>
                <w:rFonts w:eastAsia="Arial" w:cs="Arial"/>
                <w:color w:val="000000"/>
                <w:sz w:val="18"/>
              </w:rPr>
              <w:t>47106</w:t>
            </w:r>
          </w:p>
        </w:tc>
        <w:tc>
          <w:tcPr>
            <w:tcW w:w="1387" w:type="dxa"/>
            <w:tcBorders>
              <w:top w:val="single" w:sz="8" w:space="0" w:color="696969"/>
              <w:left w:val="single" w:sz="8" w:space="0" w:color="696969"/>
              <w:bottom w:val="single" w:sz="8" w:space="0" w:color="696969"/>
              <w:right w:val="single" w:sz="8" w:space="0" w:color="696969"/>
            </w:tcBorders>
            <w:hideMark/>
          </w:tcPr>
          <w:p w14:paraId="7524C20A"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01679F2E"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6DFD3F8B" w14:textId="77777777" w:rsidR="009F5069" w:rsidRDefault="009F5069">
            <w:pPr>
              <w:widowControl w:val="0"/>
              <w:spacing w:before="100" w:beforeAutospacing="1" w:after="100" w:afterAutospacing="1"/>
              <w:jc w:val="center"/>
            </w:pPr>
            <w:r>
              <w:rPr>
                <w:rFonts w:eastAsia="Arial" w:cs="Arial"/>
                <w:color w:val="000000"/>
                <w:sz w:val="18"/>
              </w:rPr>
              <w:t>19</w:t>
            </w:r>
          </w:p>
        </w:tc>
        <w:tc>
          <w:tcPr>
            <w:tcW w:w="2250" w:type="dxa"/>
            <w:tcBorders>
              <w:top w:val="single" w:sz="8" w:space="0" w:color="696969"/>
              <w:left w:val="single" w:sz="8" w:space="0" w:color="696969"/>
              <w:bottom w:val="single" w:sz="8" w:space="0" w:color="696969"/>
              <w:right w:val="single" w:sz="8" w:space="0" w:color="696969"/>
            </w:tcBorders>
            <w:hideMark/>
          </w:tcPr>
          <w:p w14:paraId="277BA8CA" w14:textId="77777777" w:rsidR="009F5069" w:rsidRDefault="009F5069">
            <w:pPr>
              <w:widowControl w:val="0"/>
              <w:spacing w:before="100" w:beforeAutospacing="1" w:after="100" w:afterAutospacing="1"/>
              <w:jc w:val="center"/>
            </w:pPr>
            <w:r>
              <w:rPr>
                <w:rFonts w:eastAsia="Arial" w:cs="Arial"/>
                <w:color w:val="000000"/>
                <w:sz w:val="18"/>
              </w:rPr>
              <w:t>46351</w:t>
            </w:r>
          </w:p>
        </w:tc>
        <w:tc>
          <w:tcPr>
            <w:tcW w:w="1387" w:type="dxa"/>
            <w:tcBorders>
              <w:top w:val="single" w:sz="8" w:space="0" w:color="696969"/>
              <w:left w:val="single" w:sz="8" w:space="0" w:color="696969"/>
              <w:bottom w:val="single" w:sz="8" w:space="0" w:color="696969"/>
              <w:right w:val="single" w:sz="8" w:space="0" w:color="696969"/>
            </w:tcBorders>
            <w:hideMark/>
          </w:tcPr>
          <w:p w14:paraId="4E07196F"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74C1B61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7F5251BE" w14:textId="77777777" w:rsidR="009F5069" w:rsidRDefault="009F5069">
            <w:pPr>
              <w:widowControl w:val="0"/>
              <w:spacing w:before="100" w:beforeAutospacing="1" w:after="100" w:afterAutospacing="1"/>
              <w:jc w:val="center"/>
            </w:pPr>
            <w:r>
              <w:rPr>
                <w:rFonts w:eastAsia="Arial" w:cs="Arial"/>
                <w:color w:val="000000"/>
                <w:sz w:val="18"/>
              </w:rPr>
              <w:t>20</w:t>
            </w:r>
          </w:p>
        </w:tc>
        <w:tc>
          <w:tcPr>
            <w:tcW w:w="2250" w:type="dxa"/>
            <w:tcBorders>
              <w:top w:val="single" w:sz="8" w:space="0" w:color="696969"/>
              <w:left w:val="single" w:sz="8" w:space="0" w:color="696969"/>
              <w:bottom w:val="single" w:sz="8" w:space="0" w:color="696969"/>
              <w:right w:val="single" w:sz="8" w:space="0" w:color="696969"/>
            </w:tcBorders>
            <w:hideMark/>
          </w:tcPr>
          <w:p w14:paraId="1416E269" w14:textId="77777777" w:rsidR="009F5069" w:rsidRDefault="009F5069">
            <w:pPr>
              <w:widowControl w:val="0"/>
              <w:spacing w:before="100" w:beforeAutospacing="1" w:after="100" w:afterAutospacing="1"/>
              <w:jc w:val="center"/>
            </w:pPr>
            <w:r>
              <w:rPr>
                <w:rFonts w:eastAsia="Arial" w:cs="Arial"/>
                <w:color w:val="000000"/>
                <w:sz w:val="18"/>
              </w:rPr>
              <w:t>44823</w:t>
            </w:r>
          </w:p>
        </w:tc>
        <w:tc>
          <w:tcPr>
            <w:tcW w:w="1387" w:type="dxa"/>
            <w:tcBorders>
              <w:top w:val="single" w:sz="8" w:space="0" w:color="696969"/>
              <w:left w:val="single" w:sz="8" w:space="0" w:color="696969"/>
              <w:bottom w:val="single" w:sz="8" w:space="0" w:color="696969"/>
              <w:right w:val="single" w:sz="8" w:space="0" w:color="696969"/>
            </w:tcBorders>
            <w:hideMark/>
          </w:tcPr>
          <w:p w14:paraId="4CF882E0"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07E90585"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4672C38E" w14:textId="77777777" w:rsidR="009F5069" w:rsidRDefault="009F5069">
            <w:pPr>
              <w:widowControl w:val="0"/>
              <w:spacing w:before="100" w:beforeAutospacing="1" w:after="100" w:afterAutospacing="1"/>
              <w:jc w:val="center"/>
            </w:pPr>
            <w:r>
              <w:rPr>
                <w:rFonts w:eastAsia="Arial" w:cs="Arial"/>
                <w:color w:val="000000"/>
                <w:sz w:val="18"/>
              </w:rPr>
              <w:t>21</w:t>
            </w:r>
          </w:p>
        </w:tc>
        <w:tc>
          <w:tcPr>
            <w:tcW w:w="2250" w:type="dxa"/>
            <w:tcBorders>
              <w:top w:val="single" w:sz="8" w:space="0" w:color="696969"/>
              <w:left w:val="single" w:sz="8" w:space="0" w:color="696969"/>
              <w:bottom w:val="single" w:sz="8" w:space="0" w:color="696969"/>
              <w:right w:val="single" w:sz="8" w:space="0" w:color="696969"/>
            </w:tcBorders>
            <w:hideMark/>
          </w:tcPr>
          <w:p w14:paraId="3BC4F188" w14:textId="77777777" w:rsidR="009F5069" w:rsidRDefault="009F5069">
            <w:pPr>
              <w:widowControl w:val="0"/>
              <w:spacing w:before="100" w:beforeAutospacing="1" w:after="100" w:afterAutospacing="1"/>
              <w:jc w:val="center"/>
            </w:pPr>
            <w:r>
              <w:rPr>
                <w:rFonts w:eastAsia="Arial" w:cs="Arial"/>
                <w:color w:val="000000"/>
                <w:sz w:val="18"/>
              </w:rPr>
              <w:t>44659</w:t>
            </w:r>
          </w:p>
        </w:tc>
        <w:tc>
          <w:tcPr>
            <w:tcW w:w="1387" w:type="dxa"/>
            <w:tcBorders>
              <w:top w:val="single" w:sz="8" w:space="0" w:color="696969"/>
              <w:left w:val="single" w:sz="8" w:space="0" w:color="696969"/>
              <w:bottom w:val="single" w:sz="8" w:space="0" w:color="696969"/>
              <w:right w:val="single" w:sz="8" w:space="0" w:color="696969"/>
            </w:tcBorders>
            <w:hideMark/>
          </w:tcPr>
          <w:p w14:paraId="0D72CB2C"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3D13CCAE"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1856B14" w14:textId="77777777" w:rsidR="009F5069" w:rsidRDefault="009F5069">
            <w:pPr>
              <w:widowControl w:val="0"/>
              <w:spacing w:before="100" w:beforeAutospacing="1" w:after="100" w:afterAutospacing="1"/>
              <w:jc w:val="center"/>
            </w:pPr>
            <w:r>
              <w:rPr>
                <w:rFonts w:eastAsia="Arial" w:cs="Arial"/>
                <w:color w:val="000000"/>
                <w:sz w:val="18"/>
              </w:rPr>
              <w:t>22</w:t>
            </w:r>
          </w:p>
        </w:tc>
        <w:tc>
          <w:tcPr>
            <w:tcW w:w="2250" w:type="dxa"/>
            <w:tcBorders>
              <w:top w:val="single" w:sz="8" w:space="0" w:color="696969"/>
              <w:left w:val="single" w:sz="8" w:space="0" w:color="696969"/>
              <w:bottom w:val="single" w:sz="8" w:space="0" w:color="696969"/>
              <w:right w:val="single" w:sz="8" w:space="0" w:color="696969"/>
            </w:tcBorders>
            <w:hideMark/>
          </w:tcPr>
          <w:p w14:paraId="466994BD" w14:textId="77777777" w:rsidR="009F5069" w:rsidRDefault="009F5069">
            <w:pPr>
              <w:widowControl w:val="0"/>
              <w:spacing w:before="100" w:beforeAutospacing="1" w:after="100" w:afterAutospacing="1"/>
              <w:jc w:val="center"/>
            </w:pPr>
            <w:r>
              <w:rPr>
                <w:rFonts w:eastAsia="Arial" w:cs="Arial"/>
                <w:color w:val="000000"/>
                <w:sz w:val="18"/>
              </w:rPr>
              <w:t>44177</w:t>
            </w:r>
          </w:p>
        </w:tc>
        <w:tc>
          <w:tcPr>
            <w:tcW w:w="1387" w:type="dxa"/>
            <w:tcBorders>
              <w:top w:val="single" w:sz="8" w:space="0" w:color="696969"/>
              <w:left w:val="single" w:sz="8" w:space="0" w:color="696969"/>
              <w:bottom w:val="single" w:sz="8" w:space="0" w:color="696969"/>
              <w:right w:val="single" w:sz="8" w:space="0" w:color="696969"/>
            </w:tcBorders>
            <w:hideMark/>
          </w:tcPr>
          <w:p w14:paraId="5B7BF285"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2D80A9FB"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BA00C6C" w14:textId="77777777" w:rsidR="009F5069" w:rsidRDefault="009F5069">
            <w:pPr>
              <w:widowControl w:val="0"/>
              <w:spacing w:before="100" w:beforeAutospacing="1" w:after="100" w:afterAutospacing="1"/>
              <w:jc w:val="center"/>
            </w:pPr>
            <w:r>
              <w:rPr>
                <w:rFonts w:eastAsia="Arial" w:cs="Arial"/>
                <w:color w:val="000000"/>
                <w:sz w:val="18"/>
              </w:rPr>
              <w:t>23</w:t>
            </w:r>
          </w:p>
        </w:tc>
        <w:tc>
          <w:tcPr>
            <w:tcW w:w="2250" w:type="dxa"/>
            <w:tcBorders>
              <w:top w:val="single" w:sz="8" w:space="0" w:color="696969"/>
              <w:left w:val="single" w:sz="8" w:space="0" w:color="696969"/>
              <w:bottom w:val="single" w:sz="8" w:space="0" w:color="696969"/>
              <w:right w:val="single" w:sz="8" w:space="0" w:color="696969"/>
            </w:tcBorders>
            <w:hideMark/>
          </w:tcPr>
          <w:p w14:paraId="06096394" w14:textId="77777777" w:rsidR="009F5069" w:rsidRDefault="009F5069">
            <w:pPr>
              <w:widowControl w:val="0"/>
              <w:spacing w:before="100" w:beforeAutospacing="1" w:after="100" w:afterAutospacing="1"/>
              <w:jc w:val="center"/>
            </w:pPr>
            <w:r>
              <w:rPr>
                <w:rFonts w:eastAsia="Arial" w:cs="Arial"/>
                <w:color w:val="000000"/>
                <w:sz w:val="18"/>
              </w:rPr>
              <w:t>44016</w:t>
            </w:r>
          </w:p>
        </w:tc>
        <w:tc>
          <w:tcPr>
            <w:tcW w:w="1387" w:type="dxa"/>
            <w:tcBorders>
              <w:top w:val="single" w:sz="8" w:space="0" w:color="696969"/>
              <w:left w:val="single" w:sz="8" w:space="0" w:color="696969"/>
              <w:bottom w:val="single" w:sz="8" w:space="0" w:color="696969"/>
              <w:right w:val="single" w:sz="8" w:space="0" w:color="696969"/>
            </w:tcBorders>
            <w:hideMark/>
          </w:tcPr>
          <w:p w14:paraId="313DDE29"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6E1D540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C05C8EB" w14:textId="77777777" w:rsidR="009F5069" w:rsidRDefault="009F5069">
            <w:pPr>
              <w:widowControl w:val="0"/>
              <w:spacing w:before="100" w:beforeAutospacing="1" w:after="100" w:afterAutospacing="1"/>
              <w:jc w:val="center"/>
            </w:pPr>
            <w:r>
              <w:rPr>
                <w:rFonts w:eastAsia="Arial" w:cs="Arial"/>
                <w:color w:val="000000"/>
                <w:sz w:val="18"/>
              </w:rPr>
              <w:t>24</w:t>
            </w:r>
          </w:p>
        </w:tc>
        <w:tc>
          <w:tcPr>
            <w:tcW w:w="2250" w:type="dxa"/>
            <w:tcBorders>
              <w:top w:val="single" w:sz="8" w:space="0" w:color="696969"/>
              <w:left w:val="single" w:sz="8" w:space="0" w:color="696969"/>
              <w:bottom w:val="single" w:sz="8" w:space="0" w:color="696969"/>
              <w:right w:val="single" w:sz="8" w:space="0" w:color="696969"/>
            </w:tcBorders>
            <w:hideMark/>
          </w:tcPr>
          <w:p w14:paraId="44F9A4D4" w14:textId="77777777" w:rsidR="009F5069" w:rsidRDefault="009F5069">
            <w:pPr>
              <w:widowControl w:val="0"/>
              <w:spacing w:before="100" w:beforeAutospacing="1" w:after="100" w:afterAutospacing="1"/>
              <w:jc w:val="center"/>
            </w:pPr>
            <w:r>
              <w:rPr>
                <w:rFonts w:eastAsia="Arial" w:cs="Arial"/>
                <w:color w:val="000000"/>
                <w:sz w:val="18"/>
              </w:rPr>
              <w:t>43765</w:t>
            </w:r>
          </w:p>
        </w:tc>
        <w:tc>
          <w:tcPr>
            <w:tcW w:w="1387" w:type="dxa"/>
            <w:tcBorders>
              <w:top w:val="single" w:sz="8" w:space="0" w:color="696969"/>
              <w:left w:val="single" w:sz="8" w:space="0" w:color="696969"/>
              <w:bottom w:val="single" w:sz="8" w:space="0" w:color="696969"/>
              <w:right w:val="single" w:sz="8" w:space="0" w:color="696969"/>
            </w:tcBorders>
            <w:hideMark/>
          </w:tcPr>
          <w:p w14:paraId="38354177"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49B6B46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762CD280" w14:textId="77777777" w:rsidR="009F5069" w:rsidRDefault="009F5069">
            <w:pPr>
              <w:widowControl w:val="0"/>
              <w:spacing w:before="100" w:beforeAutospacing="1" w:after="100" w:afterAutospacing="1"/>
              <w:jc w:val="center"/>
            </w:pPr>
            <w:r>
              <w:rPr>
                <w:rFonts w:eastAsia="Arial" w:cs="Arial"/>
                <w:color w:val="000000"/>
                <w:sz w:val="18"/>
              </w:rPr>
              <w:t>25</w:t>
            </w:r>
          </w:p>
        </w:tc>
        <w:tc>
          <w:tcPr>
            <w:tcW w:w="2250" w:type="dxa"/>
            <w:tcBorders>
              <w:top w:val="single" w:sz="8" w:space="0" w:color="696969"/>
              <w:left w:val="single" w:sz="8" w:space="0" w:color="696969"/>
              <w:bottom w:val="single" w:sz="8" w:space="0" w:color="696969"/>
              <w:right w:val="single" w:sz="8" w:space="0" w:color="696969"/>
            </w:tcBorders>
            <w:hideMark/>
          </w:tcPr>
          <w:p w14:paraId="3094696B" w14:textId="77777777" w:rsidR="009F5069" w:rsidRDefault="009F5069">
            <w:pPr>
              <w:widowControl w:val="0"/>
              <w:spacing w:before="100" w:beforeAutospacing="1" w:after="100" w:afterAutospacing="1"/>
              <w:jc w:val="center"/>
            </w:pPr>
            <w:r>
              <w:rPr>
                <w:rFonts w:eastAsia="Arial" w:cs="Arial"/>
                <w:color w:val="000000"/>
                <w:sz w:val="18"/>
              </w:rPr>
              <w:t>41736</w:t>
            </w:r>
          </w:p>
        </w:tc>
        <w:tc>
          <w:tcPr>
            <w:tcW w:w="1387" w:type="dxa"/>
            <w:tcBorders>
              <w:top w:val="single" w:sz="8" w:space="0" w:color="696969"/>
              <w:left w:val="single" w:sz="8" w:space="0" w:color="696969"/>
              <w:bottom w:val="single" w:sz="8" w:space="0" w:color="696969"/>
              <w:right w:val="single" w:sz="8" w:space="0" w:color="696969"/>
            </w:tcBorders>
            <w:hideMark/>
          </w:tcPr>
          <w:p w14:paraId="489CFD85"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5C640B8"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132B7A5" w14:textId="77777777" w:rsidR="009F5069" w:rsidRDefault="009F5069">
            <w:pPr>
              <w:widowControl w:val="0"/>
              <w:spacing w:before="100" w:beforeAutospacing="1" w:after="100" w:afterAutospacing="1"/>
              <w:jc w:val="center"/>
            </w:pPr>
            <w:r>
              <w:rPr>
                <w:rFonts w:eastAsia="Arial" w:cs="Arial"/>
                <w:color w:val="000000"/>
                <w:sz w:val="18"/>
              </w:rPr>
              <w:t>26</w:t>
            </w:r>
          </w:p>
        </w:tc>
        <w:tc>
          <w:tcPr>
            <w:tcW w:w="2250" w:type="dxa"/>
            <w:tcBorders>
              <w:top w:val="single" w:sz="8" w:space="0" w:color="696969"/>
              <w:left w:val="single" w:sz="8" w:space="0" w:color="696969"/>
              <w:bottom w:val="single" w:sz="8" w:space="0" w:color="696969"/>
              <w:right w:val="single" w:sz="8" w:space="0" w:color="696969"/>
            </w:tcBorders>
            <w:hideMark/>
          </w:tcPr>
          <w:p w14:paraId="11BBF695" w14:textId="77777777" w:rsidR="009F5069" w:rsidRDefault="009F5069">
            <w:pPr>
              <w:widowControl w:val="0"/>
              <w:spacing w:before="100" w:beforeAutospacing="1" w:after="100" w:afterAutospacing="1"/>
              <w:jc w:val="center"/>
            </w:pPr>
            <w:r>
              <w:rPr>
                <w:rFonts w:eastAsia="Arial" w:cs="Arial"/>
                <w:color w:val="000000"/>
                <w:sz w:val="18"/>
              </w:rPr>
              <w:t>41052</w:t>
            </w:r>
          </w:p>
        </w:tc>
        <w:tc>
          <w:tcPr>
            <w:tcW w:w="1387" w:type="dxa"/>
            <w:tcBorders>
              <w:top w:val="single" w:sz="8" w:space="0" w:color="696969"/>
              <w:left w:val="single" w:sz="8" w:space="0" w:color="696969"/>
              <w:bottom w:val="single" w:sz="8" w:space="0" w:color="696969"/>
              <w:right w:val="single" w:sz="8" w:space="0" w:color="696969"/>
            </w:tcBorders>
            <w:hideMark/>
          </w:tcPr>
          <w:p w14:paraId="72EF6A19"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3103EA20"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1ADD034" w14:textId="77777777" w:rsidR="009F5069" w:rsidRDefault="009F5069">
            <w:pPr>
              <w:widowControl w:val="0"/>
              <w:spacing w:before="100" w:beforeAutospacing="1" w:after="100" w:afterAutospacing="1"/>
              <w:jc w:val="center"/>
            </w:pPr>
            <w:r>
              <w:rPr>
                <w:rFonts w:eastAsia="Arial" w:cs="Arial"/>
                <w:color w:val="000000"/>
                <w:sz w:val="18"/>
              </w:rPr>
              <w:t>27</w:t>
            </w:r>
          </w:p>
        </w:tc>
        <w:tc>
          <w:tcPr>
            <w:tcW w:w="2250" w:type="dxa"/>
            <w:tcBorders>
              <w:top w:val="single" w:sz="8" w:space="0" w:color="696969"/>
              <w:left w:val="single" w:sz="8" w:space="0" w:color="696969"/>
              <w:bottom w:val="single" w:sz="8" w:space="0" w:color="696969"/>
              <w:right w:val="single" w:sz="8" w:space="0" w:color="696969"/>
            </w:tcBorders>
            <w:hideMark/>
          </w:tcPr>
          <w:p w14:paraId="041909F3" w14:textId="77777777" w:rsidR="009F5069" w:rsidRDefault="009F5069">
            <w:pPr>
              <w:widowControl w:val="0"/>
              <w:spacing w:before="100" w:beforeAutospacing="1" w:after="100" w:afterAutospacing="1"/>
              <w:jc w:val="center"/>
            </w:pPr>
            <w:r>
              <w:rPr>
                <w:rFonts w:eastAsia="Arial" w:cs="Arial"/>
                <w:color w:val="000000"/>
                <w:sz w:val="18"/>
              </w:rPr>
              <w:t>38754</w:t>
            </w:r>
          </w:p>
        </w:tc>
        <w:tc>
          <w:tcPr>
            <w:tcW w:w="1387" w:type="dxa"/>
            <w:tcBorders>
              <w:top w:val="single" w:sz="8" w:space="0" w:color="696969"/>
              <w:left w:val="single" w:sz="8" w:space="0" w:color="696969"/>
              <w:bottom w:val="single" w:sz="8" w:space="0" w:color="696969"/>
              <w:right w:val="single" w:sz="8" w:space="0" w:color="696969"/>
            </w:tcBorders>
            <w:hideMark/>
          </w:tcPr>
          <w:p w14:paraId="4F9F6574"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0FD3F379"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7E3993C1" w14:textId="77777777" w:rsidR="009F5069" w:rsidRDefault="009F5069">
            <w:pPr>
              <w:widowControl w:val="0"/>
              <w:spacing w:before="100" w:beforeAutospacing="1" w:after="100" w:afterAutospacing="1"/>
              <w:jc w:val="center"/>
            </w:pPr>
            <w:r>
              <w:rPr>
                <w:rFonts w:eastAsia="Arial" w:cs="Arial"/>
                <w:color w:val="000000"/>
                <w:sz w:val="18"/>
              </w:rPr>
              <w:t>28</w:t>
            </w:r>
          </w:p>
        </w:tc>
        <w:tc>
          <w:tcPr>
            <w:tcW w:w="2250" w:type="dxa"/>
            <w:tcBorders>
              <w:top w:val="single" w:sz="8" w:space="0" w:color="696969"/>
              <w:left w:val="single" w:sz="8" w:space="0" w:color="696969"/>
              <w:bottom w:val="single" w:sz="8" w:space="0" w:color="696969"/>
              <w:right w:val="single" w:sz="8" w:space="0" w:color="696969"/>
            </w:tcBorders>
            <w:hideMark/>
          </w:tcPr>
          <w:p w14:paraId="01E653EB" w14:textId="77777777" w:rsidR="009F5069" w:rsidRDefault="009F5069">
            <w:pPr>
              <w:widowControl w:val="0"/>
              <w:spacing w:before="100" w:beforeAutospacing="1" w:after="100" w:afterAutospacing="1"/>
              <w:jc w:val="center"/>
            </w:pPr>
            <w:r>
              <w:rPr>
                <w:rFonts w:eastAsia="Arial" w:cs="Arial"/>
                <w:color w:val="000000"/>
                <w:sz w:val="18"/>
              </w:rPr>
              <w:t>37377</w:t>
            </w:r>
          </w:p>
        </w:tc>
        <w:tc>
          <w:tcPr>
            <w:tcW w:w="1387" w:type="dxa"/>
            <w:tcBorders>
              <w:top w:val="single" w:sz="8" w:space="0" w:color="696969"/>
              <w:left w:val="single" w:sz="8" w:space="0" w:color="696969"/>
              <w:bottom w:val="single" w:sz="8" w:space="0" w:color="696969"/>
              <w:right w:val="single" w:sz="8" w:space="0" w:color="696969"/>
            </w:tcBorders>
            <w:hideMark/>
          </w:tcPr>
          <w:p w14:paraId="7C2E1B22"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6CF4BDBF"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513026C6" w14:textId="77777777" w:rsidR="009F5069" w:rsidRDefault="009F5069">
            <w:pPr>
              <w:widowControl w:val="0"/>
              <w:spacing w:before="100" w:beforeAutospacing="1" w:after="100" w:afterAutospacing="1"/>
              <w:jc w:val="center"/>
            </w:pPr>
            <w:r>
              <w:rPr>
                <w:rFonts w:eastAsia="Arial" w:cs="Arial"/>
                <w:color w:val="000000"/>
                <w:sz w:val="18"/>
              </w:rPr>
              <w:t>29</w:t>
            </w:r>
          </w:p>
        </w:tc>
        <w:tc>
          <w:tcPr>
            <w:tcW w:w="2250" w:type="dxa"/>
            <w:tcBorders>
              <w:top w:val="single" w:sz="8" w:space="0" w:color="696969"/>
              <w:left w:val="single" w:sz="8" w:space="0" w:color="696969"/>
              <w:bottom w:val="single" w:sz="8" w:space="0" w:color="696969"/>
              <w:right w:val="single" w:sz="8" w:space="0" w:color="696969"/>
            </w:tcBorders>
            <w:hideMark/>
          </w:tcPr>
          <w:p w14:paraId="3F4C4E26" w14:textId="77777777" w:rsidR="009F5069" w:rsidRDefault="009F5069">
            <w:pPr>
              <w:widowControl w:val="0"/>
              <w:spacing w:before="100" w:beforeAutospacing="1" w:after="100" w:afterAutospacing="1"/>
              <w:jc w:val="center"/>
            </w:pPr>
            <w:r>
              <w:rPr>
                <w:rFonts w:eastAsia="Arial" w:cs="Arial"/>
                <w:color w:val="000000"/>
                <w:sz w:val="18"/>
              </w:rPr>
              <w:t>37233</w:t>
            </w:r>
          </w:p>
        </w:tc>
        <w:tc>
          <w:tcPr>
            <w:tcW w:w="1387" w:type="dxa"/>
            <w:tcBorders>
              <w:top w:val="single" w:sz="8" w:space="0" w:color="696969"/>
              <w:left w:val="single" w:sz="8" w:space="0" w:color="696969"/>
              <w:bottom w:val="single" w:sz="8" w:space="0" w:color="696969"/>
              <w:right w:val="single" w:sz="8" w:space="0" w:color="696969"/>
            </w:tcBorders>
            <w:hideMark/>
          </w:tcPr>
          <w:p w14:paraId="6D5EE7EF"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57B053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4204765" w14:textId="77777777" w:rsidR="009F5069" w:rsidRDefault="009F5069">
            <w:pPr>
              <w:widowControl w:val="0"/>
              <w:spacing w:before="100" w:beforeAutospacing="1" w:after="100" w:afterAutospacing="1"/>
              <w:jc w:val="center"/>
            </w:pPr>
            <w:r>
              <w:rPr>
                <w:rFonts w:eastAsia="Arial" w:cs="Arial"/>
                <w:color w:val="000000"/>
                <w:sz w:val="18"/>
              </w:rPr>
              <w:t>30</w:t>
            </w:r>
          </w:p>
        </w:tc>
        <w:tc>
          <w:tcPr>
            <w:tcW w:w="2250" w:type="dxa"/>
            <w:tcBorders>
              <w:top w:val="single" w:sz="8" w:space="0" w:color="696969"/>
              <w:left w:val="single" w:sz="8" w:space="0" w:color="696969"/>
              <w:bottom w:val="single" w:sz="8" w:space="0" w:color="696969"/>
              <w:right w:val="single" w:sz="8" w:space="0" w:color="696969"/>
            </w:tcBorders>
            <w:hideMark/>
          </w:tcPr>
          <w:p w14:paraId="655F9CAB" w14:textId="77777777" w:rsidR="009F5069" w:rsidRDefault="009F5069">
            <w:pPr>
              <w:widowControl w:val="0"/>
              <w:spacing w:before="100" w:beforeAutospacing="1" w:after="100" w:afterAutospacing="1"/>
              <w:jc w:val="center"/>
            </w:pPr>
            <w:r>
              <w:rPr>
                <w:rFonts w:eastAsia="Arial" w:cs="Arial"/>
                <w:color w:val="000000"/>
                <w:sz w:val="18"/>
              </w:rPr>
              <w:t>36560</w:t>
            </w:r>
          </w:p>
        </w:tc>
        <w:tc>
          <w:tcPr>
            <w:tcW w:w="1387" w:type="dxa"/>
            <w:tcBorders>
              <w:top w:val="single" w:sz="8" w:space="0" w:color="696969"/>
              <w:left w:val="single" w:sz="8" w:space="0" w:color="696969"/>
              <w:bottom w:val="single" w:sz="8" w:space="0" w:color="696969"/>
              <w:right w:val="single" w:sz="8" w:space="0" w:color="696969"/>
            </w:tcBorders>
            <w:hideMark/>
          </w:tcPr>
          <w:p w14:paraId="200A480E"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B96AC2D"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B832D47" w14:textId="77777777" w:rsidR="009F5069" w:rsidRDefault="009F5069">
            <w:pPr>
              <w:widowControl w:val="0"/>
              <w:spacing w:before="100" w:beforeAutospacing="1" w:after="100" w:afterAutospacing="1"/>
              <w:jc w:val="center"/>
            </w:pPr>
            <w:r>
              <w:rPr>
                <w:rFonts w:eastAsia="Arial" w:cs="Arial"/>
                <w:color w:val="000000"/>
                <w:sz w:val="18"/>
              </w:rPr>
              <w:t>31</w:t>
            </w:r>
          </w:p>
        </w:tc>
        <w:tc>
          <w:tcPr>
            <w:tcW w:w="2250" w:type="dxa"/>
            <w:tcBorders>
              <w:top w:val="single" w:sz="8" w:space="0" w:color="696969"/>
              <w:left w:val="single" w:sz="8" w:space="0" w:color="696969"/>
              <w:bottom w:val="single" w:sz="8" w:space="0" w:color="696969"/>
              <w:right w:val="single" w:sz="8" w:space="0" w:color="696969"/>
            </w:tcBorders>
            <w:hideMark/>
          </w:tcPr>
          <w:p w14:paraId="126CB5AB" w14:textId="77777777" w:rsidR="009F5069" w:rsidRDefault="009F5069">
            <w:pPr>
              <w:widowControl w:val="0"/>
              <w:spacing w:before="100" w:beforeAutospacing="1" w:after="100" w:afterAutospacing="1"/>
              <w:jc w:val="center"/>
            </w:pPr>
            <w:r>
              <w:rPr>
                <w:rFonts w:eastAsia="Arial" w:cs="Arial"/>
                <w:color w:val="000000"/>
                <w:sz w:val="18"/>
              </w:rPr>
              <w:t>35899</w:t>
            </w:r>
          </w:p>
        </w:tc>
        <w:tc>
          <w:tcPr>
            <w:tcW w:w="1387" w:type="dxa"/>
            <w:tcBorders>
              <w:top w:val="single" w:sz="8" w:space="0" w:color="696969"/>
              <w:left w:val="single" w:sz="8" w:space="0" w:color="696969"/>
              <w:bottom w:val="single" w:sz="8" w:space="0" w:color="696969"/>
              <w:right w:val="single" w:sz="8" w:space="0" w:color="696969"/>
            </w:tcBorders>
            <w:hideMark/>
          </w:tcPr>
          <w:p w14:paraId="6F820F6D"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66EA143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E5823A0" w14:textId="77777777" w:rsidR="009F5069" w:rsidRDefault="009F5069">
            <w:pPr>
              <w:widowControl w:val="0"/>
              <w:spacing w:before="100" w:beforeAutospacing="1" w:after="100" w:afterAutospacing="1"/>
              <w:jc w:val="center"/>
            </w:pPr>
            <w:r>
              <w:rPr>
                <w:rFonts w:eastAsia="Arial" w:cs="Arial"/>
                <w:color w:val="000000"/>
                <w:sz w:val="18"/>
              </w:rPr>
              <w:t>32</w:t>
            </w:r>
          </w:p>
        </w:tc>
        <w:tc>
          <w:tcPr>
            <w:tcW w:w="2250" w:type="dxa"/>
            <w:tcBorders>
              <w:top w:val="single" w:sz="8" w:space="0" w:color="696969"/>
              <w:left w:val="single" w:sz="8" w:space="0" w:color="696969"/>
              <w:bottom w:val="single" w:sz="8" w:space="0" w:color="696969"/>
              <w:right w:val="single" w:sz="8" w:space="0" w:color="696969"/>
            </w:tcBorders>
            <w:hideMark/>
          </w:tcPr>
          <w:p w14:paraId="665B6C8B" w14:textId="77777777" w:rsidR="009F5069" w:rsidRDefault="009F5069">
            <w:pPr>
              <w:widowControl w:val="0"/>
              <w:spacing w:before="100" w:beforeAutospacing="1" w:after="100" w:afterAutospacing="1"/>
              <w:jc w:val="center"/>
            </w:pPr>
            <w:r>
              <w:rPr>
                <w:rFonts w:eastAsia="Arial" w:cs="Arial"/>
                <w:color w:val="000000"/>
                <w:sz w:val="18"/>
              </w:rPr>
              <w:t>34268</w:t>
            </w:r>
          </w:p>
        </w:tc>
        <w:tc>
          <w:tcPr>
            <w:tcW w:w="1387" w:type="dxa"/>
            <w:tcBorders>
              <w:top w:val="single" w:sz="8" w:space="0" w:color="696969"/>
              <w:left w:val="single" w:sz="8" w:space="0" w:color="696969"/>
              <w:bottom w:val="single" w:sz="8" w:space="0" w:color="696969"/>
              <w:right w:val="single" w:sz="8" w:space="0" w:color="696969"/>
            </w:tcBorders>
            <w:hideMark/>
          </w:tcPr>
          <w:p w14:paraId="5C5FEBE8"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F168BA8"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D15B81A" w14:textId="77777777" w:rsidR="009F5069" w:rsidRDefault="009F5069">
            <w:pPr>
              <w:widowControl w:val="0"/>
              <w:spacing w:before="100" w:beforeAutospacing="1" w:after="100" w:afterAutospacing="1"/>
              <w:jc w:val="center"/>
            </w:pPr>
            <w:r>
              <w:rPr>
                <w:rFonts w:eastAsia="Arial" w:cs="Arial"/>
                <w:color w:val="000000"/>
                <w:sz w:val="18"/>
              </w:rPr>
              <w:t>33</w:t>
            </w:r>
          </w:p>
        </w:tc>
        <w:tc>
          <w:tcPr>
            <w:tcW w:w="2250" w:type="dxa"/>
            <w:tcBorders>
              <w:top w:val="single" w:sz="8" w:space="0" w:color="696969"/>
              <w:left w:val="single" w:sz="8" w:space="0" w:color="696969"/>
              <w:bottom w:val="single" w:sz="8" w:space="0" w:color="696969"/>
              <w:right w:val="single" w:sz="8" w:space="0" w:color="696969"/>
            </w:tcBorders>
            <w:hideMark/>
          </w:tcPr>
          <w:p w14:paraId="0544938B" w14:textId="77777777" w:rsidR="009F5069" w:rsidRDefault="009F5069">
            <w:pPr>
              <w:widowControl w:val="0"/>
              <w:spacing w:before="100" w:beforeAutospacing="1" w:after="100" w:afterAutospacing="1"/>
              <w:jc w:val="center"/>
            </w:pPr>
            <w:r>
              <w:rPr>
                <w:rFonts w:eastAsia="Arial" w:cs="Arial"/>
                <w:color w:val="000000"/>
                <w:sz w:val="18"/>
              </w:rPr>
              <w:t>32139</w:t>
            </w:r>
          </w:p>
        </w:tc>
        <w:tc>
          <w:tcPr>
            <w:tcW w:w="1387" w:type="dxa"/>
            <w:tcBorders>
              <w:top w:val="single" w:sz="8" w:space="0" w:color="696969"/>
              <w:left w:val="single" w:sz="8" w:space="0" w:color="696969"/>
              <w:bottom w:val="single" w:sz="8" w:space="0" w:color="696969"/>
              <w:right w:val="single" w:sz="8" w:space="0" w:color="696969"/>
            </w:tcBorders>
            <w:hideMark/>
          </w:tcPr>
          <w:p w14:paraId="32DCE3A9"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5537686"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7EF88DE2" w14:textId="77777777" w:rsidR="009F5069" w:rsidRDefault="009F5069">
            <w:pPr>
              <w:widowControl w:val="0"/>
              <w:spacing w:before="100" w:beforeAutospacing="1" w:after="100" w:afterAutospacing="1"/>
              <w:jc w:val="center"/>
            </w:pPr>
            <w:r>
              <w:rPr>
                <w:rFonts w:eastAsia="Arial" w:cs="Arial"/>
                <w:color w:val="000000"/>
                <w:sz w:val="18"/>
              </w:rPr>
              <w:t>34</w:t>
            </w:r>
          </w:p>
        </w:tc>
        <w:tc>
          <w:tcPr>
            <w:tcW w:w="2250" w:type="dxa"/>
            <w:tcBorders>
              <w:top w:val="single" w:sz="8" w:space="0" w:color="696969"/>
              <w:left w:val="single" w:sz="8" w:space="0" w:color="696969"/>
              <w:bottom w:val="single" w:sz="8" w:space="0" w:color="696969"/>
              <w:right w:val="single" w:sz="8" w:space="0" w:color="696969"/>
            </w:tcBorders>
            <w:hideMark/>
          </w:tcPr>
          <w:p w14:paraId="20681FD9" w14:textId="77777777" w:rsidR="009F5069" w:rsidRDefault="009F5069">
            <w:pPr>
              <w:widowControl w:val="0"/>
              <w:spacing w:before="100" w:beforeAutospacing="1" w:after="100" w:afterAutospacing="1"/>
              <w:jc w:val="center"/>
            </w:pPr>
            <w:r>
              <w:rPr>
                <w:rFonts w:eastAsia="Arial" w:cs="Arial"/>
                <w:color w:val="000000"/>
                <w:sz w:val="18"/>
              </w:rPr>
              <w:t>30987</w:t>
            </w:r>
          </w:p>
        </w:tc>
        <w:tc>
          <w:tcPr>
            <w:tcW w:w="1387" w:type="dxa"/>
            <w:tcBorders>
              <w:top w:val="single" w:sz="8" w:space="0" w:color="696969"/>
              <w:left w:val="single" w:sz="8" w:space="0" w:color="696969"/>
              <w:bottom w:val="single" w:sz="8" w:space="0" w:color="696969"/>
              <w:right w:val="single" w:sz="8" w:space="0" w:color="696969"/>
            </w:tcBorders>
            <w:hideMark/>
          </w:tcPr>
          <w:p w14:paraId="559A8E57"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4416836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0DF6C122" w14:textId="77777777" w:rsidR="009F5069" w:rsidRDefault="009F5069">
            <w:pPr>
              <w:widowControl w:val="0"/>
              <w:spacing w:before="100" w:beforeAutospacing="1" w:after="100" w:afterAutospacing="1"/>
              <w:jc w:val="center"/>
            </w:pPr>
            <w:r>
              <w:rPr>
                <w:rFonts w:eastAsia="Arial" w:cs="Arial"/>
                <w:color w:val="000000"/>
                <w:sz w:val="18"/>
              </w:rPr>
              <w:t>35</w:t>
            </w:r>
          </w:p>
        </w:tc>
        <w:tc>
          <w:tcPr>
            <w:tcW w:w="2250" w:type="dxa"/>
            <w:tcBorders>
              <w:top w:val="single" w:sz="8" w:space="0" w:color="696969"/>
              <w:left w:val="single" w:sz="8" w:space="0" w:color="696969"/>
              <w:bottom w:val="single" w:sz="8" w:space="0" w:color="696969"/>
              <w:right w:val="single" w:sz="8" w:space="0" w:color="696969"/>
            </w:tcBorders>
            <w:hideMark/>
          </w:tcPr>
          <w:p w14:paraId="4E5BEFA5" w14:textId="77777777" w:rsidR="009F5069" w:rsidRDefault="009F5069">
            <w:pPr>
              <w:widowControl w:val="0"/>
              <w:spacing w:before="100" w:beforeAutospacing="1" w:after="100" w:afterAutospacing="1"/>
              <w:jc w:val="center"/>
            </w:pPr>
            <w:r>
              <w:rPr>
                <w:rFonts w:eastAsia="Arial" w:cs="Arial"/>
                <w:color w:val="000000"/>
                <w:sz w:val="18"/>
              </w:rPr>
              <w:t>26244</w:t>
            </w:r>
          </w:p>
        </w:tc>
        <w:tc>
          <w:tcPr>
            <w:tcW w:w="1387" w:type="dxa"/>
            <w:tcBorders>
              <w:top w:val="single" w:sz="8" w:space="0" w:color="696969"/>
              <w:left w:val="single" w:sz="8" w:space="0" w:color="696969"/>
              <w:bottom w:val="single" w:sz="8" w:space="0" w:color="696969"/>
              <w:right w:val="single" w:sz="8" w:space="0" w:color="696969"/>
            </w:tcBorders>
            <w:hideMark/>
          </w:tcPr>
          <w:p w14:paraId="380572EB"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67D5302"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2EBAEA32" w14:textId="77777777" w:rsidR="009F5069" w:rsidRDefault="009F5069">
            <w:pPr>
              <w:widowControl w:val="0"/>
              <w:spacing w:before="100" w:beforeAutospacing="1" w:after="100" w:afterAutospacing="1"/>
              <w:jc w:val="center"/>
            </w:pPr>
            <w:r>
              <w:rPr>
                <w:rFonts w:eastAsia="Arial" w:cs="Arial"/>
                <w:color w:val="000000"/>
                <w:sz w:val="18"/>
              </w:rPr>
              <w:t>36</w:t>
            </w:r>
          </w:p>
        </w:tc>
        <w:tc>
          <w:tcPr>
            <w:tcW w:w="2250" w:type="dxa"/>
            <w:tcBorders>
              <w:top w:val="single" w:sz="8" w:space="0" w:color="696969"/>
              <w:left w:val="single" w:sz="8" w:space="0" w:color="696969"/>
              <w:bottom w:val="single" w:sz="8" w:space="0" w:color="696969"/>
              <w:right w:val="single" w:sz="8" w:space="0" w:color="696969"/>
            </w:tcBorders>
            <w:hideMark/>
          </w:tcPr>
          <w:p w14:paraId="53B73E5B" w14:textId="77777777" w:rsidR="009F5069" w:rsidRDefault="009F5069">
            <w:pPr>
              <w:widowControl w:val="0"/>
              <w:spacing w:before="100" w:beforeAutospacing="1" w:after="100" w:afterAutospacing="1"/>
              <w:jc w:val="center"/>
            </w:pPr>
            <w:r>
              <w:rPr>
                <w:rFonts w:eastAsia="Arial" w:cs="Arial"/>
                <w:color w:val="000000"/>
                <w:sz w:val="18"/>
              </w:rPr>
              <w:t>25456</w:t>
            </w:r>
          </w:p>
        </w:tc>
        <w:tc>
          <w:tcPr>
            <w:tcW w:w="1387" w:type="dxa"/>
            <w:tcBorders>
              <w:top w:val="single" w:sz="8" w:space="0" w:color="696969"/>
              <w:left w:val="single" w:sz="8" w:space="0" w:color="696969"/>
              <w:bottom w:val="single" w:sz="8" w:space="0" w:color="696969"/>
              <w:right w:val="single" w:sz="8" w:space="0" w:color="696969"/>
            </w:tcBorders>
            <w:hideMark/>
          </w:tcPr>
          <w:p w14:paraId="37DFF9C2"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7777A958"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0E62ACD" w14:textId="77777777" w:rsidR="009F5069" w:rsidRDefault="009F5069">
            <w:pPr>
              <w:widowControl w:val="0"/>
              <w:spacing w:before="100" w:beforeAutospacing="1" w:after="100" w:afterAutospacing="1"/>
              <w:jc w:val="center"/>
            </w:pPr>
            <w:r>
              <w:rPr>
                <w:rFonts w:eastAsia="Arial" w:cs="Arial"/>
                <w:color w:val="000000"/>
                <w:sz w:val="18"/>
              </w:rPr>
              <w:t>37</w:t>
            </w:r>
          </w:p>
        </w:tc>
        <w:tc>
          <w:tcPr>
            <w:tcW w:w="2250" w:type="dxa"/>
            <w:tcBorders>
              <w:top w:val="single" w:sz="8" w:space="0" w:color="696969"/>
              <w:left w:val="single" w:sz="8" w:space="0" w:color="696969"/>
              <w:bottom w:val="single" w:sz="8" w:space="0" w:color="696969"/>
              <w:right w:val="single" w:sz="8" w:space="0" w:color="696969"/>
            </w:tcBorders>
            <w:hideMark/>
          </w:tcPr>
          <w:p w14:paraId="0904C15C" w14:textId="77777777" w:rsidR="009F5069" w:rsidRDefault="009F5069">
            <w:pPr>
              <w:widowControl w:val="0"/>
              <w:spacing w:before="100" w:beforeAutospacing="1" w:after="100" w:afterAutospacing="1"/>
              <w:jc w:val="center"/>
            </w:pPr>
            <w:r>
              <w:rPr>
                <w:rFonts w:eastAsia="Arial" w:cs="Arial"/>
                <w:color w:val="000000"/>
                <w:sz w:val="18"/>
              </w:rPr>
              <w:t>22661</w:t>
            </w:r>
          </w:p>
        </w:tc>
        <w:tc>
          <w:tcPr>
            <w:tcW w:w="1387" w:type="dxa"/>
            <w:tcBorders>
              <w:top w:val="single" w:sz="8" w:space="0" w:color="696969"/>
              <w:left w:val="single" w:sz="8" w:space="0" w:color="696969"/>
              <w:bottom w:val="single" w:sz="8" w:space="0" w:color="696969"/>
              <w:right w:val="single" w:sz="8" w:space="0" w:color="696969"/>
            </w:tcBorders>
            <w:hideMark/>
          </w:tcPr>
          <w:p w14:paraId="167A9375"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522146DF"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44A89DDD" w14:textId="77777777" w:rsidR="009F5069" w:rsidRDefault="009F5069">
            <w:pPr>
              <w:widowControl w:val="0"/>
              <w:spacing w:before="100" w:beforeAutospacing="1" w:after="100" w:afterAutospacing="1"/>
              <w:jc w:val="center"/>
            </w:pPr>
            <w:r>
              <w:rPr>
                <w:rFonts w:eastAsia="Arial" w:cs="Arial"/>
                <w:color w:val="000000"/>
                <w:sz w:val="18"/>
              </w:rPr>
              <w:t>38</w:t>
            </w:r>
          </w:p>
        </w:tc>
        <w:tc>
          <w:tcPr>
            <w:tcW w:w="2250" w:type="dxa"/>
            <w:tcBorders>
              <w:top w:val="single" w:sz="8" w:space="0" w:color="696969"/>
              <w:left w:val="single" w:sz="8" w:space="0" w:color="696969"/>
              <w:bottom w:val="single" w:sz="8" w:space="0" w:color="696969"/>
              <w:right w:val="single" w:sz="8" w:space="0" w:color="696969"/>
            </w:tcBorders>
            <w:hideMark/>
          </w:tcPr>
          <w:p w14:paraId="13BCFBBB" w14:textId="77777777" w:rsidR="009F5069" w:rsidRDefault="009F5069">
            <w:pPr>
              <w:widowControl w:val="0"/>
              <w:spacing w:before="100" w:beforeAutospacing="1" w:after="100" w:afterAutospacing="1"/>
              <w:jc w:val="center"/>
            </w:pPr>
            <w:r>
              <w:rPr>
                <w:rFonts w:eastAsia="Arial" w:cs="Arial"/>
                <w:color w:val="000000"/>
                <w:sz w:val="18"/>
              </w:rPr>
              <w:t>19963</w:t>
            </w:r>
          </w:p>
        </w:tc>
        <w:tc>
          <w:tcPr>
            <w:tcW w:w="1387" w:type="dxa"/>
            <w:tcBorders>
              <w:top w:val="single" w:sz="8" w:space="0" w:color="696969"/>
              <w:left w:val="single" w:sz="8" w:space="0" w:color="696969"/>
              <w:bottom w:val="single" w:sz="8" w:space="0" w:color="696969"/>
              <w:right w:val="single" w:sz="8" w:space="0" w:color="696969"/>
            </w:tcBorders>
            <w:hideMark/>
          </w:tcPr>
          <w:p w14:paraId="5412039B"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1FC1940"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61A8B2A0" w14:textId="77777777" w:rsidR="009F5069" w:rsidRDefault="009F5069">
            <w:pPr>
              <w:widowControl w:val="0"/>
              <w:spacing w:before="100" w:beforeAutospacing="1" w:after="100" w:afterAutospacing="1"/>
              <w:jc w:val="center"/>
            </w:pPr>
            <w:r>
              <w:rPr>
                <w:rFonts w:eastAsia="Arial" w:cs="Arial"/>
                <w:color w:val="000000"/>
                <w:sz w:val="18"/>
              </w:rPr>
              <w:t>39</w:t>
            </w:r>
          </w:p>
        </w:tc>
        <w:tc>
          <w:tcPr>
            <w:tcW w:w="2250" w:type="dxa"/>
            <w:tcBorders>
              <w:top w:val="single" w:sz="8" w:space="0" w:color="696969"/>
              <w:left w:val="single" w:sz="8" w:space="0" w:color="696969"/>
              <w:bottom w:val="single" w:sz="8" w:space="0" w:color="696969"/>
              <w:right w:val="single" w:sz="8" w:space="0" w:color="696969"/>
            </w:tcBorders>
            <w:hideMark/>
          </w:tcPr>
          <w:p w14:paraId="1FD98742" w14:textId="77777777" w:rsidR="009F5069" w:rsidRDefault="009F5069">
            <w:pPr>
              <w:widowControl w:val="0"/>
              <w:spacing w:before="100" w:beforeAutospacing="1" w:after="100" w:afterAutospacing="1"/>
              <w:jc w:val="center"/>
            </w:pPr>
            <w:r>
              <w:rPr>
                <w:rFonts w:eastAsia="Arial" w:cs="Arial"/>
                <w:color w:val="000000"/>
                <w:sz w:val="18"/>
              </w:rPr>
              <w:t>18090</w:t>
            </w:r>
          </w:p>
        </w:tc>
        <w:tc>
          <w:tcPr>
            <w:tcW w:w="1387" w:type="dxa"/>
            <w:tcBorders>
              <w:top w:val="single" w:sz="8" w:space="0" w:color="696969"/>
              <w:left w:val="single" w:sz="8" w:space="0" w:color="696969"/>
              <w:bottom w:val="single" w:sz="8" w:space="0" w:color="696969"/>
              <w:right w:val="single" w:sz="8" w:space="0" w:color="696969"/>
            </w:tcBorders>
            <w:hideMark/>
          </w:tcPr>
          <w:p w14:paraId="7726AE5D"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651568B8"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5F6182A4" w14:textId="77777777" w:rsidR="009F5069" w:rsidRDefault="009F5069">
            <w:pPr>
              <w:widowControl w:val="0"/>
              <w:spacing w:before="100" w:beforeAutospacing="1" w:after="100" w:afterAutospacing="1"/>
              <w:jc w:val="center"/>
            </w:pPr>
            <w:r>
              <w:rPr>
                <w:rFonts w:eastAsia="Arial" w:cs="Arial"/>
                <w:color w:val="000000"/>
                <w:sz w:val="18"/>
              </w:rPr>
              <w:t>40</w:t>
            </w:r>
          </w:p>
        </w:tc>
        <w:tc>
          <w:tcPr>
            <w:tcW w:w="2250" w:type="dxa"/>
            <w:tcBorders>
              <w:top w:val="single" w:sz="8" w:space="0" w:color="696969"/>
              <w:left w:val="single" w:sz="8" w:space="0" w:color="696969"/>
              <w:bottom w:val="single" w:sz="8" w:space="0" w:color="696969"/>
              <w:right w:val="single" w:sz="8" w:space="0" w:color="696969"/>
            </w:tcBorders>
            <w:hideMark/>
          </w:tcPr>
          <w:p w14:paraId="3ADDB7FA" w14:textId="77777777" w:rsidR="009F5069" w:rsidRDefault="009F5069">
            <w:pPr>
              <w:widowControl w:val="0"/>
              <w:spacing w:before="100" w:beforeAutospacing="1" w:after="100" w:afterAutospacing="1"/>
              <w:jc w:val="center"/>
            </w:pPr>
            <w:r>
              <w:rPr>
                <w:rFonts w:eastAsia="Arial" w:cs="Arial"/>
                <w:color w:val="000000"/>
                <w:sz w:val="18"/>
              </w:rPr>
              <w:t>17098</w:t>
            </w:r>
          </w:p>
        </w:tc>
        <w:tc>
          <w:tcPr>
            <w:tcW w:w="1387" w:type="dxa"/>
            <w:tcBorders>
              <w:top w:val="single" w:sz="8" w:space="0" w:color="696969"/>
              <w:left w:val="single" w:sz="8" w:space="0" w:color="696969"/>
              <w:bottom w:val="single" w:sz="8" w:space="0" w:color="696969"/>
              <w:right w:val="single" w:sz="8" w:space="0" w:color="696969"/>
            </w:tcBorders>
            <w:hideMark/>
          </w:tcPr>
          <w:p w14:paraId="66E7C8F6" w14:textId="77777777" w:rsidR="009F5069" w:rsidRDefault="009F5069">
            <w:pPr>
              <w:widowControl w:val="0"/>
              <w:spacing w:before="100" w:beforeAutospacing="1" w:after="100" w:afterAutospacing="1"/>
              <w:jc w:val="center"/>
            </w:pPr>
            <w:r>
              <w:rPr>
                <w:rFonts w:eastAsia="Arial" w:cs="Arial"/>
                <w:color w:val="000000"/>
                <w:sz w:val="18"/>
              </w:rPr>
              <w:t>SHOP</w:t>
            </w:r>
          </w:p>
        </w:tc>
      </w:tr>
    </w:tbl>
    <w:p w14:paraId="015F5581" w14:textId="23B03161" w:rsidR="009F5069" w:rsidRDefault="009F5069" w:rsidP="009F5069">
      <w:pPr>
        <w:pStyle w:val="Caption"/>
      </w:pPr>
      <w:bookmarkStart w:id="103" w:name="_Ref121933514"/>
      <w:bookmarkStart w:id="104" w:name="_Toc138666749"/>
      <w:bookmarkStart w:id="105" w:name="_Toc149039341"/>
      <w:bookmarkStart w:id="106" w:name="_Toc155700795"/>
      <w:bookmarkStart w:id="107" w:name="_Toc171420775"/>
      <w:bookmarkStart w:id="108" w:name="EnhancementsIncludedinRelease10Build2"/>
      <w:r>
        <w:t xml:space="preserve">Table </w:t>
      </w:r>
      <w:fldSimple w:instr="SEQ Table \* ARABIC  \* MERGEFORMAT">
        <w:r>
          <w:rPr>
            <w:noProof/>
          </w:rPr>
          <w:t>9</w:t>
        </w:r>
      </w:fldSimple>
      <w:bookmarkEnd w:id="103"/>
      <w:r>
        <w:t>:   Enhancements Included in Release 10, Build 2</w:t>
      </w:r>
      <w:bookmarkEnd w:id="104"/>
      <w:bookmarkEnd w:id="105"/>
      <w:bookmarkEnd w:id="106"/>
      <w:bookmarkEnd w:id="107"/>
    </w:p>
    <w:p w14:paraId="415FF69A" w14:textId="77777777" w:rsidR="009F5069" w:rsidRDefault="009F5069" w:rsidP="00D84690">
      <w:pPr>
        <w:pStyle w:val="Heading2"/>
        <w:numPr>
          <w:ilvl w:val="1"/>
          <w:numId w:val="310"/>
        </w:numPr>
      </w:pPr>
      <w:bookmarkStart w:id="109" w:name="_Toc138666465"/>
      <w:bookmarkStart w:id="110" w:name="_Toc149039057"/>
      <w:bookmarkStart w:id="111" w:name="_Toc155700504"/>
      <w:bookmarkStart w:id="112" w:name="_Toc171420475"/>
      <w:bookmarkEnd w:id="108"/>
      <w:r>
        <w:lastRenderedPageBreak/>
        <w:t>Release 10 Build 3</w:t>
      </w:r>
      <w:bookmarkEnd w:id="109"/>
      <w:bookmarkEnd w:id="110"/>
      <w:bookmarkEnd w:id="111"/>
      <w:bookmarkEnd w:id="112"/>
    </w:p>
    <w:p w14:paraId="19844964" w14:textId="03612D28" w:rsidR="009F5069" w:rsidRDefault="009F5069" w:rsidP="00032C12">
      <w:pPr>
        <w:keepNext/>
        <w:keepLines/>
      </w:pPr>
      <w:r>
        <w:t xml:space="preserve">The basis for this release is contained in the following four CRs in </w:t>
      </w:r>
      <w:r>
        <w:rPr>
          <w:szCs w:val="22"/>
        </w:rPr>
        <w:fldChar w:fldCharType="begin"/>
      </w:r>
      <w:r>
        <w:rPr>
          <w:szCs w:val="22"/>
        </w:rPr>
        <w:instrText xml:space="preserve"> REF _Ref121933405 \h  \* MERGEFORMAT </w:instrText>
      </w:r>
      <w:r>
        <w:rPr>
          <w:szCs w:val="22"/>
        </w:rPr>
      </w:r>
      <w:r>
        <w:rPr>
          <w:szCs w:val="22"/>
        </w:rPr>
        <w:fldChar w:fldCharType="separate"/>
      </w:r>
      <w:r>
        <w:rPr>
          <w:rFonts w:cs="Arial"/>
          <w:szCs w:val="22"/>
        </w:rPr>
        <w:t xml:space="preserve">Table </w:t>
      </w:r>
      <w:r>
        <w:rPr>
          <w:rFonts w:cs="Arial"/>
          <w:noProof/>
          <w:szCs w:val="22"/>
        </w:rPr>
        <w:t>10</w:t>
      </w:r>
      <w:r>
        <w:rPr>
          <w:szCs w:val="22"/>
        </w:rPr>
        <w:fldChar w:fldCharType="end"/>
      </w:r>
      <w:r>
        <w:t>.</w:t>
      </w:r>
    </w:p>
    <w:p w14:paraId="03003F4C"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620"/>
        <w:gridCol w:w="2060"/>
        <w:gridCol w:w="1335"/>
      </w:tblGrid>
      <w:tr w:rsidR="009F5069" w14:paraId="1CE68CD6" w14:textId="77777777" w:rsidTr="009F5069">
        <w:trPr>
          <w:jc w:val="center"/>
        </w:trPr>
        <w:tc>
          <w:tcPr>
            <w:tcW w:w="62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B890267" w14:textId="77777777" w:rsidR="009F5069" w:rsidRDefault="009F5069" w:rsidP="00032C12">
            <w:pPr>
              <w:keepNext/>
              <w:keepLines/>
              <w:widowControl w:val="0"/>
              <w:jc w:val="center"/>
            </w:pPr>
            <w:r>
              <w:rPr>
                <w:rFonts w:eastAsia="Arial" w:cs="Arial"/>
                <w:b/>
                <w:color w:val="FFFFFF"/>
                <w:sz w:val="18"/>
              </w:rPr>
              <w:t>#</w:t>
            </w:r>
          </w:p>
        </w:tc>
        <w:tc>
          <w:tcPr>
            <w:tcW w:w="206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22E0150" w14:textId="77777777" w:rsidR="009F5069" w:rsidRDefault="009F5069" w:rsidP="00032C12">
            <w:pPr>
              <w:pStyle w:val="Caption"/>
              <w:keepNext/>
              <w:keepLines/>
              <w:spacing w:before="0"/>
              <w:rPr>
                <w:sz w:val="22"/>
              </w:rPr>
            </w:pPr>
            <w:r>
              <w:rPr>
                <w:color w:val="FFFFFF" w:themeColor="background1"/>
              </w:rPr>
              <w:t>Scope Tracker ID</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F52704" w14:textId="77777777" w:rsidR="009F5069" w:rsidRDefault="009F5069" w:rsidP="00032C12">
            <w:pPr>
              <w:keepNext/>
              <w:keepLines/>
              <w:widowControl w:val="0"/>
              <w:jc w:val="center"/>
            </w:pPr>
            <w:r>
              <w:rPr>
                <w:rFonts w:eastAsia="Arial" w:cs="Arial"/>
                <w:b/>
                <w:color w:val="FFFFFF"/>
                <w:sz w:val="18"/>
              </w:rPr>
              <w:t>Track</w:t>
            </w:r>
          </w:p>
        </w:tc>
      </w:tr>
      <w:tr w:rsidR="009F5069" w14:paraId="70C7B206"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53B5B30D" w14:textId="77777777" w:rsidR="009F5069" w:rsidRDefault="009F5069" w:rsidP="00032C12">
            <w:pPr>
              <w:keepNext/>
              <w:keepLines/>
              <w:widowControl w:val="0"/>
              <w:jc w:val="center"/>
            </w:pPr>
            <w:r>
              <w:rPr>
                <w:rFonts w:eastAsia="Arial" w:cs="Arial"/>
                <w:color w:val="000000"/>
                <w:sz w:val="18"/>
              </w:rPr>
              <w:t>1</w:t>
            </w:r>
          </w:p>
        </w:tc>
        <w:tc>
          <w:tcPr>
            <w:tcW w:w="2060" w:type="dxa"/>
            <w:tcBorders>
              <w:top w:val="single" w:sz="8" w:space="0" w:color="696969"/>
              <w:left w:val="single" w:sz="8" w:space="0" w:color="696969"/>
              <w:bottom w:val="single" w:sz="8" w:space="0" w:color="696969"/>
              <w:right w:val="single" w:sz="8" w:space="0" w:color="696969"/>
            </w:tcBorders>
            <w:hideMark/>
          </w:tcPr>
          <w:p w14:paraId="7CA2D43C" w14:textId="77777777" w:rsidR="009F5069" w:rsidRDefault="009F5069" w:rsidP="00032C12">
            <w:pPr>
              <w:keepNext/>
              <w:keepLines/>
              <w:widowControl w:val="0"/>
              <w:jc w:val="center"/>
            </w:pPr>
            <w:r>
              <w:rPr>
                <w:rFonts w:eastAsia="Arial" w:cs="Arial"/>
                <w:color w:val="000000"/>
                <w:sz w:val="18"/>
              </w:rPr>
              <w:t>1186</w:t>
            </w:r>
          </w:p>
        </w:tc>
        <w:tc>
          <w:tcPr>
            <w:tcW w:w="1335" w:type="dxa"/>
            <w:tcBorders>
              <w:top w:val="single" w:sz="8" w:space="0" w:color="696969"/>
              <w:left w:val="single" w:sz="8" w:space="0" w:color="696969"/>
              <w:bottom w:val="single" w:sz="8" w:space="0" w:color="696969"/>
              <w:right w:val="single" w:sz="8" w:space="0" w:color="696969"/>
            </w:tcBorders>
            <w:hideMark/>
          </w:tcPr>
          <w:p w14:paraId="0DB4EBD3" w14:textId="77777777" w:rsidR="009F5069" w:rsidRDefault="009F5069" w:rsidP="00032C12">
            <w:pPr>
              <w:keepNext/>
              <w:keepLines/>
              <w:widowControl w:val="0"/>
              <w:jc w:val="center"/>
            </w:pPr>
            <w:r>
              <w:rPr>
                <w:rFonts w:eastAsia="Arial" w:cs="Arial"/>
                <w:color w:val="000000"/>
                <w:sz w:val="18"/>
              </w:rPr>
              <w:t>EE</w:t>
            </w:r>
          </w:p>
        </w:tc>
      </w:tr>
      <w:tr w:rsidR="009F5069" w14:paraId="04571DDA"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38058F1C" w14:textId="77777777" w:rsidR="009F5069" w:rsidRDefault="009F5069" w:rsidP="00032C12">
            <w:pPr>
              <w:keepNext/>
              <w:keepLines/>
              <w:widowControl w:val="0"/>
              <w:jc w:val="center"/>
            </w:pPr>
            <w:r>
              <w:rPr>
                <w:rFonts w:eastAsia="Arial" w:cs="Arial"/>
                <w:color w:val="000000"/>
                <w:sz w:val="18"/>
              </w:rPr>
              <w:t>2</w:t>
            </w:r>
          </w:p>
        </w:tc>
        <w:tc>
          <w:tcPr>
            <w:tcW w:w="2060" w:type="dxa"/>
            <w:tcBorders>
              <w:top w:val="single" w:sz="8" w:space="0" w:color="696969"/>
              <w:left w:val="single" w:sz="8" w:space="0" w:color="696969"/>
              <w:bottom w:val="single" w:sz="8" w:space="0" w:color="696969"/>
              <w:right w:val="single" w:sz="8" w:space="0" w:color="696969"/>
            </w:tcBorders>
            <w:hideMark/>
          </w:tcPr>
          <w:p w14:paraId="484FF39F" w14:textId="77777777" w:rsidR="009F5069" w:rsidRDefault="009F5069" w:rsidP="00032C12">
            <w:pPr>
              <w:keepNext/>
              <w:keepLines/>
              <w:widowControl w:val="0"/>
              <w:jc w:val="center"/>
            </w:pPr>
            <w:r>
              <w:rPr>
                <w:rFonts w:eastAsia="Arial" w:cs="Arial"/>
                <w:color w:val="000000"/>
                <w:sz w:val="18"/>
              </w:rPr>
              <w:t>254</w:t>
            </w:r>
          </w:p>
        </w:tc>
        <w:tc>
          <w:tcPr>
            <w:tcW w:w="1335" w:type="dxa"/>
            <w:tcBorders>
              <w:top w:val="single" w:sz="8" w:space="0" w:color="696969"/>
              <w:left w:val="single" w:sz="8" w:space="0" w:color="696969"/>
              <w:bottom w:val="single" w:sz="8" w:space="0" w:color="696969"/>
              <w:right w:val="single" w:sz="8" w:space="0" w:color="696969"/>
            </w:tcBorders>
            <w:hideMark/>
          </w:tcPr>
          <w:p w14:paraId="3E41FB6B" w14:textId="77777777" w:rsidR="009F5069" w:rsidRDefault="009F5069" w:rsidP="00032C12">
            <w:pPr>
              <w:keepNext/>
              <w:keepLines/>
              <w:widowControl w:val="0"/>
              <w:jc w:val="center"/>
            </w:pPr>
            <w:r>
              <w:rPr>
                <w:rFonts w:eastAsia="Arial" w:cs="Arial"/>
                <w:color w:val="000000"/>
                <w:sz w:val="18"/>
              </w:rPr>
              <w:t>EE</w:t>
            </w:r>
          </w:p>
        </w:tc>
      </w:tr>
      <w:tr w:rsidR="009F5069" w14:paraId="07124811"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1D20EFD7" w14:textId="77777777" w:rsidR="009F5069" w:rsidRDefault="009F5069" w:rsidP="00032C12">
            <w:pPr>
              <w:keepNext/>
              <w:keepLines/>
              <w:widowControl w:val="0"/>
              <w:jc w:val="center"/>
            </w:pPr>
            <w:r>
              <w:rPr>
                <w:rFonts w:eastAsia="Arial" w:cs="Arial"/>
                <w:color w:val="000000"/>
                <w:sz w:val="18"/>
              </w:rPr>
              <w:t>3</w:t>
            </w:r>
          </w:p>
        </w:tc>
        <w:tc>
          <w:tcPr>
            <w:tcW w:w="2060" w:type="dxa"/>
            <w:tcBorders>
              <w:top w:val="single" w:sz="8" w:space="0" w:color="696969"/>
              <w:left w:val="single" w:sz="8" w:space="0" w:color="696969"/>
              <w:bottom w:val="single" w:sz="8" w:space="0" w:color="696969"/>
              <w:right w:val="single" w:sz="8" w:space="0" w:color="696969"/>
            </w:tcBorders>
            <w:hideMark/>
          </w:tcPr>
          <w:p w14:paraId="139DD510" w14:textId="77777777" w:rsidR="009F5069" w:rsidRDefault="009F5069" w:rsidP="00032C12">
            <w:pPr>
              <w:keepNext/>
              <w:keepLines/>
              <w:widowControl w:val="0"/>
              <w:jc w:val="center"/>
            </w:pPr>
            <w:r>
              <w:rPr>
                <w:rFonts w:eastAsia="Arial" w:cs="Arial"/>
                <w:color w:val="000000"/>
                <w:sz w:val="18"/>
              </w:rPr>
              <w:t>1112</w:t>
            </w:r>
          </w:p>
        </w:tc>
        <w:tc>
          <w:tcPr>
            <w:tcW w:w="1335" w:type="dxa"/>
            <w:tcBorders>
              <w:top w:val="single" w:sz="8" w:space="0" w:color="696969"/>
              <w:left w:val="single" w:sz="8" w:space="0" w:color="696969"/>
              <w:bottom w:val="single" w:sz="8" w:space="0" w:color="696969"/>
              <w:right w:val="single" w:sz="8" w:space="0" w:color="696969"/>
            </w:tcBorders>
            <w:hideMark/>
          </w:tcPr>
          <w:p w14:paraId="29038501" w14:textId="77777777" w:rsidR="009F5069" w:rsidRDefault="009F5069" w:rsidP="00032C12">
            <w:pPr>
              <w:keepNext/>
              <w:keepLines/>
              <w:widowControl w:val="0"/>
              <w:jc w:val="center"/>
            </w:pPr>
            <w:r>
              <w:rPr>
                <w:rFonts w:eastAsia="Arial" w:cs="Arial"/>
                <w:color w:val="000000"/>
                <w:sz w:val="18"/>
              </w:rPr>
              <w:t>EE</w:t>
            </w:r>
          </w:p>
        </w:tc>
      </w:tr>
      <w:tr w:rsidR="009F5069" w14:paraId="3CCDE349" w14:textId="77777777" w:rsidTr="009F5069">
        <w:trPr>
          <w:jc w:val="center"/>
        </w:trPr>
        <w:tc>
          <w:tcPr>
            <w:tcW w:w="620" w:type="dxa"/>
            <w:tcBorders>
              <w:top w:val="single" w:sz="8" w:space="0" w:color="696969"/>
              <w:left w:val="single" w:sz="8" w:space="0" w:color="696969"/>
              <w:bottom w:val="single" w:sz="8" w:space="0" w:color="696969"/>
              <w:right w:val="single" w:sz="8" w:space="0" w:color="696969"/>
            </w:tcBorders>
            <w:hideMark/>
          </w:tcPr>
          <w:p w14:paraId="63635957" w14:textId="77777777" w:rsidR="009F5069" w:rsidRDefault="009F5069">
            <w:pPr>
              <w:keepNext/>
              <w:widowControl w:val="0"/>
              <w:jc w:val="center"/>
            </w:pPr>
            <w:r>
              <w:rPr>
                <w:rFonts w:eastAsia="Arial" w:cs="Arial"/>
                <w:color w:val="000000"/>
                <w:sz w:val="18"/>
              </w:rPr>
              <w:t>4</w:t>
            </w:r>
          </w:p>
        </w:tc>
        <w:tc>
          <w:tcPr>
            <w:tcW w:w="2060" w:type="dxa"/>
            <w:tcBorders>
              <w:top w:val="single" w:sz="8" w:space="0" w:color="696969"/>
              <w:left w:val="single" w:sz="8" w:space="0" w:color="696969"/>
              <w:bottom w:val="single" w:sz="8" w:space="0" w:color="696969"/>
              <w:right w:val="single" w:sz="8" w:space="0" w:color="696969"/>
            </w:tcBorders>
            <w:hideMark/>
          </w:tcPr>
          <w:p w14:paraId="75673C0A" w14:textId="77777777" w:rsidR="009F5069" w:rsidRDefault="009F5069">
            <w:pPr>
              <w:keepNext/>
              <w:widowControl w:val="0"/>
              <w:jc w:val="center"/>
            </w:pPr>
            <w:r>
              <w:rPr>
                <w:rFonts w:eastAsia="Arial" w:cs="Arial"/>
                <w:color w:val="000000"/>
                <w:sz w:val="18"/>
              </w:rPr>
              <w:t>1139</w:t>
            </w:r>
          </w:p>
        </w:tc>
        <w:tc>
          <w:tcPr>
            <w:tcW w:w="1335" w:type="dxa"/>
            <w:tcBorders>
              <w:top w:val="single" w:sz="8" w:space="0" w:color="696969"/>
              <w:left w:val="single" w:sz="8" w:space="0" w:color="696969"/>
              <w:bottom w:val="single" w:sz="8" w:space="0" w:color="696969"/>
              <w:right w:val="single" w:sz="8" w:space="0" w:color="696969"/>
            </w:tcBorders>
            <w:hideMark/>
          </w:tcPr>
          <w:p w14:paraId="147738E2" w14:textId="77777777" w:rsidR="009F5069" w:rsidRDefault="009F5069">
            <w:pPr>
              <w:keepNext/>
              <w:widowControl w:val="0"/>
              <w:jc w:val="center"/>
            </w:pPr>
            <w:r>
              <w:rPr>
                <w:rFonts w:eastAsia="Arial" w:cs="Arial"/>
                <w:color w:val="000000"/>
                <w:sz w:val="18"/>
              </w:rPr>
              <w:t>SHOP</w:t>
            </w:r>
          </w:p>
        </w:tc>
      </w:tr>
    </w:tbl>
    <w:p w14:paraId="41952F4D" w14:textId="45B66B82" w:rsidR="009F5069" w:rsidRDefault="009F5069" w:rsidP="009F5069">
      <w:pPr>
        <w:pStyle w:val="Caption"/>
      </w:pPr>
      <w:bookmarkStart w:id="113" w:name="_Ref121933405"/>
      <w:bookmarkStart w:id="114" w:name="_Toc138666750"/>
      <w:bookmarkStart w:id="115" w:name="_Toc149039342"/>
      <w:bookmarkStart w:id="116" w:name="_Toc155700796"/>
      <w:bookmarkStart w:id="117" w:name="_Toc171420776"/>
      <w:bookmarkStart w:id="118" w:name="Release10Build3"/>
      <w:r>
        <w:t xml:space="preserve">Table </w:t>
      </w:r>
      <w:fldSimple w:instr="SEQ Table \* ARABIC  \* MERGEFORMAT">
        <w:r>
          <w:rPr>
            <w:noProof/>
          </w:rPr>
          <w:t>10</w:t>
        </w:r>
      </w:fldSimple>
      <w:bookmarkEnd w:id="113"/>
      <w:r>
        <w:t>:   Release 10, Build 3</w:t>
      </w:r>
      <w:bookmarkEnd w:id="114"/>
      <w:bookmarkEnd w:id="115"/>
      <w:bookmarkEnd w:id="116"/>
      <w:bookmarkEnd w:id="117"/>
    </w:p>
    <w:p w14:paraId="13447744" w14:textId="77777777" w:rsidR="009F5069" w:rsidRDefault="009F5069" w:rsidP="009F5069"/>
    <w:bookmarkEnd w:id="118"/>
    <w:p w14:paraId="44A01A75" w14:textId="7DB0A5A0" w:rsidR="009F5069" w:rsidRDefault="009F5069" w:rsidP="009F5069">
      <w:r>
        <w:t xml:space="preserve">In addition to the CR listed in </w:t>
      </w:r>
      <w:r>
        <w:rPr>
          <w:szCs w:val="22"/>
        </w:rPr>
        <w:fldChar w:fldCharType="begin"/>
      </w:r>
      <w:r>
        <w:rPr>
          <w:szCs w:val="22"/>
        </w:rPr>
        <w:instrText xml:space="preserve"> REF _Ref121933405 \h  \* MERGEFORMAT </w:instrText>
      </w:r>
      <w:r>
        <w:rPr>
          <w:szCs w:val="22"/>
        </w:rPr>
      </w:r>
      <w:r>
        <w:rPr>
          <w:szCs w:val="22"/>
        </w:rPr>
        <w:fldChar w:fldCharType="separate"/>
      </w:r>
      <w:r>
        <w:rPr>
          <w:szCs w:val="22"/>
        </w:rPr>
        <w:t xml:space="preserve">Table </w:t>
      </w:r>
      <w:r>
        <w:rPr>
          <w:noProof/>
          <w:szCs w:val="22"/>
        </w:rPr>
        <w:t>10</w:t>
      </w:r>
      <w:r>
        <w:rPr>
          <w:szCs w:val="22"/>
        </w:rPr>
        <w:fldChar w:fldCharType="end"/>
      </w:r>
      <w:r>
        <w:t xml:space="preserve">, there were other functional Enhancements implemented during the period from NYSOH CR Release 10 Build 3 to the date of the Production deployment of Release 10 Build 4.These Enhancements Included in Release 10, Build 3.Note that the majority of these were implemented via NYSOH maintenance releases and documented in deployment release documentation, but are being listed here as they are now part of the merged NYSOH Production software baseline and the Release 10, Build 3 functionality listed </w:t>
      </w:r>
      <w:r>
        <w:rPr>
          <w:szCs w:val="22"/>
        </w:rPr>
        <w:t xml:space="preserve">in </w:t>
      </w:r>
      <w:r>
        <w:rPr>
          <w:szCs w:val="22"/>
        </w:rPr>
        <w:fldChar w:fldCharType="begin"/>
      </w:r>
      <w:r>
        <w:rPr>
          <w:szCs w:val="22"/>
        </w:rPr>
        <w:instrText xml:space="preserve"> REF _Ref121933365 \h  \* MERGEFORMAT </w:instrText>
      </w:r>
      <w:r>
        <w:rPr>
          <w:szCs w:val="22"/>
        </w:rPr>
      </w:r>
      <w:r>
        <w:rPr>
          <w:szCs w:val="22"/>
        </w:rPr>
        <w:fldChar w:fldCharType="separate"/>
      </w:r>
      <w:r>
        <w:rPr>
          <w:szCs w:val="22"/>
        </w:rPr>
        <w:t xml:space="preserve">Table </w:t>
      </w:r>
      <w:r>
        <w:rPr>
          <w:noProof/>
          <w:szCs w:val="22"/>
        </w:rPr>
        <w:t>11</w:t>
      </w:r>
      <w:r>
        <w:rPr>
          <w:szCs w:val="22"/>
        </w:rPr>
        <w:fldChar w:fldCharType="end"/>
      </w:r>
      <w:r>
        <w:t>.</w:t>
      </w:r>
    </w:p>
    <w:p w14:paraId="4D23E188" w14:textId="77777777" w:rsidR="009F5069" w:rsidRDefault="009F5069" w:rsidP="009F506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070"/>
        <w:gridCol w:w="2167"/>
      </w:tblGrid>
      <w:tr w:rsidR="009F5069" w14:paraId="0A9B035C" w14:textId="77777777" w:rsidTr="009F5069">
        <w:trPr>
          <w:tblHeader/>
          <w:jc w:val="center"/>
        </w:trPr>
        <w:tc>
          <w:tcPr>
            <w:tcW w:w="71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748FEEE0"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07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50CC0AB9" w14:textId="77777777" w:rsidR="009F5069" w:rsidRDefault="009F5069">
            <w:pPr>
              <w:pStyle w:val="Caption"/>
              <w:spacing w:before="0"/>
              <w:rPr>
                <w:sz w:val="22"/>
              </w:rPr>
            </w:pPr>
            <w:r>
              <w:rPr>
                <w:color w:val="FFFFFF" w:themeColor="background1"/>
              </w:rPr>
              <w:t xml:space="preserve">Scope </w:t>
            </w:r>
            <w:proofErr w:type="gramStart"/>
            <w:r>
              <w:rPr>
                <w:color w:val="FFFFFF" w:themeColor="background1"/>
              </w:rPr>
              <w:t>Tracker  ID</w:t>
            </w:r>
            <w:proofErr w:type="gramEnd"/>
          </w:p>
        </w:tc>
        <w:tc>
          <w:tcPr>
            <w:tcW w:w="2167"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3EC44515"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F9F8ED6"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77DC93E5" w14:textId="77777777" w:rsidR="009F5069" w:rsidRDefault="009F5069">
            <w:pPr>
              <w:widowControl w:val="0"/>
              <w:spacing w:before="100" w:beforeAutospacing="1" w:after="100" w:afterAutospacing="1"/>
              <w:jc w:val="center"/>
            </w:pPr>
            <w:r>
              <w:rPr>
                <w:rFonts w:eastAsia="Arial" w:cs="Arial"/>
                <w:color w:val="000000"/>
                <w:sz w:val="18"/>
              </w:rPr>
              <w:t>1</w:t>
            </w:r>
          </w:p>
        </w:tc>
        <w:tc>
          <w:tcPr>
            <w:tcW w:w="2070" w:type="dxa"/>
            <w:tcBorders>
              <w:top w:val="single" w:sz="8" w:space="0" w:color="696969"/>
              <w:left w:val="single" w:sz="8" w:space="0" w:color="696969"/>
              <w:bottom w:val="single" w:sz="8" w:space="0" w:color="696969"/>
              <w:right w:val="single" w:sz="8" w:space="0" w:color="696969"/>
            </w:tcBorders>
            <w:hideMark/>
          </w:tcPr>
          <w:p w14:paraId="6422B03A" w14:textId="77777777" w:rsidR="009F5069" w:rsidRDefault="009F5069">
            <w:pPr>
              <w:widowControl w:val="0"/>
              <w:spacing w:before="100" w:beforeAutospacing="1" w:after="100" w:afterAutospacing="1"/>
              <w:jc w:val="center"/>
            </w:pPr>
            <w:r>
              <w:rPr>
                <w:rFonts w:eastAsia="Arial" w:cs="Arial"/>
                <w:color w:val="000000"/>
                <w:sz w:val="18"/>
              </w:rPr>
              <w:t>58029</w:t>
            </w:r>
          </w:p>
        </w:tc>
        <w:tc>
          <w:tcPr>
            <w:tcW w:w="2167" w:type="dxa"/>
            <w:tcBorders>
              <w:top w:val="single" w:sz="8" w:space="0" w:color="696969"/>
              <w:left w:val="single" w:sz="8" w:space="0" w:color="696969"/>
              <w:bottom w:val="single" w:sz="8" w:space="0" w:color="696969"/>
              <w:right w:val="single" w:sz="8" w:space="0" w:color="696969"/>
            </w:tcBorders>
            <w:hideMark/>
          </w:tcPr>
          <w:p w14:paraId="21CF7A9D"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1A78CF17"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7376B41" w14:textId="77777777" w:rsidR="009F5069" w:rsidRDefault="009F5069">
            <w:pPr>
              <w:widowControl w:val="0"/>
              <w:spacing w:before="100" w:beforeAutospacing="1" w:after="100" w:afterAutospacing="1"/>
              <w:jc w:val="center"/>
            </w:pPr>
            <w:r>
              <w:rPr>
                <w:rFonts w:eastAsia="Arial" w:cs="Arial"/>
                <w:color w:val="000000"/>
                <w:sz w:val="18"/>
              </w:rPr>
              <w:t>2</w:t>
            </w:r>
          </w:p>
        </w:tc>
        <w:tc>
          <w:tcPr>
            <w:tcW w:w="2070" w:type="dxa"/>
            <w:tcBorders>
              <w:top w:val="single" w:sz="8" w:space="0" w:color="696969"/>
              <w:left w:val="single" w:sz="8" w:space="0" w:color="696969"/>
              <w:bottom w:val="single" w:sz="8" w:space="0" w:color="696969"/>
              <w:right w:val="single" w:sz="8" w:space="0" w:color="696969"/>
            </w:tcBorders>
            <w:hideMark/>
          </w:tcPr>
          <w:p w14:paraId="441A6957" w14:textId="77777777" w:rsidR="009F5069" w:rsidRDefault="009F5069">
            <w:pPr>
              <w:widowControl w:val="0"/>
              <w:spacing w:before="100" w:beforeAutospacing="1" w:after="100" w:afterAutospacing="1"/>
              <w:jc w:val="center"/>
            </w:pPr>
            <w:r>
              <w:rPr>
                <w:rFonts w:eastAsia="Arial" w:cs="Arial"/>
                <w:color w:val="000000"/>
                <w:sz w:val="18"/>
              </w:rPr>
              <w:t>56203</w:t>
            </w:r>
          </w:p>
        </w:tc>
        <w:tc>
          <w:tcPr>
            <w:tcW w:w="2167" w:type="dxa"/>
            <w:tcBorders>
              <w:top w:val="single" w:sz="8" w:space="0" w:color="696969"/>
              <w:left w:val="single" w:sz="8" w:space="0" w:color="696969"/>
              <w:bottom w:val="single" w:sz="8" w:space="0" w:color="696969"/>
              <w:right w:val="single" w:sz="8" w:space="0" w:color="696969"/>
            </w:tcBorders>
            <w:hideMark/>
          </w:tcPr>
          <w:p w14:paraId="44480872"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9BB7E8C"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27AD5862" w14:textId="77777777" w:rsidR="009F5069" w:rsidRDefault="009F5069">
            <w:pPr>
              <w:widowControl w:val="0"/>
              <w:spacing w:before="100" w:beforeAutospacing="1" w:after="100" w:afterAutospacing="1"/>
              <w:jc w:val="center"/>
            </w:pPr>
            <w:r>
              <w:rPr>
                <w:rFonts w:eastAsia="Arial" w:cs="Arial"/>
                <w:color w:val="000000"/>
                <w:sz w:val="18"/>
              </w:rPr>
              <w:t>3</w:t>
            </w:r>
          </w:p>
        </w:tc>
        <w:tc>
          <w:tcPr>
            <w:tcW w:w="2070" w:type="dxa"/>
            <w:tcBorders>
              <w:top w:val="single" w:sz="8" w:space="0" w:color="696969"/>
              <w:left w:val="single" w:sz="8" w:space="0" w:color="696969"/>
              <w:bottom w:val="single" w:sz="8" w:space="0" w:color="696969"/>
              <w:right w:val="single" w:sz="8" w:space="0" w:color="696969"/>
            </w:tcBorders>
            <w:hideMark/>
          </w:tcPr>
          <w:p w14:paraId="402475D4" w14:textId="77777777" w:rsidR="009F5069" w:rsidRDefault="009F5069">
            <w:pPr>
              <w:widowControl w:val="0"/>
              <w:spacing w:before="100" w:beforeAutospacing="1" w:after="100" w:afterAutospacing="1"/>
              <w:jc w:val="center"/>
            </w:pPr>
            <w:r>
              <w:rPr>
                <w:rFonts w:eastAsia="Arial" w:cs="Arial"/>
                <w:color w:val="000000"/>
                <w:sz w:val="18"/>
              </w:rPr>
              <w:t>53379</w:t>
            </w:r>
          </w:p>
        </w:tc>
        <w:tc>
          <w:tcPr>
            <w:tcW w:w="2167" w:type="dxa"/>
            <w:tcBorders>
              <w:top w:val="single" w:sz="8" w:space="0" w:color="696969"/>
              <w:left w:val="single" w:sz="8" w:space="0" w:color="696969"/>
              <w:bottom w:val="single" w:sz="8" w:space="0" w:color="696969"/>
              <w:right w:val="single" w:sz="8" w:space="0" w:color="696969"/>
            </w:tcBorders>
            <w:hideMark/>
          </w:tcPr>
          <w:p w14:paraId="51C911C4"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EB42457"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8F27B62" w14:textId="77777777" w:rsidR="009F5069" w:rsidRDefault="009F5069">
            <w:pPr>
              <w:widowControl w:val="0"/>
              <w:spacing w:before="100" w:beforeAutospacing="1" w:after="100" w:afterAutospacing="1"/>
              <w:jc w:val="center"/>
            </w:pPr>
            <w:r>
              <w:rPr>
                <w:rFonts w:eastAsia="Arial" w:cs="Arial"/>
                <w:color w:val="000000"/>
                <w:sz w:val="18"/>
              </w:rPr>
              <w:t>4</w:t>
            </w:r>
          </w:p>
        </w:tc>
        <w:tc>
          <w:tcPr>
            <w:tcW w:w="2070" w:type="dxa"/>
            <w:tcBorders>
              <w:top w:val="single" w:sz="8" w:space="0" w:color="696969"/>
              <w:left w:val="single" w:sz="8" w:space="0" w:color="696969"/>
              <w:bottom w:val="single" w:sz="8" w:space="0" w:color="696969"/>
              <w:right w:val="single" w:sz="8" w:space="0" w:color="696969"/>
            </w:tcBorders>
            <w:hideMark/>
          </w:tcPr>
          <w:p w14:paraId="29740CC2" w14:textId="77777777" w:rsidR="009F5069" w:rsidRDefault="009F5069">
            <w:pPr>
              <w:widowControl w:val="0"/>
              <w:spacing w:before="100" w:beforeAutospacing="1" w:after="100" w:afterAutospacing="1"/>
              <w:jc w:val="center"/>
            </w:pPr>
            <w:r>
              <w:rPr>
                <w:rFonts w:eastAsia="Arial" w:cs="Arial"/>
                <w:color w:val="000000"/>
                <w:sz w:val="18"/>
              </w:rPr>
              <w:t>53324</w:t>
            </w:r>
          </w:p>
        </w:tc>
        <w:tc>
          <w:tcPr>
            <w:tcW w:w="2167" w:type="dxa"/>
            <w:tcBorders>
              <w:top w:val="single" w:sz="8" w:space="0" w:color="696969"/>
              <w:left w:val="single" w:sz="8" w:space="0" w:color="696969"/>
              <w:bottom w:val="single" w:sz="8" w:space="0" w:color="696969"/>
              <w:right w:val="single" w:sz="8" w:space="0" w:color="696969"/>
            </w:tcBorders>
            <w:hideMark/>
          </w:tcPr>
          <w:p w14:paraId="641A441E"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387BC13C"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3FE2F798" w14:textId="77777777" w:rsidR="009F5069" w:rsidRDefault="009F5069">
            <w:pPr>
              <w:widowControl w:val="0"/>
              <w:spacing w:before="100" w:beforeAutospacing="1" w:after="100" w:afterAutospacing="1"/>
              <w:jc w:val="center"/>
            </w:pPr>
            <w:r>
              <w:rPr>
                <w:rFonts w:eastAsia="Arial" w:cs="Arial"/>
                <w:color w:val="000000"/>
                <w:sz w:val="18"/>
              </w:rPr>
              <w:t>5</w:t>
            </w:r>
          </w:p>
        </w:tc>
        <w:tc>
          <w:tcPr>
            <w:tcW w:w="2070" w:type="dxa"/>
            <w:tcBorders>
              <w:top w:val="single" w:sz="8" w:space="0" w:color="696969"/>
              <w:left w:val="single" w:sz="8" w:space="0" w:color="696969"/>
              <w:bottom w:val="single" w:sz="8" w:space="0" w:color="696969"/>
              <w:right w:val="single" w:sz="8" w:space="0" w:color="696969"/>
            </w:tcBorders>
            <w:hideMark/>
          </w:tcPr>
          <w:p w14:paraId="014161D5" w14:textId="77777777" w:rsidR="009F5069" w:rsidRDefault="009F5069">
            <w:pPr>
              <w:widowControl w:val="0"/>
              <w:spacing w:before="100" w:beforeAutospacing="1" w:after="100" w:afterAutospacing="1"/>
              <w:jc w:val="center"/>
            </w:pPr>
            <w:r>
              <w:rPr>
                <w:rFonts w:eastAsia="Arial" w:cs="Arial"/>
                <w:color w:val="000000"/>
                <w:sz w:val="18"/>
              </w:rPr>
              <w:t>53119</w:t>
            </w:r>
          </w:p>
        </w:tc>
        <w:tc>
          <w:tcPr>
            <w:tcW w:w="2167" w:type="dxa"/>
            <w:tcBorders>
              <w:top w:val="single" w:sz="8" w:space="0" w:color="696969"/>
              <w:left w:val="single" w:sz="8" w:space="0" w:color="696969"/>
              <w:bottom w:val="single" w:sz="8" w:space="0" w:color="696969"/>
              <w:right w:val="single" w:sz="8" w:space="0" w:color="696969"/>
            </w:tcBorders>
            <w:hideMark/>
          </w:tcPr>
          <w:p w14:paraId="4452D32A"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BA8D080"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7EB0EAF7" w14:textId="77777777" w:rsidR="009F5069" w:rsidRDefault="009F5069">
            <w:pPr>
              <w:widowControl w:val="0"/>
              <w:spacing w:before="100" w:beforeAutospacing="1" w:after="100" w:afterAutospacing="1"/>
              <w:jc w:val="center"/>
            </w:pPr>
            <w:r>
              <w:rPr>
                <w:rFonts w:eastAsia="Arial" w:cs="Arial"/>
                <w:color w:val="000000"/>
                <w:sz w:val="18"/>
              </w:rPr>
              <w:t>6</w:t>
            </w:r>
          </w:p>
        </w:tc>
        <w:tc>
          <w:tcPr>
            <w:tcW w:w="2070" w:type="dxa"/>
            <w:tcBorders>
              <w:top w:val="single" w:sz="8" w:space="0" w:color="696969"/>
              <w:left w:val="single" w:sz="8" w:space="0" w:color="696969"/>
              <w:bottom w:val="single" w:sz="8" w:space="0" w:color="696969"/>
              <w:right w:val="single" w:sz="8" w:space="0" w:color="696969"/>
            </w:tcBorders>
            <w:hideMark/>
          </w:tcPr>
          <w:p w14:paraId="64331391" w14:textId="77777777" w:rsidR="009F5069" w:rsidRDefault="009F5069">
            <w:pPr>
              <w:widowControl w:val="0"/>
              <w:spacing w:before="100" w:beforeAutospacing="1" w:after="100" w:afterAutospacing="1"/>
              <w:jc w:val="center"/>
            </w:pPr>
            <w:r>
              <w:rPr>
                <w:rFonts w:eastAsia="Arial" w:cs="Arial"/>
                <w:color w:val="000000"/>
                <w:sz w:val="18"/>
              </w:rPr>
              <w:t>53052</w:t>
            </w:r>
          </w:p>
        </w:tc>
        <w:tc>
          <w:tcPr>
            <w:tcW w:w="2167" w:type="dxa"/>
            <w:tcBorders>
              <w:top w:val="single" w:sz="8" w:space="0" w:color="696969"/>
              <w:left w:val="single" w:sz="8" w:space="0" w:color="696969"/>
              <w:bottom w:val="single" w:sz="8" w:space="0" w:color="696969"/>
              <w:right w:val="single" w:sz="8" w:space="0" w:color="696969"/>
            </w:tcBorders>
            <w:hideMark/>
          </w:tcPr>
          <w:p w14:paraId="16829C09"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3BF2AB9B"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6538011" w14:textId="77777777" w:rsidR="009F5069" w:rsidRDefault="009F5069">
            <w:pPr>
              <w:widowControl w:val="0"/>
              <w:spacing w:before="100" w:beforeAutospacing="1" w:after="100" w:afterAutospacing="1"/>
              <w:jc w:val="center"/>
            </w:pPr>
            <w:r>
              <w:rPr>
                <w:rFonts w:eastAsia="Arial" w:cs="Arial"/>
                <w:color w:val="000000"/>
                <w:sz w:val="18"/>
              </w:rPr>
              <w:t>7</w:t>
            </w:r>
          </w:p>
        </w:tc>
        <w:tc>
          <w:tcPr>
            <w:tcW w:w="2070" w:type="dxa"/>
            <w:tcBorders>
              <w:top w:val="single" w:sz="8" w:space="0" w:color="696969"/>
              <w:left w:val="single" w:sz="8" w:space="0" w:color="696969"/>
              <w:bottom w:val="single" w:sz="8" w:space="0" w:color="696969"/>
              <w:right w:val="single" w:sz="8" w:space="0" w:color="696969"/>
            </w:tcBorders>
            <w:hideMark/>
          </w:tcPr>
          <w:p w14:paraId="4C64BD2E" w14:textId="77777777" w:rsidR="009F5069" w:rsidRDefault="009F5069">
            <w:pPr>
              <w:widowControl w:val="0"/>
              <w:spacing w:before="100" w:beforeAutospacing="1" w:after="100" w:afterAutospacing="1"/>
              <w:jc w:val="center"/>
            </w:pPr>
            <w:r>
              <w:rPr>
                <w:rFonts w:eastAsia="Arial" w:cs="Arial"/>
                <w:color w:val="000000"/>
                <w:sz w:val="18"/>
              </w:rPr>
              <w:t>53025</w:t>
            </w:r>
          </w:p>
        </w:tc>
        <w:tc>
          <w:tcPr>
            <w:tcW w:w="2167" w:type="dxa"/>
            <w:tcBorders>
              <w:top w:val="single" w:sz="8" w:space="0" w:color="696969"/>
              <w:left w:val="single" w:sz="8" w:space="0" w:color="696969"/>
              <w:bottom w:val="single" w:sz="8" w:space="0" w:color="696969"/>
              <w:right w:val="single" w:sz="8" w:space="0" w:color="696969"/>
            </w:tcBorders>
            <w:hideMark/>
          </w:tcPr>
          <w:p w14:paraId="4FBA5F9B"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4577AA75"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67AE1B2B" w14:textId="77777777" w:rsidR="009F5069" w:rsidRDefault="009F5069">
            <w:pPr>
              <w:widowControl w:val="0"/>
              <w:spacing w:before="100" w:beforeAutospacing="1" w:after="100" w:afterAutospacing="1"/>
              <w:jc w:val="center"/>
            </w:pPr>
            <w:r>
              <w:rPr>
                <w:rFonts w:eastAsia="Arial" w:cs="Arial"/>
                <w:color w:val="000000"/>
                <w:sz w:val="18"/>
              </w:rPr>
              <w:t>8</w:t>
            </w:r>
          </w:p>
        </w:tc>
        <w:tc>
          <w:tcPr>
            <w:tcW w:w="2070" w:type="dxa"/>
            <w:tcBorders>
              <w:top w:val="single" w:sz="8" w:space="0" w:color="696969"/>
              <w:left w:val="single" w:sz="8" w:space="0" w:color="696969"/>
              <w:bottom w:val="single" w:sz="8" w:space="0" w:color="696969"/>
              <w:right w:val="single" w:sz="8" w:space="0" w:color="696969"/>
            </w:tcBorders>
            <w:hideMark/>
          </w:tcPr>
          <w:p w14:paraId="1D5533DD" w14:textId="77777777" w:rsidR="009F5069" w:rsidRDefault="009F5069">
            <w:pPr>
              <w:widowControl w:val="0"/>
              <w:spacing w:before="100" w:beforeAutospacing="1" w:after="100" w:afterAutospacing="1"/>
              <w:jc w:val="center"/>
            </w:pPr>
            <w:r>
              <w:rPr>
                <w:rFonts w:eastAsia="Arial" w:cs="Arial"/>
                <w:color w:val="000000"/>
                <w:sz w:val="18"/>
              </w:rPr>
              <w:t>52916</w:t>
            </w:r>
          </w:p>
        </w:tc>
        <w:tc>
          <w:tcPr>
            <w:tcW w:w="2167" w:type="dxa"/>
            <w:tcBorders>
              <w:top w:val="single" w:sz="8" w:space="0" w:color="696969"/>
              <w:left w:val="single" w:sz="8" w:space="0" w:color="696969"/>
              <w:bottom w:val="single" w:sz="8" w:space="0" w:color="696969"/>
              <w:right w:val="single" w:sz="8" w:space="0" w:color="696969"/>
            </w:tcBorders>
            <w:hideMark/>
          </w:tcPr>
          <w:p w14:paraId="68B366B2" w14:textId="77777777" w:rsidR="009F5069" w:rsidRDefault="009F5069">
            <w:pPr>
              <w:widowControl w:val="0"/>
              <w:spacing w:before="100" w:beforeAutospacing="1" w:after="100" w:afterAutospacing="1"/>
              <w:jc w:val="center"/>
            </w:pPr>
            <w:r>
              <w:rPr>
                <w:rFonts w:eastAsia="Arial" w:cs="Arial"/>
                <w:color w:val="000000"/>
                <w:sz w:val="18"/>
              </w:rPr>
              <w:t>FM</w:t>
            </w:r>
          </w:p>
        </w:tc>
      </w:tr>
      <w:tr w:rsidR="009F5069" w14:paraId="726AF221"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AD324A5" w14:textId="77777777" w:rsidR="009F5069" w:rsidRDefault="009F5069">
            <w:pPr>
              <w:widowControl w:val="0"/>
              <w:spacing w:before="100" w:beforeAutospacing="1" w:after="100" w:afterAutospacing="1"/>
              <w:jc w:val="center"/>
            </w:pPr>
            <w:r>
              <w:rPr>
                <w:rFonts w:eastAsia="Arial" w:cs="Arial"/>
                <w:color w:val="000000"/>
                <w:sz w:val="18"/>
              </w:rPr>
              <w:t>9</w:t>
            </w:r>
          </w:p>
        </w:tc>
        <w:tc>
          <w:tcPr>
            <w:tcW w:w="2070" w:type="dxa"/>
            <w:tcBorders>
              <w:top w:val="single" w:sz="8" w:space="0" w:color="696969"/>
              <w:left w:val="single" w:sz="8" w:space="0" w:color="696969"/>
              <w:bottom w:val="single" w:sz="8" w:space="0" w:color="696969"/>
              <w:right w:val="single" w:sz="8" w:space="0" w:color="696969"/>
            </w:tcBorders>
            <w:hideMark/>
          </w:tcPr>
          <w:p w14:paraId="31319520" w14:textId="77777777" w:rsidR="009F5069" w:rsidRDefault="009F5069">
            <w:pPr>
              <w:widowControl w:val="0"/>
              <w:spacing w:before="100" w:beforeAutospacing="1" w:after="100" w:afterAutospacing="1"/>
              <w:jc w:val="center"/>
            </w:pPr>
            <w:r>
              <w:rPr>
                <w:rFonts w:eastAsia="Arial" w:cs="Arial"/>
                <w:color w:val="000000"/>
                <w:sz w:val="18"/>
              </w:rPr>
              <w:t>52674</w:t>
            </w:r>
          </w:p>
        </w:tc>
        <w:tc>
          <w:tcPr>
            <w:tcW w:w="2167" w:type="dxa"/>
            <w:tcBorders>
              <w:top w:val="single" w:sz="8" w:space="0" w:color="696969"/>
              <w:left w:val="single" w:sz="8" w:space="0" w:color="696969"/>
              <w:bottom w:val="single" w:sz="8" w:space="0" w:color="696969"/>
              <w:right w:val="single" w:sz="8" w:space="0" w:color="696969"/>
            </w:tcBorders>
            <w:hideMark/>
          </w:tcPr>
          <w:p w14:paraId="5632B587"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13FE6E5C"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BD7C005" w14:textId="77777777" w:rsidR="009F5069" w:rsidRDefault="009F5069">
            <w:pPr>
              <w:widowControl w:val="0"/>
              <w:spacing w:before="100" w:beforeAutospacing="1" w:after="100" w:afterAutospacing="1"/>
              <w:jc w:val="center"/>
            </w:pPr>
            <w:r>
              <w:rPr>
                <w:rFonts w:eastAsia="Arial" w:cs="Arial"/>
                <w:color w:val="000000"/>
                <w:sz w:val="18"/>
              </w:rPr>
              <w:t>10</w:t>
            </w:r>
          </w:p>
        </w:tc>
        <w:tc>
          <w:tcPr>
            <w:tcW w:w="2070" w:type="dxa"/>
            <w:tcBorders>
              <w:top w:val="single" w:sz="8" w:space="0" w:color="696969"/>
              <w:left w:val="single" w:sz="8" w:space="0" w:color="696969"/>
              <w:bottom w:val="single" w:sz="8" w:space="0" w:color="696969"/>
              <w:right w:val="single" w:sz="8" w:space="0" w:color="696969"/>
            </w:tcBorders>
            <w:hideMark/>
          </w:tcPr>
          <w:p w14:paraId="6EEE462C" w14:textId="77777777" w:rsidR="009F5069" w:rsidRDefault="009F5069">
            <w:pPr>
              <w:widowControl w:val="0"/>
              <w:spacing w:before="100" w:beforeAutospacing="1" w:after="100" w:afterAutospacing="1"/>
              <w:jc w:val="center"/>
            </w:pPr>
            <w:r>
              <w:rPr>
                <w:rFonts w:eastAsia="Arial" w:cs="Arial"/>
                <w:color w:val="000000"/>
                <w:sz w:val="18"/>
              </w:rPr>
              <w:t>52568</w:t>
            </w:r>
          </w:p>
        </w:tc>
        <w:tc>
          <w:tcPr>
            <w:tcW w:w="2167" w:type="dxa"/>
            <w:tcBorders>
              <w:top w:val="single" w:sz="8" w:space="0" w:color="696969"/>
              <w:left w:val="single" w:sz="8" w:space="0" w:color="696969"/>
              <w:bottom w:val="single" w:sz="8" w:space="0" w:color="696969"/>
              <w:right w:val="single" w:sz="8" w:space="0" w:color="696969"/>
            </w:tcBorders>
            <w:hideMark/>
          </w:tcPr>
          <w:p w14:paraId="4606F554"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2A68D03C"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22DC86E8" w14:textId="77777777" w:rsidR="009F5069" w:rsidRDefault="009F5069">
            <w:pPr>
              <w:widowControl w:val="0"/>
              <w:spacing w:before="100" w:beforeAutospacing="1" w:after="100" w:afterAutospacing="1"/>
              <w:jc w:val="center"/>
            </w:pPr>
            <w:r>
              <w:rPr>
                <w:rFonts w:eastAsia="Arial" w:cs="Arial"/>
                <w:color w:val="000000"/>
                <w:sz w:val="18"/>
              </w:rPr>
              <w:t>11</w:t>
            </w:r>
          </w:p>
        </w:tc>
        <w:tc>
          <w:tcPr>
            <w:tcW w:w="2070" w:type="dxa"/>
            <w:tcBorders>
              <w:top w:val="single" w:sz="8" w:space="0" w:color="696969"/>
              <w:left w:val="single" w:sz="8" w:space="0" w:color="696969"/>
              <w:bottom w:val="single" w:sz="8" w:space="0" w:color="696969"/>
              <w:right w:val="single" w:sz="8" w:space="0" w:color="696969"/>
            </w:tcBorders>
            <w:hideMark/>
          </w:tcPr>
          <w:p w14:paraId="013030B3" w14:textId="77777777" w:rsidR="009F5069" w:rsidRDefault="009F5069">
            <w:pPr>
              <w:widowControl w:val="0"/>
              <w:spacing w:before="100" w:beforeAutospacing="1" w:after="100" w:afterAutospacing="1"/>
              <w:jc w:val="center"/>
            </w:pPr>
            <w:r>
              <w:rPr>
                <w:rFonts w:eastAsia="Arial" w:cs="Arial"/>
                <w:color w:val="000000"/>
                <w:sz w:val="18"/>
              </w:rPr>
              <w:t>52343</w:t>
            </w:r>
          </w:p>
        </w:tc>
        <w:tc>
          <w:tcPr>
            <w:tcW w:w="2167" w:type="dxa"/>
            <w:tcBorders>
              <w:top w:val="single" w:sz="8" w:space="0" w:color="696969"/>
              <w:left w:val="single" w:sz="8" w:space="0" w:color="696969"/>
              <w:bottom w:val="single" w:sz="8" w:space="0" w:color="696969"/>
              <w:right w:val="single" w:sz="8" w:space="0" w:color="696969"/>
            </w:tcBorders>
            <w:hideMark/>
          </w:tcPr>
          <w:p w14:paraId="30C90245"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0A1605DF"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209517F" w14:textId="77777777" w:rsidR="009F5069" w:rsidRDefault="009F5069">
            <w:pPr>
              <w:widowControl w:val="0"/>
              <w:spacing w:before="100" w:beforeAutospacing="1" w:after="100" w:afterAutospacing="1"/>
              <w:jc w:val="center"/>
            </w:pPr>
            <w:r>
              <w:rPr>
                <w:rFonts w:eastAsia="Arial" w:cs="Arial"/>
                <w:color w:val="000000"/>
                <w:sz w:val="18"/>
              </w:rPr>
              <w:t>12</w:t>
            </w:r>
          </w:p>
        </w:tc>
        <w:tc>
          <w:tcPr>
            <w:tcW w:w="2070" w:type="dxa"/>
            <w:tcBorders>
              <w:top w:val="single" w:sz="8" w:space="0" w:color="696969"/>
              <w:left w:val="single" w:sz="8" w:space="0" w:color="696969"/>
              <w:bottom w:val="single" w:sz="8" w:space="0" w:color="696969"/>
              <w:right w:val="single" w:sz="8" w:space="0" w:color="696969"/>
            </w:tcBorders>
            <w:hideMark/>
          </w:tcPr>
          <w:p w14:paraId="0A88401B" w14:textId="77777777" w:rsidR="009F5069" w:rsidRDefault="009F5069">
            <w:pPr>
              <w:widowControl w:val="0"/>
              <w:spacing w:before="100" w:beforeAutospacing="1" w:after="100" w:afterAutospacing="1"/>
              <w:jc w:val="center"/>
            </w:pPr>
            <w:r>
              <w:rPr>
                <w:rFonts w:eastAsia="Arial" w:cs="Arial"/>
                <w:color w:val="000000"/>
                <w:sz w:val="18"/>
              </w:rPr>
              <w:t>52141</w:t>
            </w:r>
          </w:p>
        </w:tc>
        <w:tc>
          <w:tcPr>
            <w:tcW w:w="2167" w:type="dxa"/>
            <w:tcBorders>
              <w:top w:val="single" w:sz="8" w:space="0" w:color="696969"/>
              <w:left w:val="single" w:sz="8" w:space="0" w:color="696969"/>
              <w:bottom w:val="single" w:sz="8" w:space="0" w:color="696969"/>
              <w:right w:val="single" w:sz="8" w:space="0" w:color="696969"/>
            </w:tcBorders>
            <w:hideMark/>
          </w:tcPr>
          <w:p w14:paraId="2810082A"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4398DFF6"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9EBE63D" w14:textId="77777777" w:rsidR="009F5069" w:rsidRDefault="009F5069">
            <w:pPr>
              <w:widowControl w:val="0"/>
              <w:spacing w:before="100" w:beforeAutospacing="1" w:after="100" w:afterAutospacing="1"/>
              <w:jc w:val="center"/>
            </w:pPr>
            <w:r>
              <w:rPr>
                <w:rFonts w:eastAsia="Arial" w:cs="Arial"/>
                <w:color w:val="000000"/>
                <w:sz w:val="18"/>
              </w:rPr>
              <w:t>13</w:t>
            </w:r>
          </w:p>
        </w:tc>
        <w:tc>
          <w:tcPr>
            <w:tcW w:w="2070" w:type="dxa"/>
            <w:tcBorders>
              <w:top w:val="single" w:sz="8" w:space="0" w:color="696969"/>
              <w:left w:val="single" w:sz="8" w:space="0" w:color="696969"/>
              <w:bottom w:val="single" w:sz="8" w:space="0" w:color="696969"/>
              <w:right w:val="single" w:sz="8" w:space="0" w:color="696969"/>
            </w:tcBorders>
            <w:hideMark/>
          </w:tcPr>
          <w:p w14:paraId="39EC600E" w14:textId="77777777" w:rsidR="009F5069" w:rsidRDefault="009F5069">
            <w:pPr>
              <w:widowControl w:val="0"/>
              <w:spacing w:before="100" w:beforeAutospacing="1" w:after="100" w:afterAutospacing="1"/>
              <w:jc w:val="center"/>
            </w:pPr>
            <w:r>
              <w:rPr>
                <w:rFonts w:eastAsia="Arial" w:cs="Arial"/>
                <w:color w:val="000000"/>
                <w:sz w:val="18"/>
              </w:rPr>
              <w:t>51615</w:t>
            </w:r>
          </w:p>
        </w:tc>
        <w:tc>
          <w:tcPr>
            <w:tcW w:w="2167" w:type="dxa"/>
            <w:tcBorders>
              <w:top w:val="single" w:sz="8" w:space="0" w:color="696969"/>
              <w:left w:val="single" w:sz="8" w:space="0" w:color="696969"/>
              <w:bottom w:val="single" w:sz="8" w:space="0" w:color="696969"/>
              <w:right w:val="single" w:sz="8" w:space="0" w:color="696969"/>
            </w:tcBorders>
            <w:hideMark/>
          </w:tcPr>
          <w:p w14:paraId="3C2DC986"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3520DF9"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5AD4C8BE" w14:textId="77777777" w:rsidR="009F5069" w:rsidRDefault="009F5069">
            <w:pPr>
              <w:widowControl w:val="0"/>
              <w:spacing w:before="100" w:beforeAutospacing="1" w:after="100" w:afterAutospacing="1"/>
              <w:jc w:val="center"/>
            </w:pPr>
            <w:r>
              <w:rPr>
                <w:rFonts w:eastAsia="Arial" w:cs="Arial"/>
                <w:color w:val="000000"/>
                <w:sz w:val="18"/>
              </w:rPr>
              <w:t>14</w:t>
            </w:r>
          </w:p>
        </w:tc>
        <w:tc>
          <w:tcPr>
            <w:tcW w:w="2070" w:type="dxa"/>
            <w:tcBorders>
              <w:top w:val="single" w:sz="8" w:space="0" w:color="696969"/>
              <w:left w:val="single" w:sz="8" w:space="0" w:color="696969"/>
              <w:bottom w:val="single" w:sz="8" w:space="0" w:color="696969"/>
              <w:right w:val="single" w:sz="8" w:space="0" w:color="696969"/>
            </w:tcBorders>
            <w:hideMark/>
          </w:tcPr>
          <w:p w14:paraId="3025FBD6" w14:textId="77777777" w:rsidR="009F5069" w:rsidRDefault="009F5069">
            <w:pPr>
              <w:widowControl w:val="0"/>
              <w:spacing w:before="100" w:beforeAutospacing="1" w:after="100" w:afterAutospacing="1"/>
              <w:jc w:val="center"/>
            </w:pPr>
            <w:r>
              <w:rPr>
                <w:rFonts w:eastAsia="Arial" w:cs="Arial"/>
                <w:color w:val="000000"/>
                <w:sz w:val="18"/>
              </w:rPr>
              <w:t>49789</w:t>
            </w:r>
          </w:p>
        </w:tc>
        <w:tc>
          <w:tcPr>
            <w:tcW w:w="2167" w:type="dxa"/>
            <w:tcBorders>
              <w:top w:val="single" w:sz="8" w:space="0" w:color="696969"/>
              <w:left w:val="single" w:sz="8" w:space="0" w:color="696969"/>
              <w:bottom w:val="single" w:sz="8" w:space="0" w:color="696969"/>
              <w:right w:val="single" w:sz="8" w:space="0" w:color="696969"/>
            </w:tcBorders>
            <w:hideMark/>
          </w:tcPr>
          <w:p w14:paraId="3C3B2047"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6C3AD9D5"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3DEEDC8E" w14:textId="77777777" w:rsidR="009F5069" w:rsidRDefault="009F5069">
            <w:pPr>
              <w:widowControl w:val="0"/>
              <w:spacing w:before="100" w:beforeAutospacing="1" w:after="100" w:afterAutospacing="1"/>
              <w:jc w:val="center"/>
            </w:pPr>
            <w:r>
              <w:rPr>
                <w:rFonts w:eastAsia="Arial" w:cs="Arial"/>
                <w:color w:val="000000"/>
                <w:sz w:val="18"/>
              </w:rPr>
              <w:t>15</w:t>
            </w:r>
          </w:p>
        </w:tc>
        <w:tc>
          <w:tcPr>
            <w:tcW w:w="2070" w:type="dxa"/>
            <w:tcBorders>
              <w:top w:val="single" w:sz="8" w:space="0" w:color="696969"/>
              <w:left w:val="single" w:sz="8" w:space="0" w:color="696969"/>
              <w:bottom w:val="single" w:sz="8" w:space="0" w:color="696969"/>
              <w:right w:val="single" w:sz="8" w:space="0" w:color="696969"/>
            </w:tcBorders>
            <w:hideMark/>
          </w:tcPr>
          <w:p w14:paraId="0F8FF7EC" w14:textId="77777777" w:rsidR="009F5069" w:rsidRDefault="009F5069">
            <w:pPr>
              <w:widowControl w:val="0"/>
              <w:spacing w:before="100" w:beforeAutospacing="1" w:after="100" w:afterAutospacing="1"/>
              <w:jc w:val="center"/>
            </w:pPr>
            <w:r>
              <w:rPr>
                <w:rFonts w:eastAsia="Arial" w:cs="Arial"/>
                <w:color w:val="000000"/>
                <w:sz w:val="18"/>
              </w:rPr>
              <w:t>49598</w:t>
            </w:r>
          </w:p>
        </w:tc>
        <w:tc>
          <w:tcPr>
            <w:tcW w:w="2167" w:type="dxa"/>
            <w:tcBorders>
              <w:top w:val="single" w:sz="8" w:space="0" w:color="696969"/>
              <w:left w:val="single" w:sz="8" w:space="0" w:color="696969"/>
              <w:bottom w:val="single" w:sz="8" w:space="0" w:color="696969"/>
              <w:right w:val="single" w:sz="8" w:space="0" w:color="696969"/>
            </w:tcBorders>
            <w:hideMark/>
          </w:tcPr>
          <w:p w14:paraId="2126E563" w14:textId="77777777" w:rsidR="009F5069" w:rsidRDefault="009F5069">
            <w:pPr>
              <w:widowControl w:val="0"/>
              <w:spacing w:before="100" w:beforeAutospacing="1" w:after="100" w:afterAutospacing="1"/>
              <w:jc w:val="center"/>
            </w:pPr>
            <w:r>
              <w:rPr>
                <w:rFonts w:eastAsia="Arial" w:cs="Arial"/>
                <w:color w:val="000000"/>
                <w:sz w:val="18"/>
              </w:rPr>
              <w:t>OVR</w:t>
            </w:r>
          </w:p>
        </w:tc>
      </w:tr>
      <w:tr w:rsidR="009F5069" w14:paraId="0370E575"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28C3BC89" w14:textId="77777777" w:rsidR="009F5069" w:rsidRDefault="009F5069">
            <w:pPr>
              <w:widowControl w:val="0"/>
              <w:spacing w:before="100" w:beforeAutospacing="1" w:after="100" w:afterAutospacing="1"/>
              <w:jc w:val="center"/>
            </w:pPr>
            <w:r>
              <w:rPr>
                <w:rFonts w:eastAsia="Arial" w:cs="Arial"/>
                <w:color w:val="000000"/>
                <w:sz w:val="18"/>
              </w:rPr>
              <w:t>16</w:t>
            </w:r>
          </w:p>
        </w:tc>
        <w:tc>
          <w:tcPr>
            <w:tcW w:w="2070" w:type="dxa"/>
            <w:tcBorders>
              <w:top w:val="single" w:sz="8" w:space="0" w:color="696969"/>
              <w:left w:val="single" w:sz="8" w:space="0" w:color="696969"/>
              <w:bottom w:val="single" w:sz="8" w:space="0" w:color="696969"/>
              <w:right w:val="single" w:sz="8" w:space="0" w:color="696969"/>
            </w:tcBorders>
            <w:hideMark/>
          </w:tcPr>
          <w:p w14:paraId="7824ACDB" w14:textId="77777777" w:rsidR="009F5069" w:rsidRDefault="009F5069">
            <w:pPr>
              <w:widowControl w:val="0"/>
              <w:spacing w:before="100" w:beforeAutospacing="1" w:after="100" w:afterAutospacing="1"/>
              <w:jc w:val="center"/>
            </w:pPr>
            <w:r>
              <w:rPr>
                <w:rFonts w:eastAsia="Arial" w:cs="Arial"/>
                <w:color w:val="000000"/>
                <w:sz w:val="18"/>
              </w:rPr>
              <w:t>38765</w:t>
            </w:r>
          </w:p>
        </w:tc>
        <w:tc>
          <w:tcPr>
            <w:tcW w:w="2167" w:type="dxa"/>
            <w:tcBorders>
              <w:top w:val="single" w:sz="8" w:space="0" w:color="696969"/>
              <w:left w:val="single" w:sz="8" w:space="0" w:color="696969"/>
              <w:bottom w:val="single" w:sz="8" w:space="0" w:color="696969"/>
              <w:right w:val="single" w:sz="8" w:space="0" w:color="696969"/>
            </w:tcBorders>
            <w:hideMark/>
          </w:tcPr>
          <w:p w14:paraId="32084CA3"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67B33AEF"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1D1F5D9F" w14:textId="77777777" w:rsidR="009F5069" w:rsidRDefault="009F5069">
            <w:pPr>
              <w:widowControl w:val="0"/>
              <w:spacing w:before="100" w:beforeAutospacing="1" w:after="100" w:afterAutospacing="1"/>
              <w:jc w:val="center"/>
            </w:pPr>
            <w:r>
              <w:rPr>
                <w:rFonts w:eastAsia="Arial" w:cs="Arial"/>
                <w:color w:val="000000"/>
                <w:sz w:val="18"/>
              </w:rPr>
              <w:t>17</w:t>
            </w:r>
          </w:p>
        </w:tc>
        <w:tc>
          <w:tcPr>
            <w:tcW w:w="2070" w:type="dxa"/>
            <w:tcBorders>
              <w:top w:val="single" w:sz="8" w:space="0" w:color="696969"/>
              <w:left w:val="single" w:sz="8" w:space="0" w:color="696969"/>
              <w:bottom w:val="single" w:sz="8" w:space="0" w:color="696969"/>
              <w:right w:val="single" w:sz="8" w:space="0" w:color="696969"/>
            </w:tcBorders>
            <w:hideMark/>
          </w:tcPr>
          <w:p w14:paraId="5757655E" w14:textId="77777777" w:rsidR="009F5069" w:rsidRDefault="009F5069">
            <w:pPr>
              <w:widowControl w:val="0"/>
              <w:spacing w:before="100" w:beforeAutospacing="1" w:after="100" w:afterAutospacing="1"/>
              <w:jc w:val="center"/>
            </w:pPr>
            <w:r>
              <w:rPr>
                <w:rFonts w:eastAsia="Arial" w:cs="Arial"/>
                <w:color w:val="000000"/>
                <w:sz w:val="18"/>
              </w:rPr>
              <w:t>38648</w:t>
            </w:r>
          </w:p>
        </w:tc>
        <w:tc>
          <w:tcPr>
            <w:tcW w:w="2167" w:type="dxa"/>
            <w:tcBorders>
              <w:top w:val="single" w:sz="8" w:space="0" w:color="696969"/>
              <w:left w:val="single" w:sz="8" w:space="0" w:color="696969"/>
              <w:bottom w:val="single" w:sz="8" w:space="0" w:color="696969"/>
              <w:right w:val="single" w:sz="8" w:space="0" w:color="696969"/>
            </w:tcBorders>
            <w:hideMark/>
          </w:tcPr>
          <w:p w14:paraId="4ED8A15D"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051819C3"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61E8CDF8" w14:textId="77777777" w:rsidR="009F5069" w:rsidRDefault="009F5069">
            <w:pPr>
              <w:widowControl w:val="0"/>
              <w:spacing w:before="100" w:beforeAutospacing="1" w:after="100" w:afterAutospacing="1"/>
              <w:jc w:val="center"/>
            </w:pPr>
            <w:r>
              <w:rPr>
                <w:rFonts w:eastAsia="Arial" w:cs="Arial"/>
                <w:color w:val="000000"/>
                <w:sz w:val="18"/>
              </w:rPr>
              <w:t>18</w:t>
            </w:r>
          </w:p>
        </w:tc>
        <w:tc>
          <w:tcPr>
            <w:tcW w:w="2070" w:type="dxa"/>
            <w:tcBorders>
              <w:top w:val="single" w:sz="8" w:space="0" w:color="696969"/>
              <w:left w:val="single" w:sz="8" w:space="0" w:color="696969"/>
              <w:bottom w:val="single" w:sz="8" w:space="0" w:color="696969"/>
              <w:right w:val="single" w:sz="8" w:space="0" w:color="696969"/>
            </w:tcBorders>
            <w:hideMark/>
          </w:tcPr>
          <w:p w14:paraId="3B32998E" w14:textId="77777777" w:rsidR="009F5069" w:rsidRDefault="009F5069">
            <w:pPr>
              <w:widowControl w:val="0"/>
              <w:spacing w:before="100" w:beforeAutospacing="1" w:after="100" w:afterAutospacing="1"/>
              <w:jc w:val="center"/>
            </w:pPr>
            <w:r>
              <w:rPr>
                <w:rFonts w:eastAsia="Arial" w:cs="Arial"/>
                <w:color w:val="000000"/>
                <w:sz w:val="18"/>
              </w:rPr>
              <w:t>34186</w:t>
            </w:r>
          </w:p>
        </w:tc>
        <w:tc>
          <w:tcPr>
            <w:tcW w:w="2167" w:type="dxa"/>
            <w:tcBorders>
              <w:top w:val="single" w:sz="8" w:space="0" w:color="696969"/>
              <w:left w:val="single" w:sz="8" w:space="0" w:color="696969"/>
              <w:bottom w:val="single" w:sz="8" w:space="0" w:color="696969"/>
              <w:right w:val="single" w:sz="8" w:space="0" w:color="696969"/>
            </w:tcBorders>
            <w:hideMark/>
          </w:tcPr>
          <w:p w14:paraId="1F39BD19"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E652696"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8A111BB" w14:textId="77777777" w:rsidR="009F5069" w:rsidRDefault="009F5069">
            <w:pPr>
              <w:widowControl w:val="0"/>
              <w:spacing w:before="100" w:beforeAutospacing="1" w:after="100" w:afterAutospacing="1"/>
              <w:jc w:val="center"/>
            </w:pPr>
            <w:r>
              <w:rPr>
                <w:rFonts w:eastAsia="Arial" w:cs="Arial"/>
                <w:color w:val="000000"/>
                <w:sz w:val="18"/>
              </w:rPr>
              <w:t>19</w:t>
            </w:r>
          </w:p>
        </w:tc>
        <w:tc>
          <w:tcPr>
            <w:tcW w:w="2070" w:type="dxa"/>
            <w:tcBorders>
              <w:top w:val="single" w:sz="8" w:space="0" w:color="696969"/>
              <w:left w:val="single" w:sz="8" w:space="0" w:color="696969"/>
              <w:bottom w:val="single" w:sz="8" w:space="0" w:color="696969"/>
              <w:right w:val="single" w:sz="8" w:space="0" w:color="696969"/>
            </w:tcBorders>
            <w:hideMark/>
          </w:tcPr>
          <w:p w14:paraId="2631D5C7" w14:textId="77777777" w:rsidR="009F5069" w:rsidRDefault="009F5069">
            <w:pPr>
              <w:widowControl w:val="0"/>
              <w:spacing w:before="100" w:beforeAutospacing="1" w:after="100" w:afterAutospacing="1"/>
              <w:jc w:val="center"/>
            </w:pPr>
            <w:r>
              <w:rPr>
                <w:rFonts w:eastAsia="Arial" w:cs="Arial"/>
                <w:color w:val="000000"/>
                <w:sz w:val="18"/>
              </w:rPr>
              <w:t>32511</w:t>
            </w:r>
          </w:p>
        </w:tc>
        <w:tc>
          <w:tcPr>
            <w:tcW w:w="2167" w:type="dxa"/>
            <w:tcBorders>
              <w:top w:val="single" w:sz="8" w:space="0" w:color="696969"/>
              <w:left w:val="single" w:sz="8" w:space="0" w:color="696969"/>
              <w:bottom w:val="single" w:sz="8" w:space="0" w:color="696969"/>
              <w:right w:val="single" w:sz="8" w:space="0" w:color="696969"/>
            </w:tcBorders>
            <w:hideMark/>
          </w:tcPr>
          <w:p w14:paraId="60E2F886"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3030A23"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098636A4" w14:textId="77777777" w:rsidR="009F5069" w:rsidRDefault="009F5069">
            <w:pPr>
              <w:widowControl w:val="0"/>
              <w:spacing w:before="100" w:beforeAutospacing="1" w:after="100" w:afterAutospacing="1"/>
              <w:jc w:val="center"/>
            </w:pPr>
            <w:r>
              <w:rPr>
                <w:rFonts w:eastAsia="Arial" w:cs="Arial"/>
                <w:color w:val="000000"/>
                <w:sz w:val="18"/>
              </w:rPr>
              <w:t>20</w:t>
            </w:r>
          </w:p>
        </w:tc>
        <w:tc>
          <w:tcPr>
            <w:tcW w:w="2070" w:type="dxa"/>
            <w:tcBorders>
              <w:top w:val="single" w:sz="8" w:space="0" w:color="696969"/>
              <w:left w:val="single" w:sz="8" w:space="0" w:color="696969"/>
              <w:bottom w:val="single" w:sz="8" w:space="0" w:color="696969"/>
              <w:right w:val="single" w:sz="8" w:space="0" w:color="696969"/>
            </w:tcBorders>
            <w:hideMark/>
          </w:tcPr>
          <w:p w14:paraId="7CEAE5A6" w14:textId="77777777" w:rsidR="009F5069" w:rsidRDefault="009F5069">
            <w:pPr>
              <w:widowControl w:val="0"/>
              <w:spacing w:before="100" w:beforeAutospacing="1" w:after="100" w:afterAutospacing="1"/>
              <w:jc w:val="center"/>
            </w:pPr>
            <w:r>
              <w:rPr>
                <w:rFonts w:eastAsia="Arial" w:cs="Arial"/>
                <w:color w:val="000000"/>
                <w:sz w:val="18"/>
              </w:rPr>
              <w:t>32421</w:t>
            </w:r>
          </w:p>
        </w:tc>
        <w:tc>
          <w:tcPr>
            <w:tcW w:w="2167" w:type="dxa"/>
            <w:tcBorders>
              <w:top w:val="single" w:sz="8" w:space="0" w:color="696969"/>
              <w:left w:val="single" w:sz="8" w:space="0" w:color="696969"/>
              <w:bottom w:val="single" w:sz="8" w:space="0" w:color="696969"/>
              <w:right w:val="single" w:sz="8" w:space="0" w:color="696969"/>
            </w:tcBorders>
            <w:hideMark/>
          </w:tcPr>
          <w:p w14:paraId="5A791AB9"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3994A5F"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56A8E63C" w14:textId="77777777" w:rsidR="009F5069" w:rsidRDefault="009F5069">
            <w:pPr>
              <w:widowControl w:val="0"/>
              <w:spacing w:before="100" w:beforeAutospacing="1" w:after="100" w:afterAutospacing="1"/>
              <w:jc w:val="center"/>
            </w:pPr>
            <w:r>
              <w:rPr>
                <w:rFonts w:eastAsia="Arial" w:cs="Arial"/>
                <w:color w:val="000000"/>
                <w:sz w:val="18"/>
              </w:rPr>
              <w:t>21</w:t>
            </w:r>
          </w:p>
        </w:tc>
        <w:tc>
          <w:tcPr>
            <w:tcW w:w="2070" w:type="dxa"/>
            <w:tcBorders>
              <w:top w:val="single" w:sz="8" w:space="0" w:color="696969"/>
              <w:left w:val="single" w:sz="8" w:space="0" w:color="696969"/>
              <w:bottom w:val="single" w:sz="8" w:space="0" w:color="696969"/>
              <w:right w:val="single" w:sz="8" w:space="0" w:color="696969"/>
            </w:tcBorders>
            <w:hideMark/>
          </w:tcPr>
          <w:p w14:paraId="28958003" w14:textId="77777777" w:rsidR="009F5069" w:rsidRDefault="009F5069">
            <w:pPr>
              <w:widowControl w:val="0"/>
              <w:spacing w:before="100" w:beforeAutospacing="1" w:after="100" w:afterAutospacing="1"/>
              <w:jc w:val="center"/>
            </w:pPr>
            <w:r>
              <w:rPr>
                <w:rFonts w:eastAsia="Arial" w:cs="Arial"/>
                <w:color w:val="000000"/>
                <w:sz w:val="18"/>
              </w:rPr>
              <w:t>30909</w:t>
            </w:r>
          </w:p>
        </w:tc>
        <w:tc>
          <w:tcPr>
            <w:tcW w:w="2167" w:type="dxa"/>
            <w:tcBorders>
              <w:top w:val="single" w:sz="8" w:space="0" w:color="696969"/>
              <w:left w:val="single" w:sz="8" w:space="0" w:color="696969"/>
              <w:bottom w:val="single" w:sz="8" w:space="0" w:color="696969"/>
              <w:right w:val="single" w:sz="8" w:space="0" w:color="696969"/>
            </w:tcBorders>
            <w:hideMark/>
          </w:tcPr>
          <w:p w14:paraId="0A5CC25E"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3359B88" w14:textId="77777777" w:rsidTr="009F5069">
        <w:trPr>
          <w:jc w:val="center"/>
        </w:trPr>
        <w:tc>
          <w:tcPr>
            <w:tcW w:w="710" w:type="dxa"/>
            <w:tcBorders>
              <w:top w:val="single" w:sz="8" w:space="0" w:color="696969"/>
              <w:left w:val="single" w:sz="8" w:space="0" w:color="696969"/>
              <w:bottom w:val="single" w:sz="8" w:space="0" w:color="696969"/>
              <w:right w:val="single" w:sz="8" w:space="0" w:color="696969"/>
            </w:tcBorders>
            <w:hideMark/>
          </w:tcPr>
          <w:p w14:paraId="4AC6D728" w14:textId="77777777" w:rsidR="009F5069" w:rsidRDefault="009F5069">
            <w:pPr>
              <w:widowControl w:val="0"/>
              <w:spacing w:before="100" w:beforeAutospacing="1" w:after="100" w:afterAutospacing="1"/>
              <w:jc w:val="center"/>
            </w:pPr>
            <w:r>
              <w:rPr>
                <w:rFonts w:eastAsia="Arial" w:cs="Arial"/>
                <w:color w:val="000000"/>
                <w:sz w:val="18"/>
              </w:rPr>
              <w:t>22</w:t>
            </w:r>
          </w:p>
        </w:tc>
        <w:tc>
          <w:tcPr>
            <w:tcW w:w="2070" w:type="dxa"/>
            <w:tcBorders>
              <w:top w:val="single" w:sz="8" w:space="0" w:color="696969"/>
              <w:left w:val="single" w:sz="8" w:space="0" w:color="696969"/>
              <w:bottom w:val="single" w:sz="8" w:space="0" w:color="696969"/>
              <w:right w:val="single" w:sz="8" w:space="0" w:color="696969"/>
            </w:tcBorders>
            <w:hideMark/>
          </w:tcPr>
          <w:p w14:paraId="4938FFA9" w14:textId="77777777" w:rsidR="009F5069" w:rsidRDefault="009F5069">
            <w:pPr>
              <w:widowControl w:val="0"/>
              <w:spacing w:before="100" w:beforeAutospacing="1" w:after="100" w:afterAutospacing="1"/>
              <w:jc w:val="center"/>
            </w:pPr>
            <w:r>
              <w:rPr>
                <w:rFonts w:eastAsia="Arial" w:cs="Arial"/>
                <w:color w:val="000000"/>
                <w:sz w:val="18"/>
              </w:rPr>
              <w:t>16535</w:t>
            </w:r>
          </w:p>
        </w:tc>
        <w:tc>
          <w:tcPr>
            <w:tcW w:w="2167" w:type="dxa"/>
            <w:tcBorders>
              <w:top w:val="single" w:sz="8" w:space="0" w:color="696969"/>
              <w:left w:val="single" w:sz="8" w:space="0" w:color="696969"/>
              <w:bottom w:val="single" w:sz="8" w:space="0" w:color="696969"/>
              <w:right w:val="single" w:sz="8" w:space="0" w:color="696969"/>
            </w:tcBorders>
            <w:hideMark/>
          </w:tcPr>
          <w:p w14:paraId="2AB4BFFA"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6A9C95B5" w14:textId="2EED7C4E" w:rsidR="009F5069" w:rsidRDefault="009F5069" w:rsidP="009F5069">
      <w:pPr>
        <w:pStyle w:val="Caption"/>
      </w:pPr>
      <w:bookmarkStart w:id="119" w:name="_Ref121933365"/>
      <w:bookmarkStart w:id="120" w:name="_Toc138666751"/>
      <w:bookmarkStart w:id="121" w:name="_Toc149039343"/>
      <w:bookmarkStart w:id="122" w:name="_Toc155700797"/>
      <w:bookmarkStart w:id="123" w:name="_Toc171420777"/>
      <w:bookmarkStart w:id="124" w:name="EnhancementsIncludedinRelease10Build3"/>
      <w:r>
        <w:t xml:space="preserve">Table </w:t>
      </w:r>
      <w:fldSimple w:instr="SEQ Table \* ARABIC  \* MERGEFORMAT">
        <w:r>
          <w:rPr>
            <w:noProof/>
          </w:rPr>
          <w:t>11</w:t>
        </w:r>
      </w:fldSimple>
      <w:bookmarkEnd w:id="119"/>
      <w:r>
        <w:t>:   Enhancements Included in Release 10, Build 3</w:t>
      </w:r>
      <w:bookmarkEnd w:id="120"/>
      <w:bookmarkEnd w:id="121"/>
      <w:bookmarkEnd w:id="122"/>
      <w:bookmarkEnd w:id="123"/>
    </w:p>
    <w:p w14:paraId="142830C6" w14:textId="77777777" w:rsidR="009F5069" w:rsidRDefault="009F5069" w:rsidP="00152AB7">
      <w:pPr>
        <w:pStyle w:val="Heading2"/>
        <w:numPr>
          <w:ilvl w:val="1"/>
          <w:numId w:val="310"/>
        </w:numPr>
      </w:pPr>
      <w:bookmarkStart w:id="125" w:name="_Toc138666466"/>
      <w:bookmarkStart w:id="126" w:name="_Toc149039058"/>
      <w:bookmarkStart w:id="127" w:name="_Toc155700505"/>
      <w:bookmarkStart w:id="128" w:name="_Toc171420476"/>
      <w:bookmarkStart w:id="129" w:name="Release10Build4"/>
      <w:bookmarkEnd w:id="124"/>
      <w:r>
        <w:t>Release 10 Build 4</w:t>
      </w:r>
      <w:bookmarkEnd w:id="125"/>
      <w:bookmarkEnd w:id="126"/>
      <w:bookmarkEnd w:id="127"/>
      <w:bookmarkEnd w:id="128"/>
    </w:p>
    <w:bookmarkEnd w:id="129"/>
    <w:p w14:paraId="64E3E49C" w14:textId="2A8FB570" w:rsidR="009F5069" w:rsidRDefault="009F5069" w:rsidP="009F5069">
      <w:r>
        <w:t>The basis for this release is contained in the following nine CRs in</w:t>
      </w:r>
      <w:r>
        <w:rPr>
          <w:szCs w:val="22"/>
        </w:rPr>
        <w:t xml:space="preserve"> </w:t>
      </w:r>
      <w:r>
        <w:rPr>
          <w:szCs w:val="22"/>
        </w:rPr>
        <w:fldChar w:fldCharType="begin"/>
      </w:r>
      <w:r>
        <w:rPr>
          <w:szCs w:val="22"/>
        </w:rPr>
        <w:instrText xml:space="preserve"> REF _Ref121933193 \h  \* MERGEFORMAT </w:instrText>
      </w:r>
      <w:r>
        <w:rPr>
          <w:szCs w:val="22"/>
        </w:rPr>
      </w:r>
      <w:r>
        <w:rPr>
          <w:szCs w:val="22"/>
        </w:rPr>
        <w:fldChar w:fldCharType="separate"/>
      </w:r>
      <w:r>
        <w:rPr>
          <w:szCs w:val="22"/>
        </w:rPr>
        <w:t xml:space="preserve">Table </w:t>
      </w:r>
      <w:r>
        <w:rPr>
          <w:noProof/>
          <w:szCs w:val="22"/>
        </w:rPr>
        <w:t>12</w:t>
      </w:r>
      <w:r>
        <w:rPr>
          <w:szCs w:val="22"/>
        </w:rPr>
        <w:fldChar w:fldCharType="end"/>
      </w:r>
      <w:r>
        <w:t>.</w:t>
      </w:r>
    </w:p>
    <w:p w14:paraId="15C615DB"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985"/>
        <w:gridCol w:w="2815"/>
      </w:tblGrid>
      <w:tr w:rsidR="009F5069" w14:paraId="7A522EAD"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B413C96"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9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0BE3204" w14:textId="77777777" w:rsidR="009F5069" w:rsidRDefault="009F5069">
            <w:pPr>
              <w:pStyle w:val="Caption"/>
              <w:spacing w:before="0"/>
              <w:rPr>
                <w:sz w:val="22"/>
              </w:rPr>
            </w:pPr>
            <w:r>
              <w:rPr>
                <w:color w:val="FFFFFF" w:themeColor="background1"/>
              </w:rPr>
              <w:t>Scope Tracker ID</w:t>
            </w:r>
          </w:p>
        </w:tc>
        <w:tc>
          <w:tcPr>
            <w:tcW w:w="281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B91901A"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EA011C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DD59F01" w14:textId="77777777" w:rsidR="009F5069" w:rsidRDefault="009F5069">
            <w:pPr>
              <w:widowControl w:val="0"/>
              <w:spacing w:before="100" w:beforeAutospacing="1" w:after="100" w:afterAutospacing="1"/>
              <w:jc w:val="center"/>
            </w:pPr>
            <w:r>
              <w:rPr>
                <w:rFonts w:eastAsia="Arial" w:cs="Arial"/>
                <w:color w:val="000000"/>
                <w:sz w:val="18"/>
              </w:rPr>
              <w:t>1</w:t>
            </w:r>
          </w:p>
        </w:tc>
        <w:tc>
          <w:tcPr>
            <w:tcW w:w="1985" w:type="dxa"/>
            <w:tcBorders>
              <w:top w:val="single" w:sz="8" w:space="0" w:color="696969"/>
              <w:left w:val="single" w:sz="8" w:space="0" w:color="696969"/>
              <w:bottom w:val="single" w:sz="8" w:space="0" w:color="696969"/>
              <w:right w:val="single" w:sz="8" w:space="0" w:color="696969"/>
            </w:tcBorders>
            <w:hideMark/>
          </w:tcPr>
          <w:p w14:paraId="4741C274" w14:textId="77777777" w:rsidR="009F5069" w:rsidRDefault="009F5069">
            <w:pPr>
              <w:widowControl w:val="0"/>
              <w:spacing w:before="100" w:beforeAutospacing="1" w:after="100" w:afterAutospacing="1"/>
              <w:jc w:val="center"/>
            </w:pPr>
            <w:r>
              <w:rPr>
                <w:rFonts w:eastAsia="Arial" w:cs="Arial"/>
                <w:color w:val="000000"/>
                <w:sz w:val="18"/>
              </w:rPr>
              <w:t>554</w:t>
            </w:r>
          </w:p>
        </w:tc>
        <w:tc>
          <w:tcPr>
            <w:tcW w:w="2815" w:type="dxa"/>
            <w:tcBorders>
              <w:top w:val="single" w:sz="8" w:space="0" w:color="696969"/>
              <w:left w:val="single" w:sz="8" w:space="0" w:color="696969"/>
              <w:bottom w:val="single" w:sz="8" w:space="0" w:color="696969"/>
              <w:right w:val="single" w:sz="8" w:space="0" w:color="696969"/>
            </w:tcBorders>
            <w:hideMark/>
          </w:tcPr>
          <w:p w14:paraId="40CDB4DB"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1B0DD6C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DD78996" w14:textId="77777777" w:rsidR="009F5069" w:rsidRDefault="009F5069">
            <w:pPr>
              <w:widowControl w:val="0"/>
              <w:spacing w:before="100" w:beforeAutospacing="1" w:after="100" w:afterAutospacing="1"/>
              <w:jc w:val="center"/>
            </w:pPr>
            <w:r>
              <w:rPr>
                <w:rFonts w:eastAsia="Arial" w:cs="Arial"/>
                <w:color w:val="000000"/>
                <w:sz w:val="18"/>
              </w:rPr>
              <w:t>2</w:t>
            </w:r>
          </w:p>
        </w:tc>
        <w:tc>
          <w:tcPr>
            <w:tcW w:w="1985" w:type="dxa"/>
            <w:tcBorders>
              <w:top w:val="single" w:sz="8" w:space="0" w:color="696969"/>
              <w:left w:val="single" w:sz="8" w:space="0" w:color="696969"/>
              <w:bottom w:val="single" w:sz="8" w:space="0" w:color="696969"/>
              <w:right w:val="single" w:sz="8" w:space="0" w:color="696969"/>
            </w:tcBorders>
            <w:hideMark/>
          </w:tcPr>
          <w:p w14:paraId="60C62E76" w14:textId="77777777" w:rsidR="009F5069" w:rsidRDefault="009F5069">
            <w:pPr>
              <w:widowControl w:val="0"/>
              <w:spacing w:before="100" w:beforeAutospacing="1" w:after="100" w:afterAutospacing="1"/>
              <w:jc w:val="center"/>
            </w:pPr>
            <w:r>
              <w:rPr>
                <w:rFonts w:eastAsia="Arial" w:cs="Arial"/>
                <w:color w:val="000000"/>
                <w:sz w:val="18"/>
              </w:rPr>
              <w:t>398</w:t>
            </w:r>
          </w:p>
        </w:tc>
        <w:tc>
          <w:tcPr>
            <w:tcW w:w="2815" w:type="dxa"/>
            <w:tcBorders>
              <w:top w:val="single" w:sz="8" w:space="0" w:color="696969"/>
              <w:left w:val="single" w:sz="8" w:space="0" w:color="696969"/>
              <w:bottom w:val="single" w:sz="8" w:space="0" w:color="696969"/>
              <w:right w:val="single" w:sz="8" w:space="0" w:color="696969"/>
            </w:tcBorders>
            <w:hideMark/>
          </w:tcPr>
          <w:p w14:paraId="2DF13F15"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0DC81D0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CF57B70" w14:textId="77777777" w:rsidR="009F5069" w:rsidRDefault="009F5069">
            <w:pPr>
              <w:widowControl w:val="0"/>
              <w:spacing w:before="100" w:beforeAutospacing="1" w:after="100" w:afterAutospacing="1"/>
              <w:jc w:val="center"/>
            </w:pPr>
            <w:r>
              <w:rPr>
                <w:rFonts w:eastAsia="Arial" w:cs="Arial"/>
                <w:color w:val="000000"/>
                <w:sz w:val="18"/>
              </w:rPr>
              <w:t>3</w:t>
            </w:r>
          </w:p>
        </w:tc>
        <w:tc>
          <w:tcPr>
            <w:tcW w:w="1985" w:type="dxa"/>
            <w:tcBorders>
              <w:top w:val="single" w:sz="8" w:space="0" w:color="696969"/>
              <w:left w:val="single" w:sz="8" w:space="0" w:color="696969"/>
              <w:bottom w:val="single" w:sz="8" w:space="0" w:color="696969"/>
              <w:right w:val="single" w:sz="8" w:space="0" w:color="696969"/>
            </w:tcBorders>
            <w:hideMark/>
          </w:tcPr>
          <w:p w14:paraId="708D6E26" w14:textId="77777777" w:rsidR="009F5069" w:rsidRDefault="009F5069">
            <w:pPr>
              <w:widowControl w:val="0"/>
              <w:spacing w:before="100" w:beforeAutospacing="1" w:after="100" w:afterAutospacing="1"/>
              <w:jc w:val="center"/>
            </w:pPr>
            <w:r>
              <w:rPr>
                <w:rFonts w:eastAsia="Arial" w:cs="Arial"/>
                <w:color w:val="000000"/>
                <w:sz w:val="18"/>
              </w:rPr>
              <w:t>201</w:t>
            </w:r>
          </w:p>
        </w:tc>
        <w:tc>
          <w:tcPr>
            <w:tcW w:w="2815" w:type="dxa"/>
            <w:tcBorders>
              <w:top w:val="single" w:sz="8" w:space="0" w:color="696969"/>
              <w:left w:val="single" w:sz="8" w:space="0" w:color="696969"/>
              <w:bottom w:val="single" w:sz="8" w:space="0" w:color="696969"/>
              <w:right w:val="single" w:sz="8" w:space="0" w:color="696969"/>
            </w:tcBorders>
            <w:hideMark/>
          </w:tcPr>
          <w:p w14:paraId="7CC78862"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664AD3E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10F4287" w14:textId="77777777" w:rsidR="009F5069" w:rsidRDefault="009F5069">
            <w:pPr>
              <w:widowControl w:val="0"/>
              <w:spacing w:before="100" w:beforeAutospacing="1" w:after="100" w:afterAutospacing="1"/>
              <w:jc w:val="center"/>
            </w:pPr>
            <w:r>
              <w:rPr>
                <w:rFonts w:eastAsia="Arial" w:cs="Arial"/>
                <w:color w:val="000000"/>
                <w:sz w:val="18"/>
              </w:rPr>
              <w:t>4</w:t>
            </w:r>
          </w:p>
        </w:tc>
        <w:tc>
          <w:tcPr>
            <w:tcW w:w="1985" w:type="dxa"/>
            <w:tcBorders>
              <w:top w:val="single" w:sz="8" w:space="0" w:color="696969"/>
              <w:left w:val="single" w:sz="8" w:space="0" w:color="696969"/>
              <w:bottom w:val="single" w:sz="8" w:space="0" w:color="696969"/>
              <w:right w:val="single" w:sz="8" w:space="0" w:color="696969"/>
            </w:tcBorders>
            <w:hideMark/>
          </w:tcPr>
          <w:p w14:paraId="517827D5" w14:textId="77777777" w:rsidR="009F5069" w:rsidRDefault="009F5069">
            <w:pPr>
              <w:widowControl w:val="0"/>
              <w:spacing w:before="100" w:beforeAutospacing="1" w:after="100" w:afterAutospacing="1"/>
              <w:jc w:val="center"/>
            </w:pPr>
            <w:r>
              <w:rPr>
                <w:rFonts w:eastAsia="Arial" w:cs="Arial"/>
                <w:color w:val="000000"/>
                <w:sz w:val="18"/>
              </w:rPr>
              <w:t>522</w:t>
            </w:r>
          </w:p>
        </w:tc>
        <w:tc>
          <w:tcPr>
            <w:tcW w:w="2815" w:type="dxa"/>
            <w:tcBorders>
              <w:top w:val="single" w:sz="8" w:space="0" w:color="696969"/>
              <w:left w:val="single" w:sz="8" w:space="0" w:color="696969"/>
              <w:bottom w:val="single" w:sz="8" w:space="0" w:color="696969"/>
              <w:right w:val="single" w:sz="8" w:space="0" w:color="696969"/>
            </w:tcBorders>
            <w:hideMark/>
          </w:tcPr>
          <w:p w14:paraId="099CFAB6"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1A0C0FC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FB06989" w14:textId="77777777" w:rsidR="009F5069" w:rsidRDefault="009F5069">
            <w:pPr>
              <w:widowControl w:val="0"/>
              <w:spacing w:before="100" w:beforeAutospacing="1" w:after="100" w:afterAutospacing="1"/>
              <w:jc w:val="center"/>
            </w:pPr>
            <w:r>
              <w:rPr>
                <w:rFonts w:eastAsia="Arial" w:cs="Arial"/>
                <w:color w:val="000000"/>
                <w:sz w:val="18"/>
              </w:rPr>
              <w:t>5</w:t>
            </w:r>
          </w:p>
        </w:tc>
        <w:tc>
          <w:tcPr>
            <w:tcW w:w="1985" w:type="dxa"/>
            <w:tcBorders>
              <w:top w:val="single" w:sz="8" w:space="0" w:color="696969"/>
              <w:left w:val="single" w:sz="8" w:space="0" w:color="696969"/>
              <w:bottom w:val="single" w:sz="8" w:space="0" w:color="696969"/>
              <w:right w:val="single" w:sz="8" w:space="0" w:color="696969"/>
            </w:tcBorders>
            <w:hideMark/>
          </w:tcPr>
          <w:p w14:paraId="0DCD8916" w14:textId="77777777" w:rsidR="009F5069" w:rsidRDefault="009F5069">
            <w:pPr>
              <w:widowControl w:val="0"/>
              <w:spacing w:before="100" w:beforeAutospacing="1" w:after="100" w:afterAutospacing="1"/>
              <w:jc w:val="center"/>
            </w:pPr>
            <w:r>
              <w:rPr>
                <w:rFonts w:eastAsia="Arial" w:cs="Arial"/>
                <w:color w:val="000000"/>
                <w:sz w:val="18"/>
              </w:rPr>
              <w:t>1172</w:t>
            </w:r>
          </w:p>
        </w:tc>
        <w:tc>
          <w:tcPr>
            <w:tcW w:w="2815" w:type="dxa"/>
            <w:tcBorders>
              <w:top w:val="single" w:sz="8" w:space="0" w:color="696969"/>
              <w:left w:val="single" w:sz="8" w:space="0" w:color="696969"/>
              <w:bottom w:val="single" w:sz="8" w:space="0" w:color="696969"/>
              <w:right w:val="single" w:sz="8" w:space="0" w:color="696969"/>
            </w:tcBorders>
            <w:hideMark/>
          </w:tcPr>
          <w:p w14:paraId="2110BC14"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1EFCB29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BC51356" w14:textId="77777777" w:rsidR="009F5069" w:rsidRDefault="009F5069">
            <w:pPr>
              <w:widowControl w:val="0"/>
              <w:spacing w:before="100" w:beforeAutospacing="1" w:after="100" w:afterAutospacing="1"/>
              <w:jc w:val="center"/>
            </w:pPr>
            <w:r>
              <w:rPr>
                <w:rFonts w:eastAsia="Arial" w:cs="Arial"/>
                <w:color w:val="000000"/>
                <w:sz w:val="18"/>
              </w:rPr>
              <w:t>6</w:t>
            </w:r>
          </w:p>
        </w:tc>
        <w:tc>
          <w:tcPr>
            <w:tcW w:w="1985" w:type="dxa"/>
            <w:tcBorders>
              <w:top w:val="single" w:sz="8" w:space="0" w:color="696969"/>
              <w:left w:val="single" w:sz="8" w:space="0" w:color="696969"/>
              <w:bottom w:val="single" w:sz="8" w:space="0" w:color="696969"/>
              <w:right w:val="single" w:sz="8" w:space="0" w:color="696969"/>
            </w:tcBorders>
            <w:hideMark/>
          </w:tcPr>
          <w:p w14:paraId="3283BB3C" w14:textId="77777777" w:rsidR="009F5069" w:rsidRDefault="009F5069">
            <w:pPr>
              <w:widowControl w:val="0"/>
              <w:spacing w:before="100" w:beforeAutospacing="1" w:after="100" w:afterAutospacing="1"/>
              <w:jc w:val="center"/>
            </w:pPr>
            <w:r>
              <w:rPr>
                <w:rFonts w:eastAsia="Arial" w:cs="Arial"/>
                <w:color w:val="000000"/>
                <w:sz w:val="18"/>
              </w:rPr>
              <w:t>577</w:t>
            </w:r>
          </w:p>
        </w:tc>
        <w:tc>
          <w:tcPr>
            <w:tcW w:w="2815" w:type="dxa"/>
            <w:tcBorders>
              <w:top w:val="single" w:sz="8" w:space="0" w:color="696969"/>
              <w:left w:val="single" w:sz="8" w:space="0" w:color="696969"/>
              <w:bottom w:val="single" w:sz="8" w:space="0" w:color="696969"/>
              <w:right w:val="single" w:sz="8" w:space="0" w:color="696969"/>
            </w:tcBorders>
            <w:hideMark/>
          </w:tcPr>
          <w:p w14:paraId="02B2C358" w14:textId="77777777" w:rsidR="009F5069" w:rsidRDefault="009F5069">
            <w:pPr>
              <w:widowControl w:val="0"/>
              <w:spacing w:before="100" w:beforeAutospacing="1" w:after="100" w:afterAutospacing="1"/>
              <w:jc w:val="center"/>
            </w:pPr>
            <w:r>
              <w:rPr>
                <w:rFonts w:eastAsia="Arial" w:cs="Arial"/>
                <w:color w:val="000000"/>
                <w:sz w:val="18"/>
              </w:rPr>
              <w:t>EE, BO, Notices, Interface</w:t>
            </w:r>
          </w:p>
        </w:tc>
      </w:tr>
      <w:tr w:rsidR="009F5069" w14:paraId="59650A7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F5BA6AA" w14:textId="77777777" w:rsidR="009F5069" w:rsidRDefault="009F5069">
            <w:pPr>
              <w:widowControl w:val="0"/>
              <w:spacing w:before="100" w:beforeAutospacing="1" w:after="100" w:afterAutospacing="1"/>
              <w:jc w:val="center"/>
            </w:pPr>
            <w:r>
              <w:rPr>
                <w:rFonts w:eastAsia="Arial" w:cs="Arial"/>
                <w:color w:val="000000"/>
                <w:sz w:val="18"/>
              </w:rPr>
              <w:lastRenderedPageBreak/>
              <w:t>7</w:t>
            </w:r>
          </w:p>
        </w:tc>
        <w:tc>
          <w:tcPr>
            <w:tcW w:w="1985" w:type="dxa"/>
            <w:tcBorders>
              <w:top w:val="single" w:sz="8" w:space="0" w:color="696969"/>
              <w:left w:val="single" w:sz="8" w:space="0" w:color="696969"/>
              <w:bottom w:val="single" w:sz="8" w:space="0" w:color="696969"/>
              <w:right w:val="single" w:sz="8" w:space="0" w:color="696969"/>
            </w:tcBorders>
            <w:hideMark/>
          </w:tcPr>
          <w:p w14:paraId="5A15C2DD" w14:textId="77777777" w:rsidR="009F5069" w:rsidRDefault="009F5069">
            <w:pPr>
              <w:widowControl w:val="0"/>
              <w:spacing w:before="100" w:beforeAutospacing="1" w:after="100" w:afterAutospacing="1"/>
              <w:jc w:val="center"/>
            </w:pPr>
            <w:r>
              <w:rPr>
                <w:rFonts w:eastAsia="Arial" w:cs="Arial"/>
                <w:color w:val="000000"/>
                <w:sz w:val="18"/>
              </w:rPr>
              <w:t>1330</w:t>
            </w:r>
          </w:p>
        </w:tc>
        <w:tc>
          <w:tcPr>
            <w:tcW w:w="2815" w:type="dxa"/>
            <w:tcBorders>
              <w:top w:val="single" w:sz="8" w:space="0" w:color="696969"/>
              <w:left w:val="single" w:sz="8" w:space="0" w:color="696969"/>
              <w:bottom w:val="single" w:sz="8" w:space="0" w:color="696969"/>
              <w:right w:val="single" w:sz="8" w:space="0" w:color="696969"/>
            </w:tcBorders>
            <w:hideMark/>
          </w:tcPr>
          <w:p w14:paraId="0FE182D6" w14:textId="77777777" w:rsidR="009F5069" w:rsidRDefault="009F5069">
            <w:pPr>
              <w:widowControl w:val="0"/>
              <w:spacing w:before="100" w:beforeAutospacing="1" w:after="100" w:afterAutospacing="1"/>
              <w:jc w:val="center"/>
            </w:pPr>
            <w:r>
              <w:rPr>
                <w:rFonts w:eastAsia="Arial" w:cs="Arial"/>
                <w:color w:val="000000"/>
                <w:sz w:val="18"/>
              </w:rPr>
              <w:t>Common Services</w:t>
            </w:r>
          </w:p>
        </w:tc>
      </w:tr>
      <w:tr w:rsidR="009F5069" w14:paraId="63B664C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44F059F" w14:textId="77777777" w:rsidR="009F5069" w:rsidRDefault="009F5069">
            <w:pPr>
              <w:widowControl w:val="0"/>
              <w:spacing w:before="100" w:beforeAutospacing="1" w:after="100" w:afterAutospacing="1"/>
              <w:jc w:val="center"/>
            </w:pPr>
            <w:r>
              <w:rPr>
                <w:rFonts w:eastAsia="Arial" w:cs="Arial"/>
                <w:color w:val="000000"/>
                <w:sz w:val="18"/>
              </w:rPr>
              <w:t>8</w:t>
            </w:r>
          </w:p>
        </w:tc>
        <w:tc>
          <w:tcPr>
            <w:tcW w:w="1985" w:type="dxa"/>
            <w:tcBorders>
              <w:top w:val="single" w:sz="8" w:space="0" w:color="696969"/>
              <w:left w:val="single" w:sz="8" w:space="0" w:color="696969"/>
              <w:bottom w:val="single" w:sz="8" w:space="0" w:color="696969"/>
              <w:right w:val="single" w:sz="8" w:space="0" w:color="696969"/>
            </w:tcBorders>
            <w:hideMark/>
          </w:tcPr>
          <w:p w14:paraId="36975371" w14:textId="77777777" w:rsidR="009F5069" w:rsidRDefault="009F5069">
            <w:pPr>
              <w:widowControl w:val="0"/>
              <w:spacing w:before="100" w:beforeAutospacing="1" w:after="100" w:afterAutospacing="1"/>
              <w:jc w:val="center"/>
            </w:pPr>
            <w:r>
              <w:rPr>
                <w:rFonts w:eastAsia="Arial" w:cs="Arial"/>
                <w:color w:val="000000"/>
                <w:sz w:val="18"/>
              </w:rPr>
              <w:t>1382</w:t>
            </w:r>
          </w:p>
        </w:tc>
        <w:tc>
          <w:tcPr>
            <w:tcW w:w="2815" w:type="dxa"/>
            <w:tcBorders>
              <w:top w:val="single" w:sz="8" w:space="0" w:color="696969"/>
              <w:left w:val="single" w:sz="8" w:space="0" w:color="696969"/>
              <w:bottom w:val="single" w:sz="8" w:space="0" w:color="696969"/>
              <w:right w:val="single" w:sz="8" w:space="0" w:color="696969"/>
            </w:tcBorders>
            <w:hideMark/>
          </w:tcPr>
          <w:p w14:paraId="6668F61B"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6CD2C5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7448FD0" w14:textId="77777777" w:rsidR="009F5069" w:rsidRDefault="009F5069">
            <w:pPr>
              <w:widowControl w:val="0"/>
              <w:spacing w:before="100" w:beforeAutospacing="1" w:after="100" w:afterAutospacing="1"/>
              <w:jc w:val="center"/>
            </w:pPr>
            <w:r>
              <w:rPr>
                <w:rFonts w:eastAsia="Arial" w:cs="Arial"/>
                <w:color w:val="000000"/>
                <w:sz w:val="18"/>
              </w:rPr>
              <w:t>9</w:t>
            </w:r>
          </w:p>
        </w:tc>
        <w:tc>
          <w:tcPr>
            <w:tcW w:w="1985" w:type="dxa"/>
            <w:tcBorders>
              <w:top w:val="single" w:sz="8" w:space="0" w:color="696969"/>
              <w:left w:val="single" w:sz="8" w:space="0" w:color="696969"/>
              <w:bottom w:val="single" w:sz="8" w:space="0" w:color="696969"/>
              <w:right w:val="single" w:sz="8" w:space="0" w:color="696969"/>
            </w:tcBorders>
            <w:hideMark/>
          </w:tcPr>
          <w:p w14:paraId="4C4E0BE2" w14:textId="77777777" w:rsidR="009F5069" w:rsidRDefault="009F5069">
            <w:pPr>
              <w:widowControl w:val="0"/>
              <w:spacing w:before="100" w:beforeAutospacing="1" w:after="100" w:afterAutospacing="1"/>
              <w:jc w:val="center"/>
            </w:pPr>
            <w:r>
              <w:rPr>
                <w:rFonts w:eastAsia="Arial" w:cs="Arial"/>
                <w:color w:val="000000"/>
                <w:sz w:val="18"/>
              </w:rPr>
              <w:t>1429</w:t>
            </w:r>
          </w:p>
        </w:tc>
        <w:tc>
          <w:tcPr>
            <w:tcW w:w="2815" w:type="dxa"/>
            <w:tcBorders>
              <w:top w:val="single" w:sz="8" w:space="0" w:color="696969"/>
              <w:left w:val="single" w:sz="8" w:space="0" w:color="696969"/>
              <w:bottom w:val="single" w:sz="8" w:space="0" w:color="696969"/>
              <w:right w:val="single" w:sz="8" w:space="0" w:color="696969"/>
            </w:tcBorders>
            <w:hideMark/>
          </w:tcPr>
          <w:p w14:paraId="692AB777" w14:textId="77777777" w:rsidR="009F5069" w:rsidRDefault="009F5069">
            <w:pPr>
              <w:widowControl w:val="0"/>
              <w:spacing w:before="100" w:beforeAutospacing="1" w:after="100" w:afterAutospacing="1"/>
              <w:jc w:val="center"/>
            </w:pPr>
            <w:r>
              <w:rPr>
                <w:rFonts w:eastAsia="Arial" w:cs="Arial"/>
                <w:color w:val="000000"/>
                <w:sz w:val="18"/>
              </w:rPr>
              <w:t>EE, BO, Notices</w:t>
            </w:r>
          </w:p>
        </w:tc>
      </w:tr>
    </w:tbl>
    <w:p w14:paraId="282A0255" w14:textId="70C320D7" w:rsidR="009F5069" w:rsidRDefault="009F5069" w:rsidP="009F5069">
      <w:pPr>
        <w:pStyle w:val="Caption"/>
      </w:pPr>
      <w:bookmarkStart w:id="130" w:name="_Ref121933193"/>
      <w:bookmarkStart w:id="131" w:name="_Toc138666752"/>
      <w:bookmarkStart w:id="132" w:name="_Toc149039344"/>
      <w:bookmarkStart w:id="133" w:name="_Toc155700798"/>
      <w:bookmarkStart w:id="134" w:name="_Toc171420778"/>
      <w:bookmarkStart w:id="135" w:name="ChangeRequestsforRelease10Build4"/>
      <w:r>
        <w:t xml:space="preserve">Table </w:t>
      </w:r>
      <w:fldSimple w:instr="SEQ Table \* ARABIC  \* MERGEFORMAT">
        <w:r>
          <w:rPr>
            <w:noProof/>
          </w:rPr>
          <w:t>12</w:t>
        </w:r>
      </w:fldSimple>
      <w:bookmarkEnd w:id="130"/>
      <w:r>
        <w:t>:   Change Requests for Release 10, Build 4</w:t>
      </w:r>
      <w:bookmarkEnd w:id="131"/>
      <w:bookmarkEnd w:id="132"/>
      <w:bookmarkEnd w:id="133"/>
      <w:bookmarkEnd w:id="134"/>
    </w:p>
    <w:p w14:paraId="6EA847B9" w14:textId="77777777" w:rsidR="009F5069" w:rsidRDefault="009F5069" w:rsidP="009F5069"/>
    <w:bookmarkEnd w:id="135"/>
    <w:p w14:paraId="48D48409" w14:textId="57070596" w:rsidR="009F5069" w:rsidRDefault="009F5069" w:rsidP="009F5069">
      <w:r>
        <w:t xml:space="preserve">In addition to the CRs listed </w:t>
      </w:r>
      <w:r>
        <w:rPr>
          <w:szCs w:val="22"/>
        </w:rPr>
        <w:t xml:space="preserve">in </w:t>
      </w:r>
      <w:r>
        <w:rPr>
          <w:szCs w:val="22"/>
        </w:rPr>
        <w:fldChar w:fldCharType="begin"/>
      </w:r>
      <w:r>
        <w:rPr>
          <w:szCs w:val="22"/>
        </w:rPr>
        <w:instrText xml:space="preserve"> REF _Ref121933193 \h  \* MERGEFORMAT </w:instrText>
      </w:r>
      <w:r>
        <w:rPr>
          <w:szCs w:val="22"/>
        </w:rPr>
      </w:r>
      <w:r>
        <w:rPr>
          <w:szCs w:val="22"/>
        </w:rPr>
        <w:fldChar w:fldCharType="separate"/>
      </w:r>
      <w:r>
        <w:rPr>
          <w:szCs w:val="22"/>
        </w:rPr>
        <w:t xml:space="preserve">Table </w:t>
      </w:r>
      <w:r>
        <w:rPr>
          <w:noProof/>
          <w:szCs w:val="22"/>
        </w:rPr>
        <w:t>12</w:t>
      </w:r>
      <w:r>
        <w:rPr>
          <w:szCs w:val="22"/>
        </w:rPr>
        <w:fldChar w:fldCharType="end"/>
      </w:r>
      <w:r>
        <w:t xml:space="preserve">, there were other functional Enhancements implemented during the period from NYSOH CR Release 10 Build 3 to the date of the Production deployment of Release 10 Build 4. Enhancements Included in Release 10, Build </w:t>
      </w:r>
      <w:proofErr w:type="gramStart"/>
      <w:r>
        <w:t>4.Note</w:t>
      </w:r>
      <w:proofErr w:type="gramEnd"/>
      <w:r>
        <w:t xml:space="preserve"> that the majority of these were implemented via NYSOH maintenance releases and documented in deployment release documentation, but are being listed here as they are now part of the merged NYSOH Production software baseline and </w:t>
      </w:r>
      <w:proofErr w:type="gramStart"/>
      <w:r>
        <w:t>the Release</w:t>
      </w:r>
      <w:proofErr w:type="gramEnd"/>
      <w:r>
        <w:t xml:space="preserve"> 10, Build 4 functionality listed </w:t>
      </w:r>
      <w:r>
        <w:rPr>
          <w:szCs w:val="22"/>
        </w:rPr>
        <w:t xml:space="preserve">in </w:t>
      </w:r>
      <w:r>
        <w:rPr>
          <w:szCs w:val="22"/>
        </w:rPr>
        <w:fldChar w:fldCharType="begin"/>
      </w:r>
      <w:r>
        <w:rPr>
          <w:szCs w:val="22"/>
        </w:rPr>
        <w:instrText xml:space="preserve"> REF _Ref121933167 \h  \* MERGEFORMAT </w:instrText>
      </w:r>
      <w:r>
        <w:rPr>
          <w:szCs w:val="22"/>
        </w:rPr>
      </w:r>
      <w:r>
        <w:rPr>
          <w:szCs w:val="22"/>
        </w:rPr>
        <w:fldChar w:fldCharType="separate"/>
      </w:r>
      <w:r>
        <w:rPr>
          <w:szCs w:val="22"/>
        </w:rPr>
        <w:t xml:space="preserve">Table </w:t>
      </w:r>
      <w:r>
        <w:rPr>
          <w:noProof/>
          <w:szCs w:val="22"/>
        </w:rPr>
        <w:t>13</w:t>
      </w:r>
      <w:r>
        <w:rPr>
          <w:szCs w:val="22"/>
        </w:rPr>
        <w:fldChar w:fldCharType="end"/>
      </w:r>
      <w:r>
        <w:t>.</w:t>
      </w:r>
    </w:p>
    <w:p w14:paraId="1BDA229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40"/>
        <w:gridCol w:w="2070"/>
        <w:gridCol w:w="2502"/>
      </w:tblGrid>
      <w:tr w:rsidR="009F5069" w14:paraId="26F8066B" w14:textId="77777777" w:rsidTr="009F5069">
        <w:trPr>
          <w:jc w:val="center"/>
        </w:trPr>
        <w:tc>
          <w:tcPr>
            <w:tcW w:w="44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1A6EB69B"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07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24601C6C" w14:textId="77777777" w:rsidR="009F5069" w:rsidRDefault="009F5069">
            <w:pPr>
              <w:pStyle w:val="Caption"/>
              <w:spacing w:before="0"/>
              <w:rPr>
                <w:sz w:val="22"/>
              </w:rPr>
            </w:pPr>
            <w:r>
              <w:rPr>
                <w:color w:val="FFFFFF" w:themeColor="background1"/>
              </w:rPr>
              <w:t>Scope Tracker ID</w:t>
            </w:r>
          </w:p>
        </w:tc>
        <w:tc>
          <w:tcPr>
            <w:tcW w:w="2502"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162F12FC"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4A33212A" w14:textId="77777777" w:rsidTr="009F5069">
        <w:trPr>
          <w:jc w:val="center"/>
        </w:trPr>
        <w:tc>
          <w:tcPr>
            <w:tcW w:w="440" w:type="dxa"/>
            <w:tcBorders>
              <w:top w:val="single" w:sz="8" w:space="0" w:color="696969"/>
              <w:left w:val="single" w:sz="8" w:space="0" w:color="696969"/>
              <w:bottom w:val="single" w:sz="8" w:space="0" w:color="696969"/>
              <w:right w:val="single" w:sz="8" w:space="0" w:color="696969"/>
            </w:tcBorders>
            <w:hideMark/>
          </w:tcPr>
          <w:p w14:paraId="141B0B8B" w14:textId="77777777" w:rsidR="009F5069" w:rsidRDefault="009F5069">
            <w:pPr>
              <w:widowControl w:val="0"/>
              <w:spacing w:before="100" w:beforeAutospacing="1" w:after="100" w:afterAutospacing="1"/>
              <w:jc w:val="right"/>
            </w:pPr>
            <w:r>
              <w:rPr>
                <w:rFonts w:eastAsia="Arial" w:cs="Arial"/>
                <w:color w:val="000000"/>
                <w:sz w:val="18"/>
              </w:rPr>
              <w:t>1</w:t>
            </w:r>
          </w:p>
        </w:tc>
        <w:tc>
          <w:tcPr>
            <w:tcW w:w="2070" w:type="dxa"/>
            <w:tcBorders>
              <w:top w:val="single" w:sz="8" w:space="0" w:color="696969"/>
              <w:left w:val="single" w:sz="8" w:space="0" w:color="696969"/>
              <w:bottom w:val="single" w:sz="8" w:space="0" w:color="696969"/>
              <w:right w:val="single" w:sz="8" w:space="0" w:color="696969"/>
            </w:tcBorders>
            <w:hideMark/>
          </w:tcPr>
          <w:p w14:paraId="6C9690B6" w14:textId="77777777" w:rsidR="009F5069" w:rsidRDefault="009F5069">
            <w:pPr>
              <w:widowControl w:val="0"/>
              <w:spacing w:before="100" w:beforeAutospacing="1" w:after="100" w:afterAutospacing="1"/>
              <w:jc w:val="center"/>
            </w:pPr>
            <w:r>
              <w:rPr>
                <w:rFonts w:eastAsia="Arial" w:cs="Arial"/>
                <w:color w:val="000000"/>
                <w:sz w:val="18"/>
              </w:rPr>
              <w:t>32421</w:t>
            </w:r>
          </w:p>
        </w:tc>
        <w:tc>
          <w:tcPr>
            <w:tcW w:w="2502" w:type="dxa"/>
            <w:tcBorders>
              <w:top w:val="single" w:sz="8" w:space="0" w:color="696969"/>
              <w:left w:val="single" w:sz="8" w:space="0" w:color="696969"/>
              <w:bottom w:val="single" w:sz="8" w:space="0" w:color="696969"/>
              <w:right w:val="single" w:sz="8" w:space="0" w:color="696969"/>
            </w:tcBorders>
            <w:hideMark/>
          </w:tcPr>
          <w:p w14:paraId="673A7F50"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0171AA5" w14:textId="77777777" w:rsidTr="009F5069">
        <w:trPr>
          <w:jc w:val="center"/>
        </w:trPr>
        <w:tc>
          <w:tcPr>
            <w:tcW w:w="440" w:type="dxa"/>
            <w:tcBorders>
              <w:top w:val="single" w:sz="8" w:space="0" w:color="696969"/>
              <w:left w:val="single" w:sz="8" w:space="0" w:color="696969"/>
              <w:bottom w:val="single" w:sz="8" w:space="0" w:color="696969"/>
              <w:right w:val="single" w:sz="8" w:space="0" w:color="696969"/>
            </w:tcBorders>
            <w:hideMark/>
          </w:tcPr>
          <w:p w14:paraId="268C20D3" w14:textId="77777777" w:rsidR="009F5069" w:rsidRDefault="009F5069">
            <w:pPr>
              <w:widowControl w:val="0"/>
              <w:spacing w:before="100" w:beforeAutospacing="1" w:after="100" w:afterAutospacing="1"/>
              <w:jc w:val="right"/>
            </w:pPr>
            <w:r>
              <w:rPr>
                <w:rFonts w:eastAsia="Arial" w:cs="Arial"/>
                <w:color w:val="000000"/>
                <w:sz w:val="18"/>
              </w:rPr>
              <w:t>2</w:t>
            </w:r>
          </w:p>
        </w:tc>
        <w:tc>
          <w:tcPr>
            <w:tcW w:w="2070" w:type="dxa"/>
            <w:tcBorders>
              <w:top w:val="single" w:sz="8" w:space="0" w:color="696969"/>
              <w:left w:val="single" w:sz="8" w:space="0" w:color="696969"/>
              <w:bottom w:val="single" w:sz="8" w:space="0" w:color="696969"/>
              <w:right w:val="single" w:sz="8" w:space="0" w:color="696969"/>
            </w:tcBorders>
            <w:hideMark/>
          </w:tcPr>
          <w:p w14:paraId="68D40CF3" w14:textId="77777777" w:rsidR="009F5069" w:rsidRDefault="009F5069">
            <w:pPr>
              <w:widowControl w:val="0"/>
              <w:spacing w:before="100" w:beforeAutospacing="1" w:after="100" w:afterAutospacing="1"/>
              <w:jc w:val="center"/>
            </w:pPr>
            <w:r>
              <w:rPr>
                <w:rFonts w:eastAsia="Arial" w:cs="Arial"/>
                <w:color w:val="000000"/>
                <w:sz w:val="18"/>
              </w:rPr>
              <w:t>34186</w:t>
            </w:r>
          </w:p>
        </w:tc>
        <w:tc>
          <w:tcPr>
            <w:tcW w:w="2502" w:type="dxa"/>
            <w:tcBorders>
              <w:top w:val="single" w:sz="8" w:space="0" w:color="696969"/>
              <w:left w:val="single" w:sz="8" w:space="0" w:color="696969"/>
              <w:bottom w:val="single" w:sz="8" w:space="0" w:color="696969"/>
              <w:right w:val="single" w:sz="8" w:space="0" w:color="696969"/>
            </w:tcBorders>
            <w:hideMark/>
          </w:tcPr>
          <w:p w14:paraId="2A01BF5D"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536A34C3" w14:textId="77777777" w:rsidTr="009F5069">
        <w:trPr>
          <w:jc w:val="center"/>
        </w:trPr>
        <w:tc>
          <w:tcPr>
            <w:tcW w:w="440" w:type="dxa"/>
            <w:tcBorders>
              <w:top w:val="single" w:sz="8" w:space="0" w:color="696969"/>
              <w:left w:val="single" w:sz="8" w:space="0" w:color="696969"/>
              <w:bottom w:val="single" w:sz="8" w:space="0" w:color="696969"/>
              <w:right w:val="single" w:sz="8" w:space="0" w:color="696969"/>
            </w:tcBorders>
            <w:hideMark/>
          </w:tcPr>
          <w:p w14:paraId="3165E6D6" w14:textId="77777777" w:rsidR="009F5069" w:rsidRDefault="009F5069">
            <w:pPr>
              <w:widowControl w:val="0"/>
              <w:spacing w:before="100" w:beforeAutospacing="1" w:after="100" w:afterAutospacing="1"/>
              <w:jc w:val="right"/>
            </w:pPr>
            <w:r>
              <w:rPr>
                <w:rFonts w:eastAsia="Arial" w:cs="Arial"/>
                <w:color w:val="000000"/>
                <w:sz w:val="18"/>
              </w:rPr>
              <w:t>3</w:t>
            </w:r>
          </w:p>
        </w:tc>
        <w:tc>
          <w:tcPr>
            <w:tcW w:w="2070" w:type="dxa"/>
            <w:tcBorders>
              <w:top w:val="single" w:sz="8" w:space="0" w:color="696969"/>
              <w:left w:val="single" w:sz="8" w:space="0" w:color="696969"/>
              <w:bottom w:val="single" w:sz="8" w:space="0" w:color="696969"/>
              <w:right w:val="single" w:sz="8" w:space="0" w:color="696969"/>
            </w:tcBorders>
            <w:hideMark/>
          </w:tcPr>
          <w:p w14:paraId="2D5570BE" w14:textId="77777777" w:rsidR="009F5069" w:rsidRDefault="009F5069">
            <w:pPr>
              <w:widowControl w:val="0"/>
              <w:spacing w:before="100" w:beforeAutospacing="1" w:after="100" w:afterAutospacing="1"/>
              <w:jc w:val="center"/>
            </w:pPr>
            <w:r>
              <w:rPr>
                <w:rFonts w:eastAsia="Arial" w:cs="Arial"/>
                <w:color w:val="000000"/>
                <w:sz w:val="18"/>
              </w:rPr>
              <w:t>36102</w:t>
            </w:r>
          </w:p>
        </w:tc>
        <w:tc>
          <w:tcPr>
            <w:tcW w:w="2502" w:type="dxa"/>
            <w:tcBorders>
              <w:top w:val="single" w:sz="8" w:space="0" w:color="696969"/>
              <w:left w:val="single" w:sz="8" w:space="0" w:color="696969"/>
              <w:bottom w:val="single" w:sz="8" w:space="0" w:color="696969"/>
              <w:right w:val="single" w:sz="8" w:space="0" w:color="696969"/>
            </w:tcBorders>
            <w:hideMark/>
          </w:tcPr>
          <w:p w14:paraId="41D2EA10"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36CD6592" w14:textId="77777777" w:rsidTr="009F5069">
        <w:trPr>
          <w:jc w:val="center"/>
        </w:trPr>
        <w:tc>
          <w:tcPr>
            <w:tcW w:w="440" w:type="dxa"/>
            <w:tcBorders>
              <w:top w:val="single" w:sz="8" w:space="0" w:color="696969"/>
              <w:left w:val="single" w:sz="8" w:space="0" w:color="696969"/>
              <w:bottom w:val="single" w:sz="8" w:space="0" w:color="696969"/>
              <w:right w:val="single" w:sz="8" w:space="0" w:color="696969"/>
            </w:tcBorders>
            <w:hideMark/>
          </w:tcPr>
          <w:p w14:paraId="2C770B96" w14:textId="77777777" w:rsidR="009F5069" w:rsidRDefault="009F5069">
            <w:pPr>
              <w:widowControl w:val="0"/>
              <w:spacing w:before="100" w:beforeAutospacing="1" w:after="100" w:afterAutospacing="1"/>
              <w:jc w:val="right"/>
            </w:pPr>
            <w:r>
              <w:rPr>
                <w:rFonts w:eastAsia="Arial" w:cs="Arial"/>
                <w:color w:val="000000"/>
                <w:sz w:val="18"/>
              </w:rPr>
              <w:t>4</w:t>
            </w:r>
          </w:p>
        </w:tc>
        <w:tc>
          <w:tcPr>
            <w:tcW w:w="2070" w:type="dxa"/>
            <w:tcBorders>
              <w:top w:val="single" w:sz="8" w:space="0" w:color="696969"/>
              <w:left w:val="single" w:sz="8" w:space="0" w:color="696969"/>
              <w:bottom w:val="single" w:sz="8" w:space="0" w:color="696969"/>
              <w:right w:val="single" w:sz="8" w:space="0" w:color="696969"/>
            </w:tcBorders>
            <w:hideMark/>
          </w:tcPr>
          <w:p w14:paraId="6E043ECC" w14:textId="77777777" w:rsidR="009F5069" w:rsidRDefault="009F5069">
            <w:pPr>
              <w:widowControl w:val="0"/>
              <w:spacing w:before="100" w:beforeAutospacing="1" w:after="100" w:afterAutospacing="1"/>
              <w:jc w:val="center"/>
            </w:pPr>
            <w:r>
              <w:rPr>
                <w:rFonts w:eastAsia="Arial" w:cs="Arial"/>
                <w:color w:val="000000"/>
                <w:sz w:val="18"/>
              </w:rPr>
              <w:t>50655</w:t>
            </w:r>
          </w:p>
        </w:tc>
        <w:tc>
          <w:tcPr>
            <w:tcW w:w="2502" w:type="dxa"/>
            <w:tcBorders>
              <w:top w:val="single" w:sz="8" w:space="0" w:color="696969"/>
              <w:left w:val="single" w:sz="8" w:space="0" w:color="696969"/>
              <w:bottom w:val="single" w:sz="8" w:space="0" w:color="696969"/>
              <w:right w:val="single" w:sz="8" w:space="0" w:color="696969"/>
            </w:tcBorders>
            <w:hideMark/>
          </w:tcPr>
          <w:p w14:paraId="33EA18FD"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00BE6CB5" w14:textId="0A1A26BA" w:rsidR="009F5069" w:rsidRDefault="009F5069" w:rsidP="009F5069">
      <w:pPr>
        <w:pStyle w:val="Caption"/>
      </w:pPr>
      <w:bookmarkStart w:id="136" w:name="_Ref121933167"/>
      <w:bookmarkStart w:id="137" w:name="_Toc138666753"/>
      <w:bookmarkStart w:id="138" w:name="_Toc149039345"/>
      <w:bookmarkStart w:id="139" w:name="_Toc155700799"/>
      <w:bookmarkStart w:id="140" w:name="_Toc171420779"/>
      <w:bookmarkStart w:id="141" w:name="EnhancementsIncludedinRelease10Build4"/>
      <w:r>
        <w:t xml:space="preserve">Table </w:t>
      </w:r>
      <w:fldSimple w:instr="SEQ Table \* ARABIC  \* MERGEFORMAT">
        <w:r>
          <w:rPr>
            <w:noProof/>
          </w:rPr>
          <w:t>13</w:t>
        </w:r>
      </w:fldSimple>
      <w:bookmarkEnd w:id="136"/>
      <w:r>
        <w:t>:   Enhancements Included in Release 10, Build 4</w:t>
      </w:r>
      <w:bookmarkEnd w:id="137"/>
      <w:bookmarkEnd w:id="138"/>
      <w:bookmarkEnd w:id="139"/>
      <w:bookmarkEnd w:id="140"/>
    </w:p>
    <w:p w14:paraId="245D06FD" w14:textId="77777777" w:rsidR="009F5069" w:rsidRDefault="009F5069" w:rsidP="00152AB7">
      <w:pPr>
        <w:pStyle w:val="Heading2"/>
        <w:numPr>
          <w:ilvl w:val="1"/>
          <w:numId w:val="310"/>
        </w:numPr>
      </w:pPr>
      <w:bookmarkStart w:id="142" w:name="_Toc138666467"/>
      <w:bookmarkStart w:id="143" w:name="_Toc149039059"/>
      <w:bookmarkStart w:id="144" w:name="_Toc155700506"/>
      <w:bookmarkStart w:id="145" w:name="_Toc171420477"/>
      <w:bookmarkStart w:id="146" w:name="Release11Build1"/>
      <w:bookmarkEnd w:id="141"/>
      <w:r>
        <w:t>Release 11 Build 1</w:t>
      </w:r>
      <w:bookmarkEnd w:id="142"/>
      <w:bookmarkEnd w:id="143"/>
      <w:bookmarkEnd w:id="144"/>
      <w:bookmarkEnd w:id="145"/>
    </w:p>
    <w:bookmarkEnd w:id="146"/>
    <w:p w14:paraId="1FE1EA56" w14:textId="2610C165" w:rsidR="009F5069" w:rsidRDefault="009F5069" w:rsidP="009F5069">
      <w:r>
        <w:t xml:space="preserve">The basis for this release is contained in the following five CRs in </w:t>
      </w:r>
      <w:r>
        <w:rPr>
          <w:szCs w:val="22"/>
        </w:rPr>
        <w:fldChar w:fldCharType="begin"/>
      </w:r>
      <w:r>
        <w:rPr>
          <w:szCs w:val="22"/>
        </w:rPr>
        <w:instrText xml:space="preserve"> REF _Ref121933119 \h  \* MERGEFORMAT </w:instrText>
      </w:r>
      <w:r>
        <w:rPr>
          <w:szCs w:val="22"/>
        </w:rPr>
      </w:r>
      <w:r>
        <w:rPr>
          <w:szCs w:val="22"/>
        </w:rPr>
        <w:fldChar w:fldCharType="separate"/>
      </w:r>
      <w:r>
        <w:rPr>
          <w:szCs w:val="22"/>
        </w:rPr>
        <w:t xml:space="preserve">Table </w:t>
      </w:r>
      <w:r>
        <w:rPr>
          <w:noProof/>
          <w:szCs w:val="22"/>
        </w:rPr>
        <w:t>14</w:t>
      </w:r>
      <w:r>
        <w:rPr>
          <w:szCs w:val="22"/>
        </w:rPr>
        <w:fldChar w:fldCharType="end"/>
      </w:r>
      <w:r>
        <w:t>.</w:t>
      </w:r>
    </w:p>
    <w:p w14:paraId="38E79CB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985"/>
        <w:gridCol w:w="2815"/>
      </w:tblGrid>
      <w:tr w:rsidR="009F5069" w14:paraId="2253D237"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874659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9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46A6E75" w14:textId="77777777" w:rsidR="009F5069" w:rsidRDefault="009F5069">
            <w:pPr>
              <w:pStyle w:val="Caption"/>
              <w:spacing w:before="0"/>
              <w:rPr>
                <w:sz w:val="22"/>
              </w:rPr>
            </w:pPr>
            <w:r>
              <w:rPr>
                <w:color w:val="FFFFFF" w:themeColor="background1"/>
              </w:rPr>
              <w:t>Scope Tracker ID</w:t>
            </w:r>
          </w:p>
        </w:tc>
        <w:tc>
          <w:tcPr>
            <w:tcW w:w="281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21C4A1B"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A64B64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4B44ABF" w14:textId="77777777" w:rsidR="009F5069" w:rsidRDefault="009F5069">
            <w:pPr>
              <w:widowControl w:val="0"/>
              <w:spacing w:before="100" w:beforeAutospacing="1" w:after="100" w:afterAutospacing="1"/>
              <w:jc w:val="center"/>
            </w:pPr>
            <w:r>
              <w:rPr>
                <w:rFonts w:eastAsia="Arial" w:cs="Arial"/>
                <w:color w:val="000000"/>
                <w:sz w:val="18"/>
              </w:rPr>
              <w:t>1</w:t>
            </w:r>
          </w:p>
        </w:tc>
        <w:tc>
          <w:tcPr>
            <w:tcW w:w="1985" w:type="dxa"/>
            <w:tcBorders>
              <w:top w:val="single" w:sz="8" w:space="0" w:color="696969"/>
              <w:left w:val="single" w:sz="8" w:space="0" w:color="696969"/>
              <w:bottom w:val="single" w:sz="8" w:space="0" w:color="696969"/>
              <w:right w:val="single" w:sz="8" w:space="0" w:color="696969"/>
            </w:tcBorders>
            <w:hideMark/>
          </w:tcPr>
          <w:p w14:paraId="13A42ECC" w14:textId="77777777" w:rsidR="009F5069" w:rsidRDefault="009F5069">
            <w:pPr>
              <w:widowControl w:val="0"/>
              <w:spacing w:before="100" w:beforeAutospacing="1" w:after="100" w:afterAutospacing="1"/>
              <w:jc w:val="center"/>
            </w:pPr>
            <w:r>
              <w:rPr>
                <w:rFonts w:eastAsia="Arial" w:cs="Arial"/>
                <w:color w:val="000000"/>
                <w:sz w:val="18"/>
              </w:rPr>
              <w:t>1209</w:t>
            </w:r>
          </w:p>
        </w:tc>
        <w:tc>
          <w:tcPr>
            <w:tcW w:w="2815" w:type="dxa"/>
            <w:tcBorders>
              <w:top w:val="single" w:sz="8" w:space="0" w:color="696969"/>
              <w:left w:val="single" w:sz="8" w:space="0" w:color="696969"/>
              <w:bottom w:val="single" w:sz="8" w:space="0" w:color="696969"/>
              <w:right w:val="single" w:sz="8" w:space="0" w:color="696969"/>
            </w:tcBorders>
            <w:hideMark/>
          </w:tcPr>
          <w:p w14:paraId="1CA3FE6F"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230FF55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4B08B7E" w14:textId="77777777" w:rsidR="009F5069" w:rsidRDefault="009F5069">
            <w:pPr>
              <w:widowControl w:val="0"/>
              <w:spacing w:before="100" w:beforeAutospacing="1" w:after="100" w:afterAutospacing="1"/>
              <w:jc w:val="center"/>
            </w:pPr>
            <w:r>
              <w:rPr>
                <w:rFonts w:eastAsia="Arial" w:cs="Arial"/>
                <w:color w:val="000000"/>
                <w:sz w:val="18"/>
              </w:rPr>
              <w:t>2</w:t>
            </w:r>
          </w:p>
        </w:tc>
        <w:tc>
          <w:tcPr>
            <w:tcW w:w="1985" w:type="dxa"/>
            <w:tcBorders>
              <w:top w:val="single" w:sz="8" w:space="0" w:color="696969"/>
              <w:left w:val="single" w:sz="8" w:space="0" w:color="696969"/>
              <w:bottom w:val="single" w:sz="8" w:space="0" w:color="696969"/>
              <w:right w:val="single" w:sz="8" w:space="0" w:color="696969"/>
            </w:tcBorders>
            <w:hideMark/>
          </w:tcPr>
          <w:p w14:paraId="63E43D3C" w14:textId="77777777" w:rsidR="009F5069" w:rsidRDefault="009F5069">
            <w:pPr>
              <w:widowControl w:val="0"/>
              <w:spacing w:before="100" w:beforeAutospacing="1" w:after="100" w:afterAutospacing="1"/>
              <w:jc w:val="center"/>
            </w:pPr>
            <w:r>
              <w:rPr>
                <w:rFonts w:eastAsia="Arial" w:cs="Arial"/>
                <w:color w:val="000000"/>
                <w:sz w:val="18"/>
              </w:rPr>
              <w:t>1318</w:t>
            </w:r>
          </w:p>
        </w:tc>
        <w:tc>
          <w:tcPr>
            <w:tcW w:w="2815" w:type="dxa"/>
            <w:tcBorders>
              <w:top w:val="single" w:sz="8" w:space="0" w:color="696969"/>
              <w:left w:val="single" w:sz="8" w:space="0" w:color="696969"/>
              <w:bottom w:val="single" w:sz="8" w:space="0" w:color="696969"/>
              <w:right w:val="single" w:sz="8" w:space="0" w:color="696969"/>
            </w:tcBorders>
            <w:hideMark/>
          </w:tcPr>
          <w:p w14:paraId="460E062E" w14:textId="77777777" w:rsidR="009F5069" w:rsidRDefault="009F5069">
            <w:pPr>
              <w:widowControl w:val="0"/>
              <w:spacing w:before="100" w:beforeAutospacing="1" w:after="100" w:afterAutospacing="1"/>
              <w:jc w:val="center"/>
            </w:pPr>
            <w:r>
              <w:rPr>
                <w:rFonts w:eastAsia="Arial" w:cs="Arial"/>
                <w:color w:val="000000"/>
                <w:sz w:val="18"/>
              </w:rPr>
              <w:t>PM</w:t>
            </w:r>
          </w:p>
        </w:tc>
      </w:tr>
      <w:tr w:rsidR="009F5069" w14:paraId="402396F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642FFC4" w14:textId="77777777" w:rsidR="009F5069" w:rsidRDefault="009F5069">
            <w:pPr>
              <w:widowControl w:val="0"/>
              <w:spacing w:before="100" w:beforeAutospacing="1" w:after="100" w:afterAutospacing="1"/>
              <w:jc w:val="center"/>
            </w:pPr>
            <w:r>
              <w:rPr>
                <w:rFonts w:eastAsia="Arial" w:cs="Arial"/>
                <w:color w:val="000000"/>
                <w:sz w:val="18"/>
              </w:rPr>
              <w:t>3</w:t>
            </w:r>
          </w:p>
        </w:tc>
        <w:tc>
          <w:tcPr>
            <w:tcW w:w="1985" w:type="dxa"/>
            <w:tcBorders>
              <w:top w:val="single" w:sz="8" w:space="0" w:color="696969"/>
              <w:left w:val="single" w:sz="8" w:space="0" w:color="696969"/>
              <w:bottom w:val="single" w:sz="8" w:space="0" w:color="696969"/>
              <w:right w:val="single" w:sz="8" w:space="0" w:color="696969"/>
            </w:tcBorders>
            <w:hideMark/>
          </w:tcPr>
          <w:p w14:paraId="435AC5CA" w14:textId="77777777" w:rsidR="009F5069" w:rsidRDefault="009F5069">
            <w:pPr>
              <w:widowControl w:val="0"/>
              <w:spacing w:before="100" w:beforeAutospacing="1" w:after="100" w:afterAutospacing="1"/>
              <w:jc w:val="center"/>
            </w:pPr>
            <w:r>
              <w:rPr>
                <w:rFonts w:eastAsia="Arial" w:cs="Arial"/>
                <w:color w:val="000000"/>
                <w:sz w:val="18"/>
              </w:rPr>
              <w:t>1425</w:t>
            </w:r>
          </w:p>
        </w:tc>
        <w:tc>
          <w:tcPr>
            <w:tcW w:w="2815" w:type="dxa"/>
            <w:tcBorders>
              <w:top w:val="single" w:sz="8" w:space="0" w:color="696969"/>
              <w:left w:val="single" w:sz="8" w:space="0" w:color="696969"/>
              <w:bottom w:val="single" w:sz="8" w:space="0" w:color="696969"/>
              <w:right w:val="single" w:sz="8" w:space="0" w:color="696969"/>
            </w:tcBorders>
            <w:hideMark/>
          </w:tcPr>
          <w:p w14:paraId="0C62AA15"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5D1F877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0641398" w14:textId="77777777" w:rsidR="009F5069" w:rsidRDefault="009F5069">
            <w:pPr>
              <w:widowControl w:val="0"/>
              <w:spacing w:before="100" w:beforeAutospacing="1" w:after="100" w:afterAutospacing="1"/>
              <w:jc w:val="center"/>
            </w:pPr>
            <w:r>
              <w:rPr>
                <w:rFonts w:eastAsia="Arial" w:cs="Arial"/>
                <w:color w:val="000000"/>
                <w:sz w:val="18"/>
              </w:rPr>
              <w:t>4</w:t>
            </w:r>
          </w:p>
        </w:tc>
        <w:tc>
          <w:tcPr>
            <w:tcW w:w="1985" w:type="dxa"/>
            <w:tcBorders>
              <w:top w:val="single" w:sz="8" w:space="0" w:color="696969"/>
              <w:left w:val="single" w:sz="8" w:space="0" w:color="696969"/>
              <w:bottom w:val="single" w:sz="8" w:space="0" w:color="696969"/>
              <w:right w:val="single" w:sz="8" w:space="0" w:color="696969"/>
            </w:tcBorders>
            <w:hideMark/>
          </w:tcPr>
          <w:p w14:paraId="0A508417" w14:textId="77777777" w:rsidR="009F5069" w:rsidRDefault="009F5069">
            <w:pPr>
              <w:widowControl w:val="0"/>
              <w:spacing w:before="100" w:beforeAutospacing="1" w:after="100" w:afterAutospacing="1"/>
              <w:jc w:val="center"/>
            </w:pPr>
            <w:r>
              <w:rPr>
                <w:rFonts w:eastAsia="Arial" w:cs="Arial"/>
                <w:color w:val="000000"/>
                <w:sz w:val="18"/>
              </w:rPr>
              <w:t>1480</w:t>
            </w:r>
          </w:p>
        </w:tc>
        <w:tc>
          <w:tcPr>
            <w:tcW w:w="2815" w:type="dxa"/>
            <w:tcBorders>
              <w:top w:val="single" w:sz="8" w:space="0" w:color="696969"/>
              <w:left w:val="single" w:sz="8" w:space="0" w:color="696969"/>
              <w:bottom w:val="single" w:sz="8" w:space="0" w:color="696969"/>
              <w:right w:val="single" w:sz="8" w:space="0" w:color="696969"/>
            </w:tcBorders>
            <w:hideMark/>
          </w:tcPr>
          <w:p w14:paraId="4DE81FFA"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44BBB98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D9C0126" w14:textId="77777777" w:rsidR="009F5069" w:rsidRDefault="009F5069">
            <w:pPr>
              <w:widowControl w:val="0"/>
              <w:spacing w:before="100" w:beforeAutospacing="1" w:after="100" w:afterAutospacing="1"/>
              <w:jc w:val="center"/>
            </w:pPr>
            <w:r>
              <w:rPr>
                <w:rFonts w:eastAsia="Arial" w:cs="Arial"/>
                <w:color w:val="000000"/>
                <w:sz w:val="18"/>
              </w:rPr>
              <w:t>5</w:t>
            </w:r>
          </w:p>
        </w:tc>
        <w:tc>
          <w:tcPr>
            <w:tcW w:w="1985" w:type="dxa"/>
            <w:tcBorders>
              <w:top w:val="single" w:sz="8" w:space="0" w:color="696969"/>
              <w:left w:val="single" w:sz="8" w:space="0" w:color="696969"/>
              <w:bottom w:val="single" w:sz="8" w:space="0" w:color="696969"/>
              <w:right w:val="single" w:sz="8" w:space="0" w:color="696969"/>
            </w:tcBorders>
            <w:hideMark/>
          </w:tcPr>
          <w:p w14:paraId="04E4D564" w14:textId="77777777" w:rsidR="009F5069" w:rsidRDefault="009F5069">
            <w:pPr>
              <w:widowControl w:val="0"/>
              <w:spacing w:before="100" w:beforeAutospacing="1" w:after="100" w:afterAutospacing="1"/>
              <w:jc w:val="center"/>
            </w:pPr>
            <w:r>
              <w:rPr>
                <w:rFonts w:eastAsia="Arial" w:cs="Arial"/>
                <w:color w:val="000000"/>
                <w:sz w:val="18"/>
              </w:rPr>
              <w:t>1394</w:t>
            </w:r>
          </w:p>
        </w:tc>
        <w:tc>
          <w:tcPr>
            <w:tcW w:w="2815" w:type="dxa"/>
            <w:tcBorders>
              <w:top w:val="single" w:sz="8" w:space="0" w:color="696969"/>
              <w:left w:val="single" w:sz="8" w:space="0" w:color="696969"/>
              <w:bottom w:val="single" w:sz="8" w:space="0" w:color="696969"/>
              <w:right w:val="single" w:sz="8" w:space="0" w:color="696969"/>
            </w:tcBorders>
            <w:hideMark/>
          </w:tcPr>
          <w:p w14:paraId="59DB14D9"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70C92AB6" w14:textId="3AA4B9DB" w:rsidR="009F5069" w:rsidRDefault="009F5069" w:rsidP="009F5069">
      <w:pPr>
        <w:pStyle w:val="Caption"/>
      </w:pPr>
      <w:bookmarkStart w:id="147" w:name="_Ref121933119"/>
      <w:bookmarkStart w:id="148" w:name="_Toc138666754"/>
      <w:bookmarkStart w:id="149" w:name="_Toc149039346"/>
      <w:bookmarkStart w:id="150" w:name="_Toc155700800"/>
      <w:bookmarkStart w:id="151" w:name="_Toc171420780"/>
      <w:bookmarkStart w:id="152" w:name="ChangeRequestsforRelease11Build1"/>
      <w:r>
        <w:t xml:space="preserve">Table </w:t>
      </w:r>
      <w:fldSimple w:instr="SEQ Table \* ARABIC  \* MERGEFORMAT">
        <w:r>
          <w:rPr>
            <w:noProof/>
          </w:rPr>
          <w:t>14</w:t>
        </w:r>
      </w:fldSimple>
      <w:bookmarkEnd w:id="147"/>
      <w:r>
        <w:t>:   Change Requests for Release 11, Build 1</w:t>
      </w:r>
      <w:bookmarkEnd w:id="148"/>
      <w:bookmarkEnd w:id="149"/>
      <w:bookmarkEnd w:id="150"/>
      <w:bookmarkEnd w:id="151"/>
    </w:p>
    <w:p w14:paraId="70786A92" w14:textId="77777777" w:rsidR="009F5069" w:rsidRDefault="009F5069" w:rsidP="009F5069"/>
    <w:bookmarkEnd w:id="152"/>
    <w:p w14:paraId="569D56F4" w14:textId="687AED10" w:rsidR="009F5069" w:rsidRDefault="009F5069" w:rsidP="009F5069">
      <w:r>
        <w:t xml:space="preserve">Additional changes were made in Build 1a. The basis for these changes are listed </w:t>
      </w:r>
      <w:r>
        <w:rPr>
          <w:szCs w:val="22"/>
        </w:rPr>
        <w:t xml:space="preserve">in </w:t>
      </w:r>
      <w:r>
        <w:rPr>
          <w:szCs w:val="22"/>
        </w:rPr>
        <w:fldChar w:fldCharType="begin"/>
      </w:r>
      <w:r>
        <w:rPr>
          <w:szCs w:val="22"/>
        </w:rPr>
        <w:instrText xml:space="preserve"> REF _Ref121933086 \h  \* MERGEFORMAT </w:instrText>
      </w:r>
      <w:r>
        <w:rPr>
          <w:szCs w:val="22"/>
        </w:rPr>
      </w:r>
      <w:r>
        <w:rPr>
          <w:szCs w:val="22"/>
        </w:rPr>
        <w:fldChar w:fldCharType="separate"/>
      </w:r>
      <w:r>
        <w:rPr>
          <w:szCs w:val="22"/>
        </w:rPr>
        <w:t xml:space="preserve">Table </w:t>
      </w:r>
      <w:r>
        <w:rPr>
          <w:noProof/>
          <w:szCs w:val="22"/>
        </w:rPr>
        <w:t>15</w:t>
      </w:r>
      <w:r>
        <w:rPr>
          <w:szCs w:val="22"/>
        </w:rPr>
        <w:fldChar w:fldCharType="end"/>
      </w:r>
      <w:r>
        <w:t>.</w:t>
      </w:r>
    </w:p>
    <w:p w14:paraId="6D1DA87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30"/>
        <w:gridCol w:w="2080"/>
        <w:gridCol w:w="2570"/>
      </w:tblGrid>
      <w:tr w:rsidR="009F5069" w14:paraId="55C12BE6" w14:textId="77777777" w:rsidTr="009F5069">
        <w:trPr>
          <w:tblHeade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25D5485B"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08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0245A49A" w14:textId="77777777" w:rsidR="009F5069" w:rsidRDefault="009F5069">
            <w:pPr>
              <w:pStyle w:val="Caption"/>
              <w:spacing w:before="0"/>
              <w:rPr>
                <w:sz w:val="22"/>
              </w:rPr>
            </w:pPr>
            <w:r>
              <w:rPr>
                <w:color w:val="FFFFFF" w:themeColor="background1"/>
              </w:rPr>
              <w:t xml:space="preserve">Scope </w:t>
            </w:r>
            <w:proofErr w:type="gramStart"/>
            <w:r>
              <w:rPr>
                <w:color w:val="FFFFFF" w:themeColor="background1"/>
              </w:rPr>
              <w:t>Tracker  ID</w:t>
            </w:r>
            <w:proofErr w:type="gramEnd"/>
          </w:p>
        </w:tc>
        <w:tc>
          <w:tcPr>
            <w:tcW w:w="2570" w:type="dxa"/>
            <w:tcBorders>
              <w:top w:val="single" w:sz="8" w:space="0" w:color="000000"/>
              <w:left w:val="single" w:sz="8" w:space="0" w:color="000000"/>
              <w:bottom w:val="single" w:sz="8" w:space="0" w:color="000000"/>
              <w:right w:val="single" w:sz="8" w:space="0" w:color="000000"/>
            </w:tcBorders>
            <w:shd w:val="clear" w:color="auto" w:fill="005172"/>
            <w:vAlign w:val="bottom"/>
            <w:hideMark/>
          </w:tcPr>
          <w:p w14:paraId="44C85DB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64FF014" w14:textId="77777777" w:rsidTr="009F5069">
        <w:trPr>
          <w:jc w:val="center"/>
        </w:trPr>
        <w:tc>
          <w:tcPr>
            <w:tcW w:w="530" w:type="dxa"/>
            <w:tcBorders>
              <w:top w:val="single" w:sz="8" w:space="0" w:color="696969"/>
              <w:left w:val="single" w:sz="8" w:space="0" w:color="696969"/>
              <w:bottom w:val="single" w:sz="8" w:space="0" w:color="696969"/>
              <w:right w:val="single" w:sz="8" w:space="0" w:color="696969"/>
            </w:tcBorders>
            <w:hideMark/>
          </w:tcPr>
          <w:p w14:paraId="6EBDFA48" w14:textId="77777777" w:rsidR="009F5069" w:rsidRDefault="009F5069">
            <w:pPr>
              <w:widowControl w:val="0"/>
              <w:spacing w:before="100" w:beforeAutospacing="1" w:after="100" w:afterAutospacing="1"/>
            </w:pPr>
            <w:r>
              <w:rPr>
                <w:rFonts w:eastAsia="Arial" w:cs="Arial"/>
                <w:color w:val="000000"/>
                <w:sz w:val="18"/>
              </w:rPr>
              <w:t>1</w:t>
            </w:r>
          </w:p>
        </w:tc>
        <w:tc>
          <w:tcPr>
            <w:tcW w:w="2080" w:type="dxa"/>
            <w:tcBorders>
              <w:top w:val="single" w:sz="8" w:space="0" w:color="696969"/>
              <w:left w:val="single" w:sz="8" w:space="0" w:color="696969"/>
              <w:bottom w:val="single" w:sz="8" w:space="0" w:color="696969"/>
              <w:right w:val="single" w:sz="8" w:space="0" w:color="696969"/>
            </w:tcBorders>
            <w:hideMark/>
          </w:tcPr>
          <w:p w14:paraId="0937934C" w14:textId="77777777" w:rsidR="009F5069" w:rsidRDefault="009F5069">
            <w:pPr>
              <w:widowControl w:val="0"/>
              <w:spacing w:before="100" w:beforeAutospacing="1" w:after="100" w:afterAutospacing="1"/>
              <w:jc w:val="center"/>
            </w:pPr>
            <w:r>
              <w:rPr>
                <w:rFonts w:eastAsia="Arial" w:cs="Arial"/>
                <w:color w:val="000000"/>
                <w:sz w:val="18"/>
              </w:rPr>
              <w:t>51615</w:t>
            </w:r>
          </w:p>
        </w:tc>
        <w:tc>
          <w:tcPr>
            <w:tcW w:w="2570" w:type="dxa"/>
            <w:tcBorders>
              <w:top w:val="single" w:sz="8" w:space="0" w:color="696969"/>
              <w:left w:val="single" w:sz="8" w:space="0" w:color="696969"/>
              <w:bottom w:val="single" w:sz="8" w:space="0" w:color="696969"/>
              <w:right w:val="single" w:sz="8" w:space="0" w:color="696969"/>
            </w:tcBorders>
            <w:hideMark/>
          </w:tcPr>
          <w:p w14:paraId="341A76E5" w14:textId="77777777" w:rsidR="009F5069" w:rsidRDefault="009F5069">
            <w:pPr>
              <w:widowControl w:val="0"/>
              <w:spacing w:before="100" w:beforeAutospacing="1" w:after="100" w:afterAutospacing="1"/>
            </w:pPr>
            <w:r>
              <w:rPr>
                <w:rFonts w:eastAsia="Arial" w:cs="Arial"/>
                <w:color w:val="000000"/>
                <w:sz w:val="18"/>
              </w:rPr>
              <w:t>EE</w:t>
            </w:r>
          </w:p>
        </w:tc>
      </w:tr>
    </w:tbl>
    <w:p w14:paraId="73BA14A4" w14:textId="24F7EF4F" w:rsidR="009F5069" w:rsidRDefault="009F5069" w:rsidP="009F5069">
      <w:pPr>
        <w:pStyle w:val="Caption"/>
      </w:pPr>
      <w:bookmarkStart w:id="153" w:name="_Ref121933086"/>
      <w:bookmarkStart w:id="154" w:name="_Toc138666755"/>
      <w:bookmarkStart w:id="155" w:name="_Toc149039347"/>
      <w:bookmarkStart w:id="156" w:name="_Toc155700801"/>
      <w:bookmarkStart w:id="157" w:name="_Toc171420781"/>
      <w:bookmarkStart w:id="158" w:name="EnhancementsIncludedinRelease11Build1a"/>
      <w:r>
        <w:t xml:space="preserve">Table </w:t>
      </w:r>
      <w:fldSimple w:instr="SEQ Table \* ARABIC  \* MERGEFORMAT">
        <w:r>
          <w:rPr>
            <w:noProof/>
          </w:rPr>
          <w:t>15</w:t>
        </w:r>
      </w:fldSimple>
      <w:bookmarkEnd w:id="153"/>
      <w:r>
        <w:t>:   Enhancements Included in Release 11, Build 1a</w:t>
      </w:r>
      <w:bookmarkEnd w:id="154"/>
      <w:bookmarkEnd w:id="155"/>
      <w:bookmarkEnd w:id="156"/>
      <w:bookmarkEnd w:id="157"/>
    </w:p>
    <w:p w14:paraId="44B6CEA4" w14:textId="77777777" w:rsidR="009F5069" w:rsidRDefault="009F5069" w:rsidP="00152AB7">
      <w:pPr>
        <w:pStyle w:val="Heading2"/>
        <w:numPr>
          <w:ilvl w:val="1"/>
          <w:numId w:val="310"/>
        </w:numPr>
      </w:pPr>
      <w:bookmarkStart w:id="159" w:name="_Toc138666468"/>
      <w:bookmarkStart w:id="160" w:name="_Toc149039060"/>
      <w:bookmarkStart w:id="161" w:name="_Toc155700507"/>
      <w:bookmarkStart w:id="162" w:name="_Toc171420478"/>
      <w:bookmarkStart w:id="163" w:name="Release11Build2"/>
      <w:bookmarkEnd w:id="158"/>
      <w:r>
        <w:t>Release 11 Build 2</w:t>
      </w:r>
      <w:bookmarkEnd w:id="159"/>
      <w:bookmarkEnd w:id="160"/>
      <w:bookmarkEnd w:id="161"/>
      <w:bookmarkEnd w:id="162"/>
    </w:p>
    <w:bookmarkEnd w:id="163"/>
    <w:p w14:paraId="3422352F" w14:textId="1EE1912C" w:rsidR="009F5069" w:rsidRDefault="009F5069" w:rsidP="009F5069">
      <w:r>
        <w:t>The basis for this release is contained in the following nine CRs in</w:t>
      </w:r>
      <w:r>
        <w:rPr>
          <w:szCs w:val="22"/>
        </w:rPr>
        <w:t xml:space="preserve"> </w:t>
      </w:r>
      <w:r>
        <w:rPr>
          <w:szCs w:val="22"/>
        </w:rPr>
        <w:fldChar w:fldCharType="begin"/>
      </w:r>
      <w:r>
        <w:rPr>
          <w:szCs w:val="22"/>
        </w:rPr>
        <w:instrText xml:space="preserve"> REF _Ref121932921 \h  \* MERGEFORMAT </w:instrText>
      </w:r>
      <w:r>
        <w:rPr>
          <w:szCs w:val="22"/>
        </w:rPr>
      </w:r>
      <w:r>
        <w:rPr>
          <w:szCs w:val="22"/>
        </w:rPr>
        <w:fldChar w:fldCharType="separate"/>
      </w:r>
      <w:r>
        <w:rPr>
          <w:rFonts w:cs="Arial"/>
          <w:szCs w:val="22"/>
        </w:rPr>
        <w:t xml:space="preserve">Table </w:t>
      </w:r>
      <w:r>
        <w:rPr>
          <w:rFonts w:cs="Arial"/>
          <w:noProof/>
          <w:szCs w:val="22"/>
        </w:rPr>
        <w:t>16</w:t>
      </w:r>
      <w:r>
        <w:rPr>
          <w:szCs w:val="22"/>
        </w:rPr>
        <w:fldChar w:fldCharType="end"/>
      </w:r>
      <w:r>
        <w:t>.</w:t>
      </w:r>
    </w:p>
    <w:p w14:paraId="1F5F0A1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895"/>
        <w:gridCol w:w="2905"/>
      </w:tblGrid>
      <w:tr w:rsidR="009F5069" w14:paraId="0C6B4AD8"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C13E3A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89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2119E2A" w14:textId="77777777" w:rsidR="009F5069" w:rsidRDefault="009F5069">
            <w:pPr>
              <w:pStyle w:val="Caption"/>
              <w:spacing w:before="0"/>
              <w:rPr>
                <w:sz w:val="22"/>
              </w:rPr>
            </w:pPr>
            <w:r>
              <w:rPr>
                <w:color w:val="FFFFFF" w:themeColor="background1"/>
              </w:rPr>
              <w:t>Scope Tracker ID</w:t>
            </w:r>
          </w:p>
        </w:tc>
        <w:tc>
          <w:tcPr>
            <w:tcW w:w="290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8ED8DF2"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698059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B22F05A" w14:textId="77777777" w:rsidR="009F5069" w:rsidRDefault="009F5069">
            <w:pPr>
              <w:widowControl w:val="0"/>
              <w:spacing w:before="100" w:beforeAutospacing="1" w:after="100" w:afterAutospacing="1"/>
              <w:jc w:val="center"/>
            </w:pPr>
            <w:r>
              <w:rPr>
                <w:rFonts w:eastAsia="Arial" w:cs="Arial"/>
                <w:color w:val="000000"/>
                <w:sz w:val="18"/>
              </w:rPr>
              <w:t>1</w:t>
            </w:r>
          </w:p>
        </w:tc>
        <w:tc>
          <w:tcPr>
            <w:tcW w:w="1895" w:type="dxa"/>
            <w:tcBorders>
              <w:top w:val="single" w:sz="8" w:space="0" w:color="696969"/>
              <w:left w:val="single" w:sz="8" w:space="0" w:color="696969"/>
              <w:bottom w:val="single" w:sz="8" w:space="0" w:color="696969"/>
              <w:right w:val="single" w:sz="8" w:space="0" w:color="696969"/>
            </w:tcBorders>
            <w:hideMark/>
          </w:tcPr>
          <w:p w14:paraId="566B62CB" w14:textId="77777777" w:rsidR="009F5069" w:rsidRDefault="009F5069">
            <w:pPr>
              <w:widowControl w:val="0"/>
              <w:spacing w:before="100" w:beforeAutospacing="1" w:after="100" w:afterAutospacing="1"/>
              <w:jc w:val="center"/>
            </w:pPr>
            <w:r>
              <w:rPr>
                <w:rFonts w:eastAsia="Arial" w:cs="Arial"/>
                <w:color w:val="000000"/>
                <w:sz w:val="18"/>
              </w:rPr>
              <w:t>1194</w:t>
            </w:r>
          </w:p>
        </w:tc>
        <w:tc>
          <w:tcPr>
            <w:tcW w:w="2905" w:type="dxa"/>
            <w:tcBorders>
              <w:top w:val="single" w:sz="8" w:space="0" w:color="696969"/>
              <w:left w:val="single" w:sz="8" w:space="0" w:color="696969"/>
              <w:bottom w:val="single" w:sz="8" w:space="0" w:color="696969"/>
              <w:right w:val="single" w:sz="8" w:space="0" w:color="696969"/>
            </w:tcBorders>
            <w:hideMark/>
          </w:tcPr>
          <w:p w14:paraId="70B9E521"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352571F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11B738F" w14:textId="77777777" w:rsidR="009F5069" w:rsidRDefault="009F5069">
            <w:pPr>
              <w:widowControl w:val="0"/>
              <w:spacing w:before="100" w:beforeAutospacing="1" w:after="100" w:afterAutospacing="1"/>
              <w:jc w:val="center"/>
            </w:pPr>
            <w:r>
              <w:rPr>
                <w:rFonts w:eastAsia="Arial" w:cs="Arial"/>
                <w:color w:val="000000"/>
                <w:sz w:val="18"/>
              </w:rPr>
              <w:t>2</w:t>
            </w:r>
          </w:p>
        </w:tc>
        <w:tc>
          <w:tcPr>
            <w:tcW w:w="1895" w:type="dxa"/>
            <w:tcBorders>
              <w:top w:val="single" w:sz="8" w:space="0" w:color="696969"/>
              <w:left w:val="single" w:sz="8" w:space="0" w:color="696969"/>
              <w:bottom w:val="single" w:sz="8" w:space="0" w:color="696969"/>
              <w:right w:val="single" w:sz="8" w:space="0" w:color="696969"/>
            </w:tcBorders>
            <w:hideMark/>
          </w:tcPr>
          <w:p w14:paraId="052CF88A" w14:textId="77777777" w:rsidR="009F5069" w:rsidRDefault="009F5069">
            <w:pPr>
              <w:widowControl w:val="0"/>
              <w:spacing w:before="100" w:beforeAutospacing="1" w:after="100" w:afterAutospacing="1"/>
              <w:jc w:val="center"/>
            </w:pPr>
            <w:r>
              <w:rPr>
                <w:rFonts w:eastAsia="Arial" w:cs="Arial"/>
                <w:color w:val="000000"/>
                <w:sz w:val="18"/>
              </w:rPr>
              <w:t>46</w:t>
            </w:r>
          </w:p>
        </w:tc>
        <w:tc>
          <w:tcPr>
            <w:tcW w:w="2905" w:type="dxa"/>
            <w:tcBorders>
              <w:top w:val="single" w:sz="8" w:space="0" w:color="696969"/>
              <w:left w:val="single" w:sz="8" w:space="0" w:color="696969"/>
              <w:bottom w:val="single" w:sz="8" w:space="0" w:color="696969"/>
              <w:right w:val="single" w:sz="8" w:space="0" w:color="696969"/>
            </w:tcBorders>
            <w:hideMark/>
          </w:tcPr>
          <w:p w14:paraId="29477377" w14:textId="77777777" w:rsidR="009F5069" w:rsidRDefault="009F5069">
            <w:pPr>
              <w:widowControl w:val="0"/>
              <w:spacing w:before="100" w:beforeAutospacing="1" w:after="100" w:afterAutospacing="1"/>
              <w:jc w:val="center"/>
            </w:pPr>
            <w:r>
              <w:rPr>
                <w:rFonts w:eastAsia="Arial" w:cs="Arial"/>
                <w:color w:val="000000"/>
                <w:sz w:val="18"/>
              </w:rPr>
              <w:t>EE, Notices</w:t>
            </w:r>
          </w:p>
        </w:tc>
      </w:tr>
      <w:tr w:rsidR="009F5069" w14:paraId="25226BE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8914952" w14:textId="77777777" w:rsidR="009F5069" w:rsidRDefault="009F5069">
            <w:pPr>
              <w:widowControl w:val="0"/>
              <w:spacing w:before="100" w:beforeAutospacing="1" w:after="100" w:afterAutospacing="1"/>
              <w:jc w:val="center"/>
            </w:pPr>
            <w:r>
              <w:rPr>
                <w:rFonts w:eastAsia="Arial" w:cs="Arial"/>
                <w:color w:val="000000"/>
                <w:sz w:val="18"/>
              </w:rPr>
              <w:t>3</w:t>
            </w:r>
          </w:p>
        </w:tc>
        <w:tc>
          <w:tcPr>
            <w:tcW w:w="1895" w:type="dxa"/>
            <w:tcBorders>
              <w:top w:val="single" w:sz="8" w:space="0" w:color="696969"/>
              <w:left w:val="single" w:sz="8" w:space="0" w:color="696969"/>
              <w:bottom w:val="single" w:sz="8" w:space="0" w:color="696969"/>
              <w:right w:val="single" w:sz="8" w:space="0" w:color="696969"/>
            </w:tcBorders>
            <w:hideMark/>
          </w:tcPr>
          <w:p w14:paraId="78B6CB04" w14:textId="77777777" w:rsidR="009F5069" w:rsidRDefault="009F5069">
            <w:pPr>
              <w:widowControl w:val="0"/>
              <w:spacing w:before="100" w:beforeAutospacing="1" w:after="100" w:afterAutospacing="1"/>
              <w:jc w:val="center"/>
            </w:pPr>
            <w:r>
              <w:rPr>
                <w:rFonts w:eastAsia="Arial" w:cs="Arial"/>
                <w:color w:val="000000"/>
                <w:sz w:val="18"/>
              </w:rPr>
              <w:t>1132</w:t>
            </w:r>
          </w:p>
        </w:tc>
        <w:tc>
          <w:tcPr>
            <w:tcW w:w="2905" w:type="dxa"/>
            <w:tcBorders>
              <w:top w:val="single" w:sz="8" w:space="0" w:color="696969"/>
              <w:left w:val="single" w:sz="8" w:space="0" w:color="696969"/>
              <w:bottom w:val="single" w:sz="8" w:space="0" w:color="696969"/>
              <w:right w:val="single" w:sz="8" w:space="0" w:color="696969"/>
            </w:tcBorders>
            <w:hideMark/>
          </w:tcPr>
          <w:p w14:paraId="17975EF4"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0BF3340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492CF78" w14:textId="77777777" w:rsidR="009F5069" w:rsidRDefault="009F5069">
            <w:pPr>
              <w:widowControl w:val="0"/>
              <w:spacing w:before="100" w:beforeAutospacing="1" w:after="100" w:afterAutospacing="1"/>
              <w:jc w:val="center"/>
            </w:pPr>
            <w:r>
              <w:rPr>
                <w:rFonts w:eastAsia="Arial" w:cs="Arial"/>
                <w:color w:val="000000"/>
                <w:sz w:val="18"/>
              </w:rPr>
              <w:t>4</w:t>
            </w:r>
          </w:p>
        </w:tc>
        <w:tc>
          <w:tcPr>
            <w:tcW w:w="1895" w:type="dxa"/>
            <w:tcBorders>
              <w:top w:val="single" w:sz="8" w:space="0" w:color="696969"/>
              <w:left w:val="single" w:sz="8" w:space="0" w:color="696969"/>
              <w:bottom w:val="single" w:sz="8" w:space="0" w:color="696969"/>
              <w:right w:val="single" w:sz="8" w:space="0" w:color="696969"/>
            </w:tcBorders>
            <w:hideMark/>
          </w:tcPr>
          <w:p w14:paraId="7F2DF1CD" w14:textId="77777777" w:rsidR="009F5069" w:rsidRDefault="009F5069">
            <w:pPr>
              <w:widowControl w:val="0"/>
              <w:spacing w:before="100" w:beforeAutospacing="1" w:after="100" w:afterAutospacing="1"/>
              <w:jc w:val="center"/>
            </w:pPr>
            <w:r>
              <w:rPr>
                <w:rFonts w:eastAsia="Arial" w:cs="Arial"/>
                <w:color w:val="000000"/>
                <w:sz w:val="18"/>
              </w:rPr>
              <w:t>1150</w:t>
            </w:r>
          </w:p>
        </w:tc>
        <w:tc>
          <w:tcPr>
            <w:tcW w:w="2905" w:type="dxa"/>
            <w:tcBorders>
              <w:top w:val="single" w:sz="8" w:space="0" w:color="696969"/>
              <w:left w:val="single" w:sz="8" w:space="0" w:color="696969"/>
              <w:bottom w:val="single" w:sz="8" w:space="0" w:color="696969"/>
              <w:right w:val="single" w:sz="8" w:space="0" w:color="696969"/>
            </w:tcBorders>
            <w:hideMark/>
          </w:tcPr>
          <w:p w14:paraId="20A2430E" w14:textId="77777777" w:rsidR="009F5069" w:rsidRDefault="009F5069">
            <w:pPr>
              <w:widowControl w:val="0"/>
              <w:spacing w:before="100" w:beforeAutospacing="1" w:after="100" w:afterAutospacing="1"/>
              <w:jc w:val="center"/>
            </w:pPr>
            <w:r>
              <w:rPr>
                <w:rFonts w:eastAsia="Arial" w:cs="Arial"/>
                <w:color w:val="000000"/>
                <w:sz w:val="18"/>
              </w:rPr>
              <w:t>Eligibility, BO, Enrollment</w:t>
            </w:r>
          </w:p>
        </w:tc>
      </w:tr>
      <w:tr w:rsidR="009F5069" w14:paraId="215C5C7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C208089" w14:textId="77777777" w:rsidR="009F5069" w:rsidRDefault="009F5069">
            <w:pPr>
              <w:widowControl w:val="0"/>
              <w:spacing w:before="100" w:beforeAutospacing="1" w:after="100" w:afterAutospacing="1"/>
              <w:jc w:val="center"/>
            </w:pPr>
            <w:r>
              <w:rPr>
                <w:rFonts w:eastAsia="Arial" w:cs="Arial"/>
                <w:color w:val="000000"/>
                <w:sz w:val="18"/>
              </w:rPr>
              <w:t>5</w:t>
            </w:r>
          </w:p>
        </w:tc>
        <w:tc>
          <w:tcPr>
            <w:tcW w:w="1895" w:type="dxa"/>
            <w:tcBorders>
              <w:top w:val="single" w:sz="8" w:space="0" w:color="696969"/>
              <w:left w:val="single" w:sz="8" w:space="0" w:color="696969"/>
              <w:bottom w:val="single" w:sz="8" w:space="0" w:color="696969"/>
              <w:right w:val="single" w:sz="8" w:space="0" w:color="696969"/>
            </w:tcBorders>
            <w:hideMark/>
          </w:tcPr>
          <w:p w14:paraId="55EFC8E2" w14:textId="77777777" w:rsidR="009F5069" w:rsidRDefault="009F5069">
            <w:pPr>
              <w:widowControl w:val="0"/>
              <w:spacing w:before="100" w:beforeAutospacing="1" w:after="100" w:afterAutospacing="1"/>
              <w:jc w:val="center"/>
            </w:pPr>
            <w:r>
              <w:rPr>
                <w:rFonts w:eastAsia="Arial" w:cs="Arial"/>
                <w:color w:val="000000"/>
                <w:sz w:val="18"/>
              </w:rPr>
              <w:t>1165</w:t>
            </w:r>
          </w:p>
        </w:tc>
        <w:tc>
          <w:tcPr>
            <w:tcW w:w="2905" w:type="dxa"/>
            <w:tcBorders>
              <w:top w:val="single" w:sz="8" w:space="0" w:color="696969"/>
              <w:left w:val="single" w:sz="8" w:space="0" w:color="696969"/>
              <w:bottom w:val="single" w:sz="8" w:space="0" w:color="696969"/>
              <w:right w:val="single" w:sz="8" w:space="0" w:color="696969"/>
            </w:tcBorders>
            <w:hideMark/>
          </w:tcPr>
          <w:p w14:paraId="6AFA5A05"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82D2D7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F5320CE" w14:textId="77777777" w:rsidR="009F5069" w:rsidRDefault="009F5069">
            <w:pPr>
              <w:widowControl w:val="0"/>
              <w:spacing w:before="100" w:beforeAutospacing="1" w:after="100" w:afterAutospacing="1"/>
              <w:jc w:val="center"/>
            </w:pPr>
            <w:r>
              <w:rPr>
                <w:rFonts w:eastAsia="Arial" w:cs="Arial"/>
                <w:color w:val="000000"/>
                <w:sz w:val="18"/>
              </w:rPr>
              <w:t>6</w:t>
            </w:r>
          </w:p>
        </w:tc>
        <w:tc>
          <w:tcPr>
            <w:tcW w:w="1895" w:type="dxa"/>
            <w:tcBorders>
              <w:top w:val="single" w:sz="8" w:space="0" w:color="696969"/>
              <w:left w:val="single" w:sz="8" w:space="0" w:color="696969"/>
              <w:bottom w:val="single" w:sz="8" w:space="0" w:color="696969"/>
              <w:right w:val="single" w:sz="8" w:space="0" w:color="696969"/>
            </w:tcBorders>
            <w:hideMark/>
          </w:tcPr>
          <w:p w14:paraId="631E8328" w14:textId="77777777" w:rsidR="009F5069" w:rsidRDefault="009F5069">
            <w:pPr>
              <w:widowControl w:val="0"/>
              <w:spacing w:before="100" w:beforeAutospacing="1" w:after="100" w:afterAutospacing="1"/>
              <w:jc w:val="center"/>
            </w:pPr>
            <w:r>
              <w:rPr>
                <w:rFonts w:eastAsia="Arial" w:cs="Arial"/>
                <w:color w:val="000000"/>
                <w:sz w:val="18"/>
              </w:rPr>
              <w:t>1193</w:t>
            </w:r>
          </w:p>
        </w:tc>
        <w:tc>
          <w:tcPr>
            <w:tcW w:w="2905" w:type="dxa"/>
            <w:tcBorders>
              <w:top w:val="single" w:sz="8" w:space="0" w:color="696969"/>
              <w:left w:val="single" w:sz="8" w:space="0" w:color="696969"/>
              <w:bottom w:val="single" w:sz="8" w:space="0" w:color="696969"/>
              <w:right w:val="single" w:sz="8" w:space="0" w:color="696969"/>
            </w:tcBorders>
            <w:hideMark/>
          </w:tcPr>
          <w:p w14:paraId="249A8D58" w14:textId="77777777" w:rsidR="009F5069" w:rsidRDefault="009F5069">
            <w:pPr>
              <w:widowControl w:val="0"/>
              <w:spacing w:before="100" w:beforeAutospacing="1" w:after="100" w:afterAutospacing="1"/>
              <w:jc w:val="center"/>
            </w:pPr>
            <w:r>
              <w:rPr>
                <w:rFonts w:eastAsia="Arial" w:cs="Arial"/>
                <w:color w:val="000000"/>
                <w:sz w:val="18"/>
              </w:rPr>
              <w:t>EE, BO, Notices, Paper App</w:t>
            </w:r>
          </w:p>
        </w:tc>
      </w:tr>
      <w:tr w:rsidR="009F5069" w14:paraId="1B795E8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83595BA" w14:textId="77777777" w:rsidR="009F5069" w:rsidRDefault="009F5069">
            <w:pPr>
              <w:widowControl w:val="0"/>
              <w:spacing w:before="100" w:beforeAutospacing="1" w:after="100" w:afterAutospacing="1"/>
              <w:jc w:val="center"/>
            </w:pPr>
            <w:r>
              <w:rPr>
                <w:rFonts w:eastAsia="Arial" w:cs="Arial"/>
                <w:color w:val="000000"/>
                <w:sz w:val="18"/>
              </w:rPr>
              <w:t>7</w:t>
            </w:r>
          </w:p>
        </w:tc>
        <w:tc>
          <w:tcPr>
            <w:tcW w:w="1895" w:type="dxa"/>
            <w:tcBorders>
              <w:top w:val="single" w:sz="8" w:space="0" w:color="696969"/>
              <w:left w:val="single" w:sz="8" w:space="0" w:color="696969"/>
              <w:bottom w:val="single" w:sz="8" w:space="0" w:color="696969"/>
              <w:right w:val="single" w:sz="8" w:space="0" w:color="696969"/>
            </w:tcBorders>
            <w:hideMark/>
          </w:tcPr>
          <w:p w14:paraId="1ABDF191" w14:textId="77777777" w:rsidR="009F5069" w:rsidRDefault="009F5069">
            <w:pPr>
              <w:widowControl w:val="0"/>
              <w:spacing w:before="100" w:beforeAutospacing="1" w:after="100" w:afterAutospacing="1"/>
              <w:jc w:val="center"/>
            </w:pPr>
            <w:r>
              <w:rPr>
                <w:rFonts w:eastAsia="Arial" w:cs="Arial"/>
                <w:color w:val="000000"/>
                <w:sz w:val="18"/>
              </w:rPr>
              <w:t>1269</w:t>
            </w:r>
          </w:p>
        </w:tc>
        <w:tc>
          <w:tcPr>
            <w:tcW w:w="2905" w:type="dxa"/>
            <w:tcBorders>
              <w:top w:val="single" w:sz="8" w:space="0" w:color="696969"/>
              <w:left w:val="single" w:sz="8" w:space="0" w:color="696969"/>
              <w:bottom w:val="single" w:sz="8" w:space="0" w:color="696969"/>
              <w:right w:val="single" w:sz="8" w:space="0" w:color="696969"/>
            </w:tcBorders>
            <w:hideMark/>
          </w:tcPr>
          <w:p w14:paraId="03E8F7DC" w14:textId="77777777" w:rsidR="009F5069" w:rsidRDefault="009F5069">
            <w:pPr>
              <w:widowControl w:val="0"/>
              <w:spacing w:before="100" w:beforeAutospacing="1" w:after="100" w:afterAutospacing="1"/>
              <w:jc w:val="center"/>
            </w:pPr>
            <w:r>
              <w:rPr>
                <w:rFonts w:eastAsia="Arial" w:cs="Arial"/>
                <w:color w:val="000000"/>
                <w:sz w:val="18"/>
              </w:rPr>
              <w:t>EE, BO, Notices</w:t>
            </w:r>
          </w:p>
        </w:tc>
      </w:tr>
      <w:tr w:rsidR="009F5069" w14:paraId="3E6B9C3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A2C564F" w14:textId="77777777" w:rsidR="009F5069" w:rsidRDefault="009F5069">
            <w:pPr>
              <w:widowControl w:val="0"/>
              <w:spacing w:before="100" w:beforeAutospacing="1" w:after="100" w:afterAutospacing="1"/>
              <w:jc w:val="center"/>
            </w:pPr>
            <w:r>
              <w:rPr>
                <w:rFonts w:eastAsia="Arial" w:cs="Arial"/>
                <w:color w:val="000000"/>
                <w:sz w:val="18"/>
              </w:rPr>
              <w:t>8</w:t>
            </w:r>
          </w:p>
        </w:tc>
        <w:tc>
          <w:tcPr>
            <w:tcW w:w="1895" w:type="dxa"/>
            <w:tcBorders>
              <w:top w:val="single" w:sz="8" w:space="0" w:color="696969"/>
              <w:left w:val="single" w:sz="8" w:space="0" w:color="696969"/>
              <w:bottom w:val="single" w:sz="8" w:space="0" w:color="696969"/>
              <w:right w:val="single" w:sz="8" w:space="0" w:color="696969"/>
            </w:tcBorders>
            <w:hideMark/>
          </w:tcPr>
          <w:p w14:paraId="31F7D271" w14:textId="77777777" w:rsidR="009F5069" w:rsidRDefault="009F5069">
            <w:pPr>
              <w:widowControl w:val="0"/>
              <w:spacing w:before="100" w:beforeAutospacing="1" w:after="100" w:afterAutospacing="1"/>
              <w:jc w:val="center"/>
            </w:pPr>
            <w:r>
              <w:rPr>
                <w:rFonts w:eastAsia="Arial" w:cs="Arial"/>
                <w:color w:val="000000"/>
                <w:sz w:val="18"/>
              </w:rPr>
              <w:t>1381</w:t>
            </w:r>
          </w:p>
        </w:tc>
        <w:tc>
          <w:tcPr>
            <w:tcW w:w="2905" w:type="dxa"/>
            <w:tcBorders>
              <w:top w:val="single" w:sz="8" w:space="0" w:color="696969"/>
              <w:left w:val="single" w:sz="8" w:space="0" w:color="696969"/>
              <w:bottom w:val="single" w:sz="8" w:space="0" w:color="696969"/>
              <w:right w:val="single" w:sz="8" w:space="0" w:color="696969"/>
            </w:tcBorders>
            <w:hideMark/>
          </w:tcPr>
          <w:p w14:paraId="0B51064E" w14:textId="77777777" w:rsidR="009F5069" w:rsidRDefault="009F5069">
            <w:pPr>
              <w:widowControl w:val="0"/>
              <w:spacing w:before="100" w:beforeAutospacing="1" w:after="100" w:afterAutospacing="1"/>
              <w:jc w:val="center"/>
            </w:pPr>
            <w:r>
              <w:rPr>
                <w:rFonts w:eastAsia="Arial" w:cs="Arial"/>
                <w:color w:val="000000"/>
                <w:sz w:val="18"/>
              </w:rPr>
              <w:t>EE, BO, Notices, Interface</w:t>
            </w:r>
          </w:p>
        </w:tc>
      </w:tr>
      <w:tr w:rsidR="009F5069" w14:paraId="1925F9E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1553842" w14:textId="77777777" w:rsidR="009F5069" w:rsidRDefault="009F5069">
            <w:pPr>
              <w:widowControl w:val="0"/>
              <w:spacing w:before="100" w:beforeAutospacing="1" w:after="100" w:afterAutospacing="1"/>
              <w:jc w:val="center"/>
            </w:pPr>
            <w:r>
              <w:rPr>
                <w:rFonts w:eastAsia="Arial" w:cs="Arial"/>
                <w:color w:val="000000"/>
                <w:sz w:val="18"/>
              </w:rPr>
              <w:t>9</w:t>
            </w:r>
          </w:p>
        </w:tc>
        <w:tc>
          <w:tcPr>
            <w:tcW w:w="1895" w:type="dxa"/>
            <w:tcBorders>
              <w:top w:val="single" w:sz="8" w:space="0" w:color="696969"/>
              <w:left w:val="single" w:sz="8" w:space="0" w:color="696969"/>
              <w:bottom w:val="single" w:sz="8" w:space="0" w:color="696969"/>
              <w:right w:val="single" w:sz="8" w:space="0" w:color="696969"/>
            </w:tcBorders>
            <w:hideMark/>
          </w:tcPr>
          <w:p w14:paraId="7D5C17FC" w14:textId="77777777" w:rsidR="009F5069" w:rsidRDefault="009F5069">
            <w:pPr>
              <w:widowControl w:val="0"/>
              <w:spacing w:before="100" w:beforeAutospacing="1" w:after="100" w:afterAutospacing="1"/>
              <w:jc w:val="center"/>
            </w:pPr>
            <w:r>
              <w:rPr>
                <w:rFonts w:eastAsia="Arial" w:cs="Arial"/>
                <w:color w:val="000000"/>
                <w:sz w:val="18"/>
              </w:rPr>
              <w:t>1329</w:t>
            </w:r>
          </w:p>
        </w:tc>
        <w:tc>
          <w:tcPr>
            <w:tcW w:w="2905" w:type="dxa"/>
            <w:tcBorders>
              <w:top w:val="single" w:sz="8" w:space="0" w:color="696969"/>
              <w:left w:val="single" w:sz="8" w:space="0" w:color="696969"/>
              <w:bottom w:val="single" w:sz="8" w:space="0" w:color="696969"/>
              <w:right w:val="single" w:sz="8" w:space="0" w:color="696969"/>
            </w:tcBorders>
            <w:hideMark/>
          </w:tcPr>
          <w:p w14:paraId="511120D9" w14:textId="77777777" w:rsidR="009F5069" w:rsidRDefault="009F5069">
            <w:pPr>
              <w:widowControl w:val="0"/>
              <w:spacing w:before="100" w:beforeAutospacing="1" w:after="100" w:afterAutospacing="1"/>
              <w:jc w:val="center"/>
            </w:pPr>
            <w:r>
              <w:rPr>
                <w:rFonts w:eastAsia="Arial" w:cs="Arial"/>
                <w:color w:val="000000"/>
                <w:sz w:val="18"/>
              </w:rPr>
              <w:t>EE, BO, PM</w:t>
            </w:r>
          </w:p>
        </w:tc>
      </w:tr>
    </w:tbl>
    <w:p w14:paraId="60EFE66E" w14:textId="697F4597" w:rsidR="009F5069" w:rsidRDefault="009F5069" w:rsidP="009F5069">
      <w:pPr>
        <w:pStyle w:val="Caption"/>
      </w:pPr>
      <w:bookmarkStart w:id="164" w:name="_Ref121932921"/>
      <w:bookmarkStart w:id="165" w:name="_Toc138666756"/>
      <w:bookmarkStart w:id="166" w:name="_Toc149039348"/>
      <w:bookmarkStart w:id="167" w:name="_Toc155700802"/>
      <w:bookmarkStart w:id="168" w:name="_Toc171420782"/>
      <w:bookmarkStart w:id="169" w:name="ChangeRequestsforRelease11Build2"/>
      <w:r>
        <w:t xml:space="preserve">Table </w:t>
      </w:r>
      <w:fldSimple w:instr="SEQ Table \* ARABIC  \* MERGEFORMAT">
        <w:r>
          <w:rPr>
            <w:noProof/>
          </w:rPr>
          <w:t>16</w:t>
        </w:r>
      </w:fldSimple>
      <w:bookmarkEnd w:id="164"/>
      <w:r>
        <w:t>:   Change Requests for Release 11, Build 2</w:t>
      </w:r>
      <w:bookmarkEnd w:id="165"/>
      <w:bookmarkEnd w:id="166"/>
      <w:bookmarkEnd w:id="167"/>
      <w:bookmarkEnd w:id="168"/>
    </w:p>
    <w:p w14:paraId="6E6804EA" w14:textId="77777777" w:rsidR="009F5069" w:rsidRDefault="009F5069" w:rsidP="00152AB7">
      <w:pPr>
        <w:pStyle w:val="Heading2"/>
        <w:numPr>
          <w:ilvl w:val="1"/>
          <w:numId w:val="310"/>
        </w:numPr>
      </w:pPr>
      <w:bookmarkStart w:id="170" w:name="_Toc138666469"/>
      <w:bookmarkStart w:id="171" w:name="_Toc149039061"/>
      <w:bookmarkStart w:id="172" w:name="_Toc155700508"/>
      <w:bookmarkStart w:id="173" w:name="_Toc171420479"/>
      <w:bookmarkStart w:id="174" w:name="Release11Build3"/>
      <w:bookmarkEnd w:id="169"/>
      <w:r>
        <w:lastRenderedPageBreak/>
        <w:t>Release 11 Build 3</w:t>
      </w:r>
      <w:bookmarkEnd w:id="170"/>
      <w:bookmarkEnd w:id="171"/>
      <w:bookmarkEnd w:id="172"/>
      <w:bookmarkEnd w:id="173"/>
    </w:p>
    <w:bookmarkEnd w:id="174"/>
    <w:p w14:paraId="279187FC" w14:textId="3E7778F4" w:rsidR="009F5069" w:rsidRDefault="009F5069" w:rsidP="009F5069">
      <w:pPr>
        <w:rPr>
          <w:szCs w:val="22"/>
        </w:rPr>
      </w:pPr>
      <w:r>
        <w:t xml:space="preserve">The basis for this release is contained in the following nine CRs in </w:t>
      </w:r>
      <w:r>
        <w:rPr>
          <w:szCs w:val="22"/>
        </w:rPr>
        <w:fldChar w:fldCharType="begin"/>
      </w:r>
      <w:r>
        <w:rPr>
          <w:szCs w:val="22"/>
        </w:rPr>
        <w:instrText xml:space="preserve"> REF _Ref121933050 \h  \* MERGEFORMAT </w:instrText>
      </w:r>
      <w:r>
        <w:rPr>
          <w:szCs w:val="22"/>
        </w:rPr>
      </w:r>
      <w:r>
        <w:rPr>
          <w:szCs w:val="22"/>
        </w:rPr>
        <w:fldChar w:fldCharType="separate"/>
      </w:r>
      <w:r>
        <w:rPr>
          <w:szCs w:val="22"/>
        </w:rPr>
        <w:t xml:space="preserve">Table </w:t>
      </w:r>
      <w:r>
        <w:rPr>
          <w:noProof/>
          <w:szCs w:val="22"/>
        </w:rPr>
        <w:t>17</w:t>
      </w:r>
      <w:r>
        <w:rPr>
          <w:szCs w:val="22"/>
        </w:rPr>
        <w:fldChar w:fldCharType="end"/>
      </w:r>
      <w:r>
        <w:rPr>
          <w:szCs w:val="22"/>
        </w:rPr>
        <w:t>.</w:t>
      </w:r>
    </w:p>
    <w:p w14:paraId="151A9582"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2075"/>
        <w:gridCol w:w="2725"/>
      </w:tblGrid>
      <w:tr w:rsidR="009F5069" w14:paraId="14639B8A"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7E6503A"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07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9A09D29" w14:textId="77777777" w:rsidR="009F5069" w:rsidRDefault="009F5069">
            <w:pPr>
              <w:pStyle w:val="Caption"/>
              <w:spacing w:before="0"/>
              <w:rPr>
                <w:sz w:val="22"/>
              </w:rPr>
            </w:pPr>
            <w:r>
              <w:rPr>
                <w:color w:val="FFFFFF" w:themeColor="background1"/>
              </w:rPr>
              <w:t>Scope Tracker ID</w:t>
            </w:r>
          </w:p>
        </w:tc>
        <w:tc>
          <w:tcPr>
            <w:tcW w:w="27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1B9EA70"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3DDAFDA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C52B03C" w14:textId="77777777" w:rsidR="009F5069" w:rsidRDefault="009F5069">
            <w:pPr>
              <w:widowControl w:val="0"/>
              <w:spacing w:before="100" w:beforeAutospacing="1" w:after="100" w:afterAutospacing="1"/>
              <w:jc w:val="center"/>
            </w:pPr>
            <w:r>
              <w:rPr>
                <w:rFonts w:eastAsia="Arial" w:cs="Arial"/>
                <w:color w:val="000000"/>
                <w:sz w:val="18"/>
              </w:rPr>
              <w:t>1</w:t>
            </w:r>
          </w:p>
        </w:tc>
        <w:tc>
          <w:tcPr>
            <w:tcW w:w="2075" w:type="dxa"/>
            <w:tcBorders>
              <w:top w:val="single" w:sz="8" w:space="0" w:color="696969"/>
              <w:left w:val="single" w:sz="8" w:space="0" w:color="696969"/>
              <w:bottom w:val="single" w:sz="8" w:space="0" w:color="696969"/>
              <w:right w:val="single" w:sz="8" w:space="0" w:color="696969"/>
            </w:tcBorders>
            <w:hideMark/>
          </w:tcPr>
          <w:p w14:paraId="1B3FC2FE" w14:textId="77777777" w:rsidR="009F5069" w:rsidRDefault="009F5069">
            <w:pPr>
              <w:widowControl w:val="0"/>
              <w:spacing w:before="100" w:beforeAutospacing="1" w:after="100" w:afterAutospacing="1"/>
              <w:jc w:val="center"/>
            </w:pPr>
            <w:r>
              <w:rPr>
                <w:rFonts w:eastAsia="Arial" w:cs="Arial"/>
                <w:color w:val="000000"/>
                <w:sz w:val="18"/>
              </w:rPr>
              <w:t>555</w:t>
            </w:r>
          </w:p>
        </w:tc>
        <w:tc>
          <w:tcPr>
            <w:tcW w:w="2725" w:type="dxa"/>
            <w:tcBorders>
              <w:top w:val="single" w:sz="8" w:space="0" w:color="696969"/>
              <w:left w:val="single" w:sz="8" w:space="0" w:color="696969"/>
              <w:bottom w:val="single" w:sz="8" w:space="0" w:color="696969"/>
              <w:right w:val="single" w:sz="8" w:space="0" w:color="696969"/>
            </w:tcBorders>
            <w:hideMark/>
          </w:tcPr>
          <w:p w14:paraId="782851E7" w14:textId="77777777" w:rsidR="009F5069" w:rsidRDefault="009F5069">
            <w:pPr>
              <w:widowControl w:val="0"/>
              <w:spacing w:before="100" w:beforeAutospacing="1" w:after="100" w:afterAutospacing="1"/>
              <w:jc w:val="center"/>
            </w:pPr>
            <w:r>
              <w:rPr>
                <w:rFonts w:eastAsia="Arial" w:cs="Arial"/>
                <w:color w:val="000000"/>
                <w:sz w:val="18"/>
              </w:rPr>
              <w:t>EE, Interface</w:t>
            </w:r>
          </w:p>
        </w:tc>
      </w:tr>
      <w:tr w:rsidR="009F5069" w14:paraId="7736BDD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5410D4A" w14:textId="77777777" w:rsidR="009F5069" w:rsidRDefault="009F5069">
            <w:pPr>
              <w:widowControl w:val="0"/>
              <w:spacing w:before="100" w:beforeAutospacing="1" w:after="100" w:afterAutospacing="1"/>
              <w:jc w:val="center"/>
            </w:pPr>
            <w:r>
              <w:rPr>
                <w:rFonts w:eastAsia="Arial" w:cs="Arial"/>
                <w:color w:val="000000"/>
                <w:sz w:val="18"/>
              </w:rPr>
              <w:t>2</w:t>
            </w:r>
          </w:p>
        </w:tc>
        <w:tc>
          <w:tcPr>
            <w:tcW w:w="2075" w:type="dxa"/>
            <w:tcBorders>
              <w:top w:val="single" w:sz="8" w:space="0" w:color="696969"/>
              <w:left w:val="single" w:sz="8" w:space="0" w:color="696969"/>
              <w:bottom w:val="single" w:sz="8" w:space="0" w:color="696969"/>
              <w:right w:val="single" w:sz="8" w:space="0" w:color="696969"/>
            </w:tcBorders>
            <w:hideMark/>
          </w:tcPr>
          <w:p w14:paraId="7BA796C3" w14:textId="77777777" w:rsidR="009F5069" w:rsidRDefault="009F5069">
            <w:pPr>
              <w:widowControl w:val="0"/>
              <w:spacing w:before="100" w:beforeAutospacing="1" w:after="100" w:afterAutospacing="1"/>
              <w:jc w:val="center"/>
            </w:pPr>
            <w:r>
              <w:rPr>
                <w:rFonts w:eastAsia="Arial" w:cs="Arial"/>
                <w:color w:val="000000"/>
                <w:sz w:val="18"/>
              </w:rPr>
              <w:t>1346</w:t>
            </w:r>
          </w:p>
        </w:tc>
        <w:tc>
          <w:tcPr>
            <w:tcW w:w="2725" w:type="dxa"/>
            <w:tcBorders>
              <w:top w:val="single" w:sz="8" w:space="0" w:color="696969"/>
              <w:left w:val="single" w:sz="8" w:space="0" w:color="696969"/>
              <w:bottom w:val="single" w:sz="8" w:space="0" w:color="696969"/>
              <w:right w:val="single" w:sz="8" w:space="0" w:color="696969"/>
            </w:tcBorders>
            <w:hideMark/>
          </w:tcPr>
          <w:p w14:paraId="674FB099"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554DB9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A1EB0CA" w14:textId="77777777" w:rsidR="009F5069" w:rsidRDefault="009F5069">
            <w:pPr>
              <w:widowControl w:val="0"/>
              <w:spacing w:before="100" w:beforeAutospacing="1" w:after="100" w:afterAutospacing="1"/>
              <w:jc w:val="center"/>
            </w:pPr>
            <w:r>
              <w:rPr>
                <w:rFonts w:eastAsia="Arial" w:cs="Arial"/>
                <w:color w:val="000000"/>
                <w:sz w:val="18"/>
              </w:rPr>
              <w:t>3</w:t>
            </w:r>
          </w:p>
        </w:tc>
        <w:tc>
          <w:tcPr>
            <w:tcW w:w="2075" w:type="dxa"/>
            <w:tcBorders>
              <w:top w:val="single" w:sz="8" w:space="0" w:color="696969"/>
              <w:left w:val="single" w:sz="8" w:space="0" w:color="696969"/>
              <w:bottom w:val="single" w:sz="8" w:space="0" w:color="696969"/>
              <w:right w:val="single" w:sz="8" w:space="0" w:color="696969"/>
            </w:tcBorders>
            <w:hideMark/>
          </w:tcPr>
          <w:p w14:paraId="5670DF44" w14:textId="77777777" w:rsidR="009F5069" w:rsidRDefault="009F5069">
            <w:pPr>
              <w:widowControl w:val="0"/>
              <w:spacing w:before="100" w:beforeAutospacing="1" w:after="100" w:afterAutospacing="1"/>
              <w:jc w:val="center"/>
            </w:pPr>
            <w:r>
              <w:rPr>
                <w:rFonts w:eastAsia="Arial" w:cs="Arial"/>
                <w:color w:val="000000"/>
                <w:sz w:val="18"/>
              </w:rPr>
              <w:t>46</w:t>
            </w:r>
          </w:p>
        </w:tc>
        <w:tc>
          <w:tcPr>
            <w:tcW w:w="2725" w:type="dxa"/>
            <w:tcBorders>
              <w:top w:val="single" w:sz="8" w:space="0" w:color="696969"/>
              <w:left w:val="single" w:sz="8" w:space="0" w:color="696969"/>
              <w:bottom w:val="single" w:sz="8" w:space="0" w:color="696969"/>
              <w:right w:val="single" w:sz="8" w:space="0" w:color="696969"/>
            </w:tcBorders>
            <w:hideMark/>
          </w:tcPr>
          <w:p w14:paraId="43322226" w14:textId="77777777" w:rsidR="009F5069" w:rsidRDefault="009F5069">
            <w:pPr>
              <w:widowControl w:val="0"/>
              <w:spacing w:before="100" w:beforeAutospacing="1" w:after="100" w:afterAutospacing="1"/>
              <w:jc w:val="center"/>
            </w:pPr>
            <w:r>
              <w:rPr>
                <w:rFonts w:eastAsia="Arial" w:cs="Arial"/>
                <w:color w:val="000000"/>
                <w:sz w:val="18"/>
              </w:rPr>
              <w:t>EE, Notices</w:t>
            </w:r>
          </w:p>
        </w:tc>
      </w:tr>
      <w:tr w:rsidR="009F5069" w14:paraId="19F8721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3798DF1" w14:textId="77777777" w:rsidR="009F5069" w:rsidRDefault="009F5069">
            <w:pPr>
              <w:widowControl w:val="0"/>
              <w:spacing w:before="100" w:beforeAutospacing="1" w:after="100" w:afterAutospacing="1"/>
              <w:jc w:val="center"/>
            </w:pPr>
            <w:r>
              <w:rPr>
                <w:rFonts w:eastAsia="Arial" w:cs="Arial"/>
                <w:color w:val="000000"/>
                <w:sz w:val="18"/>
              </w:rPr>
              <w:t>4</w:t>
            </w:r>
          </w:p>
        </w:tc>
        <w:tc>
          <w:tcPr>
            <w:tcW w:w="2075" w:type="dxa"/>
            <w:tcBorders>
              <w:top w:val="single" w:sz="8" w:space="0" w:color="696969"/>
              <w:left w:val="single" w:sz="8" w:space="0" w:color="696969"/>
              <w:bottom w:val="single" w:sz="8" w:space="0" w:color="696969"/>
              <w:right w:val="single" w:sz="8" w:space="0" w:color="696969"/>
            </w:tcBorders>
            <w:hideMark/>
          </w:tcPr>
          <w:p w14:paraId="79473F13" w14:textId="77777777" w:rsidR="009F5069" w:rsidRDefault="009F5069">
            <w:pPr>
              <w:widowControl w:val="0"/>
              <w:spacing w:before="100" w:beforeAutospacing="1" w:after="100" w:afterAutospacing="1"/>
              <w:jc w:val="center"/>
            </w:pPr>
            <w:r>
              <w:rPr>
                <w:rFonts w:eastAsia="Arial" w:cs="Arial"/>
                <w:color w:val="000000"/>
                <w:sz w:val="18"/>
              </w:rPr>
              <w:t>1329</w:t>
            </w:r>
          </w:p>
        </w:tc>
        <w:tc>
          <w:tcPr>
            <w:tcW w:w="2725" w:type="dxa"/>
            <w:tcBorders>
              <w:top w:val="single" w:sz="8" w:space="0" w:color="696969"/>
              <w:left w:val="single" w:sz="8" w:space="0" w:color="696969"/>
              <w:bottom w:val="single" w:sz="8" w:space="0" w:color="696969"/>
              <w:right w:val="single" w:sz="8" w:space="0" w:color="696969"/>
            </w:tcBorders>
            <w:hideMark/>
          </w:tcPr>
          <w:p w14:paraId="3D4BA4A7" w14:textId="77777777" w:rsidR="009F5069" w:rsidRDefault="009F5069">
            <w:pPr>
              <w:widowControl w:val="0"/>
              <w:spacing w:before="100" w:beforeAutospacing="1" w:after="100" w:afterAutospacing="1"/>
              <w:jc w:val="center"/>
            </w:pPr>
            <w:r>
              <w:rPr>
                <w:rFonts w:eastAsia="Arial" w:cs="Arial"/>
                <w:color w:val="000000"/>
                <w:sz w:val="18"/>
              </w:rPr>
              <w:t>EE</w:t>
            </w:r>
          </w:p>
        </w:tc>
      </w:tr>
      <w:tr w:rsidR="009F5069" w14:paraId="7833AEE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B3E7509" w14:textId="77777777" w:rsidR="009F5069" w:rsidRDefault="009F5069">
            <w:pPr>
              <w:widowControl w:val="0"/>
              <w:spacing w:before="100" w:beforeAutospacing="1" w:after="100" w:afterAutospacing="1"/>
              <w:jc w:val="center"/>
            </w:pPr>
            <w:r>
              <w:rPr>
                <w:rFonts w:eastAsia="Arial" w:cs="Arial"/>
                <w:color w:val="000000"/>
                <w:sz w:val="18"/>
              </w:rPr>
              <w:t>5</w:t>
            </w:r>
          </w:p>
        </w:tc>
        <w:tc>
          <w:tcPr>
            <w:tcW w:w="2075" w:type="dxa"/>
            <w:tcBorders>
              <w:top w:val="single" w:sz="8" w:space="0" w:color="696969"/>
              <w:left w:val="single" w:sz="8" w:space="0" w:color="696969"/>
              <w:bottom w:val="single" w:sz="8" w:space="0" w:color="696969"/>
              <w:right w:val="single" w:sz="8" w:space="0" w:color="696969"/>
            </w:tcBorders>
            <w:hideMark/>
          </w:tcPr>
          <w:p w14:paraId="561CC471" w14:textId="77777777" w:rsidR="009F5069" w:rsidRDefault="009F5069">
            <w:pPr>
              <w:widowControl w:val="0"/>
              <w:spacing w:before="100" w:beforeAutospacing="1" w:after="100" w:afterAutospacing="1"/>
              <w:jc w:val="center"/>
            </w:pPr>
            <w:r>
              <w:rPr>
                <w:rFonts w:eastAsia="Arial" w:cs="Arial"/>
                <w:color w:val="000000"/>
                <w:sz w:val="18"/>
              </w:rPr>
              <w:t>1530</w:t>
            </w:r>
          </w:p>
        </w:tc>
        <w:tc>
          <w:tcPr>
            <w:tcW w:w="2725" w:type="dxa"/>
            <w:tcBorders>
              <w:top w:val="single" w:sz="8" w:space="0" w:color="696969"/>
              <w:left w:val="single" w:sz="8" w:space="0" w:color="696969"/>
              <w:bottom w:val="single" w:sz="8" w:space="0" w:color="696969"/>
              <w:right w:val="single" w:sz="8" w:space="0" w:color="696969"/>
            </w:tcBorders>
            <w:hideMark/>
          </w:tcPr>
          <w:p w14:paraId="28A90BBA" w14:textId="77777777" w:rsidR="009F5069" w:rsidRDefault="009F5069">
            <w:pPr>
              <w:widowControl w:val="0"/>
              <w:spacing w:before="100" w:beforeAutospacing="1" w:after="100" w:afterAutospacing="1"/>
              <w:jc w:val="center"/>
            </w:pPr>
            <w:r>
              <w:rPr>
                <w:rFonts w:eastAsia="Arial" w:cs="Arial"/>
                <w:color w:val="000000"/>
                <w:sz w:val="18"/>
              </w:rPr>
              <w:t>EE, SHOP</w:t>
            </w:r>
          </w:p>
        </w:tc>
      </w:tr>
      <w:tr w:rsidR="009F5069" w14:paraId="4FDE8D5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1C9563D" w14:textId="77777777" w:rsidR="009F5069" w:rsidRDefault="009F5069">
            <w:pPr>
              <w:widowControl w:val="0"/>
              <w:spacing w:before="100" w:beforeAutospacing="1" w:after="100" w:afterAutospacing="1"/>
              <w:jc w:val="center"/>
            </w:pPr>
            <w:r>
              <w:rPr>
                <w:rFonts w:eastAsia="Arial" w:cs="Arial"/>
                <w:color w:val="000000"/>
                <w:sz w:val="18"/>
              </w:rPr>
              <w:t>6</w:t>
            </w:r>
          </w:p>
        </w:tc>
        <w:tc>
          <w:tcPr>
            <w:tcW w:w="2075" w:type="dxa"/>
            <w:tcBorders>
              <w:top w:val="single" w:sz="8" w:space="0" w:color="696969"/>
              <w:left w:val="single" w:sz="8" w:space="0" w:color="696969"/>
              <w:bottom w:val="single" w:sz="8" w:space="0" w:color="696969"/>
              <w:right w:val="single" w:sz="8" w:space="0" w:color="696969"/>
            </w:tcBorders>
            <w:hideMark/>
          </w:tcPr>
          <w:p w14:paraId="53FE5446" w14:textId="77777777" w:rsidR="009F5069" w:rsidRDefault="009F5069">
            <w:pPr>
              <w:widowControl w:val="0"/>
              <w:spacing w:before="100" w:beforeAutospacing="1" w:after="100" w:afterAutospacing="1"/>
              <w:jc w:val="center"/>
            </w:pPr>
            <w:r>
              <w:rPr>
                <w:rFonts w:eastAsia="Arial" w:cs="Arial"/>
                <w:color w:val="000000"/>
                <w:sz w:val="18"/>
              </w:rPr>
              <w:t>1310</w:t>
            </w:r>
          </w:p>
        </w:tc>
        <w:tc>
          <w:tcPr>
            <w:tcW w:w="2725" w:type="dxa"/>
            <w:tcBorders>
              <w:top w:val="single" w:sz="8" w:space="0" w:color="696969"/>
              <w:left w:val="single" w:sz="8" w:space="0" w:color="696969"/>
              <w:bottom w:val="single" w:sz="8" w:space="0" w:color="696969"/>
              <w:right w:val="single" w:sz="8" w:space="0" w:color="696969"/>
            </w:tcBorders>
            <w:hideMark/>
          </w:tcPr>
          <w:p w14:paraId="5EF3F3D8"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B10593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7E05330" w14:textId="77777777" w:rsidR="009F5069" w:rsidRDefault="009F5069">
            <w:pPr>
              <w:widowControl w:val="0"/>
              <w:spacing w:before="100" w:beforeAutospacing="1" w:after="100" w:afterAutospacing="1"/>
              <w:jc w:val="center"/>
            </w:pPr>
            <w:r>
              <w:rPr>
                <w:rFonts w:eastAsia="Arial" w:cs="Arial"/>
                <w:color w:val="000000"/>
                <w:sz w:val="18"/>
              </w:rPr>
              <w:t>7</w:t>
            </w:r>
          </w:p>
        </w:tc>
        <w:tc>
          <w:tcPr>
            <w:tcW w:w="2075" w:type="dxa"/>
            <w:tcBorders>
              <w:top w:val="single" w:sz="8" w:space="0" w:color="696969"/>
              <w:left w:val="single" w:sz="8" w:space="0" w:color="696969"/>
              <w:bottom w:val="single" w:sz="8" w:space="0" w:color="696969"/>
              <w:right w:val="single" w:sz="8" w:space="0" w:color="696969"/>
            </w:tcBorders>
            <w:hideMark/>
          </w:tcPr>
          <w:p w14:paraId="63E42E74" w14:textId="77777777" w:rsidR="009F5069" w:rsidRDefault="009F5069">
            <w:pPr>
              <w:widowControl w:val="0"/>
              <w:spacing w:before="100" w:beforeAutospacing="1" w:after="100" w:afterAutospacing="1"/>
              <w:jc w:val="center"/>
            </w:pPr>
            <w:r>
              <w:rPr>
                <w:rFonts w:eastAsia="Arial" w:cs="Arial"/>
                <w:color w:val="000000"/>
                <w:sz w:val="18"/>
              </w:rPr>
              <w:t>1533</w:t>
            </w:r>
          </w:p>
        </w:tc>
        <w:tc>
          <w:tcPr>
            <w:tcW w:w="2725" w:type="dxa"/>
            <w:tcBorders>
              <w:top w:val="single" w:sz="8" w:space="0" w:color="696969"/>
              <w:left w:val="single" w:sz="8" w:space="0" w:color="696969"/>
              <w:bottom w:val="single" w:sz="8" w:space="0" w:color="696969"/>
              <w:right w:val="single" w:sz="8" w:space="0" w:color="696969"/>
            </w:tcBorders>
            <w:hideMark/>
          </w:tcPr>
          <w:p w14:paraId="43D7060F" w14:textId="77777777" w:rsidR="009F5069" w:rsidRDefault="009F5069">
            <w:pPr>
              <w:widowControl w:val="0"/>
              <w:spacing w:before="100" w:beforeAutospacing="1" w:after="100" w:afterAutospacing="1"/>
              <w:jc w:val="center"/>
            </w:pPr>
            <w:r>
              <w:rPr>
                <w:rFonts w:eastAsia="Arial" w:cs="Arial"/>
                <w:color w:val="000000"/>
                <w:sz w:val="18"/>
              </w:rPr>
              <w:t>ESG</w:t>
            </w:r>
          </w:p>
        </w:tc>
      </w:tr>
      <w:tr w:rsidR="009F5069" w14:paraId="03B6594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D3AB4A6" w14:textId="77777777" w:rsidR="009F5069" w:rsidRDefault="009F5069">
            <w:pPr>
              <w:widowControl w:val="0"/>
              <w:spacing w:before="100" w:beforeAutospacing="1" w:after="100" w:afterAutospacing="1"/>
              <w:jc w:val="center"/>
            </w:pPr>
            <w:r>
              <w:rPr>
                <w:rFonts w:eastAsia="Arial" w:cs="Arial"/>
                <w:color w:val="000000"/>
                <w:sz w:val="18"/>
              </w:rPr>
              <w:t>8</w:t>
            </w:r>
          </w:p>
        </w:tc>
        <w:tc>
          <w:tcPr>
            <w:tcW w:w="2075" w:type="dxa"/>
            <w:tcBorders>
              <w:top w:val="single" w:sz="8" w:space="0" w:color="696969"/>
              <w:left w:val="single" w:sz="8" w:space="0" w:color="696969"/>
              <w:bottom w:val="single" w:sz="8" w:space="0" w:color="696969"/>
              <w:right w:val="single" w:sz="8" w:space="0" w:color="696969"/>
            </w:tcBorders>
            <w:hideMark/>
          </w:tcPr>
          <w:p w14:paraId="403103D8" w14:textId="77777777" w:rsidR="009F5069" w:rsidRDefault="009F5069">
            <w:pPr>
              <w:widowControl w:val="0"/>
              <w:spacing w:before="100" w:beforeAutospacing="1" w:after="100" w:afterAutospacing="1"/>
              <w:jc w:val="center"/>
            </w:pPr>
            <w:r>
              <w:rPr>
                <w:rFonts w:eastAsia="Arial" w:cs="Arial"/>
                <w:color w:val="000000"/>
                <w:sz w:val="18"/>
              </w:rPr>
              <w:t>1542</w:t>
            </w:r>
          </w:p>
        </w:tc>
        <w:tc>
          <w:tcPr>
            <w:tcW w:w="2725" w:type="dxa"/>
            <w:tcBorders>
              <w:top w:val="single" w:sz="8" w:space="0" w:color="696969"/>
              <w:left w:val="single" w:sz="8" w:space="0" w:color="696969"/>
              <w:bottom w:val="single" w:sz="8" w:space="0" w:color="696969"/>
              <w:right w:val="single" w:sz="8" w:space="0" w:color="696969"/>
            </w:tcBorders>
            <w:hideMark/>
          </w:tcPr>
          <w:p w14:paraId="336D5082" w14:textId="77777777" w:rsidR="009F5069" w:rsidRDefault="009F5069">
            <w:pPr>
              <w:widowControl w:val="0"/>
              <w:spacing w:before="100" w:beforeAutospacing="1" w:after="100" w:afterAutospacing="1"/>
              <w:jc w:val="center"/>
            </w:pPr>
            <w:r>
              <w:rPr>
                <w:rFonts w:eastAsia="Arial" w:cs="Arial"/>
                <w:color w:val="000000"/>
                <w:sz w:val="18"/>
              </w:rPr>
              <w:t>All UI</w:t>
            </w:r>
          </w:p>
        </w:tc>
      </w:tr>
      <w:tr w:rsidR="009F5069" w14:paraId="3CE293A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58CC328" w14:textId="77777777" w:rsidR="009F5069" w:rsidRDefault="009F5069">
            <w:pPr>
              <w:widowControl w:val="0"/>
              <w:spacing w:before="100" w:beforeAutospacing="1" w:after="100" w:afterAutospacing="1"/>
              <w:jc w:val="center"/>
            </w:pPr>
            <w:r>
              <w:rPr>
                <w:rFonts w:eastAsia="Arial" w:cs="Arial"/>
                <w:color w:val="000000"/>
                <w:sz w:val="18"/>
              </w:rPr>
              <w:t>9</w:t>
            </w:r>
          </w:p>
        </w:tc>
        <w:tc>
          <w:tcPr>
            <w:tcW w:w="2075" w:type="dxa"/>
            <w:tcBorders>
              <w:top w:val="single" w:sz="8" w:space="0" w:color="696969"/>
              <w:left w:val="single" w:sz="8" w:space="0" w:color="696969"/>
              <w:bottom w:val="single" w:sz="8" w:space="0" w:color="696969"/>
              <w:right w:val="single" w:sz="8" w:space="0" w:color="696969"/>
            </w:tcBorders>
            <w:hideMark/>
          </w:tcPr>
          <w:p w14:paraId="04278364" w14:textId="77777777" w:rsidR="009F5069" w:rsidRDefault="009F5069">
            <w:pPr>
              <w:widowControl w:val="0"/>
              <w:spacing w:before="100" w:beforeAutospacing="1" w:after="100" w:afterAutospacing="1"/>
              <w:jc w:val="center"/>
            </w:pPr>
            <w:r>
              <w:rPr>
                <w:rFonts w:eastAsia="Arial" w:cs="Arial"/>
                <w:color w:val="000000"/>
                <w:sz w:val="18"/>
              </w:rPr>
              <w:t>1489</w:t>
            </w:r>
          </w:p>
        </w:tc>
        <w:tc>
          <w:tcPr>
            <w:tcW w:w="2725" w:type="dxa"/>
            <w:tcBorders>
              <w:top w:val="single" w:sz="8" w:space="0" w:color="696969"/>
              <w:left w:val="single" w:sz="8" w:space="0" w:color="696969"/>
              <w:bottom w:val="single" w:sz="8" w:space="0" w:color="696969"/>
              <w:right w:val="single" w:sz="8" w:space="0" w:color="696969"/>
            </w:tcBorders>
            <w:hideMark/>
          </w:tcPr>
          <w:p w14:paraId="7AE84D18"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5B46F995" w14:textId="47E43D13" w:rsidR="009F5069" w:rsidRDefault="009F5069" w:rsidP="009F5069">
      <w:pPr>
        <w:pStyle w:val="Caption"/>
      </w:pPr>
      <w:bookmarkStart w:id="175" w:name="_Ref121933050"/>
      <w:bookmarkStart w:id="176" w:name="_Toc138666757"/>
      <w:bookmarkStart w:id="177" w:name="_Toc149039349"/>
      <w:bookmarkStart w:id="178" w:name="_Toc155700803"/>
      <w:bookmarkStart w:id="179" w:name="_Toc171420783"/>
      <w:bookmarkStart w:id="180" w:name="ChangeRequestsforRelease11Build3"/>
      <w:r>
        <w:t xml:space="preserve">Table </w:t>
      </w:r>
      <w:fldSimple w:instr="SEQ Table \* ARABIC  \* MERGEFORMAT">
        <w:r>
          <w:rPr>
            <w:noProof/>
          </w:rPr>
          <w:t>17</w:t>
        </w:r>
      </w:fldSimple>
      <w:bookmarkEnd w:id="175"/>
      <w:r>
        <w:t>:   Change Requests for Release 11, Build 3</w:t>
      </w:r>
      <w:bookmarkEnd w:id="176"/>
      <w:bookmarkEnd w:id="177"/>
      <w:bookmarkEnd w:id="178"/>
      <w:bookmarkEnd w:id="179"/>
    </w:p>
    <w:p w14:paraId="4CE19E66" w14:textId="77777777" w:rsidR="009F5069" w:rsidRDefault="009F5069" w:rsidP="00152AB7">
      <w:pPr>
        <w:pStyle w:val="Heading2"/>
        <w:numPr>
          <w:ilvl w:val="1"/>
          <w:numId w:val="310"/>
        </w:numPr>
      </w:pPr>
      <w:bookmarkStart w:id="181" w:name="_Toc138666470"/>
      <w:bookmarkStart w:id="182" w:name="_Toc149039062"/>
      <w:bookmarkStart w:id="183" w:name="_Toc155700509"/>
      <w:bookmarkStart w:id="184" w:name="_Toc171420480"/>
      <w:bookmarkStart w:id="185" w:name="Release1132"/>
      <w:bookmarkEnd w:id="180"/>
      <w:r>
        <w:t>Release 11.3.2</w:t>
      </w:r>
      <w:bookmarkEnd w:id="181"/>
      <w:bookmarkEnd w:id="182"/>
      <w:bookmarkEnd w:id="183"/>
      <w:bookmarkEnd w:id="184"/>
    </w:p>
    <w:bookmarkEnd w:id="185"/>
    <w:p w14:paraId="06867DA9" w14:textId="77777777" w:rsidR="009F5069" w:rsidRDefault="009F5069" w:rsidP="009F5069">
      <w:r>
        <w:t>Note the release naming convention has changed to reflect that releases are indicated by the N. format, monthly CRs by the N.N format, maintenance builds by the N.N.N. format and interim builds by the N.N.N</w:t>
      </w:r>
      <w:proofErr w:type="gramStart"/>
      <w:r>
        <w:t>.N</w:t>
      </w:r>
      <w:proofErr w:type="gramEnd"/>
      <w:r>
        <w:t xml:space="preserve"> format.</w:t>
      </w:r>
    </w:p>
    <w:p w14:paraId="708F5E42" w14:textId="77777777" w:rsidR="009F5069" w:rsidRDefault="009F5069" w:rsidP="009F5069"/>
    <w:p w14:paraId="47200E13" w14:textId="4DC0192C" w:rsidR="009F5069" w:rsidRDefault="009F5069" w:rsidP="009F5069">
      <w:r>
        <w:t xml:space="preserve">The basis for this release is contained in the following three CRs </w:t>
      </w:r>
      <w:r>
        <w:rPr>
          <w:szCs w:val="22"/>
        </w:rPr>
        <w:t xml:space="preserve">in </w:t>
      </w:r>
      <w:r>
        <w:rPr>
          <w:szCs w:val="22"/>
        </w:rPr>
        <w:fldChar w:fldCharType="begin"/>
      </w:r>
      <w:r>
        <w:rPr>
          <w:szCs w:val="22"/>
        </w:rPr>
        <w:instrText xml:space="preserve"> REF _Ref121989543 \h  \* MERGEFORMAT </w:instrText>
      </w:r>
      <w:r>
        <w:rPr>
          <w:szCs w:val="22"/>
        </w:rPr>
      </w:r>
      <w:r>
        <w:rPr>
          <w:szCs w:val="22"/>
        </w:rPr>
        <w:fldChar w:fldCharType="separate"/>
      </w:r>
      <w:r>
        <w:rPr>
          <w:szCs w:val="22"/>
        </w:rPr>
        <w:t xml:space="preserve">Table </w:t>
      </w:r>
      <w:r>
        <w:rPr>
          <w:noProof/>
          <w:szCs w:val="22"/>
        </w:rPr>
        <w:t>18</w:t>
      </w:r>
      <w:r>
        <w:rPr>
          <w:szCs w:val="22"/>
        </w:rPr>
        <w:fldChar w:fldCharType="end"/>
      </w:r>
      <w:r>
        <w:t>.</w:t>
      </w:r>
    </w:p>
    <w:p w14:paraId="33C8D1B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12299819"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A22E32D"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77212EE" w14:textId="77777777" w:rsidR="009F5069" w:rsidRDefault="009F5069">
            <w:pPr>
              <w:pStyle w:val="Caption"/>
              <w:spacing w:before="0"/>
              <w:rPr>
                <w:sz w:val="22"/>
              </w:rPr>
            </w:pPr>
            <w:r>
              <w:rPr>
                <w:color w:val="FFFFFF" w:themeColor="background1"/>
              </w:rPr>
              <w:t>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E4D2FA5"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04B0BA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0BCB1AD"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1F91556" w14:textId="77777777" w:rsidR="009F5069" w:rsidRDefault="009F5069">
            <w:pPr>
              <w:widowControl w:val="0"/>
              <w:spacing w:before="100" w:beforeAutospacing="1" w:after="100" w:afterAutospacing="1"/>
              <w:jc w:val="center"/>
            </w:pPr>
            <w:r>
              <w:rPr>
                <w:rFonts w:eastAsia="Arial" w:cs="Arial"/>
                <w:color w:val="000000"/>
                <w:sz w:val="18"/>
              </w:rPr>
              <w:t>1299</w:t>
            </w:r>
          </w:p>
        </w:tc>
        <w:tc>
          <w:tcPr>
            <w:tcW w:w="1335" w:type="dxa"/>
            <w:tcBorders>
              <w:top w:val="single" w:sz="8" w:space="0" w:color="696969"/>
              <w:left w:val="single" w:sz="8" w:space="0" w:color="696969"/>
              <w:bottom w:val="single" w:sz="8" w:space="0" w:color="696969"/>
              <w:right w:val="single" w:sz="8" w:space="0" w:color="696969"/>
            </w:tcBorders>
            <w:hideMark/>
          </w:tcPr>
          <w:p w14:paraId="0BB455C5"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0B6057B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A0B027F"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36BB382" w14:textId="77777777" w:rsidR="009F5069" w:rsidRDefault="009F5069">
            <w:pPr>
              <w:widowControl w:val="0"/>
              <w:spacing w:before="100" w:beforeAutospacing="1" w:after="100" w:afterAutospacing="1"/>
              <w:jc w:val="center"/>
            </w:pPr>
            <w:r>
              <w:rPr>
                <w:rFonts w:eastAsia="Arial" w:cs="Arial"/>
                <w:color w:val="000000"/>
                <w:sz w:val="18"/>
              </w:rPr>
              <w:t>1137</w:t>
            </w:r>
          </w:p>
        </w:tc>
        <w:tc>
          <w:tcPr>
            <w:tcW w:w="1335" w:type="dxa"/>
            <w:tcBorders>
              <w:top w:val="single" w:sz="8" w:space="0" w:color="696969"/>
              <w:left w:val="single" w:sz="8" w:space="0" w:color="696969"/>
              <w:bottom w:val="single" w:sz="8" w:space="0" w:color="696969"/>
              <w:right w:val="single" w:sz="8" w:space="0" w:color="696969"/>
            </w:tcBorders>
            <w:hideMark/>
          </w:tcPr>
          <w:p w14:paraId="25D22EF6" w14:textId="77777777" w:rsidR="009F5069" w:rsidRDefault="009F5069">
            <w:pPr>
              <w:widowControl w:val="0"/>
              <w:spacing w:before="100" w:beforeAutospacing="1" w:after="100" w:afterAutospacing="1"/>
              <w:jc w:val="center"/>
            </w:pPr>
            <w:r>
              <w:rPr>
                <w:rFonts w:eastAsia="Arial" w:cs="Arial"/>
                <w:color w:val="000000"/>
                <w:sz w:val="18"/>
              </w:rPr>
              <w:t>PM</w:t>
            </w:r>
          </w:p>
        </w:tc>
      </w:tr>
      <w:tr w:rsidR="009F5069" w14:paraId="00CC571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A11610C"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7C4B5DE" w14:textId="77777777" w:rsidR="009F5069" w:rsidRDefault="009F5069">
            <w:pPr>
              <w:widowControl w:val="0"/>
              <w:spacing w:before="100" w:beforeAutospacing="1" w:after="100" w:afterAutospacing="1"/>
              <w:jc w:val="center"/>
            </w:pPr>
            <w:r>
              <w:rPr>
                <w:rFonts w:eastAsia="Arial" w:cs="Arial"/>
                <w:color w:val="000000"/>
                <w:sz w:val="18"/>
              </w:rPr>
              <w:t>1610</w:t>
            </w:r>
          </w:p>
        </w:tc>
        <w:tc>
          <w:tcPr>
            <w:tcW w:w="1335" w:type="dxa"/>
            <w:tcBorders>
              <w:top w:val="single" w:sz="8" w:space="0" w:color="696969"/>
              <w:left w:val="single" w:sz="8" w:space="0" w:color="696969"/>
              <w:bottom w:val="single" w:sz="8" w:space="0" w:color="696969"/>
              <w:right w:val="single" w:sz="8" w:space="0" w:color="696969"/>
            </w:tcBorders>
            <w:hideMark/>
          </w:tcPr>
          <w:p w14:paraId="3081DB71"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3A34F8EC" w14:textId="4E1CC53C" w:rsidR="009F5069" w:rsidRDefault="009F5069" w:rsidP="009F5069">
      <w:pPr>
        <w:pStyle w:val="Caption"/>
      </w:pPr>
      <w:bookmarkStart w:id="186" w:name="_Ref121989543"/>
      <w:bookmarkStart w:id="187" w:name="_Toc138666758"/>
      <w:bookmarkStart w:id="188" w:name="_Toc149039350"/>
      <w:bookmarkStart w:id="189" w:name="_Toc155700804"/>
      <w:bookmarkStart w:id="190" w:name="_Toc171420784"/>
      <w:bookmarkStart w:id="191" w:name="ChangeRequestsforRelease1132"/>
      <w:r>
        <w:t xml:space="preserve">Table </w:t>
      </w:r>
      <w:fldSimple w:instr="SEQ Table \* ARABIC  \* MERGEFORMAT">
        <w:r>
          <w:rPr>
            <w:noProof/>
          </w:rPr>
          <w:t>18</w:t>
        </w:r>
      </w:fldSimple>
      <w:bookmarkEnd w:id="186"/>
      <w:r>
        <w:t>:   Change Requests for Release 11.3.2</w:t>
      </w:r>
      <w:bookmarkEnd w:id="187"/>
      <w:bookmarkEnd w:id="188"/>
      <w:bookmarkEnd w:id="189"/>
      <w:bookmarkEnd w:id="190"/>
    </w:p>
    <w:p w14:paraId="1D3E5619" w14:textId="77777777" w:rsidR="009F5069" w:rsidRDefault="009F5069" w:rsidP="00152AB7">
      <w:pPr>
        <w:pStyle w:val="Heading2"/>
        <w:numPr>
          <w:ilvl w:val="1"/>
          <w:numId w:val="310"/>
        </w:numPr>
      </w:pPr>
      <w:bookmarkStart w:id="192" w:name="_Toc138666471"/>
      <w:bookmarkStart w:id="193" w:name="_Toc149039063"/>
      <w:bookmarkStart w:id="194" w:name="_Toc155700510"/>
      <w:bookmarkStart w:id="195" w:name="_Toc171420481"/>
      <w:bookmarkStart w:id="196" w:name="Release121"/>
      <w:bookmarkEnd w:id="191"/>
      <w:r>
        <w:t>Release 12.1</w:t>
      </w:r>
      <w:bookmarkEnd w:id="192"/>
      <w:bookmarkEnd w:id="193"/>
      <w:bookmarkEnd w:id="194"/>
      <w:bookmarkEnd w:id="195"/>
    </w:p>
    <w:bookmarkEnd w:id="196"/>
    <w:p w14:paraId="7B79AC49" w14:textId="418390AF"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_Ref121989715 \h  \* MERGEFORMAT </w:instrText>
      </w:r>
      <w:r>
        <w:rPr>
          <w:szCs w:val="22"/>
        </w:rPr>
      </w:r>
      <w:r>
        <w:rPr>
          <w:szCs w:val="22"/>
        </w:rPr>
        <w:fldChar w:fldCharType="separate"/>
      </w:r>
      <w:r>
        <w:rPr>
          <w:szCs w:val="22"/>
        </w:rPr>
        <w:t xml:space="preserve">Table </w:t>
      </w:r>
      <w:r>
        <w:rPr>
          <w:noProof/>
          <w:szCs w:val="22"/>
        </w:rPr>
        <w:t>19</w:t>
      </w:r>
      <w:r>
        <w:rPr>
          <w:szCs w:val="22"/>
        </w:rPr>
        <w:fldChar w:fldCharType="end"/>
      </w:r>
      <w:r>
        <w:t>.</w:t>
      </w:r>
    </w:p>
    <w:p w14:paraId="05D356FF"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3F66D7ED"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7BD2C76"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F5F6AB5" w14:textId="77777777" w:rsidR="009F5069" w:rsidRDefault="009F5069">
            <w:pPr>
              <w:pStyle w:val="Caption"/>
              <w:spacing w:before="0"/>
              <w:rPr>
                <w:sz w:val="22"/>
              </w:rPr>
            </w:pPr>
            <w:r>
              <w:rPr>
                <w:color w:val="FFFFFF" w:themeColor="background1"/>
              </w:rPr>
              <w:t>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A8D724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60E2985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77684C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8D08C6D" w14:textId="77777777" w:rsidR="009F5069" w:rsidRDefault="009F5069">
            <w:pPr>
              <w:widowControl w:val="0"/>
              <w:spacing w:before="100" w:beforeAutospacing="1" w:after="100" w:afterAutospacing="1"/>
              <w:jc w:val="center"/>
            </w:pPr>
            <w:r>
              <w:rPr>
                <w:rFonts w:eastAsia="Arial" w:cs="Arial"/>
                <w:color w:val="000000"/>
                <w:sz w:val="18"/>
              </w:rPr>
              <w:t>1297</w:t>
            </w:r>
          </w:p>
        </w:tc>
        <w:tc>
          <w:tcPr>
            <w:tcW w:w="1335" w:type="dxa"/>
            <w:tcBorders>
              <w:top w:val="single" w:sz="8" w:space="0" w:color="696969"/>
              <w:left w:val="single" w:sz="8" w:space="0" w:color="696969"/>
              <w:bottom w:val="single" w:sz="8" w:space="0" w:color="696969"/>
              <w:right w:val="single" w:sz="8" w:space="0" w:color="696969"/>
            </w:tcBorders>
            <w:hideMark/>
          </w:tcPr>
          <w:p w14:paraId="03A80C0A"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1A6E30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FFA86EF"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9177668" w14:textId="77777777" w:rsidR="009F5069" w:rsidRDefault="009F5069">
            <w:pPr>
              <w:widowControl w:val="0"/>
              <w:spacing w:before="100" w:beforeAutospacing="1" w:after="100" w:afterAutospacing="1"/>
              <w:jc w:val="center"/>
            </w:pPr>
            <w:r>
              <w:rPr>
                <w:rFonts w:eastAsia="Arial" w:cs="Arial"/>
                <w:color w:val="000000"/>
                <w:sz w:val="18"/>
              </w:rPr>
              <w:t>1327.1</w:t>
            </w:r>
          </w:p>
        </w:tc>
        <w:tc>
          <w:tcPr>
            <w:tcW w:w="1335" w:type="dxa"/>
            <w:tcBorders>
              <w:top w:val="single" w:sz="8" w:space="0" w:color="696969"/>
              <w:left w:val="single" w:sz="8" w:space="0" w:color="696969"/>
              <w:bottom w:val="single" w:sz="8" w:space="0" w:color="696969"/>
              <w:right w:val="single" w:sz="8" w:space="0" w:color="696969"/>
            </w:tcBorders>
            <w:hideMark/>
          </w:tcPr>
          <w:p w14:paraId="14267017"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6545A58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A60074B"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71047EDE" w14:textId="77777777" w:rsidR="009F5069" w:rsidRDefault="009F5069">
            <w:pPr>
              <w:widowControl w:val="0"/>
              <w:spacing w:before="100" w:beforeAutospacing="1" w:after="100" w:afterAutospacing="1"/>
              <w:jc w:val="center"/>
            </w:pPr>
            <w:r>
              <w:rPr>
                <w:rFonts w:eastAsia="Arial" w:cs="Arial"/>
                <w:color w:val="000000"/>
                <w:sz w:val="18"/>
              </w:rPr>
              <w:t>1308.1</w:t>
            </w:r>
          </w:p>
        </w:tc>
        <w:tc>
          <w:tcPr>
            <w:tcW w:w="1335" w:type="dxa"/>
            <w:tcBorders>
              <w:top w:val="single" w:sz="8" w:space="0" w:color="696969"/>
              <w:left w:val="single" w:sz="8" w:space="0" w:color="696969"/>
              <w:bottom w:val="single" w:sz="8" w:space="0" w:color="696969"/>
              <w:right w:val="single" w:sz="8" w:space="0" w:color="696969"/>
            </w:tcBorders>
            <w:hideMark/>
          </w:tcPr>
          <w:p w14:paraId="5483F472"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E4DF3C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BEC56BB"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74C8153A" w14:textId="77777777" w:rsidR="009F5069" w:rsidRDefault="009F5069">
            <w:pPr>
              <w:widowControl w:val="0"/>
              <w:spacing w:before="100" w:beforeAutospacing="1" w:after="100" w:afterAutospacing="1"/>
              <w:jc w:val="center"/>
            </w:pPr>
            <w:r>
              <w:rPr>
                <w:rFonts w:eastAsia="Arial" w:cs="Arial"/>
                <w:color w:val="000000"/>
                <w:sz w:val="18"/>
              </w:rPr>
              <w:t>1227</w:t>
            </w:r>
          </w:p>
        </w:tc>
        <w:tc>
          <w:tcPr>
            <w:tcW w:w="1335" w:type="dxa"/>
            <w:tcBorders>
              <w:top w:val="single" w:sz="8" w:space="0" w:color="696969"/>
              <w:left w:val="single" w:sz="8" w:space="0" w:color="696969"/>
              <w:bottom w:val="single" w:sz="8" w:space="0" w:color="696969"/>
              <w:right w:val="single" w:sz="8" w:space="0" w:color="696969"/>
            </w:tcBorders>
            <w:hideMark/>
          </w:tcPr>
          <w:p w14:paraId="3AE35558"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C2F3EF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F8EC95A"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33CF5F48" w14:textId="77777777" w:rsidR="009F5069" w:rsidRDefault="009F5069">
            <w:pPr>
              <w:widowControl w:val="0"/>
              <w:spacing w:before="100" w:beforeAutospacing="1" w:after="100" w:afterAutospacing="1"/>
              <w:jc w:val="center"/>
            </w:pPr>
            <w:r>
              <w:rPr>
                <w:rFonts w:eastAsia="Arial" w:cs="Arial"/>
                <w:color w:val="000000"/>
                <w:sz w:val="18"/>
              </w:rPr>
              <w:t>1415</w:t>
            </w:r>
          </w:p>
        </w:tc>
        <w:tc>
          <w:tcPr>
            <w:tcW w:w="1335" w:type="dxa"/>
            <w:tcBorders>
              <w:top w:val="single" w:sz="8" w:space="0" w:color="696969"/>
              <w:left w:val="single" w:sz="8" w:space="0" w:color="696969"/>
              <w:bottom w:val="single" w:sz="8" w:space="0" w:color="696969"/>
              <w:right w:val="single" w:sz="8" w:space="0" w:color="696969"/>
            </w:tcBorders>
            <w:hideMark/>
          </w:tcPr>
          <w:p w14:paraId="358721F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9ACD05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B8FB76A"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337C38FF" w14:textId="77777777" w:rsidR="009F5069" w:rsidRDefault="009F5069">
            <w:pPr>
              <w:widowControl w:val="0"/>
              <w:spacing w:before="100" w:beforeAutospacing="1" w:after="100" w:afterAutospacing="1"/>
              <w:jc w:val="center"/>
            </w:pPr>
            <w:r>
              <w:rPr>
                <w:rFonts w:eastAsia="Arial" w:cs="Arial"/>
                <w:color w:val="000000"/>
                <w:sz w:val="18"/>
              </w:rPr>
              <w:t>1479</w:t>
            </w:r>
          </w:p>
        </w:tc>
        <w:tc>
          <w:tcPr>
            <w:tcW w:w="1335" w:type="dxa"/>
            <w:tcBorders>
              <w:top w:val="single" w:sz="8" w:space="0" w:color="696969"/>
              <w:left w:val="single" w:sz="8" w:space="0" w:color="696969"/>
              <w:bottom w:val="single" w:sz="8" w:space="0" w:color="696969"/>
              <w:right w:val="single" w:sz="8" w:space="0" w:color="696969"/>
            </w:tcBorders>
            <w:hideMark/>
          </w:tcPr>
          <w:p w14:paraId="3FA3602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D81F6F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5C1BCCC" w14:textId="77777777" w:rsidR="009F5069" w:rsidRDefault="009F5069">
            <w:pPr>
              <w:widowControl w:val="0"/>
              <w:spacing w:before="100" w:beforeAutospacing="1" w:after="100" w:afterAutospacing="1"/>
              <w:jc w:val="center"/>
            </w:pPr>
            <w:r>
              <w:rPr>
                <w:rFonts w:eastAsia="Arial" w:cs="Arial"/>
                <w:color w:val="000000"/>
                <w:sz w:val="18"/>
              </w:rPr>
              <w:t>7</w:t>
            </w:r>
          </w:p>
        </w:tc>
        <w:tc>
          <w:tcPr>
            <w:tcW w:w="1785" w:type="dxa"/>
            <w:tcBorders>
              <w:top w:val="single" w:sz="8" w:space="0" w:color="696969"/>
              <w:left w:val="single" w:sz="8" w:space="0" w:color="696969"/>
              <w:bottom w:val="single" w:sz="8" w:space="0" w:color="696969"/>
              <w:right w:val="single" w:sz="8" w:space="0" w:color="696969"/>
            </w:tcBorders>
            <w:hideMark/>
          </w:tcPr>
          <w:p w14:paraId="2474CFA1" w14:textId="77777777" w:rsidR="009F5069" w:rsidRDefault="009F5069">
            <w:pPr>
              <w:widowControl w:val="0"/>
              <w:spacing w:before="100" w:beforeAutospacing="1" w:after="100" w:afterAutospacing="1"/>
              <w:jc w:val="center"/>
            </w:pPr>
            <w:r>
              <w:rPr>
                <w:rFonts w:eastAsia="Arial" w:cs="Arial"/>
                <w:color w:val="000000"/>
                <w:sz w:val="18"/>
              </w:rPr>
              <w:t>1508</w:t>
            </w:r>
          </w:p>
        </w:tc>
        <w:tc>
          <w:tcPr>
            <w:tcW w:w="1335" w:type="dxa"/>
            <w:tcBorders>
              <w:top w:val="single" w:sz="8" w:space="0" w:color="696969"/>
              <w:left w:val="single" w:sz="8" w:space="0" w:color="696969"/>
              <w:bottom w:val="single" w:sz="8" w:space="0" w:color="696969"/>
              <w:right w:val="single" w:sz="8" w:space="0" w:color="696969"/>
            </w:tcBorders>
            <w:hideMark/>
          </w:tcPr>
          <w:p w14:paraId="304E0E2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BF0E2B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DED1550" w14:textId="77777777" w:rsidR="009F5069" w:rsidRDefault="009F5069">
            <w:pPr>
              <w:widowControl w:val="0"/>
              <w:spacing w:before="100" w:beforeAutospacing="1" w:after="100" w:afterAutospacing="1"/>
              <w:jc w:val="center"/>
            </w:pPr>
            <w:r>
              <w:rPr>
                <w:rFonts w:eastAsia="Arial" w:cs="Arial"/>
                <w:color w:val="000000"/>
                <w:sz w:val="18"/>
              </w:rPr>
              <w:t>8</w:t>
            </w:r>
          </w:p>
        </w:tc>
        <w:tc>
          <w:tcPr>
            <w:tcW w:w="1785" w:type="dxa"/>
            <w:tcBorders>
              <w:top w:val="single" w:sz="8" w:space="0" w:color="696969"/>
              <w:left w:val="single" w:sz="8" w:space="0" w:color="696969"/>
              <w:bottom w:val="single" w:sz="8" w:space="0" w:color="696969"/>
              <w:right w:val="single" w:sz="8" w:space="0" w:color="696969"/>
            </w:tcBorders>
            <w:hideMark/>
          </w:tcPr>
          <w:p w14:paraId="4B5769E4" w14:textId="77777777" w:rsidR="009F5069" w:rsidRDefault="009F5069">
            <w:pPr>
              <w:widowControl w:val="0"/>
              <w:spacing w:before="100" w:beforeAutospacing="1" w:after="100" w:afterAutospacing="1"/>
              <w:jc w:val="center"/>
            </w:pPr>
            <w:r>
              <w:rPr>
                <w:rFonts w:eastAsia="Arial" w:cs="Arial"/>
                <w:color w:val="000000"/>
                <w:sz w:val="18"/>
              </w:rPr>
              <w:t>1513</w:t>
            </w:r>
          </w:p>
        </w:tc>
        <w:tc>
          <w:tcPr>
            <w:tcW w:w="1335" w:type="dxa"/>
            <w:tcBorders>
              <w:top w:val="single" w:sz="8" w:space="0" w:color="696969"/>
              <w:left w:val="single" w:sz="8" w:space="0" w:color="696969"/>
              <w:bottom w:val="single" w:sz="8" w:space="0" w:color="696969"/>
              <w:right w:val="single" w:sz="8" w:space="0" w:color="696969"/>
            </w:tcBorders>
            <w:hideMark/>
          </w:tcPr>
          <w:p w14:paraId="738622C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4831B3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3357558" w14:textId="77777777" w:rsidR="009F5069" w:rsidRDefault="009F5069">
            <w:pPr>
              <w:widowControl w:val="0"/>
              <w:spacing w:before="100" w:beforeAutospacing="1" w:after="100" w:afterAutospacing="1"/>
              <w:jc w:val="center"/>
            </w:pPr>
            <w:r>
              <w:rPr>
                <w:rFonts w:eastAsia="Arial" w:cs="Arial"/>
                <w:color w:val="000000"/>
                <w:sz w:val="18"/>
              </w:rPr>
              <w:t>9</w:t>
            </w:r>
          </w:p>
        </w:tc>
        <w:tc>
          <w:tcPr>
            <w:tcW w:w="1785" w:type="dxa"/>
            <w:tcBorders>
              <w:top w:val="single" w:sz="8" w:space="0" w:color="696969"/>
              <w:left w:val="single" w:sz="8" w:space="0" w:color="696969"/>
              <w:bottom w:val="single" w:sz="8" w:space="0" w:color="696969"/>
              <w:right w:val="single" w:sz="8" w:space="0" w:color="696969"/>
            </w:tcBorders>
            <w:hideMark/>
          </w:tcPr>
          <w:p w14:paraId="14E3911B" w14:textId="77777777" w:rsidR="009F5069" w:rsidRDefault="009F5069">
            <w:pPr>
              <w:widowControl w:val="0"/>
              <w:spacing w:before="100" w:beforeAutospacing="1" w:after="100" w:afterAutospacing="1"/>
              <w:jc w:val="center"/>
            </w:pPr>
            <w:r>
              <w:rPr>
                <w:rFonts w:eastAsia="Arial" w:cs="Arial"/>
                <w:color w:val="000000"/>
                <w:sz w:val="18"/>
              </w:rPr>
              <w:t>1521</w:t>
            </w:r>
          </w:p>
        </w:tc>
        <w:tc>
          <w:tcPr>
            <w:tcW w:w="1335" w:type="dxa"/>
            <w:tcBorders>
              <w:top w:val="single" w:sz="8" w:space="0" w:color="696969"/>
              <w:left w:val="single" w:sz="8" w:space="0" w:color="696969"/>
              <w:bottom w:val="single" w:sz="8" w:space="0" w:color="696969"/>
              <w:right w:val="single" w:sz="8" w:space="0" w:color="696969"/>
            </w:tcBorders>
            <w:hideMark/>
          </w:tcPr>
          <w:p w14:paraId="79426E01"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E7A23A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4B7FAC0" w14:textId="77777777" w:rsidR="009F5069" w:rsidRDefault="009F5069">
            <w:pPr>
              <w:widowControl w:val="0"/>
              <w:spacing w:before="100" w:beforeAutospacing="1" w:after="100" w:afterAutospacing="1"/>
              <w:jc w:val="center"/>
            </w:pPr>
            <w:r>
              <w:rPr>
                <w:rFonts w:eastAsia="Arial" w:cs="Arial"/>
                <w:color w:val="000000"/>
                <w:sz w:val="18"/>
              </w:rPr>
              <w:t>10</w:t>
            </w:r>
          </w:p>
        </w:tc>
        <w:tc>
          <w:tcPr>
            <w:tcW w:w="1785" w:type="dxa"/>
            <w:tcBorders>
              <w:top w:val="single" w:sz="8" w:space="0" w:color="696969"/>
              <w:left w:val="single" w:sz="8" w:space="0" w:color="696969"/>
              <w:bottom w:val="single" w:sz="8" w:space="0" w:color="696969"/>
              <w:right w:val="single" w:sz="8" w:space="0" w:color="696969"/>
            </w:tcBorders>
            <w:hideMark/>
          </w:tcPr>
          <w:p w14:paraId="111B7590" w14:textId="77777777" w:rsidR="009F5069" w:rsidRDefault="009F5069">
            <w:pPr>
              <w:widowControl w:val="0"/>
              <w:spacing w:before="100" w:beforeAutospacing="1" w:after="100" w:afterAutospacing="1"/>
              <w:jc w:val="center"/>
            </w:pPr>
            <w:r>
              <w:rPr>
                <w:rFonts w:eastAsia="Arial" w:cs="Arial"/>
                <w:color w:val="000000"/>
                <w:sz w:val="18"/>
              </w:rPr>
              <w:t>1527</w:t>
            </w:r>
          </w:p>
        </w:tc>
        <w:tc>
          <w:tcPr>
            <w:tcW w:w="1335" w:type="dxa"/>
            <w:tcBorders>
              <w:top w:val="single" w:sz="8" w:space="0" w:color="696969"/>
              <w:left w:val="single" w:sz="8" w:space="0" w:color="696969"/>
              <w:bottom w:val="single" w:sz="8" w:space="0" w:color="696969"/>
              <w:right w:val="single" w:sz="8" w:space="0" w:color="696969"/>
            </w:tcBorders>
            <w:hideMark/>
          </w:tcPr>
          <w:p w14:paraId="6579D8AC"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68A982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EB6064B" w14:textId="77777777" w:rsidR="009F5069" w:rsidRDefault="009F5069">
            <w:pPr>
              <w:widowControl w:val="0"/>
              <w:spacing w:before="100" w:beforeAutospacing="1" w:after="100" w:afterAutospacing="1"/>
              <w:jc w:val="center"/>
            </w:pPr>
            <w:r>
              <w:rPr>
                <w:rFonts w:eastAsia="Arial" w:cs="Arial"/>
                <w:color w:val="000000"/>
                <w:sz w:val="18"/>
              </w:rPr>
              <w:t>11</w:t>
            </w:r>
          </w:p>
        </w:tc>
        <w:tc>
          <w:tcPr>
            <w:tcW w:w="1785" w:type="dxa"/>
            <w:tcBorders>
              <w:top w:val="single" w:sz="8" w:space="0" w:color="696969"/>
              <w:left w:val="single" w:sz="8" w:space="0" w:color="696969"/>
              <w:bottom w:val="single" w:sz="8" w:space="0" w:color="696969"/>
              <w:right w:val="single" w:sz="8" w:space="0" w:color="696969"/>
            </w:tcBorders>
            <w:hideMark/>
          </w:tcPr>
          <w:p w14:paraId="281C6289" w14:textId="77777777" w:rsidR="009F5069" w:rsidRDefault="009F5069">
            <w:pPr>
              <w:widowControl w:val="0"/>
              <w:spacing w:before="100" w:beforeAutospacing="1" w:after="100" w:afterAutospacing="1"/>
              <w:jc w:val="center"/>
            </w:pPr>
            <w:r>
              <w:rPr>
                <w:rFonts w:eastAsia="Arial" w:cs="Arial"/>
                <w:color w:val="000000"/>
                <w:sz w:val="18"/>
              </w:rPr>
              <w:t>1540</w:t>
            </w:r>
          </w:p>
        </w:tc>
        <w:tc>
          <w:tcPr>
            <w:tcW w:w="1335" w:type="dxa"/>
            <w:tcBorders>
              <w:top w:val="single" w:sz="8" w:space="0" w:color="696969"/>
              <w:left w:val="single" w:sz="8" w:space="0" w:color="696969"/>
              <w:bottom w:val="single" w:sz="8" w:space="0" w:color="696969"/>
              <w:right w:val="single" w:sz="8" w:space="0" w:color="696969"/>
            </w:tcBorders>
            <w:hideMark/>
          </w:tcPr>
          <w:p w14:paraId="63FCDBD6" w14:textId="77777777" w:rsidR="009F5069" w:rsidRDefault="009F5069">
            <w:pPr>
              <w:widowControl w:val="0"/>
              <w:spacing w:before="100" w:beforeAutospacing="1" w:after="100" w:afterAutospacing="1"/>
              <w:jc w:val="center"/>
            </w:pPr>
            <w:r>
              <w:rPr>
                <w:rFonts w:eastAsia="Arial" w:cs="Arial"/>
                <w:color w:val="000000"/>
                <w:sz w:val="18"/>
              </w:rPr>
              <w:t>Oversight</w:t>
            </w:r>
          </w:p>
        </w:tc>
      </w:tr>
      <w:tr w:rsidR="009F5069" w14:paraId="5C470DF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DFCE4B8" w14:textId="77777777" w:rsidR="009F5069" w:rsidRDefault="009F5069">
            <w:pPr>
              <w:widowControl w:val="0"/>
              <w:spacing w:before="100" w:beforeAutospacing="1" w:after="100" w:afterAutospacing="1"/>
              <w:jc w:val="center"/>
            </w:pPr>
            <w:r>
              <w:rPr>
                <w:rFonts w:eastAsia="Arial" w:cs="Arial"/>
                <w:color w:val="000000"/>
                <w:sz w:val="18"/>
              </w:rPr>
              <w:t>12</w:t>
            </w:r>
          </w:p>
        </w:tc>
        <w:tc>
          <w:tcPr>
            <w:tcW w:w="1785" w:type="dxa"/>
            <w:tcBorders>
              <w:top w:val="single" w:sz="8" w:space="0" w:color="696969"/>
              <w:left w:val="single" w:sz="8" w:space="0" w:color="696969"/>
              <w:bottom w:val="single" w:sz="8" w:space="0" w:color="696969"/>
              <w:right w:val="single" w:sz="8" w:space="0" w:color="696969"/>
            </w:tcBorders>
            <w:hideMark/>
          </w:tcPr>
          <w:p w14:paraId="29DF2FC0" w14:textId="77777777" w:rsidR="009F5069" w:rsidRDefault="009F5069">
            <w:pPr>
              <w:widowControl w:val="0"/>
              <w:spacing w:before="100" w:beforeAutospacing="1" w:after="100" w:afterAutospacing="1"/>
              <w:jc w:val="center"/>
            </w:pPr>
            <w:r>
              <w:rPr>
                <w:rFonts w:eastAsia="Arial" w:cs="Arial"/>
                <w:color w:val="000000"/>
                <w:sz w:val="18"/>
              </w:rPr>
              <w:t>1541</w:t>
            </w:r>
          </w:p>
        </w:tc>
        <w:tc>
          <w:tcPr>
            <w:tcW w:w="1335" w:type="dxa"/>
            <w:tcBorders>
              <w:top w:val="single" w:sz="8" w:space="0" w:color="696969"/>
              <w:left w:val="single" w:sz="8" w:space="0" w:color="696969"/>
              <w:bottom w:val="single" w:sz="8" w:space="0" w:color="696969"/>
              <w:right w:val="single" w:sz="8" w:space="0" w:color="696969"/>
            </w:tcBorders>
            <w:hideMark/>
          </w:tcPr>
          <w:p w14:paraId="7237A87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11436A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CF06945" w14:textId="77777777" w:rsidR="009F5069" w:rsidRDefault="009F5069">
            <w:pPr>
              <w:widowControl w:val="0"/>
              <w:spacing w:before="100" w:beforeAutospacing="1" w:after="100" w:afterAutospacing="1"/>
              <w:jc w:val="center"/>
            </w:pPr>
            <w:r>
              <w:rPr>
                <w:rFonts w:eastAsia="Arial" w:cs="Arial"/>
                <w:color w:val="000000"/>
                <w:sz w:val="18"/>
              </w:rPr>
              <w:t>13</w:t>
            </w:r>
          </w:p>
        </w:tc>
        <w:tc>
          <w:tcPr>
            <w:tcW w:w="1785" w:type="dxa"/>
            <w:tcBorders>
              <w:top w:val="single" w:sz="8" w:space="0" w:color="696969"/>
              <w:left w:val="single" w:sz="8" w:space="0" w:color="696969"/>
              <w:bottom w:val="single" w:sz="8" w:space="0" w:color="696969"/>
              <w:right w:val="single" w:sz="8" w:space="0" w:color="696969"/>
            </w:tcBorders>
            <w:hideMark/>
          </w:tcPr>
          <w:p w14:paraId="1E03450D" w14:textId="77777777" w:rsidR="009F5069" w:rsidRDefault="009F5069">
            <w:pPr>
              <w:widowControl w:val="0"/>
              <w:spacing w:before="100" w:beforeAutospacing="1" w:after="100" w:afterAutospacing="1"/>
              <w:jc w:val="center"/>
            </w:pPr>
            <w:r>
              <w:rPr>
                <w:rFonts w:eastAsia="Arial" w:cs="Arial"/>
                <w:color w:val="000000"/>
                <w:sz w:val="18"/>
              </w:rPr>
              <w:t>1602.1</w:t>
            </w:r>
          </w:p>
        </w:tc>
        <w:tc>
          <w:tcPr>
            <w:tcW w:w="1335" w:type="dxa"/>
            <w:tcBorders>
              <w:top w:val="single" w:sz="8" w:space="0" w:color="696969"/>
              <w:left w:val="single" w:sz="8" w:space="0" w:color="696969"/>
              <w:bottom w:val="single" w:sz="8" w:space="0" w:color="696969"/>
              <w:right w:val="single" w:sz="8" w:space="0" w:color="696969"/>
            </w:tcBorders>
            <w:hideMark/>
          </w:tcPr>
          <w:p w14:paraId="7E7CB40C"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43E092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F80AB82" w14:textId="77777777" w:rsidR="009F5069" w:rsidRDefault="009F5069">
            <w:pPr>
              <w:widowControl w:val="0"/>
              <w:spacing w:before="100" w:beforeAutospacing="1" w:after="100" w:afterAutospacing="1"/>
            </w:pPr>
            <w:r>
              <w:rPr>
                <w:rFonts w:eastAsia="Arial" w:cs="Arial"/>
                <w:color w:val="000000"/>
                <w:sz w:val="18"/>
              </w:rPr>
              <w:t>14</w:t>
            </w:r>
          </w:p>
        </w:tc>
        <w:tc>
          <w:tcPr>
            <w:tcW w:w="1785" w:type="dxa"/>
            <w:tcBorders>
              <w:top w:val="single" w:sz="8" w:space="0" w:color="696969"/>
              <w:left w:val="single" w:sz="8" w:space="0" w:color="696969"/>
              <w:bottom w:val="single" w:sz="8" w:space="0" w:color="696969"/>
              <w:right w:val="single" w:sz="8" w:space="0" w:color="696969"/>
            </w:tcBorders>
            <w:hideMark/>
          </w:tcPr>
          <w:p w14:paraId="16407F15" w14:textId="77777777" w:rsidR="009F5069" w:rsidRDefault="009F5069">
            <w:pPr>
              <w:widowControl w:val="0"/>
              <w:spacing w:before="100" w:beforeAutospacing="1" w:after="100" w:afterAutospacing="1"/>
              <w:jc w:val="center"/>
            </w:pPr>
            <w:r>
              <w:rPr>
                <w:rFonts w:eastAsia="Arial" w:cs="Arial"/>
                <w:color w:val="000000"/>
                <w:sz w:val="18"/>
              </w:rPr>
              <w:t>1669</w:t>
            </w:r>
          </w:p>
        </w:tc>
        <w:tc>
          <w:tcPr>
            <w:tcW w:w="1335" w:type="dxa"/>
            <w:tcBorders>
              <w:top w:val="single" w:sz="8" w:space="0" w:color="696969"/>
              <w:left w:val="single" w:sz="8" w:space="0" w:color="696969"/>
              <w:bottom w:val="single" w:sz="8" w:space="0" w:color="696969"/>
              <w:right w:val="single" w:sz="8" w:space="0" w:color="696969"/>
            </w:tcBorders>
            <w:hideMark/>
          </w:tcPr>
          <w:p w14:paraId="43580ED6" w14:textId="77777777" w:rsidR="009F5069" w:rsidRDefault="009F5069">
            <w:pPr>
              <w:widowControl w:val="0"/>
              <w:spacing w:before="100" w:beforeAutospacing="1" w:after="100" w:afterAutospacing="1"/>
              <w:jc w:val="center"/>
            </w:pPr>
            <w:r>
              <w:rPr>
                <w:rFonts w:eastAsia="Arial" w:cs="Arial"/>
                <w:color w:val="000000"/>
                <w:sz w:val="18"/>
              </w:rPr>
              <w:t>Technical</w:t>
            </w:r>
          </w:p>
        </w:tc>
      </w:tr>
    </w:tbl>
    <w:p w14:paraId="7AF1D5BC" w14:textId="267C4527" w:rsidR="009F5069" w:rsidRDefault="009F5069" w:rsidP="009F5069">
      <w:pPr>
        <w:pStyle w:val="Caption"/>
      </w:pPr>
      <w:bookmarkStart w:id="197" w:name="_Ref121989715"/>
      <w:bookmarkStart w:id="198" w:name="_Toc138666759"/>
      <w:bookmarkStart w:id="199" w:name="_Toc149039351"/>
      <w:bookmarkStart w:id="200" w:name="_Toc155700805"/>
      <w:bookmarkStart w:id="201" w:name="_Toc171420785"/>
      <w:bookmarkStart w:id="202" w:name="ChangeRequestsforRelease121"/>
      <w:r>
        <w:t xml:space="preserve">Table </w:t>
      </w:r>
      <w:fldSimple w:instr="SEQ Table \* ARABIC  \* MERGEFORMAT">
        <w:r>
          <w:rPr>
            <w:noProof/>
          </w:rPr>
          <w:t>19</w:t>
        </w:r>
      </w:fldSimple>
      <w:bookmarkEnd w:id="197"/>
      <w:r>
        <w:t>:   Change Requests for Release 12.1</w:t>
      </w:r>
      <w:bookmarkEnd w:id="198"/>
      <w:bookmarkEnd w:id="199"/>
      <w:bookmarkEnd w:id="200"/>
      <w:bookmarkEnd w:id="201"/>
    </w:p>
    <w:p w14:paraId="2AA192D2" w14:textId="77777777" w:rsidR="009F5069" w:rsidRDefault="009F5069" w:rsidP="00D84690">
      <w:pPr>
        <w:pStyle w:val="Heading2"/>
        <w:numPr>
          <w:ilvl w:val="1"/>
          <w:numId w:val="310"/>
        </w:numPr>
      </w:pPr>
      <w:bookmarkStart w:id="203" w:name="_Toc138666472"/>
      <w:bookmarkStart w:id="204" w:name="_Toc149039064"/>
      <w:bookmarkStart w:id="205" w:name="_Toc155700511"/>
      <w:bookmarkStart w:id="206" w:name="_Toc171420482"/>
      <w:bookmarkStart w:id="207" w:name="Release122"/>
      <w:bookmarkEnd w:id="202"/>
      <w:r>
        <w:lastRenderedPageBreak/>
        <w:t>Release 12.2</w:t>
      </w:r>
      <w:bookmarkEnd w:id="203"/>
      <w:bookmarkEnd w:id="204"/>
      <w:bookmarkEnd w:id="205"/>
      <w:bookmarkEnd w:id="206"/>
    </w:p>
    <w:bookmarkEnd w:id="207"/>
    <w:p w14:paraId="138A5025" w14:textId="4BE56B78" w:rsidR="009F5069" w:rsidRDefault="009F5069" w:rsidP="00032C12">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_Ref121989745 \h  \* MERGEFORMAT </w:instrText>
      </w:r>
      <w:r>
        <w:rPr>
          <w:szCs w:val="22"/>
        </w:rPr>
      </w:r>
      <w:r>
        <w:rPr>
          <w:szCs w:val="22"/>
        </w:rPr>
        <w:fldChar w:fldCharType="separate"/>
      </w:r>
      <w:r>
        <w:rPr>
          <w:szCs w:val="22"/>
        </w:rPr>
        <w:t xml:space="preserve">Table </w:t>
      </w:r>
      <w:r>
        <w:rPr>
          <w:noProof/>
          <w:szCs w:val="22"/>
        </w:rPr>
        <w:t>20</w:t>
      </w:r>
      <w:r>
        <w:rPr>
          <w:szCs w:val="22"/>
        </w:rPr>
        <w:fldChar w:fldCharType="end"/>
      </w:r>
      <w:r>
        <w:t>.</w:t>
      </w:r>
    </w:p>
    <w:p w14:paraId="3C31445A"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4F9FAA86" w14:textId="77777777" w:rsidTr="00817BB3">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9181147"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B5BAFCD" w14:textId="77777777" w:rsidR="009F5069" w:rsidRDefault="009F5069" w:rsidP="00032C12">
            <w:pPr>
              <w:pStyle w:val="Caption"/>
              <w:keepNext/>
              <w:keepLines/>
              <w:spacing w:before="0"/>
              <w:rPr>
                <w:sz w:val="22"/>
              </w:rPr>
            </w:pPr>
            <w:r>
              <w:rPr>
                <w:color w:val="FFFFFF" w:themeColor="background1"/>
              </w:rPr>
              <w:t>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774319A"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5D2C1CB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B5DBEC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66BD76B"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1396</w:t>
            </w:r>
          </w:p>
        </w:tc>
        <w:tc>
          <w:tcPr>
            <w:tcW w:w="1335" w:type="dxa"/>
            <w:tcBorders>
              <w:top w:val="single" w:sz="8" w:space="0" w:color="696969"/>
              <w:left w:val="single" w:sz="8" w:space="0" w:color="696969"/>
              <w:bottom w:val="single" w:sz="8" w:space="0" w:color="696969"/>
              <w:right w:val="single" w:sz="8" w:space="0" w:color="696969"/>
            </w:tcBorders>
            <w:hideMark/>
          </w:tcPr>
          <w:p w14:paraId="4233ED87"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SHOP</w:t>
            </w:r>
          </w:p>
        </w:tc>
      </w:tr>
      <w:tr w:rsidR="009F5069" w14:paraId="673B191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056C665"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C05B45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1539</w:t>
            </w:r>
          </w:p>
        </w:tc>
        <w:tc>
          <w:tcPr>
            <w:tcW w:w="1335" w:type="dxa"/>
            <w:tcBorders>
              <w:top w:val="single" w:sz="8" w:space="0" w:color="696969"/>
              <w:left w:val="single" w:sz="8" w:space="0" w:color="696969"/>
              <w:bottom w:val="single" w:sz="8" w:space="0" w:color="696969"/>
              <w:right w:val="single" w:sz="8" w:space="0" w:color="696969"/>
            </w:tcBorders>
            <w:hideMark/>
          </w:tcPr>
          <w:p w14:paraId="21E4F296"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4CA446B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13E74D3"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414AAF4" w14:textId="77777777" w:rsidR="009F5069" w:rsidRDefault="009F5069">
            <w:pPr>
              <w:widowControl w:val="0"/>
              <w:spacing w:before="100" w:beforeAutospacing="1" w:after="100" w:afterAutospacing="1"/>
              <w:jc w:val="center"/>
            </w:pPr>
            <w:r>
              <w:rPr>
                <w:rFonts w:eastAsia="Arial" w:cs="Arial"/>
                <w:color w:val="000000"/>
                <w:sz w:val="18"/>
              </w:rPr>
              <w:t>1308.2</w:t>
            </w:r>
          </w:p>
        </w:tc>
        <w:tc>
          <w:tcPr>
            <w:tcW w:w="1335" w:type="dxa"/>
            <w:tcBorders>
              <w:top w:val="single" w:sz="8" w:space="0" w:color="696969"/>
              <w:left w:val="single" w:sz="8" w:space="0" w:color="696969"/>
              <w:bottom w:val="single" w:sz="8" w:space="0" w:color="696969"/>
              <w:right w:val="single" w:sz="8" w:space="0" w:color="696969"/>
            </w:tcBorders>
            <w:hideMark/>
          </w:tcPr>
          <w:p w14:paraId="17EF267D"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1178E5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5393132"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0E2121C9" w14:textId="77777777" w:rsidR="009F5069" w:rsidRDefault="009F5069">
            <w:pPr>
              <w:widowControl w:val="0"/>
              <w:spacing w:before="100" w:beforeAutospacing="1" w:after="100" w:afterAutospacing="1"/>
              <w:jc w:val="center"/>
            </w:pPr>
            <w:r>
              <w:rPr>
                <w:rFonts w:eastAsia="Arial" w:cs="Arial"/>
                <w:color w:val="000000"/>
                <w:sz w:val="18"/>
              </w:rPr>
              <w:t>1327.2</w:t>
            </w:r>
          </w:p>
        </w:tc>
        <w:tc>
          <w:tcPr>
            <w:tcW w:w="1335" w:type="dxa"/>
            <w:tcBorders>
              <w:top w:val="single" w:sz="8" w:space="0" w:color="696969"/>
              <w:left w:val="single" w:sz="8" w:space="0" w:color="696969"/>
              <w:bottom w:val="single" w:sz="8" w:space="0" w:color="696969"/>
              <w:right w:val="single" w:sz="8" w:space="0" w:color="696969"/>
            </w:tcBorders>
            <w:hideMark/>
          </w:tcPr>
          <w:p w14:paraId="2819CE9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5E3DAC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FBD43E6"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1AE2BEA7" w14:textId="77777777" w:rsidR="009F5069" w:rsidRDefault="009F5069">
            <w:pPr>
              <w:widowControl w:val="0"/>
              <w:spacing w:before="100" w:beforeAutospacing="1" w:after="100" w:afterAutospacing="1"/>
              <w:jc w:val="center"/>
            </w:pPr>
            <w:r>
              <w:rPr>
                <w:rFonts w:eastAsia="Arial" w:cs="Arial"/>
                <w:color w:val="000000"/>
                <w:sz w:val="18"/>
              </w:rPr>
              <w:t>1596.2</w:t>
            </w:r>
          </w:p>
        </w:tc>
        <w:tc>
          <w:tcPr>
            <w:tcW w:w="1335" w:type="dxa"/>
            <w:tcBorders>
              <w:top w:val="single" w:sz="8" w:space="0" w:color="696969"/>
              <w:left w:val="single" w:sz="8" w:space="0" w:color="696969"/>
              <w:bottom w:val="single" w:sz="8" w:space="0" w:color="696969"/>
              <w:right w:val="single" w:sz="8" w:space="0" w:color="696969"/>
            </w:tcBorders>
            <w:hideMark/>
          </w:tcPr>
          <w:p w14:paraId="07B8C17F"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5D7B79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14D2CF5"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28C287F9" w14:textId="77777777" w:rsidR="009F5069" w:rsidRDefault="009F5069">
            <w:pPr>
              <w:widowControl w:val="0"/>
              <w:spacing w:before="100" w:beforeAutospacing="1" w:after="100" w:afterAutospacing="1"/>
              <w:jc w:val="center"/>
            </w:pPr>
            <w:r>
              <w:rPr>
                <w:rFonts w:eastAsia="Arial" w:cs="Arial"/>
                <w:color w:val="000000"/>
                <w:sz w:val="18"/>
              </w:rPr>
              <w:t>1651</w:t>
            </w:r>
          </w:p>
        </w:tc>
        <w:tc>
          <w:tcPr>
            <w:tcW w:w="1335" w:type="dxa"/>
            <w:tcBorders>
              <w:top w:val="single" w:sz="8" w:space="0" w:color="696969"/>
              <w:left w:val="single" w:sz="8" w:space="0" w:color="696969"/>
              <w:bottom w:val="single" w:sz="8" w:space="0" w:color="696969"/>
              <w:right w:val="single" w:sz="8" w:space="0" w:color="696969"/>
            </w:tcBorders>
            <w:hideMark/>
          </w:tcPr>
          <w:p w14:paraId="49E7348C"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53B3F0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FAA5EA3" w14:textId="77777777" w:rsidR="009F5069" w:rsidRDefault="009F5069">
            <w:pPr>
              <w:widowControl w:val="0"/>
              <w:spacing w:before="100" w:beforeAutospacing="1" w:after="100" w:afterAutospacing="1"/>
              <w:jc w:val="center"/>
            </w:pPr>
            <w:r>
              <w:rPr>
                <w:rFonts w:eastAsia="Arial" w:cs="Arial"/>
                <w:color w:val="000000"/>
                <w:sz w:val="18"/>
              </w:rPr>
              <w:t>7</w:t>
            </w:r>
          </w:p>
        </w:tc>
        <w:tc>
          <w:tcPr>
            <w:tcW w:w="1785" w:type="dxa"/>
            <w:tcBorders>
              <w:top w:val="single" w:sz="8" w:space="0" w:color="696969"/>
              <w:left w:val="single" w:sz="8" w:space="0" w:color="696969"/>
              <w:bottom w:val="single" w:sz="8" w:space="0" w:color="696969"/>
              <w:right w:val="single" w:sz="8" w:space="0" w:color="696969"/>
            </w:tcBorders>
            <w:hideMark/>
          </w:tcPr>
          <w:p w14:paraId="45FD840F" w14:textId="77777777" w:rsidR="009F5069" w:rsidRDefault="009F5069">
            <w:pPr>
              <w:widowControl w:val="0"/>
              <w:spacing w:before="100" w:beforeAutospacing="1" w:after="100" w:afterAutospacing="1"/>
              <w:jc w:val="center"/>
            </w:pPr>
            <w:r>
              <w:rPr>
                <w:rFonts w:eastAsia="Arial" w:cs="Arial"/>
                <w:color w:val="000000"/>
                <w:sz w:val="18"/>
              </w:rPr>
              <w:t>1405</w:t>
            </w:r>
          </w:p>
        </w:tc>
        <w:tc>
          <w:tcPr>
            <w:tcW w:w="1335" w:type="dxa"/>
            <w:tcBorders>
              <w:top w:val="single" w:sz="8" w:space="0" w:color="696969"/>
              <w:left w:val="single" w:sz="8" w:space="0" w:color="696969"/>
              <w:bottom w:val="single" w:sz="8" w:space="0" w:color="696969"/>
              <w:right w:val="single" w:sz="8" w:space="0" w:color="696969"/>
            </w:tcBorders>
            <w:hideMark/>
          </w:tcPr>
          <w:p w14:paraId="29BFFC3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652303D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CEE4EE8" w14:textId="77777777" w:rsidR="009F5069" w:rsidRDefault="009F5069">
            <w:pPr>
              <w:widowControl w:val="0"/>
              <w:spacing w:before="100" w:beforeAutospacing="1" w:after="100" w:afterAutospacing="1"/>
              <w:jc w:val="center"/>
            </w:pPr>
            <w:r>
              <w:rPr>
                <w:rFonts w:eastAsia="Arial" w:cs="Arial"/>
                <w:color w:val="000000"/>
                <w:sz w:val="18"/>
              </w:rPr>
              <w:t>8</w:t>
            </w:r>
          </w:p>
        </w:tc>
        <w:tc>
          <w:tcPr>
            <w:tcW w:w="1785" w:type="dxa"/>
            <w:tcBorders>
              <w:top w:val="single" w:sz="8" w:space="0" w:color="696969"/>
              <w:left w:val="single" w:sz="8" w:space="0" w:color="696969"/>
              <w:bottom w:val="single" w:sz="8" w:space="0" w:color="696969"/>
              <w:right w:val="single" w:sz="8" w:space="0" w:color="696969"/>
            </w:tcBorders>
            <w:hideMark/>
          </w:tcPr>
          <w:p w14:paraId="2D55DFD1" w14:textId="77777777" w:rsidR="009F5069" w:rsidRDefault="009F5069">
            <w:pPr>
              <w:widowControl w:val="0"/>
              <w:spacing w:before="100" w:beforeAutospacing="1" w:after="100" w:afterAutospacing="1"/>
              <w:jc w:val="center"/>
            </w:pPr>
            <w:r>
              <w:rPr>
                <w:rFonts w:eastAsia="Arial" w:cs="Arial"/>
                <w:color w:val="000000"/>
                <w:sz w:val="18"/>
              </w:rPr>
              <w:t>1416</w:t>
            </w:r>
          </w:p>
        </w:tc>
        <w:tc>
          <w:tcPr>
            <w:tcW w:w="1335" w:type="dxa"/>
            <w:tcBorders>
              <w:top w:val="single" w:sz="8" w:space="0" w:color="696969"/>
              <w:left w:val="single" w:sz="8" w:space="0" w:color="696969"/>
              <w:bottom w:val="single" w:sz="8" w:space="0" w:color="696969"/>
              <w:right w:val="single" w:sz="8" w:space="0" w:color="696969"/>
            </w:tcBorders>
            <w:hideMark/>
          </w:tcPr>
          <w:p w14:paraId="52781DFB"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CB4A56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B575142" w14:textId="77777777" w:rsidR="009F5069" w:rsidRDefault="009F5069">
            <w:pPr>
              <w:widowControl w:val="0"/>
              <w:spacing w:before="100" w:beforeAutospacing="1" w:after="100" w:afterAutospacing="1"/>
              <w:jc w:val="center"/>
            </w:pPr>
            <w:r>
              <w:rPr>
                <w:rFonts w:eastAsia="Arial" w:cs="Arial"/>
                <w:color w:val="000000"/>
                <w:sz w:val="18"/>
              </w:rPr>
              <w:t>9</w:t>
            </w:r>
          </w:p>
        </w:tc>
        <w:tc>
          <w:tcPr>
            <w:tcW w:w="1785" w:type="dxa"/>
            <w:tcBorders>
              <w:top w:val="single" w:sz="8" w:space="0" w:color="696969"/>
              <w:left w:val="single" w:sz="8" w:space="0" w:color="696969"/>
              <w:bottom w:val="single" w:sz="8" w:space="0" w:color="696969"/>
              <w:right w:val="single" w:sz="8" w:space="0" w:color="696969"/>
            </w:tcBorders>
            <w:hideMark/>
          </w:tcPr>
          <w:p w14:paraId="2FD51803" w14:textId="77777777" w:rsidR="009F5069" w:rsidRDefault="009F5069">
            <w:pPr>
              <w:widowControl w:val="0"/>
              <w:spacing w:before="100" w:beforeAutospacing="1" w:after="100" w:afterAutospacing="1"/>
              <w:jc w:val="center"/>
            </w:pPr>
            <w:r>
              <w:rPr>
                <w:rFonts w:eastAsia="Arial" w:cs="Arial"/>
                <w:color w:val="000000"/>
                <w:sz w:val="18"/>
              </w:rPr>
              <w:t>1536</w:t>
            </w:r>
          </w:p>
        </w:tc>
        <w:tc>
          <w:tcPr>
            <w:tcW w:w="1335" w:type="dxa"/>
            <w:tcBorders>
              <w:top w:val="single" w:sz="8" w:space="0" w:color="696969"/>
              <w:left w:val="single" w:sz="8" w:space="0" w:color="696969"/>
              <w:bottom w:val="single" w:sz="8" w:space="0" w:color="696969"/>
              <w:right w:val="single" w:sz="8" w:space="0" w:color="696969"/>
            </w:tcBorders>
            <w:hideMark/>
          </w:tcPr>
          <w:p w14:paraId="1D06E610"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7AA9FE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93AB6CA" w14:textId="77777777" w:rsidR="009F5069" w:rsidRDefault="009F5069">
            <w:pPr>
              <w:widowControl w:val="0"/>
              <w:spacing w:before="100" w:beforeAutospacing="1" w:after="100" w:afterAutospacing="1"/>
              <w:jc w:val="center"/>
            </w:pPr>
            <w:r>
              <w:rPr>
                <w:rFonts w:eastAsia="Arial" w:cs="Arial"/>
                <w:color w:val="000000"/>
                <w:sz w:val="18"/>
              </w:rPr>
              <w:t>10</w:t>
            </w:r>
          </w:p>
        </w:tc>
        <w:tc>
          <w:tcPr>
            <w:tcW w:w="1785" w:type="dxa"/>
            <w:tcBorders>
              <w:top w:val="single" w:sz="8" w:space="0" w:color="696969"/>
              <w:left w:val="single" w:sz="8" w:space="0" w:color="696969"/>
              <w:bottom w:val="single" w:sz="8" w:space="0" w:color="696969"/>
              <w:right w:val="single" w:sz="8" w:space="0" w:color="696969"/>
            </w:tcBorders>
            <w:hideMark/>
          </w:tcPr>
          <w:p w14:paraId="4C8330B5" w14:textId="77777777" w:rsidR="009F5069" w:rsidRDefault="009F5069">
            <w:pPr>
              <w:widowControl w:val="0"/>
              <w:spacing w:before="100" w:beforeAutospacing="1" w:after="100" w:afterAutospacing="1"/>
              <w:jc w:val="center"/>
            </w:pPr>
            <w:r>
              <w:rPr>
                <w:rFonts w:eastAsia="Arial" w:cs="Arial"/>
                <w:color w:val="000000"/>
                <w:sz w:val="18"/>
              </w:rPr>
              <w:t>1602.2</w:t>
            </w:r>
          </w:p>
        </w:tc>
        <w:tc>
          <w:tcPr>
            <w:tcW w:w="1335" w:type="dxa"/>
            <w:tcBorders>
              <w:top w:val="single" w:sz="8" w:space="0" w:color="696969"/>
              <w:left w:val="single" w:sz="8" w:space="0" w:color="696969"/>
              <w:bottom w:val="single" w:sz="8" w:space="0" w:color="696969"/>
              <w:right w:val="single" w:sz="8" w:space="0" w:color="696969"/>
            </w:tcBorders>
            <w:hideMark/>
          </w:tcPr>
          <w:p w14:paraId="5FF07AF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675F90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7C4A3DA" w14:textId="77777777" w:rsidR="009F5069" w:rsidRDefault="009F5069">
            <w:pPr>
              <w:widowControl w:val="0"/>
              <w:spacing w:before="100" w:beforeAutospacing="1" w:after="100" w:afterAutospacing="1"/>
              <w:jc w:val="center"/>
            </w:pPr>
            <w:r>
              <w:rPr>
                <w:rFonts w:eastAsia="Arial" w:cs="Arial"/>
                <w:color w:val="000000"/>
                <w:sz w:val="18"/>
              </w:rPr>
              <w:t>11</w:t>
            </w:r>
          </w:p>
        </w:tc>
        <w:tc>
          <w:tcPr>
            <w:tcW w:w="1785" w:type="dxa"/>
            <w:tcBorders>
              <w:top w:val="single" w:sz="8" w:space="0" w:color="696969"/>
              <w:left w:val="single" w:sz="8" w:space="0" w:color="696969"/>
              <w:bottom w:val="single" w:sz="8" w:space="0" w:color="696969"/>
              <w:right w:val="single" w:sz="8" w:space="0" w:color="696969"/>
            </w:tcBorders>
            <w:hideMark/>
          </w:tcPr>
          <w:p w14:paraId="2DCEBA9D" w14:textId="77777777" w:rsidR="009F5069" w:rsidRDefault="009F5069">
            <w:pPr>
              <w:widowControl w:val="0"/>
              <w:spacing w:before="100" w:beforeAutospacing="1" w:after="100" w:afterAutospacing="1"/>
              <w:jc w:val="center"/>
            </w:pPr>
            <w:r>
              <w:rPr>
                <w:rFonts w:eastAsia="Arial" w:cs="Arial"/>
                <w:color w:val="000000"/>
                <w:sz w:val="18"/>
              </w:rPr>
              <w:t>1620</w:t>
            </w:r>
          </w:p>
        </w:tc>
        <w:tc>
          <w:tcPr>
            <w:tcW w:w="1335" w:type="dxa"/>
            <w:tcBorders>
              <w:top w:val="single" w:sz="8" w:space="0" w:color="696969"/>
              <w:left w:val="single" w:sz="8" w:space="0" w:color="696969"/>
              <w:bottom w:val="single" w:sz="8" w:space="0" w:color="696969"/>
              <w:right w:val="single" w:sz="8" w:space="0" w:color="696969"/>
            </w:tcBorders>
            <w:hideMark/>
          </w:tcPr>
          <w:p w14:paraId="6ED9D965"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66DEFC12" w14:textId="339C72FA" w:rsidR="009F5069" w:rsidRDefault="009F5069" w:rsidP="009F5069">
      <w:pPr>
        <w:pStyle w:val="Caption"/>
      </w:pPr>
      <w:bookmarkStart w:id="208" w:name="_Ref121989745"/>
      <w:bookmarkStart w:id="209" w:name="_Toc138666760"/>
      <w:bookmarkStart w:id="210" w:name="_Toc149039352"/>
      <w:bookmarkStart w:id="211" w:name="_Toc155700806"/>
      <w:bookmarkStart w:id="212" w:name="_Toc171420786"/>
      <w:bookmarkStart w:id="213" w:name="ChangeRequestsforRelease122"/>
      <w:r>
        <w:t xml:space="preserve">Table </w:t>
      </w:r>
      <w:fldSimple w:instr="SEQ Table \* ARABIC  \* MERGEFORMAT">
        <w:r>
          <w:rPr>
            <w:noProof/>
          </w:rPr>
          <w:t>20</w:t>
        </w:r>
      </w:fldSimple>
      <w:bookmarkEnd w:id="208"/>
      <w:r>
        <w:t>:   Change Requests for Release 12.2</w:t>
      </w:r>
      <w:bookmarkEnd w:id="209"/>
      <w:bookmarkEnd w:id="210"/>
      <w:bookmarkEnd w:id="211"/>
      <w:bookmarkEnd w:id="212"/>
    </w:p>
    <w:p w14:paraId="137934C7" w14:textId="77777777" w:rsidR="009F5069" w:rsidRDefault="009F5069" w:rsidP="009F5069"/>
    <w:bookmarkEnd w:id="213"/>
    <w:p w14:paraId="2BEA81E6" w14:textId="77777777" w:rsidR="009F5069" w:rsidRDefault="009F5069" w:rsidP="009F5069">
      <w:r>
        <w:t>Note the release naming convention has changed to reflect that releases are indicated by the N. format, monthly CRs by the N.N format, maintenance builds by the N.N.N. format and interim builds by the N.N.N</w:t>
      </w:r>
      <w:proofErr w:type="gramStart"/>
      <w:r>
        <w:t>.N</w:t>
      </w:r>
      <w:proofErr w:type="gramEnd"/>
      <w:r>
        <w:t xml:space="preserve"> format.  Neither maintenance releases nor interim builds are presented.</w:t>
      </w:r>
    </w:p>
    <w:p w14:paraId="5E861298" w14:textId="77777777" w:rsidR="009F5069" w:rsidRDefault="009F5069" w:rsidP="009F5069"/>
    <w:p w14:paraId="58843A58" w14:textId="77777777" w:rsidR="009F5069" w:rsidRDefault="009F5069" w:rsidP="00152AB7">
      <w:pPr>
        <w:pStyle w:val="Heading2"/>
        <w:numPr>
          <w:ilvl w:val="1"/>
          <w:numId w:val="310"/>
        </w:numPr>
      </w:pPr>
      <w:bookmarkStart w:id="214" w:name="_Toc138666473"/>
      <w:bookmarkStart w:id="215" w:name="_Toc149039065"/>
      <w:bookmarkStart w:id="216" w:name="_Toc155700512"/>
      <w:bookmarkStart w:id="217" w:name="_Toc171420483"/>
      <w:bookmarkStart w:id="218" w:name="Release131"/>
      <w:r>
        <w:t>Release 13.1</w:t>
      </w:r>
      <w:bookmarkEnd w:id="214"/>
      <w:bookmarkEnd w:id="215"/>
      <w:bookmarkEnd w:id="216"/>
      <w:bookmarkEnd w:id="217"/>
    </w:p>
    <w:bookmarkEnd w:id="218"/>
    <w:p w14:paraId="63BF15BD" w14:textId="01EDB1C0" w:rsidR="009F5069" w:rsidRDefault="009F5069" w:rsidP="009F5069">
      <w:r>
        <w:t xml:space="preserve">The basis for this release is contained in the following CRs in </w:t>
      </w:r>
      <w:r>
        <w:rPr>
          <w:szCs w:val="22"/>
        </w:rPr>
        <w:fldChar w:fldCharType="begin"/>
      </w:r>
      <w:r>
        <w:rPr>
          <w:szCs w:val="22"/>
        </w:rPr>
        <w:instrText xml:space="preserve"> REF _Ref121989781 \h  \* MERGEFORMAT </w:instrText>
      </w:r>
      <w:r>
        <w:rPr>
          <w:szCs w:val="22"/>
        </w:rPr>
      </w:r>
      <w:r>
        <w:rPr>
          <w:szCs w:val="22"/>
        </w:rPr>
        <w:fldChar w:fldCharType="separate"/>
      </w:r>
      <w:r>
        <w:rPr>
          <w:szCs w:val="22"/>
        </w:rPr>
        <w:t xml:space="preserve">Table </w:t>
      </w:r>
      <w:r>
        <w:rPr>
          <w:noProof/>
          <w:szCs w:val="22"/>
        </w:rPr>
        <w:t>21</w:t>
      </w:r>
      <w:r>
        <w:rPr>
          <w:szCs w:val="22"/>
        </w:rPr>
        <w:fldChar w:fldCharType="end"/>
      </w:r>
      <w:r>
        <w:t>.</w:t>
      </w:r>
    </w:p>
    <w:p w14:paraId="34B1D059"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1B0B8C39"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492B442"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B1A1E38" w14:textId="77777777" w:rsidR="009F5069" w:rsidRDefault="009F5069">
            <w:pPr>
              <w:pStyle w:val="Caption"/>
              <w:spacing w:before="0"/>
              <w:rPr>
                <w:sz w:val="22"/>
              </w:rPr>
            </w:pPr>
            <w:r>
              <w:rPr>
                <w:color w:val="FFFFFF" w:themeColor="background1"/>
              </w:rPr>
              <w:t>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40626CF"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68B1E3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50F22F4"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0BC9F9D" w14:textId="77777777" w:rsidR="009F5069" w:rsidRDefault="009F5069">
            <w:pPr>
              <w:widowControl w:val="0"/>
              <w:spacing w:before="100" w:beforeAutospacing="1" w:after="100" w:afterAutospacing="1"/>
              <w:jc w:val="center"/>
            </w:pPr>
            <w:r>
              <w:rPr>
                <w:rFonts w:eastAsia="Arial" w:cs="Arial"/>
                <w:color w:val="000000"/>
                <w:sz w:val="18"/>
              </w:rPr>
              <w:t>1361</w:t>
            </w:r>
          </w:p>
        </w:tc>
        <w:tc>
          <w:tcPr>
            <w:tcW w:w="1335" w:type="dxa"/>
            <w:tcBorders>
              <w:top w:val="single" w:sz="8" w:space="0" w:color="696969"/>
              <w:left w:val="single" w:sz="8" w:space="0" w:color="696969"/>
              <w:bottom w:val="single" w:sz="8" w:space="0" w:color="696969"/>
              <w:right w:val="single" w:sz="8" w:space="0" w:color="696969"/>
            </w:tcBorders>
            <w:hideMark/>
          </w:tcPr>
          <w:p w14:paraId="6F4433FB"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D382C7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2140651"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5432A72" w14:textId="77777777" w:rsidR="009F5069" w:rsidRDefault="009F5069">
            <w:pPr>
              <w:widowControl w:val="0"/>
              <w:spacing w:before="100" w:beforeAutospacing="1" w:after="100" w:afterAutospacing="1"/>
              <w:jc w:val="center"/>
            </w:pPr>
            <w:r>
              <w:rPr>
                <w:rFonts w:eastAsia="Arial" w:cs="Arial"/>
                <w:color w:val="000000"/>
                <w:sz w:val="18"/>
              </w:rPr>
              <w:t>1117</w:t>
            </w:r>
          </w:p>
        </w:tc>
        <w:tc>
          <w:tcPr>
            <w:tcW w:w="1335" w:type="dxa"/>
            <w:tcBorders>
              <w:top w:val="single" w:sz="8" w:space="0" w:color="696969"/>
              <w:left w:val="single" w:sz="8" w:space="0" w:color="696969"/>
              <w:bottom w:val="single" w:sz="8" w:space="0" w:color="696969"/>
              <w:right w:val="single" w:sz="8" w:space="0" w:color="696969"/>
            </w:tcBorders>
            <w:hideMark/>
          </w:tcPr>
          <w:p w14:paraId="4CC002CC"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14289F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F0EC1B2"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2429BC3B" w14:textId="77777777" w:rsidR="009F5069" w:rsidRDefault="009F5069">
            <w:pPr>
              <w:widowControl w:val="0"/>
              <w:spacing w:before="100" w:beforeAutospacing="1" w:after="100" w:afterAutospacing="1"/>
              <w:jc w:val="center"/>
            </w:pPr>
            <w:r>
              <w:rPr>
                <w:rFonts w:eastAsia="Arial" w:cs="Arial"/>
                <w:color w:val="000000"/>
                <w:sz w:val="18"/>
              </w:rPr>
              <w:t>1445</w:t>
            </w:r>
          </w:p>
        </w:tc>
        <w:tc>
          <w:tcPr>
            <w:tcW w:w="1335" w:type="dxa"/>
            <w:tcBorders>
              <w:top w:val="single" w:sz="8" w:space="0" w:color="696969"/>
              <w:left w:val="single" w:sz="8" w:space="0" w:color="696969"/>
              <w:bottom w:val="single" w:sz="8" w:space="0" w:color="696969"/>
              <w:right w:val="single" w:sz="8" w:space="0" w:color="696969"/>
            </w:tcBorders>
            <w:hideMark/>
          </w:tcPr>
          <w:p w14:paraId="7026F2EE"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7E7C5B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0B301ED"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3E5DA1FC" w14:textId="77777777" w:rsidR="009F5069" w:rsidRDefault="009F5069">
            <w:pPr>
              <w:widowControl w:val="0"/>
              <w:spacing w:before="100" w:beforeAutospacing="1" w:after="100" w:afterAutospacing="1"/>
              <w:jc w:val="center"/>
            </w:pPr>
            <w:r>
              <w:rPr>
                <w:rFonts w:eastAsia="Arial" w:cs="Arial"/>
                <w:color w:val="000000"/>
                <w:sz w:val="18"/>
              </w:rPr>
              <w:t>1455</w:t>
            </w:r>
          </w:p>
        </w:tc>
        <w:tc>
          <w:tcPr>
            <w:tcW w:w="1335" w:type="dxa"/>
            <w:tcBorders>
              <w:top w:val="single" w:sz="8" w:space="0" w:color="696969"/>
              <w:left w:val="single" w:sz="8" w:space="0" w:color="696969"/>
              <w:bottom w:val="single" w:sz="8" w:space="0" w:color="696969"/>
              <w:right w:val="single" w:sz="8" w:space="0" w:color="696969"/>
            </w:tcBorders>
            <w:hideMark/>
          </w:tcPr>
          <w:p w14:paraId="291C25ED"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F8F565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1990EC4"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77D856C2" w14:textId="77777777" w:rsidR="009F5069" w:rsidRDefault="009F5069">
            <w:pPr>
              <w:widowControl w:val="0"/>
              <w:spacing w:before="100" w:beforeAutospacing="1" w:after="100" w:afterAutospacing="1"/>
              <w:jc w:val="center"/>
            </w:pPr>
            <w:r>
              <w:rPr>
                <w:rFonts w:eastAsia="Arial" w:cs="Arial"/>
                <w:color w:val="000000"/>
                <w:sz w:val="18"/>
              </w:rPr>
              <w:t>1420</w:t>
            </w:r>
          </w:p>
        </w:tc>
        <w:tc>
          <w:tcPr>
            <w:tcW w:w="1335" w:type="dxa"/>
            <w:tcBorders>
              <w:top w:val="single" w:sz="8" w:space="0" w:color="696969"/>
              <w:left w:val="single" w:sz="8" w:space="0" w:color="696969"/>
              <w:bottom w:val="single" w:sz="8" w:space="0" w:color="696969"/>
              <w:right w:val="single" w:sz="8" w:space="0" w:color="696969"/>
            </w:tcBorders>
            <w:hideMark/>
          </w:tcPr>
          <w:p w14:paraId="41853D59"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28EF8393" w14:textId="026C3DDD" w:rsidR="009F5069" w:rsidRDefault="009F5069" w:rsidP="009F5069">
      <w:pPr>
        <w:pStyle w:val="Caption"/>
      </w:pPr>
      <w:bookmarkStart w:id="219" w:name="_Ref121989781"/>
      <w:bookmarkStart w:id="220" w:name="_Toc138666761"/>
      <w:bookmarkStart w:id="221" w:name="_Toc149039353"/>
      <w:bookmarkStart w:id="222" w:name="_Toc155700807"/>
      <w:bookmarkStart w:id="223" w:name="_Toc171420787"/>
      <w:bookmarkStart w:id="224" w:name="ChangeRequestsforRelease131"/>
      <w:r>
        <w:t xml:space="preserve">Table </w:t>
      </w:r>
      <w:fldSimple w:instr="SEQ Table \* ARABIC  \* MERGEFORMAT">
        <w:r>
          <w:rPr>
            <w:noProof/>
          </w:rPr>
          <w:t>21</w:t>
        </w:r>
      </w:fldSimple>
      <w:bookmarkEnd w:id="219"/>
      <w:r>
        <w:t>:   Change Requests for Release 13.1</w:t>
      </w:r>
      <w:bookmarkEnd w:id="220"/>
      <w:bookmarkEnd w:id="221"/>
      <w:bookmarkEnd w:id="222"/>
      <w:bookmarkEnd w:id="223"/>
    </w:p>
    <w:p w14:paraId="07975494" w14:textId="77777777" w:rsidR="009F5069" w:rsidRDefault="009F5069" w:rsidP="00152AB7">
      <w:pPr>
        <w:pStyle w:val="Heading2"/>
        <w:numPr>
          <w:ilvl w:val="1"/>
          <w:numId w:val="310"/>
        </w:numPr>
      </w:pPr>
      <w:bookmarkStart w:id="225" w:name="_Toc138666474"/>
      <w:bookmarkStart w:id="226" w:name="_Toc149039066"/>
      <w:bookmarkStart w:id="227" w:name="_Toc155700513"/>
      <w:bookmarkStart w:id="228" w:name="_Toc171420484"/>
      <w:bookmarkStart w:id="229" w:name="Release13111"/>
      <w:bookmarkEnd w:id="224"/>
      <w:r>
        <w:t>Release [REDACTED]</w:t>
      </w:r>
      <w:bookmarkEnd w:id="225"/>
      <w:bookmarkEnd w:id="226"/>
      <w:bookmarkEnd w:id="227"/>
      <w:bookmarkEnd w:id="228"/>
    </w:p>
    <w:bookmarkEnd w:id="229"/>
    <w:p w14:paraId="539471C1" w14:textId="2D2E6E76" w:rsidR="009F5069" w:rsidRDefault="009F5069" w:rsidP="009F5069">
      <w:r>
        <w:t xml:space="preserve">The basis for this release is contained in the following CR in </w:t>
      </w:r>
      <w:r>
        <w:rPr>
          <w:szCs w:val="22"/>
        </w:rPr>
        <w:fldChar w:fldCharType="begin"/>
      </w:r>
      <w:r>
        <w:rPr>
          <w:szCs w:val="22"/>
        </w:rPr>
        <w:instrText xml:space="preserve"> REF _Ref121989811 \h  \* MERGEFORMAT </w:instrText>
      </w:r>
      <w:r>
        <w:rPr>
          <w:szCs w:val="22"/>
        </w:rPr>
      </w:r>
      <w:r>
        <w:rPr>
          <w:szCs w:val="22"/>
        </w:rPr>
        <w:fldChar w:fldCharType="separate"/>
      </w:r>
      <w:r>
        <w:rPr>
          <w:szCs w:val="22"/>
        </w:rPr>
        <w:t xml:space="preserve">Table </w:t>
      </w:r>
      <w:r>
        <w:rPr>
          <w:noProof/>
          <w:szCs w:val="22"/>
        </w:rPr>
        <w:t>22</w:t>
      </w:r>
      <w:r>
        <w:rPr>
          <w:szCs w:val="22"/>
        </w:rPr>
        <w:fldChar w:fldCharType="end"/>
      </w:r>
      <w:r>
        <w:t>.</w:t>
      </w:r>
    </w:p>
    <w:p w14:paraId="00DCD79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85"/>
        <w:gridCol w:w="1800"/>
        <w:gridCol w:w="1320"/>
      </w:tblGrid>
      <w:tr w:rsidR="009F5069" w14:paraId="02AA18E5" w14:textId="77777777" w:rsidTr="009F5069">
        <w:trPr>
          <w:jc w:val="center"/>
        </w:trPr>
        <w:tc>
          <w:tcPr>
            <w:tcW w:w="5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347E44C"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8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80DF7AC" w14:textId="2900849D" w:rsidR="009F5069" w:rsidRDefault="00F6112F">
            <w:pPr>
              <w:pStyle w:val="Caption"/>
              <w:spacing w:before="0"/>
              <w:rPr>
                <w:sz w:val="22"/>
              </w:rPr>
            </w:pPr>
            <w:r>
              <w:rPr>
                <w:color w:val="FFFFFF" w:themeColor="background1"/>
              </w:rPr>
              <w:t>EWM ID/CR</w:t>
            </w:r>
          </w:p>
        </w:tc>
        <w:tc>
          <w:tcPr>
            <w:tcW w:w="132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AE3726F"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DB02217" w14:textId="77777777" w:rsidTr="009F5069">
        <w:trPr>
          <w:jc w:val="center"/>
        </w:trPr>
        <w:tc>
          <w:tcPr>
            <w:tcW w:w="585" w:type="dxa"/>
            <w:tcBorders>
              <w:top w:val="single" w:sz="8" w:space="0" w:color="696969"/>
              <w:left w:val="single" w:sz="8" w:space="0" w:color="696969"/>
              <w:bottom w:val="single" w:sz="8" w:space="0" w:color="696969"/>
              <w:right w:val="single" w:sz="8" w:space="0" w:color="696969"/>
            </w:tcBorders>
            <w:hideMark/>
          </w:tcPr>
          <w:p w14:paraId="5289B360" w14:textId="77777777" w:rsidR="009F5069" w:rsidRDefault="009F5069">
            <w:pPr>
              <w:widowControl w:val="0"/>
              <w:spacing w:before="100" w:beforeAutospacing="1" w:after="100" w:afterAutospacing="1"/>
              <w:jc w:val="center"/>
            </w:pPr>
            <w:r>
              <w:rPr>
                <w:rFonts w:eastAsia="Arial" w:cs="Arial"/>
                <w:color w:val="000000"/>
                <w:sz w:val="18"/>
              </w:rPr>
              <w:t>1</w:t>
            </w:r>
          </w:p>
        </w:tc>
        <w:tc>
          <w:tcPr>
            <w:tcW w:w="1800" w:type="dxa"/>
            <w:tcBorders>
              <w:top w:val="single" w:sz="8" w:space="0" w:color="696969"/>
              <w:left w:val="single" w:sz="8" w:space="0" w:color="696969"/>
              <w:bottom w:val="single" w:sz="8" w:space="0" w:color="696969"/>
              <w:right w:val="single" w:sz="8" w:space="0" w:color="696969"/>
            </w:tcBorders>
            <w:hideMark/>
          </w:tcPr>
          <w:p w14:paraId="07B34DD6" w14:textId="77777777" w:rsidR="009F5069" w:rsidRDefault="009F5069">
            <w:pPr>
              <w:widowControl w:val="0"/>
              <w:spacing w:before="100" w:beforeAutospacing="1" w:after="100" w:afterAutospacing="1"/>
              <w:jc w:val="center"/>
            </w:pPr>
            <w:r>
              <w:rPr>
                <w:rFonts w:eastAsia="Arial" w:cs="Arial"/>
                <w:color w:val="000000"/>
                <w:sz w:val="18"/>
              </w:rPr>
              <w:t>79973/1723</w:t>
            </w:r>
          </w:p>
        </w:tc>
        <w:tc>
          <w:tcPr>
            <w:tcW w:w="1320" w:type="dxa"/>
            <w:tcBorders>
              <w:top w:val="single" w:sz="8" w:space="0" w:color="696969"/>
              <w:left w:val="single" w:sz="8" w:space="0" w:color="696969"/>
              <w:bottom w:val="single" w:sz="8" w:space="0" w:color="696969"/>
              <w:right w:val="single" w:sz="8" w:space="0" w:color="696969"/>
            </w:tcBorders>
            <w:hideMark/>
          </w:tcPr>
          <w:p w14:paraId="04BDBAB3" w14:textId="77777777" w:rsidR="009F5069" w:rsidRDefault="009F5069">
            <w:pPr>
              <w:widowControl w:val="0"/>
              <w:spacing w:before="100" w:beforeAutospacing="1" w:after="100" w:afterAutospacing="1"/>
              <w:jc w:val="center"/>
            </w:pPr>
            <w:r>
              <w:rPr>
                <w:rFonts w:eastAsia="Arial" w:cs="Arial"/>
                <w:color w:val="000000"/>
                <w:sz w:val="18"/>
              </w:rPr>
              <w:t>EE</w:t>
            </w:r>
          </w:p>
        </w:tc>
      </w:tr>
    </w:tbl>
    <w:p w14:paraId="6918CDFB" w14:textId="6A4B8518" w:rsidR="009F5069" w:rsidRDefault="009F5069" w:rsidP="009F5069">
      <w:pPr>
        <w:pStyle w:val="Caption"/>
      </w:pPr>
      <w:bookmarkStart w:id="230" w:name="_Ref121989811"/>
      <w:bookmarkStart w:id="231" w:name="_Toc138666762"/>
      <w:bookmarkStart w:id="232" w:name="_Toc149039354"/>
      <w:bookmarkStart w:id="233" w:name="_Toc155700808"/>
      <w:bookmarkStart w:id="234" w:name="_Toc171420788"/>
      <w:bookmarkStart w:id="235" w:name="ChangeRequestforRelease13111"/>
      <w:r>
        <w:t xml:space="preserve">Table </w:t>
      </w:r>
      <w:fldSimple w:instr="SEQ Table \* ARABIC  \* MERGEFORMAT">
        <w:r>
          <w:rPr>
            <w:noProof/>
          </w:rPr>
          <w:t>22</w:t>
        </w:r>
      </w:fldSimple>
      <w:bookmarkEnd w:id="230"/>
      <w:r>
        <w:t>:   Change Request for Release [REDACTED]</w:t>
      </w:r>
      <w:bookmarkEnd w:id="231"/>
      <w:bookmarkEnd w:id="232"/>
      <w:bookmarkEnd w:id="233"/>
      <w:bookmarkEnd w:id="234"/>
    </w:p>
    <w:p w14:paraId="77A2F950" w14:textId="77777777" w:rsidR="009F5069" w:rsidRDefault="009F5069" w:rsidP="009F5069"/>
    <w:bookmarkEnd w:id="235"/>
    <w:p w14:paraId="424357D1" w14:textId="44C996BD" w:rsidR="009F5069" w:rsidRDefault="009F5069" w:rsidP="009F5069">
      <w:r>
        <w:t>Note the CR number is preceded by Engineering Workflow Management (EWM) ID for the following format:</w:t>
      </w:r>
    </w:p>
    <w:p w14:paraId="2C8CBA2E" w14:textId="77777777" w:rsidR="009F5069" w:rsidRDefault="009F5069" w:rsidP="009F5069"/>
    <w:p w14:paraId="2DCF349A" w14:textId="77777777" w:rsidR="009F5069" w:rsidRDefault="009F5069" w:rsidP="00152AB7">
      <w:pPr>
        <w:pStyle w:val="Heading2"/>
        <w:numPr>
          <w:ilvl w:val="1"/>
          <w:numId w:val="310"/>
        </w:numPr>
      </w:pPr>
      <w:bookmarkStart w:id="236" w:name="_Toc122358284"/>
      <w:bookmarkStart w:id="237" w:name="_Toc122364960"/>
      <w:bookmarkStart w:id="238" w:name="_Toc122365475"/>
      <w:bookmarkStart w:id="239" w:name="_Toc122446635"/>
      <w:bookmarkStart w:id="240" w:name="_Toc122446844"/>
      <w:bookmarkStart w:id="241" w:name="_Toc122526123"/>
      <w:bookmarkStart w:id="242" w:name="_Toc123739949"/>
      <w:bookmarkStart w:id="243" w:name="_Toc123740478"/>
      <w:bookmarkStart w:id="244" w:name="_Toc123741324"/>
      <w:bookmarkStart w:id="245" w:name="_Toc123814369"/>
      <w:bookmarkStart w:id="246" w:name="_Toc123828350"/>
      <w:bookmarkStart w:id="247" w:name="_Toc125986350"/>
      <w:bookmarkStart w:id="248" w:name="_Toc138666475"/>
      <w:bookmarkStart w:id="249" w:name="_Toc149039067"/>
      <w:bookmarkStart w:id="250" w:name="_Toc155700514"/>
      <w:bookmarkStart w:id="251" w:name="_Toc171420485"/>
      <w:bookmarkStart w:id="252" w:name="Release133"/>
      <w:bookmarkEnd w:id="236"/>
      <w:bookmarkEnd w:id="237"/>
      <w:bookmarkEnd w:id="238"/>
      <w:bookmarkEnd w:id="239"/>
      <w:bookmarkEnd w:id="240"/>
      <w:bookmarkEnd w:id="241"/>
      <w:bookmarkEnd w:id="242"/>
      <w:bookmarkEnd w:id="243"/>
      <w:bookmarkEnd w:id="244"/>
      <w:bookmarkEnd w:id="245"/>
      <w:bookmarkEnd w:id="246"/>
      <w:bookmarkEnd w:id="247"/>
      <w:r>
        <w:t>Release 13.3.</w:t>
      </w:r>
      <w:bookmarkEnd w:id="248"/>
      <w:bookmarkEnd w:id="249"/>
      <w:bookmarkEnd w:id="250"/>
      <w:bookmarkEnd w:id="251"/>
    </w:p>
    <w:bookmarkEnd w:id="252"/>
    <w:p w14:paraId="0121D323" w14:textId="3C0D4119" w:rsidR="009F5069" w:rsidRDefault="009F5069" w:rsidP="009F5069">
      <w:r>
        <w:t xml:space="preserve">The basis for this release is contained in the following CR </w:t>
      </w:r>
      <w:r>
        <w:rPr>
          <w:szCs w:val="22"/>
        </w:rPr>
        <w:t xml:space="preserve">in </w:t>
      </w:r>
      <w:r>
        <w:rPr>
          <w:szCs w:val="22"/>
        </w:rPr>
        <w:fldChar w:fldCharType="begin"/>
      </w:r>
      <w:r>
        <w:rPr>
          <w:szCs w:val="22"/>
        </w:rPr>
        <w:instrText xml:space="preserve"> REF _Ref121991499 \h  \* MERGEFORMAT </w:instrText>
      </w:r>
      <w:r>
        <w:rPr>
          <w:szCs w:val="22"/>
        </w:rPr>
      </w:r>
      <w:r>
        <w:rPr>
          <w:szCs w:val="22"/>
        </w:rPr>
        <w:fldChar w:fldCharType="separate"/>
      </w:r>
      <w:r>
        <w:rPr>
          <w:szCs w:val="22"/>
        </w:rPr>
        <w:t xml:space="preserve">Table </w:t>
      </w:r>
      <w:r>
        <w:rPr>
          <w:noProof/>
          <w:szCs w:val="22"/>
        </w:rPr>
        <w:t>23</w:t>
      </w:r>
      <w:r>
        <w:rPr>
          <w:szCs w:val="22"/>
        </w:rPr>
        <w:fldChar w:fldCharType="end"/>
      </w:r>
      <w:r>
        <w:t>.</w:t>
      </w:r>
    </w:p>
    <w:p w14:paraId="09AD9B5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15C08AB0"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42E1AB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7C40BAD" w14:textId="32C14B92"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700D38D"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9C692A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69539D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5D88D8C" w14:textId="77777777" w:rsidR="009F5069" w:rsidRDefault="009F5069">
            <w:pPr>
              <w:widowControl w:val="0"/>
              <w:spacing w:before="100" w:beforeAutospacing="1" w:after="100" w:afterAutospacing="1"/>
              <w:jc w:val="center"/>
            </w:pPr>
            <w:r>
              <w:rPr>
                <w:rFonts w:eastAsia="Arial" w:cs="Arial"/>
                <w:color w:val="000000"/>
                <w:sz w:val="18"/>
              </w:rPr>
              <w:t>61658/1299</w:t>
            </w:r>
          </w:p>
        </w:tc>
        <w:tc>
          <w:tcPr>
            <w:tcW w:w="1335" w:type="dxa"/>
            <w:tcBorders>
              <w:top w:val="single" w:sz="8" w:space="0" w:color="696969"/>
              <w:left w:val="single" w:sz="8" w:space="0" w:color="696969"/>
              <w:bottom w:val="single" w:sz="8" w:space="0" w:color="696969"/>
              <w:right w:val="single" w:sz="8" w:space="0" w:color="696969"/>
            </w:tcBorders>
            <w:hideMark/>
          </w:tcPr>
          <w:p w14:paraId="0FBB26A7" w14:textId="77777777" w:rsidR="009F5069" w:rsidRDefault="009F5069">
            <w:pPr>
              <w:widowControl w:val="0"/>
              <w:spacing w:before="100" w:beforeAutospacing="1" w:after="100" w:afterAutospacing="1"/>
              <w:jc w:val="center"/>
            </w:pPr>
            <w:r>
              <w:rPr>
                <w:rFonts w:eastAsia="Arial" w:cs="Arial"/>
                <w:color w:val="000000"/>
                <w:sz w:val="18"/>
              </w:rPr>
              <w:t>Interface</w:t>
            </w:r>
          </w:p>
        </w:tc>
      </w:tr>
    </w:tbl>
    <w:p w14:paraId="71F43301" w14:textId="0E047300" w:rsidR="009F5069" w:rsidRDefault="009F5069" w:rsidP="009F5069">
      <w:pPr>
        <w:pStyle w:val="Caption"/>
      </w:pPr>
      <w:bookmarkStart w:id="253" w:name="_Ref121991499"/>
      <w:bookmarkStart w:id="254" w:name="_Toc138666763"/>
      <w:bookmarkStart w:id="255" w:name="_Toc149039355"/>
      <w:bookmarkStart w:id="256" w:name="_Toc155700809"/>
      <w:bookmarkStart w:id="257" w:name="_Toc171420789"/>
      <w:bookmarkStart w:id="258" w:name="ChangeRequestforRelease133"/>
      <w:r>
        <w:t xml:space="preserve">Table </w:t>
      </w:r>
      <w:fldSimple w:instr="SEQ Table \* ARABIC  \* MERGEFORMAT">
        <w:r>
          <w:rPr>
            <w:noProof/>
          </w:rPr>
          <w:t>23</w:t>
        </w:r>
      </w:fldSimple>
      <w:bookmarkEnd w:id="253"/>
      <w:r>
        <w:t>:   Change Request for Release 13.3</w:t>
      </w:r>
      <w:bookmarkEnd w:id="254"/>
      <w:bookmarkEnd w:id="255"/>
      <w:bookmarkEnd w:id="256"/>
      <w:bookmarkEnd w:id="257"/>
    </w:p>
    <w:p w14:paraId="4055AB9E" w14:textId="77777777" w:rsidR="009F5069" w:rsidRDefault="009F5069" w:rsidP="00152AB7">
      <w:pPr>
        <w:pStyle w:val="Heading2"/>
        <w:numPr>
          <w:ilvl w:val="1"/>
          <w:numId w:val="310"/>
        </w:numPr>
      </w:pPr>
      <w:bookmarkStart w:id="259" w:name="_Toc138666476"/>
      <w:bookmarkStart w:id="260" w:name="_Toc149039068"/>
      <w:bookmarkStart w:id="261" w:name="_Toc155700515"/>
      <w:bookmarkStart w:id="262" w:name="_Toc171420486"/>
      <w:bookmarkStart w:id="263" w:name="Release141"/>
      <w:bookmarkEnd w:id="258"/>
      <w:r>
        <w:lastRenderedPageBreak/>
        <w:t>Release 14.1</w:t>
      </w:r>
      <w:bookmarkEnd w:id="259"/>
      <w:bookmarkEnd w:id="260"/>
      <w:bookmarkEnd w:id="261"/>
      <w:bookmarkEnd w:id="262"/>
    </w:p>
    <w:bookmarkEnd w:id="263"/>
    <w:p w14:paraId="31A5A8C9" w14:textId="70537BD3" w:rsidR="009F5069" w:rsidRDefault="009F5069" w:rsidP="009F5069">
      <w:r>
        <w:t xml:space="preserve">The basis for this release is contained in the following CRs in </w:t>
      </w:r>
      <w:r>
        <w:rPr>
          <w:szCs w:val="22"/>
        </w:rPr>
        <w:fldChar w:fldCharType="begin"/>
      </w:r>
      <w:r>
        <w:rPr>
          <w:szCs w:val="22"/>
        </w:rPr>
        <w:instrText xml:space="preserve"> REF _Ref121991525 \h  \* MERGEFORMAT </w:instrText>
      </w:r>
      <w:r>
        <w:rPr>
          <w:szCs w:val="22"/>
        </w:rPr>
      </w:r>
      <w:r>
        <w:rPr>
          <w:szCs w:val="22"/>
        </w:rPr>
        <w:fldChar w:fldCharType="separate"/>
      </w:r>
      <w:r>
        <w:rPr>
          <w:szCs w:val="22"/>
        </w:rPr>
        <w:t xml:space="preserve">Table </w:t>
      </w:r>
      <w:r>
        <w:rPr>
          <w:noProof/>
          <w:szCs w:val="22"/>
        </w:rPr>
        <w:t>24</w:t>
      </w:r>
      <w:r>
        <w:rPr>
          <w:szCs w:val="22"/>
        </w:rPr>
        <w:fldChar w:fldCharType="end"/>
      </w:r>
      <w:r>
        <w:t>.</w:t>
      </w:r>
    </w:p>
    <w:p w14:paraId="3B48FF6F"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11DC4A0A"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A7C2C0C"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8B2C9B0" w14:textId="1F91152C"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DF02C32"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211668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B112D3C"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D013B33" w14:textId="77777777" w:rsidR="009F5069" w:rsidRDefault="009F5069">
            <w:pPr>
              <w:widowControl w:val="0"/>
              <w:spacing w:before="100" w:beforeAutospacing="1" w:after="100" w:afterAutospacing="1"/>
              <w:jc w:val="center"/>
            </w:pPr>
            <w:r>
              <w:rPr>
                <w:rFonts w:eastAsia="Arial" w:cs="Arial"/>
                <w:color w:val="000000"/>
                <w:sz w:val="18"/>
              </w:rPr>
              <w:t>61554/1333</w:t>
            </w:r>
          </w:p>
        </w:tc>
        <w:tc>
          <w:tcPr>
            <w:tcW w:w="1335" w:type="dxa"/>
            <w:tcBorders>
              <w:top w:val="single" w:sz="8" w:space="0" w:color="696969"/>
              <w:left w:val="single" w:sz="8" w:space="0" w:color="696969"/>
              <w:bottom w:val="single" w:sz="8" w:space="0" w:color="696969"/>
              <w:right w:val="single" w:sz="8" w:space="0" w:color="696969"/>
            </w:tcBorders>
            <w:hideMark/>
          </w:tcPr>
          <w:p w14:paraId="6348FCA6"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5A55D9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096933E"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5B9BA1B1" w14:textId="77777777" w:rsidR="009F5069" w:rsidRDefault="009F5069">
            <w:pPr>
              <w:widowControl w:val="0"/>
              <w:spacing w:before="100" w:beforeAutospacing="1" w:after="100" w:afterAutospacing="1"/>
              <w:jc w:val="center"/>
            </w:pPr>
            <w:r>
              <w:rPr>
                <w:rFonts w:eastAsia="Arial" w:cs="Arial"/>
                <w:color w:val="000000"/>
                <w:sz w:val="18"/>
              </w:rPr>
              <w:t>61567/1307</w:t>
            </w:r>
          </w:p>
        </w:tc>
        <w:tc>
          <w:tcPr>
            <w:tcW w:w="1335" w:type="dxa"/>
            <w:tcBorders>
              <w:top w:val="single" w:sz="8" w:space="0" w:color="696969"/>
              <w:left w:val="single" w:sz="8" w:space="0" w:color="696969"/>
              <w:bottom w:val="single" w:sz="8" w:space="0" w:color="696969"/>
              <w:right w:val="single" w:sz="8" w:space="0" w:color="696969"/>
            </w:tcBorders>
            <w:hideMark/>
          </w:tcPr>
          <w:p w14:paraId="7C96F0EB"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1F87ED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404F56C"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7D482292" w14:textId="77777777" w:rsidR="009F5069" w:rsidRDefault="009F5069">
            <w:pPr>
              <w:widowControl w:val="0"/>
              <w:spacing w:before="100" w:beforeAutospacing="1" w:after="100" w:afterAutospacing="1"/>
              <w:jc w:val="center"/>
            </w:pPr>
            <w:r>
              <w:rPr>
                <w:rFonts w:eastAsia="Arial" w:cs="Arial"/>
                <w:color w:val="000000"/>
                <w:sz w:val="18"/>
              </w:rPr>
              <w:t>61574/1231</w:t>
            </w:r>
          </w:p>
        </w:tc>
        <w:tc>
          <w:tcPr>
            <w:tcW w:w="1335" w:type="dxa"/>
            <w:tcBorders>
              <w:top w:val="single" w:sz="8" w:space="0" w:color="696969"/>
              <w:left w:val="single" w:sz="8" w:space="0" w:color="696969"/>
              <w:bottom w:val="single" w:sz="8" w:space="0" w:color="696969"/>
              <w:right w:val="single" w:sz="8" w:space="0" w:color="696969"/>
            </w:tcBorders>
            <w:hideMark/>
          </w:tcPr>
          <w:p w14:paraId="5363426F"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1ED943C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5276BED"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6464512A" w14:textId="77777777" w:rsidR="009F5069" w:rsidRDefault="009F5069">
            <w:pPr>
              <w:widowControl w:val="0"/>
              <w:spacing w:before="100" w:beforeAutospacing="1" w:after="100" w:afterAutospacing="1"/>
              <w:jc w:val="center"/>
            </w:pPr>
            <w:r>
              <w:rPr>
                <w:rFonts w:eastAsia="Arial" w:cs="Arial"/>
                <w:color w:val="000000"/>
                <w:sz w:val="18"/>
              </w:rPr>
              <w:t>61576/1228</w:t>
            </w:r>
          </w:p>
        </w:tc>
        <w:tc>
          <w:tcPr>
            <w:tcW w:w="1335" w:type="dxa"/>
            <w:tcBorders>
              <w:top w:val="single" w:sz="8" w:space="0" w:color="696969"/>
              <w:left w:val="single" w:sz="8" w:space="0" w:color="696969"/>
              <w:bottom w:val="single" w:sz="8" w:space="0" w:color="696969"/>
              <w:right w:val="single" w:sz="8" w:space="0" w:color="696969"/>
            </w:tcBorders>
            <w:hideMark/>
          </w:tcPr>
          <w:p w14:paraId="778AB1F0"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6FEF5A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00A831D"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7E54A422" w14:textId="77777777" w:rsidR="009F5069" w:rsidRDefault="009F5069">
            <w:pPr>
              <w:widowControl w:val="0"/>
              <w:spacing w:before="100" w:beforeAutospacing="1" w:after="100" w:afterAutospacing="1"/>
              <w:jc w:val="center"/>
            </w:pPr>
            <w:r>
              <w:rPr>
                <w:rFonts w:eastAsia="Arial" w:cs="Arial"/>
                <w:color w:val="000000"/>
                <w:sz w:val="18"/>
              </w:rPr>
              <w:t>62937/1413</w:t>
            </w:r>
          </w:p>
        </w:tc>
        <w:tc>
          <w:tcPr>
            <w:tcW w:w="1335" w:type="dxa"/>
            <w:tcBorders>
              <w:top w:val="single" w:sz="8" w:space="0" w:color="696969"/>
              <w:left w:val="single" w:sz="8" w:space="0" w:color="696969"/>
              <w:bottom w:val="single" w:sz="8" w:space="0" w:color="696969"/>
              <w:right w:val="single" w:sz="8" w:space="0" w:color="696969"/>
            </w:tcBorders>
            <w:hideMark/>
          </w:tcPr>
          <w:p w14:paraId="102999D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7F07D3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E235593"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4C96A192" w14:textId="77777777" w:rsidR="009F5069" w:rsidRDefault="009F5069">
            <w:pPr>
              <w:widowControl w:val="0"/>
              <w:spacing w:before="100" w:beforeAutospacing="1" w:after="100" w:afterAutospacing="1"/>
              <w:jc w:val="center"/>
            </w:pPr>
            <w:r>
              <w:rPr>
                <w:rFonts w:eastAsia="Arial" w:cs="Arial"/>
                <w:color w:val="000000"/>
                <w:sz w:val="18"/>
              </w:rPr>
              <w:t>63644/1398</w:t>
            </w:r>
          </w:p>
        </w:tc>
        <w:tc>
          <w:tcPr>
            <w:tcW w:w="1335" w:type="dxa"/>
            <w:tcBorders>
              <w:top w:val="single" w:sz="8" w:space="0" w:color="696969"/>
              <w:left w:val="single" w:sz="8" w:space="0" w:color="696969"/>
              <w:bottom w:val="single" w:sz="8" w:space="0" w:color="696969"/>
              <w:right w:val="single" w:sz="8" w:space="0" w:color="696969"/>
            </w:tcBorders>
            <w:hideMark/>
          </w:tcPr>
          <w:p w14:paraId="49C14E9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73D2AB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000DE69" w14:textId="77777777" w:rsidR="009F5069" w:rsidRDefault="009F5069">
            <w:pPr>
              <w:widowControl w:val="0"/>
              <w:spacing w:before="100" w:beforeAutospacing="1" w:after="100" w:afterAutospacing="1"/>
              <w:jc w:val="center"/>
            </w:pPr>
            <w:r>
              <w:rPr>
                <w:rFonts w:eastAsia="Arial" w:cs="Arial"/>
                <w:color w:val="000000"/>
                <w:sz w:val="18"/>
              </w:rPr>
              <w:t>7</w:t>
            </w:r>
          </w:p>
        </w:tc>
        <w:tc>
          <w:tcPr>
            <w:tcW w:w="1785" w:type="dxa"/>
            <w:tcBorders>
              <w:top w:val="single" w:sz="8" w:space="0" w:color="696969"/>
              <w:left w:val="single" w:sz="8" w:space="0" w:color="696969"/>
              <w:bottom w:val="single" w:sz="8" w:space="0" w:color="696969"/>
              <w:right w:val="single" w:sz="8" w:space="0" w:color="696969"/>
            </w:tcBorders>
            <w:hideMark/>
          </w:tcPr>
          <w:p w14:paraId="3C61086F" w14:textId="77777777" w:rsidR="009F5069" w:rsidRDefault="009F5069">
            <w:pPr>
              <w:widowControl w:val="0"/>
              <w:spacing w:before="100" w:beforeAutospacing="1" w:after="100" w:afterAutospacing="1"/>
              <w:jc w:val="center"/>
            </w:pPr>
            <w:r>
              <w:rPr>
                <w:rFonts w:eastAsia="Arial" w:cs="Arial"/>
                <w:color w:val="000000"/>
                <w:sz w:val="18"/>
              </w:rPr>
              <w:t>63667/1454</w:t>
            </w:r>
          </w:p>
        </w:tc>
        <w:tc>
          <w:tcPr>
            <w:tcW w:w="1335" w:type="dxa"/>
            <w:tcBorders>
              <w:top w:val="single" w:sz="8" w:space="0" w:color="696969"/>
              <w:left w:val="single" w:sz="8" w:space="0" w:color="696969"/>
              <w:bottom w:val="single" w:sz="8" w:space="0" w:color="696969"/>
              <w:right w:val="single" w:sz="8" w:space="0" w:color="696969"/>
            </w:tcBorders>
            <w:hideMark/>
          </w:tcPr>
          <w:p w14:paraId="718D5D32"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B1D55B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09DA44C" w14:textId="77777777" w:rsidR="009F5069" w:rsidRDefault="009F5069">
            <w:pPr>
              <w:widowControl w:val="0"/>
              <w:spacing w:before="100" w:beforeAutospacing="1" w:after="100" w:afterAutospacing="1"/>
              <w:jc w:val="center"/>
            </w:pPr>
            <w:r>
              <w:rPr>
                <w:rFonts w:eastAsia="Arial" w:cs="Arial"/>
                <w:color w:val="000000"/>
                <w:sz w:val="18"/>
              </w:rPr>
              <w:t>8</w:t>
            </w:r>
          </w:p>
        </w:tc>
        <w:tc>
          <w:tcPr>
            <w:tcW w:w="1785" w:type="dxa"/>
            <w:tcBorders>
              <w:top w:val="single" w:sz="8" w:space="0" w:color="696969"/>
              <w:left w:val="single" w:sz="8" w:space="0" w:color="696969"/>
              <w:bottom w:val="single" w:sz="8" w:space="0" w:color="696969"/>
              <w:right w:val="single" w:sz="8" w:space="0" w:color="696969"/>
            </w:tcBorders>
            <w:hideMark/>
          </w:tcPr>
          <w:p w14:paraId="1AB4D952" w14:textId="77777777" w:rsidR="009F5069" w:rsidRDefault="009F5069">
            <w:pPr>
              <w:widowControl w:val="0"/>
              <w:spacing w:before="100" w:beforeAutospacing="1" w:after="100" w:afterAutospacing="1"/>
              <w:jc w:val="center"/>
            </w:pPr>
            <w:r>
              <w:rPr>
                <w:rFonts w:eastAsia="Arial" w:cs="Arial"/>
                <w:color w:val="000000"/>
                <w:sz w:val="18"/>
              </w:rPr>
              <w:t>70397/1589</w:t>
            </w:r>
          </w:p>
        </w:tc>
        <w:tc>
          <w:tcPr>
            <w:tcW w:w="1335" w:type="dxa"/>
            <w:tcBorders>
              <w:top w:val="single" w:sz="8" w:space="0" w:color="696969"/>
              <w:left w:val="single" w:sz="8" w:space="0" w:color="696969"/>
              <w:bottom w:val="single" w:sz="8" w:space="0" w:color="696969"/>
              <w:right w:val="single" w:sz="8" w:space="0" w:color="696969"/>
            </w:tcBorders>
            <w:hideMark/>
          </w:tcPr>
          <w:p w14:paraId="2701CCDF"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21EABCB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F6D1022" w14:textId="77777777" w:rsidR="009F5069" w:rsidRDefault="009F5069">
            <w:pPr>
              <w:widowControl w:val="0"/>
              <w:spacing w:before="100" w:beforeAutospacing="1" w:after="100" w:afterAutospacing="1"/>
              <w:jc w:val="center"/>
            </w:pPr>
            <w:r>
              <w:rPr>
                <w:rFonts w:eastAsia="Arial" w:cs="Arial"/>
                <w:color w:val="000000"/>
                <w:sz w:val="18"/>
              </w:rPr>
              <w:t>9</w:t>
            </w:r>
          </w:p>
        </w:tc>
        <w:tc>
          <w:tcPr>
            <w:tcW w:w="1785" w:type="dxa"/>
            <w:tcBorders>
              <w:top w:val="single" w:sz="8" w:space="0" w:color="696969"/>
              <w:left w:val="single" w:sz="8" w:space="0" w:color="696969"/>
              <w:bottom w:val="single" w:sz="8" w:space="0" w:color="696969"/>
              <w:right w:val="single" w:sz="8" w:space="0" w:color="696969"/>
            </w:tcBorders>
            <w:hideMark/>
          </w:tcPr>
          <w:p w14:paraId="1610E855" w14:textId="77777777" w:rsidR="009F5069" w:rsidRDefault="009F5069">
            <w:pPr>
              <w:widowControl w:val="0"/>
              <w:spacing w:before="100" w:beforeAutospacing="1" w:after="100" w:afterAutospacing="1"/>
              <w:jc w:val="center"/>
            </w:pPr>
            <w:r>
              <w:rPr>
                <w:rFonts w:eastAsia="Arial" w:cs="Arial"/>
                <w:color w:val="000000"/>
                <w:sz w:val="18"/>
              </w:rPr>
              <w:t>70726/1594</w:t>
            </w:r>
          </w:p>
        </w:tc>
        <w:tc>
          <w:tcPr>
            <w:tcW w:w="1335" w:type="dxa"/>
            <w:tcBorders>
              <w:top w:val="single" w:sz="8" w:space="0" w:color="696969"/>
              <w:left w:val="single" w:sz="8" w:space="0" w:color="696969"/>
              <w:bottom w:val="single" w:sz="8" w:space="0" w:color="696969"/>
              <w:right w:val="single" w:sz="8" w:space="0" w:color="696969"/>
            </w:tcBorders>
            <w:hideMark/>
          </w:tcPr>
          <w:p w14:paraId="21ADC1A6"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8F4DDA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555C5C4" w14:textId="77777777" w:rsidR="009F5069" w:rsidRDefault="009F5069">
            <w:pPr>
              <w:widowControl w:val="0"/>
              <w:spacing w:before="100" w:beforeAutospacing="1" w:after="100" w:afterAutospacing="1"/>
              <w:jc w:val="center"/>
            </w:pPr>
            <w:r>
              <w:rPr>
                <w:rFonts w:eastAsia="Arial" w:cs="Arial"/>
                <w:color w:val="000000"/>
                <w:sz w:val="18"/>
              </w:rPr>
              <w:t>10</w:t>
            </w:r>
          </w:p>
        </w:tc>
        <w:tc>
          <w:tcPr>
            <w:tcW w:w="1785" w:type="dxa"/>
            <w:tcBorders>
              <w:top w:val="single" w:sz="8" w:space="0" w:color="696969"/>
              <w:left w:val="single" w:sz="8" w:space="0" w:color="696969"/>
              <w:bottom w:val="single" w:sz="8" w:space="0" w:color="696969"/>
              <w:right w:val="single" w:sz="8" w:space="0" w:color="696969"/>
            </w:tcBorders>
            <w:hideMark/>
          </w:tcPr>
          <w:p w14:paraId="0690C686" w14:textId="77777777" w:rsidR="009F5069" w:rsidRDefault="009F5069">
            <w:pPr>
              <w:widowControl w:val="0"/>
              <w:spacing w:before="100" w:beforeAutospacing="1" w:after="100" w:afterAutospacing="1"/>
              <w:jc w:val="center"/>
            </w:pPr>
            <w:r>
              <w:rPr>
                <w:rFonts w:eastAsia="Arial" w:cs="Arial"/>
                <w:color w:val="000000"/>
                <w:sz w:val="18"/>
              </w:rPr>
              <w:t>71673/1606</w:t>
            </w:r>
          </w:p>
        </w:tc>
        <w:tc>
          <w:tcPr>
            <w:tcW w:w="1335" w:type="dxa"/>
            <w:tcBorders>
              <w:top w:val="single" w:sz="8" w:space="0" w:color="696969"/>
              <w:left w:val="single" w:sz="8" w:space="0" w:color="696969"/>
              <w:bottom w:val="single" w:sz="8" w:space="0" w:color="696969"/>
              <w:right w:val="single" w:sz="8" w:space="0" w:color="696969"/>
            </w:tcBorders>
            <w:hideMark/>
          </w:tcPr>
          <w:p w14:paraId="7B1CBFBE"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DA00C7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4E80C70" w14:textId="77777777" w:rsidR="009F5069" w:rsidRDefault="009F5069">
            <w:pPr>
              <w:widowControl w:val="0"/>
              <w:spacing w:before="100" w:beforeAutospacing="1" w:after="100" w:afterAutospacing="1"/>
              <w:jc w:val="center"/>
            </w:pPr>
            <w:r>
              <w:rPr>
                <w:rFonts w:eastAsia="Arial" w:cs="Arial"/>
                <w:color w:val="000000"/>
                <w:sz w:val="18"/>
              </w:rPr>
              <w:t>11</w:t>
            </w:r>
          </w:p>
        </w:tc>
        <w:tc>
          <w:tcPr>
            <w:tcW w:w="1785" w:type="dxa"/>
            <w:tcBorders>
              <w:top w:val="single" w:sz="8" w:space="0" w:color="696969"/>
              <w:left w:val="single" w:sz="8" w:space="0" w:color="696969"/>
              <w:bottom w:val="single" w:sz="8" w:space="0" w:color="696969"/>
              <w:right w:val="single" w:sz="8" w:space="0" w:color="696969"/>
            </w:tcBorders>
            <w:hideMark/>
          </w:tcPr>
          <w:p w14:paraId="5531E413" w14:textId="77777777" w:rsidR="009F5069" w:rsidRDefault="009F5069">
            <w:pPr>
              <w:widowControl w:val="0"/>
              <w:spacing w:before="100" w:beforeAutospacing="1" w:after="100" w:afterAutospacing="1"/>
              <w:jc w:val="center"/>
            </w:pPr>
            <w:r>
              <w:rPr>
                <w:rFonts w:eastAsia="Arial" w:cs="Arial"/>
                <w:color w:val="000000"/>
                <w:sz w:val="18"/>
              </w:rPr>
              <w:t>77744/1706</w:t>
            </w:r>
          </w:p>
        </w:tc>
        <w:tc>
          <w:tcPr>
            <w:tcW w:w="1335" w:type="dxa"/>
            <w:tcBorders>
              <w:top w:val="single" w:sz="8" w:space="0" w:color="696969"/>
              <w:left w:val="single" w:sz="8" w:space="0" w:color="696969"/>
              <w:bottom w:val="single" w:sz="8" w:space="0" w:color="696969"/>
              <w:right w:val="single" w:sz="8" w:space="0" w:color="696969"/>
            </w:tcBorders>
            <w:hideMark/>
          </w:tcPr>
          <w:p w14:paraId="7607A05D"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5089CE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00B14AA" w14:textId="77777777" w:rsidR="009F5069" w:rsidRDefault="009F5069">
            <w:pPr>
              <w:widowControl w:val="0"/>
              <w:spacing w:before="100" w:beforeAutospacing="1" w:after="100" w:afterAutospacing="1"/>
              <w:jc w:val="center"/>
            </w:pPr>
            <w:r>
              <w:rPr>
                <w:rFonts w:eastAsia="Arial" w:cs="Arial"/>
                <w:color w:val="000000"/>
                <w:sz w:val="18"/>
              </w:rPr>
              <w:t>12</w:t>
            </w:r>
          </w:p>
        </w:tc>
        <w:tc>
          <w:tcPr>
            <w:tcW w:w="1785" w:type="dxa"/>
            <w:tcBorders>
              <w:top w:val="single" w:sz="8" w:space="0" w:color="696969"/>
              <w:left w:val="single" w:sz="8" w:space="0" w:color="696969"/>
              <w:bottom w:val="single" w:sz="8" w:space="0" w:color="696969"/>
              <w:right w:val="single" w:sz="8" w:space="0" w:color="696969"/>
            </w:tcBorders>
            <w:hideMark/>
          </w:tcPr>
          <w:p w14:paraId="642472A8" w14:textId="77777777" w:rsidR="009F5069" w:rsidRDefault="009F5069">
            <w:pPr>
              <w:widowControl w:val="0"/>
              <w:spacing w:before="100" w:beforeAutospacing="1" w:after="100" w:afterAutospacing="1"/>
              <w:jc w:val="center"/>
            </w:pPr>
            <w:r>
              <w:rPr>
                <w:rFonts w:eastAsia="Arial" w:cs="Arial"/>
                <w:color w:val="000000"/>
                <w:sz w:val="18"/>
              </w:rPr>
              <w:t>80046/1725</w:t>
            </w:r>
          </w:p>
        </w:tc>
        <w:tc>
          <w:tcPr>
            <w:tcW w:w="1335" w:type="dxa"/>
            <w:tcBorders>
              <w:top w:val="single" w:sz="8" w:space="0" w:color="696969"/>
              <w:left w:val="single" w:sz="8" w:space="0" w:color="696969"/>
              <w:bottom w:val="single" w:sz="8" w:space="0" w:color="696969"/>
              <w:right w:val="single" w:sz="8" w:space="0" w:color="696969"/>
            </w:tcBorders>
            <w:hideMark/>
          </w:tcPr>
          <w:p w14:paraId="654F7A02"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6191A1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67845A0" w14:textId="77777777" w:rsidR="009F5069" w:rsidRDefault="009F5069">
            <w:pPr>
              <w:widowControl w:val="0"/>
              <w:spacing w:before="100" w:beforeAutospacing="1" w:after="100" w:afterAutospacing="1"/>
              <w:jc w:val="center"/>
            </w:pPr>
            <w:r>
              <w:rPr>
                <w:rFonts w:eastAsia="Arial" w:cs="Arial"/>
                <w:color w:val="000000"/>
                <w:sz w:val="18"/>
              </w:rPr>
              <w:t>13</w:t>
            </w:r>
          </w:p>
        </w:tc>
        <w:tc>
          <w:tcPr>
            <w:tcW w:w="1785" w:type="dxa"/>
            <w:tcBorders>
              <w:top w:val="single" w:sz="8" w:space="0" w:color="696969"/>
              <w:left w:val="single" w:sz="8" w:space="0" w:color="696969"/>
              <w:bottom w:val="single" w:sz="8" w:space="0" w:color="696969"/>
              <w:right w:val="single" w:sz="8" w:space="0" w:color="696969"/>
            </w:tcBorders>
            <w:hideMark/>
          </w:tcPr>
          <w:p w14:paraId="6F13E0B1" w14:textId="77777777" w:rsidR="009F5069" w:rsidRDefault="009F5069">
            <w:pPr>
              <w:widowControl w:val="0"/>
              <w:spacing w:before="100" w:beforeAutospacing="1" w:after="100" w:afterAutospacing="1"/>
              <w:jc w:val="center"/>
            </w:pPr>
            <w:r>
              <w:rPr>
                <w:rFonts w:eastAsia="Arial" w:cs="Arial"/>
                <w:color w:val="000000"/>
                <w:sz w:val="18"/>
              </w:rPr>
              <w:t>80973/1751</w:t>
            </w:r>
          </w:p>
        </w:tc>
        <w:tc>
          <w:tcPr>
            <w:tcW w:w="1335" w:type="dxa"/>
            <w:tcBorders>
              <w:top w:val="single" w:sz="8" w:space="0" w:color="696969"/>
              <w:left w:val="single" w:sz="8" w:space="0" w:color="696969"/>
              <w:bottom w:val="single" w:sz="8" w:space="0" w:color="696969"/>
              <w:right w:val="single" w:sz="8" w:space="0" w:color="696969"/>
            </w:tcBorders>
            <w:hideMark/>
          </w:tcPr>
          <w:p w14:paraId="689FD0C6" w14:textId="77777777" w:rsidR="009F5069" w:rsidRDefault="009F5069">
            <w:pPr>
              <w:widowControl w:val="0"/>
              <w:spacing w:before="100" w:beforeAutospacing="1" w:after="100" w:afterAutospacing="1"/>
              <w:jc w:val="center"/>
            </w:pPr>
            <w:r>
              <w:rPr>
                <w:rFonts w:eastAsia="Arial" w:cs="Arial"/>
                <w:color w:val="000000"/>
                <w:sz w:val="18"/>
              </w:rPr>
              <w:t>SHOP</w:t>
            </w:r>
          </w:p>
        </w:tc>
      </w:tr>
    </w:tbl>
    <w:p w14:paraId="1C0BB0BD" w14:textId="6A353964" w:rsidR="009F5069" w:rsidRDefault="009F5069" w:rsidP="009F5069">
      <w:pPr>
        <w:pStyle w:val="Caption"/>
      </w:pPr>
      <w:bookmarkStart w:id="264" w:name="_Ref121991525"/>
      <w:bookmarkStart w:id="265" w:name="_Toc138666764"/>
      <w:bookmarkStart w:id="266" w:name="_Toc149039356"/>
      <w:bookmarkStart w:id="267" w:name="_Toc155700810"/>
      <w:bookmarkStart w:id="268" w:name="_Toc171420790"/>
      <w:bookmarkStart w:id="269" w:name="ChangeRequestsforRelease141"/>
      <w:r>
        <w:t xml:space="preserve">Table </w:t>
      </w:r>
      <w:fldSimple w:instr="SEQ Table \* ARABIC  \* MERGEFORMAT">
        <w:r>
          <w:rPr>
            <w:noProof/>
          </w:rPr>
          <w:t>24</w:t>
        </w:r>
      </w:fldSimple>
      <w:bookmarkEnd w:id="264"/>
      <w:r>
        <w:t>:   Change Requests for Release 14.1</w:t>
      </w:r>
      <w:bookmarkEnd w:id="265"/>
      <w:bookmarkEnd w:id="266"/>
      <w:bookmarkEnd w:id="267"/>
      <w:bookmarkEnd w:id="268"/>
    </w:p>
    <w:p w14:paraId="07881336" w14:textId="77777777" w:rsidR="009F5069" w:rsidRDefault="009F5069" w:rsidP="00152AB7">
      <w:pPr>
        <w:pStyle w:val="Heading2"/>
        <w:numPr>
          <w:ilvl w:val="1"/>
          <w:numId w:val="310"/>
        </w:numPr>
      </w:pPr>
      <w:bookmarkStart w:id="270" w:name="_Toc138666477"/>
      <w:bookmarkStart w:id="271" w:name="_Toc149039069"/>
      <w:bookmarkStart w:id="272" w:name="_Toc155700516"/>
      <w:bookmarkStart w:id="273" w:name="_Toc171420487"/>
      <w:bookmarkStart w:id="274" w:name="Release142"/>
      <w:bookmarkEnd w:id="269"/>
      <w:r>
        <w:t>Release 14.2</w:t>
      </w:r>
      <w:bookmarkEnd w:id="270"/>
      <w:bookmarkEnd w:id="271"/>
      <w:bookmarkEnd w:id="272"/>
      <w:bookmarkEnd w:id="273"/>
    </w:p>
    <w:bookmarkEnd w:id="274"/>
    <w:p w14:paraId="0A55BC36" w14:textId="131E696E"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_Ref121991552 \h  \* MERGEFORMAT </w:instrText>
      </w:r>
      <w:r>
        <w:rPr>
          <w:szCs w:val="22"/>
        </w:rPr>
      </w:r>
      <w:r>
        <w:rPr>
          <w:szCs w:val="22"/>
        </w:rPr>
        <w:fldChar w:fldCharType="separate"/>
      </w:r>
      <w:r>
        <w:rPr>
          <w:szCs w:val="22"/>
        </w:rPr>
        <w:t xml:space="preserve">Table </w:t>
      </w:r>
      <w:r>
        <w:rPr>
          <w:noProof/>
          <w:szCs w:val="22"/>
        </w:rPr>
        <w:t>25</w:t>
      </w:r>
      <w:r>
        <w:rPr>
          <w:szCs w:val="22"/>
        </w:rPr>
        <w:fldChar w:fldCharType="end"/>
      </w:r>
      <w:r>
        <w:t>.</w:t>
      </w:r>
    </w:p>
    <w:p w14:paraId="162222EF"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2FB8BD98"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6A2F0F5"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402C172" w14:textId="63D1C14E"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8C3EF1C"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5A55E9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D4E4171"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E3161FF" w14:textId="77777777" w:rsidR="009F5069" w:rsidRDefault="009F5069">
            <w:pPr>
              <w:widowControl w:val="0"/>
              <w:spacing w:before="100" w:beforeAutospacing="1" w:after="100" w:afterAutospacing="1"/>
              <w:jc w:val="center"/>
            </w:pPr>
            <w:r>
              <w:rPr>
                <w:rFonts w:eastAsia="Arial" w:cs="Arial"/>
                <w:color w:val="000000"/>
                <w:sz w:val="18"/>
              </w:rPr>
              <w:t>63585/1210</w:t>
            </w:r>
          </w:p>
        </w:tc>
        <w:tc>
          <w:tcPr>
            <w:tcW w:w="1335" w:type="dxa"/>
            <w:tcBorders>
              <w:top w:val="single" w:sz="8" w:space="0" w:color="696969"/>
              <w:left w:val="single" w:sz="8" w:space="0" w:color="696969"/>
              <w:bottom w:val="single" w:sz="8" w:space="0" w:color="696969"/>
              <w:right w:val="single" w:sz="8" w:space="0" w:color="696969"/>
            </w:tcBorders>
            <w:hideMark/>
          </w:tcPr>
          <w:p w14:paraId="67893439" w14:textId="77777777" w:rsidR="009F5069" w:rsidRDefault="009F5069">
            <w:pPr>
              <w:widowControl w:val="0"/>
              <w:spacing w:before="100" w:beforeAutospacing="1" w:after="100" w:afterAutospacing="1"/>
              <w:jc w:val="center"/>
            </w:pPr>
            <w:r>
              <w:rPr>
                <w:rFonts w:eastAsia="Arial" w:cs="Arial"/>
                <w:color w:val="000000"/>
                <w:sz w:val="18"/>
              </w:rPr>
              <w:t>Oversight</w:t>
            </w:r>
          </w:p>
        </w:tc>
      </w:tr>
      <w:tr w:rsidR="009F5069" w14:paraId="60AC337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42A0E83"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5C7B7AA6" w14:textId="77777777" w:rsidR="009F5069" w:rsidRDefault="009F5069">
            <w:pPr>
              <w:widowControl w:val="0"/>
              <w:spacing w:before="100" w:beforeAutospacing="1" w:after="100" w:afterAutospacing="1"/>
              <w:jc w:val="center"/>
            </w:pPr>
            <w:r>
              <w:rPr>
                <w:rFonts w:eastAsia="Arial" w:cs="Arial"/>
                <w:color w:val="000000"/>
                <w:sz w:val="18"/>
              </w:rPr>
              <w:t>64411/1449</w:t>
            </w:r>
          </w:p>
        </w:tc>
        <w:tc>
          <w:tcPr>
            <w:tcW w:w="1335" w:type="dxa"/>
            <w:tcBorders>
              <w:top w:val="single" w:sz="8" w:space="0" w:color="696969"/>
              <w:left w:val="single" w:sz="8" w:space="0" w:color="696969"/>
              <w:bottom w:val="single" w:sz="8" w:space="0" w:color="696969"/>
              <w:right w:val="single" w:sz="8" w:space="0" w:color="696969"/>
            </w:tcBorders>
            <w:hideMark/>
          </w:tcPr>
          <w:p w14:paraId="081D21F4"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78F6D0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93FC51B"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2E798B54" w14:textId="77777777" w:rsidR="009F5069" w:rsidRDefault="009F5069">
            <w:pPr>
              <w:widowControl w:val="0"/>
              <w:spacing w:before="100" w:beforeAutospacing="1" w:after="100" w:afterAutospacing="1"/>
              <w:jc w:val="center"/>
            </w:pPr>
            <w:r>
              <w:rPr>
                <w:rFonts w:eastAsia="Arial" w:cs="Arial"/>
                <w:color w:val="000000"/>
                <w:sz w:val="18"/>
              </w:rPr>
              <w:t>81246/1753</w:t>
            </w:r>
          </w:p>
        </w:tc>
        <w:tc>
          <w:tcPr>
            <w:tcW w:w="1335" w:type="dxa"/>
            <w:tcBorders>
              <w:top w:val="single" w:sz="8" w:space="0" w:color="696969"/>
              <w:left w:val="single" w:sz="8" w:space="0" w:color="696969"/>
              <w:bottom w:val="single" w:sz="8" w:space="0" w:color="696969"/>
              <w:right w:val="single" w:sz="8" w:space="0" w:color="696969"/>
            </w:tcBorders>
            <w:hideMark/>
          </w:tcPr>
          <w:p w14:paraId="07E2EC49" w14:textId="77777777" w:rsidR="009F5069" w:rsidRDefault="009F5069">
            <w:pPr>
              <w:widowControl w:val="0"/>
              <w:spacing w:before="100" w:beforeAutospacing="1" w:after="100" w:afterAutospacing="1"/>
              <w:jc w:val="center"/>
            </w:pPr>
            <w:r>
              <w:rPr>
                <w:rFonts w:eastAsia="Arial" w:cs="Arial"/>
                <w:color w:val="000000"/>
                <w:sz w:val="18"/>
              </w:rPr>
              <w:t>PM</w:t>
            </w:r>
          </w:p>
        </w:tc>
      </w:tr>
      <w:tr w:rsidR="009F5069" w14:paraId="04B3A91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456B4CE"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4D632810" w14:textId="77777777" w:rsidR="009F5069" w:rsidRDefault="009F5069">
            <w:pPr>
              <w:widowControl w:val="0"/>
              <w:spacing w:before="100" w:beforeAutospacing="1" w:after="100" w:afterAutospacing="1"/>
              <w:jc w:val="center"/>
            </w:pPr>
            <w:r>
              <w:rPr>
                <w:rFonts w:eastAsia="Arial" w:cs="Arial"/>
                <w:color w:val="000000"/>
                <w:sz w:val="18"/>
              </w:rPr>
              <w:t>81863/1758</w:t>
            </w:r>
          </w:p>
        </w:tc>
        <w:tc>
          <w:tcPr>
            <w:tcW w:w="1335" w:type="dxa"/>
            <w:tcBorders>
              <w:top w:val="single" w:sz="8" w:space="0" w:color="696969"/>
              <w:left w:val="single" w:sz="8" w:space="0" w:color="696969"/>
              <w:bottom w:val="single" w:sz="8" w:space="0" w:color="696969"/>
              <w:right w:val="single" w:sz="8" w:space="0" w:color="696969"/>
            </w:tcBorders>
            <w:hideMark/>
          </w:tcPr>
          <w:p w14:paraId="7004D6DC" w14:textId="77777777" w:rsidR="009F5069" w:rsidRDefault="009F5069">
            <w:pPr>
              <w:widowControl w:val="0"/>
              <w:spacing w:before="100" w:beforeAutospacing="1" w:after="100" w:afterAutospacing="1"/>
              <w:jc w:val="center"/>
            </w:pPr>
            <w:r>
              <w:rPr>
                <w:rFonts w:eastAsia="Arial" w:cs="Arial"/>
                <w:color w:val="000000"/>
                <w:sz w:val="18"/>
              </w:rPr>
              <w:t>FM</w:t>
            </w:r>
          </w:p>
        </w:tc>
      </w:tr>
    </w:tbl>
    <w:p w14:paraId="7B6A91DF" w14:textId="62EF161F" w:rsidR="009F5069" w:rsidRDefault="009F5069" w:rsidP="009F5069">
      <w:pPr>
        <w:pStyle w:val="Caption"/>
      </w:pPr>
      <w:bookmarkStart w:id="275" w:name="_Ref121991552"/>
      <w:bookmarkStart w:id="276" w:name="_Toc138666765"/>
      <w:bookmarkStart w:id="277" w:name="_Toc149039357"/>
      <w:bookmarkStart w:id="278" w:name="_Toc155700811"/>
      <w:bookmarkStart w:id="279" w:name="_Toc171420791"/>
      <w:bookmarkStart w:id="280" w:name="ChangeRequestsforRelease142"/>
      <w:r>
        <w:t xml:space="preserve">Table </w:t>
      </w:r>
      <w:fldSimple w:instr="SEQ Table \* ARABIC  \* MERGEFORMAT">
        <w:r>
          <w:rPr>
            <w:noProof/>
          </w:rPr>
          <w:t>25</w:t>
        </w:r>
      </w:fldSimple>
      <w:bookmarkEnd w:id="275"/>
      <w:r>
        <w:t>:   Change Requests for Release 14.2</w:t>
      </w:r>
      <w:bookmarkEnd w:id="276"/>
      <w:bookmarkEnd w:id="277"/>
      <w:bookmarkEnd w:id="278"/>
      <w:bookmarkEnd w:id="279"/>
    </w:p>
    <w:p w14:paraId="426B12E5" w14:textId="77777777" w:rsidR="009F5069" w:rsidRDefault="009F5069" w:rsidP="00152AB7">
      <w:pPr>
        <w:pStyle w:val="Heading2"/>
        <w:numPr>
          <w:ilvl w:val="1"/>
          <w:numId w:val="310"/>
        </w:numPr>
      </w:pPr>
      <w:bookmarkStart w:id="281" w:name="_Toc138666478"/>
      <w:bookmarkStart w:id="282" w:name="_Toc149039070"/>
      <w:bookmarkStart w:id="283" w:name="_Toc155700517"/>
      <w:bookmarkStart w:id="284" w:name="_Toc171420488"/>
      <w:bookmarkStart w:id="285" w:name="Release151"/>
      <w:bookmarkEnd w:id="280"/>
      <w:r>
        <w:t>Release 15.1</w:t>
      </w:r>
      <w:bookmarkEnd w:id="281"/>
      <w:bookmarkEnd w:id="282"/>
      <w:bookmarkEnd w:id="283"/>
      <w:bookmarkEnd w:id="284"/>
    </w:p>
    <w:bookmarkEnd w:id="285"/>
    <w:p w14:paraId="20C0B0D6" w14:textId="461074CA"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_Ref121991604 \h  \* MERGEFORMAT </w:instrText>
      </w:r>
      <w:r>
        <w:rPr>
          <w:szCs w:val="22"/>
        </w:rPr>
      </w:r>
      <w:r>
        <w:rPr>
          <w:szCs w:val="22"/>
        </w:rPr>
        <w:fldChar w:fldCharType="separate"/>
      </w:r>
      <w:r>
        <w:rPr>
          <w:szCs w:val="22"/>
        </w:rPr>
        <w:t xml:space="preserve">Table </w:t>
      </w:r>
      <w:r>
        <w:rPr>
          <w:noProof/>
          <w:szCs w:val="22"/>
        </w:rPr>
        <w:t>26</w:t>
      </w:r>
      <w:r>
        <w:rPr>
          <w:szCs w:val="22"/>
        </w:rPr>
        <w:fldChar w:fldCharType="end"/>
      </w:r>
      <w:r>
        <w:t>.</w:t>
      </w:r>
    </w:p>
    <w:p w14:paraId="1B4CCCD3"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71C6CAA6"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C5A6E4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4457966" w14:textId="563086C5"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84F3590"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34008B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2592D60"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22EAB71" w14:textId="77777777" w:rsidR="009F5069" w:rsidRDefault="009F5069">
            <w:pPr>
              <w:widowControl w:val="0"/>
              <w:spacing w:before="100" w:beforeAutospacing="1" w:after="100" w:afterAutospacing="1"/>
              <w:jc w:val="center"/>
            </w:pPr>
            <w:r>
              <w:rPr>
                <w:rFonts w:eastAsia="Arial" w:cs="Arial"/>
                <w:color w:val="000000"/>
                <w:sz w:val="18"/>
              </w:rPr>
              <w:t>63489/506.1</w:t>
            </w:r>
          </w:p>
        </w:tc>
        <w:tc>
          <w:tcPr>
            <w:tcW w:w="1335" w:type="dxa"/>
            <w:tcBorders>
              <w:top w:val="single" w:sz="8" w:space="0" w:color="696969"/>
              <w:left w:val="single" w:sz="8" w:space="0" w:color="696969"/>
              <w:bottom w:val="single" w:sz="8" w:space="0" w:color="696969"/>
              <w:right w:val="single" w:sz="8" w:space="0" w:color="696969"/>
            </w:tcBorders>
            <w:hideMark/>
          </w:tcPr>
          <w:p w14:paraId="3373F9B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171BF1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A9B64DE"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46797350" w14:textId="77777777" w:rsidR="009F5069" w:rsidRDefault="009F5069">
            <w:pPr>
              <w:widowControl w:val="0"/>
              <w:spacing w:before="100" w:beforeAutospacing="1" w:after="100" w:afterAutospacing="1"/>
              <w:jc w:val="center"/>
            </w:pPr>
            <w:r>
              <w:rPr>
                <w:rFonts w:eastAsia="Arial" w:cs="Arial"/>
                <w:color w:val="000000"/>
                <w:sz w:val="18"/>
              </w:rPr>
              <w:t>63643/1397</w:t>
            </w:r>
          </w:p>
        </w:tc>
        <w:tc>
          <w:tcPr>
            <w:tcW w:w="1335" w:type="dxa"/>
            <w:tcBorders>
              <w:top w:val="single" w:sz="8" w:space="0" w:color="696969"/>
              <w:left w:val="single" w:sz="8" w:space="0" w:color="696969"/>
              <w:bottom w:val="single" w:sz="8" w:space="0" w:color="696969"/>
              <w:right w:val="single" w:sz="8" w:space="0" w:color="696969"/>
            </w:tcBorders>
            <w:hideMark/>
          </w:tcPr>
          <w:p w14:paraId="3C49ACA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AB9183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3BD8EB5"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0A188136" w14:textId="77777777" w:rsidR="009F5069" w:rsidRDefault="009F5069">
            <w:pPr>
              <w:widowControl w:val="0"/>
              <w:spacing w:before="100" w:beforeAutospacing="1" w:after="100" w:afterAutospacing="1"/>
              <w:jc w:val="center"/>
            </w:pPr>
            <w:r>
              <w:rPr>
                <w:rFonts w:eastAsia="Arial" w:cs="Arial"/>
                <w:color w:val="000000"/>
                <w:sz w:val="18"/>
              </w:rPr>
              <w:t>67648/1528</w:t>
            </w:r>
          </w:p>
        </w:tc>
        <w:tc>
          <w:tcPr>
            <w:tcW w:w="1335" w:type="dxa"/>
            <w:tcBorders>
              <w:top w:val="single" w:sz="8" w:space="0" w:color="696969"/>
              <w:left w:val="single" w:sz="8" w:space="0" w:color="696969"/>
              <w:bottom w:val="single" w:sz="8" w:space="0" w:color="696969"/>
              <w:right w:val="single" w:sz="8" w:space="0" w:color="696969"/>
            </w:tcBorders>
            <w:hideMark/>
          </w:tcPr>
          <w:p w14:paraId="6921A4B8"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074C707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9E2A2A3"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46862AF2" w14:textId="77777777" w:rsidR="009F5069" w:rsidRDefault="009F5069">
            <w:pPr>
              <w:widowControl w:val="0"/>
              <w:spacing w:before="100" w:beforeAutospacing="1" w:after="100" w:afterAutospacing="1"/>
              <w:jc w:val="center"/>
            </w:pPr>
            <w:r>
              <w:rPr>
                <w:rFonts w:eastAsia="Arial" w:cs="Arial"/>
                <w:color w:val="000000"/>
                <w:sz w:val="18"/>
              </w:rPr>
              <w:t>74688/1671</w:t>
            </w:r>
          </w:p>
        </w:tc>
        <w:tc>
          <w:tcPr>
            <w:tcW w:w="1335" w:type="dxa"/>
            <w:tcBorders>
              <w:top w:val="single" w:sz="8" w:space="0" w:color="696969"/>
              <w:left w:val="single" w:sz="8" w:space="0" w:color="696969"/>
              <w:bottom w:val="single" w:sz="8" w:space="0" w:color="696969"/>
              <w:right w:val="single" w:sz="8" w:space="0" w:color="696969"/>
            </w:tcBorders>
            <w:hideMark/>
          </w:tcPr>
          <w:p w14:paraId="242A56B0"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4C0B70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A822BA4"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0ED0F9D7" w14:textId="77777777" w:rsidR="009F5069" w:rsidRDefault="009F5069">
            <w:pPr>
              <w:widowControl w:val="0"/>
              <w:spacing w:before="100" w:beforeAutospacing="1" w:after="100" w:afterAutospacing="1"/>
              <w:jc w:val="center"/>
            </w:pPr>
            <w:r>
              <w:rPr>
                <w:rFonts w:eastAsia="Arial" w:cs="Arial"/>
                <w:color w:val="000000"/>
                <w:sz w:val="18"/>
              </w:rPr>
              <w:t>76977/1701</w:t>
            </w:r>
          </w:p>
        </w:tc>
        <w:tc>
          <w:tcPr>
            <w:tcW w:w="1335" w:type="dxa"/>
            <w:tcBorders>
              <w:top w:val="single" w:sz="8" w:space="0" w:color="696969"/>
              <w:left w:val="single" w:sz="8" w:space="0" w:color="696969"/>
              <w:bottom w:val="single" w:sz="8" w:space="0" w:color="696969"/>
              <w:right w:val="single" w:sz="8" w:space="0" w:color="696969"/>
            </w:tcBorders>
            <w:hideMark/>
          </w:tcPr>
          <w:p w14:paraId="020D569F" w14:textId="77777777" w:rsidR="009F5069" w:rsidRDefault="009F5069">
            <w:pPr>
              <w:widowControl w:val="0"/>
              <w:spacing w:before="100" w:beforeAutospacing="1" w:after="100" w:afterAutospacing="1"/>
              <w:jc w:val="center"/>
            </w:pPr>
            <w:r>
              <w:rPr>
                <w:rFonts w:eastAsia="Arial" w:cs="Arial"/>
                <w:color w:val="000000"/>
                <w:sz w:val="18"/>
              </w:rPr>
              <w:t>Notices</w:t>
            </w:r>
          </w:p>
        </w:tc>
      </w:tr>
    </w:tbl>
    <w:p w14:paraId="00395F69" w14:textId="06165266" w:rsidR="009F5069" w:rsidRDefault="009F5069" w:rsidP="009F5069">
      <w:pPr>
        <w:pStyle w:val="Caption"/>
      </w:pPr>
      <w:bookmarkStart w:id="286" w:name="_Ref121991604"/>
      <w:bookmarkStart w:id="287" w:name="_Toc138666766"/>
      <w:bookmarkStart w:id="288" w:name="_Toc149039358"/>
      <w:bookmarkStart w:id="289" w:name="_Toc155700812"/>
      <w:bookmarkStart w:id="290" w:name="_Toc171420792"/>
      <w:bookmarkStart w:id="291" w:name="ChangeRequestsforRelease151"/>
      <w:r>
        <w:t xml:space="preserve">Table </w:t>
      </w:r>
      <w:fldSimple w:instr="SEQ Table \* ARABIC  \* MERGEFORMAT">
        <w:r>
          <w:rPr>
            <w:noProof/>
          </w:rPr>
          <w:t>26</w:t>
        </w:r>
      </w:fldSimple>
      <w:bookmarkEnd w:id="286"/>
      <w:r>
        <w:t>:   Change Requests for Release 15.1</w:t>
      </w:r>
      <w:bookmarkEnd w:id="287"/>
      <w:bookmarkEnd w:id="288"/>
      <w:bookmarkEnd w:id="289"/>
      <w:bookmarkEnd w:id="290"/>
    </w:p>
    <w:p w14:paraId="340DF28C" w14:textId="77777777" w:rsidR="009F5069" w:rsidRDefault="009F5069" w:rsidP="00152AB7">
      <w:pPr>
        <w:pStyle w:val="Heading2"/>
        <w:numPr>
          <w:ilvl w:val="1"/>
          <w:numId w:val="310"/>
        </w:numPr>
      </w:pPr>
      <w:bookmarkStart w:id="292" w:name="_Toc138666479"/>
      <w:bookmarkStart w:id="293" w:name="_Toc149039071"/>
      <w:bookmarkStart w:id="294" w:name="_Toc155700518"/>
      <w:bookmarkStart w:id="295" w:name="_Toc171420489"/>
      <w:bookmarkStart w:id="296" w:name="Release152"/>
      <w:bookmarkEnd w:id="291"/>
      <w:r>
        <w:t>Release 15.2</w:t>
      </w:r>
      <w:bookmarkEnd w:id="292"/>
      <w:bookmarkEnd w:id="293"/>
      <w:bookmarkEnd w:id="294"/>
      <w:bookmarkEnd w:id="295"/>
    </w:p>
    <w:bookmarkEnd w:id="296"/>
    <w:p w14:paraId="161EAF91" w14:textId="17C2C5AD"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_Ref121991624 \h  \* MERGEFORMAT </w:instrText>
      </w:r>
      <w:r>
        <w:rPr>
          <w:szCs w:val="22"/>
        </w:rPr>
      </w:r>
      <w:r>
        <w:rPr>
          <w:szCs w:val="22"/>
        </w:rPr>
        <w:fldChar w:fldCharType="separate"/>
      </w:r>
      <w:r>
        <w:rPr>
          <w:szCs w:val="22"/>
        </w:rPr>
        <w:t xml:space="preserve">Table </w:t>
      </w:r>
      <w:r>
        <w:rPr>
          <w:noProof/>
          <w:szCs w:val="22"/>
        </w:rPr>
        <w:t>27</w:t>
      </w:r>
      <w:r>
        <w:rPr>
          <w:szCs w:val="22"/>
        </w:rPr>
        <w:fldChar w:fldCharType="end"/>
      </w:r>
      <w:r>
        <w:t>.</w:t>
      </w:r>
    </w:p>
    <w:p w14:paraId="32421336"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5478B08A"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BE7C7AC"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5E3EF24" w14:textId="400644DC"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45A3A3B"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02A929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519866F"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2F47242C" w14:textId="77777777" w:rsidR="009F5069" w:rsidRDefault="009F5069">
            <w:pPr>
              <w:widowControl w:val="0"/>
              <w:spacing w:before="100" w:beforeAutospacing="1" w:after="100" w:afterAutospacing="1"/>
              <w:jc w:val="center"/>
            </w:pPr>
            <w:r>
              <w:rPr>
                <w:rFonts w:eastAsia="Arial" w:cs="Arial"/>
                <w:color w:val="000000"/>
                <w:sz w:val="18"/>
              </w:rPr>
              <w:t>67646/1529</w:t>
            </w:r>
          </w:p>
        </w:tc>
        <w:tc>
          <w:tcPr>
            <w:tcW w:w="1335" w:type="dxa"/>
            <w:tcBorders>
              <w:top w:val="single" w:sz="8" w:space="0" w:color="696969"/>
              <w:left w:val="single" w:sz="8" w:space="0" w:color="696969"/>
              <w:bottom w:val="single" w:sz="8" w:space="0" w:color="696969"/>
              <w:right w:val="single" w:sz="8" w:space="0" w:color="696969"/>
            </w:tcBorders>
            <w:hideMark/>
          </w:tcPr>
          <w:p w14:paraId="57436946" w14:textId="77777777" w:rsidR="009F5069" w:rsidRDefault="009F5069">
            <w:pPr>
              <w:widowControl w:val="0"/>
              <w:spacing w:before="100" w:beforeAutospacing="1" w:after="100" w:afterAutospacing="1"/>
              <w:jc w:val="center"/>
            </w:pPr>
            <w:r>
              <w:rPr>
                <w:rFonts w:eastAsia="Arial" w:cs="Arial"/>
                <w:color w:val="000000"/>
                <w:sz w:val="18"/>
              </w:rPr>
              <w:t>CS</w:t>
            </w:r>
          </w:p>
        </w:tc>
      </w:tr>
      <w:tr w:rsidR="009F5069" w14:paraId="055E39FF"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C46CE34"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3615378" w14:textId="77777777" w:rsidR="009F5069" w:rsidRDefault="009F5069">
            <w:pPr>
              <w:widowControl w:val="0"/>
              <w:spacing w:before="100" w:beforeAutospacing="1" w:after="100" w:afterAutospacing="1"/>
              <w:jc w:val="center"/>
            </w:pPr>
            <w:r>
              <w:rPr>
                <w:rFonts w:eastAsia="Arial" w:cs="Arial"/>
                <w:color w:val="000000"/>
                <w:sz w:val="18"/>
              </w:rPr>
              <w:t>68118/1487</w:t>
            </w:r>
          </w:p>
        </w:tc>
        <w:tc>
          <w:tcPr>
            <w:tcW w:w="1335" w:type="dxa"/>
            <w:tcBorders>
              <w:top w:val="single" w:sz="8" w:space="0" w:color="696969"/>
              <w:left w:val="single" w:sz="8" w:space="0" w:color="696969"/>
              <w:bottom w:val="single" w:sz="8" w:space="0" w:color="696969"/>
              <w:right w:val="single" w:sz="8" w:space="0" w:color="696969"/>
            </w:tcBorders>
            <w:hideMark/>
          </w:tcPr>
          <w:p w14:paraId="17CBED60"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CBDA39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AE38F02"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6F1E903" w14:textId="77777777" w:rsidR="009F5069" w:rsidRDefault="009F5069">
            <w:pPr>
              <w:widowControl w:val="0"/>
              <w:spacing w:before="100" w:beforeAutospacing="1" w:after="100" w:afterAutospacing="1"/>
              <w:jc w:val="center"/>
            </w:pPr>
            <w:r>
              <w:rPr>
                <w:rFonts w:eastAsia="Arial" w:cs="Arial"/>
                <w:color w:val="000000"/>
                <w:sz w:val="18"/>
              </w:rPr>
              <w:t>71947/1612</w:t>
            </w:r>
          </w:p>
        </w:tc>
        <w:tc>
          <w:tcPr>
            <w:tcW w:w="1335" w:type="dxa"/>
            <w:tcBorders>
              <w:top w:val="single" w:sz="8" w:space="0" w:color="696969"/>
              <w:left w:val="single" w:sz="8" w:space="0" w:color="696969"/>
              <w:bottom w:val="single" w:sz="8" w:space="0" w:color="696969"/>
              <w:right w:val="single" w:sz="8" w:space="0" w:color="696969"/>
            </w:tcBorders>
            <w:hideMark/>
          </w:tcPr>
          <w:p w14:paraId="1984F527"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3239000A" w14:textId="11AE3E74" w:rsidR="009F5069" w:rsidRDefault="009F5069" w:rsidP="009F5069">
      <w:pPr>
        <w:pStyle w:val="Caption"/>
      </w:pPr>
      <w:bookmarkStart w:id="297" w:name="_Ref121991624"/>
      <w:bookmarkStart w:id="298" w:name="_Toc138666767"/>
      <w:bookmarkStart w:id="299" w:name="_Toc149039359"/>
      <w:bookmarkStart w:id="300" w:name="_Toc155700813"/>
      <w:bookmarkStart w:id="301" w:name="_Toc171420793"/>
      <w:bookmarkStart w:id="302" w:name="ChangeRequestsforRelease152"/>
      <w:r>
        <w:t xml:space="preserve">Table </w:t>
      </w:r>
      <w:fldSimple w:instr="SEQ Table \* ARABIC  \* MERGEFORMAT">
        <w:r>
          <w:rPr>
            <w:noProof/>
          </w:rPr>
          <w:t>27</w:t>
        </w:r>
      </w:fldSimple>
      <w:bookmarkEnd w:id="297"/>
      <w:r>
        <w:t>:   Change Requests for Release 15.2</w:t>
      </w:r>
      <w:bookmarkEnd w:id="298"/>
      <w:bookmarkEnd w:id="299"/>
      <w:bookmarkEnd w:id="300"/>
      <w:bookmarkEnd w:id="301"/>
    </w:p>
    <w:p w14:paraId="4FC35DF8" w14:textId="77777777" w:rsidR="009F5069" w:rsidRDefault="009F5069" w:rsidP="00D84690">
      <w:pPr>
        <w:pStyle w:val="Heading2"/>
        <w:numPr>
          <w:ilvl w:val="1"/>
          <w:numId w:val="310"/>
        </w:numPr>
      </w:pPr>
      <w:bookmarkStart w:id="303" w:name="_Toc138666480"/>
      <w:bookmarkStart w:id="304" w:name="_Toc149039072"/>
      <w:bookmarkStart w:id="305" w:name="_Toc155700519"/>
      <w:bookmarkStart w:id="306" w:name="_Toc171420490"/>
      <w:bookmarkStart w:id="307" w:name="Release153"/>
      <w:bookmarkEnd w:id="302"/>
      <w:r>
        <w:lastRenderedPageBreak/>
        <w:t>Release 15.3</w:t>
      </w:r>
      <w:bookmarkEnd w:id="303"/>
      <w:bookmarkEnd w:id="304"/>
      <w:bookmarkEnd w:id="305"/>
      <w:bookmarkEnd w:id="306"/>
    </w:p>
    <w:bookmarkEnd w:id="307"/>
    <w:p w14:paraId="14F8C0DF" w14:textId="53FE35E9" w:rsidR="009F5069" w:rsidRDefault="009F5069" w:rsidP="00032C12">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_Ref121991650 \h  \* MERGEFORMAT </w:instrText>
      </w:r>
      <w:r>
        <w:rPr>
          <w:szCs w:val="22"/>
        </w:rPr>
      </w:r>
      <w:r>
        <w:rPr>
          <w:szCs w:val="22"/>
        </w:rPr>
        <w:fldChar w:fldCharType="separate"/>
      </w:r>
      <w:r>
        <w:rPr>
          <w:szCs w:val="22"/>
        </w:rPr>
        <w:t xml:space="preserve">Table </w:t>
      </w:r>
      <w:r>
        <w:rPr>
          <w:noProof/>
          <w:szCs w:val="22"/>
        </w:rPr>
        <w:t>28</w:t>
      </w:r>
      <w:r>
        <w:rPr>
          <w:szCs w:val="22"/>
        </w:rPr>
        <w:fldChar w:fldCharType="end"/>
      </w:r>
      <w:r>
        <w:t>.</w:t>
      </w:r>
    </w:p>
    <w:p w14:paraId="260BF352"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6F531E54"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3824F21"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92283A0" w14:textId="6AE5A523" w:rsidR="009F5069" w:rsidRDefault="00F6112F" w:rsidP="00032C12">
            <w:pPr>
              <w:pStyle w:val="Caption"/>
              <w:keepNext/>
              <w:keepLines/>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C20546A"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5091B4D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2BF62B7"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33AFD64"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63691/1491</w:t>
            </w:r>
          </w:p>
        </w:tc>
        <w:tc>
          <w:tcPr>
            <w:tcW w:w="1335" w:type="dxa"/>
            <w:tcBorders>
              <w:top w:val="single" w:sz="8" w:space="0" w:color="696969"/>
              <w:left w:val="single" w:sz="8" w:space="0" w:color="696969"/>
              <w:bottom w:val="single" w:sz="8" w:space="0" w:color="696969"/>
              <w:right w:val="single" w:sz="8" w:space="0" w:color="696969"/>
            </w:tcBorders>
            <w:hideMark/>
          </w:tcPr>
          <w:p w14:paraId="6917C948"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20E2D7A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0D33BE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42ACDAD0"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73679/1665</w:t>
            </w:r>
          </w:p>
        </w:tc>
        <w:tc>
          <w:tcPr>
            <w:tcW w:w="1335" w:type="dxa"/>
            <w:tcBorders>
              <w:top w:val="single" w:sz="8" w:space="0" w:color="696969"/>
              <w:left w:val="single" w:sz="8" w:space="0" w:color="696969"/>
              <w:bottom w:val="single" w:sz="8" w:space="0" w:color="696969"/>
              <w:right w:val="single" w:sz="8" w:space="0" w:color="696969"/>
            </w:tcBorders>
            <w:hideMark/>
          </w:tcPr>
          <w:p w14:paraId="7C53409E"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27F360B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977C4A9"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42C05A91" w14:textId="77777777" w:rsidR="009F5069" w:rsidRDefault="009F5069">
            <w:pPr>
              <w:widowControl w:val="0"/>
              <w:spacing w:before="100" w:beforeAutospacing="1" w:after="100" w:afterAutospacing="1"/>
              <w:jc w:val="center"/>
            </w:pPr>
            <w:r>
              <w:rPr>
                <w:rFonts w:eastAsia="Arial" w:cs="Arial"/>
                <w:color w:val="000000"/>
                <w:sz w:val="18"/>
              </w:rPr>
              <w:t>74979/1677</w:t>
            </w:r>
          </w:p>
        </w:tc>
        <w:tc>
          <w:tcPr>
            <w:tcW w:w="1335" w:type="dxa"/>
            <w:tcBorders>
              <w:top w:val="single" w:sz="8" w:space="0" w:color="696969"/>
              <w:left w:val="single" w:sz="8" w:space="0" w:color="696969"/>
              <w:bottom w:val="single" w:sz="8" w:space="0" w:color="696969"/>
              <w:right w:val="single" w:sz="8" w:space="0" w:color="696969"/>
            </w:tcBorders>
            <w:hideMark/>
          </w:tcPr>
          <w:p w14:paraId="685F37FA"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3ED21FBA" w14:textId="01671E32" w:rsidR="009F5069" w:rsidRDefault="009F5069" w:rsidP="009F5069">
      <w:pPr>
        <w:pStyle w:val="Caption"/>
      </w:pPr>
      <w:bookmarkStart w:id="308" w:name="_Ref121991650"/>
      <w:bookmarkStart w:id="309" w:name="_Toc138666768"/>
      <w:bookmarkStart w:id="310" w:name="_Toc149039360"/>
      <w:bookmarkStart w:id="311" w:name="_Toc155700814"/>
      <w:bookmarkStart w:id="312" w:name="_Toc171420794"/>
      <w:bookmarkStart w:id="313" w:name="ChangeRequestsforRelease153"/>
      <w:r>
        <w:t xml:space="preserve">Table </w:t>
      </w:r>
      <w:fldSimple w:instr="SEQ Table \* ARABIC  \* MERGEFORMAT">
        <w:r>
          <w:rPr>
            <w:noProof/>
          </w:rPr>
          <w:t>28</w:t>
        </w:r>
      </w:fldSimple>
      <w:bookmarkEnd w:id="308"/>
      <w:r>
        <w:t>:   Change Requests for Release 15.3</w:t>
      </w:r>
      <w:bookmarkEnd w:id="309"/>
      <w:bookmarkEnd w:id="310"/>
      <w:bookmarkEnd w:id="311"/>
      <w:bookmarkEnd w:id="312"/>
    </w:p>
    <w:p w14:paraId="1E17F4D8" w14:textId="77777777" w:rsidR="009F5069" w:rsidRDefault="009F5069" w:rsidP="00817BB3">
      <w:pPr>
        <w:pStyle w:val="Heading2"/>
        <w:numPr>
          <w:ilvl w:val="1"/>
          <w:numId w:val="310"/>
        </w:numPr>
      </w:pPr>
      <w:bookmarkStart w:id="314" w:name="_Toc138666481"/>
      <w:bookmarkStart w:id="315" w:name="_Toc149039073"/>
      <w:bookmarkStart w:id="316" w:name="_Toc155700520"/>
      <w:bookmarkStart w:id="317" w:name="_Toc171420491"/>
      <w:bookmarkStart w:id="318" w:name="Release154"/>
      <w:bookmarkEnd w:id="313"/>
      <w:r>
        <w:t>Release 15.4</w:t>
      </w:r>
      <w:bookmarkEnd w:id="314"/>
      <w:bookmarkEnd w:id="315"/>
      <w:bookmarkEnd w:id="316"/>
      <w:bookmarkEnd w:id="317"/>
    </w:p>
    <w:bookmarkEnd w:id="318"/>
    <w:p w14:paraId="1818C6E2" w14:textId="21FE138B" w:rsidR="009F5069" w:rsidRDefault="009F5069" w:rsidP="00817BB3">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_Ref121991676 \h  \* MERGEFORMAT </w:instrText>
      </w:r>
      <w:r>
        <w:rPr>
          <w:szCs w:val="22"/>
        </w:rPr>
      </w:r>
      <w:r>
        <w:rPr>
          <w:szCs w:val="22"/>
        </w:rPr>
        <w:fldChar w:fldCharType="separate"/>
      </w:r>
      <w:r>
        <w:rPr>
          <w:szCs w:val="22"/>
        </w:rPr>
        <w:t xml:space="preserve">Table </w:t>
      </w:r>
      <w:r>
        <w:rPr>
          <w:noProof/>
          <w:szCs w:val="22"/>
        </w:rPr>
        <w:t>29</w:t>
      </w:r>
      <w:r>
        <w:rPr>
          <w:szCs w:val="22"/>
        </w:rPr>
        <w:fldChar w:fldCharType="end"/>
      </w:r>
      <w:r>
        <w:t>.</w:t>
      </w:r>
    </w:p>
    <w:p w14:paraId="0992795D"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589D2EE6"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3468D2C"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4A2A727" w14:textId="36B763A3" w:rsidR="009F5069" w:rsidRDefault="00F6112F" w:rsidP="00817BB3">
            <w:pPr>
              <w:pStyle w:val="Caption"/>
              <w:keepNext/>
              <w:keepLines/>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EF358A8"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Track</w:t>
            </w:r>
          </w:p>
        </w:tc>
      </w:tr>
      <w:tr w:rsidR="009F5069" w14:paraId="6F275F5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11D0FCA"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2F370E0"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80736/1740</w:t>
            </w:r>
          </w:p>
        </w:tc>
        <w:tc>
          <w:tcPr>
            <w:tcW w:w="1335" w:type="dxa"/>
            <w:tcBorders>
              <w:top w:val="single" w:sz="8" w:space="0" w:color="696969"/>
              <w:left w:val="single" w:sz="8" w:space="0" w:color="696969"/>
              <w:bottom w:val="single" w:sz="8" w:space="0" w:color="696969"/>
              <w:right w:val="single" w:sz="8" w:space="0" w:color="696969"/>
            </w:tcBorders>
            <w:hideMark/>
          </w:tcPr>
          <w:p w14:paraId="003E3FEF"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Individual</w:t>
            </w:r>
          </w:p>
        </w:tc>
      </w:tr>
      <w:tr w:rsidR="009F5069" w14:paraId="7865DD7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482145B"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D53B74F"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90173/1810</w:t>
            </w:r>
          </w:p>
        </w:tc>
        <w:tc>
          <w:tcPr>
            <w:tcW w:w="1335" w:type="dxa"/>
            <w:tcBorders>
              <w:top w:val="single" w:sz="8" w:space="0" w:color="696969"/>
              <w:left w:val="single" w:sz="8" w:space="0" w:color="696969"/>
              <w:bottom w:val="single" w:sz="8" w:space="0" w:color="696969"/>
              <w:right w:val="single" w:sz="8" w:space="0" w:color="696969"/>
            </w:tcBorders>
            <w:hideMark/>
          </w:tcPr>
          <w:p w14:paraId="2FAC19C8"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Oversight</w:t>
            </w:r>
          </w:p>
        </w:tc>
      </w:tr>
    </w:tbl>
    <w:p w14:paraId="76ED9623" w14:textId="308B9B33" w:rsidR="009F5069" w:rsidRDefault="009F5069" w:rsidP="00817BB3">
      <w:pPr>
        <w:pStyle w:val="Caption"/>
        <w:keepNext/>
        <w:keepLines/>
      </w:pPr>
      <w:bookmarkStart w:id="319" w:name="_Ref121991676"/>
      <w:bookmarkStart w:id="320" w:name="_Toc138666769"/>
      <w:bookmarkStart w:id="321" w:name="_Toc149039361"/>
      <w:bookmarkStart w:id="322" w:name="_Toc155700815"/>
      <w:bookmarkStart w:id="323" w:name="_Toc171420795"/>
      <w:bookmarkStart w:id="324" w:name="ChangeRequestsforRelease154"/>
      <w:r>
        <w:t xml:space="preserve">Table </w:t>
      </w:r>
      <w:fldSimple w:instr="SEQ Table \* ARABIC  \* MERGEFORMAT">
        <w:r>
          <w:rPr>
            <w:noProof/>
          </w:rPr>
          <w:t>29</w:t>
        </w:r>
      </w:fldSimple>
      <w:bookmarkEnd w:id="319"/>
      <w:r>
        <w:t>:   Change Requests for Release 15.4</w:t>
      </w:r>
      <w:bookmarkEnd w:id="320"/>
      <w:bookmarkEnd w:id="321"/>
      <w:bookmarkEnd w:id="322"/>
      <w:bookmarkEnd w:id="323"/>
    </w:p>
    <w:p w14:paraId="13A5A53E" w14:textId="77777777" w:rsidR="009F5069" w:rsidRDefault="009F5069" w:rsidP="00152AB7">
      <w:pPr>
        <w:pStyle w:val="Heading2"/>
        <w:numPr>
          <w:ilvl w:val="1"/>
          <w:numId w:val="310"/>
        </w:numPr>
      </w:pPr>
      <w:bookmarkStart w:id="325" w:name="_Toc138666482"/>
      <w:bookmarkStart w:id="326" w:name="_Toc149039074"/>
      <w:bookmarkStart w:id="327" w:name="_Toc155700521"/>
      <w:bookmarkStart w:id="328" w:name="_Toc171420492"/>
      <w:bookmarkStart w:id="329" w:name="Release161"/>
      <w:bookmarkEnd w:id="324"/>
      <w:r>
        <w:t>Release 16.1</w:t>
      </w:r>
      <w:bookmarkEnd w:id="325"/>
      <w:bookmarkEnd w:id="326"/>
      <w:bookmarkEnd w:id="327"/>
      <w:bookmarkEnd w:id="328"/>
    </w:p>
    <w:bookmarkEnd w:id="329"/>
    <w:p w14:paraId="54C0FDFC" w14:textId="4379D868" w:rsidR="009F5069" w:rsidRDefault="009F5069" w:rsidP="009F5069">
      <w:r>
        <w:t xml:space="preserve">The basis for this release is contained in the following CRs in </w:t>
      </w:r>
      <w:r>
        <w:rPr>
          <w:szCs w:val="22"/>
        </w:rPr>
        <w:fldChar w:fldCharType="begin"/>
      </w:r>
      <w:r>
        <w:rPr>
          <w:szCs w:val="22"/>
        </w:rPr>
        <w:instrText xml:space="preserve"> REF _Ref121991696 \h  \* MERGEFORMAT </w:instrText>
      </w:r>
      <w:r>
        <w:rPr>
          <w:szCs w:val="22"/>
        </w:rPr>
      </w:r>
      <w:r>
        <w:rPr>
          <w:szCs w:val="22"/>
        </w:rPr>
        <w:fldChar w:fldCharType="separate"/>
      </w:r>
      <w:r>
        <w:rPr>
          <w:szCs w:val="22"/>
        </w:rPr>
        <w:t xml:space="preserve">Table </w:t>
      </w:r>
      <w:r>
        <w:rPr>
          <w:noProof/>
          <w:szCs w:val="22"/>
        </w:rPr>
        <w:t>30</w:t>
      </w:r>
      <w:r>
        <w:rPr>
          <w:szCs w:val="22"/>
        </w:rPr>
        <w:fldChar w:fldCharType="end"/>
      </w:r>
      <w:r>
        <w:t>.</w:t>
      </w:r>
    </w:p>
    <w:p w14:paraId="0ADC8ACF"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335"/>
      </w:tblGrid>
      <w:tr w:rsidR="009F5069" w14:paraId="05617D4C"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9C5EE02"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9488F27" w14:textId="37E10921" w:rsidR="009F5069" w:rsidRDefault="00F6112F">
            <w:pPr>
              <w:pStyle w:val="Caption"/>
              <w:spacing w:before="0"/>
              <w:rPr>
                <w:sz w:val="22"/>
              </w:rPr>
            </w:pPr>
            <w:r>
              <w:rPr>
                <w:color w:val="FFFFFF" w:themeColor="background1"/>
              </w:rPr>
              <w:t>EWM ID/CR</w:t>
            </w:r>
          </w:p>
        </w:tc>
        <w:tc>
          <w:tcPr>
            <w:tcW w:w="13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FA8AF7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D8B673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8107E4A"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BC9A0C4" w14:textId="77777777" w:rsidR="009F5069" w:rsidRDefault="009F5069">
            <w:pPr>
              <w:widowControl w:val="0"/>
              <w:spacing w:before="100" w:beforeAutospacing="1" w:after="100" w:afterAutospacing="1"/>
              <w:jc w:val="center"/>
            </w:pPr>
            <w:r>
              <w:rPr>
                <w:rFonts w:eastAsia="Arial" w:cs="Arial"/>
                <w:color w:val="000000"/>
                <w:sz w:val="18"/>
              </w:rPr>
              <w:t>75089/1678</w:t>
            </w:r>
          </w:p>
        </w:tc>
        <w:tc>
          <w:tcPr>
            <w:tcW w:w="1335" w:type="dxa"/>
            <w:tcBorders>
              <w:top w:val="single" w:sz="8" w:space="0" w:color="696969"/>
              <w:left w:val="single" w:sz="8" w:space="0" w:color="696969"/>
              <w:bottom w:val="single" w:sz="8" w:space="0" w:color="696969"/>
              <w:right w:val="single" w:sz="8" w:space="0" w:color="696969"/>
            </w:tcBorders>
            <w:hideMark/>
          </w:tcPr>
          <w:p w14:paraId="01296EC7"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834089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80469AC"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C56E103" w14:textId="77777777" w:rsidR="009F5069" w:rsidRDefault="009F5069">
            <w:pPr>
              <w:widowControl w:val="0"/>
              <w:spacing w:before="100" w:beforeAutospacing="1" w:after="100" w:afterAutospacing="1"/>
              <w:jc w:val="center"/>
            </w:pPr>
            <w:r>
              <w:rPr>
                <w:rFonts w:eastAsia="Arial" w:cs="Arial"/>
                <w:color w:val="000000"/>
                <w:sz w:val="18"/>
              </w:rPr>
              <w:t>67649/1526</w:t>
            </w:r>
          </w:p>
        </w:tc>
        <w:tc>
          <w:tcPr>
            <w:tcW w:w="1335" w:type="dxa"/>
            <w:tcBorders>
              <w:top w:val="single" w:sz="8" w:space="0" w:color="696969"/>
              <w:left w:val="single" w:sz="8" w:space="0" w:color="696969"/>
              <w:bottom w:val="single" w:sz="8" w:space="0" w:color="696969"/>
              <w:right w:val="single" w:sz="8" w:space="0" w:color="696969"/>
            </w:tcBorders>
            <w:hideMark/>
          </w:tcPr>
          <w:p w14:paraId="6C02F31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6B1881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F39E62B"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B3FAF47" w14:textId="77777777" w:rsidR="009F5069" w:rsidRDefault="009F5069">
            <w:pPr>
              <w:widowControl w:val="0"/>
              <w:spacing w:before="100" w:beforeAutospacing="1" w:after="100" w:afterAutospacing="1"/>
              <w:jc w:val="center"/>
            </w:pPr>
            <w:r>
              <w:rPr>
                <w:rFonts w:eastAsia="Arial" w:cs="Arial"/>
                <w:color w:val="000000"/>
                <w:sz w:val="18"/>
              </w:rPr>
              <w:t>66824/1509</w:t>
            </w:r>
          </w:p>
        </w:tc>
        <w:tc>
          <w:tcPr>
            <w:tcW w:w="1335" w:type="dxa"/>
            <w:tcBorders>
              <w:top w:val="single" w:sz="8" w:space="0" w:color="696969"/>
              <w:left w:val="single" w:sz="8" w:space="0" w:color="696969"/>
              <w:bottom w:val="single" w:sz="8" w:space="0" w:color="696969"/>
              <w:right w:val="single" w:sz="8" w:space="0" w:color="696969"/>
            </w:tcBorders>
            <w:hideMark/>
          </w:tcPr>
          <w:p w14:paraId="1533FE5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96A8DD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3BE48BF"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15F9AD4B" w14:textId="77777777" w:rsidR="009F5069" w:rsidRDefault="009F5069">
            <w:pPr>
              <w:widowControl w:val="0"/>
              <w:spacing w:before="100" w:beforeAutospacing="1" w:after="100" w:afterAutospacing="1"/>
              <w:jc w:val="center"/>
            </w:pPr>
            <w:r>
              <w:rPr>
                <w:rFonts w:eastAsia="Arial" w:cs="Arial"/>
                <w:color w:val="000000"/>
                <w:sz w:val="18"/>
              </w:rPr>
              <w:t>64396/1353</w:t>
            </w:r>
          </w:p>
        </w:tc>
        <w:tc>
          <w:tcPr>
            <w:tcW w:w="1335" w:type="dxa"/>
            <w:tcBorders>
              <w:top w:val="single" w:sz="8" w:space="0" w:color="696969"/>
              <w:left w:val="single" w:sz="8" w:space="0" w:color="696969"/>
              <w:bottom w:val="single" w:sz="8" w:space="0" w:color="696969"/>
              <w:right w:val="single" w:sz="8" w:space="0" w:color="696969"/>
            </w:tcBorders>
            <w:hideMark/>
          </w:tcPr>
          <w:p w14:paraId="2679CAEC"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761BFC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7CF2260"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6066B775" w14:textId="77777777" w:rsidR="009F5069" w:rsidRDefault="009F5069">
            <w:pPr>
              <w:widowControl w:val="0"/>
              <w:spacing w:before="100" w:beforeAutospacing="1" w:after="100" w:afterAutospacing="1"/>
              <w:jc w:val="center"/>
            </w:pPr>
            <w:r>
              <w:rPr>
                <w:rFonts w:eastAsia="Arial" w:cs="Arial"/>
                <w:color w:val="000000"/>
                <w:sz w:val="18"/>
              </w:rPr>
              <w:t>63638/1387</w:t>
            </w:r>
          </w:p>
        </w:tc>
        <w:tc>
          <w:tcPr>
            <w:tcW w:w="1335" w:type="dxa"/>
            <w:tcBorders>
              <w:top w:val="single" w:sz="8" w:space="0" w:color="696969"/>
              <w:left w:val="single" w:sz="8" w:space="0" w:color="696969"/>
              <w:bottom w:val="single" w:sz="8" w:space="0" w:color="696969"/>
              <w:right w:val="single" w:sz="8" w:space="0" w:color="696969"/>
            </w:tcBorders>
            <w:hideMark/>
          </w:tcPr>
          <w:p w14:paraId="5F98E3A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2BCB739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C070DC8"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45A89F5A" w14:textId="77777777" w:rsidR="009F5069" w:rsidRDefault="009F5069">
            <w:pPr>
              <w:widowControl w:val="0"/>
              <w:spacing w:before="100" w:beforeAutospacing="1" w:after="100" w:afterAutospacing="1"/>
              <w:jc w:val="center"/>
            </w:pPr>
            <w:r>
              <w:rPr>
                <w:rFonts w:eastAsia="Arial" w:cs="Arial"/>
                <w:color w:val="000000"/>
                <w:sz w:val="18"/>
              </w:rPr>
              <w:t>62936/1395</w:t>
            </w:r>
          </w:p>
        </w:tc>
        <w:tc>
          <w:tcPr>
            <w:tcW w:w="1335" w:type="dxa"/>
            <w:tcBorders>
              <w:top w:val="single" w:sz="8" w:space="0" w:color="696969"/>
              <w:left w:val="single" w:sz="8" w:space="0" w:color="696969"/>
              <w:bottom w:val="single" w:sz="8" w:space="0" w:color="696969"/>
              <w:right w:val="single" w:sz="8" w:space="0" w:color="696969"/>
            </w:tcBorders>
            <w:hideMark/>
          </w:tcPr>
          <w:p w14:paraId="70F61689"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371F32F7" w14:textId="0B4E548D" w:rsidR="009F5069" w:rsidRDefault="009F5069" w:rsidP="009F5069">
      <w:pPr>
        <w:pStyle w:val="Caption"/>
      </w:pPr>
      <w:bookmarkStart w:id="330" w:name="_Ref121991696"/>
      <w:bookmarkStart w:id="331" w:name="_Toc138666770"/>
      <w:bookmarkStart w:id="332" w:name="_Toc149039362"/>
      <w:bookmarkStart w:id="333" w:name="_Toc155700816"/>
      <w:bookmarkStart w:id="334" w:name="_Toc171420796"/>
      <w:bookmarkStart w:id="335" w:name="ChangeRequestsforRelease161"/>
      <w:r>
        <w:t xml:space="preserve">Table </w:t>
      </w:r>
      <w:fldSimple w:instr="SEQ Table \* ARABIC  \* MERGEFORMAT">
        <w:r>
          <w:rPr>
            <w:noProof/>
          </w:rPr>
          <w:t>30</w:t>
        </w:r>
      </w:fldSimple>
      <w:bookmarkEnd w:id="330"/>
      <w:r>
        <w:t>:   Change Requests for Release 16.1</w:t>
      </w:r>
      <w:bookmarkEnd w:id="331"/>
      <w:bookmarkEnd w:id="332"/>
      <w:bookmarkEnd w:id="333"/>
      <w:bookmarkEnd w:id="334"/>
    </w:p>
    <w:p w14:paraId="42F2FAE8" w14:textId="77777777" w:rsidR="009F5069" w:rsidRDefault="009F5069" w:rsidP="00152AB7">
      <w:pPr>
        <w:pStyle w:val="Heading2"/>
        <w:numPr>
          <w:ilvl w:val="1"/>
          <w:numId w:val="310"/>
        </w:numPr>
      </w:pPr>
      <w:bookmarkStart w:id="336" w:name="_Toc138666483"/>
      <w:bookmarkStart w:id="337" w:name="_Toc149039075"/>
      <w:bookmarkStart w:id="338" w:name="_Toc155700522"/>
      <w:bookmarkStart w:id="339" w:name="_Toc171420493"/>
      <w:bookmarkStart w:id="340" w:name="Release171"/>
      <w:bookmarkEnd w:id="335"/>
      <w:r>
        <w:t>Release 17.1</w:t>
      </w:r>
      <w:bookmarkEnd w:id="336"/>
      <w:bookmarkEnd w:id="337"/>
      <w:bookmarkEnd w:id="338"/>
      <w:bookmarkEnd w:id="339"/>
    </w:p>
    <w:bookmarkEnd w:id="340"/>
    <w:p w14:paraId="7E907390" w14:textId="08D7D334" w:rsidR="009F5069" w:rsidRDefault="009F5069" w:rsidP="009F5069">
      <w:r>
        <w:t xml:space="preserve">The basis for this release is contained in the following CRs in </w:t>
      </w:r>
      <w:r>
        <w:rPr>
          <w:szCs w:val="22"/>
        </w:rPr>
        <w:fldChar w:fldCharType="begin"/>
      </w:r>
      <w:r>
        <w:rPr>
          <w:szCs w:val="22"/>
        </w:rPr>
        <w:instrText xml:space="preserve"> REF _Ref121991800 \h  \* MERGEFORMAT </w:instrText>
      </w:r>
      <w:r>
        <w:rPr>
          <w:szCs w:val="22"/>
        </w:rPr>
      </w:r>
      <w:r>
        <w:rPr>
          <w:szCs w:val="22"/>
        </w:rPr>
        <w:fldChar w:fldCharType="separate"/>
      </w:r>
      <w:r>
        <w:rPr>
          <w:szCs w:val="22"/>
        </w:rPr>
        <w:t xml:space="preserve">Table </w:t>
      </w:r>
      <w:r>
        <w:rPr>
          <w:noProof/>
          <w:szCs w:val="22"/>
        </w:rPr>
        <w:t>31</w:t>
      </w:r>
      <w:r>
        <w:rPr>
          <w:szCs w:val="22"/>
        </w:rPr>
        <w:fldChar w:fldCharType="end"/>
      </w:r>
      <w:r>
        <w:t>.</w:t>
      </w:r>
    </w:p>
    <w:p w14:paraId="06AE60F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650"/>
      </w:tblGrid>
      <w:tr w:rsidR="009F5069" w14:paraId="31E24B25"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ACB7F2F"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BDB0D89" w14:textId="4D17DDD6" w:rsidR="009F5069" w:rsidRDefault="00F6112F">
            <w:pPr>
              <w:pStyle w:val="Caption"/>
              <w:spacing w:before="0"/>
              <w:rPr>
                <w:sz w:val="22"/>
              </w:rPr>
            </w:pPr>
            <w:r>
              <w:rPr>
                <w:color w:val="FFFFFF" w:themeColor="background1"/>
              </w:rPr>
              <w:t>EWM ID/CR</w:t>
            </w:r>
          </w:p>
        </w:tc>
        <w:tc>
          <w:tcPr>
            <w:tcW w:w="1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DA30421"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F17BF7F"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1698629"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84CA3D1" w14:textId="77777777" w:rsidR="009F5069" w:rsidRDefault="009F5069">
            <w:pPr>
              <w:widowControl w:val="0"/>
              <w:spacing w:before="100" w:beforeAutospacing="1" w:after="100" w:afterAutospacing="1"/>
              <w:jc w:val="center"/>
            </w:pPr>
            <w:r>
              <w:rPr>
                <w:rFonts w:eastAsia="Arial" w:cs="Arial"/>
                <w:color w:val="000000"/>
                <w:sz w:val="18"/>
              </w:rPr>
              <w:t>77457/1703</w:t>
            </w:r>
          </w:p>
        </w:tc>
        <w:tc>
          <w:tcPr>
            <w:tcW w:w="1650" w:type="dxa"/>
            <w:tcBorders>
              <w:top w:val="single" w:sz="8" w:space="0" w:color="696969"/>
              <w:left w:val="single" w:sz="8" w:space="0" w:color="696969"/>
              <w:bottom w:val="single" w:sz="8" w:space="0" w:color="696969"/>
              <w:right w:val="single" w:sz="8" w:space="0" w:color="696969"/>
            </w:tcBorders>
            <w:hideMark/>
          </w:tcPr>
          <w:p w14:paraId="0F35695D" w14:textId="77777777" w:rsidR="009F5069" w:rsidRDefault="009F5069">
            <w:pPr>
              <w:widowControl w:val="0"/>
              <w:spacing w:before="100" w:beforeAutospacing="1" w:after="100" w:afterAutospacing="1"/>
              <w:jc w:val="center"/>
            </w:pPr>
            <w:r>
              <w:rPr>
                <w:rFonts w:eastAsia="Arial" w:cs="Arial"/>
                <w:color w:val="000000"/>
                <w:sz w:val="18"/>
              </w:rPr>
              <w:t>Customer Service</w:t>
            </w:r>
          </w:p>
        </w:tc>
      </w:tr>
      <w:tr w:rsidR="009F5069" w14:paraId="6EAF543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D1A3325"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128DB46" w14:textId="77777777" w:rsidR="009F5069" w:rsidRDefault="009F5069">
            <w:pPr>
              <w:widowControl w:val="0"/>
              <w:spacing w:before="100" w:beforeAutospacing="1" w:after="100" w:afterAutospacing="1"/>
              <w:jc w:val="center"/>
            </w:pPr>
            <w:r>
              <w:rPr>
                <w:rFonts w:eastAsia="Arial" w:cs="Arial"/>
                <w:color w:val="000000"/>
                <w:sz w:val="18"/>
              </w:rPr>
              <w:t>76231/1686</w:t>
            </w:r>
          </w:p>
        </w:tc>
        <w:tc>
          <w:tcPr>
            <w:tcW w:w="1650" w:type="dxa"/>
            <w:tcBorders>
              <w:top w:val="single" w:sz="8" w:space="0" w:color="696969"/>
              <w:left w:val="single" w:sz="8" w:space="0" w:color="696969"/>
              <w:bottom w:val="single" w:sz="8" w:space="0" w:color="696969"/>
              <w:right w:val="single" w:sz="8" w:space="0" w:color="696969"/>
            </w:tcBorders>
            <w:hideMark/>
          </w:tcPr>
          <w:p w14:paraId="6770D52F"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0514A21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73EFAFA"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262F34CB" w14:textId="77777777" w:rsidR="009F5069" w:rsidRDefault="009F5069">
            <w:pPr>
              <w:widowControl w:val="0"/>
              <w:spacing w:before="100" w:beforeAutospacing="1" w:after="100" w:afterAutospacing="1"/>
              <w:jc w:val="center"/>
            </w:pPr>
            <w:r>
              <w:rPr>
                <w:rFonts w:eastAsia="Arial" w:cs="Arial"/>
                <w:color w:val="000000"/>
                <w:sz w:val="18"/>
              </w:rPr>
              <w:t>71635/1603</w:t>
            </w:r>
          </w:p>
        </w:tc>
        <w:tc>
          <w:tcPr>
            <w:tcW w:w="1650" w:type="dxa"/>
            <w:tcBorders>
              <w:top w:val="single" w:sz="8" w:space="0" w:color="696969"/>
              <w:left w:val="single" w:sz="8" w:space="0" w:color="696969"/>
              <w:bottom w:val="single" w:sz="8" w:space="0" w:color="696969"/>
              <w:right w:val="single" w:sz="8" w:space="0" w:color="696969"/>
            </w:tcBorders>
            <w:hideMark/>
          </w:tcPr>
          <w:p w14:paraId="7C091FC4"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3D4DB05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39BC20D"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097010D7" w14:textId="77777777" w:rsidR="009F5069" w:rsidRDefault="009F5069">
            <w:pPr>
              <w:widowControl w:val="0"/>
              <w:spacing w:before="100" w:beforeAutospacing="1" w:after="100" w:afterAutospacing="1"/>
              <w:jc w:val="center"/>
            </w:pPr>
            <w:r>
              <w:rPr>
                <w:rFonts w:eastAsia="Arial" w:cs="Arial"/>
                <w:color w:val="000000"/>
                <w:sz w:val="18"/>
              </w:rPr>
              <w:t>63687/1484</w:t>
            </w:r>
          </w:p>
        </w:tc>
        <w:tc>
          <w:tcPr>
            <w:tcW w:w="1650" w:type="dxa"/>
            <w:tcBorders>
              <w:top w:val="single" w:sz="8" w:space="0" w:color="696969"/>
              <w:left w:val="single" w:sz="8" w:space="0" w:color="696969"/>
              <w:bottom w:val="single" w:sz="8" w:space="0" w:color="696969"/>
              <w:right w:val="single" w:sz="8" w:space="0" w:color="696969"/>
            </w:tcBorders>
            <w:hideMark/>
          </w:tcPr>
          <w:p w14:paraId="2B42D0B6"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0D0BD9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8727B07"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0AE6A6B2" w14:textId="77777777" w:rsidR="009F5069" w:rsidRDefault="009F5069">
            <w:pPr>
              <w:widowControl w:val="0"/>
              <w:spacing w:before="100" w:beforeAutospacing="1" w:after="100" w:afterAutospacing="1"/>
              <w:jc w:val="center"/>
            </w:pPr>
            <w:r>
              <w:rPr>
                <w:rFonts w:eastAsia="Arial" w:cs="Arial"/>
                <w:color w:val="000000"/>
                <w:sz w:val="18"/>
              </w:rPr>
              <w:t>61611/140</w:t>
            </w:r>
          </w:p>
        </w:tc>
        <w:tc>
          <w:tcPr>
            <w:tcW w:w="1650" w:type="dxa"/>
            <w:tcBorders>
              <w:top w:val="single" w:sz="8" w:space="0" w:color="696969"/>
              <w:left w:val="single" w:sz="8" w:space="0" w:color="696969"/>
              <w:bottom w:val="single" w:sz="8" w:space="0" w:color="696969"/>
              <w:right w:val="single" w:sz="8" w:space="0" w:color="696969"/>
            </w:tcBorders>
            <w:hideMark/>
          </w:tcPr>
          <w:p w14:paraId="4D95A466"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B126EB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305155A"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551107F2" w14:textId="77777777" w:rsidR="009F5069" w:rsidRDefault="009F5069">
            <w:pPr>
              <w:widowControl w:val="0"/>
              <w:spacing w:before="100" w:beforeAutospacing="1" w:after="100" w:afterAutospacing="1"/>
              <w:jc w:val="center"/>
            </w:pPr>
            <w:r>
              <w:rPr>
                <w:rFonts w:eastAsia="Arial" w:cs="Arial"/>
                <w:color w:val="000000"/>
                <w:sz w:val="18"/>
              </w:rPr>
              <w:t>61560/1332</w:t>
            </w:r>
          </w:p>
        </w:tc>
        <w:tc>
          <w:tcPr>
            <w:tcW w:w="1650" w:type="dxa"/>
            <w:tcBorders>
              <w:top w:val="single" w:sz="8" w:space="0" w:color="696969"/>
              <w:left w:val="single" w:sz="8" w:space="0" w:color="696969"/>
              <w:bottom w:val="single" w:sz="8" w:space="0" w:color="696969"/>
              <w:right w:val="single" w:sz="8" w:space="0" w:color="696969"/>
            </w:tcBorders>
            <w:hideMark/>
          </w:tcPr>
          <w:p w14:paraId="096AA396"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6D2DFEF3" w14:textId="04D7D6ED" w:rsidR="009F5069" w:rsidRDefault="009F5069" w:rsidP="009F5069">
      <w:pPr>
        <w:pStyle w:val="Caption"/>
      </w:pPr>
      <w:bookmarkStart w:id="341" w:name="_Ref121991800"/>
      <w:bookmarkStart w:id="342" w:name="_Toc138666771"/>
      <w:bookmarkStart w:id="343" w:name="_Toc149039363"/>
      <w:bookmarkStart w:id="344" w:name="_Toc155700817"/>
      <w:bookmarkStart w:id="345" w:name="_Toc171420797"/>
      <w:bookmarkStart w:id="346" w:name="ChangeRequestsforRelease171"/>
      <w:r>
        <w:t xml:space="preserve">Table </w:t>
      </w:r>
      <w:fldSimple w:instr="SEQ Table \* ARABIC  \* MERGEFORMAT">
        <w:r>
          <w:rPr>
            <w:noProof/>
          </w:rPr>
          <w:t>31</w:t>
        </w:r>
      </w:fldSimple>
      <w:bookmarkEnd w:id="341"/>
      <w:r>
        <w:t>:   Change Requests for Release 17.1</w:t>
      </w:r>
      <w:bookmarkEnd w:id="342"/>
      <w:bookmarkEnd w:id="343"/>
      <w:bookmarkEnd w:id="344"/>
      <w:bookmarkEnd w:id="345"/>
    </w:p>
    <w:p w14:paraId="189AB162" w14:textId="77777777" w:rsidR="009F5069" w:rsidRDefault="009F5069" w:rsidP="00152AB7">
      <w:pPr>
        <w:pStyle w:val="Heading2"/>
        <w:numPr>
          <w:ilvl w:val="1"/>
          <w:numId w:val="310"/>
        </w:numPr>
      </w:pPr>
      <w:bookmarkStart w:id="347" w:name="_Toc138666484"/>
      <w:bookmarkStart w:id="348" w:name="_Toc149039076"/>
      <w:bookmarkStart w:id="349" w:name="_Toc155700523"/>
      <w:bookmarkStart w:id="350" w:name="_Toc171420494"/>
      <w:bookmarkStart w:id="351" w:name="Release1711"/>
      <w:bookmarkEnd w:id="346"/>
      <w:r>
        <w:t>Release 17.1.1</w:t>
      </w:r>
      <w:bookmarkEnd w:id="347"/>
      <w:bookmarkEnd w:id="348"/>
      <w:bookmarkEnd w:id="349"/>
      <w:bookmarkEnd w:id="350"/>
    </w:p>
    <w:bookmarkEnd w:id="351"/>
    <w:p w14:paraId="0193AEE2" w14:textId="49F7A0C4" w:rsidR="009F5069" w:rsidRDefault="009F5069" w:rsidP="009F5069">
      <w:r>
        <w:t xml:space="preserve">The basis for this release is contained in the following CR </w:t>
      </w:r>
      <w:r>
        <w:rPr>
          <w:szCs w:val="22"/>
        </w:rPr>
        <w:t xml:space="preserve">in </w:t>
      </w:r>
      <w:r>
        <w:rPr>
          <w:szCs w:val="22"/>
        </w:rPr>
        <w:fldChar w:fldCharType="begin"/>
      </w:r>
      <w:r>
        <w:rPr>
          <w:szCs w:val="22"/>
        </w:rPr>
        <w:instrText xml:space="preserve"> REF _Ref121991825 \h  \* MERGEFORMAT </w:instrText>
      </w:r>
      <w:r>
        <w:rPr>
          <w:szCs w:val="22"/>
        </w:rPr>
      </w:r>
      <w:r>
        <w:rPr>
          <w:szCs w:val="22"/>
        </w:rPr>
        <w:fldChar w:fldCharType="separate"/>
      </w:r>
      <w:r>
        <w:rPr>
          <w:szCs w:val="22"/>
        </w:rPr>
        <w:t xml:space="preserve">Table </w:t>
      </w:r>
      <w:r>
        <w:rPr>
          <w:noProof/>
          <w:szCs w:val="22"/>
        </w:rPr>
        <w:t>32</w:t>
      </w:r>
      <w:r>
        <w:rPr>
          <w:szCs w:val="22"/>
        </w:rPr>
        <w:fldChar w:fldCharType="end"/>
      </w:r>
      <w:r>
        <w:t>.</w:t>
      </w:r>
    </w:p>
    <w:p w14:paraId="19A8C302"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650"/>
      </w:tblGrid>
      <w:tr w:rsidR="009F5069" w14:paraId="22D2672C"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A4DF253"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B565440" w14:textId="2F7B1B72" w:rsidR="009F5069" w:rsidRDefault="00F6112F">
            <w:pPr>
              <w:pStyle w:val="Caption"/>
              <w:spacing w:before="0"/>
              <w:rPr>
                <w:color w:val="FFFFFF" w:themeColor="background1"/>
                <w:sz w:val="22"/>
              </w:rPr>
            </w:pPr>
            <w:r>
              <w:rPr>
                <w:color w:val="FFFFFF" w:themeColor="background1"/>
              </w:rPr>
              <w:t>EWM ID/CR</w:t>
            </w:r>
          </w:p>
        </w:tc>
        <w:tc>
          <w:tcPr>
            <w:tcW w:w="1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9EAE14F"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6B0ABFFF"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CCCC3CB"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6804785" w14:textId="77777777" w:rsidR="009F5069" w:rsidRDefault="009F5069">
            <w:pPr>
              <w:widowControl w:val="0"/>
              <w:spacing w:before="100" w:beforeAutospacing="1" w:after="100" w:afterAutospacing="1"/>
              <w:jc w:val="center"/>
            </w:pPr>
            <w:r>
              <w:rPr>
                <w:rFonts w:eastAsia="Arial" w:cs="Arial"/>
                <w:color w:val="000000"/>
                <w:sz w:val="18"/>
              </w:rPr>
              <w:t>92151/1820</w:t>
            </w:r>
          </w:p>
        </w:tc>
        <w:tc>
          <w:tcPr>
            <w:tcW w:w="1650" w:type="dxa"/>
            <w:tcBorders>
              <w:top w:val="single" w:sz="8" w:space="0" w:color="696969"/>
              <w:left w:val="single" w:sz="8" w:space="0" w:color="696969"/>
              <w:bottom w:val="single" w:sz="8" w:space="0" w:color="696969"/>
              <w:right w:val="single" w:sz="8" w:space="0" w:color="696969"/>
            </w:tcBorders>
            <w:hideMark/>
          </w:tcPr>
          <w:p w14:paraId="12448E10" w14:textId="77777777" w:rsidR="009F5069" w:rsidRDefault="009F5069">
            <w:pPr>
              <w:widowControl w:val="0"/>
              <w:spacing w:before="100" w:beforeAutospacing="1" w:after="100" w:afterAutospacing="1"/>
              <w:jc w:val="center"/>
            </w:pPr>
            <w:r>
              <w:rPr>
                <w:rFonts w:eastAsia="Arial" w:cs="Arial"/>
                <w:color w:val="000000"/>
                <w:sz w:val="18"/>
              </w:rPr>
              <w:t>SHOP</w:t>
            </w:r>
          </w:p>
        </w:tc>
      </w:tr>
    </w:tbl>
    <w:p w14:paraId="16747EB8" w14:textId="378C13D2" w:rsidR="009F5069" w:rsidRDefault="009F5069" w:rsidP="009F5069">
      <w:pPr>
        <w:pStyle w:val="Caption"/>
      </w:pPr>
      <w:bookmarkStart w:id="352" w:name="_Ref121991825"/>
      <w:bookmarkStart w:id="353" w:name="_Toc138666772"/>
      <w:bookmarkStart w:id="354" w:name="_Toc149039364"/>
      <w:bookmarkStart w:id="355" w:name="_Toc155700818"/>
      <w:bookmarkStart w:id="356" w:name="_Toc171420798"/>
      <w:bookmarkStart w:id="357" w:name="ChangeRequestforRelease1711"/>
      <w:r>
        <w:t xml:space="preserve">Table </w:t>
      </w:r>
      <w:fldSimple w:instr="SEQ Table \* ARABIC  \* MERGEFORMAT">
        <w:r>
          <w:rPr>
            <w:noProof/>
          </w:rPr>
          <w:t>32</w:t>
        </w:r>
      </w:fldSimple>
      <w:bookmarkEnd w:id="352"/>
      <w:r>
        <w:t>:   Change Request for Release 17.1.1</w:t>
      </w:r>
      <w:bookmarkEnd w:id="353"/>
      <w:bookmarkEnd w:id="354"/>
      <w:bookmarkEnd w:id="355"/>
      <w:bookmarkEnd w:id="356"/>
    </w:p>
    <w:p w14:paraId="0E2E0DAC" w14:textId="77777777" w:rsidR="009F5069" w:rsidRDefault="009F5069" w:rsidP="00D84690">
      <w:pPr>
        <w:pStyle w:val="Heading2"/>
        <w:numPr>
          <w:ilvl w:val="1"/>
          <w:numId w:val="310"/>
        </w:numPr>
      </w:pPr>
      <w:bookmarkStart w:id="358" w:name="_Toc138666485"/>
      <w:bookmarkStart w:id="359" w:name="_Toc149039077"/>
      <w:bookmarkStart w:id="360" w:name="_Toc155700524"/>
      <w:bookmarkStart w:id="361" w:name="_Toc171420495"/>
      <w:bookmarkStart w:id="362" w:name="Release1712"/>
      <w:bookmarkEnd w:id="357"/>
      <w:r>
        <w:lastRenderedPageBreak/>
        <w:t>Release 17.1.2</w:t>
      </w:r>
      <w:bookmarkEnd w:id="358"/>
      <w:bookmarkEnd w:id="359"/>
      <w:bookmarkEnd w:id="360"/>
      <w:bookmarkEnd w:id="361"/>
    </w:p>
    <w:bookmarkEnd w:id="362"/>
    <w:p w14:paraId="17CF3523" w14:textId="494822E8" w:rsidR="009F5069" w:rsidRDefault="009F5069" w:rsidP="00032C12">
      <w:pPr>
        <w:keepNext/>
        <w:keepLines/>
      </w:pPr>
      <w:r>
        <w:t xml:space="preserve">The basis for this release is contained in the following CR </w:t>
      </w:r>
      <w:r>
        <w:rPr>
          <w:szCs w:val="22"/>
        </w:rPr>
        <w:t xml:space="preserve">in </w:t>
      </w:r>
      <w:r>
        <w:rPr>
          <w:szCs w:val="22"/>
        </w:rPr>
        <w:fldChar w:fldCharType="begin"/>
      </w:r>
      <w:r>
        <w:rPr>
          <w:szCs w:val="22"/>
        </w:rPr>
        <w:instrText xml:space="preserve"> REF _Ref121991849 \h  \* MERGEFORMAT </w:instrText>
      </w:r>
      <w:r>
        <w:rPr>
          <w:szCs w:val="22"/>
        </w:rPr>
      </w:r>
      <w:r>
        <w:rPr>
          <w:szCs w:val="22"/>
        </w:rPr>
        <w:fldChar w:fldCharType="separate"/>
      </w:r>
      <w:r>
        <w:rPr>
          <w:szCs w:val="22"/>
        </w:rPr>
        <w:t xml:space="preserve">Table </w:t>
      </w:r>
      <w:r>
        <w:rPr>
          <w:noProof/>
          <w:szCs w:val="22"/>
        </w:rPr>
        <w:t>33</w:t>
      </w:r>
      <w:r>
        <w:rPr>
          <w:szCs w:val="22"/>
        </w:rPr>
        <w:fldChar w:fldCharType="end"/>
      </w:r>
      <w:r>
        <w:t>.</w:t>
      </w:r>
    </w:p>
    <w:p w14:paraId="0336354B"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650"/>
      </w:tblGrid>
      <w:tr w:rsidR="009F5069" w14:paraId="61D6D754"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1A72CDA"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570804A" w14:textId="36667105" w:rsidR="009F5069" w:rsidRDefault="00F6112F" w:rsidP="00032C12">
            <w:pPr>
              <w:pStyle w:val="Caption"/>
              <w:keepNext/>
              <w:keepLines/>
              <w:spacing w:before="0"/>
              <w:rPr>
                <w:sz w:val="22"/>
              </w:rPr>
            </w:pPr>
            <w:r>
              <w:rPr>
                <w:color w:val="FFFFFF" w:themeColor="background1"/>
              </w:rPr>
              <w:t>EWM ID/CR</w:t>
            </w:r>
          </w:p>
        </w:tc>
        <w:tc>
          <w:tcPr>
            <w:tcW w:w="1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7F6603E"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6626ACD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A0FA32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4F40A9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97999/1288.1</w:t>
            </w:r>
          </w:p>
        </w:tc>
        <w:tc>
          <w:tcPr>
            <w:tcW w:w="1650" w:type="dxa"/>
            <w:tcBorders>
              <w:top w:val="single" w:sz="8" w:space="0" w:color="696969"/>
              <w:left w:val="single" w:sz="8" w:space="0" w:color="696969"/>
              <w:bottom w:val="single" w:sz="8" w:space="0" w:color="696969"/>
              <w:right w:val="single" w:sz="8" w:space="0" w:color="696969"/>
            </w:tcBorders>
            <w:hideMark/>
          </w:tcPr>
          <w:p w14:paraId="7147AF8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bl>
    <w:p w14:paraId="74C2387A" w14:textId="01B94B1B" w:rsidR="009F5069" w:rsidRDefault="009F5069" w:rsidP="009F5069">
      <w:pPr>
        <w:pStyle w:val="Caption"/>
      </w:pPr>
      <w:bookmarkStart w:id="363" w:name="_Ref121991849"/>
      <w:bookmarkStart w:id="364" w:name="_Toc138666773"/>
      <w:bookmarkStart w:id="365" w:name="_Toc149039365"/>
      <w:bookmarkStart w:id="366" w:name="_Toc155700819"/>
      <w:bookmarkStart w:id="367" w:name="_Toc171420799"/>
      <w:bookmarkStart w:id="368" w:name="ChangeRequestforRelease1712"/>
      <w:r>
        <w:t xml:space="preserve">Table </w:t>
      </w:r>
      <w:fldSimple w:instr="SEQ Table \* ARABIC  \* MERGEFORMAT">
        <w:r>
          <w:rPr>
            <w:noProof/>
          </w:rPr>
          <w:t>33</w:t>
        </w:r>
      </w:fldSimple>
      <w:bookmarkEnd w:id="363"/>
      <w:r>
        <w:t>:   Change Request for Release 17.1.2</w:t>
      </w:r>
      <w:bookmarkEnd w:id="364"/>
      <w:bookmarkEnd w:id="365"/>
      <w:bookmarkEnd w:id="366"/>
      <w:bookmarkEnd w:id="367"/>
    </w:p>
    <w:p w14:paraId="59FDA83D" w14:textId="77777777" w:rsidR="009F5069" w:rsidRDefault="009F5069" w:rsidP="009F5069"/>
    <w:bookmarkEnd w:id="368"/>
    <w:p w14:paraId="732C192E" w14:textId="77777777" w:rsidR="009F5069" w:rsidRDefault="009F5069" w:rsidP="009F5069">
      <w:r>
        <w:t>*Note: The JDK 1.8 upgrade was successfully completed under Release 17.1.2.</w:t>
      </w:r>
    </w:p>
    <w:p w14:paraId="043D270A" w14:textId="77777777" w:rsidR="009F5069" w:rsidRDefault="009F5069" w:rsidP="00817BB3">
      <w:pPr>
        <w:pStyle w:val="Heading2"/>
        <w:numPr>
          <w:ilvl w:val="1"/>
          <w:numId w:val="310"/>
        </w:numPr>
      </w:pPr>
      <w:bookmarkStart w:id="369" w:name="_Toc138666486"/>
      <w:bookmarkStart w:id="370" w:name="_Toc149039078"/>
      <w:bookmarkStart w:id="371" w:name="_Toc155700525"/>
      <w:bookmarkStart w:id="372" w:name="_Toc171420496"/>
      <w:bookmarkStart w:id="373" w:name="Release181"/>
      <w:r>
        <w:t>Release 18.1</w:t>
      </w:r>
      <w:bookmarkEnd w:id="369"/>
      <w:bookmarkEnd w:id="370"/>
      <w:bookmarkEnd w:id="371"/>
      <w:bookmarkEnd w:id="372"/>
    </w:p>
    <w:bookmarkEnd w:id="373"/>
    <w:p w14:paraId="390F4D53" w14:textId="3C368B77" w:rsidR="009F5069" w:rsidRDefault="009F5069" w:rsidP="00817BB3">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_Ref121991875 \h  \* MERGEFORMAT </w:instrText>
      </w:r>
      <w:r>
        <w:rPr>
          <w:szCs w:val="22"/>
        </w:rPr>
      </w:r>
      <w:r>
        <w:rPr>
          <w:szCs w:val="22"/>
        </w:rPr>
        <w:fldChar w:fldCharType="separate"/>
      </w:r>
      <w:r>
        <w:rPr>
          <w:szCs w:val="22"/>
        </w:rPr>
        <w:t xml:space="preserve">Table </w:t>
      </w:r>
      <w:r>
        <w:rPr>
          <w:noProof/>
          <w:szCs w:val="22"/>
        </w:rPr>
        <w:t>34</w:t>
      </w:r>
      <w:r>
        <w:rPr>
          <w:szCs w:val="22"/>
        </w:rPr>
        <w:fldChar w:fldCharType="end"/>
      </w:r>
      <w:r>
        <w:t>.</w:t>
      </w:r>
    </w:p>
    <w:p w14:paraId="1B1646D1"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650"/>
      </w:tblGrid>
      <w:tr w:rsidR="009F5069" w14:paraId="334019F6"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0A7755A"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34DC4B9" w14:textId="17751190" w:rsidR="009F5069" w:rsidRDefault="00F6112F" w:rsidP="00817BB3">
            <w:pPr>
              <w:pStyle w:val="Caption"/>
              <w:keepNext/>
              <w:keepLines/>
              <w:spacing w:before="0"/>
              <w:rPr>
                <w:sz w:val="22"/>
              </w:rPr>
            </w:pPr>
            <w:r>
              <w:rPr>
                <w:color w:val="FFFFFF" w:themeColor="background1"/>
              </w:rPr>
              <w:t>EWM ID/CR</w:t>
            </w:r>
          </w:p>
        </w:tc>
        <w:tc>
          <w:tcPr>
            <w:tcW w:w="1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80F4E8"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Track</w:t>
            </w:r>
          </w:p>
        </w:tc>
      </w:tr>
      <w:tr w:rsidR="009F5069" w14:paraId="2D01D53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D30B641"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0CCA4D2"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98000/1288.2</w:t>
            </w:r>
          </w:p>
        </w:tc>
        <w:tc>
          <w:tcPr>
            <w:tcW w:w="1650" w:type="dxa"/>
            <w:tcBorders>
              <w:top w:val="single" w:sz="8" w:space="0" w:color="696969"/>
              <w:left w:val="single" w:sz="8" w:space="0" w:color="696969"/>
              <w:bottom w:val="single" w:sz="8" w:space="0" w:color="696969"/>
              <w:right w:val="single" w:sz="8" w:space="0" w:color="696969"/>
            </w:tcBorders>
            <w:hideMark/>
          </w:tcPr>
          <w:p w14:paraId="15DBD187"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Individual</w:t>
            </w:r>
          </w:p>
        </w:tc>
      </w:tr>
      <w:tr w:rsidR="009F5069" w14:paraId="1C845E4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A5DD9DA"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D7B5A7C"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63596/1288</w:t>
            </w:r>
          </w:p>
        </w:tc>
        <w:tc>
          <w:tcPr>
            <w:tcW w:w="1650" w:type="dxa"/>
            <w:tcBorders>
              <w:top w:val="single" w:sz="8" w:space="0" w:color="696969"/>
              <w:left w:val="single" w:sz="8" w:space="0" w:color="696969"/>
              <w:bottom w:val="single" w:sz="8" w:space="0" w:color="696969"/>
              <w:right w:val="single" w:sz="8" w:space="0" w:color="696969"/>
            </w:tcBorders>
            <w:hideMark/>
          </w:tcPr>
          <w:p w14:paraId="404B1C2A"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Individual</w:t>
            </w:r>
          </w:p>
        </w:tc>
      </w:tr>
    </w:tbl>
    <w:p w14:paraId="1D21E6FF" w14:textId="4BD1A18D" w:rsidR="009F5069" w:rsidRDefault="009F5069" w:rsidP="00817BB3">
      <w:pPr>
        <w:pStyle w:val="Caption"/>
        <w:keepNext/>
        <w:keepLines/>
      </w:pPr>
      <w:bookmarkStart w:id="374" w:name="_Ref121991875"/>
      <w:bookmarkStart w:id="375" w:name="_Toc138666774"/>
      <w:bookmarkStart w:id="376" w:name="_Toc149039366"/>
      <w:bookmarkStart w:id="377" w:name="_Toc155700820"/>
      <w:bookmarkStart w:id="378" w:name="_Toc171420800"/>
      <w:bookmarkStart w:id="379" w:name="ChangeRequestsforRelease181"/>
      <w:r>
        <w:t xml:space="preserve">Table </w:t>
      </w:r>
      <w:fldSimple w:instr="SEQ Table \* ARABIC  \* MERGEFORMAT">
        <w:r>
          <w:rPr>
            <w:noProof/>
          </w:rPr>
          <w:t>34</w:t>
        </w:r>
      </w:fldSimple>
      <w:bookmarkEnd w:id="374"/>
      <w:r>
        <w:t>:   Change Requests for Release 18.1</w:t>
      </w:r>
      <w:bookmarkEnd w:id="375"/>
      <w:bookmarkEnd w:id="376"/>
      <w:bookmarkEnd w:id="377"/>
      <w:bookmarkEnd w:id="378"/>
    </w:p>
    <w:p w14:paraId="38A77B43" w14:textId="77777777" w:rsidR="009F5069" w:rsidRDefault="009F5069" w:rsidP="00152AB7">
      <w:pPr>
        <w:pStyle w:val="Heading2"/>
        <w:numPr>
          <w:ilvl w:val="1"/>
          <w:numId w:val="310"/>
        </w:numPr>
      </w:pPr>
      <w:bookmarkStart w:id="380" w:name="_Toc138666487"/>
      <w:bookmarkStart w:id="381" w:name="_Toc149039079"/>
      <w:bookmarkStart w:id="382" w:name="_Toc155700526"/>
      <w:bookmarkStart w:id="383" w:name="_Toc171420497"/>
      <w:bookmarkStart w:id="384" w:name="Release191"/>
      <w:bookmarkEnd w:id="379"/>
      <w:r>
        <w:t>Release 19.1</w:t>
      </w:r>
      <w:bookmarkEnd w:id="380"/>
      <w:bookmarkEnd w:id="381"/>
      <w:bookmarkEnd w:id="382"/>
      <w:bookmarkEnd w:id="383"/>
    </w:p>
    <w:bookmarkEnd w:id="384"/>
    <w:p w14:paraId="0C307CC7" w14:textId="7397ECF4"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_Ref121991904 \h  \* MERGEFORMAT </w:instrText>
      </w:r>
      <w:r>
        <w:rPr>
          <w:szCs w:val="22"/>
        </w:rPr>
      </w:r>
      <w:r>
        <w:rPr>
          <w:szCs w:val="22"/>
        </w:rPr>
        <w:fldChar w:fldCharType="separate"/>
      </w:r>
      <w:r>
        <w:rPr>
          <w:szCs w:val="22"/>
        </w:rPr>
        <w:t xml:space="preserve">Table </w:t>
      </w:r>
      <w:r>
        <w:rPr>
          <w:noProof/>
          <w:szCs w:val="22"/>
        </w:rPr>
        <w:t>35</w:t>
      </w:r>
      <w:r>
        <w:rPr>
          <w:szCs w:val="22"/>
        </w:rPr>
        <w:fldChar w:fldCharType="end"/>
      </w:r>
      <w:r>
        <w:t>.</w:t>
      </w:r>
    </w:p>
    <w:p w14:paraId="3B2FA40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1650"/>
      </w:tblGrid>
      <w:tr w:rsidR="009F5069" w14:paraId="7A3DD990"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DB564AF"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2E45EE0" w14:textId="18187319" w:rsidR="009F5069" w:rsidRDefault="00F6112F">
            <w:pPr>
              <w:pStyle w:val="Caption"/>
              <w:spacing w:before="0"/>
              <w:rPr>
                <w:sz w:val="22"/>
              </w:rPr>
            </w:pPr>
            <w:r>
              <w:rPr>
                <w:color w:val="FFFFFF" w:themeColor="background1"/>
              </w:rPr>
              <w:t>EWM ID/CR</w:t>
            </w:r>
          </w:p>
        </w:tc>
        <w:tc>
          <w:tcPr>
            <w:tcW w:w="1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E186DED"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678883C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1D0598E"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21087A53" w14:textId="77777777" w:rsidR="009F5069" w:rsidRDefault="009F5069">
            <w:pPr>
              <w:widowControl w:val="0"/>
              <w:spacing w:before="100" w:beforeAutospacing="1" w:after="100" w:afterAutospacing="1"/>
              <w:jc w:val="center"/>
            </w:pPr>
            <w:r>
              <w:rPr>
                <w:rFonts w:eastAsia="Arial" w:cs="Arial"/>
                <w:color w:val="000000"/>
                <w:sz w:val="18"/>
              </w:rPr>
              <w:t>85141/1782</w:t>
            </w:r>
          </w:p>
        </w:tc>
        <w:tc>
          <w:tcPr>
            <w:tcW w:w="1650" w:type="dxa"/>
            <w:tcBorders>
              <w:top w:val="single" w:sz="8" w:space="0" w:color="696969"/>
              <w:left w:val="single" w:sz="8" w:space="0" w:color="696969"/>
              <w:bottom w:val="single" w:sz="8" w:space="0" w:color="696969"/>
              <w:right w:val="single" w:sz="8" w:space="0" w:color="696969"/>
            </w:tcBorders>
            <w:hideMark/>
          </w:tcPr>
          <w:p w14:paraId="5D497E8B"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28BA10C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B33FE45"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4AE97E0" w14:textId="77777777" w:rsidR="009F5069" w:rsidRDefault="009F5069">
            <w:pPr>
              <w:widowControl w:val="0"/>
              <w:spacing w:before="100" w:beforeAutospacing="1" w:after="100" w:afterAutospacing="1"/>
              <w:jc w:val="center"/>
            </w:pPr>
            <w:r>
              <w:rPr>
                <w:rFonts w:eastAsia="Arial" w:cs="Arial"/>
                <w:color w:val="000000"/>
                <w:sz w:val="18"/>
              </w:rPr>
              <w:t>82441/1763</w:t>
            </w:r>
          </w:p>
        </w:tc>
        <w:tc>
          <w:tcPr>
            <w:tcW w:w="1650" w:type="dxa"/>
            <w:tcBorders>
              <w:top w:val="single" w:sz="8" w:space="0" w:color="696969"/>
              <w:left w:val="single" w:sz="8" w:space="0" w:color="696969"/>
              <w:bottom w:val="single" w:sz="8" w:space="0" w:color="696969"/>
              <w:right w:val="single" w:sz="8" w:space="0" w:color="696969"/>
            </w:tcBorders>
            <w:hideMark/>
          </w:tcPr>
          <w:p w14:paraId="09053B21" w14:textId="77777777" w:rsidR="009F5069" w:rsidRDefault="009F5069">
            <w:pPr>
              <w:widowControl w:val="0"/>
              <w:spacing w:before="100" w:beforeAutospacing="1" w:after="100" w:afterAutospacing="1"/>
              <w:jc w:val="center"/>
            </w:pPr>
            <w:r>
              <w:rPr>
                <w:rFonts w:eastAsia="Arial" w:cs="Arial"/>
                <w:color w:val="000000"/>
                <w:sz w:val="18"/>
              </w:rPr>
              <w:t>Technical</w:t>
            </w:r>
          </w:p>
        </w:tc>
      </w:tr>
    </w:tbl>
    <w:p w14:paraId="0523113E" w14:textId="44F5600D" w:rsidR="009F5069" w:rsidRDefault="009F5069" w:rsidP="009F5069">
      <w:pPr>
        <w:pStyle w:val="Caption"/>
      </w:pPr>
      <w:bookmarkStart w:id="385" w:name="_Ref121991904"/>
      <w:bookmarkStart w:id="386" w:name="_Toc138666775"/>
      <w:bookmarkStart w:id="387" w:name="_Toc149039367"/>
      <w:bookmarkStart w:id="388" w:name="_Toc155700821"/>
      <w:bookmarkStart w:id="389" w:name="_Toc171420801"/>
      <w:bookmarkStart w:id="390" w:name="ChangeRequestsforRelease191"/>
      <w:r>
        <w:t xml:space="preserve">Table </w:t>
      </w:r>
      <w:fldSimple w:instr="SEQ Table \* ARABIC  \* MERGEFORMAT">
        <w:r>
          <w:rPr>
            <w:noProof/>
          </w:rPr>
          <w:t>35</w:t>
        </w:r>
      </w:fldSimple>
      <w:bookmarkEnd w:id="385"/>
      <w:r>
        <w:t>:   Change Requests for Release 19.1</w:t>
      </w:r>
      <w:bookmarkEnd w:id="386"/>
      <w:bookmarkEnd w:id="387"/>
      <w:bookmarkEnd w:id="388"/>
      <w:bookmarkEnd w:id="389"/>
    </w:p>
    <w:p w14:paraId="2D5934AB" w14:textId="77777777" w:rsidR="009F5069" w:rsidRDefault="009F5069" w:rsidP="00152AB7">
      <w:pPr>
        <w:pStyle w:val="Heading2"/>
        <w:numPr>
          <w:ilvl w:val="1"/>
          <w:numId w:val="310"/>
        </w:numPr>
      </w:pPr>
      <w:bookmarkStart w:id="391" w:name="_Toc138666488"/>
      <w:bookmarkStart w:id="392" w:name="_Toc149039080"/>
      <w:bookmarkStart w:id="393" w:name="_Toc155700527"/>
      <w:bookmarkStart w:id="394" w:name="_Toc171420498"/>
      <w:bookmarkStart w:id="395" w:name="Release1911"/>
      <w:bookmarkEnd w:id="390"/>
      <w:r>
        <w:t>Release 19.1.1</w:t>
      </w:r>
      <w:bookmarkEnd w:id="391"/>
      <w:bookmarkEnd w:id="392"/>
      <w:bookmarkEnd w:id="393"/>
      <w:bookmarkEnd w:id="394"/>
    </w:p>
    <w:bookmarkEnd w:id="395"/>
    <w:p w14:paraId="52463FFD" w14:textId="4FC1E4C3"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_Ref121991926 \h  \* MERGEFORMAT </w:instrText>
      </w:r>
      <w:r>
        <w:rPr>
          <w:szCs w:val="22"/>
        </w:rPr>
      </w:r>
      <w:r>
        <w:rPr>
          <w:szCs w:val="22"/>
        </w:rPr>
        <w:fldChar w:fldCharType="separate"/>
      </w:r>
      <w:r>
        <w:rPr>
          <w:szCs w:val="22"/>
        </w:rPr>
        <w:t xml:space="preserve">Table </w:t>
      </w:r>
      <w:r>
        <w:rPr>
          <w:noProof/>
          <w:szCs w:val="22"/>
        </w:rPr>
        <w:t>36</w:t>
      </w:r>
      <w:r>
        <w:rPr>
          <w:szCs w:val="22"/>
        </w:rPr>
        <w:fldChar w:fldCharType="end"/>
      </w:r>
      <w:r>
        <w:t>.</w:t>
      </w:r>
    </w:p>
    <w:p w14:paraId="6C11ABC4"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100"/>
      </w:tblGrid>
      <w:tr w:rsidR="009F5069" w14:paraId="573658EE"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CF77CC1"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D79F060" w14:textId="24F32DB4" w:rsidR="009F5069" w:rsidRDefault="00F6112F">
            <w:pPr>
              <w:pStyle w:val="Caption"/>
              <w:spacing w:before="0"/>
              <w:rPr>
                <w:sz w:val="22"/>
              </w:rPr>
            </w:pPr>
            <w:r>
              <w:rPr>
                <w:color w:val="FFFFFF" w:themeColor="background1"/>
              </w:rPr>
              <w:t>EWM ID/CR</w:t>
            </w:r>
          </w:p>
        </w:tc>
        <w:tc>
          <w:tcPr>
            <w:tcW w:w="21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A075AE2"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661CAC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AFE9194"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323C2EA" w14:textId="77777777" w:rsidR="009F5069" w:rsidRDefault="009F5069">
            <w:pPr>
              <w:widowControl w:val="0"/>
              <w:spacing w:before="100" w:beforeAutospacing="1" w:after="100" w:afterAutospacing="1"/>
              <w:jc w:val="center"/>
            </w:pPr>
            <w:r>
              <w:rPr>
                <w:rFonts w:eastAsia="Arial" w:cs="Arial"/>
                <w:color w:val="000000"/>
                <w:sz w:val="18"/>
              </w:rPr>
              <w:t>104313/1860</w:t>
            </w:r>
          </w:p>
        </w:tc>
        <w:tc>
          <w:tcPr>
            <w:tcW w:w="2100" w:type="dxa"/>
            <w:tcBorders>
              <w:top w:val="single" w:sz="8" w:space="0" w:color="696969"/>
              <w:left w:val="single" w:sz="8" w:space="0" w:color="696969"/>
              <w:bottom w:val="single" w:sz="8" w:space="0" w:color="696969"/>
              <w:right w:val="single" w:sz="8" w:space="0" w:color="696969"/>
            </w:tcBorders>
            <w:hideMark/>
          </w:tcPr>
          <w:p w14:paraId="3DF97748" w14:textId="77777777" w:rsidR="009F5069" w:rsidRDefault="009F5069">
            <w:pPr>
              <w:widowControl w:val="0"/>
              <w:spacing w:before="100" w:beforeAutospacing="1" w:after="100" w:afterAutospacing="1"/>
              <w:jc w:val="center"/>
            </w:pPr>
            <w:r>
              <w:rPr>
                <w:rFonts w:eastAsia="Arial" w:cs="Arial"/>
                <w:color w:val="000000"/>
                <w:sz w:val="18"/>
              </w:rPr>
              <w:t>Common Services</w:t>
            </w:r>
          </w:p>
        </w:tc>
      </w:tr>
    </w:tbl>
    <w:p w14:paraId="10AC913B" w14:textId="1288B6B5" w:rsidR="009F5069" w:rsidRDefault="009F5069" w:rsidP="009F5069">
      <w:pPr>
        <w:pStyle w:val="Caption"/>
      </w:pPr>
      <w:bookmarkStart w:id="396" w:name="_Ref121991926"/>
      <w:bookmarkStart w:id="397" w:name="_Toc138666776"/>
      <w:bookmarkStart w:id="398" w:name="_Toc149039368"/>
      <w:bookmarkStart w:id="399" w:name="_Toc155700822"/>
      <w:bookmarkStart w:id="400" w:name="_Toc171420802"/>
      <w:bookmarkStart w:id="401" w:name="ChangeRequestsforRelease1911"/>
      <w:r>
        <w:t xml:space="preserve">Table </w:t>
      </w:r>
      <w:fldSimple w:instr="SEQ Table \* ARABIC  \* MERGEFORMAT">
        <w:r>
          <w:rPr>
            <w:noProof/>
          </w:rPr>
          <w:t>36</w:t>
        </w:r>
      </w:fldSimple>
      <w:bookmarkEnd w:id="396"/>
      <w:r>
        <w:t>:   Change Requests for Release 19.1.1</w:t>
      </w:r>
      <w:bookmarkEnd w:id="397"/>
      <w:bookmarkEnd w:id="398"/>
      <w:bookmarkEnd w:id="399"/>
      <w:bookmarkEnd w:id="400"/>
    </w:p>
    <w:p w14:paraId="474C379C" w14:textId="77777777" w:rsidR="009F5069" w:rsidRDefault="009F5069" w:rsidP="00152AB7">
      <w:pPr>
        <w:pStyle w:val="Heading2"/>
        <w:numPr>
          <w:ilvl w:val="1"/>
          <w:numId w:val="310"/>
        </w:numPr>
      </w:pPr>
      <w:bookmarkStart w:id="402" w:name="_Toc138666489"/>
      <w:bookmarkStart w:id="403" w:name="_Toc149039081"/>
      <w:bookmarkStart w:id="404" w:name="_Toc155700528"/>
      <w:bookmarkStart w:id="405" w:name="_Toc171420499"/>
      <w:bookmarkStart w:id="406" w:name="Release1912"/>
      <w:bookmarkEnd w:id="401"/>
      <w:r>
        <w:t>Release 19.1.2</w:t>
      </w:r>
      <w:bookmarkEnd w:id="402"/>
      <w:bookmarkEnd w:id="403"/>
      <w:bookmarkEnd w:id="404"/>
      <w:bookmarkEnd w:id="405"/>
    </w:p>
    <w:bookmarkEnd w:id="406"/>
    <w:p w14:paraId="51FE37D5" w14:textId="13DDD7E1"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_Ref121991946 \h  \* MERGEFORMAT </w:instrText>
      </w:r>
      <w:r>
        <w:rPr>
          <w:szCs w:val="22"/>
        </w:rPr>
      </w:r>
      <w:r>
        <w:rPr>
          <w:szCs w:val="22"/>
        </w:rPr>
        <w:fldChar w:fldCharType="separate"/>
      </w:r>
      <w:r>
        <w:rPr>
          <w:szCs w:val="22"/>
        </w:rPr>
        <w:t xml:space="preserve">Table </w:t>
      </w:r>
      <w:r>
        <w:rPr>
          <w:noProof/>
          <w:szCs w:val="22"/>
        </w:rPr>
        <w:t>37</w:t>
      </w:r>
      <w:r>
        <w:rPr>
          <w:szCs w:val="22"/>
        </w:rPr>
        <w:fldChar w:fldCharType="end"/>
      </w:r>
      <w:r>
        <w:t>.</w:t>
      </w:r>
    </w:p>
    <w:p w14:paraId="20B0D041"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B6BCD61"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A321A5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F295572" w14:textId="7E06FC1F"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FBFC816"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883006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1B2F6D3"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9B3EEC4" w14:textId="77777777" w:rsidR="009F5069" w:rsidRDefault="009F5069">
            <w:pPr>
              <w:widowControl w:val="0"/>
              <w:spacing w:before="100" w:beforeAutospacing="1" w:after="100" w:afterAutospacing="1"/>
              <w:jc w:val="center"/>
            </w:pPr>
            <w:r>
              <w:rPr>
                <w:rFonts w:eastAsia="Arial" w:cs="Arial"/>
                <w:color w:val="000000"/>
                <w:sz w:val="18"/>
              </w:rPr>
              <w:t>71640/1605</w:t>
            </w:r>
          </w:p>
        </w:tc>
        <w:tc>
          <w:tcPr>
            <w:tcW w:w="2550" w:type="dxa"/>
            <w:tcBorders>
              <w:top w:val="single" w:sz="8" w:space="0" w:color="696969"/>
              <w:left w:val="single" w:sz="8" w:space="0" w:color="696969"/>
              <w:bottom w:val="single" w:sz="8" w:space="0" w:color="696969"/>
              <w:right w:val="single" w:sz="8" w:space="0" w:color="696969"/>
            </w:tcBorders>
            <w:hideMark/>
          </w:tcPr>
          <w:p w14:paraId="66DBC78B" w14:textId="77777777" w:rsidR="009F5069" w:rsidRDefault="009F5069">
            <w:pPr>
              <w:widowControl w:val="0"/>
              <w:spacing w:before="100" w:beforeAutospacing="1" w:after="100" w:afterAutospacing="1"/>
              <w:jc w:val="center"/>
            </w:pPr>
            <w:r>
              <w:rPr>
                <w:rFonts w:eastAsia="Arial" w:cs="Arial"/>
                <w:color w:val="000000"/>
                <w:sz w:val="18"/>
              </w:rPr>
              <w:t>Eligibility/Common Services</w:t>
            </w:r>
          </w:p>
        </w:tc>
      </w:tr>
      <w:tr w:rsidR="009F5069" w14:paraId="2A656C8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4B25DC1"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9C3B11E" w14:textId="77777777" w:rsidR="009F5069" w:rsidRDefault="009F5069">
            <w:pPr>
              <w:widowControl w:val="0"/>
              <w:spacing w:before="100" w:beforeAutospacing="1" w:after="100" w:afterAutospacing="1"/>
              <w:jc w:val="center"/>
            </w:pPr>
            <w:r>
              <w:rPr>
                <w:rFonts w:eastAsia="Arial" w:cs="Arial"/>
                <w:color w:val="000000"/>
                <w:sz w:val="18"/>
              </w:rPr>
              <w:t>64774/1421</w:t>
            </w:r>
          </w:p>
        </w:tc>
        <w:tc>
          <w:tcPr>
            <w:tcW w:w="2550" w:type="dxa"/>
            <w:tcBorders>
              <w:top w:val="single" w:sz="8" w:space="0" w:color="696969"/>
              <w:left w:val="single" w:sz="8" w:space="0" w:color="696969"/>
              <w:bottom w:val="single" w:sz="8" w:space="0" w:color="696969"/>
              <w:right w:val="single" w:sz="8" w:space="0" w:color="696969"/>
            </w:tcBorders>
            <w:hideMark/>
          </w:tcPr>
          <w:p w14:paraId="636EBD6A" w14:textId="77777777" w:rsidR="009F5069" w:rsidRDefault="009F5069">
            <w:pPr>
              <w:widowControl w:val="0"/>
              <w:spacing w:before="100" w:beforeAutospacing="1" w:after="100" w:afterAutospacing="1"/>
              <w:jc w:val="center"/>
            </w:pPr>
            <w:r>
              <w:rPr>
                <w:rFonts w:eastAsia="Arial" w:cs="Arial"/>
                <w:color w:val="000000"/>
                <w:sz w:val="18"/>
              </w:rPr>
              <w:t>Backoffice/Eligibility</w:t>
            </w:r>
          </w:p>
        </w:tc>
      </w:tr>
    </w:tbl>
    <w:p w14:paraId="1001CC98" w14:textId="64104480" w:rsidR="009F5069" w:rsidRDefault="009F5069" w:rsidP="009F5069">
      <w:pPr>
        <w:pStyle w:val="Caption"/>
      </w:pPr>
      <w:bookmarkStart w:id="407" w:name="_Ref121991946"/>
      <w:bookmarkStart w:id="408" w:name="_Toc138666777"/>
      <w:bookmarkStart w:id="409" w:name="_Toc149039369"/>
      <w:bookmarkStart w:id="410" w:name="_Toc155700823"/>
      <w:bookmarkStart w:id="411" w:name="_Toc171420803"/>
      <w:bookmarkStart w:id="412" w:name="ChangeRequestsforRelease1912"/>
      <w:r>
        <w:t xml:space="preserve">Table </w:t>
      </w:r>
      <w:fldSimple w:instr="SEQ Table \* ARABIC  \* MERGEFORMAT">
        <w:r>
          <w:rPr>
            <w:noProof/>
          </w:rPr>
          <w:t>37</w:t>
        </w:r>
      </w:fldSimple>
      <w:bookmarkEnd w:id="407"/>
      <w:r>
        <w:t>:   Change Requests for Release 19.1.2</w:t>
      </w:r>
      <w:bookmarkEnd w:id="408"/>
      <w:bookmarkEnd w:id="409"/>
      <w:bookmarkEnd w:id="410"/>
      <w:bookmarkEnd w:id="411"/>
    </w:p>
    <w:p w14:paraId="30128A42" w14:textId="77777777" w:rsidR="009F5069" w:rsidRDefault="009F5069" w:rsidP="00152AB7">
      <w:pPr>
        <w:pStyle w:val="Heading2"/>
        <w:numPr>
          <w:ilvl w:val="1"/>
          <w:numId w:val="310"/>
        </w:numPr>
      </w:pPr>
      <w:bookmarkStart w:id="413" w:name="_Toc138666490"/>
      <w:bookmarkStart w:id="414" w:name="_Toc149039082"/>
      <w:bookmarkStart w:id="415" w:name="_Toc155700529"/>
      <w:bookmarkStart w:id="416" w:name="_Toc171420500"/>
      <w:bookmarkStart w:id="417" w:name="Release201"/>
      <w:bookmarkEnd w:id="412"/>
      <w:r>
        <w:t>Release 20.1</w:t>
      </w:r>
      <w:bookmarkEnd w:id="413"/>
      <w:bookmarkEnd w:id="414"/>
      <w:bookmarkEnd w:id="415"/>
      <w:bookmarkEnd w:id="416"/>
    </w:p>
    <w:bookmarkEnd w:id="417"/>
    <w:p w14:paraId="524ED1CE" w14:textId="23D89BCA"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_Ref121991966 \h  \* MERGEFORMAT </w:instrText>
      </w:r>
      <w:r>
        <w:rPr>
          <w:szCs w:val="22"/>
        </w:rPr>
      </w:r>
      <w:r>
        <w:rPr>
          <w:szCs w:val="22"/>
        </w:rPr>
        <w:fldChar w:fldCharType="separate"/>
      </w:r>
      <w:r>
        <w:rPr>
          <w:szCs w:val="22"/>
        </w:rPr>
        <w:t xml:space="preserve">Table </w:t>
      </w:r>
      <w:r>
        <w:rPr>
          <w:noProof/>
          <w:szCs w:val="22"/>
        </w:rPr>
        <w:t>38</w:t>
      </w:r>
      <w:r>
        <w:rPr>
          <w:szCs w:val="22"/>
        </w:rPr>
        <w:fldChar w:fldCharType="end"/>
      </w:r>
      <w:r>
        <w:t>.</w:t>
      </w:r>
    </w:p>
    <w:p w14:paraId="34D39EC8"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3720"/>
      </w:tblGrid>
      <w:tr w:rsidR="009F5069" w14:paraId="4B19C5FD" w14:textId="77777777" w:rsidTr="009F5069">
        <w:trPr>
          <w:tblHeade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57F3B6B"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D174CC3" w14:textId="2F2E6CBD" w:rsidR="009F5069" w:rsidRDefault="00F6112F">
            <w:pPr>
              <w:pStyle w:val="Caption"/>
              <w:spacing w:before="0"/>
              <w:rPr>
                <w:sz w:val="22"/>
              </w:rPr>
            </w:pPr>
            <w:r>
              <w:rPr>
                <w:color w:val="FFFFFF" w:themeColor="background1"/>
              </w:rPr>
              <w:t>EWM ID/CR</w:t>
            </w:r>
          </w:p>
        </w:tc>
        <w:tc>
          <w:tcPr>
            <w:tcW w:w="372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1E8CD53"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5B258D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6CD56C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E86B7ED" w14:textId="77777777" w:rsidR="009F5069" w:rsidRDefault="009F5069">
            <w:pPr>
              <w:widowControl w:val="0"/>
              <w:spacing w:before="100" w:beforeAutospacing="1" w:after="100" w:afterAutospacing="1"/>
              <w:jc w:val="center"/>
            </w:pPr>
            <w:r>
              <w:rPr>
                <w:rFonts w:eastAsia="Arial" w:cs="Arial"/>
                <w:color w:val="000000"/>
                <w:sz w:val="18"/>
              </w:rPr>
              <w:t>90543/1814</w:t>
            </w:r>
          </w:p>
        </w:tc>
        <w:tc>
          <w:tcPr>
            <w:tcW w:w="3720" w:type="dxa"/>
            <w:tcBorders>
              <w:top w:val="single" w:sz="8" w:space="0" w:color="696969"/>
              <w:left w:val="single" w:sz="8" w:space="0" w:color="696969"/>
              <w:bottom w:val="single" w:sz="8" w:space="0" w:color="696969"/>
              <w:right w:val="single" w:sz="8" w:space="0" w:color="696969"/>
            </w:tcBorders>
            <w:hideMark/>
          </w:tcPr>
          <w:p w14:paraId="114B02AD" w14:textId="77777777" w:rsidR="009F5069" w:rsidRDefault="009F5069">
            <w:pPr>
              <w:widowControl w:val="0"/>
              <w:spacing w:before="100" w:beforeAutospacing="1" w:after="100" w:afterAutospacing="1"/>
              <w:jc w:val="center"/>
            </w:pPr>
            <w:r>
              <w:rPr>
                <w:rFonts w:eastAsia="Arial" w:cs="Arial"/>
                <w:color w:val="000000"/>
                <w:sz w:val="18"/>
              </w:rPr>
              <w:t>Eligibility</w:t>
            </w:r>
          </w:p>
        </w:tc>
      </w:tr>
      <w:tr w:rsidR="009F5069" w14:paraId="40969E1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606766A"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60F9793A" w14:textId="77777777" w:rsidR="009F5069" w:rsidRDefault="009F5069">
            <w:pPr>
              <w:widowControl w:val="0"/>
              <w:spacing w:before="100" w:beforeAutospacing="1" w:after="100" w:afterAutospacing="1"/>
              <w:jc w:val="center"/>
            </w:pPr>
            <w:r>
              <w:rPr>
                <w:rFonts w:eastAsia="Arial" w:cs="Arial"/>
                <w:color w:val="000000"/>
                <w:sz w:val="18"/>
              </w:rPr>
              <w:t>84376/1774</w:t>
            </w:r>
          </w:p>
        </w:tc>
        <w:tc>
          <w:tcPr>
            <w:tcW w:w="3720" w:type="dxa"/>
            <w:tcBorders>
              <w:top w:val="single" w:sz="8" w:space="0" w:color="696969"/>
              <w:left w:val="single" w:sz="8" w:space="0" w:color="696969"/>
              <w:bottom w:val="single" w:sz="8" w:space="0" w:color="696969"/>
              <w:right w:val="single" w:sz="8" w:space="0" w:color="696969"/>
            </w:tcBorders>
            <w:hideMark/>
          </w:tcPr>
          <w:p w14:paraId="5DAC932A" w14:textId="77777777" w:rsidR="009F5069" w:rsidRDefault="009F5069">
            <w:pPr>
              <w:widowControl w:val="0"/>
              <w:spacing w:before="100" w:beforeAutospacing="1" w:after="100" w:afterAutospacing="1"/>
              <w:jc w:val="center"/>
            </w:pPr>
            <w:r>
              <w:rPr>
                <w:rFonts w:eastAsia="Arial" w:cs="Arial"/>
                <w:color w:val="000000"/>
                <w:sz w:val="18"/>
              </w:rPr>
              <w:t>Eligibility/Backoffice/Common Services</w:t>
            </w:r>
          </w:p>
        </w:tc>
      </w:tr>
      <w:tr w:rsidR="009F5069" w14:paraId="0C07868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D3B4DB7"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17214744" w14:textId="77777777" w:rsidR="009F5069" w:rsidRDefault="009F5069">
            <w:pPr>
              <w:widowControl w:val="0"/>
              <w:spacing w:before="100" w:beforeAutospacing="1" w:after="100" w:afterAutospacing="1"/>
              <w:jc w:val="center"/>
            </w:pPr>
            <w:r>
              <w:rPr>
                <w:rFonts w:eastAsia="Arial" w:cs="Arial"/>
                <w:color w:val="000000"/>
                <w:sz w:val="18"/>
              </w:rPr>
              <w:t>79773/506.2</w:t>
            </w:r>
          </w:p>
        </w:tc>
        <w:tc>
          <w:tcPr>
            <w:tcW w:w="3720" w:type="dxa"/>
            <w:tcBorders>
              <w:top w:val="single" w:sz="8" w:space="0" w:color="696969"/>
              <w:left w:val="single" w:sz="8" w:space="0" w:color="696969"/>
              <w:bottom w:val="single" w:sz="8" w:space="0" w:color="696969"/>
              <w:right w:val="single" w:sz="8" w:space="0" w:color="696969"/>
            </w:tcBorders>
            <w:hideMark/>
          </w:tcPr>
          <w:p w14:paraId="72B7B0D3" w14:textId="77777777" w:rsidR="009F5069" w:rsidRDefault="009F5069">
            <w:pPr>
              <w:widowControl w:val="0"/>
              <w:spacing w:before="100" w:beforeAutospacing="1" w:after="100" w:afterAutospacing="1"/>
              <w:jc w:val="center"/>
            </w:pPr>
            <w:r>
              <w:rPr>
                <w:rFonts w:eastAsia="Arial" w:cs="Arial"/>
                <w:color w:val="000000"/>
                <w:sz w:val="18"/>
              </w:rPr>
              <w:t>Backoffice/Eligibility/Common Services</w:t>
            </w:r>
          </w:p>
        </w:tc>
      </w:tr>
      <w:tr w:rsidR="009F5069" w14:paraId="6E1CAA8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7C12797"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68187BF5" w14:textId="77777777" w:rsidR="009F5069" w:rsidRDefault="009F5069">
            <w:pPr>
              <w:widowControl w:val="0"/>
              <w:spacing w:before="100" w:beforeAutospacing="1" w:after="100" w:afterAutospacing="1"/>
              <w:jc w:val="center"/>
            </w:pPr>
            <w:r>
              <w:rPr>
                <w:rFonts w:eastAsia="Arial" w:cs="Arial"/>
                <w:color w:val="000000"/>
                <w:sz w:val="18"/>
              </w:rPr>
              <w:t>71637/1604</w:t>
            </w:r>
          </w:p>
        </w:tc>
        <w:tc>
          <w:tcPr>
            <w:tcW w:w="3720" w:type="dxa"/>
            <w:tcBorders>
              <w:top w:val="single" w:sz="8" w:space="0" w:color="696969"/>
              <w:left w:val="single" w:sz="8" w:space="0" w:color="696969"/>
              <w:bottom w:val="single" w:sz="8" w:space="0" w:color="696969"/>
              <w:right w:val="single" w:sz="8" w:space="0" w:color="696969"/>
            </w:tcBorders>
            <w:hideMark/>
          </w:tcPr>
          <w:p w14:paraId="0E585760" w14:textId="77777777" w:rsidR="009F5069" w:rsidRDefault="009F5069">
            <w:pPr>
              <w:widowControl w:val="0"/>
              <w:spacing w:before="100" w:beforeAutospacing="1" w:after="100" w:afterAutospacing="1"/>
              <w:jc w:val="center"/>
            </w:pPr>
            <w:r>
              <w:rPr>
                <w:rFonts w:eastAsia="Arial" w:cs="Arial"/>
                <w:color w:val="000000"/>
                <w:sz w:val="18"/>
              </w:rPr>
              <w:t>Backoffice/Eligibility</w:t>
            </w:r>
          </w:p>
        </w:tc>
      </w:tr>
    </w:tbl>
    <w:p w14:paraId="5CC70722" w14:textId="770F8B5F" w:rsidR="009F5069" w:rsidRDefault="009F5069" w:rsidP="009F5069">
      <w:pPr>
        <w:pStyle w:val="Caption"/>
      </w:pPr>
      <w:bookmarkStart w:id="418" w:name="_Ref121991966"/>
      <w:bookmarkStart w:id="419" w:name="_Toc138666778"/>
      <w:bookmarkStart w:id="420" w:name="_Toc149039370"/>
      <w:bookmarkStart w:id="421" w:name="_Toc155700824"/>
      <w:bookmarkStart w:id="422" w:name="_Toc171420804"/>
      <w:bookmarkStart w:id="423" w:name="ChangeRequestsforRelease201"/>
      <w:r>
        <w:t xml:space="preserve">Table </w:t>
      </w:r>
      <w:fldSimple w:instr="SEQ Table \* ARABIC  \* MERGEFORMAT">
        <w:r>
          <w:rPr>
            <w:noProof/>
          </w:rPr>
          <w:t>38</w:t>
        </w:r>
      </w:fldSimple>
      <w:bookmarkEnd w:id="418"/>
      <w:r>
        <w:t>:   Change Requests for Release 20.1</w:t>
      </w:r>
      <w:bookmarkEnd w:id="419"/>
      <w:bookmarkEnd w:id="420"/>
      <w:bookmarkEnd w:id="421"/>
      <w:bookmarkEnd w:id="422"/>
    </w:p>
    <w:p w14:paraId="5A699A90" w14:textId="77777777" w:rsidR="009F5069" w:rsidRDefault="009F5069" w:rsidP="00152AB7">
      <w:pPr>
        <w:pStyle w:val="Heading2"/>
        <w:numPr>
          <w:ilvl w:val="1"/>
          <w:numId w:val="310"/>
        </w:numPr>
      </w:pPr>
      <w:bookmarkStart w:id="424" w:name="_Toc138666491"/>
      <w:bookmarkStart w:id="425" w:name="_Toc149039083"/>
      <w:bookmarkStart w:id="426" w:name="_Toc155700530"/>
      <w:bookmarkStart w:id="427" w:name="_Toc171420501"/>
      <w:bookmarkStart w:id="428" w:name="Release202"/>
      <w:bookmarkEnd w:id="423"/>
      <w:r>
        <w:lastRenderedPageBreak/>
        <w:t>Release 20.2</w:t>
      </w:r>
      <w:bookmarkEnd w:id="424"/>
      <w:bookmarkEnd w:id="425"/>
      <w:bookmarkEnd w:id="426"/>
      <w:bookmarkEnd w:id="427"/>
    </w:p>
    <w:bookmarkEnd w:id="428"/>
    <w:p w14:paraId="205B5FC7" w14:textId="2880B3BF" w:rsidR="009F5069" w:rsidRDefault="009F5069" w:rsidP="009F5069">
      <w:r>
        <w:t xml:space="preserve">The basis for this release is contained in the following CRs in </w:t>
      </w:r>
      <w:r>
        <w:rPr>
          <w:szCs w:val="22"/>
        </w:rPr>
        <w:fldChar w:fldCharType="begin"/>
      </w:r>
      <w:r>
        <w:rPr>
          <w:szCs w:val="22"/>
        </w:rPr>
        <w:instrText xml:space="preserve"> REF _Ref121991987 \h  \* MERGEFORMAT </w:instrText>
      </w:r>
      <w:r>
        <w:rPr>
          <w:szCs w:val="22"/>
        </w:rPr>
      </w:r>
      <w:r>
        <w:rPr>
          <w:szCs w:val="22"/>
        </w:rPr>
        <w:fldChar w:fldCharType="separate"/>
      </w:r>
      <w:r>
        <w:rPr>
          <w:szCs w:val="22"/>
        </w:rPr>
        <w:t xml:space="preserve">Table </w:t>
      </w:r>
      <w:r>
        <w:rPr>
          <w:noProof/>
          <w:szCs w:val="22"/>
        </w:rPr>
        <w:t>39</w:t>
      </w:r>
      <w:r>
        <w:rPr>
          <w:szCs w:val="22"/>
        </w:rPr>
        <w:fldChar w:fldCharType="end"/>
      </w:r>
      <w:r>
        <w:t>.</w:t>
      </w:r>
    </w:p>
    <w:p w14:paraId="6C762A7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280"/>
      </w:tblGrid>
      <w:tr w:rsidR="009F5069" w14:paraId="44134E94"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C48C50C"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EBC0359" w14:textId="75F2000A" w:rsidR="009F5069" w:rsidRDefault="00F6112F">
            <w:pPr>
              <w:pStyle w:val="Caption"/>
              <w:spacing w:before="0"/>
              <w:rPr>
                <w:sz w:val="22"/>
              </w:rPr>
            </w:pPr>
            <w:r>
              <w:rPr>
                <w:color w:val="FFFFFF" w:themeColor="background1"/>
              </w:rPr>
              <w:t>EWM ID/CR</w:t>
            </w:r>
          </w:p>
        </w:tc>
        <w:tc>
          <w:tcPr>
            <w:tcW w:w="228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DD94AB1"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9C1C18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3BA5B5C"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0F4F98DD" w14:textId="77777777" w:rsidR="009F5069" w:rsidRDefault="009F5069">
            <w:pPr>
              <w:widowControl w:val="0"/>
              <w:spacing w:before="100" w:beforeAutospacing="1" w:after="100" w:afterAutospacing="1"/>
              <w:jc w:val="center"/>
            </w:pPr>
            <w:r>
              <w:rPr>
                <w:rFonts w:eastAsia="Arial" w:cs="Arial"/>
                <w:color w:val="000000"/>
                <w:sz w:val="18"/>
              </w:rPr>
              <w:t>94398/1836</w:t>
            </w:r>
          </w:p>
        </w:tc>
        <w:tc>
          <w:tcPr>
            <w:tcW w:w="2280" w:type="dxa"/>
            <w:tcBorders>
              <w:top w:val="single" w:sz="8" w:space="0" w:color="696969"/>
              <w:left w:val="single" w:sz="8" w:space="0" w:color="696969"/>
              <w:bottom w:val="single" w:sz="8" w:space="0" w:color="696969"/>
              <w:right w:val="single" w:sz="8" w:space="0" w:color="696969"/>
            </w:tcBorders>
            <w:hideMark/>
          </w:tcPr>
          <w:p w14:paraId="7BA811DA" w14:textId="0867FDD6" w:rsidR="009F5069" w:rsidRDefault="009F5069">
            <w:pPr>
              <w:widowControl w:val="0"/>
              <w:spacing w:before="100" w:beforeAutospacing="1" w:after="100" w:afterAutospacing="1"/>
              <w:jc w:val="center"/>
            </w:pPr>
            <w:r>
              <w:rPr>
                <w:rFonts w:eastAsia="Arial" w:cs="Arial"/>
                <w:color w:val="000000"/>
                <w:sz w:val="18"/>
              </w:rPr>
              <w:t>PM</w:t>
            </w:r>
          </w:p>
        </w:tc>
      </w:tr>
    </w:tbl>
    <w:p w14:paraId="192ADA53" w14:textId="35C8FB9E" w:rsidR="009F5069" w:rsidRDefault="009F5069" w:rsidP="009F5069">
      <w:pPr>
        <w:pStyle w:val="Caption"/>
      </w:pPr>
      <w:bookmarkStart w:id="429" w:name="_Ref121991987"/>
      <w:bookmarkStart w:id="430" w:name="_Toc138666779"/>
      <w:bookmarkStart w:id="431" w:name="_Toc149039371"/>
      <w:bookmarkStart w:id="432" w:name="_Toc155700825"/>
      <w:bookmarkStart w:id="433" w:name="_Toc171420805"/>
      <w:bookmarkStart w:id="434" w:name="ChangeRequestsforRelease202"/>
      <w:r>
        <w:t xml:space="preserve">Table </w:t>
      </w:r>
      <w:fldSimple w:instr="SEQ Table \* ARABIC  \* MERGEFORMAT">
        <w:r>
          <w:rPr>
            <w:noProof/>
          </w:rPr>
          <w:t>39</w:t>
        </w:r>
      </w:fldSimple>
      <w:bookmarkEnd w:id="429"/>
      <w:r>
        <w:t>:   Change Requests for Release 20.2</w:t>
      </w:r>
      <w:bookmarkEnd w:id="430"/>
      <w:bookmarkEnd w:id="431"/>
      <w:bookmarkEnd w:id="432"/>
      <w:bookmarkEnd w:id="433"/>
    </w:p>
    <w:p w14:paraId="1C065A20" w14:textId="77777777" w:rsidR="009F5069" w:rsidRDefault="009F5069" w:rsidP="00817BB3">
      <w:pPr>
        <w:pStyle w:val="Heading2"/>
        <w:numPr>
          <w:ilvl w:val="1"/>
          <w:numId w:val="310"/>
        </w:numPr>
      </w:pPr>
      <w:bookmarkStart w:id="435" w:name="_Toc138666492"/>
      <w:bookmarkStart w:id="436" w:name="_Toc149039084"/>
      <w:bookmarkStart w:id="437" w:name="_Toc155700531"/>
      <w:bookmarkStart w:id="438" w:name="_Toc171420502"/>
      <w:bookmarkStart w:id="439" w:name="Release211"/>
      <w:bookmarkEnd w:id="434"/>
      <w:r>
        <w:t>Release 21.1</w:t>
      </w:r>
      <w:bookmarkEnd w:id="435"/>
      <w:bookmarkEnd w:id="436"/>
      <w:bookmarkEnd w:id="437"/>
      <w:bookmarkEnd w:id="438"/>
    </w:p>
    <w:bookmarkEnd w:id="439"/>
    <w:p w14:paraId="3ABC4B67" w14:textId="53AC60A3" w:rsidR="009F5069" w:rsidRDefault="009F5069" w:rsidP="00817BB3">
      <w:pPr>
        <w:keepNext/>
        <w:keepLines/>
      </w:pPr>
      <w:r>
        <w:t xml:space="preserve">The basis for this release is contained in the following CRs in </w:t>
      </w:r>
      <w:r>
        <w:rPr>
          <w:szCs w:val="22"/>
        </w:rPr>
        <w:fldChar w:fldCharType="begin"/>
      </w:r>
      <w:r>
        <w:rPr>
          <w:szCs w:val="22"/>
        </w:rPr>
        <w:instrText xml:space="preserve"> REF _Ref121992012 \h  \* MERGEFORMAT </w:instrText>
      </w:r>
      <w:r>
        <w:rPr>
          <w:szCs w:val="22"/>
        </w:rPr>
      </w:r>
      <w:r>
        <w:rPr>
          <w:szCs w:val="22"/>
        </w:rPr>
        <w:fldChar w:fldCharType="separate"/>
      </w:r>
      <w:r>
        <w:rPr>
          <w:szCs w:val="22"/>
        </w:rPr>
        <w:t xml:space="preserve">Table </w:t>
      </w:r>
      <w:r>
        <w:rPr>
          <w:noProof/>
          <w:szCs w:val="22"/>
        </w:rPr>
        <w:t>40</w:t>
      </w:r>
      <w:r>
        <w:rPr>
          <w:szCs w:val="22"/>
        </w:rPr>
        <w:fldChar w:fldCharType="end"/>
      </w:r>
      <w:r>
        <w:t>.</w:t>
      </w:r>
    </w:p>
    <w:p w14:paraId="64A576B9"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3450"/>
      </w:tblGrid>
      <w:tr w:rsidR="009F5069" w14:paraId="2F863E3D"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AC87BE9" w14:textId="77777777" w:rsidR="009F5069" w:rsidRDefault="009F5069" w:rsidP="00817BB3">
            <w:pPr>
              <w:keepNext/>
              <w:keepLines/>
              <w:widowControl w:val="0"/>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8467848" w14:textId="57D1EE94" w:rsidR="009F5069" w:rsidRDefault="00F6112F" w:rsidP="00817BB3">
            <w:pPr>
              <w:pStyle w:val="Caption"/>
              <w:keepNext/>
              <w:keepLines/>
              <w:spacing w:before="0"/>
              <w:rPr>
                <w:sz w:val="22"/>
              </w:rPr>
            </w:pPr>
            <w:r>
              <w:rPr>
                <w:color w:val="FFFFFF" w:themeColor="background1"/>
              </w:rPr>
              <w:t>EWM ID/CR</w:t>
            </w:r>
          </w:p>
        </w:tc>
        <w:tc>
          <w:tcPr>
            <w:tcW w:w="34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2812572" w14:textId="77777777" w:rsidR="009F5069" w:rsidRDefault="009F5069" w:rsidP="00817BB3">
            <w:pPr>
              <w:keepNext/>
              <w:keepLines/>
              <w:widowControl w:val="0"/>
              <w:jc w:val="center"/>
            </w:pPr>
            <w:r>
              <w:rPr>
                <w:rFonts w:eastAsia="Arial" w:cs="Arial"/>
                <w:b/>
                <w:color w:val="FFFFFF"/>
                <w:sz w:val="18"/>
              </w:rPr>
              <w:t>Track</w:t>
            </w:r>
          </w:p>
        </w:tc>
      </w:tr>
      <w:tr w:rsidR="009F5069" w14:paraId="3B9615A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C0E6A00" w14:textId="77777777" w:rsidR="009F5069" w:rsidRDefault="009F5069" w:rsidP="00817BB3">
            <w:pPr>
              <w:keepNext/>
              <w:keepLines/>
              <w:widowControl w:val="0"/>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005698D" w14:textId="77777777" w:rsidR="009F5069" w:rsidRDefault="009F5069" w:rsidP="00817BB3">
            <w:pPr>
              <w:keepNext/>
              <w:keepLines/>
              <w:widowControl w:val="0"/>
              <w:jc w:val="center"/>
            </w:pPr>
            <w:r>
              <w:rPr>
                <w:rFonts w:eastAsia="Arial" w:cs="Arial"/>
                <w:color w:val="000000"/>
                <w:sz w:val="18"/>
              </w:rPr>
              <w:t>100114/1846</w:t>
            </w:r>
          </w:p>
        </w:tc>
        <w:tc>
          <w:tcPr>
            <w:tcW w:w="3450" w:type="dxa"/>
            <w:tcBorders>
              <w:top w:val="single" w:sz="8" w:space="0" w:color="696969"/>
              <w:left w:val="single" w:sz="8" w:space="0" w:color="696969"/>
              <w:bottom w:val="single" w:sz="8" w:space="0" w:color="696969"/>
              <w:right w:val="single" w:sz="8" w:space="0" w:color="696969"/>
            </w:tcBorders>
            <w:hideMark/>
          </w:tcPr>
          <w:p w14:paraId="4AAF211C" w14:textId="77777777" w:rsidR="009F5069" w:rsidRDefault="009F5069" w:rsidP="00817BB3">
            <w:pPr>
              <w:keepNext/>
              <w:keepLines/>
              <w:widowControl w:val="0"/>
              <w:jc w:val="center"/>
            </w:pPr>
            <w:r>
              <w:rPr>
                <w:rFonts w:eastAsia="Arial" w:cs="Arial"/>
                <w:color w:val="000000"/>
                <w:sz w:val="18"/>
              </w:rPr>
              <w:t>Backoffice</w:t>
            </w:r>
          </w:p>
        </w:tc>
      </w:tr>
      <w:tr w:rsidR="009F5069" w14:paraId="6D800C9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7CA53E9" w14:textId="77777777" w:rsidR="009F5069" w:rsidRDefault="009F5069" w:rsidP="00817BB3">
            <w:pPr>
              <w:keepNext/>
              <w:keepLines/>
              <w:widowControl w:val="0"/>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801BEC0" w14:textId="77777777" w:rsidR="009F5069" w:rsidRDefault="009F5069" w:rsidP="00817BB3">
            <w:pPr>
              <w:keepNext/>
              <w:keepLines/>
              <w:widowControl w:val="0"/>
              <w:jc w:val="center"/>
            </w:pPr>
            <w:r>
              <w:rPr>
                <w:rFonts w:eastAsia="Arial" w:cs="Arial"/>
                <w:color w:val="000000"/>
                <w:sz w:val="18"/>
              </w:rPr>
              <w:t>94454/1837</w:t>
            </w:r>
          </w:p>
        </w:tc>
        <w:tc>
          <w:tcPr>
            <w:tcW w:w="3450" w:type="dxa"/>
            <w:tcBorders>
              <w:top w:val="single" w:sz="8" w:space="0" w:color="696969"/>
              <w:left w:val="single" w:sz="8" w:space="0" w:color="696969"/>
              <w:bottom w:val="single" w:sz="8" w:space="0" w:color="696969"/>
              <w:right w:val="single" w:sz="8" w:space="0" w:color="696969"/>
            </w:tcBorders>
            <w:hideMark/>
          </w:tcPr>
          <w:p w14:paraId="75FFB2EC" w14:textId="77777777" w:rsidR="009F5069" w:rsidRDefault="009F5069" w:rsidP="00817BB3">
            <w:pPr>
              <w:keepNext/>
              <w:keepLines/>
              <w:widowControl w:val="0"/>
              <w:jc w:val="center"/>
            </w:pPr>
            <w:r>
              <w:rPr>
                <w:rFonts w:eastAsia="Arial" w:cs="Arial"/>
                <w:color w:val="000000"/>
                <w:sz w:val="18"/>
              </w:rPr>
              <w:t>Eligibility/Backoffice/Oversight</w:t>
            </w:r>
          </w:p>
        </w:tc>
      </w:tr>
      <w:tr w:rsidR="009F5069" w14:paraId="0B933C9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46F8BEA" w14:textId="77777777" w:rsidR="009F5069" w:rsidRDefault="009F5069" w:rsidP="00817BB3">
            <w:pPr>
              <w:keepNext/>
              <w:keepLines/>
              <w:widowControl w:val="0"/>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26577D7B" w14:textId="77777777" w:rsidR="009F5069" w:rsidRDefault="009F5069" w:rsidP="00817BB3">
            <w:pPr>
              <w:keepNext/>
              <w:keepLines/>
              <w:widowControl w:val="0"/>
              <w:jc w:val="center"/>
            </w:pPr>
            <w:r>
              <w:rPr>
                <w:rFonts w:eastAsia="Arial" w:cs="Arial"/>
                <w:color w:val="000000"/>
                <w:sz w:val="18"/>
              </w:rPr>
              <w:t>82612/1766</w:t>
            </w:r>
          </w:p>
        </w:tc>
        <w:tc>
          <w:tcPr>
            <w:tcW w:w="3450" w:type="dxa"/>
            <w:tcBorders>
              <w:top w:val="single" w:sz="8" w:space="0" w:color="696969"/>
              <w:left w:val="single" w:sz="8" w:space="0" w:color="696969"/>
              <w:bottom w:val="single" w:sz="8" w:space="0" w:color="696969"/>
              <w:right w:val="single" w:sz="8" w:space="0" w:color="696969"/>
            </w:tcBorders>
            <w:hideMark/>
          </w:tcPr>
          <w:p w14:paraId="057599A0" w14:textId="77777777" w:rsidR="009F5069" w:rsidRDefault="009F5069" w:rsidP="00817BB3">
            <w:pPr>
              <w:keepNext/>
              <w:keepLines/>
              <w:widowControl w:val="0"/>
              <w:jc w:val="center"/>
            </w:pPr>
            <w:r>
              <w:rPr>
                <w:rFonts w:eastAsia="Arial" w:cs="Arial"/>
                <w:color w:val="000000"/>
                <w:sz w:val="18"/>
              </w:rPr>
              <w:t>Eligibility/Backoffice</w:t>
            </w:r>
          </w:p>
        </w:tc>
      </w:tr>
      <w:tr w:rsidR="009F5069" w14:paraId="515656E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A88E9F7" w14:textId="77777777" w:rsidR="009F5069" w:rsidRDefault="009F5069">
            <w:pPr>
              <w:keepNext/>
              <w:widowControl w:val="0"/>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61847288" w14:textId="77777777" w:rsidR="009F5069" w:rsidRDefault="009F5069">
            <w:pPr>
              <w:keepNext/>
              <w:widowControl w:val="0"/>
              <w:jc w:val="center"/>
            </w:pPr>
            <w:r>
              <w:rPr>
                <w:rFonts w:eastAsia="Arial" w:cs="Arial"/>
                <w:color w:val="000000"/>
                <w:sz w:val="18"/>
              </w:rPr>
              <w:t>82531/1765</w:t>
            </w:r>
          </w:p>
        </w:tc>
        <w:tc>
          <w:tcPr>
            <w:tcW w:w="3450" w:type="dxa"/>
            <w:tcBorders>
              <w:top w:val="single" w:sz="8" w:space="0" w:color="696969"/>
              <w:left w:val="single" w:sz="8" w:space="0" w:color="696969"/>
              <w:bottom w:val="single" w:sz="8" w:space="0" w:color="696969"/>
              <w:right w:val="single" w:sz="8" w:space="0" w:color="696969"/>
            </w:tcBorders>
            <w:hideMark/>
          </w:tcPr>
          <w:p w14:paraId="312AC863" w14:textId="77777777" w:rsidR="009F5069" w:rsidRDefault="009F5069">
            <w:pPr>
              <w:keepNext/>
              <w:widowControl w:val="0"/>
              <w:jc w:val="center"/>
            </w:pPr>
            <w:r>
              <w:rPr>
                <w:rFonts w:eastAsia="Arial" w:cs="Arial"/>
                <w:color w:val="000000"/>
                <w:sz w:val="18"/>
              </w:rPr>
              <w:t>SHOP</w:t>
            </w:r>
          </w:p>
        </w:tc>
      </w:tr>
      <w:tr w:rsidR="009F5069" w14:paraId="265EA75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850CD0E" w14:textId="77777777" w:rsidR="009F5069" w:rsidRDefault="009F5069">
            <w:pPr>
              <w:keepNext/>
              <w:widowControl w:val="0"/>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4ED79CED" w14:textId="77777777" w:rsidR="009F5069" w:rsidRDefault="009F5069">
            <w:pPr>
              <w:keepNext/>
              <w:widowControl w:val="0"/>
              <w:jc w:val="center"/>
            </w:pPr>
            <w:r>
              <w:rPr>
                <w:rFonts w:eastAsia="Arial" w:cs="Arial"/>
                <w:color w:val="000000"/>
                <w:sz w:val="18"/>
              </w:rPr>
              <w:t>82221/1760</w:t>
            </w:r>
          </w:p>
        </w:tc>
        <w:tc>
          <w:tcPr>
            <w:tcW w:w="3450" w:type="dxa"/>
            <w:tcBorders>
              <w:top w:val="single" w:sz="8" w:space="0" w:color="696969"/>
              <w:left w:val="single" w:sz="8" w:space="0" w:color="696969"/>
              <w:bottom w:val="single" w:sz="8" w:space="0" w:color="696969"/>
              <w:right w:val="single" w:sz="8" w:space="0" w:color="696969"/>
            </w:tcBorders>
            <w:hideMark/>
          </w:tcPr>
          <w:p w14:paraId="40AC2044" w14:textId="77777777" w:rsidR="009F5069" w:rsidRDefault="009F5069">
            <w:pPr>
              <w:keepNext/>
              <w:widowControl w:val="0"/>
              <w:jc w:val="center"/>
            </w:pPr>
            <w:r>
              <w:rPr>
                <w:rFonts w:eastAsia="Arial" w:cs="Arial"/>
                <w:color w:val="000000"/>
                <w:sz w:val="18"/>
              </w:rPr>
              <w:t>Common Services</w:t>
            </w:r>
          </w:p>
        </w:tc>
      </w:tr>
      <w:tr w:rsidR="009F5069" w14:paraId="0C174A5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845CDBB" w14:textId="77777777" w:rsidR="009F5069" w:rsidRDefault="009F5069">
            <w:pPr>
              <w:keepNext/>
              <w:widowControl w:val="0"/>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48F249B6" w14:textId="77777777" w:rsidR="009F5069" w:rsidRDefault="009F5069">
            <w:pPr>
              <w:keepNext/>
              <w:widowControl w:val="0"/>
              <w:jc w:val="center"/>
            </w:pPr>
            <w:r>
              <w:rPr>
                <w:rFonts w:eastAsia="Arial" w:cs="Arial"/>
                <w:color w:val="000000"/>
                <w:sz w:val="18"/>
              </w:rPr>
              <w:t>76562/1694</w:t>
            </w:r>
          </w:p>
        </w:tc>
        <w:tc>
          <w:tcPr>
            <w:tcW w:w="3450" w:type="dxa"/>
            <w:tcBorders>
              <w:top w:val="single" w:sz="8" w:space="0" w:color="696969"/>
              <w:left w:val="single" w:sz="8" w:space="0" w:color="696969"/>
              <w:bottom w:val="single" w:sz="8" w:space="0" w:color="696969"/>
              <w:right w:val="single" w:sz="8" w:space="0" w:color="696969"/>
            </w:tcBorders>
            <w:hideMark/>
          </w:tcPr>
          <w:p w14:paraId="1202AF99" w14:textId="77777777" w:rsidR="009F5069" w:rsidRDefault="009F5069">
            <w:pPr>
              <w:keepNext/>
              <w:widowControl w:val="0"/>
              <w:jc w:val="center"/>
            </w:pPr>
            <w:r>
              <w:rPr>
                <w:rFonts w:eastAsia="Arial" w:cs="Arial"/>
                <w:color w:val="000000"/>
                <w:sz w:val="18"/>
              </w:rPr>
              <w:t>Eligibility</w:t>
            </w:r>
          </w:p>
        </w:tc>
      </w:tr>
      <w:tr w:rsidR="009F5069" w14:paraId="7737744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48AAEB5" w14:textId="77777777" w:rsidR="009F5069" w:rsidRDefault="009F5069">
            <w:pPr>
              <w:keepNext/>
              <w:widowControl w:val="0"/>
              <w:jc w:val="center"/>
            </w:pPr>
            <w:r>
              <w:rPr>
                <w:rFonts w:eastAsia="Arial" w:cs="Arial"/>
                <w:color w:val="000000"/>
                <w:sz w:val="18"/>
              </w:rPr>
              <w:t>7</w:t>
            </w:r>
          </w:p>
        </w:tc>
        <w:tc>
          <w:tcPr>
            <w:tcW w:w="1785" w:type="dxa"/>
            <w:tcBorders>
              <w:top w:val="single" w:sz="8" w:space="0" w:color="696969"/>
              <w:left w:val="single" w:sz="8" w:space="0" w:color="696969"/>
              <w:bottom w:val="single" w:sz="8" w:space="0" w:color="696969"/>
              <w:right w:val="single" w:sz="8" w:space="0" w:color="696969"/>
            </w:tcBorders>
            <w:hideMark/>
          </w:tcPr>
          <w:p w14:paraId="075D592F" w14:textId="77777777" w:rsidR="009F5069" w:rsidRDefault="009F5069">
            <w:pPr>
              <w:keepNext/>
              <w:widowControl w:val="0"/>
              <w:jc w:val="center"/>
            </w:pPr>
            <w:r>
              <w:rPr>
                <w:rFonts w:eastAsia="Arial" w:cs="Arial"/>
                <w:color w:val="000000"/>
                <w:sz w:val="18"/>
              </w:rPr>
              <w:t>75608/1682</w:t>
            </w:r>
          </w:p>
        </w:tc>
        <w:tc>
          <w:tcPr>
            <w:tcW w:w="3450" w:type="dxa"/>
            <w:tcBorders>
              <w:top w:val="single" w:sz="8" w:space="0" w:color="696969"/>
              <w:left w:val="single" w:sz="8" w:space="0" w:color="696969"/>
              <w:bottom w:val="single" w:sz="8" w:space="0" w:color="696969"/>
              <w:right w:val="single" w:sz="8" w:space="0" w:color="696969"/>
            </w:tcBorders>
            <w:hideMark/>
          </w:tcPr>
          <w:p w14:paraId="23330444" w14:textId="77777777" w:rsidR="009F5069" w:rsidRDefault="009F5069">
            <w:pPr>
              <w:keepNext/>
              <w:widowControl w:val="0"/>
              <w:jc w:val="center"/>
            </w:pPr>
            <w:r>
              <w:rPr>
                <w:rFonts w:eastAsia="Arial" w:cs="Arial"/>
                <w:color w:val="000000"/>
                <w:sz w:val="18"/>
              </w:rPr>
              <w:t>Common Services/Backoffice/Eligibility</w:t>
            </w:r>
          </w:p>
        </w:tc>
      </w:tr>
      <w:tr w:rsidR="009F5069" w14:paraId="499FB38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5749DE3" w14:textId="77777777" w:rsidR="009F5069" w:rsidRDefault="009F5069">
            <w:pPr>
              <w:keepNext/>
              <w:widowControl w:val="0"/>
              <w:jc w:val="center"/>
            </w:pPr>
            <w:r>
              <w:rPr>
                <w:rFonts w:eastAsia="Arial" w:cs="Arial"/>
                <w:color w:val="000000"/>
                <w:sz w:val="18"/>
              </w:rPr>
              <w:t>8</w:t>
            </w:r>
          </w:p>
        </w:tc>
        <w:tc>
          <w:tcPr>
            <w:tcW w:w="1785" w:type="dxa"/>
            <w:tcBorders>
              <w:top w:val="single" w:sz="8" w:space="0" w:color="696969"/>
              <w:left w:val="single" w:sz="8" w:space="0" w:color="696969"/>
              <w:bottom w:val="single" w:sz="8" w:space="0" w:color="696969"/>
              <w:right w:val="single" w:sz="8" w:space="0" w:color="696969"/>
            </w:tcBorders>
            <w:hideMark/>
          </w:tcPr>
          <w:p w14:paraId="05D9DC12" w14:textId="77777777" w:rsidR="009F5069" w:rsidRDefault="009F5069">
            <w:pPr>
              <w:keepNext/>
              <w:widowControl w:val="0"/>
              <w:jc w:val="center"/>
            </w:pPr>
            <w:r>
              <w:rPr>
                <w:rFonts w:eastAsia="Arial" w:cs="Arial"/>
                <w:color w:val="000000"/>
                <w:sz w:val="18"/>
              </w:rPr>
              <w:t>63604/1316</w:t>
            </w:r>
          </w:p>
        </w:tc>
        <w:tc>
          <w:tcPr>
            <w:tcW w:w="3450" w:type="dxa"/>
            <w:tcBorders>
              <w:top w:val="single" w:sz="8" w:space="0" w:color="696969"/>
              <w:left w:val="single" w:sz="8" w:space="0" w:color="696969"/>
              <w:bottom w:val="single" w:sz="8" w:space="0" w:color="696969"/>
              <w:right w:val="single" w:sz="8" w:space="0" w:color="696969"/>
            </w:tcBorders>
            <w:hideMark/>
          </w:tcPr>
          <w:p w14:paraId="11DC4069" w14:textId="77777777" w:rsidR="009F5069" w:rsidRDefault="009F5069">
            <w:pPr>
              <w:keepNext/>
              <w:widowControl w:val="0"/>
              <w:jc w:val="center"/>
            </w:pPr>
            <w:r>
              <w:rPr>
                <w:rFonts w:eastAsia="Arial" w:cs="Arial"/>
                <w:color w:val="000000"/>
                <w:sz w:val="18"/>
              </w:rPr>
              <w:t>Eligibility</w:t>
            </w:r>
          </w:p>
        </w:tc>
      </w:tr>
    </w:tbl>
    <w:p w14:paraId="0EB6B1B6" w14:textId="13C1FD11" w:rsidR="009F5069" w:rsidRDefault="009F5069" w:rsidP="009F5069">
      <w:pPr>
        <w:pStyle w:val="Caption"/>
      </w:pPr>
      <w:bookmarkStart w:id="440" w:name="_Ref121992012"/>
      <w:bookmarkStart w:id="441" w:name="_Toc138666780"/>
      <w:bookmarkStart w:id="442" w:name="_Toc149039372"/>
      <w:bookmarkStart w:id="443" w:name="_Toc155700826"/>
      <w:bookmarkStart w:id="444" w:name="_Toc171420806"/>
      <w:bookmarkStart w:id="445" w:name="ChangeRequestsforRelease211"/>
      <w:r>
        <w:t xml:space="preserve">Table </w:t>
      </w:r>
      <w:fldSimple w:instr="SEQ Table \* ARABIC  \* MERGEFORMAT">
        <w:r>
          <w:rPr>
            <w:noProof/>
          </w:rPr>
          <w:t>40</w:t>
        </w:r>
      </w:fldSimple>
      <w:bookmarkEnd w:id="440"/>
      <w:r>
        <w:t>:   Change Requests for Release 21.1</w:t>
      </w:r>
      <w:bookmarkEnd w:id="441"/>
      <w:bookmarkEnd w:id="442"/>
      <w:bookmarkEnd w:id="443"/>
      <w:bookmarkEnd w:id="444"/>
    </w:p>
    <w:p w14:paraId="11CC5608" w14:textId="77777777" w:rsidR="009F5069" w:rsidRDefault="009F5069" w:rsidP="00152AB7">
      <w:pPr>
        <w:pStyle w:val="Heading2"/>
        <w:numPr>
          <w:ilvl w:val="1"/>
          <w:numId w:val="310"/>
        </w:numPr>
      </w:pPr>
      <w:bookmarkStart w:id="446" w:name="_Toc138666493"/>
      <w:bookmarkStart w:id="447" w:name="_Toc149039085"/>
      <w:bookmarkStart w:id="448" w:name="_Toc155700532"/>
      <w:bookmarkStart w:id="449" w:name="_Toc171420503"/>
      <w:bookmarkStart w:id="450" w:name="Release2112"/>
      <w:bookmarkEnd w:id="445"/>
      <w:r>
        <w:t>Release 21.1.2</w:t>
      </w:r>
      <w:bookmarkEnd w:id="446"/>
      <w:bookmarkEnd w:id="447"/>
      <w:bookmarkEnd w:id="448"/>
      <w:bookmarkEnd w:id="449"/>
    </w:p>
    <w:bookmarkEnd w:id="450"/>
    <w:p w14:paraId="670D2C3F" w14:textId="5DB4C7D5" w:rsidR="009F5069" w:rsidRDefault="009F5069" w:rsidP="009F5069">
      <w:r>
        <w:t xml:space="preserve">The basis for this release is contained in the following CRs in </w:t>
      </w:r>
      <w:r>
        <w:rPr>
          <w:szCs w:val="22"/>
        </w:rPr>
        <w:fldChar w:fldCharType="begin"/>
      </w:r>
      <w:r>
        <w:rPr>
          <w:szCs w:val="22"/>
        </w:rPr>
        <w:instrText xml:space="preserve"> REF _Ref121992033 \h  \* MERGEFORMAT </w:instrText>
      </w:r>
      <w:r>
        <w:rPr>
          <w:szCs w:val="22"/>
        </w:rPr>
      </w:r>
      <w:r>
        <w:rPr>
          <w:szCs w:val="22"/>
        </w:rPr>
        <w:fldChar w:fldCharType="separate"/>
      </w:r>
      <w:r>
        <w:rPr>
          <w:szCs w:val="22"/>
        </w:rPr>
        <w:t xml:space="preserve">Table </w:t>
      </w:r>
      <w:r>
        <w:rPr>
          <w:noProof/>
          <w:szCs w:val="22"/>
        </w:rPr>
        <w:t>41</w:t>
      </w:r>
      <w:r>
        <w:rPr>
          <w:szCs w:val="22"/>
        </w:rPr>
        <w:fldChar w:fldCharType="end"/>
      </w:r>
      <w:r>
        <w:t>.</w:t>
      </w:r>
    </w:p>
    <w:p w14:paraId="7F6767B1"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1658E0B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D01E65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CEE66F5" w14:textId="2F2635D0"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0F08631"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429A6C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AB0A670"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5EE031D" w14:textId="77777777" w:rsidR="009F5069" w:rsidRDefault="009F5069">
            <w:pPr>
              <w:widowControl w:val="0"/>
              <w:spacing w:before="100" w:beforeAutospacing="1" w:after="100" w:afterAutospacing="1"/>
              <w:jc w:val="center"/>
            </w:pPr>
            <w:r>
              <w:rPr>
                <w:rFonts w:eastAsia="Arial" w:cs="Arial"/>
                <w:color w:val="000000"/>
                <w:sz w:val="18"/>
              </w:rPr>
              <w:t>80101/1729</w:t>
            </w:r>
          </w:p>
        </w:tc>
        <w:tc>
          <w:tcPr>
            <w:tcW w:w="2550" w:type="dxa"/>
            <w:tcBorders>
              <w:top w:val="single" w:sz="8" w:space="0" w:color="696969"/>
              <w:left w:val="single" w:sz="8" w:space="0" w:color="696969"/>
              <w:bottom w:val="single" w:sz="8" w:space="0" w:color="696969"/>
              <w:right w:val="single" w:sz="8" w:space="0" w:color="696969"/>
            </w:tcBorders>
            <w:hideMark/>
          </w:tcPr>
          <w:p w14:paraId="66FA1CA4" w14:textId="77777777" w:rsidR="009F5069" w:rsidRDefault="009F5069">
            <w:pPr>
              <w:widowControl w:val="0"/>
              <w:spacing w:before="100" w:beforeAutospacing="1" w:after="100" w:afterAutospacing="1"/>
              <w:jc w:val="center"/>
            </w:pPr>
            <w:r>
              <w:rPr>
                <w:rFonts w:eastAsia="Arial" w:cs="Arial"/>
                <w:color w:val="000000"/>
                <w:sz w:val="18"/>
              </w:rPr>
              <w:t>Enrollment</w:t>
            </w:r>
          </w:p>
        </w:tc>
      </w:tr>
    </w:tbl>
    <w:p w14:paraId="6CEF1885" w14:textId="7238285D" w:rsidR="009F5069" w:rsidRDefault="009F5069" w:rsidP="009F5069">
      <w:pPr>
        <w:pStyle w:val="Caption"/>
      </w:pPr>
      <w:bookmarkStart w:id="451" w:name="_Ref121992033"/>
      <w:bookmarkStart w:id="452" w:name="_Toc138666781"/>
      <w:bookmarkStart w:id="453" w:name="_Toc149039373"/>
      <w:bookmarkStart w:id="454" w:name="_Toc155700827"/>
      <w:bookmarkStart w:id="455" w:name="_Toc171420807"/>
      <w:bookmarkStart w:id="456" w:name="ChangeRequestsforRelease2112"/>
      <w:r>
        <w:t xml:space="preserve">Table </w:t>
      </w:r>
      <w:fldSimple w:instr="SEQ Table \* ARABIC  \* MERGEFORMAT">
        <w:r>
          <w:rPr>
            <w:noProof/>
          </w:rPr>
          <w:t>41</w:t>
        </w:r>
      </w:fldSimple>
      <w:bookmarkEnd w:id="451"/>
      <w:r>
        <w:t>:   Change Requests for Release 21.1.2</w:t>
      </w:r>
      <w:bookmarkEnd w:id="452"/>
      <w:bookmarkEnd w:id="453"/>
      <w:bookmarkEnd w:id="454"/>
      <w:bookmarkEnd w:id="455"/>
    </w:p>
    <w:p w14:paraId="2B8CA16D" w14:textId="77777777" w:rsidR="009F5069" w:rsidRDefault="009F5069" w:rsidP="00152AB7">
      <w:pPr>
        <w:pStyle w:val="Heading2"/>
        <w:numPr>
          <w:ilvl w:val="1"/>
          <w:numId w:val="310"/>
        </w:numPr>
      </w:pPr>
      <w:bookmarkStart w:id="457" w:name="_Toc138666494"/>
      <w:bookmarkStart w:id="458" w:name="_Toc149039086"/>
      <w:bookmarkStart w:id="459" w:name="_Toc155700533"/>
      <w:bookmarkStart w:id="460" w:name="_Toc171420504"/>
      <w:bookmarkStart w:id="461" w:name="Release2121"/>
      <w:bookmarkEnd w:id="456"/>
      <w:r>
        <w:t>Release 21.2.1</w:t>
      </w:r>
      <w:bookmarkEnd w:id="457"/>
      <w:bookmarkEnd w:id="458"/>
      <w:bookmarkEnd w:id="459"/>
      <w:bookmarkEnd w:id="460"/>
    </w:p>
    <w:bookmarkEnd w:id="461"/>
    <w:p w14:paraId="4D1996DB" w14:textId="198F3087" w:rsidR="009F5069" w:rsidRDefault="009F5069" w:rsidP="009F5069">
      <w:r>
        <w:t xml:space="preserve">The basis for this release is contained in the following CRs in </w:t>
      </w:r>
      <w:r>
        <w:rPr>
          <w:szCs w:val="22"/>
        </w:rPr>
        <w:fldChar w:fldCharType="begin"/>
      </w:r>
      <w:r>
        <w:rPr>
          <w:szCs w:val="22"/>
        </w:rPr>
        <w:instrText xml:space="preserve"> REF _Ref121992055 \h  \* MERGEFORMAT </w:instrText>
      </w:r>
      <w:r>
        <w:rPr>
          <w:szCs w:val="22"/>
        </w:rPr>
      </w:r>
      <w:r>
        <w:rPr>
          <w:szCs w:val="22"/>
        </w:rPr>
        <w:fldChar w:fldCharType="separate"/>
      </w:r>
      <w:r>
        <w:rPr>
          <w:szCs w:val="22"/>
        </w:rPr>
        <w:t xml:space="preserve">Table </w:t>
      </w:r>
      <w:r>
        <w:rPr>
          <w:noProof/>
          <w:szCs w:val="22"/>
        </w:rPr>
        <w:t>42</w:t>
      </w:r>
      <w:r>
        <w:rPr>
          <w:szCs w:val="22"/>
        </w:rPr>
        <w:fldChar w:fldCharType="end"/>
      </w:r>
      <w:r>
        <w:t>.</w:t>
      </w:r>
    </w:p>
    <w:p w14:paraId="69BD3B9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49D793A3"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BA4804E"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0DADF65" w14:textId="488B487E"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7B8DBD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6793FE7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E47B2B2"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F9F58BD" w14:textId="77777777" w:rsidR="009F5069" w:rsidRDefault="009F5069">
            <w:pPr>
              <w:widowControl w:val="0"/>
              <w:spacing w:before="100" w:beforeAutospacing="1" w:after="100" w:afterAutospacing="1"/>
              <w:jc w:val="center"/>
            </w:pPr>
            <w:r>
              <w:rPr>
                <w:rFonts w:eastAsia="Arial" w:cs="Arial"/>
                <w:color w:val="000000"/>
                <w:sz w:val="18"/>
              </w:rPr>
              <w:t>108638/1863</w:t>
            </w:r>
          </w:p>
        </w:tc>
        <w:tc>
          <w:tcPr>
            <w:tcW w:w="2550" w:type="dxa"/>
            <w:tcBorders>
              <w:top w:val="single" w:sz="8" w:space="0" w:color="696969"/>
              <w:left w:val="single" w:sz="8" w:space="0" w:color="696969"/>
              <w:bottom w:val="single" w:sz="8" w:space="0" w:color="696969"/>
              <w:right w:val="single" w:sz="8" w:space="0" w:color="696969"/>
            </w:tcBorders>
            <w:hideMark/>
          </w:tcPr>
          <w:p w14:paraId="2F1C3117" w14:textId="1881C260" w:rsidR="009F5069" w:rsidRDefault="009F5069">
            <w:pPr>
              <w:widowControl w:val="0"/>
              <w:spacing w:before="100" w:beforeAutospacing="1" w:after="100" w:afterAutospacing="1"/>
              <w:jc w:val="center"/>
            </w:pPr>
            <w:r>
              <w:rPr>
                <w:rFonts w:eastAsia="Arial" w:cs="Arial"/>
                <w:color w:val="000000"/>
                <w:sz w:val="18"/>
              </w:rPr>
              <w:t>PM</w:t>
            </w:r>
          </w:p>
        </w:tc>
      </w:tr>
    </w:tbl>
    <w:p w14:paraId="33953302" w14:textId="7968C0E5" w:rsidR="009F5069" w:rsidRDefault="009F5069" w:rsidP="009F5069">
      <w:pPr>
        <w:pStyle w:val="Caption"/>
      </w:pPr>
      <w:bookmarkStart w:id="462" w:name="_Ref121992055"/>
      <w:bookmarkStart w:id="463" w:name="_Toc138666782"/>
      <w:bookmarkStart w:id="464" w:name="_Toc149039374"/>
      <w:bookmarkStart w:id="465" w:name="_Toc155700828"/>
      <w:bookmarkStart w:id="466" w:name="_Toc171420808"/>
      <w:bookmarkStart w:id="467" w:name="ChangeRequestsforRelease2121"/>
      <w:r>
        <w:t xml:space="preserve">Table </w:t>
      </w:r>
      <w:fldSimple w:instr="SEQ Table \* ARABIC  \* MERGEFORMAT">
        <w:r>
          <w:rPr>
            <w:noProof/>
          </w:rPr>
          <w:t>42</w:t>
        </w:r>
      </w:fldSimple>
      <w:bookmarkEnd w:id="462"/>
      <w:r>
        <w:t>:   Change Requests for Release 21.2.1</w:t>
      </w:r>
      <w:bookmarkEnd w:id="463"/>
      <w:bookmarkEnd w:id="464"/>
      <w:bookmarkEnd w:id="465"/>
      <w:bookmarkEnd w:id="466"/>
    </w:p>
    <w:p w14:paraId="7DD29429" w14:textId="77777777" w:rsidR="009F5069" w:rsidRDefault="009F5069" w:rsidP="00152AB7">
      <w:pPr>
        <w:pStyle w:val="Heading2"/>
        <w:numPr>
          <w:ilvl w:val="1"/>
          <w:numId w:val="310"/>
        </w:numPr>
      </w:pPr>
      <w:bookmarkStart w:id="468" w:name="_Toc138666495"/>
      <w:bookmarkStart w:id="469" w:name="_Toc149039087"/>
      <w:bookmarkStart w:id="470" w:name="_Toc155700534"/>
      <w:bookmarkStart w:id="471" w:name="_Toc171420505"/>
      <w:bookmarkStart w:id="472" w:name="Release213"/>
      <w:bookmarkEnd w:id="467"/>
      <w:r>
        <w:t>Release 21.3</w:t>
      </w:r>
      <w:bookmarkEnd w:id="468"/>
      <w:bookmarkEnd w:id="469"/>
      <w:bookmarkEnd w:id="470"/>
      <w:bookmarkEnd w:id="471"/>
    </w:p>
    <w:bookmarkEnd w:id="472"/>
    <w:p w14:paraId="128AF131" w14:textId="4C950E18"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_Ref121992167 \h  \* MERGEFORMAT </w:instrText>
      </w:r>
      <w:r>
        <w:rPr>
          <w:szCs w:val="22"/>
        </w:rPr>
      </w:r>
      <w:r>
        <w:rPr>
          <w:szCs w:val="22"/>
        </w:rPr>
        <w:fldChar w:fldCharType="separate"/>
      </w:r>
      <w:r>
        <w:rPr>
          <w:szCs w:val="22"/>
        </w:rPr>
        <w:t xml:space="preserve">Table </w:t>
      </w:r>
      <w:r>
        <w:rPr>
          <w:noProof/>
          <w:szCs w:val="22"/>
        </w:rPr>
        <w:t>43</w:t>
      </w:r>
      <w:r>
        <w:rPr>
          <w:szCs w:val="22"/>
        </w:rPr>
        <w:fldChar w:fldCharType="end"/>
      </w:r>
      <w:r>
        <w:t>.</w:t>
      </w:r>
    </w:p>
    <w:p w14:paraId="7753A7D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41740232"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F5B9290"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7129107" w14:textId="2FDF0DF4"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E5296E6"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0B8F79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A850FC2"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DBA45E9" w14:textId="77777777" w:rsidR="009F5069" w:rsidRDefault="009F5069">
            <w:pPr>
              <w:widowControl w:val="0"/>
              <w:spacing w:before="100" w:beforeAutospacing="1" w:after="100" w:afterAutospacing="1"/>
              <w:jc w:val="center"/>
            </w:pPr>
            <w:r>
              <w:rPr>
                <w:rFonts w:eastAsia="Arial" w:cs="Arial"/>
                <w:color w:val="000000"/>
                <w:sz w:val="18"/>
              </w:rPr>
              <w:t>112465/1871</w:t>
            </w:r>
          </w:p>
        </w:tc>
        <w:tc>
          <w:tcPr>
            <w:tcW w:w="2550" w:type="dxa"/>
            <w:tcBorders>
              <w:top w:val="single" w:sz="8" w:space="0" w:color="696969"/>
              <w:left w:val="single" w:sz="8" w:space="0" w:color="696969"/>
              <w:bottom w:val="single" w:sz="8" w:space="0" w:color="696969"/>
              <w:right w:val="single" w:sz="8" w:space="0" w:color="696969"/>
            </w:tcBorders>
            <w:hideMark/>
          </w:tcPr>
          <w:p w14:paraId="6E1903F0" w14:textId="77777777" w:rsidR="009F5069" w:rsidRDefault="009F5069">
            <w:pPr>
              <w:widowControl w:val="0"/>
              <w:spacing w:before="100" w:beforeAutospacing="1" w:after="100" w:afterAutospacing="1"/>
              <w:jc w:val="center"/>
            </w:pPr>
            <w:r>
              <w:rPr>
                <w:rFonts w:eastAsia="Arial" w:cs="Arial"/>
                <w:color w:val="000000"/>
                <w:sz w:val="18"/>
              </w:rPr>
              <w:t>Enrollment</w:t>
            </w:r>
          </w:p>
        </w:tc>
      </w:tr>
      <w:tr w:rsidR="009F5069" w14:paraId="7EFFDA5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3000B63"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3C1CE80" w14:textId="77777777" w:rsidR="009F5069" w:rsidRDefault="009F5069">
            <w:pPr>
              <w:widowControl w:val="0"/>
              <w:spacing w:before="100" w:beforeAutospacing="1" w:after="100" w:afterAutospacing="1"/>
              <w:jc w:val="center"/>
            </w:pPr>
            <w:r>
              <w:rPr>
                <w:rFonts w:eastAsia="Arial" w:cs="Arial"/>
                <w:color w:val="000000"/>
                <w:sz w:val="18"/>
              </w:rPr>
              <w:t>116371/1878</w:t>
            </w:r>
          </w:p>
        </w:tc>
        <w:tc>
          <w:tcPr>
            <w:tcW w:w="2550" w:type="dxa"/>
            <w:tcBorders>
              <w:top w:val="single" w:sz="8" w:space="0" w:color="696969"/>
              <w:left w:val="single" w:sz="8" w:space="0" w:color="696969"/>
              <w:bottom w:val="single" w:sz="8" w:space="0" w:color="696969"/>
              <w:right w:val="single" w:sz="8" w:space="0" w:color="696969"/>
            </w:tcBorders>
            <w:hideMark/>
          </w:tcPr>
          <w:p w14:paraId="0D1BCFCE" w14:textId="77777777" w:rsidR="009F5069" w:rsidRDefault="009F5069">
            <w:pPr>
              <w:widowControl w:val="0"/>
              <w:spacing w:before="100" w:beforeAutospacing="1" w:after="100" w:afterAutospacing="1"/>
              <w:jc w:val="center"/>
            </w:pPr>
            <w:r>
              <w:rPr>
                <w:rFonts w:eastAsia="Arial" w:cs="Arial"/>
                <w:color w:val="000000"/>
                <w:sz w:val="18"/>
              </w:rPr>
              <w:t>Oversight</w:t>
            </w:r>
          </w:p>
        </w:tc>
      </w:tr>
      <w:tr w:rsidR="009F5069" w14:paraId="3E5A659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8691B65"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34CC40A" w14:textId="77777777" w:rsidR="009F5069" w:rsidRDefault="009F5069">
            <w:pPr>
              <w:widowControl w:val="0"/>
              <w:spacing w:before="100" w:beforeAutospacing="1" w:after="100" w:afterAutospacing="1"/>
              <w:jc w:val="center"/>
            </w:pPr>
            <w:r>
              <w:rPr>
                <w:rFonts w:eastAsia="Arial" w:cs="Arial"/>
                <w:color w:val="000000"/>
                <w:sz w:val="18"/>
              </w:rPr>
              <w:t>64673/1506</w:t>
            </w:r>
          </w:p>
        </w:tc>
        <w:tc>
          <w:tcPr>
            <w:tcW w:w="2550" w:type="dxa"/>
            <w:tcBorders>
              <w:top w:val="single" w:sz="8" w:space="0" w:color="696969"/>
              <w:left w:val="single" w:sz="8" w:space="0" w:color="696969"/>
              <w:bottom w:val="single" w:sz="8" w:space="0" w:color="696969"/>
              <w:right w:val="single" w:sz="8" w:space="0" w:color="696969"/>
            </w:tcBorders>
            <w:hideMark/>
          </w:tcPr>
          <w:p w14:paraId="23097F03" w14:textId="77777777" w:rsidR="009F5069" w:rsidRDefault="009F5069">
            <w:pPr>
              <w:widowControl w:val="0"/>
              <w:spacing w:before="100" w:beforeAutospacing="1" w:after="100" w:afterAutospacing="1"/>
              <w:jc w:val="center"/>
            </w:pPr>
            <w:r>
              <w:rPr>
                <w:rFonts w:eastAsia="Arial" w:cs="Arial"/>
                <w:color w:val="000000"/>
                <w:sz w:val="18"/>
              </w:rPr>
              <w:t>Eligibility</w:t>
            </w:r>
          </w:p>
        </w:tc>
      </w:tr>
    </w:tbl>
    <w:p w14:paraId="2CF820FB" w14:textId="7CE9F51A" w:rsidR="009F5069" w:rsidRDefault="009F5069" w:rsidP="009F5069">
      <w:pPr>
        <w:pStyle w:val="Caption"/>
      </w:pPr>
      <w:bookmarkStart w:id="473" w:name="_Ref121992167"/>
      <w:bookmarkStart w:id="474" w:name="_Toc138666783"/>
      <w:bookmarkStart w:id="475" w:name="_Toc149039375"/>
      <w:bookmarkStart w:id="476" w:name="_Toc155700829"/>
      <w:bookmarkStart w:id="477" w:name="_Toc171420809"/>
      <w:bookmarkStart w:id="478" w:name="ChangeRequestsforRelease213"/>
      <w:r>
        <w:t xml:space="preserve">Table </w:t>
      </w:r>
      <w:fldSimple w:instr="SEQ Table \* ARABIC  \* MERGEFORMAT">
        <w:r>
          <w:rPr>
            <w:noProof/>
          </w:rPr>
          <w:t>43</w:t>
        </w:r>
      </w:fldSimple>
      <w:bookmarkEnd w:id="473"/>
      <w:r>
        <w:t>:   Change Requests for Release 21.3</w:t>
      </w:r>
      <w:bookmarkEnd w:id="474"/>
      <w:bookmarkEnd w:id="475"/>
      <w:bookmarkEnd w:id="476"/>
      <w:bookmarkEnd w:id="477"/>
    </w:p>
    <w:p w14:paraId="46160FD4" w14:textId="77777777" w:rsidR="009F5069" w:rsidRDefault="009F5069" w:rsidP="00D84690">
      <w:pPr>
        <w:pStyle w:val="Heading2"/>
        <w:numPr>
          <w:ilvl w:val="1"/>
          <w:numId w:val="310"/>
        </w:numPr>
      </w:pPr>
      <w:bookmarkStart w:id="479" w:name="_Toc138666496"/>
      <w:bookmarkStart w:id="480" w:name="_Toc149039088"/>
      <w:bookmarkStart w:id="481" w:name="_Toc155700535"/>
      <w:bookmarkStart w:id="482" w:name="_Toc171420506"/>
      <w:bookmarkStart w:id="483" w:name="Release221"/>
      <w:bookmarkEnd w:id="478"/>
      <w:r>
        <w:lastRenderedPageBreak/>
        <w:t>Release 22.1</w:t>
      </w:r>
      <w:bookmarkEnd w:id="479"/>
      <w:bookmarkEnd w:id="480"/>
      <w:bookmarkEnd w:id="481"/>
      <w:bookmarkEnd w:id="482"/>
    </w:p>
    <w:bookmarkEnd w:id="483"/>
    <w:p w14:paraId="576A1F44" w14:textId="23384F61" w:rsidR="009F5069" w:rsidRDefault="009F5069" w:rsidP="00032C12">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_Ref121992191 \h  \* MERGEFORMAT </w:instrText>
      </w:r>
      <w:r>
        <w:rPr>
          <w:szCs w:val="22"/>
        </w:rPr>
      </w:r>
      <w:r>
        <w:rPr>
          <w:szCs w:val="22"/>
        </w:rPr>
        <w:fldChar w:fldCharType="separate"/>
      </w:r>
      <w:r>
        <w:rPr>
          <w:szCs w:val="22"/>
        </w:rPr>
        <w:t xml:space="preserve">Table </w:t>
      </w:r>
      <w:r>
        <w:rPr>
          <w:noProof/>
          <w:szCs w:val="22"/>
        </w:rPr>
        <w:t>44</w:t>
      </w:r>
      <w:r>
        <w:rPr>
          <w:szCs w:val="22"/>
        </w:rPr>
        <w:fldChar w:fldCharType="end"/>
      </w:r>
      <w:r>
        <w:t>.</w:t>
      </w:r>
    </w:p>
    <w:p w14:paraId="1D3E5915"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0D08F8E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BEC4B40"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30FC12C" w14:textId="47411A97" w:rsidR="009F5069" w:rsidRDefault="00F6112F" w:rsidP="00032C12">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E72969D"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24DAF10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C407C52"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0EE328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64400/1391</w:t>
            </w:r>
          </w:p>
        </w:tc>
        <w:tc>
          <w:tcPr>
            <w:tcW w:w="2550" w:type="dxa"/>
            <w:tcBorders>
              <w:top w:val="single" w:sz="8" w:space="0" w:color="696969"/>
              <w:left w:val="single" w:sz="8" w:space="0" w:color="696969"/>
              <w:bottom w:val="single" w:sz="8" w:space="0" w:color="696969"/>
              <w:right w:val="single" w:sz="8" w:space="0" w:color="696969"/>
            </w:tcBorders>
            <w:hideMark/>
          </w:tcPr>
          <w:p w14:paraId="0D16201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Eligibility</w:t>
            </w:r>
          </w:p>
        </w:tc>
      </w:tr>
      <w:tr w:rsidR="009F5069" w14:paraId="549C84B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E5D29A6"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5713C787"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69863/1579</w:t>
            </w:r>
          </w:p>
        </w:tc>
        <w:tc>
          <w:tcPr>
            <w:tcW w:w="2550" w:type="dxa"/>
            <w:tcBorders>
              <w:top w:val="single" w:sz="8" w:space="0" w:color="696969"/>
              <w:left w:val="single" w:sz="8" w:space="0" w:color="696969"/>
              <w:bottom w:val="single" w:sz="8" w:space="0" w:color="696969"/>
              <w:right w:val="single" w:sz="8" w:space="0" w:color="696969"/>
            </w:tcBorders>
            <w:hideMark/>
          </w:tcPr>
          <w:p w14:paraId="2CDA7A8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Eligibility</w:t>
            </w:r>
          </w:p>
        </w:tc>
      </w:tr>
      <w:tr w:rsidR="009F5069" w14:paraId="7DC1BBE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39CF066"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06BF3334"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77939/1707</w:t>
            </w:r>
          </w:p>
        </w:tc>
        <w:tc>
          <w:tcPr>
            <w:tcW w:w="2550" w:type="dxa"/>
            <w:tcBorders>
              <w:top w:val="single" w:sz="8" w:space="0" w:color="696969"/>
              <w:left w:val="single" w:sz="8" w:space="0" w:color="696969"/>
              <w:bottom w:val="single" w:sz="8" w:space="0" w:color="696969"/>
              <w:right w:val="single" w:sz="8" w:space="0" w:color="696969"/>
            </w:tcBorders>
            <w:hideMark/>
          </w:tcPr>
          <w:p w14:paraId="701C039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Eligibility</w:t>
            </w:r>
          </w:p>
        </w:tc>
      </w:tr>
      <w:tr w:rsidR="009F5069" w14:paraId="6A6AB9B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C533C75"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70430162"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83874/1773</w:t>
            </w:r>
          </w:p>
        </w:tc>
        <w:tc>
          <w:tcPr>
            <w:tcW w:w="2550" w:type="dxa"/>
            <w:tcBorders>
              <w:top w:val="single" w:sz="8" w:space="0" w:color="696969"/>
              <w:left w:val="single" w:sz="8" w:space="0" w:color="696969"/>
              <w:bottom w:val="single" w:sz="8" w:space="0" w:color="696969"/>
              <w:right w:val="single" w:sz="8" w:space="0" w:color="696969"/>
            </w:tcBorders>
            <w:hideMark/>
          </w:tcPr>
          <w:p w14:paraId="5599053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Eligibility</w:t>
            </w:r>
          </w:p>
        </w:tc>
      </w:tr>
    </w:tbl>
    <w:p w14:paraId="1B63A967" w14:textId="1BF2778A" w:rsidR="009F5069" w:rsidRDefault="009F5069" w:rsidP="00032C12">
      <w:pPr>
        <w:pStyle w:val="Caption"/>
        <w:keepNext/>
        <w:keepLines/>
      </w:pPr>
      <w:bookmarkStart w:id="484" w:name="_Ref121992191"/>
      <w:bookmarkStart w:id="485" w:name="_Toc138666784"/>
      <w:bookmarkStart w:id="486" w:name="_Toc149039376"/>
      <w:bookmarkStart w:id="487" w:name="_Toc155700830"/>
      <w:bookmarkStart w:id="488" w:name="_Toc171420810"/>
      <w:bookmarkStart w:id="489" w:name="ChangeRequestsforRelease221"/>
      <w:r>
        <w:t xml:space="preserve">Table </w:t>
      </w:r>
      <w:fldSimple w:instr="SEQ Table \* ARABIC  \* MERGEFORMAT">
        <w:r>
          <w:rPr>
            <w:noProof/>
          </w:rPr>
          <w:t>44</w:t>
        </w:r>
      </w:fldSimple>
      <w:bookmarkEnd w:id="484"/>
      <w:r>
        <w:t>:   Change Requests for Release 22.1</w:t>
      </w:r>
      <w:bookmarkEnd w:id="485"/>
      <w:bookmarkEnd w:id="486"/>
      <w:bookmarkEnd w:id="487"/>
      <w:bookmarkEnd w:id="488"/>
    </w:p>
    <w:p w14:paraId="59669AED" w14:textId="77777777" w:rsidR="009F5069" w:rsidRDefault="009F5069" w:rsidP="00817BB3">
      <w:pPr>
        <w:pStyle w:val="Heading2"/>
        <w:numPr>
          <w:ilvl w:val="1"/>
          <w:numId w:val="310"/>
        </w:numPr>
      </w:pPr>
      <w:bookmarkStart w:id="490" w:name="_Toc138666497"/>
      <w:bookmarkStart w:id="491" w:name="_Toc149039089"/>
      <w:bookmarkStart w:id="492" w:name="_Toc155700536"/>
      <w:bookmarkStart w:id="493" w:name="_Toc171420507"/>
      <w:bookmarkStart w:id="494" w:name="Release231"/>
      <w:bookmarkEnd w:id="489"/>
      <w:r>
        <w:t>Release 23.1</w:t>
      </w:r>
      <w:bookmarkEnd w:id="490"/>
      <w:bookmarkEnd w:id="491"/>
      <w:bookmarkEnd w:id="492"/>
      <w:bookmarkEnd w:id="493"/>
    </w:p>
    <w:bookmarkEnd w:id="494"/>
    <w:p w14:paraId="50524D04" w14:textId="1B3852DF" w:rsidR="009F5069" w:rsidRDefault="009F5069" w:rsidP="00817BB3">
      <w:pPr>
        <w:keepNext/>
        <w:keepLines/>
      </w:pPr>
      <w:r>
        <w:t xml:space="preserve">The basis for this release is contained in the following CRs in </w:t>
      </w:r>
      <w:r>
        <w:rPr>
          <w:szCs w:val="22"/>
        </w:rPr>
        <w:fldChar w:fldCharType="begin"/>
      </w:r>
      <w:r>
        <w:rPr>
          <w:szCs w:val="22"/>
        </w:rPr>
        <w:instrText xml:space="preserve"> REF _Ref121992209 \h  \* MERGEFORMAT </w:instrText>
      </w:r>
      <w:r>
        <w:rPr>
          <w:szCs w:val="22"/>
        </w:rPr>
      </w:r>
      <w:r>
        <w:rPr>
          <w:szCs w:val="22"/>
        </w:rPr>
        <w:fldChar w:fldCharType="separate"/>
      </w:r>
      <w:r>
        <w:rPr>
          <w:szCs w:val="22"/>
        </w:rPr>
        <w:t xml:space="preserve">Table </w:t>
      </w:r>
      <w:r>
        <w:rPr>
          <w:noProof/>
          <w:szCs w:val="22"/>
        </w:rPr>
        <w:t>45</w:t>
      </w:r>
      <w:r>
        <w:rPr>
          <w:szCs w:val="22"/>
        </w:rPr>
        <w:fldChar w:fldCharType="end"/>
      </w:r>
      <w:r>
        <w:t>.</w:t>
      </w:r>
    </w:p>
    <w:p w14:paraId="006160E8"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BF7EC02"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2CF5E94" w14:textId="77777777" w:rsidR="009F5069" w:rsidRDefault="009F5069" w:rsidP="00817BB3">
            <w:pPr>
              <w:keepNext/>
              <w:keepLines/>
              <w:widowControl w:val="0"/>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86C1361" w14:textId="21962FEF" w:rsidR="009F5069" w:rsidRDefault="00F6112F" w:rsidP="00817BB3">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53060A1" w14:textId="77777777" w:rsidR="009F5069" w:rsidRDefault="009F5069" w:rsidP="00817BB3">
            <w:pPr>
              <w:keepNext/>
              <w:keepLines/>
              <w:widowControl w:val="0"/>
              <w:jc w:val="center"/>
            </w:pPr>
            <w:r>
              <w:rPr>
                <w:rFonts w:eastAsia="Arial" w:cs="Arial"/>
                <w:b/>
                <w:color w:val="FFFFFF"/>
                <w:sz w:val="18"/>
              </w:rPr>
              <w:t>Track</w:t>
            </w:r>
          </w:p>
        </w:tc>
      </w:tr>
      <w:tr w:rsidR="009F5069" w14:paraId="4BD8B82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125FBAB" w14:textId="77777777" w:rsidR="009F5069" w:rsidRDefault="009F5069">
            <w:pPr>
              <w:keepNext/>
              <w:widowControl w:val="0"/>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9349B2C" w14:textId="77777777" w:rsidR="009F5069" w:rsidRDefault="009F5069">
            <w:pPr>
              <w:keepNext/>
              <w:widowControl w:val="0"/>
              <w:jc w:val="center"/>
            </w:pPr>
            <w:r>
              <w:rPr>
                <w:rFonts w:eastAsia="Arial" w:cs="Arial"/>
                <w:color w:val="000000"/>
                <w:sz w:val="18"/>
              </w:rPr>
              <w:t>63506/556</w:t>
            </w:r>
          </w:p>
        </w:tc>
        <w:tc>
          <w:tcPr>
            <w:tcW w:w="2550" w:type="dxa"/>
            <w:tcBorders>
              <w:top w:val="single" w:sz="8" w:space="0" w:color="696969"/>
              <w:left w:val="single" w:sz="8" w:space="0" w:color="696969"/>
              <w:bottom w:val="single" w:sz="8" w:space="0" w:color="696969"/>
              <w:right w:val="single" w:sz="8" w:space="0" w:color="696969"/>
            </w:tcBorders>
            <w:hideMark/>
          </w:tcPr>
          <w:p w14:paraId="0231CED7" w14:textId="77777777" w:rsidR="009F5069" w:rsidRDefault="009F5069">
            <w:pPr>
              <w:keepNext/>
              <w:widowControl w:val="0"/>
              <w:jc w:val="center"/>
            </w:pPr>
            <w:r>
              <w:rPr>
                <w:rFonts w:eastAsia="Arial" w:cs="Arial"/>
                <w:color w:val="000000"/>
                <w:sz w:val="18"/>
              </w:rPr>
              <w:t>Eligibility</w:t>
            </w:r>
          </w:p>
        </w:tc>
      </w:tr>
      <w:tr w:rsidR="009F5069" w14:paraId="3294485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41D1319" w14:textId="77777777" w:rsidR="009F5069" w:rsidRDefault="009F5069">
            <w:pPr>
              <w:keepNext/>
              <w:widowControl w:val="0"/>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A7284A3" w14:textId="77777777" w:rsidR="009F5069" w:rsidRDefault="009F5069">
            <w:pPr>
              <w:keepNext/>
              <w:widowControl w:val="0"/>
              <w:jc w:val="center"/>
            </w:pPr>
            <w:r>
              <w:rPr>
                <w:rFonts w:eastAsia="Arial" w:cs="Arial"/>
                <w:color w:val="000000"/>
                <w:sz w:val="18"/>
              </w:rPr>
              <w:t>69053/1550</w:t>
            </w:r>
          </w:p>
        </w:tc>
        <w:tc>
          <w:tcPr>
            <w:tcW w:w="2550" w:type="dxa"/>
            <w:tcBorders>
              <w:top w:val="single" w:sz="8" w:space="0" w:color="696969"/>
              <w:left w:val="single" w:sz="8" w:space="0" w:color="696969"/>
              <w:bottom w:val="single" w:sz="8" w:space="0" w:color="696969"/>
              <w:right w:val="single" w:sz="8" w:space="0" w:color="696969"/>
            </w:tcBorders>
            <w:hideMark/>
          </w:tcPr>
          <w:p w14:paraId="16576A43" w14:textId="77777777" w:rsidR="009F5069" w:rsidRDefault="009F5069">
            <w:pPr>
              <w:keepNext/>
              <w:widowControl w:val="0"/>
              <w:jc w:val="center"/>
            </w:pPr>
            <w:r>
              <w:rPr>
                <w:rFonts w:eastAsia="Arial" w:cs="Arial"/>
                <w:color w:val="000000"/>
                <w:sz w:val="18"/>
              </w:rPr>
              <w:t>SHOP</w:t>
            </w:r>
          </w:p>
        </w:tc>
      </w:tr>
      <w:tr w:rsidR="009F5069" w14:paraId="7F4C474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DA8B7DA" w14:textId="77777777" w:rsidR="009F5069" w:rsidRDefault="009F5069">
            <w:pPr>
              <w:keepNext/>
              <w:widowControl w:val="0"/>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4CA21C82" w14:textId="77777777" w:rsidR="009F5069" w:rsidRDefault="009F5069">
            <w:pPr>
              <w:keepNext/>
              <w:widowControl w:val="0"/>
              <w:jc w:val="center"/>
            </w:pPr>
            <w:r>
              <w:rPr>
                <w:rFonts w:eastAsia="Arial" w:cs="Arial"/>
                <w:color w:val="000000"/>
                <w:sz w:val="18"/>
              </w:rPr>
              <w:t>78032/1710</w:t>
            </w:r>
          </w:p>
        </w:tc>
        <w:tc>
          <w:tcPr>
            <w:tcW w:w="2550" w:type="dxa"/>
            <w:tcBorders>
              <w:top w:val="single" w:sz="8" w:space="0" w:color="696969"/>
              <w:left w:val="single" w:sz="8" w:space="0" w:color="696969"/>
              <w:bottom w:val="single" w:sz="8" w:space="0" w:color="696969"/>
              <w:right w:val="single" w:sz="8" w:space="0" w:color="696969"/>
            </w:tcBorders>
            <w:hideMark/>
          </w:tcPr>
          <w:p w14:paraId="022C79E0" w14:textId="77777777" w:rsidR="009F5069" w:rsidRDefault="009F5069">
            <w:pPr>
              <w:keepNext/>
              <w:widowControl w:val="0"/>
              <w:jc w:val="center"/>
            </w:pPr>
            <w:r>
              <w:rPr>
                <w:rFonts w:eastAsia="Arial" w:cs="Arial"/>
                <w:color w:val="000000"/>
                <w:sz w:val="18"/>
              </w:rPr>
              <w:t>Eligibility</w:t>
            </w:r>
          </w:p>
        </w:tc>
      </w:tr>
      <w:tr w:rsidR="009F5069" w14:paraId="31FDD32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C56BAB9" w14:textId="77777777" w:rsidR="009F5069" w:rsidRDefault="009F5069">
            <w:pPr>
              <w:keepNext/>
              <w:widowControl w:val="0"/>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16460C79" w14:textId="77777777" w:rsidR="009F5069" w:rsidRDefault="009F5069">
            <w:pPr>
              <w:keepNext/>
              <w:widowControl w:val="0"/>
              <w:jc w:val="center"/>
            </w:pPr>
            <w:r>
              <w:rPr>
                <w:rFonts w:eastAsia="Arial" w:cs="Arial"/>
                <w:color w:val="000000"/>
                <w:sz w:val="18"/>
              </w:rPr>
              <w:t>83153/1770</w:t>
            </w:r>
          </w:p>
        </w:tc>
        <w:tc>
          <w:tcPr>
            <w:tcW w:w="2550" w:type="dxa"/>
            <w:tcBorders>
              <w:top w:val="single" w:sz="8" w:space="0" w:color="696969"/>
              <w:left w:val="single" w:sz="8" w:space="0" w:color="696969"/>
              <w:bottom w:val="single" w:sz="8" w:space="0" w:color="696969"/>
              <w:right w:val="single" w:sz="8" w:space="0" w:color="696969"/>
            </w:tcBorders>
            <w:hideMark/>
          </w:tcPr>
          <w:p w14:paraId="18593974" w14:textId="77777777" w:rsidR="009F5069" w:rsidRDefault="009F5069">
            <w:pPr>
              <w:keepNext/>
              <w:widowControl w:val="0"/>
              <w:jc w:val="center"/>
            </w:pPr>
            <w:r>
              <w:rPr>
                <w:rFonts w:eastAsia="Arial" w:cs="Arial"/>
                <w:color w:val="000000"/>
                <w:sz w:val="18"/>
              </w:rPr>
              <w:t>SHOP</w:t>
            </w:r>
          </w:p>
        </w:tc>
      </w:tr>
      <w:tr w:rsidR="009F5069" w14:paraId="736F13A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19A9253" w14:textId="77777777" w:rsidR="009F5069" w:rsidRDefault="009F5069">
            <w:pPr>
              <w:keepNext/>
              <w:widowControl w:val="0"/>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51EC7077" w14:textId="77777777" w:rsidR="009F5069" w:rsidRDefault="009F5069">
            <w:pPr>
              <w:keepNext/>
              <w:widowControl w:val="0"/>
              <w:jc w:val="center"/>
            </w:pPr>
            <w:r>
              <w:rPr>
                <w:rFonts w:eastAsia="Arial" w:cs="Arial"/>
                <w:color w:val="000000"/>
                <w:sz w:val="18"/>
              </w:rPr>
              <w:t>92351/1822</w:t>
            </w:r>
          </w:p>
        </w:tc>
        <w:tc>
          <w:tcPr>
            <w:tcW w:w="2550" w:type="dxa"/>
            <w:tcBorders>
              <w:top w:val="single" w:sz="8" w:space="0" w:color="696969"/>
              <w:left w:val="single" w:sz="8" w:space="0" w:color="696969"/>
              <w:bottom w:val="single" w:sz="8" w:space="0" w:color="696969"/>
              <w:right w:val="single" w:sz="8" w:space="0" w:color="696969"/>
            </w:tcBorders>
            <w:hideMark/>
          </w:tcPr>
          <w:p w14:paraId="76A357E0" w14:textId="77777777" w:rsidR="009F5069" w:rsidRDefault="009F5069">
            <w:pPr>
              <w:keepNext/>
              <w:widowControl w:val="0"/>
              <w:jc w:val="center"/>
            </w:pPr>
            <w:r>
              <w:rPr>
                <w:rFonts w:eastAsia="Arial" w:cs="Arial"/>
                <w:color w:val="000000"/>
                <w:sz w:val="18"/>
              </w:rPr>
              <w:t>Technical</w:t>
            </w:r>
          </w:p>
        </w:tc>
      </w:tr>
    </w:tbl>
    <w:p w14:paraId="0750C6A8" w14:textId="2EF67405" w:rsidR="009F5069" w:rsidRDefault="009F5069" w:rsidP="009F5069">
      <w:pPr>
        <w:pStyle w:val="Caption"/>
      </w:pPr>
      <w:bookmarkStart w:id="495" w:name="_Ref121992209"/>
      <w:bookmarkStart w:id="496" w:name="_Toc138666785"/>
      <w:bookmarkStart w:id="497" w:name="_Toc149039377"/>
      <w:bookmarkStart w:id="498" w:name="_Toc155700831"/>
      <w:bookmarkStart w:id="499" w:name="_Toc171420811"/>
      <w:bookmarkStart w:id="500" w:name="ChangeRequestsforRelease231"/>
      <w:r>
        <w:t xml:space="preserve">Table </w:t>
      </w:r>
      <w:fldSimple w:instr="SEQ Table \* ARABIC  \* MERGEFORMAT">
        <w:r>
          <w:rPr>
            <w:noProof/>
          </w:rPr>
          <w:t>45</w:t>
        </w:r>
      </w:fldSimple>
      <w:bookmarkEnd w:id="495"/>
      <w:r>
        <w:t>:   Change Requests for Release 23.1</w:t>
      </w:r>
      <w:bookmarkEnd w:id="496"/>
      <w:bookmarkEnd w:id="497"/>
      <w:bookmarkEnd w:id="498"/>
      <w:bookmarkEnd w:id="499"/>
    </w:p>
    <w:p w14:paraId="40E1D34D" w14:textId="77777777" w:rsidR="009F5069" w:rsidRDefault="009F5069" w:rsidP="00152AB7">
      <w:pPr>
        <w:pStyle w:val="Heading2"/>
        <w:numPr>
          <w:ilvl w:val="1"/>
          <w:numId w:val="310"/>
        </w:numPr>
      </w:pPr>
      <w:bookmarkStart w:id="501" w:name="_Toc138666498"/>
      <w:bookmarkStart w:id="502" w:name="_Toc149039090"/>
      <w:bookmarkStart w:id="503" w:name="_Toc155700537"/>
      <w:bookmarkStart w:id="504" w:name="_Toc171420508"/>
      <w:bookmarkStart w:id="505" w:name="Release241"/>
      <w:bookmarkEnd w:id="500"/>
      <w:r>
        <w:t>Release 24.1</w:t>
      </w:r>
      <w:bookmarkEnd w:id="501"/>
      <w:bookmarkEnd w:id="502"/>
      <w:bookmarkEnd w:id="503"/>
      <w:bookmarkEnd w:id="504"/>
    </w:p>
    <w:bookmarkEnd w:id="505"/>
    <w:p w14:paraId="32741A9F" w14:textId="4733963A"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_Ref121992237 \h  \* MERGEFORMAT </w:instrText>
      </w:r>
      <w:r>
        <w:rPr>
          <w:szCs w:val="22"/>
        </w:rPr>
      </w:r>
      <w:r>
        <w:rPr>
          <w:szCs w:val="22"/>
        </w:rPr>
        <w:fldChar w:fldCharType="separate"/>
      </w:r>
      <w:r>
        <w:rPr>
          <w:szCs w:val="22"/>
        </w:rPr>
        <w:t xml:space="preserve">Table </w:t>
      </w:r>
      <w:r>
        <w:rPr>
          <w:noProof/>
          <w:szCs w:val="22"/>
        </w:rPr>
        <w:t>46</w:t>
      </w:r>
      <w:r>
        <w:rPr>
          <w:szCs w:val="22"/>
        </w:rPr>
        <w:fldChar w:fldCharType="end"/>
      </w:r>
      <w:r>
        <w:t>.</w:t>
      </w:r>
    </w:p>
    <w:p w14:paraId="2B2E23F3"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2063DCD4"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425E11E"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C3A0C72" w14:textId="05439938"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9FC555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84CA48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21B772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2B6C73E" w14:textId="77777777" w:rsidR="009F5069" w:rsidRDefault="009F5069">
            <w:pPr>
              <w:widowControl w:val="0"/>
              <w:spacing w:before="100" w:beforeAutospacing="1" w:after="100" w:afterAutospacing="1"/>
              <w:jc w:val="center"/>
            </w:pPr>
            <w:r>
              <w:rPr>
                <w:rFonts w:eastAsia="Arial" w:cs="Arial"/>
                <w:color w:val="000000"/>
                <w:sz w:val="18"/>
              </w:rPr>
              <w:t>114119/1873</w:t>
            </w:r>
          </w:p>
        </w:tc>
        <w:tc>
          <w:tcPr>
            <w:tcW w:w="2550" w:type="dxa"/>
            <w:tcBorders>
              <w:top w:val="single" w:sz="8" w:space="0" w:color="696969"/>
              <w:left w:val="single" w:sz="8" w:space="0" w:color="696969"/>
              <w:bottom w:val="single" w:sz="8" w:space="0" w:color="696969"/>
              <w:right w:val="single" w:sz="8" w:space="0" w:color="696969"/>
            </w:tcBorders>
            <w:hideMark/>
          </w:tcPr>
          <w:p w14:paraId="19067895"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59717F9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F518672"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159F995C" w14:textId="77777777" w:rsidR="009F5069" w:rsidRDefault="009F5069">
            <w:pPr>
              <w:widowControl w:val="0"/>
              <w:spacing w:before="100" w:beforeAutospacing="1" w:after="100" w:afterAutospacing="1"/>
              <w:jc w:val="center"/>
            </w:pPr>
            <w:r>
              <w:rPr>
                <w:rFonts w:eastAsia="Arial" w:cs="Arial"/>
                <w:color w:val="000000"/>
                <w:sz w:val="18"/>
              </w:rPr>
              <w:t>115491/1875</w:t>
            </w:r>
          </w:p>
        </w:tc>
        <w:tc>
          <w:tcPr>
            <w:tcW w:w="2550" w:type="dxa"/>
            <w:tcBorders>
              <w:top w:val="single" w:sz="8" w:space="0" w:color="696969"/>
              <w:left w:val="single" w:sz="8" w:space="0" w:color="696969"/>
              <w:bottom w:val="single" w:sz="8" w:space="0" w:color="696969"/>
              <w:right w:val="single" w:sz="8" w:space="0" w:color="696969"/>
            </w:tcBorders>
            <w:hideMark/>
          </w:tcPr>
          <w:p w14:paraId="26CB1F03"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76BF0B6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238CB53"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07DD1895" w14:textId="77777777" w:rsidR="009F5069" w:rsidRDefault="009F5069">
            <w:pPr>
              <w:widowControl w:val="0"/>
              <w:spacing w:before="100" w:beforeAutospacing="1" w:after="100" w:afterAutospacing="1"/>
              <w:jc w:val="center"/>
            </w:pPr>
            <w:r>
              <w:rPr>
                <w:rFonts w:eastAsia="Arial" w:cs="Arial"/>
                <w:color w:val="000000"/>
                <w:sz w:val="18"/>
              </w:rPr>
              <w:t>63467/359</w:t>
            </w:r>
          </w:p>
        </w:tc>
        <w:tc>
          <w:tcPr>
            <w:tcW w:w="2550" w:type="dxa"/>
            <w:tcBorders>
              <w:top w:val="single" w:sz="8" w:space="0" w:color="696969"/>
              <w:left w:val="single" w:sz="8" w:space="0" w:color="696969"/>
              <w:bottom w:val="single" w:sz="8" w:space="0" w:color="696969"/>
              <w:right w:val="single" w:sz="8" w:space="0" w:color="696969"/>
            </w:tcBorders>
            <w:hideMark/>
          </w:tcPr>
          <w:p w14:paraId="4804AF1F" w14:textId="77777777" w:rsidR="009F5069" w:rsidRDefault="009F5069">
            <w:pPr>
              <w:widowControl w:val="0"/>
              <w:spacing w:before="100" w:beforeAutospacing="1" w:after="100" w:afterAutospacing="1"/>
              <w:jc w:val="center"/>
            </w:pPr>
            <w:r>
              <w:rPr>
                <w:rFonts w:eastAsia="Arial" w:cs="Arial"/>
                <w:color w:val="000000"/>
                <w:sz w:val="18"/>
              </w:rPr>
              <w:t>Back Office</w:t>
            </w:r>
          </w:p>
        </w:tc>
      </w:tr>
      <w:tr w:rsidR="009F5069" w14:paraId="533615F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A266CA1"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4F222518" w14:textId="77777777" w:rsidR="009F5069" w:rsidRDefault="009F5069">
            <w:pPr>
              <w:widowControl w:val="0"/>
              <w:spacing w:before="100" w:beforeAutospacing="1" w:after="100" w:afterAutospacing="1"/>
              <w:jc w:val="center"/>
            </w:pPr>
            <w:r>
              <w:rPr>
                <w:rFonts w:eastAsia="Arial" w:cs="Arial"/>
                <w:color w:val="000000"/>
                <w:sz w:val="18"/>
              </w:rPr>
              <w:t>92463/1824</w:t>
            </w:r>
          </w:p>
        </w:tc>
        <w:tc>
          <w:tcPr>
            <w:tcW w:w="2550" w:type="dxa"/>
            <w:tcBorders>
              <w:top w:val="single" w:sz="8" w:space="0" w:color="696969"/>
              <w:left w:val="single" w:sz="8" w:space="0" w:color="696969"/>
              <w:bottom w:val="single" w:sz="8" w:space="0" w:color="696969"/>
              <w:right w:val="single" w:sz="8" w:space="0" w:color="696969"/>
            </w:tcBorders>
            <w:hideMark/>
          </w:tcPr>
          <w:p w14:paraId="6BF5E3EE" w14:textId="77777777" w:rsidR="009F5069" w:rsidRDefault="009F5069">
            <w:pPr>
              <w:widowControl w:val="0"/>
              <w:spacing w:before="100" w:beforeAutospacing="1" w:after="100" w:afterAutospacing="1"/>
              <w:jc w:val="center"/>
            </w:pPr>
            <w:r>
              <w:rPr>
                <w:rFonts w:eastAsia="Arial" w:cs="Arial"/>
                <w:color w:val="000000"/>
                <w:sz w:val="18"/>
              </w:rPr>
              <w:t>Enrollment</w:t>
            </w:r>
          </w:p>
        </w:tc>
      </w:tr>
      <w:tr w:rsidR="009F5069" w14:paraId="4A9A432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CF5DCAE"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5F1FD647" w14:textId="77777777" w:rsidR="009F5069" w:rsidRDefault="009F5069">
            <w:pPr>
              <w:widowControl w:val="0"/>
              <w:spacing w:before="100" w:beforeAutospacing="1" w:after="100" w:afterAutospacing="1"/>
              <w:jc w:val="center"/>
            </w:pPr>
            <w:r>
              <w:rPr>
                <w:rFonts w:eastAsia="Arial" w:cs="Arial"/>
                <w:color w:val="000000"/>
                <w:sz w:val="18"/>
              </w:rPr>
              <w:t>94807/1838</w:t>
            </w:r>
          </w:p>
        </w:tc>
        <w:tc>
          <w:tcPr>
            <w:tcW w:w="2550" w:type="dxa"/>
            <w:tcBorders>
              <w:top w:val="single" w:sz="8" w:space="0" w:color="696969"/>
              <w:left w:val="single" w:sz="8" w:space="0" w:color="696969"/>
              <w:bottom w:val="single" w:sz="8" w:space="0" w:color="696969"/>
              <w:right w:val="single" w:sz="8" w:space="0" w:color="696969"/>
            </w:tcBorders>
            <w:hideMark/>
          </w:tcPr>
          <w:p w14:paraId="636C3E2D" w14:textId="77777777" w:rsidR="009F5069" w:rsidRDefault="009F5069">
            <w:pPr>
              <w:widowControl w:val="0"/>
              <w:spacing w:before="100" w:beforeAutospacing="1" w:after="100" w:afterAutospacing="1"/>
              <w:jc w:val="center"/>
            </w:pPr>
            <w:r>
              <w:rPr>
                <w:rFonts w:eastAsia="Arial" w:cs="Arial"/>
                <w:color w:val="000000"/>
                <w:sz w:val="18"/>
              </w:rPr>
              <w:t>Enrollment</w:t>
            </w:r>
          </w:p>
        </w:tc>
      </w:tr>
    </w:tbl>
    <w:p w14:paraId="1B0E095B" w14:textId="5AA59363" w:rsidR="009F5069" w:rsidRDefault="009F5069" w:rsidP="009F5069">
      <w:pPr>
        <w:pStyle w:val="Caption"/>
      </w:pPr>
      <w:bookmarkStart w:id="506" w:name="_Ref121992237"/>
      <w:bookmarkStart w:id="507" w:name="_Toc138666786"/>
      <w:bookmarkStart w:id="508" w:name="_Toc149039378"/>
      <w:bookmarkStart w:id="509" w:name="_Toc155700832"/>
      <w:bookmarkStart w:id="510" w:name="_Toc171420812"/>
      <w:bookmarkStart w:id="511" w:name="ChangeRequestsforRelease241"/>
      <w:r>
        <w:t xml:space="preserve">Table </w:t>
      </w:r>
      <w:fldSimple w:instr="SEQ Table \* ARABIC  \* MERGEFORMAT">
        <w:r>
          <w:rPr>
            <w:noProof/>
          </w:rPr>
          <w:t>46</w:t>
        </w:r>
      </w:fldSimple>
      <w:bookmarkEnd w:id="506"/>
      <w:r>
        <w:t>:   Change Requests for Release 24.1</w:t>
      </w:r>
      <w:bookmarkEnd w:id="507"/>
      <w:bookmarkEnd w:id="508"/>
      <w:bookmarkEnd w:id="509"/>
      <w:bookmarkEnd w:id="510"/>
    </w:p>
    <w:p w14:paraId="04899CAA" w14:textId="77777777" w:rsidR="009F5069" w:rsidRDefault="009F5069" w:rsidP="00152AB7">
      <w:pPr>
        <w:pStyle w:val="Heading2"/>
        <w:numPr>
          <w:ilvl w:val="1"/>
          <w:numId w:val="310"/>
        </w:numPr>
      </w:pPr>
      <w:bookmarkStart w:id="512" w:name="_Toc138666499"/>
      <w:bookmarkStart w:id="513" w:name="_Toc149039091"/>
      <w:bookmarkStart w:id="514" w:name="_Toc155700538"/>
      <w:bookmarkStart w:id="515" w:name="_Toc171420509"/>
      <w:bookmarkStart w:id="516" w:name="Release251"/>
      <w:bookmarkEnd w:id="511"/>
      <w:r>
        <w:t>Release 25.1</w:t>
      </w:r>
      <w:bookmarkEnd w:id="512"/>
      <w:bookmarkEnd w:id="513"/>
      <w:bookmarkEnd w:id="514"/>
      <w:bookmarkEnd w:id="515"/>
    </w:p>
    <w:bookmarkEnd w:id="516"/>
    <w:p w14:paraId="2E4BC681" w14:textId="2253B47F" w:rsidR="009F5069" w:rsidRDefault="009F5069" w:rsidP="009F5069">
      <w:r>
        <w:t xml:space="preserve">The basis for this release is contained in the following CR in </w:t>
      </w:r>
      <w:r>
        <w:rPr>
          <w:szCs w:val="22"/>
        </w:rPr>
        <w:fldChar w:fldCharType="begin"/>
      </w:r>
      <w:r>
        <w:rPr>
          <w:szCs w:val="22"/>
        </w:rPr>
        <w:instrText xml:space="preserve"> REF _Ref121992262 \h  \* MERGEFORMAT </w:instrText>
      </w:r>
      <w:r>
        <w:rPr>
          <w:szCs w:val="22"/>
        </w:rPr>
      </w:r>
      <w:r>
        <w:rPr>
          <w:szCs w:val="22"/>
        </w:rPr>
        <w:fldChar w:fldCharType="separate"/>
      </w:r>
      <w:r>
        <w:rPr>
          <w:szCs w:val="22"/>
        </w:rPr>
        <w:t xml:space="preserve">Table </w:t>
      </w:r>
      <w:r>
        <w:rPr>
          <w:noProof/>
          <w:szCs w:val="22"/>
        </w:rPr>
        <w:t>47</w:t>
      </w:r>
      <w:r>
        <w:rPr>
          <w:szCs w:val="22"/>
        </w:rPr>
        <w:fldChar w:fldCharType="end"/>
      </w:r>
      <w:r>
        <w:t>.</w:t>
      </w:r>
    </w:p>
    <w:p w14:paraId="2C0B04C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1C06CAF2"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DC40051"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34D0715" w14:textId="4411286B"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D157A6F"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6C11583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BA4587E"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AE3A48C" w14:textId="77777777" w:rsidR="009F5069" w:rsidRDefault="009F5069">
            <w:pPr>
              <w:widowControl w:val="0"/>
              <w:spacing w:before="100" w:beforeAutospacing="1" w:after="100" w:afterAutospacing="1"/>
              <w:jc w:val="center"/>
            </w:pPr>
            <w:r>
              <w:rPr>
                <w:rFonts w:eastAsia="Arial" w:cs="Arial"/>
                <w:color w:val="000000"/>
                <w:sz w:val="18"/>
              </w:rPr>
              <w:t>104221/1859</w:t>
            </w:r>
          </w:p>
        </w:tc>
        <w:tc>
          <w:tcPr>
            <w:tcW w:w="2550" w:type="dxa"/>
            <w:tcBorders>
              <w:top w:val="single" w:sz="8" w:space="0" w:color="696969"/>
              <w:left w:val="single" w:sz="8" w:space="0" w:color="696969"/>
              <w:bottom w:val="single" w:sz="8" w:space="0" w:color="696969"/>
              <w:right w:val="single" w:sz="8" w:space="0" w:color="696969"/>
            </w:tcBorders>
            <w:hideMark/>
          </w:tcPr>
          <w:p w14:paraId="0A2C99B5" w14:textId="77777777" w:rsidR="009F5069" w:rsidRDefault="009F5069">
            <w:pPr>
              <w:widowControl w:val="0"/>
              <w:spacing w:before="100" w:beforeAutospacing="1" w:after="100" w:afterAutospacing="1"/>
              <w:jc w:val="center"/>
            </w:pPr>
            <w:r>
              <w:rPr>
                <w:rFonts w:eastAsia="Arial" w:cs="Arial"/>
                <w:color w:val="000000"/>
                <w:sz w:val="18"/>
              </w:rPr>
              <w:t>SHOP</w:t>
            </w:r>
          </w:p>
        </w:tc>
      </w:tr>
    </w:tbl>
    <w:p w14:paraId="70714CC7" w14:textId="6ED9B360" w:rsidR="009F5069" w:rsidRDefault="009F5069" w:rsidP="009F5069">
      <w:pPr>
        <w:pStyle w:val="Caption"/>
      </w:pPr>
      <w:bookmarkStart w:id="517" w:name="_Ref121992262"/>
      <w:bookmarkStart w:id="518" w:name="_Toc138666787"/>
      <w:bookmarkStart w:id="519" w:name="_Toc149039379"/>
      <w:bookmarkStart w:id="520" w:name="_Toc155700833"/>
      <w:bookmarkStart w:id="521" w:name="_Toc171420813"/>
      <w:bookmarkStart w:id="522" w:name="ChangeRequestsforRelease251"/>
      <w:r>
        <w:t xml:space="preserve">Table </w:t>
      </w:r>
      <w:fldSimple w:instr="SEQ Table \* ARABIC  \* MERGEFORMAT">
        <w:r>
          <w:rPr>
            <w:noProof/>
          </w:rPr>
          <w:t>47</w:t>
        </w:r>
      </w:fldSimple>
      <w:bookmarkEnd w:id="517"/>
      <w:r>
        <w:t>:   Change Requests for Release 25.1</w:t>
      </w:r>
      <w:bookmarkEnd w:id="518"/>
      <w:bookmarkEnd w:id="519"/>
      <w:bookmarkEnd w:id="520"/>
      <w:bookmarkEnd w:id="521"/>
    </w:p>
    <w:p w14:paraId="459B6D99" w14:textId="77777777" w:rsidR="009F5069" w:rsidRDefault="009F5069" w:rsidP="00152AB7">
      <w:pPr>
        <w:pStyle w:val="Heading2"/>
        <w:numPr>
          <w:ilvl w:val="1"/>
          <w:numId w:val="310"/>
        </w:numPr>
      </w:pPr>
      <w:bookmarkStart w:id="523" w:name="_Toc138666500"/>
      <w:bookmarkStart w:id="524" w:name="_Toc149039092"/>
      <w:bookmarkStart w:id="525" w:name="_Toc155700539"/>
      <w:bookmarkStart w:id="526" w:name="_Toc171420510"/>
      <w:bookmarkStart w:id="527" w:name="Release261"/>
      <w:bookmarkEnd w:id="522"/>
      <w:r>
        <w:t>Release 26.1</w:t>
      </w:r>
      <w:bookmarkEnd w:id="523"/>
      <w:bookmarkEnd w:id="524"/>
      <w:bookmarkEnd w:id="525"/>
      <w:bookmarkEnd w:id="526"/>
    </w:p>
    <w:bookmarkEnd w:id="527"/>
    <w:p w14:paraId="76C8516F" w14:textId="3BD5B89E" w:rsidR="009F5069" w:rsidRDefault="009F5069" w:rsidP="009F5069">
      <w:r>
        <w:t xml:space="preserve">The basis for this release is contained in the following CR </w:t>
      </w:r>
      <w:r>
        <w:rPr>
          <w:szCs w:val="22"/>
        </w:rPr>
        <w:t xml:space="preserve">in </w:t>
      </w:r>
      <w:r>
        <w:rPr>
          <w:szCs w:val="22"/>
        </w:rPr>
        <w:fldChar w:fldCharType="begin"/>
      </w:r>
      <w:r>
        <w:rPr>
          <w:szCs w:val="22"/>
        </w:rPr>
        <w:instrText xml:space="preserve"> REF _Ref121992285 \h  \* MERGEFORMAT </w:instrText>
      </w:r>
      <w:r>
        <w:rPr>
          <w:szCs w:val="22"/>
        </w:rPr>
      </w:r>
      <w:r>
        <w:rPr>
          <w:szCs w:val="22"/>
        </w:rPr>
        <w:fldChar w:fldCharType="separate"/>
      </w:r>
      <w:r>
        <w:rPr>
          <w:szCs w:val="22"/>
        </w:rPr>
        <w:t xml:space="preserve">Table </w:t>
      </w:r>
      <w:r>
        <w:rPr>
          <w:noProof/>
          <w:szCs w:val="22"/>
        </w:rPr>
        <w:t>48</w:t>
      </w:r>
      <w:r>
        <w:rPr>
          <w:szCs w:val="22"/>
        </w:rPr>
        <w:fldChar w:fldCharType="end"/>
      </w:r>
      <w:r>
        <w:t>.</w:t>
      </w:r>
    </w:p>
    <w:p w14:paraId="7DE8FAC5"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6122DDE"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DE943AF"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8D694F9" w14:textId="325DB7DA"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B1DECCC"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EBC273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2767CBC"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69BFF07" w14:textId="77777777" w:rsidR="009F5069" w:rsidRDefault="009F5069">
            <w:pPr>
              <w:widowControl w:val="0"/>
              <w:spacing w:before="100" w:beforeAutospacing="1" w:after="100" w:afterAutospacing="1"/>
              <w:jc w:val="center"/>
            </w:pPr>
            <w:r>
              <w:rPr>
                <w:rFonts w:eastAsia="Arial" w:cs="Arial"/>
                <w:color w:val="000000"/>
                <w:sz w:val="18"/>
              </w:rPr>
              <w:t>73527/1657</w:t>
            </w:r>
          </w:p>
        </w:tc>
        <w:tc>
          <w:tcPr>
            <w:tcW w:w="2550" w:type="dxa"/>
            <w:tcBorders>
              <w:top w:val="single" w:sz="8" w:space="0" w:color="696969"/>
              <w:left w:val="single" w:sz="8" w:space="0" w:color="696969"/>
              <w:bottom w:val="single" w:sz="8" w:space="0" w:color="696969"/>
              <w:right w:val="single" w:sz="8" w:space="0" w:color="696969"/>
            </w:tcBorders>
            <w:hideMark/>
          </w:tcPr>
          <w:p w14:paraId="09939B5E"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133A0A95" w14:textId="37F58CE2" w:rsidR="009F5069" w:rsidRDefault="009F5069" w:rsidP="009F5069">
      <w:pPr>
        <w:pStyle w:val="Caption"/>
      </w:pPr>
      <w:bookmarkStart w:id="528" w:name="_Ref121992285"/>
      <w:bookmarkStart w:id="529" w:name="_Toc138666788"/>
      <w:bookmarkStart w:id="530" w:name="_Toc149039380"/>
      <w:bookmarkStart w:id="531" w:name="_Toc155700834"/>
      <w:bookmarkStart w:id="532" w:name="_Toc171420814"/>
      <w:bookmarkStart w:id="533" w:name="ChangeRequestsforRelease261"/>
      <w:r>
        <w:t xml:space="preserve">Table </w:t>
      </w:r>
      <w:fldSimple w:instr="SEQ Table \* ARABIC  \* MERGEFORMAT">
        <w:r>
          <w:rPr>
            <w:noProof/>
          </w:rPr>
          <w:t>48</w:t>
        </w:r>
      </w:fldSimple>
      <w:bookmarkEnd w:id="528"/>
      <w:r>
        <w:t>:   Change Requests for Release 26.1</w:t>
      </w:r>
      <w:bookmarkEnd w:id="529"/>
      <w:bookmarkEnd w:id="530"/>
      <w:bookmarkEnd w:id="531"/>
      <w:bookmarkEnd w:id="532"/>
    </w:p>
    <w:p w14:paraId="34B4AB41" w14:textId="77777777" w:rsidR="009F5069" w:rsidRDefault="009F5069" w:rsidP="00D84690">
      <w:pPr>
        <w:pStyle w:val="Heading2"/>
        <w:numPr>
          <w:ilvl w:val="1"/>
          <w:numId w:val="310"/>
        </w:numPr>
      </w:pPr>
      <w:bookmarkStart w:id="534" w:name="_Toc138666501"/>
      <w:bookmarkStart w:id="535" w:name="_Toc149039093"/>
      <w:bookmarkStart w:id="536" w:name="_Toc155700540"/>
      <w:bookmarkStart w:id="537" w:name="_Toc171420511"/>
      <w:bookmarkStart w:id="538" w:name="Release262"/>
      <w:bookmarkEnd w:id="533"/>
      <w:r>
        <w:lastRenderedPageBreak/>
        <w:t>Release 26.2</w:t>
      </w:r>
      <w:bookmarkEnd w:id="534"/>
      <w:bookmarkEnd w:id="535"/>
      <w:bookmarkEnd w:id="536"/>
      <w:bookmarkEnd w:id="537"/>
    </w:p>
    <w:bookmarkEnd w:id="538"/>
    <w:p w14:paraId="121AAE23" w14:textId="384A644A" w:rsidR="009F5069" w:rsidRDefault="009F5069" w:rsidP="00032C12">
      <w:pPr>
        <w:keepNext/>
        <w:keepLines/>
      </w:pPr>
      <w:r>
        <w:t xml:space="preserve">The basis for this release is contained in the following CR in </w:t>
      </w:r>
      <w:r>
        <w:rPr>
          <w:szCs w:val="22"/>
        </w:rPr>
        <w:fldChar w:fldCharType="begin"/>
      </w:r>
      <w:r>
        <w:rPr>
          <w:szCs w:val="22"/>
        </w:rPr>
        <w:instrText xml:space="preserve"> REF _Ref121992308 \h  \* MERGEFORMAT </w:instrText>
      </w:r>
      <w:r>
        <w:rPr>
          <w:szCs w:val="22"/>
        </w:rPr>
      </w:r>
      <w:r>
        <w:rPr>
          <w:szCs w:val="22"/>
        </w:rPr>
        <w:fldChar w:fldCharType="separate"/>
      </w:r>
      <w:r>
        <w:rPr>
          <w:szCs w:val="22"/>
        </w:rPr>
        <w:t xml:space="preserve">Table </w:t>
      </w:r>
      <w:r>
        <w:rPr>
          <w:noProof/>
          <w:szCs w:val="22"/>
        </w:rPr>
        <w:t>49</w:t>
      </w:r>
      <w:r>
        <w:rPr>
          <w:szCs w:val="22"/>
        </w:rPr>
        <w:fldChar w:fldCharType="end"/>
      </w:r>
      <w:r>
        <w:t>.</w:t>
      </w:r>
    </w:p>
    <w:p w14:paraId="2497402B"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0950BC8"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9858816"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2C2A55B" w14:textId="7D703431" w:rsidR="009F5069" w:rsidRDefault="00F6112F" w:rsidP="00032C12">
            <w:pPr>
              <w:pStyle w:val="Caption"/>
              <w:keepNext/>
              <w:keepLines/>
              <w:spacing w:before="0"/>
              <w:rPr>
                <w:color w:val="FFFFFF" w:themeColor="background1"/>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04E8D72"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572CAE0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0F1C86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6A2F675"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123277/1899</w:t>
            </w:r>
          </w:p>
        </w:tc>
        <w:tc>
          <w:tcPr>
            <w:tcW w:w="2550" w:type="dxa"/>
            <w:tcBorders>
              <w:top w:val="single" w:sz="8" w:space="0" w:color="696969"/>
              <w:left w:val="single" w:sz="8" w:space="0" w:color="696969"/>
              <w:bottom w:val="single" w:sz="8" w:space="0" w:color="696969"/>
              <w:right w:val="single" w:sz="8" w:space="0" w:color="696969"/>
            </w:tcBorders>
            <w:hideMark/>
          </w:tcPr>
          <w:p w14:paraId="44D5BFD2" w14:textId="450AA93A" w:rsidR="009F5069" w:rsidRDefault="00E02E6F" w:rsidP="00032C12">
            <w:pPr>
              <w:keepNext/>
              <w:keepLines/>
              <w:widowControl w:val="0"/>
              <w:spacing w:before="100" w:beforeAutospacing="1" w:after="100" w:afterAutospacing="1"/>
              <w:jc w:val="center"/>
            </w:pPr>
            <w:r>
              <w:rPr>
                <w:rFonts w:eastAsia="Arial" w:cs="Arial"/>
                <w:color w:val="000000"/>
                <w:sz w:val="18"/>
              </w:rPr>
              <w:t>PM</w:t>
            </w:r>
          </w:p>
        </w:tc>
      </w:tr>
      <w:tr w:rsidR="009F5069" w14:paraId="1FA4899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81C70F2"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2625D52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126198/1904</w:t>
            </w:r>
          </w:p>
        </w:tc>
        <w:tc>
          <w:tcPr>
            <w:tcW w:w="2550" w:type="dxa"/>
            <w:tcBorders>
              <w:top w:val="single" w:sz="8" w:space="0" w:color="696969"/>
              <w:left w:val="single" w:sz="8" w:space="0" w:color="696969"/>
              <w:bottom w:val="single" w:sz="8" w:space="0" w:color="696969"/>
              <w:right w:val="single" w:sz="8" w:space="0" w:color="696969"/>
            </w:tcBorders>
            <w:hideMark/>
          </w:tcPr>
          <w:p w14:paraId="146FC9FC" w14:textId="5029A93D" w:rsidR="009F5069" w:rsidRDefault="00E02E6F" w:rsidP="00032C12">
            <w:pPr>
              <w:keepNext/>
              <w:keepLines/>
              <w:widowControl w:val="0"/>
              <w:spacing w:before="100" w:beforeAutospacing="1" w:after="100" w:afterAutospacing="1"/>
              <w:jc w:val="center"/>
            </w:pPr>
            <w:r>
              <w:rPr>
                <w:rFonts w:eastAsia="Arial" w:cs="Arial"/>
                <w:color w:val="000000"/>
                <w:sz w:val="18"/>
              </w:rPr>
              <w:t>PM</w:t>
            </w:r>
          </w:p>
        </w:tc>
      </w:tr>
      <w:tr w:rsidR="009F5069" w14:paraId="66FC3F6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63F0C7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BCD39C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63617/1340</w:t>
            </w:r>
          </w:p>
        </w:tc>
        <w:tc>
          <w:tcPr>
            <w:tcW w:w="2550" w:type="dxa"/>
            <w:tcBorders>
              <w:top w:val="single" w:sz="8" w:space="0" w:color="696969"/>
              <w:left w:val="single" w:sz="8" w:space="0" w:color="696969"/>
              <w:bottom w:val="single" w:sz="8" w:space="0" w:color="696969"/>
              <w:right w:val="single" w:sz="8" w:space="0" w:color="696969"/>
            </w:tcBorders>
            <w:hideMark/>
          </w:tcPr>
          <w:p w14:paraId="4B2F0C6B"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2EEC0D5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6187C9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2471E0CA"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69254/1201</w:t>
            </w:r>
          </w:p>
        </w:tc>
        <w:tc>
          <w:tcPr>
            <w:tcW w:w="2550" w:type="dxa"/>
            <w:tcBorders>
              <w:top w:val="single" w:sz="8" w:space="0" w:color="696969"/>
              <w:left w:val="single" w:sz="8" w:space="0" w:color="696969"/>
              <w:bottom w:val="single" w:sz="8" w:space="0" w:color="696969"/>
              <w:right w:val="single" w:sz="8" w:space="0" w:color="696969"/>
            </w:tcBorders>
            <w:hideMark/>
          </w:tcPr>
          <w:p w14:paraId="3FC9772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4AEE5EE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0C8D970"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244A69D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77600/1705</w:t>
            </w:r>
          </w:p>
        </w:tc>
        <w:tc>
          <w:tcPr>
            <w:tcW w:w="2550" w:type="dxa"/>
            <w:tcBorders>
              <w:top w:val="single" w:sz="8" w:space="0" w:color="696969"/>
              <w:left w:val="single" w:sz="8" w:space="0" w:color="696969"/>
              <w:bottom w:val="single" w:sz="8" w:space="0" w:color="696969"/>
              <w:right w:val="single" w:sz="8" w:space="0" w:color="696969"/>
            </w:tcBorders>
            <w:hideMark/>
          </w:tcPr>
          <w:p w14:paraId="55CA3F6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Back Office</w:t>
            </w:r>
          </w:p>
        </w:tc>
      </w:tr>
    </w:tbl>
    <w:p w14:paraId="35BAB422" w14:textId="201DE1D2" w:rsidR="009F5069" w:rsidRDefault="009F5069" w:rsidP="009F5069">
      <w:pPr>
        <w:pStyle w:val="Caption"/>
      </w:pPr>
      <w:bookmarkStart w:id="539" w:name="_Ref121992308"/>
      <w:bookmarkStart w:id="540" w:name="_Toc138666789"/>
      <w:bookmarkStart w:id="541" w:name="_Toc149039381"/>
      <w:bookmarkStart w:id="542" w:name="_Toc155700835"/>
      <w:bookmarkStart w:id="543" w:name="_Toc171420815"/>
      <w:bookmarkStart w:id="544" w:name="ChangeRequestsforRelease262"/>
      <w:r>
        <w:t xml:space="preserve">Table </w:t>
      </w:r>
      <w:fldSimple w:instr="SEQ Table \* ARABIC  \* MERGEFORMAT">
        <w:r>
          <w:rPr>
            <w:noProof/>
          </w:rPr>
          <w:t>49</w:t>
        </w:r>
      </w:fldSimple>
      <w:bookmarkEnd w:id="539"/>
      <w:r>
        <w:t>:   Change Requests for Release 26.2</w:t>
      </w:r>
      <w:bookmarkEnd w:id="540"/>
      <w:bookmarkEnd w:id="541"/>
      <w:bookmarkEnd w:id="542"/>
      <w:bookmarkEnd w:id="543"/>
    </w:p>
    <w:p w14:paraId="569D4063" w14:textId="77777777" w:rsidR="009F5069" w:rsidRDefault="009F5069" w:rsidP="00817BB3">
      <w:pPr>
        <w:pStyle w:val="Heading2"/>
        <w:numPr>
          <w:ilvl w:val="1"/>
          <w:numId w:val="310"/>
        </w:numPr>
      </w:pPr>
      <w:bookmarkStart w:id="545" w:name="_Toc138666502"/>
      <w:bookmarkStart w:id="546" w:name="_Toc149039094"/>
      <w:bookmarkStart w:id="547" w:name="_Toc155700541"/>
      <w:bookmarkStart w:id="548" w:name="_Toc171420512"/>
      <w:bookmarkStart w:id="549" w:name="Release271"/>
      <w:bookmarkEnd w:id="544"/>
      <w:r>
        <w:t>Release 27.1</w:t>
      </w:r>
      <w:bookmarkEnd w:id="545"/>
      <w:bookmarkEnd w:id="546"/>
      <w:bookmarkEnd w:id="547"/>
      <w:bookmarkEnd w:id="548"/>
    </w:p>
    <w:bookmarkEnd w:id="549"/>
    <w:p w14:paraId="69BBED1B" w14:textId="5AFF24C4" w:rsidR="009F5069" w:rsidRDefault="009F5069" w:rsidP="00817BB3">
      <w:pPr>
        <w:keepNext/>
        <w:keepLines/>
      </w:pPr>
      <w:r>
        <w:t xml:space="preserve">The basis for this release is contained in the following CRs in </w:t>
      </w:r>
      <w:r>
        <w:rPr>
          <w:szCs w:val="22"/>
        </w:rPr>
        <w:fldChar w:fldCharType="begin"/>
      </w:r>
      <w:r>
        <w:rPr>
          <w:szCs w:val="22"/>
        </w:rPr>
        <w:instrText xml:space="preserve"> REF _Ref121992332 \h  \* MERGEFORMAT </w:instrText>
      </w:r>
      <w:r>
        <w:rPr>
          <w:szCs w:val="22"/>
        </w:rPr>
      </w:r>
      <w:r>
        <w:rPr>
          <w:szCs w:val="22"/>
        </w:rPr>
        <w:fldChar w:fldCharType="separate"/>
      </w:r>
      <w:r>
        <w:rPr>
          <w:szCs w:val="22"/>
        </w:rPr>
        <w:t xml:space="preserve">Table </w:t>
      </w:r>
      <w:r>
        <w:rPr>
          <w:noProof/>
          <w:szCs w:val="22"/>
        </w:rPr>
        <w:t>50</w:t>
      </w:r>
      <w:r>
        <w:rPr>
          <w:szCs w:val="22"/>
        </w:rPr>
        <w:fldChar w:fldCharType="end"/>
      </w:r>
      <w:r>
        <w:t>.</w:t>
      </w:r>
    </w:p>
    <w:p w14:paraId="69840829"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216D615"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3A078E" w14:textId="77777777" w:rsidR="009F5069" w:rsidRDefault="009F5069" w:rsidP="00817BB3">
            <w:pPr>
              <w:keepNext/>
              <w:keepLines/>
              <w:widowControl w:val="0"/>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2409354" w14:textId="1776533F" w:rsidR="009F5069" w:rsidRDefault="00F6112F" w:rsidP="00817BB3">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260AE98" w14:textId="77777777" w:rsidR="009F5069" w:rsidRDefault="009F5069" w:rsidP="00817BB3">
            <w:pPr>
              <w:keepNext/>
              <w:keepLines/>
              <w:widowControl w:val="0"/>
              <w:jc w:val="center"/>
            </w:pPr>
            <w:r>
              <w:rPr>
                <w:rFonts w:eastAsia="Arial" w:cs="Arial"/>
                <w:b/>
                <w:color w:val="FFFFFF"/>
                <w:sz w:val="18"/>
              </w:rPr>
              <w:t>Track</w:t>
            </w:r>
          </w:p>
        </w:tc>
      </w:tr>
      <w:tr w:rsidR="009F5069" w14:paraId="60B5FB2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11FCDCE" w14:textId="77777777" w:rsidR="009F5069" w:rsidRDefault="009F5069" w:rsidP="00817BB3">
            <w:pPr>
              <w:keepNext/>
              <w:keepLines/>
              <w:widowControl w:val="0"/>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C271A12" w14:textId="77777777" w:rsidR="009F5069" w:rsidRDefault="009F5069" w:rsidP="00817BB3">
            <w:pPr>
              <w:keepNext/>
              <w:keepLines/>
              <w:widowControl w:val="0"/>
              <w:jc w:val="center"/>
            </w:pPr>
            <w:r>
              <w:rPr>
                <w:rFonts w:eastAsia="Arial" w:cs="Arial"/>
                <w:color w:val="000000"/>
                <w:sz w:val="18"/>
              </w:rPr>
              <w:t>130851/1916</w:t>
            </w:r>
          </w:p>
        </w:tc>
        <w:tc>
          <w:tcPr>
            <w:tcW w:w="2550" w:type="dxa"/>
            <w:tcBorders>
              <w:top w:val="single" w:sz="8" w:space="0" w:color="696969"/>
              <w:left w:val="single" w:sz="8" w:space="0" w:color="696969"/>
              <w:bottom w:val="single" w:sz="8" w:space="0" w:color="696969"/>
              <w:right w:val="single" w:sz="8" w:space="0" w:color="696969"/>
            </w:tcBorders>
            <w:hideMark/>
          </w:tcPr>
          <w:p w14:paraId="63201441" w14:textId="77777777" w:rsidR="009F5069" w:rsidRDefault="009F5069" w:rsidP="00817BB3">
            <w:pPr>
              <w:keepNext/>
              <w:keepLines/>
              <w:widowControl w:val="0"/>
              <w:jc w:val="center"/>
            </w:pPr>
            <w:r>
              <w:rPr>
                <w:rFonts w:eastAsia="Arial" w:cs="Arial"/>
                <w:color w:val="000000"/>
                <w:sz w:val="18"/>
              </w:rPr>
              <w:t>Individual</w:t>
            </w:r>
          </w:p>
        </w:tc>
      </w:tr>
      <w:tr w:rsidR="009F5069" w14:paraId="3C5C017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070AC1C" w14:textId="77777777" w:rsidR="009F5069" w:rsidRDefault="009F5069" w:rsidP="00817BB3">
            <w:pPr>
              <w:keepNext/>
              <w:keepLines/>
              <w:widowControl w:val="0"/>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D8776B4" w14:textId="77777777" w:rsidR="009F5069" w:rsidRDefault="009F5069" w:rsidP="00817BB3">
            <w:pPr>
              <w:keepNext/>
              <w:keepLines/>
              <w:widowControl w:val="0"/>
              <w:jc w:val="center"/>
            </w:pPr>
            <w:r>
              <w:rPr>
                <w:rFonts w:eastAsia="Arial" w:cs="Arial"/>
                <w:color w:val="000000"/>
                <w:sz w:val="18"/>
              </w:rPr>
              <w:t>130852/1917</w:t>
            </w:r>
          </w:p>
        </w:tc>
        <w:tc>
          <w:tcPr>
            <w:tcW w:w="2550" w:type="dxa"/>
            <w:tcBorders>
              <w:top w:val="single" w:sz="8" w:space="0" w:color="696969"/>
              <w:left w:val="single" w:sz="8" w:space="0" w:color="696969"/>
              <w:bottom w:val="single" w:sz="8" w:space="0" w:color="696969"/>
              <w:right w:val="single" w:sz="8" w:space="0" w:color="696969"/>
            </w:tcBorders>
            <w:hideMark/>
          </w:tcPr>
          <w:p w14:paraId="10E1AAA4" w14:textId="77777777" w:rsidR="009F5069" w:rsidRDefault="009F5069" w:rsidP="00817BB3">
            <w:pPr>
              <w:keepNext/>
              <w:keepLines/>
              <w:widowControl w:val="0"/>
              <w:jc w:val="center"/>
            </w:pPr>
            <w:r>
              <w:rPr>
                <w:rFonts w:eastAsia="Arial" w:cs="Arial"/>
                <w:color w:val="000000"/>
                <w:sz w:val="18"/>
              </w:rPr>
              <w:t>Individual</w:t>
            </w:r>
          </w:p>
        </w:tc>
      </w:tr>
      <w:tr w:rsidR="009F5069" w14:paraId="4A675CD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0B1DCD2" w14:textId="77777777" w:rsidR="009F5069" w:rsidRDefault="009F5069">
            <w:pPr>
              <w:keepNext/>
              <w:widowControl w:val="0"/>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27137E9" w14:textId="77777777" w:rsidR="009F5069" w:rsidRDefault="009F5069">
            <w:pPr>
              <w:keepNext/>
              <w:widowControl w:val="0"/>
              <w:jc w:val="center"/>
            </w:pPr>
            <w:r>
              <w:rPr>
                <w:rFonts w:eastAsia="Arial" w:cs="Arial"/>
                <w:color w:val="000000"/>
                <w:sz w:val="18"/>
              </w:rPr>
              <w:t>63538/646</w:t>
            </w:r>
          </w:p>
        </w:tc>
        <w:tc>
          <w:tcPr>
            <w:tcW w:w="2550" w:type="dxa"/>
            <w:tcBorders>
              <w:top w:val="single" w:sz="8" w:space="0" w:color="696969"/>
              <w:left w:val="single" w:sz="8" w:space="0" w:color="696969"/>
              <w:bottom w:val="single" w:sz="8" w:space="0" w:color="696969"/>
              <w:right w:val="single" w:sz="8" w:space="0" w:color="696969"/>
            </w:tcBorders>
            <w:hideMark/>
          </w:tcPr>
          <w:p w14:paraId="3C7AB465" w14:textId="77777777" w:rsidR="009F5069" w:rsidRDefault="009F5069">
            <w:pPr>
              <w:keepNext/>
              <w:widowControl w:val="0"/>
              <w:jc w:val="center"/>
            </w:pPr>
            <w:r>
              <w:rPr>
                <w:rFonts w:eastAsia="Arial" w:cs="Arial"/>
                <w:color w:val="000000"/>
                <w:sz w:val="18"/>
              </w:rPr>
              <w:t>Individual</w:t>
            </w:r>
          </w:p>
        </w:tc>
      </w:tr>
      <w:tr w:rsidR="009F5069" w14:paraId="46C79CA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A623969" w14:textId="77777777" w:rsidR="009F5069" w:rsidRDefault="009F5069">
            <w:pPr>
              <w:keepNext/>
              <w:widowControl w:val="0"/>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25417B04" w14:textId="77777777" w:rsidR="009F5069" w:rsidRDefault="009F5069">
            <w:pPr>
              <w:keepNext/>
              <w:widowControl w:val="0"/>
              <w:jc w:val="center"/>
            </w:pPr>
            <w:r>
              <w:rPr>
                <w:rFonts w:eastAsia="Arial" w:cs="Arial"/>
                <w:color w:val="000000"/>
                <w:sz w:val="18"/>
              </w:rPr>
              <w:t>82348/1762</w:t>
            </w:r>
          </w:p>
        </w:tc>
        <w:tc>
          <w:tcPr>
            <w:tcW w:w="2550" w:type="dxa"/>
            <w:tcBorders>
              <w:top w:val="single" w:sz="8" w:space="0" w:color="696969"/>
              <w:left w:val="single" w:sz="8" w:space="0" w:color="696969"/>
              <w:bottom w:val="single" w:sz="8" w:space="0" w:color="696969"/>
              <w:right w:val="single" w:sz="8" w:space="0" w:color="696969"/>
            </w:tcBorders>
            <w:hideMark/>
          </w:tcPr>
          <w:p w14:paraId="5C190452" w14:textId="77777777" w:rsidR="009F5069" w:rsidRDefault="009F5069">
            <w:pPr>
              <w:keepNext/>
              <w:widowControl w:val="0"/>
              <w:jc w:val="center"/>
            </w:pPr>
            <w:r>
              <w:rPr>
                <w:rFonts w:eastAsia="Arial" w:cs="Arial"/>
                <w:color w:val="000000"/>
                <w:sz w:val="18"/>
              </w:rPr>
              <w:t>Individual</w:t>
            </w:r>
          </w:p>
        </w:tc>
      </w:tr>
    </w:tbl>
    <w:p w14:paraId="72D1647E" w14:textId="0DB4DB3C" w:rsidR="009F5069" w:rsidRDefault="009F5069" w:rsidP="009F5069">
      <w:pPr>
        <w:pStyle w:val="Caption"/>
      </w:pPr>
      <w:bookmarkStart w:id="550" w:name="_Ref121992332"/>
      <w:bookmarkStart w:id="551" w:name="_Toc138666790"/>
      <w:bookmarkStart w:id="552" w:name="_Toc149039382"/>
      <w:bookmarkStart w:id="553" w:name="_Toc155700836"/>
      <w:bookmarkStart w:id="554" w:name="_Toc171420816"/>
      <w:bookmarkStart w:id="555" w:name="ChangeRequestsforRelease271"/>
      <w:r>
        <w:t xml:space="preserve">Table </w:t>
      </w:r>
      <w:fldSimple w:instr="SEQ Table \* ARABIC  \* MERGEFORMAT">
        <w:r>
          <w:rPr>
            <w:noProof/>
          </w:rPr>
          <w:t>50</w:t>
        </w:r>
      </w:fldSimple>
      <w:bookmarkEnd w:id="550"/>
      <w:r>
        <w:t>:   Change Requests for Release 27.1</w:t>
      </w:r>
      <w:bookmarkEnd w:id="551"/>
      <w:bookmarkEnd w:id="552"/>
      <w:bookmarkEnd w:id="553"/>
      <w:bookmarkEnd w:id="554"/>
    </w:p>
    <w:p w14:paraId="66092DF5" w14:textId="77777777" w:rsidR="009F5069" w:rsidRDefault="009F5069" w:rsidP="00152AB7">
      <w:pPr>
        <w:pStyle w:val="Heading2"/>
        <w:numPr>
          <w:ilvl w:val="1"/>
          <w:numId w:val="310"/>
        </w:numPr>
      </w:pPr>
      <w:bookmarkStart w:id="556" w:name="_Toc138666503"/>
      <w:bookmarkStart w:id="557" w:name="_Toc149039095"/>
      <w:bookmarkStart w:id="558" w:name="_Toc155700542"/>
      <w:bookmarkStart w:id="559" w:name="_Toc171420513"/>
      <w:bookmarkStart w:id="560" w:name="Release2724"/>
      <w:bookmarkEnd w:id="555"/>
      <w:r>
        <w:t>Release 27.2.4</w:t>
      </w:r>
      <w:bookmarkEnd w:id="556"/>
      <w:bookmarkEnd w:id="557"/>
      <w:bookmarkEnd w:id="558"/>
      <w:bookmarkEnd w:id="559"/>
    </w:p>
    <w:bookmarkEnd w:id="560"/>
    <w:p w14:paraId="0934F755" w14:textId="0AD3087C" w:rsidR="009F5069" w:rsidRDefault="009F5069" w:rsidP="009F5069">
      <w:r>
        <w:t xml:space="preserve">The basis for this release is contained in the following CRs in </w:t>
      </w:r>
      <w:r>
        <w:rPr>
          <w:szCs w:val="22"/>
        </w:rPr>
        <w:fldChar w:fldCharType="begin"/>
      </w:r>
      <w:r>
        <w:rPr>
          <w:szCs w:val="22"/>
        </w:rPr>
        <w:instrText xml:space="preserve"> REF _Ref121992359 \h  \* MERGEFORMAT </w:instrText>
      </w:r>
      <w:r>
        <w:rPr>
          <w:szCs w:val="22"/>
        </w:rPr>
      </w:r>
      <w:r>
        <w:rPr>
          <w:szCs w:val="22"/>
        </w:rPr>
        <w:fldChar w:fldCharType="separate"/>
      </w:r>
      <w:r>
        <w:rPr>
          <w:szCs w:val="22"/>
        </w:rPr>
        <w:t xml:space="preserve">Table </w:t>
      </w:r>
      <w:r>
        <w:rPr>
          <w:noProof/>
          <w:szCs w:val="22"/>
        </w:rPr>
        <w:t>51</w:t>
      </w:r>
      <w:r>
        <w:rPr>
          <w:szCs w:val="22"/>
        </w:rPr>
        <w:fldChar w:fldCharType="end"/>
      </w:r>
      <w:r>
        <w:t>.</w:t>
      </w:r>
    </w:p>
    <w:p w14:paraId="50013DD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FCA1D2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AAF13C9"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96F152" w14:textId="71470DF6"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EB48E75"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497F930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7CC7A4B"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A7C5A1A" w14:textId="77777777" w:rsidR="009F5069" w:rsidRDefault="009F5069">
            <w:pPr>
              <w:widowControl w:val="0"/>
              <w:spacing w:before="100" w:beforeAutospacing="1" w:after="100" w:afterAutospacing="1"/>
              <w:jc w:val="center"/>
            </w:pPr>
            <w:r>
              <w:rPr>
                <w:rFonts w:eastAsia="Arial" w:cs="Arial"/>
                <w:color w:val="000000"/>
                <w:sz w:val="18"/>
              </w:rPr>
              <w:t>130853/1918</w:t>
            </w:r>
          </w:p>
        </w:tc>
        <w:tc>
          <w:tcPr>
            <w:tcW w:w="2550" w:type="dxa"/>
            <w:tcBorders>
              <w:top w:val="single" w:sz="8" w:space="0" w:color="696969"/>
              <w:left w:val="single" w:sz="8" w:space="0" w:color="696969"/>
              <w:bottom w:val="single" w:sz="8" w:space="0" w:color="696969"/>
              <w:right w:val="single" w:sz="8" w:space="0" w:color="696969"/>
            </w:tcBorders>
            <w:hideMark/>
          </w:tcPr>
          <w:p w14:paraId="4F995C87"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bl>
    <w:p w14:paraId="3E37D07A" w14:textId="6004B48F" w:rsidR="009F5069" w:rsidRDefault="009F5069" w:rsidP="009F5069">
      <w:pPr>
        <w:pStyle w:val="Caption"/>
      </w:pPr>
      <w:bookmarkStart w:id="561" w:name="_Ref121992359"/>
      <w:bookmarkStart w:id="562" w:name="_Toc138666791"/>
      <w:bookmarkStart w:id="563" w:name="_Toc149039383"/>
      <w:bookmarkStart w:id="564" w:name="_Toc155700837"/>
      <w:bookmarkStart w:id="565" w:name="_Toc171420817"/>
      <w:bookmarkStart w:id="566" w:name="ChangeRequestsforRelease2724"/>
      <w:r>
        <w:t xml:space="preserve">Table </w:t>
      </w:r>
      <w:fldSimple w:instr="SEQ Table \* ARABIC  \* MERGEFORMAT">
        <w:r>
          <w:rPr>
            <w:noProof/>
          </w:rPr>
          <w:t>51</w:t>
        </w:r>
      </w:fldSimple>
      <w:bookmarkEnd w:id="561"/>
      <w:r>
        <w:t>:   Change Requests for Release 27.2.4</w:t>
      </w:r>
      <w:bookmarkEnd w:id="562"/>
      <w:bookmarkEnd w:id="563"/>
      <w:bookmarkEnd w:id="564"/>
      <w:bookmarkEnd w:id="565"/>
    </w:p>
    <w:p w14:paraId="7E45B1DB" w14:textId="77777777" w:rsidR="009F5069" w:rsidRDefault="009F5069" w:rsidP="00152AB7">
      <w:pPr>
        <w:pStyle w:val="Heading2"/>
        <w:numPr>
          <w:ilvl w:val="1"/>
          <w:numId w:val="310"/>
        </w:numPr>
      </w:pPr>
      <w:bookmarkStart w:id="567" w:name="_Toc138666504"/>
      <w:bookmarkStart w:id="568" w:name="_Toc149039096"/>
      <w:bookmarkStart w:id="569" w:name="_Toc155700543"/>
      <w:bookmarkStart w:id="570" w:name="_Toc171420514"/>
      <w:bookmarkStart w:id="571" w:name="Release2733"/>
      <w:bookmarkEnd w:id="566"/>
      <w:r>
        <w:t>Release 27.3.3</w:t>
      </w:r>
      <w:bookmarkEnd w:id="567"/>
      <w:bookmarkEnd w:id="568"/>
      <w:bookmarkEnd w:id="569"/>
      <w:bookmarkEnd w:id="570"/>
    </w:p>
    <w:bookmarkEnd w:id="571"/>
    <w:p w14:paraId="52C52115" w14:textId="3AC61981" w:rsidR="009F5069" w:rsidRDefault="009F5069" w:rsidP="009F5069">
      <w:r>
        <w:t xml:space="preserve">The basis for this release is contained in the following CRs in </w:t>
      </w:r>
      <w:r>
        <w:rPr>
          <w:szCs w:val="22"/>
        </w:rPr>
        <w:fldChar w:fldCharType="begin"/>
      </w:r>
      <w:r>
        <w:rPr>
          <w:szCs w:val="22"/>
        </w:rPr>
        <w:instrText xml:space="preserve"> REF _Ref121992386 \h  \* MERGEFORMAT </w:instrText>
      </w:r>
      <w:r>
        <w:rPr>
          <w:szCs w:val="22"/>
        </w:rPr>
      </w:r>
      <w:r>
        <w:rPr>
          <w:szCs w:val="22"/>
        </w:rPr>
        <w:fldChar w:fldCharType="separate"/>
      </w:r>
      <w:r>
        <w:rPr>
          <w:szCs w:val="22"/>
        </w:rPr>
        <w:t xml:space="preserve">Table </w:t>
      </w:r>
      <w:r>
        <w:rPr>
          <w:noProof/>
          <w:szCs w:val="22"/>
        </w:rPr>
        <w:t>52</w:t>
      </w:r>
      <w:r>
        <w:rPr>
          <w:szCs w:val="22"/>
        </w:rPr>
        <w:fldChar w:fldCharType="end"/>
      </w:r>
      <w:r>
        <w:t>.</w:t>
      </w:r>
    </w:p>
    <w:p w14:paraId="6F930CA6"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A2E2005"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7593D54"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592B7A0" w14:textId="794B2969"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89B558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392A737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68F4E30"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2B75045" w14:textId="77777777" w:rsidR="009F5069" w:rsidRDefault="009F5069">
            <w:pPr>
              <w:widowControl w:val="0"/>
              <w:spacing w:before="100" w:beforeAutospacing="1" w:after="100" w:afterAutospacing="1"/>
              <w:jc w:val="center"/>
            </w:pPr>
            <w:r>
              <w:rPr>
                <w:rFonts w:eastAsia="Arial" w:cs="Arial"/>
                <w:color w:val="000000"/>
                <w:sz w:val="18"/>
              </w:rPr>
              <w:t>141179/1931</w:t>
            </w:r>
          </w:p>
        </w:tc>
        <w:tc>
          <w:tcPr>
            <w:tcW w:w="2550" w:type="dxa"/>
            <w:tcBorders>
              <w:top w:val="single" w:sz="8" w:space="0" w:color="696969"/>
              <w:left w:val="single" w:sz="8" w:space="0" w:color="696969"/>
              <w:bottom w:val="single" w:sz="8" w:space="0" w:color="696969"/>
              <w:right w:val="single" w:sz="8" w:space="0" w:color="696969"/>
            </w:tcBorders>
            <w:hideMark/>
          </w:tcPr>
          <w:p w14:paraId="3D8F2FD2"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bl>
    <w:p w14:paraId="2C9B7BF6" w14:textId="345CB75D" w:rsidR="009F5069" w:rsidRDefault="009F5069" w:rsidP="009F5069">
      <w:pPr>
        <w:pStyle w:val="Caption"/>
      </w:pPr>
      <w:bookmarkStart w:id="572" w:name="_Ref121992386"/>
      <w:bookmarkStart w:id="573" w:name="_Toc138666792"/>
      <w:bookmarkStart w:id="574" w:name="_Toc149039384"/>
      <w:bookmarkStart w:id="575" w:name="_Toc155700838"/>
      <w:bookmarkStart w:id="576" w:name="_Toc171420818"/>
      <w:bookmarkStart w:id="577" w:name="ChangeRequestsforRelease2733"/>
      <w:r>
        <w:t xml:space="preserve">Table </w:t>
      </w:r>
      <w:fldSimple w:instr="SEQ Table \* ARABIC  \* MERGEFORMAT">
        <w:r>
          <w:rPr>
            <w:noProof/>
          </w:rPr>
          <w:t>52</w:t>
        </w:r>
      </w:fldSimple>
      <w:bookmarkEnd w:id="572"/>
      <w:r>
        <w:t>:   Change Requests for Release 27.3.3</w:t>
      </w:r>
      <w:bookmarkEnd w:id="573"/>
      <w:bookmarkEnd w:id="574"/>
      <w:bookmarkEnd w:id="575"/>
      <w:bookmarkEnd w:id="576"/>
    </w:p>
    <w:p w14:paraId="63EF51E6" w14:textId="77777777" w:rsidR="009F5069" w:rsidRDefault="009F5069" w:rsidP="00152AB7">
      <w:pPr>
        <w:pStyle w:val="Heading2"/>
        <w:numPr>
          <w:ilvl w:val="1"/>
          <w:numId w:val="310"/>
        </w:numPr>
      </w:pPr>
      <w:bookmarkStart w:id="578" w:name="_Toc138666505"/>
      <w:bookmarkStart w:id="579" w:name="_Toc149039097"/>
      <w:bookmarkStart w:id="580" w:name="_Toc155700544"/>
      <w:bookmarkStart w:id="581" w:name="_Toc171420515"/>
      <w:bookmarkStart w:id="582" w:name="Release274"/>
      <w:bookmarkEnd w:id="577"/>
      <w:r>
        <w:t>Release 27.4</w:t>
      </w:r>
      <w:bookmarkEnd w:id="578"/>
      <w:bookmarkEnd w:id="579"/>
      <w:bookmarkEnd w:id="580"/>
      <w:bookmarkEnd w:id="581"/>
    </w:p>
    <w:bookmarkEnd w:id="582"/>
    <w:p w14:paraId="6F25D3F8" w14:textId="1B6DFB5B" w:rsidR="009F5069" w:rsidRDefault="009F5069" w:rsidP="009F5069">
      <w:r>
        <w:t xml:space="preserve">The basis for this release is contained in the following CRs in </w:t>
      </w:r>
      <w:r>
        <w:rPr>
          <w:szCs w:val="22"/>
        </w:rPr>
        <w:fldChar w:fldCharType="begin"/>
      </w:r>
      <w:r>
        <w:rPr>
          <w:szCs w:val="22"/>
        </w:rPr>
        <w:instrText xml:space="preserve"> REF _Ref121992414 \h  \* MERGEFORMAT </w:instrText>
      </w:r>
      <w:r>
        <w:rPr>
          <w:szCs w:val="22"/>
        </w:rPr>
      </w:r>
      <w:r>
        <w:rPr>
          <w:szCs w:val="22"/>
        </w:rPr>
        <w:fldChar w:fldCharType="separate"/>
      </w:r>
      <w:r>
        <w:rPr>
          <w:szCs w:val="22"/>
        </w:rPr>
        <w:t xml:space="preserve">Table </w:t>
      </w:r>
      <w:r>
        <w:rPr>
          <w:noProof/>
          <w:szCs w:val="22"/>
        </w:rPr>
        <w:t>53</w:t>
      </w:r>
      <w:r>
        <w:rPr>
          <w:szCs w:val="22"/>
        </w:rPr>
        <w:fldChar w:fldCharType="end"/>
      </w:r>
      <w:r>
        <w:t>.</w:t>
      </w:r>
    </w:p>
    <w:p w14:paraId="1941D51F"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026949F9"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D99BBD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DC7D5B6" w14:textId="05E365E1"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65E8035"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44871F0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C478B55"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FB9065B" w14:textId="77777777" w:rsidR="009F5069" w:rsidRDefault="009F5069">
            <w:pPr>
              <w:widowControl w:val="0"/>
              <w:spacing w:before="100" w:beforeAutospacing="1" w:after="100" w:afterAutospacing="1"/>
              <w:jc w:val="center"/>
            </w:pPr>
            <w:r>
              <w:rPr>
                <w:rFonts w:eastAsia="Arial" w:cs="Arial"/>
                <w:color w:val="000000"/>
              </w:rPr>
              <w:t>141295/1932</w:t>
            </w:r>
          </w:p>
        </w:tc>
        <w:tc>
          <w:tcPr>
            <w:tcW w:w="2550" w:type="dxa"/>
            <w:tcBorders>
              <w:top w:val="single" w:sz="8" w:space="0" w:color="696969"/>
              <w:left w:val="single" w:sz="8" w:space="0" w:color="696969"/>
              <w:bottom w:val="single" w:sz="8" w:space="0" w:color="696969"/>
              <w:right w:val="single" w:sz="8" w:space="0" w:color="696969"/>
            </w:tcBorders>
            <w:hideMark/>
          </w:tcPr>
          <w:p w14:paraId="7835D707"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bl>
    <w:p w14:paraId="0EBF2B23" w14:textId="0DB70B43" w:rsidR="009F5069" w:rsidRDefault="009F5069" w:rsidP="009F5069">
      <w:pPr>
        <w:pStyle w:val="Caption"/>
      </w:pPr>
      <w:bookmarkStart w:id="583" w:name="_Ref121992414"/>
      <w:bookmarkStart w:id="584" w:name="_Toc138666793"/>
      <w:bookmarkStart w:id="585" w:name="_Toc149039385"/>
      <w:bookmarkStart w:id="586" w:name="_Toc155700839"/>
      <w:bookmarkStart w:id="587" w:name="_Toc171420819"/>
      <w:bookmarkStart w:id="588" w:name="ChangeRequestsforRelease274"/>
      <w:r>
        <w:t xml:space="preserve">Table </w:t>
      </w:r>
      <w:fldSimple w:instr="SEQ Table \* ARABIC  \* MERGEFORMAT">
        <w:r>
          <w:rPr>
            <w:noProof/>
          </w:rPr>
          <w:t>53</w:t>
        </w:r>
      </w:fldSimple>
      <w:bookmarkEnd w:id="583"/>
      <w:r>
        <w:t>:   Change Requests for Release 27.4</w:t>
      </w:r>
      <w:bookmarkEnd w:id="584"/>
      <w:bookmarkEnd w:id="585"/>
      <w:bookmarkEnd w:id="586"/>
      <w:bookmarkEnd w:id="587"/>
    </w:p>
    <w:p w14:paraId="56E6A964" w14:textId="77777777" w:rsidR="009F5069" w:rsidRDefault="009F5069" w:rsidP="00152AB7">
      <w:pPr>
        <w:pStyle w:val="Heading2"/>
        <w:numPr>
          <w:ilvl w:val="1"/>
          <w:numId w:val="310"/>
        </w:numPr>
      </w:pPr>
      <w:bookmarkStart w:id="589" w:name="_Toc138666506"/>
      <w:bookmarkStart w:id="590" w:name="_Toc149039098"/>
      <w:bookmarkStart w:id="591" w:name="_Toc155700545"/>
      <w:bookmarkStart w:id="592" w:name="_Toc171420516"/>
      <w:bookmarkStart w:id="593" w:name="Release275"/>
      <w:bookmarkEnd w:id="588"/>
      <w:r>
        <w:t>Release 27.5</w:t>
      </w:r>
      <w:bookmarkEnd w:id="589"/>
      <w:bookmarkEnd w:id="590"/>
      <w:bookmarkEnd w:id="591"/>
      <w:bookmarkEnd w:id="592"/>
    </w:p>
    <w:bookmarkEnd w:id="593"/>
    <w:p w14:paraId="69FD4CB3" w14:textId="72F7321C" w:rsidR="009F5069" w:rsidRDefault="009F5069" w:rsidP="009F5069">
      <w:r>
        <w:t xml:space="preserve">The basis for this release is contained in the following CRs in </w:t>
      </w:r>
      <w:r>
        <w:rPr>
          <w:szCs w:val="22"/>
        </w:rPr>
        <w:fldChar w:fldCharType="begin"/>
      </w:r>
      <w:r>
        <w:rPr>
          <w:szCs w:val="22"/>
        </w:rPr>
        <w:instrText xml:space="preserve"> REF _Ref121992435 \h  \* MERGEFORMAT </w:instrText>
      </w:r>
      <w:r>
        <w:rPr>
          <w:szCs w:val="22"/>
        </w:rPr>
      </w:r>
      <w:r>
        <w:rPr>
          <w:szCs w:val="22"/>
        </w:rPr>
        <w:fldChar w:fldCharType="separate"/>
      </w:r>
      <w:r>
        <w:rPr>
          <w:szCs w:val="22"/>
        </w:rPr>
        <w:t xml:space="preserve">Table </w:t>
      </w:r>
      <w:r>
        <w:rPr>
          <w:noProof/>
          <w:szCs w:val="22"/>
        </w:rPr>
        <w:t>54</w:t>
      </w:r>
      <w:r>
        <w:rPr>
          <w:szCs w:val="22"/>
        </w:rPr>
        <w:fldChar w:fldCharType="end"/>
      </w:r>
      <w:r>
        <w:t>.</w:t>
      </w:r>
    </w:p>
    <w:p w14:paraId="35745408"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43F277EC"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AC88B0D"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A8B4AE4" w14:textId="383A7AD2"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CC4C627"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EE7A7E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7EF639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5CC5CF0" w14:textId="77777777" w:rsidR="009F5069" w:rsidRDefault="009F5069">
            <w:pPr>
              <w:widowControl w:val="0"/>
              <w:spacing w:before="100" w:beforeAutospacing="1" w:after="100" w:afterAutospacing="1"/>
              <w:jc w:val="center"/>
            </w:pPr>
            <w:r>
              <w:rPr>
                <w:rFonts w:eastAsia="Arial" w:cs="Arial"/>
                <w:color w:val="000000"/>
                <w:sz w:val="18"/>
              </w:rPr>
              <w:t>146266/1939</w:t>
            </w:r>
          </w:p>
        </w:tc>
        <w:tc>
          <w:tcPr>
            <w:tcW w:w="2550" w:type="dxa"/>
            <w:tcBorders>
              <w:top w:val="single" w:sz="8" w:space="0" w:color="696969"/>
              <w:left w:val="single" w:sz="8" w:space="0" w:color="696969"/>
              <w:bottom w:val="single" w:sz="8" w:space="0" w:color="696969"/>
              <w:right w:val="single" w:sz="8" w:space="0" w:color="696969"/>
            </w:tcBorders>
            <w:hideMark/>
          </w:tcPr>
          <w:p w14:paraId="4C164F29"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5530D7E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821BBE9"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132B5CE" w14:textId="77777777" w:rsidR="009F5069" w:rsidRDefault="009F5069">
            <w:pPr>
              <w:widowControl w:val="0"/>
              <w:spacing w:before="100" w:beforeAutospacing="1" w:after="100" w:afterAutospacing="1"/>
              <w:jc w:val="center"/>
            </w:pPr>
            <w:r>
              <w:rPr>
                <w:rFonts w:eastAsia="Arial" w:cs="Arial"/>
                <w:color w:val="000000"/>
                <w:sz w:val="18"/>
              </w:rPr>
              <w:t>148419/1948</w:t>
            </w:r>
          </w:p>
        </w:tc>
        <w:tc>
          <w:tcPr>
            <w:tcW w:w="2550" w:type="dxa"/>
            <w:tcBorders>
              <w:top w:val="single" w:sz="8" w:space="0" w:color="696969"/>
              <w:left w:val="single" w:sz="8" w:space="0" w:color="696969"/>
              <w:bottom w:val="single" w:sz="8" w:space="0" w:color="696969"/>
              <w:right w:val="single" w:sz="8" w:space="0" w:color="696969"/>
            </w:tcBorders>
            <w:hideMark/>
          </w:tcPr>
          <w:p w14:paraId="417589B6"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692B6BA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DD8332E"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7A303942" w14:textId="77777777" w:rsidR="009F5069" w:rsidRDefault="009F5069">
            <w:pPr>
              <w:widowControl w:val="0"/>
              <w:spacing w:before="100" w:beforeAutospacing="1" w:after="100" w:afterAutospacing="1"/>
              <w:jc w:val="center"/>
            </w:pPr>
            <w:r>
              <w:rPr>
                <w:rFonts w:eastAsia="Arial" w:cs="Arial"/>
                <w:color w:val="000000"/>
                <w:sz w:val="18"/>
              </w:rPr>
              <w:t>149625/1961</w:t>
            </w:r>
          </w:p>
        </w:tc>
        <w:tc>
          <w:tcPr>
            <w:tcW w:w="2550" w:type="dxa"/>
            <w:tcBorders>
              <w:top w:val="single" w:sz="8" w:space="0" w:color="696969"/>
              <w:left w:val="single" w:sz="8" w:space="0" w:color="696969"/>
              <w:bottom w:val="single" w:sz="8" w:space="0" w:color="696969"/>
              <w:right w:val="single" w:sz="8" w:space="0" w:color="696969"/>
            </w:tcBorders>
            <w:hideMark/>
          </w:tcPr>
          <w:p w14:paraId="2711991B"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41CE1DD8" w14:textId="112B6C4B" w:rsidR="009F5069" w:rsidRDefault="009F5069" w:rsidP="009F5069">
      <w:pPr>
        <w:pStyle w:val="Caption"/>
      </w:pPr>
      <w:bookmarkStart w:id="594" w:name="_Ref121992435"/>
      <w:bookmarkStart w:id="595" w:name="_Toc138666794"/>
      <w:bookmarkStart w:id="596" w:name="_Toc149039386"/>
      <w:bookmarkStart w:id="597" w:name="_Toc155700840"/>
      <w:bookmarkStart w:id="598" w:name="_Toc171420820"/>
      <w:bookmarkStart w:id="599" w:name="ChangeRequestsforRelease275"/>
      <w:r>
        <w:t xml:space="preserve">Table </w:t>
      </w:r>
      <w:fldSimple w:instr="SEQ Table \* ARABIC  \* MERGEFORMAT">
        <w:r>
          <w:rPr>
            <w:noProof/>
          </w:rPr>
          <w:t>54</w:t>
        </w:r>
      </w:fldSimple>
      <w:bookmarkEnd w:id="594"/>
      <w:r>
        <w:t>:   Change Requests for Release 27.5</w:t>
      </w:r>
      <w:bookmarkEnd w:id="595"/>
      <w:bookmarkEnd w:id="596"/>
      <w:bookmarkEnd w:id="597"/>
      <w:bookmarkEnd w:id="598"/>
    </w:p>
    <w:p w14:paraId="1B5BAD14" w14:textId="77777777" w:rsidR="009F5069" w:rsidRDefault="009F5069" w:rsidP="00152AB7">
      <w:pPr>
        <w:pStyle w:val="Heading2"/>
        <w:numPr>
          <w:ilvl w:val="1"/>
          <w:numId w:val="310"/>
        </w:numPr>
      </w:pPr>
      <w:bookmarkStart w:id="600" w:name="_Toc138666507"/>
      <w:bookmarkStart w:id="601" w:name="_Toc149039099"/>
      <w:bookmarkStart w:id="602" w:name="_Toc155700546"/>
      <w:bookmarkStart w:id="603" w:name="_Toc171420517"/>
      <w:bookmarkStart w:id="604" w:name="Release276"/>
      <w:bookmarkEnd w:id="599"/>
      <w:r>
        <w:lastRenderedPageBreak/>
        <w:t>Release 27.6</w:t>
      </w:r>
      <w:bookmarkEnd w:id="600"/>
      <w:bookmarkEnd w:id="601"/>
      <w:bookmarkEnd w:id="602"/>
      <w:bookmarkEnd w:id="603"/>
    </w:p>
    <w:bookmarkEnd w:id="604"/>
    <w:p w14:paraId="270BA84A" w14:textId="2C1FA5E6" w:rsidR="009F5069" w:rsidRDefault="009F5069" w:rsidP="009F5069">
      <w:r>
        <w:t xml:space="preserve">The basis for this release is contained in the following CRs in </w:t>
      </w:r>
      <w:r>
        <w:rPr>
          <w:szCs w:val="22"/>
        </w:rPr>
        <w:fldChar w:fldCharType="begin"/>
      </w:r>
      <w:r>
        <w:rPr>
          <w:szCs w:val="22"/>
        </w:rPr>
        <w:instrText xml:space="preserve"> REF _Ref121992458 \h  \* MERGEFORMAT </w:instrText>
      </w:r>
      <w:r>
        <w:rPr>
          <w:szCs w:val="22"/>
        </w:rPr>
      </w:r>
      <w:r>
        <w:rPr>
          <w:szCs w:val="22"/>
        </w:rPr>
        <w:fldChar w:fldCharType="separate"/>
      </w:r>
      <w:r>
        <w:rPr>
          <w:szCs w:val="22"/>
        </w:rPr>
        <w:t xml:space="preserve">Table </w:t>
      </w:r>
      <w:r>
        <w:rPr>
          <w:noProof/>
          <w:szCs w:val="22"/>
        </w:rPr>
        <w:t>55</w:t>
      </w:r>
      <w:r>
        <w:rPr>
          <w:szCs w:val="22"/>
        </w:rPr>
        <w:fldChar w:fldCharType="end"/>
      </w:r>
      <w:r>
        <w:t>.</w:t>
      </w:r>
    </w:p>
    <w:p w14:paraId="0543F86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77016F4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B9E2366"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CC0C391" w14:textId="65A11FAD"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A1B5E67"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210855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D1608A7"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2156A1D9" w14:textId="77777777" w:rsidR="009F5069" w:rsidRDefault="009F5069">
            <w:pPr>
              <w:widowControl w:val="0"/>
              <w:spacing w:before="100" w:beforeAutospacing="1" w:after="100" w:afterAutospacing="1"/>
              <w:jc w:val="center"/>
            </w:pPr>
            <w:r>
              <w:rPr>
                <w:rFonts w:eastAsia="Arial" w:cs="Arial"/>
                <w:color w:val="000000"/>
                <w:sz w:val="18"/>
              </w:rPr>
              <w:t>144895/1936</w:t>
            </w:r>
          </w:p>
        </w:tc>
        <w:tc>
          <w:tcPr>
            <w:tcW w:w="2550" w:type="dxa"/>
            <w:tcBorders>
              <w:top w:val="single" w:sz="8" w:space="0" w:color="696969"/>
              <w:left w:val="single" w:sz="8" w:space="0" w:color="696969"/>
              <w:bottom w:val="single" w:sz="8" w:space="0" w:color="696969"/>
              <w:right w:val="single" w:sz="8" w:space="0" w:color="696969"/>
            </w:tcBorders>
            <w:hideMark/>
          </w:tcPr>
          <w:p w14:paraId="138BB7A2"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1DEFCD1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ED90D82"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67E8346D" w14:textId="77777777" w:rsidR="009F5069" w:rsidRDefault="009F5069">
            <w:pPr>
              <w:widowControl w:val="0"/>
              <w:spacing w:before="100" w:beforeAutospacing="1" w:after="100" w:afterAutospacing="1"/>
              <w:jc w:val="center"/>
            </w:pPr>
            <w:r>
              <w:rPr>
                <w:rFonts w:eastAsia="Arial" w:cs="Arial"/>
                <w:color w:val="000000"/>
                <w:sz w:val="18"/>
              </w:rPr>
              <w:t>149060/1953</w:t>
            </w:r>
          </w:p>
        </w:tc>
        <w:tc>
          <w:tcPr>
            <w:tcW w:w="2550" w:type="dxa"/>
            <w:tcBorders>
              <w:top w:val="single" w:sz="8" w:space="0" w:color="696969"/>
              <w:left w:val="single" w:sz="8" w:space="0" w:color="696969"/>
              <w:bottom w:val="single" w:sz="8" w:space="0" w:color="696969"/>
              <w:right w:val="single" w:sz="8" w:space="0" w:color="696969"/>
            </w:tcBorders>
            <w:hideMark/>
          </w:tcPr>
          <w:p w14:paraId="523031B5" w14:textId="77777777" w:rsidR="009F5069" w:rsidRDefault="009F5069">
            <w:pPr>
              <w:widowControl w:val="0"/>
              <w:spacing w:before="100" w:beforeAutospacing="1" w:after="100" w:afterAutospacing="1"/>
              <w:jc w:val="center"/>
            </w:pPr>
            <w:r>
              <w:rPr>
                <w:rFonts w:eastAsia="Arial" w:cs="Arial"/>
                <w:color w:val="000000"/>
                <w:sz w:val="18"/>
              </w:rPr>
              <w:t>Technical</w:t>
            </w:r>
          </w:p>
        </w:tc>
      </w:tr>
    </w:tbl>
    <w:p w14:paraId="139C9BA4" w14:textId="39A742B4" w:rsidR="009F5069" w:rsidRDefault="009F5069" w:rsidP="009F5069">
      <w:pPr>
        <w:pStyle w:val="Caption"/>
      </w:pPr>
      <w:bookmarkStart w:id="605" w:name="_Ref121992458"/>
      <w:bookmarkStart w:id="606" w:name="_Toc138666795"/>
      <w:bookmarkStart w:id="607" w:name="_Toc149039387"/>
      <w:bookmarkStart w:id="608" w:name="_Toc155700841"/>
      <w:bookmarkStart w:id="609" w:name="_Toc171420821"/>
      <w:bookmarkStart w:id="610" w:name="ChangeRequestsforRelease276"/>
      <w:r>
        <w:t xml:space="preserve">Table </w:t>
      </w:r>
      <w:fldSimple w:instr="SEQ Table \* ARABIC  \* MERGEFORMAT">
        <w:r>
          <w:rPr>
            <w:noProof/>
          </w:rPr>
          <w:t>55</w:t>
        </w:r>
      </w:fldSimple>
      <w:bookmarkEnd w:id="605"/>
      <w:r>
        <w:t>:   Change Requests for Release 27.6</w:t>
      </w:r>
      <w:bookmarkEnd w:id="606"/>
      <w:bookmarkEnd w:id="607"/>
      <w:bookmarkEnd w:id="608"/>
      <w:bookmarkEnd w:id="609"/>
    </w:p>
    <w:p w14:paraId="7A0BAEB4" w14:textId="77777777" w:rsidR="009F5069" w:rsidRDefault="009F5069" w:rsidP="00817BB3">
      <w:pPr>
        <w:pStyle w:val="Heading2"/>
        <w:numPr>
          <w:ilvl w:val="1"/>
          <w:numId w:val="310"/>
        </w:numPr>
      </w:pPr>
      <w:bookmarkStart w:id="611" w:name="_Toc138666508"/>
      <w:bookmarkStart w:id="612" w:name="_Toc149039100"/>
      <w:bookmarkStart w:id="613" w:name="_Toc155700547"/>
      <w:bookmarkStart w:id="614" w:name="_Toc171420518"/>
      <w:bookmarkStart w:id="615" w:name="Release281"/>
      <w:bookmarkEnd w:id="610"/>
      <w:r>
        <w:t>Release 28.1</w:t>
      </w:r>
      <w:bookmarkEnd w:id="611"/>
      <w:bookmarkEnd w:id="612"/>
      <w:bookmarkEnd w:id="613"/>
      <w:bookmarkEnd w:id="614"/>
    </w:p>
    <w:bookmarkEnd w:id="615"/>
    <w:p w14:paraId="2D3A1E36" w14:textId="6123CEB6" w:rsidR="009F5069" w:rsidRDefault="009F5069" w:rsidP="00817BB3">
      <w:pPr>
        <w:keepNext/>
        <w:keepLines/>
      </w:pPr>
      <w:r>
        <w:t xml:space="preserve">The basis for this release is contained in the following CRs in </w:t>
      </w:r>
      <w:r>
        <w:rPr>
          <w:szCs w:val="22"/>
        </w:rPr>
        <w:fldChar w:fldCharType="begin"/>
      </w:r>
      <w:r>
        <w:rPr>
          <w:szCs w:val="22"/>
        </w:rPr>
        <w:instrText xml:space="preserve"> REF _Ref121992475 \h  \* MERGEFORMAT </w:instrText>
      </w:r>
      <w:r>
        <w:rPr>
          <w:szCs w:val="22"/>
        </w:rPr>
      </w:r>
      <w:r>
        <w:rPr>
          <w:szCs w:val="22"/>
        </w:rPr>
        <w:fldChar w:fldCharType="separate"/>
      </w:r>
      <w:r>
        <w:rPr>
          <w:szCs w:val="22"/>
        </w:rPr>
        <w:t xml:space="preserve">Table </w:t>
      </w:r>
      <w:r>
        <w:rPr>
          <w:noProof/>
          <w:szCs w:val="22"/>
        </w:rPr>
        <w:t>56</w:t>
      </w:r>
      <w:r>
        <w:rPr>
          <w:szCs w:val="22"/>
        </w:rPr>
        <w:fldChar w:fldCharType="end"/>
      </w:r>
      <w:r>
        <w:t>.</w:t>
      </w:r>
    </w:p>
    <w:p w14:paraId="29A5C9F9" w14:textId="77777777" w:rsidR="009F5069" w:rsidRDefault="009F5069" w:rsidP="00817BB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271D9CC"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8420C74"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8E4A46A" w14:textId="1DBFCBAD" w:rsidR="009F5069" w:rsidRDefault="00F6112F" w:rsidP="00817BB3">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6847462" w14:textId="77777777" w:rsidR="009F5069" w:rsidRDefault="009F5069" w:rsidP="00817BB3">
            <w:pPr>
              <w:keepNext/>
              <w:keepLines/>
              <w:widowControl w:val="0"/>
              <w:spacing w:before="100" w:beforeAutospacing="1" w:after="100" w:afterAutospacing="1"/>
              <w:jc w:val="center"/>
            </w:pPr>
            <w:r>
              <w:rPr>
                <w:rFonts w:eastAsia="Arial" w:cs="Arial"/>
                <w:b/>
                <w:color w:val="FFFFFF"/>
                <w:sz w:val="18"/>
              </w:rPr>
              <w:t>Track</w:t>
            </w:r>
          </w:p>
        </w:tc>
      </w:tr>
      <w:tr w:rsidR="009F5069" w14:paraId="01CF795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4BD4D3C"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D48E6BE"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117402/1883</w:t>
            </w:r>
          </w:p>
        </w:tc>
        <w:tc>
          <w:tcPr>
            <w:tcW w:w="2550" w:type="dxa"/>
            <w:tcBorders>
              <w:top w:val="single" w:sz="8" w:space="0" w:color="696969"/>
              <w:left w:val="single" w:sz="8" w:space="0" w:color="696969"/>
              <w:bottom w:val="single" w:sz="8" w:space="0" w:color="696969"/>
              <w:right w:val="single" w:sz="8" w:space="0" w:color="696969"/>
            </w:tcBorders>
            <w:hideMark/>
          </w:tcPr>
          <w:p w14:paraId="10C8C8E3"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Individual</w:t>
            </w:r>
          </w:p>
        </w:tc>
      </w:tr>
      <w:tr w:rsidR="009F5069" w14:paraId="634B43D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F6EE662"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2C890709"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127638/1908</w:t>
            </w:r>
          </w:p>
        </w:tc>
        <w:tc>
          <w:tcPr>
            <w:tcW w:w="2550" w:type="dxa"/>
            <w:tcBorders>
              <w:top w:val="single" w:sz="8" w:space="0" w:color="696969"/>
              <w:left w:val="single" w:sz="8" w:space="0" w:color="696969"/>
              <w:bottom w:val="single" w:sz="8" w:space="0" w:color="696969"/>
              <w:right w:val="single" w:sz="8" w:space="0" w:color="696969"/>
            </w:tcBorders>
            <w:hideMark/>
          </w:tcPr>
          <w:p w14:paraId="1FDFAF0D" w14:textId="77777777" w:rsidR="009F5069" w:rsidRDefault="009F5069" w:rsidP="00817BB3">
            <w:pPr>
              <w:keepNext/>
              <w:keepLines/>
              <w:widowControl w:val="0"/>
              <w:spacing w:before="100" w:beforeAutospacing="1" w:after="100" w:afterAutospacing="1"/>
              <w:jc w:val="center"/>
            </w:pPr>
            <w:r>
              <w:rPr>
                <w:rFonts w:eastAsia="Arial" w:cs="Arial"/>
                <w:color w:val="000000"/>
                <w:sz w:val="18"/>
              </w:rPr>
              <w:t>Individual</w:t>
            </w:r>
          </w:p>
        </w:tc>
      </w:tr>
      <w:tr w:rsidR="009F5069" w14:paraId="29D8FCB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97658D5"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2C3AD964" w14:textId="77777777" w:rsidR="009F5069" w:rsidRDefault="009F5069">
            <w:pPr>
              <w:widowControl w:val="0"/>
              <w:spacing w:before="100" w:beforeAutospacing="1" w:after="100" w:afterAutospacing="1"/>
              <w:jc w:val="center"/>
            </w:pPr>
            <w:r>
              <w:rPr>
                <w:rFonts w:eastAsia="Arial" w:cs="Arial"/>
                <w:color w:val="000000"/>
                <w:sz w:val="18"/>
              </w:rPr>
              <w:t>127652/1909</w:t>
            </w:r>
          </w:p>
        </w:tc>
        <w:tc>
          <w:tcPr>
            <w:tcW w:w="2550" w:type="dxa"/>
            <w:tcBorders>
              <w:top w:val="single" w:sz="8" w:space="0" w:color="696969"/>
              <w:left w:val="single" w:sz="8" w:space="0" w:color="696969"/>
              <w:bottom w:val="single" w:sz="8" w:space="0" w:color="696969"/>
              <w:right w:val="single" w:sz="8" w:space="0" w:color="696969"/>
            </w:tcBorders>
            <w:hideMark/>
          </w:tcPr>
          <w:p w14:paraId="68B2AE6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6BDF3CC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46479F0"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1DA6A429" w14:textId="77777777" w:rsidR="009F5069" w:rsidRDefault="009F5069">
            <w:pPr>
              <w:widowControl w:val="0"/>
              <w:spacing w:before="100" w:beforeAutospacing="1" w:after="100" w:afterAutospacing="1"/>
              <w:jc w:val="center"/>
            </w:pPr>
            <w:r>
              <w:rPr>
                <w:rFonts w:eastAsia="Arial" w:cs="Arial"/>
                <w:color w:val="000000"/>
                <w:sz w:val="18"/>
              </w:rPr>
              <w:t>61548/1372</w:t>
            </w:r>
          </w:p>
        </w:tc>
        <w:tc>
          <w:tcPr>
            <w:tcW w:w="2550" w:type="dxa"/>
            <w:tcBorders>
              <w:top w:val="single" w:sz="8" w:space="0" w:color="696969"/>
              <w:left w:val="single" w:sz="8" w:space="0" w:color="696969"/>
              <w:bottom w:val="single" w:sz="8" w:space="0" w:color="696969"/>
              <w:right w:val="single" w:sz="8" w:space="0" w:color="696969"/>
            </w:tcBorders>
            <w:hideMark/>
          </w:tcPr>
          <w:p w14:paraId="1CF486AC" w14:textId="77777777" w:rsidR="009F5069" w:rsidRDefault="009F5069">
            <w:pPr>
              <w:widowControl w:val="0"/>
              <w:spacing w:before="100" w:beforeAutospacing="1" w:after="100" w:afterAutospacing="1"/>
              <w:jc w:val="center"/>
            </w:pPr>
            <w:r>
              <w:rPr>
                <w:rFonts w:eastAsia="Arial" w:cs="Arial"/>
                <w:color w:val="000000"/>
                <w:sz w:val="18"/>
              </w:rPr>
              <w:t>Back Office</w:t>
            </w:r>
          </w:p>
        </w:tc>
      </w:tr>
      <w:tr w:rsidR="009F5069" w14:paraId="3704A8F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E2BF615"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278C88A1" w14:textId="77777777" w:rsidR="009F5069" w:rsidRDefault="009F5069">
            <w:pPr>
              <w:widowControl w:val="0"/>
              <w:spacing w:before="100" w:beforeAutospacing="1" w:after="100" w:afterAutospacing="1"/>
              <w:jc w:val="center"/>
            </w:pPr>
            <w:r>
              <w:rPr>
                <w:rFonts w:eastAsia="Arial" w:cs="Arial"/>
                <w:color w:val="000000"/>
                <w:sz w:val="18"/>
              </w:rPr>
              <w:t>61548/1713</w:t>
            </w:r>
          </w:p>
        </w:tc>
        <w:tc>
          <w:tcPr>
            <w:tcW w:w="2550" w:type="dxa"/>
            <w:tcBorders>
              <w:top w:val="single" w:sz="8" w:space="0" w:color="696969"/>
              <w:left w:val="single" w:sz="8" w:space="0" w:color="696969"/>
              <w:bottom w:val="single" w:sz="8" w:space="0" w:color="696969"/>
              <w:right w:val="single" w:sz="8" w:space="0" w:color="696969"/>
            </w:tcBorders>
            <w:hideMark/>
          </w:tcPr>
          <w:p w14:paraId="55624BD9" w14:textId="77777777" w:rsidR="009F5069" w:rsidRDefault="009F5069">
            <w:pPr>
              <w:widowControl w:val="0"/>
              <w:spacing w:before="100" w:beforeAutospacing="1" w:after="100" w:afterAutospacing="1"/>
              <w:jc w:val="center"/>
            </w:pPr>
            <w:r>
              <w:rPr>
                <w:rFonts w:eastAsia="Arial" w:cs="Arial"/>
                <w:color w:val="000000"/>
                <w:sz w:val="18"/>
              </w:rPr>
              <w:t>Back Office</w:t>
            </w:r>
          </w:p>
        </w:tc>
      </w:tr>
    </w:tbl>
    <w:p w14:paraId="48D3ADA1" w14:textId="224A8162" w:rsidR="009F5069" w:rsidRDefault="009F5069" w:rsidP="009F5069">
      <w:pPr>
        <w:pStyle w:val="Caption"/>
      </w:pPr>
      <w:bookmarkStart w:id="616" w:name="_Ref121992475"/>
      <w:bookmarkStart w:id="617" w:name="_Toc138666796"/>
      <w:bookmarkStart w:id="618" w:name="_Toc149039388"/>
      <w:bookmarkStart w:id="619" w:name="_Toc155700842"/>
      <w:bookmarkStart w:id="620" w:name="_Toc171420822"/>
      <w:bookmarkStart w:id="621" w:name="ChangeRequestsforRelease281"/>
      <w:r>
        <w:t xml:space="preserve">Table </w:t>
      </w:r>
      <w:fldSimple w:instr="SEQ Table \* ARABIC  \* MERGEFORMAT">
        <w:r>
          <w:rPr>
            <w:noProof/>
          </w:rPr>
          <w:t>56</w:t>
        </w:r>
      </w:fldSimple>
      <w:bookmarkEnd w:id="616"/>
      <w:r>
        <w:t>:   Change Requests for Release 28.1</w:t>
      </w:r>
      <w:bookmarkEnd w:id="617"/>
      <w:bookmarkEnd w:id="618"/>
      <w:bookmarkEnd w:id="619"/>
      <w:bookmarkEnd w:id="620"/>
    </w:p>
    <w:p w14:paraId="7BB8CA68" w14:textId="77777777" w:rsidR="009F5069" w:rsidRDefault="009F5069" w:rsidP="00152AB7">
      <w:pPr>
        <w:pStyle w:val="Heading2"/>
        <w:numPr>
          <w:ilvl w:val="1"/>
          <w:numId w:val="310"/>
        </w:numPr>
      </w:pPr>
      <w:bookmarkStart w:id="622" w:name="_Toc138666509"/>
      <w:bookmarkStart w:id="623" w:name="_Toc149039101"/>
      <w:bookmarkStart w:id="624" w:name="_Toc155700548"/>
      <w:bookmarkStart w:id="625" w:name="_Toc171420519"/>
      <w:bookmarkStart w:id="626" w:name="Release283"/>
      <w:bookmarkEnd w:id="621"/>
      <w:r>
        <w:t>Release 28.3</w:t>
      </w:r>
      <w:bookmarkEnd w:id="622"/>
      <w:bookmarkEnd w:id="623"/>
      <w:bookmarkEnd w:id="624"/>
      <w:bookmarkEnd w:id="625"/>
    </w:p>
    <w:bookmarkEnd w:id="626"/>
    <w:p w14:paraId="7B39FE93" w14:textId="4D3D1337" w:rsidR="009F5069" w:rsidRDefault="009F5069" w:rsidP="009F5069">
      <w:r>
        <w:t xml:space="preserve">The basis for this release is contained in the following CRs in </w:t>
      </w:r>
      <w:r>
        <w:rPr>
          <w:szCs w:val="22"/>
        </w:rPr>
        <w:fldChar w:fldCharType="begin"/>
      </w:r>
      <w:r>
        <w:rPr>
          <w:szCs w:val="22"/>
        </w:rPr>
        <w:instrText xml:space="preserve"> REF _Ref121992495 \h  \* MERGEFORMAT </w:instrText>
      </w:r>
      <w:r>
        <w:rPr>
          <w:szCs w:val="22"/>
        </w:rPr>
      </w:r>
      <w:r>
        <w:rPr>
          <w:szCs w:val="22"/>
        </w:rPr>
        <w:fldChar w:fldCharType="separate"/>
      </w:r>
      <w:r>
        <w:rPr>
          <w:szCs w:val="22"/>
        </w:rPr>
        <w:t xml:space="preserve">Table </w:t>
      </w:r>
      <w:r>
        <w:rPr>
          <w:noProof/>
          <w:szCs w:val="22"/>
        </w:rPr>
        <w:t>57</w:t>
      </w:r>
      <w:r>
        <w:rPr>
          <w:szCs w:val="22"/>
        </w:rPr>
        <w:fldChar w:fldCharType="end"/>
      </w:r>
      <w:r>
        <w:t>.</w:t>
      </w:r>
    </w:p>
    <w:p w14:paraId="7AE844E9" w14:textId="77777777" w:rsidR="009F5069" w:rsidRDefault="009F5069" w:rsidP="009F5069"/>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540"/>
        <w:gridCol w:w="1710"/>
        <w:gridCol w:w="2248"/>
      </w:tblGrid>
      <w:tr w:rsidR="009F5069" w14:paraId="68C62A87" w14:textId="77777777" w:rsidTr="009F5069">
        <w:trPr>
          <w:tblHeader/>
          <w:jc w:val="center"/>
        </w:trPr>
        <w:tc>
          <w:tcPr>
            <w:tcW w:w="540" w:type="dxa"/>
            <w:tcBorders>
              <w:top w:val="single" w:sz="8" w:space="0" w:color="696969"/>
              <w:left w:val="single" w:sz="8" w:space="0" w:color="696969"/>
              <w:bottom w:val="single" w:sz="8" w:space="0" w:color="696969"/>
              <w:right w:val="single" w:sz="8" w:space="0" w:color="696969"/>
            </w:tcBorders>
            <w:shd w:val="clear" w:color="auto" w:fill="005172"/>
            <w:hideMark/>
          </w:tcPr>
          <w:p w14:paraId="3BA8940F"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10" w:type="dxa"/>
            <w:tcBorders>
              <w:top w:val="single" w:sz="8" w:space="0" w:color="696969"/>
              <w:left w:val="nil"/>
              <w:bottom w:val="single" w:sz="8" w:space="0" w:color="696969"/>
              <w:right w:val="single" w:sz="8" w:space="0" w:color="696969"/>
            </w:tcBorders>
            <w:shd w:val="clear" w:color="auto" w:fill="005172"/>
            <w:hideMark/>
          </w:tcPr>
          <w:p w14:paraId="4D44CF34" w14:textId="1F39AF1A" w:rsidR="009F5069" w:rsidRDefault="00F6112F">
            <w:pPr>
              <w:pStyle w:val="Caption"/>
              <w:spacing w:before="0"/>
              <w:rPr>
                <w:sz w:val="22"/>
              </w:rPr>
            </w:pPr>
            <w:r>
              <w:rPr>
                <w:color w:val="FFFFFF" w:themeColor="background1"/>
              </w:rPr>
              <w:t>EWM ID/CR</w:t>
            </w:r>
          </w:p>
        </w:tc>
        <w:tc>
          <w:tcPr>
            <w:tcW w:w="2248" w:type="dxa"/>
            <w:tcBorders>
              <w:top w:val="single" w:sz="8" w:space="0" w:color="696969"/>
              <w:left w:val="nil"/>
              <w:bottom w:val="single" w:sz="8" w:space="0" w:color="696969"/>
              <w:right w:val="single" w:sz="8" w:space="0" w:color="696969"/>
            </w:tcBorders>
            <w:shd w:val="clear" w:color="auto" w:fill="005172"/>
            <w:hideMark/>
          </w:tcPr>
          <w:p w14:paraId="63CDC9D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378DA76F"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155A77EE" w14:textId="77777777" w:rsidR="009F5069" w:rsidRDefault="009F5069">
            <w:pPr>
              <w:widowControl w:val="0"/>
              <w:spacing w:before="100" w:beforeAutospacing="1" w:after="100" w:afterAutospacing="1"/>
              <w:jc w:val="center"/>
            </w:pPr>
            <w:r>
              <w:rPr>
                <w:rFonts w:eastAsia="Arial" w:cs="Arial"/>
                <w:sz w:val="18"/>
              </w:rPr>
              <w:t>1</w:t>
            </w:r>
          </w:p>
        </w:tc>
        <w:tc>
          <w:tcPr>
            <w:tcW w:w="1710" w:type="dxa"/>
            <w:tcBorders>
              <w:top w:val="nil"/>
              <w:left w:val="nil"/>
              <w:bottom w:val="single" w:sz="8" w:space="0" w:color="696969"/>
              <w:right w:val="single" w:sz="8" w:space="0" w:color="696969"/>
            </w:tcBorders>
            <w:hideMark/>
          </w:tcPr>
          <w:p w14:paraId="4AB794BE" w14:textId="77777777" w:rsidR="009F5069" w:rsidRDefault="009F5069">
            <w:pPr>
              <w:widowControl w:val="0"/>
              <w:spacing w:before="100" w:beforeAutospacing="1" w:after="100" w:afterAutospacing="1"/>
              <w:jc w:val="center"/>
            </w:pPr>
            <w:r>
              <w:rPr>
                <w:rFonts w:eastAsia="Arial" w:cs="Arial"/>
                <w:color w:val="000000"/>
                <w:sz w:val="18"/>
              </w:rPr>
              <w:t>145549/1938</w:t>
            </w:r>
          </w:p>
        </w:tc>
        <w:tc>
          <w:tcPr>
            <w:tcW w:w="2248" w:type="dxa"/>
            <w:tcBorders>
              <w:top w:val="nil"/>
              <w:left w:val="nil"/>
              <w:bottom w:val="single" w:sz="8" w:space="0" w:color="696969"/>
              <w:right w:val="single" w:sz="8" w:space="0" w:color="696969"/>
            </w:tcBorders>
            <w:hideMark/>
          </w:tcPr>
          <w:p w14:paraId="7FD20819" w14:textId="77777777" w:rsidR="009F5069" w:rsidRDefault="009F5069">
            <w:pPr>
              <w:widowControl w:val="0"/>
              <w:spacing w:before="100" w:beforeAutospacing="1" w:after="100" w:afterAutospacing="1"/>
              <w:jc w:val="center"/>
            </w:pPr>
            <w:r>
              <w:rPr>
                <w:rFonts w:eastAsia="Arial" w:cs="Arial"/>
                <w:color w:val="000000"/>
                <w:sz w:val="18"/>
              </w:rPr>
              <w:t>Back Office</w:t>
            </w:r>
          </w:p>
        </w:tc>
      </w:tr>
      <w:tr w:rsidR="009F5069" w14:paraId="6F763F3C"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505D2D02" w14:textId="77777777" w:rsidR="009F5069" w:rsidRDefault="009F5069">
            <w:pPr>
              <w:widowControl w:val="0"/>
              <w:spacing w:before="100" w:beforeAutospacing="1" w:after="100" w:afterAutospacing="1"/>
              <w:jc w:val="center"/>
            </w:pPr>
            <w:r>
              <w:rPr>
                <w:rFonts w:eastAsia="Arial" w:cs="Arial"/>
                <w:sz w:val="18"/>
              </w:rPr>
              <w:t>2</w:t>
            </w:r>
          </w:p>
        </w:tc>
        <w:tc>
          <w:tcPr>
            <w:tcW w:w="1710" w:type="dxa"/>
            <w:tcBorders>
              <w:top w:val="nil"/>
              <w:left w:val="nil"/>
              <w:bottom w:val="single" w:sz="8" w:space="0" w:color="696969"/>
              <w:right w:val="single" w:sz="8" w:space="0" w:color="696969"/>
            </w:tcBorders>
            <w:hideMark/>
          </w:tcPr>
          <w:p w14:paraId="21947DD8" w14:textId="77777777" w:rsidR="009F5069" w:rsidRDefault="009F5069">
            <w:pPr>
              <w:widowControl w:val="0"/>
              <w:spacing w:before="100" w:beforeAutospacing="1" w:after="100" w:afterAutospacing="1"/>
              <w:jc w:val="center"/>
            </w:pPr>
            <w:r>
              <w:rPr>
                <w:rFonts w:eastAsia="Arial" w:cs="Arial"/>
                <w:color w:val="000000"/>
                <w:sz w:val="18"/>
              </w:rPr>
              <w:t>147650/1942</w:t>
            </w:r>
          </w:p>
        </w:tc>
        <w:tc>
          <w:tcPr>
            <w:tcW w:w="2248" w:type="dxa"/>
            <w:tcBorders>
              <w:top w:val="nil"/>
              <w:left w:val="nil"/>
              <w:bottom w:val="single" w:sz="8" w:space="0" w:color="696969"/>
              <w:right w:val="single" w:sz="8" w:space="0" w:color="696969"/>
            </w:tcBorders>
            <w:hideMark/>
          </w:tcPr>
          <w:p w14:paraId="58AC9252"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CB773BE"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2664CCC5" w14:textId="77777777" w:rsidR="009F5069" w:rsidRDefault="009F5069">
            <w:pPr>
              <w:widowControl w:val="0"/>
              <w:spacing w:before="100" w:beforeAutospacing="1" w:after="100" w:afterAutospacing="1"/>
              <w:jc w:val="center"/>
            </w:pPr>
            <w:r>
              <w:rPr>
                <w:rFonts w:eastAsia="Arial" w:cs="Arial"/>
                <w:sz w:val="18"/>
              </w:rPr>
              <w:t>3</w:t>
            </w:r>
          </w:p>
        </w:tc>
        <w:tc>
          <w:tcPr>
            <w:tcW w:w="1710" w:type="dxa"/>
            <w:tcBorders>
              <w:top w:val="nil"/>
              <w:left w:val="nil"/>
              <w:bottom w:val="single" w:sz="8" w:space="0" w:color="696969"/>
              <w:right w:val="single" w:sz="8" w:space="0" w:color="696969"/>
            </w:tcBorders>
            <w:hideMark/>
          </w:tcPr>
          <w:p w14:paraId="041071AB" w14:textId="77777777" w:rsidR="009F5069" w:rsidRDefault="009F5069">
            <w:pPr>
              <w:widowControl w:val="0"/>
              <w:spacing w:before="100" w:beforeAutospacing="1" w:after="100" w:afterAutospacing="1"/>
              <w:jc w:val="center"/>
            </w:pPr>
            <w:r>
              <w:rPr>
                <w:rFonts w:eastAsia="Arial" w:cs="Arial"/>
                <w:color w:val="000000"/>
                <w:sz w:val="18"/>
              </w:rPr>
              <w:t>147663/1943</w:t>
            </w:r>
          </w:p>
        </w:tc>
        <w:tc>
          <w:tcPr>
            <w:tcW w:w="2248" w:type="dxa"/>
            <w:tcBorders>
              <w:top w:val="nil"/>
              <w:left w:val="nil"/>
              <w:bottom w:val="single" w:sz="8" w:space="0" w:color="696969"/>
              <w:right w:val="single" w:sz="8" w:space="0" w:color="696969"/>
            </w:tcBorders>
            <w:hideMark/>
          </w:tcPr>
          <w:p w14:paraId="05E5674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2320152"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34E02A46" w14:textId="77777777" w:rsidR="009F5069" w:rsidRDefault="009F5069">
            <w:pPr>
              <w:widowControl w:val="0"/>
              <w:spacing w:before="100" w:beforeAutospacing="1" w:after="100" w:afterAutospacing="1"/>
              <w:jc w:val="center"/>
            </w:pPr>
            <w:r>
              <w:rPr>
                <w:rFonts w:eastAsia="Arial" w:cs="Arial"/>
                <w:sz w:val="18"/>
              </w:rPr>
              <w:t>4</w:t>
            </w:r>
          </w:p>
        </w:tc>
        <w:tc>
          <w:tcPr>
            <w:tcW w:w="1710" w:type="dxa"/>
            <w:tcBorders>
              <w:top w:val="nil"/>
              <w:left w:val="nil"/>
              <w:bottom w:val="single" w:sz="8" w:space="0" w:color="696969"/>
              <w:right w:val="single" w:sz="8" w:space="0" w:color="696969"/>
            </w:tcBorders>
            <w:hideMark/>
          </w:tcPr>
          <w:p w14:paraId="16C288A3" w14:textId="77777777" w:rsidR="009F5069" w:rsidRDefault="009F5069">
            <w:pPr>
              <w:widowControl w:val="0"/>
              <w:spacing w:before="100" w:beforeAutospacing="1" w:after="100" w:afterAutospacing="1"/>
              <w:jc w:val="center"/>
            </w:pPr>
            <w:r>
              <w:rPr>
                <w:rFonts w:eastAsia="Arial" w:cs="Arial"/>
                <w:color w:val="000000"/>
                <w:sz w:val="18"/>
              </w:rPr>
              <w:t>149619/1958</w:t>
            </w:r>
          </w:p>
        </w:tc>
        <w:tc>
          <w:tcPr>
            <w:tcW w:w="2248" w:type="dxa"/>
            <w:tcBorders>
              <w:top w:val="nil"/>
              <w:left w:val="nil"/>
              <w:bottom w:val="single" w:sz="8" w:space="0" w:color="696969"/>
              <w:right w:val="single" w:sz="8" w:space="0" w:color="696969"/>
            </w:tcBorders>
            <w:hideMark/>
          </w:tcPr>
          <w:p w14:paraId="40009A73"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3EC3417A"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036994F0" w14:textId="77777777" w:rsidR="009F5069" w:rsidRDefault="009F5069">
            <w:pPr>
              <w:widowControl w:val="0"/>
              <w:spacing w:before="100" w:beforeAutospacing="1" w:after="100" w:afterAutospacing="1"/>
              <w:jc w:val="center"/>
            </w:pPr>
            <w:r>
              <w:rPr>
                <w:rFonts w:eastAsia="Arial" w:cs="Arial"/>
                <w:sz w:val="18"/>
              </w:rPr>
              <w:t>5</w:t>
            </w:r>
          </w:p>
        </w:tc>
        <w:tc>
          <w:tcPr>
            <w:tcW w:w="1710" w:type="dxa"/>
            <w:tcBorders>
              <w:top w:val="nil"/>
              <w:left w:val="nil"/>
              <w:bottom w:val="single" w:sz="8" w:space="0" w:color="696969"/>
              <w:right w:val="single" w:sz="8" w:space="0" w:color="696969"/>
            </w:tcBorders>
            <w:hideMark/>
          </w:tcPr>
          <w:p w14:paraId="04836F44" w14:textId="77777777" w:rsidR="009F5069" w:rsidRDefault="009F5069">
            <w:pPr>
              <w:widowControl w:val="0"/>
              <w:spacing w:before="100" w:beforeAutospacing="1" w:after="100" w:afterAutospacing="1"/>
              <w:jc w:val="center"/>
            </w:pPr>
            <w:r>
              <w:rPr>
                <w:rFonts w:eastAsia="Arial" w:cs="Arial"/>
                <w:color w:val="000000"/>
                <w:sz w:val="18"/>
              </w:rPr>
              <w:t>150599/1963</w:t>
            </w:r>
          </w:p>
        </w:tc>
        <w:tc>
          <w:tcPr>
            <w:tcW w:w="2248" w:type="dxa"/>
            <w:tcBorders>
              <w:top w:val="nil"/>
              <w:left w:val="nil"/>
              <w:bottom w:val="single" w:sz="8" w:space="0" w:color="696969"/>
              <w:right w:val="single" w:sz="8" w:space="0" w:color="696969"/>
            </w:tcBorders>
            <w:hideMark/>
          </w:tcPr>
          <w:p w14:paraId="4150406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58AF816"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63B3B68A" w14:textId="77777777" w:rsidR="009F5069" w:rsidRDefault="009F5069">
            <w:pPr>
              <w:widowControl w:val="0"/>
              <w:spacing w:before="100" w:beforeAutospacing="1" w:after="100" w:afterAutospacing="1"/>
              <w:jc w:val="center"/>
            </w:pPr>
            <w:r>
              <w:rPr>
                <w:rFonts w:eastAsia="Arial" w:cs="Arial"/>
                <w:sz w:val="18"/>
              </w:rPr>
              <w:t>6</w:t>
            </w:r>
          </w:p>
        </w:tc>
        <w:tc>
          <w:tcPr>
            <w:tcW w:w="1710" w:type="dxa"/>
            <w:tcBorders>
              <w:top w:val="nil"/>
              <w:left w:val="nil"/>
              <w:bottom w:val="single" w:sz="8" w:space="0" w:color="696969"/>
              <w:right w:val="single" w:sz="8" w:space="0" w:color="696969"/>
            </w:tcBorders>
            <w:hideMark/>
          </w:tcPr>
          <w:p w14:paraId="006EC871" w14:textId="77777777" w:rsidR="009F5069" w:rsidRDefault="009F5069">
            <w:pPr>
              <w:widowControl w:val="0"/>
              <w:spacing w:before="100" w:beforeAutospacing="1" w:after="100" w:afterAutospacing="1"/>
              <w:jc w:val="center"/>
            </w:pPr>
            <w:r>
              <w:rPr>
                <w:rFonts w:eastAsia="Arial" w:cs="Arial"/>
                <w:color w:val="000000"/>
                <w:sz w:val="18"/>
              </w:rPr>
              <w:t>153684/1966</w:t>
            </w:r>
          </w:p>
        </w:tc>
        <w:tc>
          <w:tcPr>
            <w:tcW w:w="2248" w:type="dxa"/>
            <w:tcBorders>
              <w:top w:val="nil"/>
              <w:left w:val="nil"/>
              <w:bottom w:val="single" w:sz="8" w:space="0" w:color="696969"/>
              <w:right w:val="single" w:sz="8" w:space="0" w:color="696969"/>
            </w:tcBorders>
            <w:hideMark/>
          </w:tcPr>
          <w:p w14:paraId="350C57A4"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7040B6DD"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2F5C2A3D" w14:textId="77777777" w:rsidR="009F5069" w:rsidRDefault="009F5069">
            <w:pPr>
              <w:widowControl w:val="0"/>
              <w:spacing w:before="100" w:beforeAutospacing="1" w:after="100" w:afterAutospacing="1"/>
              <w:jc w:val="center"/>
            </w:pPr>
            <w:r>
              <w:rPr>
                <w:rFonts w:eastAsia="Arial" w:cs="Arial"/>
                <w:sz w:val="18"/>
              </w:rPr>
              <w:t>7</w:t>
            </w:r>
          </w:p>
        </w:tc>
        <w:tc>
          <w:tcPr>
            <w:tcW w:w="1710" w:type="dxa"/>
            <w:tcBorders>
              <w:top w:val="nil"/>
              <w:left w:val="nil"/>
              <w:bottom w:val="single" w:sz="8" w:space="0" w:color="696969"/>
              <w:right w:val="single" w:sz="8" w:space="0" w:color="696969"/>
            </w:tcBorders>
            <w:hideMark/>
          </w:tcPr>
          <w:p w14:paraId="7DCD37D4" w14:textId="77777777" w:rsidR="009F5069" w:rsidRDefault="009F5069">
            <w:pPr>
              <w:widowControl w:val="0"/>
              <w:spacing w:before="100" w:beforeAutospacing="1" w:after="100" w:afterAutospacing="1"/>
              <w:jc w:val="center"/>
            </w:pPr>
            <w:r>
              <w:rPr>
                <w:rFonts w:eastAsia="Arial" w:cs="Arial"/>
                <w:color w:val="000000"/>
                <w:sz w:val="18"/>
              </w:rPr>
              <w:t>153691/1967</w:t>
            </w:r>
          </w:p>
        </w:tc>
        <w:tc>
          <w:tcPr>
            <w:tcW w:w="2248" w:type="dxa"/>
            <w:tcBorders>
              <w:top w:val="nil"/>
              <w:left w:val="nil"/>
              <w:bottom w:val="single" w:sz="8" w:space="0" w:color="696969"/>
              <w:right w:val="single" w:sz="8" w:space="0" w:color="696969"/>
            </w:tcBorders>
            <w:hideMark/>
          </w:tcPr>
          <w:p w14:paraId="44E3BFC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7AC2EA7" w14:textId="77777777" w:rsidTr="009F5069">
        <w:trPr>
          <w:jc w:val="center"/>
        </w:trPr>
        <w:tc>
          <w:tcPr>
            <w:tcW w:w="540" w:type="dxa"/>
            <w:tcBorders>
              <w:top w:val="nil"/>
              <w:left w:val="single" w:sz="8" w:space="0" w:color="696969"/>
              <w:bottom w:val="single" w:sz="8" w:space="0" w:color="696969"/>
              <w:right w:val="single" w:sz="8" w:space="0" w:color="696969"/>
            </w:tcBorders>
            <w:hideMark/>
          </w:tcPr>
          <w:p w14:paraId="7DB4355E" w14:textId="77777777" w:rsidR="009F5069" w:rsidRDefault="009F5069">
            <w:pPr>
              <w:widowControl w:val="0"/>
              <w:spacing w:before="100" w:beforeAutospacing="1" w:after="100" w:afterAutospacing="1"/>
              <w:jc w:val="center"/>
            </w:pPr>
            <w:r>
              <w:rPr>
                <w:rFonts w:eastAsia="Arial" w:cs="Arial"/>
                <w:sz w:val="18"/>
              </w:rPr>
              <w:t>8</w:t>
            </w:r>
          </w:p>
        </w:tc>
        <w:tc>
          <w:tcPr>
            <w:tcW w:w="1710" w:type="dxa"/>
            <w:tcBorders>
              <w:top w:val="nil"/>
              <w:left w:val="nil"/>
              <w:bottom w:val="single" w:sz="8" w:space="0" w:color="696969"/>
              <w:right w:val="single" w:sz="8" w:space="0" w:color="696969"/>
            </w:tcBorders>
            <w:hideMark/>
          </w:tcPr>
          <w:p w14:paraId="0570455F" w14:textId="77777777" w:rsidR="009F5069" w:rsidRDefault="009F5069">
            <w:pPr>
              <w:widowControl w:val="0"/>
              <w:spacing w:before="100" w:beforeAutospacing="1" w:after="100" w:afterAutospacing="1"/>
              <w:jc w:val="center"/>
            </w:pPr>
            <w:r>
              <w:rPr>
                <w:rFonts w:eastAsia="Arial" w:cs="Arial"/>
                <w:color w:val="000000"/>
                <w:sz w:val="18"/>
              </w:rPr>
              <w:t>91744/1818</w:t>
            </w:r>
          </w:p>
        </w:tc>
        <w:tc>
          <w:tcPr>
            <w:tcW w:w="2248" w:type="dxa"/>
            <w:tcBorders>
              <w:top w:val="nil"/>
              <w:left w:val="nil"/>
              <w:bottom w:val="single" w:sz="8" w:space="0" w:color="696969"/>
              <w:right w:val="single" w:sz="8" w:space="0" w:color="696969"/>
            </w:tcBorders>
            <w:hideMark/>
          </w:tcPr>
          <w:p w14:paraId="3F22087B" w14:textId="77777777" w:rsidR="009F5069" w:rsidRDefault="009F5069">
            <w:pPr>
              <w:widowControl w:val="0"/>
              <w:spacing w:before="100" w:beforeAutospacing="1" w:after="100" w:afterAutospacing="1"/>
              <w:jc w:val="center"/>
            </w:pPr>
            <w:r>
              <w:rPr>
                <w:rFonts w:eastAsia="Arial" w:cs="Arial"/>
                <w:color w:val="000000"/>
                <w:sz w:val="18"/>
              </w:rPr>
              <w:t xml:space="preserve">Technical </w:t>
            </w:r>
          </w:p>
        </w:tc>
      </w:tr>
    </w:tbl>
    <w:p w14:paraId="43867996" w14:textId="46F174B4" w:rsidR="009F5069" w:rsidRDefault="009F5069" w:rsidP="009F5069">
      <w:pPr>
        <w:pStyle w:val="Caption"/>
      </w:pPr>
      <w:bookmarkStart w:id="627" w:name="_Ref121992495"/>
      <w:bookmarkStart w:id="628" w:name="_Toc138666797"/>
      <w:bookmarkStart w:id="629" w:name="_Toc149039389"/>
      <w:bookmarkStart w:id="630" w:name="_Toc155700843"/>
      <w:bookmarkStart w:id="631" w:name="_Toc171420823"/>
      <w:bookmarkStart w:id="632" w:name="ChangeRequestsforRelease283"/>
      <w:r>
        <w:t xml:space="preserve">Table </w:t>
      </w:r>
      <w:fldSimple w:instr="SEQ Table \* ARABIC  \* MERGEFORMAT">
        <w:r>
          <w:rPr>
            <w:noProof/>
          </w:rPr>
          <w:t>57</w:t>
        </w:r>
      </w:fldSimple>
      <w:bookmarkEnd w:id="627"/>
      <w:r>
        <w:t>:   Change Requests for Release 28.3</w:t>
      </w:r>
      <w:bookmarkEnd w:id="628"/>
      <w:bookmarkEnd w:id="629"/>
      <w:bookmarkEnd w:id="630"/>
      <w:bookmarkEnd w:id="631"/>
    </w:p>
    <w:p w14:paraId="18F33CD2" w14:textId="77777777" w:rsidR="009F5069" w:rsidRDefault="009F5069" w:rsidP="00152AB7">
      <w:pPr>
        <w:pStyle w:val="Heading2"/>
        <w:numPr>
          <w:ilvl w:val="1"/>
          <w:numId w:val="310"/>
        </w:numPr>
      </w:pPr>
      <w:bookmarkStart w:id="633" w:name="_Toc138666510"/>
      <w:bookmarkStart w:id="634" w:name="_Toc149039102"/>
      <w:bookmarkStart w:id="635" w:name="_Toc155700549"/>
      <w:bookmarkStart w:id="636" w:name="_Toc171420520"/>
      <w:bookmarkStart w:id="637" w:name="Release284"/>
      <w:bookmarkEnd w:id="632"/>
      <w:r>
        <w:t>Release 28.4</w:t>
      </w:r>
      <w:bookmarkEnd w:id="633"/>
      <w:bookmarkEnd w:id="634"/>
      <w:bookmarkEnd w:id="635"/>
      <w:bookmarkEnd w:id="636"/>
    </w:p>
    <w:bookmarkEnd w:id="637"/>
    <w:p w14:paraId="46710926" w14:textId="7A83774B" w:rsidR="009F5069" w:rsidRDefault="009F5069" w:rsidP="009F5069">
      <w:r>
        <w:t xml:space="preserve">The basis for this release is contained in the following CRs in </w:t>
      </w:r>
      <w:r>
        <w:rPr>
          <w:szCs w:val="22"/>
        </w:rPr>
        <w:fldChar w:fldCharType="begin"/>
      </w:r>
      <w:r>
        <w:rPr>
          <w:szCs w:val="22"/>
        </w:rPr>
        <w:instrText xml:space="preserve"> REF _Ref121992514 \h  \* MERGEFORMAT </w:instrText>
      </w:r>
      <w:r>
        <w:rPr>
          <w:szCs w:val="22"/>
        </w:rPr>
      </w:r>
      <w:r>
        <w:rPr>
          <w:szCs w:val="22"/>
        </w:rPr>
        <w:fldChar w:fldCharType="separate"/>
      </w:r>
      <w:r>
        <w:rPr>
          <w:szCs w:val="22"/>
        </w:rPr>
        <w:t xml:space="preserve">Table </w:t>
      </w:r>
      <w:r>
        <w:rPr>
          <w:noProof/>
          <w:szCs w:val="22"/>
        </w:rPr>
        <w:t>58</w:t>
      </w:r>
      <w:r>
        <w:rPr>
          <w:szCs w:val="22"/>
        </w:rPr>
        <w:fldChar w:fldCharType="end"/>
      </w:r>
      <w:r>
        <w:t>.</w:t>
      </w:r>
    </w:p>
    <w:p w14:paraId="7978CDD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401051A5"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A7EC066"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BA7E18B" w14:textId="11EE924A"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52847F31"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3D15BDD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D18EE6C"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07F8A03" w14:textId="77777777" w:rsidR="009F5069" w:rsidRDefault="009F5069">
            <w:pPr>
              <w:widowControl w:val="0"/>
              <w:spacing w:before="100" w:beforeAutospacing="1" w:after="100" w:afterAutospacing="1"/>
              <w:jc w:val="center"/>
            </w:pPr>
            <w:r>
              <w:rPr>
                <w:rFonts w:eastAsia="Arial" w:cs="Arial"/>
                <w:color w:val="000000"/>
                <w:sz w:val="18"/>
              </w:rPr>
              <w:t>157605/1976</w:t>
            </w:r>
          </w:p>
        </w:tc>
        <w:tc>
          <w:tcPr>
            <w:tcW w:w="2550" w:type="dxa"/>
            <w:tcBorders>
              <w:top w:val="single" w:sz="8" w:space="0" w:color="696969"/>
              <w:left w:val="single" w:sz="8" w:space="0" w:color="696969"/>
              <w:bottom w:val="single" w:sz="8" w:space="0" w:color="696969"/>
              <w:right w:val="single" w:sz="8" w:space="0" w:color="696969"/>
            </w:tcBorders>
            <w:hideMark/>
          </w:tcPr>
          <w:p w14:paraId="47DE7AB1" w14:textId="694E60AD" w:rsidR="009F5069" w:rsidRDefault="00E02E6F">
            <w:pPr>
              <w:widowControl w:val="0"/>
              <w:spacing w:before="100" w:beforeAutospacing="1" w:after="100" w:afterAutospacing="1"/>
              <w:jc w:val="center"/>
            </w:pPr>
            <w:r>
              <w:rPr>
                <w:rFonts w:eastAsia="Arial" w:cs="Arial"/>
                <w:color w:val="000000"/>
                <w:sz w:val="18"/>
              </w:rPr>
              <w:t>PM</w:t>
            </w:r>
          </w:p>
        </w:tc>
      </w:tr>
    </w:tbl>
    <w:p w14:paraId="06204C94" w14:textId="1E39D1E3" w:rsidR="009F5069" w:rsidRDefault="009F5069" w:rsidP="009F5069">
      <w:pPr>
        <w:pStyle w:val="Caption"/>
      </w:pPr>
      <w:bookmarkStart w:id="638" w:name="_Ref121992514"/>
      <w:bookmarkStart w:id="639" w:name="_Toc138666798"/>
      <w:bookmarkStart w:id="640" w:name="_Toc149039390"/>
      <w:bookmarkStart w:id="641" w:name="_Toc155700844"/>
      <w:bookmarkStart w:id="642" w:name="_Toc171420824"/>
      <w:bookmarkStart w:id="643" w:name="ChangeRequestsforRelease284"/>
      <w:r>
        <w:t xml:space="preserve">Table </w:t>
      </w:r>
      <w:fldSimple w:instr="SEQ Table \* ARABIC  \* MERGEFORMAT">
        <w:r>
          <w:rPr>
            <w:noProof/>
          </w:rPr>
          <w:t>58</w:t>
        </w:r>
      </w:fldSimple>
      <w:bookmarkEnd w:id="638"/>
      <w:r>
        <w:t>:   Change Requests for Release 28.4</w:t>
      </w:r>
      <w:bookmarkEnd w:id="639"/>
      <w:bookmarkEnd w:id="640"/>
      <w:bookmarkEnd w:id="641"/>
      <w:bookmarkEnd w:id="642"/>
    </w:p>
    <w:p w14:paraId="20268616" w14:textId="77777777" w:rsidR="009F5069" w:rsidRDefault="009F5069" w:rsidP="00152AB7">
      <w:pPr>
        <w:pStyle w:val="Heading2"/>
        <w:numPr>
          <w:ilvl w:val="1"/>
          <w:numId w:val="310"/>
        </w:numPr>
      </w:pPr>
      <w:bookmarkStart w:id="644" w:name="_Toc138666511"/>
      <w:bookmarkStart w:id="645" w:name="_Toc149039103"/>
      <w:bookmarkStart w:id="646" w:name="_Toc155700550"/>
      <w:bookmarkStart w:id="647" w:name="_Toc171420521"/>
      <w:bookmarkStart w:id="648" w:name="Release291"/>
      <w:bookmarkEnd w:id="643"/>
      <w:r>
        <w:t>Release 29.1</w:t>
      </w:r>
      <w:bookmarkEnd w:id="644"/>
      <w:bookmarkEnd w:id="645"/>
      <w:bookmarkEnd w:id="646"/>
      <w:bookmarkEnd w:id="647"/>
    </w:p>
    <w:bookmarkEnd w:id="648"/>
    <w:p w14:paraId="00F2B5F0" w14:textId="5033AE1C"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_Ref121992535 \h  \* MERGEFORMAT </w:instrText>
      </w:r>
      <w:r>
        <w:rPr>
          <w:szCs w:val="22"/>
        </w:rPr>
      </w:r>
      <w:r>
        <w:rPr>
          <w:szCs w:val="22"/>
        </w:rPr>
        <w:fldChar w:fldCharType="separate"/>
      </w:r>
      <w:r>
        <w:rPr>
          <w:szCs w:val="22"/>
        </w:rPr>
        <w:t xml:space="preserve">Table </w:t>
      </w:r>
      <w:r>
        <w:rPr>
          <w:noProof/>
          <w:szCs w:val="22"/>
        </w:rPr>
        <w:t>59</w:t>
      </w:r>
      <w:r>
        <w:rPr>
          <w:szCs w:val="22"/>
        </w:rPr>
        <w:fldChar w:fldCharType="end"/>
      </w:r>
      <w:r>
        <w:t>.</w:t>
      </w:r>
    </w:p>
    <w:p w14:paraId="7A3A77A6"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2079E8B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00D15BD"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107D166" w14:textId="200C2822"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3F8F273"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A8B88B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FE09524"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65C68F88" w14:textId="77777777" w:rsidR="009F5069" w:rsidRDefault="009F5069">
            <w:pPr>
              <w:widowControl w:val="0"/>
              <w:spacing w:before="100" w:beforeAutospacing="1" w:after="100" w:afterAutospacing="1"/>
              <w:jc w:val="center"/>
            </w:pPr>
            <w:r>
              <w:rPr>
                <w:rFonts w:eastAsia="Arial" w:cs="Arial"/>
                <w:color w:val="000000"/>
                <w:sz w:val="18"/>
              </w:rPr>
              <w:t>115575/1876</w:t>
            </w:r>
          </w:p>
        </w:tc>
        <w:tc>
          <w:tcPr>
            <w:tcW w:w="2550" w:type="dxa"/>
            <w:tcBorders>
              <w:top w:val="single" w:sz="8" w:space="0" w:color="696969"/>
              <w:left w:val="single" w:sz="8" w:space="0" w:color="696969"/>
              <w:bottom w:val="single" w:sz="8" w:space="0" w:color="696969"/>
              <w:right w:val="single" w:sz="8" w:space="0" w:color="696969"/>
            </w:tcBorders>
            <w:hideMark/>
          </w:tcPr>
          <w:p w14:paraId="0D7D49F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9DA7C7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6086AE2"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BF945DB" w14:textId="77777777" w:rsidR="009F5069" w:rsidRDefault="009F5069">
            <w:pPr>
              <w:widowControl w:val="0"/>
              <w:spacing w:before="100" w:beforeAutospacing="1" w:after="100" w:afterAutospacing="1"/>
              <w:jc w:val="center"/>
            </w:pPr>
            <w:r>
              <w:rPr>
                <w:rFonts w:eastAsia="Arial" w:cs="Arial"/>
                <w:color w:val="000000"/>
                <w:sz w:val="18"/>
              </w:rPr>
              <w:t>131537/1920</w:t>
            </w:r>
          </w:p>
        </w:tc>
        <w:tc>
          <w:tcPr>
            <w:tcW w:w="2550" w:type="dxa"/>
            <w:tcBorders>
              <w:top w:val="single" w:sz="8" w:space="0" w:color="696969"/>
              <w:left w:val="single" w:sz="8" w:space="0" w:color="696969"/>
              <w:bottom w:val="single" w:sz="8" w:space="0" w:color="696969"/>
              <w:right w:val="single" w:sz="8" w:space="0" w:color="696969"/>
            </w:tcBorders>
            <w:hideMark/>
          </w:tcPr>
          <w:p w14:paraId="64F9AFCF"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2F225F2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DE54954"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03AF787" w14:textId="77777777" w:rsidR="009F5069" w:rsidRDefault="009F5069">
            <w:pPr>
              <w:widowControl w:val="0"/>
              <w:spacing w:before="100" w:beforeAutospacing="1" w:after="100" w:afterAutospacing="1"/>
              <w:jc w:val="center"/>
            </w:pPr>
            <w:r>
              <w:rPr>
                <w:rFonts w:eastAsia="Arial" w:cs="Arial"/>
                <w:color w:val="000000"/>
                <w:sz w:val="18"/>
              </w:rPr>
              <w:t>63594/1279</w:t>
            </w:r>
          </w:p>
        </w:tc>
        <w:tc>
          <w:tcPr>
            <w:tcW w:w="2550" w:type="dxa"/>
            <w:tcBorders>
              <w:top w:val="single" w:sz="8" w:space="0" w:color="696969"/>
              <w:left w:val="single" w:sz="8" w:space="0" w:color="696969"/>
              <w:bottom w:val="single" w:sz="8" w:space="0" w:color="696969"/>
              <w:right w:val="single" w:sz="8" w:space="0" w:color="696969"/>
            </w:tcBorders>
            <w:hideMark/>
          </w:tcPr>
          <w:p w14:paraId="0136D1FC"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54A93442" w14:textId="3223FEDC" w:rsidR="009F5069" w:rsidRDefault="009F5069" w:rsidP="009F5069">
      <w:pPr>
        <w:pStyle w:val="Caption"/>
      </w:pPr>
      <w:bookmarkStart w:id="649" w:name="_Ref121992535"/>
      <w:bookmarkStart w:id="650" w:name="_Toc138666799"/>
      <w:bookmarkStart w:id="651" w:name="_Toc149039391"/>
      <w:bookmarkStart w:id="652" w:name="_Toc155700845"/>
      <w:bookmarkStart w:id="653" w:name="_Toc171420825"/>
      <w:bookmarkStart w:id="654" w:name="ChangeRequestsforRelease291"/>
      <w:r>
        <w:t xml:space="preserve">Table </w:t>
      </w:r>
      <w:fldSimple w:instr="SEQ Table \* ARABIC  \* MERGEFORMAT">
        <w:r>
          <w:rPr>
            <w:noProof/>
          </w:rPr>
          <w:t>59</w:t>
        </w:r>
      </w:fldSimple>
      <w:bookmarkEnd w:id="649"/>
      <w:r>
        <w:t>:   Change Requests for Release 29.1</w:t>
      </w:r>
      <w:bookmarkEnd w:id="650"/>
      <w:bookmarkEnd w:id="651"/>
      <w:bookmarkEnd w:id="652"/>
      <w:bookmarkEnd w:id="653"/>
    </w:p>
    <w:p w14:paraId="7A46AC31" w14:textId="77777777" w:rsidR="009F5069" w:rsidRDefault="009F5069" w:rsidP="00D84690">
      <w:pPr>
        <w:pStyle w:val="Heading2"/>
        <w:numPr>
          <w:ilvl w:val="1"/>
          <w:numId w:val="310"/>
        </w:numPr>
      </w:pPr>
      <w:bookmarkStart w:id="655" w:name="_Toc138666512"/>
      <w:bookmarkStart w:id="656" w:name="_Toc149039104"/>
      <w:bookmarkStart w:id="657" w:name="_Toc155700551"/>
      <w:bookmarkStart w:id="658" w:name="_Toc171420522"/>
      <w:bookmarkStart w:id="659" w:name="Release301"/>
      <w:bookmarkEnd w:id="654"/>
      <w:r>
        <w:lastRenderedPageBreak/>
        <w:t>Release 30.1</w:t>
      </w:r>
      <w:bookmarkEnd w:id="655"/>
      <w:bookmarkEnd w:id="656"/>
      <w:bookmarkEnd w:id="657"/>
      <w:bookmarkEnd w:id="658"/>
    </w:p>
    <w:bookmarkEnd w:id="659"/>
    <w:p w14:paraId="0448BEA7" w14:textId="529ECE4A" w:rsidR="009F5069" w:rsidRDefault="009F5069" w:rsidP="00032C12">
      <w:pPr>
        <w:keepNext/>
        <w:keepLines/>
      </w:pPr>
      <w:r>
        <w:t xml:space="preserve">The basis for this release is contained in the following CRs </w:t>
      </w:r>
      <w:r>
        <w:rPr>
          <w:szCs w:val="22"/>
        </w:rPr>
        <w:t xml:space="preserve">in </w:t>
      </w:r>
      <w:r>
        <w:rPr>
          <w:szCs w:val="22"/>
        </w:rPr>
        <w:fldChar w:fldCharType="begin"/>
      </w:r>
      <w:r>
        <w:rPr>
          <w:szCs w:val="22"/>
        </w:rPr>
        <w:instrText xml:space="preserve"> REF _Ref121992559 \h  \* MERGEFORMAT </w:instrText>
      </w:r>
      <w:r>
        <w:rPr>
          <w:szCs w:val="22"/>
        </w:rPr>
      </w:r>
      <w:r>
        <w:rPr>
          <w:szCs w:val="22"/>
        </w:rPr>
        <w:fldChar w:fldCharType="separate"/>
      </w:r>
      <w:r>
        <w:rPr>
          <w:szCs w:val="22"/>
        </w:rPr>
        <w:t xml:space="preserve">Table </w:t>
      </w:r>
      <w:r>
        <w:rPr>
          <w:noProof/>
          <w:szCs w:val="22"/>
        </w:rPr>
        <w:t>60</w:t>
      </w:r>
      <w:r>
        <w:rPr>
          <w:szCs w:val="22"/>
        </w:rPr>
        <w:fldChar w:fldCharType="end"/>
      </w:r>
      <w:r>
        <w:t>.</w:t>
      </w:r>
    </w:p>
    <w:p w14:paraId="75C6C10A"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7A1CFC1C"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4E89B8F"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AA4B1C3" w14:textId="10B613BC" w:rsidR="009F5069" w:rsidRDefault="00F6112F" w:rsidP="00032C12">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B446680"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148A199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500C68B"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49CD8C7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146281/1940</w:t>
            </w:r>
          </w:p>
        </w:tc>
        <w:tc>
          <w:tcPr>
            <w:tcW w:w="2550" w:type="dxa"/>
            <w:tcBorders>
              <w:top w:val="single" w:sz="8" w:space="0" w:color="696969"/>
              <w:left w:val="single" w:sz="8" w:space="0" w:color="696969"/>
              <w:bottom w:val="single" w:sz="8" w:space="0" w:color="696969"/>
              <w:right w:val="single" w:sz="8" w:space="0" w:color="696969"/>
            </w:tcBorders>
            <w:hideMark/>
          </w:tcPr>
          <w:p w14:paraId="6D91FC54"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Technical</w:t>
            </w:r>
          </w:p>
        </w:tc>
      </w:tr>
      <w:tr w:rsidR="009F5069" w14:paraId="46B85C1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1040E5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63A8108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149621/1959</w:t>
            </w:r>
          </w:p>
        </w:tc>
        <w:tc>
          <w:tcPr>
            <w:tcW w:w="2550" w:type="dxa"/>
            <w:tcBorders>
              <w:top w:val="single" w:sz="8" w:space="0" w:color="696969"/>
              <w:left w:val="single" w:sz="8" w:space="0" w:color="696969"/>
              <w:bottom w:val="single" w:sz="8" w:space="0" w:color="696969"/>
              <w:right w:val="single" w:sz="8" w:space="0" w:color="696969"/>
            </w:tcBorders>
            <w:hideMark/>
          </w:tcPr>
          <w:p w14:paraId="418FDA59" w14:textId="7EDFACAD" w:rsidR="009F5069" w:rsidRDefault="00E02E6F" w:rsidP="00032C12">
            <w:pPr>
              <w:keepNext/>
              <w:keepLines/>
              <w:widowControl w:val="0"/>
              <w:spacing w:before="100" w:beforeAutospacing="1" w:after="100" w:afterAutospacing="1"/>
              <w:jc w:val="center"/>
            </w:pPr>
            <w:r>
              <w:rPr>
                <w:rFonts w:eastAsia="Arial" w:cs="Arial"/>
                <w:color w:val="000000"/>
                <w:sz w:val="18"/>
              </w:rPr>
              <w:t>PM</w:t>
            </w:r>
          </w:p>
        </w:tc>
      </w:tr>
      <w:tr w:rsidR="009F5069" w14:paraId="6EF803B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29B22E22"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3A09C47"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149624/1960</w:t>
            </w:r>
          </w:p>
        </w:tc>
        <w:tc>
          <w:tcPr>
            <w:tcW w:w="2550" w:type="dxa"/>
            <w:tcBorders>
              <w:top w:val="single" w:sz="8" w:space="0" w:color="696969"/>
              <w:left w:val="single" w:sz="8" w:space="0" w:color="696969"/>
              <w:bottom w:val="single" w:sz="8" w:space="0" w:color="696969"/>
              <w:right w:val="single" w:sz="8" w:space="0" w:color="696969"/>
            </w:tcBorders>
            <w:hideMark/>
          </w:tcPr>
          <w:p w14:paraId="33982609"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2903565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BB3FC51"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02E3921C"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63527/626</w:t>
            </w:r>
          </w:p>
        </w:tc>
        <w:tc>
          <w:tcPr>
            <w:tcW w:w="2550" w:type="dxa"/>
            <w:tcBorders>
              <w:top w:val="single" w:sz="8" w:space="0" w:color="696969"/>
              <w:left w:val="single" w:sz="8" w:space="0" w:color="696969"/>
              <w:bottom w:val="single" w:sz="8" w:space="0" w:color="696969"/>
              <w:right w:val="single" w:sz="8" w:space="0" w:color="696969"/>
            </w:tcBorders>
            <w:hideMark/>
          </w:tcPr>
          <w:p w14:paraId="6F68F81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Back Office</w:t>
            </w:r>
          </w:p>
        </w:tc>
      </w:tr>
    </w:tbl>
    <w:p w14:paraId="001518DD" w14:textId="0ECD99C1" w:rsidR="009F5069" w:rsidRDefault="009F5069" w:rsidP="00032C12">
      <w:pPr>
        <w:pStyle w:val="Caption"/>
        <w:keepNext/>
        <w:keepLines/>
      </w:pPr>
      <w:bookmarkStart w:id="660" w:name="_Ref121992559"/>
      <w:bookmarkStart w:id="661" w:name="_Toc138666800"/>
      <w:bookmarkStart w:id="662" w:name="_Toc149039392"/>
      <w:bookmarkStart w:id="663" w:name="_Toc155700846"/>
      <w:bookmarkStart w:id="664" w:name="_Toc171420826"/>
      <w:bookmarkStart w:id="665" w:name="ChangeRequestsforRelease301"/>
      <w:r>
        <w:t xml:space="preserve">Table </w:t>
      </w:r>
      <w:fldSimple w:instr="SEQ Table \* ARABIC  \* MERGEFORMAT">
        <w:r>
          <w:rPr>
            <w:noProof/>
          </w:rPr>
          <w:t>60</w:t>
        </w:r>
      </w:fldSimple>
      <w:bookmarkEnd w:id="660"/>
      <w:r>
        <w:t>:   Change Requests for Release 30.1</w:t>
      </w:r>
      <w:bookmarkEnd w:id="661"/>
      <w:bookmarkEnd w:id="662"/>
      <w:bookmarkEnd w:id="663"/>
      <w:bookmarkEnd w:id="664"/>
    </w:p>
    <w:p w14:paraId="4467790D" w14:textId="77777777" w:rsidR="009F5069" w:rsidRDefault="009F5069" w:rsidP="00152AB7">
      <w:pPr>
        <w:pStyle w:val="Heading2"/>
        <w:numPr>
          <w:ilvl w:val="1"/>
          <w:numId w:val="310"/>
        </w:numPr>
      </w:pPr>
      <w:bookmarkStart w:id="666" w:name="_Toc138666513"/>
      <w:bookmarkStart w:id="667" w:name="_Toc149039105"/>
      <w:bookmarkStart w:id="668" w:name="_Toc155700552"/>
      <w:bookmarkStart w:id="669" w:name="_Toc171420523"/>
      <w:bookmarkStart w:id="670" w:name="Release302"/>
      <w:bookmarkEnd w:id="665"/>
      <w:r>
        <w:t>Release 30.2</w:t>
      </w:r>
      <w:bookmarkEnd w:id="666"/>
      <w:bookmarkEnd w:id="667"/>
      <w:bookmarkEnd w:id="668"/>
      <w:bookmarkEnd w:id="669"/>
    </w:p>
    <w:bookmarkEnd w:id="670"/>
    <w:p w14:paraId="509BCC5A" w14:textId="26C6C641" w:rsidR="009F5069" w:rsidRDefault="009F5069" w:rsidP="009F5069">
      <w:r>
        <w:t xml:space="preserve">The basis for this release is contained in the following CRs in </w:t>
      </w:r>
      <w:r>
        <w:rPr>
          <w:szCs w:val="22"/>
        </w:rPr>
        <w:fldChar w:fldCharType="begin"/>
      </w:r>
      <w:r>
        <w:rPr>
          <w:szCs w:val="22"/>
        </w:rPr>
        <w:instrText xml:space="preserve"> REF _Ref121992578 \h  \* MERGEFORMAT </w:instrText>
      </w:r>
      <w:r>
        <w:rPr>
          <w:szCs w:val="22"/>
        </w:rPr>
      </w:r>
      <w:r>
        <w:rPr>
          <w:szCs w:val="22"/>
        </w:rPr>
        <w:fldChar w:fldCharType="separate"/>
      </w:r>
      <w:r>
        <w:rPr>
          <w:szCs w:val="22"/>
        </w:rPr>
        <w:t xml:space="preserve">Table </w:t>
      </w:r>
      <w:r>
        <w:rPr>
          <w:noProof/>
          <w:szCs w:val="22"/>
        </w:rPr>
        <w:t>61</w:t>
      </w:r>
      <w:r>
        <w:rPr>
          <w:szCs w:val="22"/>
        </w:rPr>
        <w:fldChar w:fldCharType="end"/>
      </w:r>
      <w:r>
        <w:t>.</w:t>
      </w:r>
    </w:p>
    <w:p w14:paraId="03FB7E01"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F72A700"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21D8FA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31CE8B7" w14:textId="40789E5B"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7186F4D"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E3E258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C7D9686"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9045F56" w14:textId="77777777" w:rsidR="009F5069" w:rsidRDefault="009F5069">
            <w:pPr>
              <w:widowControl w:val="0"/>
              <w:spacing w:before="100" w:beforeAutospacing="1" w:after="100" w:afterAutospacing="1"/>
              <w:jc w:val="center"/>
            </w:pPr>
            <w:r>
              <w:rPr>
                <w:rFonts w:eastAsia="Arial" w:cs="Arial"/>
                <w:color w:val="000000"/>
                <w:sz w:val="18"/>
              </w:rPr>
              <w:t>160293/1979</w:t>
            </w:r>
          </w:p>
        </w:tc>
        <w:tc>
          <w:tcPr>
            <w:tcW w:w="2550" w:type="dxa"/>
            <w:tcBorders>
              <w:top w:val="single" w:sz="8" w:space="0" w:color="696969"/>
              <w:left w:val="single" w:sz="8" w:space="0" w:color="696969"/>
              <w:bottom w:val="single" w:sz="8" w:space="0" w:color="696969"/>
              <w:right w:val="single" w:sz="8" w:space="0" w:color="696969"/>
            </w:tcBorders>
            <w:hideMark/>
          </w:tcPr>
          <w:p w14:paraId="57CA12C0" w14:textId="77777777" w:rsidR="009F5069" w:rsidRDefault="009F5069">
            <w:pPr>
              <w:widowControl w:val="0"/>
              <w:spacing w:before="100" w:beforeAutospacing="1" w:after="100" w:afterAutospacing="1"/>
              <w:jc w:val="center"/>
            </w:pPr>
            <w:r>
              <w:rPr>
                <w:rFonts w:eastAsia="Arial" w:cs="Arial"/>
                <w:color w:val="000000"/>
                <w:sz w:val="18"/>
              </w:rPr>
              <w:t>Technical</w:t>
            </w:r>
          </w:p>
        </w:tc>
      </w:tr>
    </w:tbl>
    <w:p w14:paraId="31331E83" w14:textId="0B5F4A74" w:rsidR="009F5069" w:rsidRDefault="009F5069" w:rsidP="009F5069">
      <w:pPr>
        <w:pStyle w:val="Caption"/>
      </w:pPr>
      <w:bookmarkStart w:id="671" w:name="_Ref121992578"/>
      <w:bookmarkStart w:id="672" w:name="_Toc138666801"/>
      <w:bookmarkStart w:id="673" w:name="_Toc149039393"/>
      <w:bookmarkStart w:id="674" w:name="_Toc155700847"/>
      <w:bookmarkStart w:id="675" w:name="_Toc171420827"/>
      <w:bookmarkStart w:id="676" w:name="ChangeRequestsforRelease302"/>
      <w:r>
        <w:t xml:space="preserve">Table </w:t>
      </w:r>
      <w:fldSimple w:instr="SEQ Table \* ARABIC  \* MERGEFORMAT">
        <w:r>
          <w:rPr>
            <w:noProof/>
          </w:rPr>
          <w:t>61</w:t>
        </w:r>
      </w:fldSimple>
      <w:bookmarkEnd w:id="671"/>
      <w:r>
        <w:t>:   Change Requests for Release 30.2</w:t>
      </w:r>
      <w:bookmarkEnd w:id="672"/>
      <w:bookmarkEnd w:id="673"/>
      <w:bookmarkEnd w:id="674"/>
      <w:bookmarkEnd w:id="675"/>
    </w:p>
    <w:p w14:paraId="11265957" w14:textId="77777777" w:rsidR="009F5069" w:rsidRDefault="009F5069" w:rsidP="00152AB7">
      <w:pPr>
        <w:pStyle w:val="Heading2"/>
        <w:numPr>
          <w:ilvl w:val="1"/>
          <w:numId w:val="310"/>
        </w:numPr>
      </w:pPr>
      <w:bookmarkStart w:id="677" w:name="_Toc138666514"/>
      <w:bookmarkStart w:id="678" w:name="_Toc149039106"/>
      <w:bookmarkStart w:id="679" w:name="_Toc155700553"/>
      <w:bookmarkStart w:id="680" w:name="_Toc171420524"/>
      <w:bookmarkStart w:id="681" w:name="Release3035"/>
      <w:bookmarkEnd w:id="676"/>
      <w:r>
        <w:t>Release 30.3.5</w:t>
      </w:r>
      <w:bookmarkEnd w:id="677"/>
      <w:bookmarkEnd w:id="678"/>
      <w:bookmarkEnd w:id="679"/>
      <w:bookmarkEnd w:id="680"/>
    </w:p>
    <w:bookmarkEnd w:id="681"/>
    <w:p w14:paraId="073E189B" w14:textId="0FA07FEB" w:rsidR="009F5069" w:rsidRDefault="009F5069" w:rsidP="009F5069">
      <w:r>
        <w:t xml:space="preserve">The basis for this release is contained in the following CRs in </w:t>
      </w:r>
      <w:r>
        <w:rPr>
          <w:szCs w:val="22"/>
        </w:rPr>
        <w:fldChar w:fldCharType="begin"/>
      </w:r>
      <w:r>
        <w:rPr>
          <w:szCs w:val="22"/>
        </w:rPr>
        <w:instrText xml:space="preserve"> REF _Ref121992602 \h  \* MERGEFORMAT </w:instrText>
      </w:r>
      <w:r>
        <w:rPr>
          <w:szCs w:val="22"/>
        </w:rPr>
      </w:r>
      <w:r>
        <w:rPr>
          <w:szCs w:val="22"/>
        </w:rPr>
        <w:fldChar w:fldCharType="separate"/>
      </w:r>
      <w:r>
        <w:rPr>
          <w:szCs w:val="22"/>
        </w:rPr>
        <w:t xml:space="preserve">Table </w:t>
      </w:r>
      <w:r>
        <w:rPr>
          <w:noProof/>
          <w:szCs w:val="22"/>
        </w:rPr>
        <w:t>62</w:t>
      </w:r>
      <w:r>
        <w:rPr>
          <w:szCs w:val="22"/>
        </w:rPr>
        <w:fldChar w:fldCharType="end"/>
      </w:r>
      <w:r>
        <w:t>.</w:t>
      </w:r>
    </w:p>
    <w:p w14:paraId="7442960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120DB74"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9833CDA"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AC23FA6" w14:textId="6D0F6010"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10B5F3"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2C4CD0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48FE97A"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FFCBC38" w14:textId="77777777" w:rsidR="009F5069" w:rsidRDefault="009F5069">
            <w:pPr>
              <w:widowControl w:val="0"/>
              <w:spacing w:before="100" w:beforeAutospacing="1" w:after="100" w:afterAutospacing="1"/>
              <w:jc w:val="center"/>
            </w:pPr>
            <w:r>
              <w:rPr>
                <w:rFonts w:eastAsia="Arial" w:cs="Arial"/>
                <w:color w:val="000000"/>
                <w:sz w:val="18"/>
              </w:rPr>
              <w:t>168660/1997</w:t>
            </w:r>
          </w:p>
        </w:tc>
        <w:tc>
          <w:tcPr>
            <w:tcW w:w="2550" w:type="dxa"/>
            <w:tcBorders>
              <w:top w:val="single" w:sz="8" w:space="0" w:color="696969"/>
              <w:left w:val="single" w:sz="8" w:space="0" w:color="696969"/>
              <w:bottom w:val="single" w:sz="8" w:space="0" w:color="696969"/>
              <w:right w:val="single" w:sz="8" w:space="0" w:color="696969"/>
            </w:tcBorders>
            <w:hideMark/>
          </w:tcPr>
          <w:p w14:paraId="7DCD9472"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r w:rsidR="009F5069" w14:paraId="631784E6"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2FA69DF"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BBC722B" w14:textId="77777777" w:rsidR="009F5069" w:rsidRDefault="009F5069">
            <w:pPr>
              <w:widowControl w:val="0"/>
              <w:spacing w:before="100" w:beforeAutospacing="1" w:after="100" w:afterAutospacing="1"/>
              <w:jc w:val="center"/>
            </w:pPr>
            <w:r>
              <w:rPr>
                <w:rFonts w:eastAsia="Arial" w:cs="Arial"/>
                <w:color w:val="000000"/>
                <w:sz w:val="18"/>
              </w:rPr>
              <w:t>172138/2005</w:t>
            </w:r>
          </w:p>
        </w:tc>
        <w:tc>
          <w:tcPr>
            <w:tcW w:w="2550" w:type="dxa"/>
            <w:tcBorders>
              <w:top w:val="single" w:sz="8" w:space="0" w:color="696969"/>
              <w:left w:val="single" w:sz="8" w:space="0" w:color="696969"/>
              <w:bottom w:val="single" w:sz="8" w:space="0" w:color="696969"/>
              <w:right w:val="single" w:sz="8" w:space="0" w:color="696969"/>
            </w:tcBorders>
            <w:hideMark/>
          </w:tcPr>
          <w:p w14:paraId="4774B383"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bl>
    <w:p w14:paraId="1852635E" w14:textId="3A5BCFF9" w:rsidR="009F5069" w:rsidRDefault="009F5069" w:rsidP="009F5069">
      <w:pPr>
        <w:pStyle w:val="Caption"/>
      </w:pPr>
      <w:bookmarkStart w:id="682" w:name="_Ref121992602"/>
      <w:bookmarkStart w:id="683" w:name="_Toc138666802"/>
      <w:bookmarkStart w:id="684" w:name="_Toc149039394"/>
      <w:bookmarkStart w:id="685" w:name="_Toc155700848"/>
      <w:bookmarkStart w:id="686" w:name="_Toc171420828"/>
      <w:bookmarkStart w:id="687" w:name="ChangeRequestsforRelease3035"/>
      <w:r>
        <w:t xml:space="preserve">Table </w:t>
      </w:r>
      <w:fldSimple w:instr="SEQ Table \* ARABIC  \* MERGEFORMAT">
        <w:r>
          <w:rPr>
            <w:noProof/>
          </w:rPr>
          <w:t>62</w:t>
        </w:r>
      </w:fldSimple>
      <w:bookmarkEnd w:id="682"/>
      <w:r>
        <w:t>:   Change Requests for Release 30.3.5</w:t>
      </w:r>
      <w:bookmarkEnd w:id="683"/>
      <w:bookmarkEnd w:id="684"/>
      <w:bookmarkEnd w:id="685"/>
      <w:bookmarkEnd w:id="686"/>
    </w:p>
    <w:p w14:paraId="2BBAD1A2" w14:textId="77777777" w:rsidR="009F5069" w:rsidRDefault="009F5069" w:rsidP="00152AB7">
      <w:pPr>
        <w:pStyle w:val="Heading2"/>
        <w:numPr>
          <w:ilvl w:val="1"/>
          <w:numId w:val="310"/>
        </w:numPr>
      </w:pPr>
      <w:bookmarkStart w:id="688" w:name="_Toc138666515"/>
      <w:bookmarkStart w:id="689" w:name="_Toc149039107"/>
      <w:bookmarkStart w:id="690" w:name="_Toc155700554"/>
      <w:bookmarkStart w:id="691" w:name="_Toc171420525"/>
      <w:bookmarkStart w:id="692" w:name="Release305"/>
      <w:bookmarkEnd w:id="687"/>
      <w:r>
        <w:t>Release 30.5</w:t>
      </w:r>
      <w:bookmarkEnd w:id="688"/>
      <w:bookmarkEnd w:id="689"/>
      <w:bookmarkEnd w:id="690"/>
      <w:bookmarkEnd w:id="691"/>
    </w:p>
    <w:bookmarkEnd w:id="692"/>
    <w:p w14:paraId="39090E71" w14:textId="20EF606C" w:rsidR="009F5069" w:rsidRDefault="009F5069" w:rsidP="009F5069">
      <w:r>
        <w:t xml:space="preserve">The basis for this release is contained in the following CRs in </w:t>
      </w:r>
      <w:r>
        <w:rPr>
          <w:szCs w:val="22"/>
        </w:rPr>
        <w:fldChar w:fldCharType="begin"/>
      </w:r>
      <w:r>
        <w:rPr>
          <w:szCs w:val="22"/>
        </w:rPr>
        <w:instrText xml:space="preserve"> REF _Ref121992643 \h  \* MERGEFORMAT </w:instrText>
      </w:r>
      <w:r>
        <w:rPr>
          <w:szCs w:val="22"/>
        </w:rPr>
      </w:r>
      <w:r>
        <w:rPr>
          <w:szCs w:val="22"/>
        </w:rPr>
        <w:fldChar w:fldCharType="separate"/>
      </w:r>
      <w:r>
        <w:rPr>
          <w:szCs w:val="22"/>
        </w:rPr>
        <w:t xml:space="preserve">Table </w:t>
      </w:r>
      <w:r>
        <w:rPr>
          <w:noProof/>
          <w:szCs w:val="22"/>
        </w:rPr>
        <w:t>63</w:t>
      </w:r>
      <w:r>
        <w:rPr>
          <w:szCs w:val="22"/>
        </w:rPr>
        <w:fldChar w:fldCharType="end"/>
      </w:r>
      <w:r>
        <w:t>.</w:t>
      </w:r>
    </w:p>
    <w:p w14:paraId="2B7BCFA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64183AEE"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7DB1CC1"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BEAEA16" w14:textId="536B5CD2"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E231CE4"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29C18EF"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099B014"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304AD27" w14:textId="77777777" w:rsidR="009F5069" w:rsidRDefault="009F5069">
            <w:pPr>
              <w:widowControl w:val="0"/>
              <w:spacing w:before="100" w:beforeAutospacing="1" w:after="100" w:afterAutospacing="1"/>
              <w:jc w:val="center"/>
            </w:pPr>
            <w:r>
              <w:rPr>
                <w:rFonts w:eastAsia="Arial" w:cs="Arial"/>
                <w:color w:val="000000"/>
                <w:sz w:val="18"/>
              </w:rPr>
              <w:t>168484/1996</w:t>
            </w:r>
          </w:p>
        </w:tc>
        <w:tc>
          <w:tcPr>
            <w:tcW w:w="2550" w:type="dxa"/>
            <w:tcBorders>
              <w:top w:val="single" w:sz="8" w:space="0" w:color="696969"/>
              <w:left w:val="single" w:sz="8" w:space="0" w:color="696969"/>
              <w:bottom w:val="single" w:sz="8" w:space="0" w:color="696969"/>
              <w:right w:val="single" w:sz="8" w:space="0" w:color="696969"/>
            </w:tcBorders>
            <w:hideMark/>
          </w:tcPr>
          <w:p w14:paraId="1573B2B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7B1C79C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975455F"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72F2F7FE" w14:textId="77777777" w:rsidR="009F5069" w:rsidRDefault="009F5069">
            <w:pPr>
              <w:widowControl w:val="0"/>
              <w:spacing w:before="100" w:beforeAutospacing="1" w:after="100" w:afterAutospacing="1"/>
              <w:jc w:val="center"/>
            </w:pPr>
            <w:r>
              <w:rPr>
                <w:rFonts w:eastAsia="Arial" w:cs="Arial"/>
                <w:color w:val="000000"/>
                <w:sz w:val="18"/>
              </w:rPr>
              <w:t>172153/2006</w:t>
            </w:r>
          </w:p>
        </w:tc>
        <w:tc>
          <w:tcPr>
            <w:tcW w:w="2550" w:type="dxa"/>
            <w:tcBorders>
              <w:top w:val="single" w:sz="8" w:space="0" w:color="696969"/>
              <w:left w:val="single" w:sz="8" w:space="0" w:color="696969"/>
              <w:bottom w:val="single" w:sz="8" w:space="0" w:color="696969"/>
              <w:right w:val="single" w:sz="8" w:space="0" w:color="696969"/>
            </w:tcBorders>
            <w:hideMark/>
          </w:tcPr>
          <w:p w14:paraId="6E20CB19" w14:textId="77777777" w:rsidR="009F5069" w:rsidRDefault="009F5069">
            <w:pPr>
              <w:widowControl w:val="0"/>
              <w:spacing w:before="100" w:beforeAutospacing="1" w:after="100" w:afterAutospacing="1"/>
              <w:jc w:val="center"/>
            </w:pPr>
            <w:r>
              <w:rPr>
                <w:rFonts w:eastAsia="Arial" w:cs="Arial"/>
                <w:color w:val="000000"/>
                <w:sz w:val="18"/>
              </w:rPr>
              <w:t>Oversight and General</w:t>
            </w:r>
          </w:p>
        </w:tc>
      </w:tr>
    </w:tbl>
    <w:p w14:paraId="0E791007" w14:textId="56080259" w:rsidR="009F5069" w:rsidRDefault="009F5069" w:rsidP="009F5069">
      <w:pPr>
        <w:pStyle w:val="Caption"/>
      </w:pPr>
      <w:bookmarkStart w:id="693" w:name="_Ref121992643"/>
      <w:bookmarkStart w:id="694" w:name="_Toc138666803"/>
      <w:bookmarkStart w:id="695" w:name="_Toc149039395"/>
      <w:bookmarkStart w:id="696" w:name="_Toc155700849"/>
      <w:bookmarkStart w:id="697" w:name="_Toc171420829"/>
      <w:bookmarkStart w:id="698" w:name="ChangeRequestsforRelease305"/>
      <w:r>
        <w:t xml:space="preserve">Table </w:t>
      </w:r>
      <w:fldSimple w:instr="SEQ Table \* ARABIC  \* MERGEFORMAT">
        <w:r>
          <w:rPr>
            <w:noProof/>
          </w:rPr>
          <w:t>63</w:t>
        </w:r>
      </w:fldSimple>
      <w:bookmarkEnd w:id="693"/>
      <w:r>
        <w:t>:   Change Requests for Release 30.5</w:t>
      </w:r>
      <w:bookmarkEnd w:id="694"/>
      <w:bookmarkEnd w:id="695"/>
      <w:bookmarkEnd w:id="696"/>
      <w:bookmarkEnd w:id="697"/>
    </w:p>
    <w:p w14:paraId="5568A7B2" w14:textId="77777777" w:rsidR="009F5069" w:rsidRDefault="009F5069" w:rsidP="00152AB7">
      <w:pPr>
        <w:pStyle w:val="Heading2"/>
        <w:numPr>
          <w:ilvl w:val="1"/>
          <w:numId w:val="310"/>
        </w:numPr>
      </w:pPr>
      <w:bookmarkStart w:id="699" w:name="_Toc138666516"/>
      <w:bookmarkStart w:id="700" w:name="_Toc149039108"/>
      <w:bookmarkStart w:id="701" w:name="_Toc155700555"/>
      <w:bookmarkStart w:id="702" w:name="_Toc171420526"/>
      <w:bookmarkStart w:id="703" w:name="Release311"/>
      <w:bookmarkEnd w:id="698"/>
      <w:r>
        <w:t>Release 31.1</w:t>
      </w:r>
      <w:bookmarkEnd w:id="699"/>
      <w:bookmarkEnd w:id="700"/>
      <w:bookmarkEnd w:id="701"/>
      <w:bookmarkEnd w:id="702"/>
    </w:p>
    <w:bookmarkEnd w:id="703"/>
    <w:p w14:paraId="2AF6389F" w14:textId="5FD92805"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_Ref121992669 \h  \* MERGEFORMAT </w:instrText>
      </w:r>
      <w:r>
        <w:rPr>
          <w:szCs w:val="22"/>
        </w:rPr>
      </w:r>
      <w:r>
        <w:rPr>
          <w:szCs w:val="22"/>
        </w:rPr>
        <w:fldChar w:fldCharType="separate"/>
      </w:r>
      <w:r>
        <w:rPr>
          <w:rFonts w:cs="Arial"/>
          <w:szCs w:val="22"/>
        </w:rPr>
        <w:t xml:space="preserve">Table </w:t>
      </w:r>
      <w:r>
        <w:rPr>
          <w:rFonts w:cs="Arial"/>
          <w:noProof/>
          <w:szCs w:val="22"/>
        </w:rPr>
        <w:t>64</w:t>
      </w:r>
      <w:r>
        <w:rPr>
          <w:szCs w:val="22"/>
        </w:rPr>
        <w:fldChar w:fldCharType="end"/>
      </w:r>
      <w:r>
        <w:t>.</w:t>
      </w:r>
    </w:p>
    <w:p w14:paraId="42E70740"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3443598B"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40DF3C6"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64DBE63" w14:textId="759474E4"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F8D8C12"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1E94F9D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6CEFC85"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DBA37AF" w14:textId="77777777" w:rsidR="009F5069" w:rsidRDefault="009F5069">
            <w:pPr>
              <w:widowControl w:val="0"/>
              <w:spacing w:before="100" w:beforeAutospacing="1" w:after="100" w:afterAutospacing="1"/>
              <w:jc w:val="center"/>
            </w:pPr>
            <w:r>
              <w:rPr>
                <w:rFonts w:eastAsia="Arial" w:cs="Arial"/>
                <w:color w:val="000000"/>
                <w:sz w:val="18"/>
              </w:rPr>
              <w:t>161869/1982</w:t>
            </w:r>
          </w:p>
        </w:tc>
        <w:tc>
          <w:tcPr>
            <w:tcW w:w="2550" w:type="dxa"/>
            <w:tcBorders>
              <w:top w:val="single" w:sz="8" w:space="0" w:color="696969"/>
              <w:left w:val="single" w:sz="8" w:space="0" w:color="696969"/>
              <w:bottom w:val="single" w:sz="8" w:space="0" w:color="696969"/>
              <w:right w:val="single" w:sz="8" w:space="0" w:color="696969"/>
            </w:tcBorders>
            <w:hideMark/>
          </w:tcPr>
          <w:p w14:paraId="0BF7055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D608575"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4411354"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5F8F6B22" w14:textId="77777777" w:rsidR="009F5069" w:rsidRDefault="009F5069">
            <w:pPr>
              <w:widowControl w:val="0"/>
              <w:spacing w:before="100" w:beforeAutospacing="1" w:after="100" w:afterAutospacing="1"/>
              <w:jc w:val="center"/>
            </w:pPr>
            <w:r>
              <w:rPr>
                <w:rFonts w:eastAsia="Arial" w:cs="Arial"/>
                <w:color w:val="000000"/>
                <w:sz w:val="18"/>
              </w:rPr>
              <w:t>81891/1759</w:t>
            </w:r>
          </w:p>
        </w:tc>
        <w:tc>
          <w:tcPr>
            <w:tcW w:w="2550" w:type="dxa"/>
            <w:tcBorders>
              <w:top w:val="single" w:sz="8" w:space="0" w:color="696969"/>
              <w:left w:val="single" w:sz="8" w:space="0" w:color="696969"/>
              <w:bottom w:val="single" w:sz="8" w:space="0" w:color="696969"/>
              <w:right w:val="single" w:sz="8" w:space="0" w:color="696969"/>
            </w:tcBorders>
            <w:hideMark/>
          </w:tcPr>
          <w:p w14:paraId="1C0DED97"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5AECBDE8" w14:textId="75E2A775" w:rsidR="009F5069" w:rsidRDefault="009F5069" w:rsidP="009F5069">
      <w:pPr>
        <w:pStyle w:val="Caption"/>
      </w:pPr>
      <w:bookmarkStart w:id="704" w:name="_Ref121992669"/>
      <w:bookmarkStart w:id="705" w:name="_Toc138666804"/>
      <w:bookmarkStart w:id="706" w:name="_Toc149039396"/>
      <w:bookmarkStart w:id="707" w:name="_Toc155700850"/>
      <w:bookmarkStart w:id="708" w:name="_Toc171420830"/>
      <w:bookmarkStart w:id="709" w:name="ChangeRequestsforRelease311"/>
      <w:r>
        <w:t xml:space="preserve">Table </w:t>
      </w:r>
      <w:fldSimple w:instr="SEQ Table \* ARABIC  \* MERGEFORMAT">
        <w:r>
          <w:rPr>
            <w:noProof/>
          </w:rPr>
          <w:t>64</w:t>
        </w:r>
      </w:fldSimple>
      <w:bookmarkEnd w:id="704"/>
      <w:r>
        <w:t>:   Change Requests for Release 31.1</w:t>
      </w:r>
      <w:bookmarkEnd w:id="705"/>
      <w:bookmarkEnd w:id="706"/>
      <w:bookmarkEnd w:id="707"/>
      <w:bookmarkEnd w:id="708"/>
    </w:p>
    <w:p w14:paraId="473E5668" w14:textId="77777777" w:rsidR="009F5069" w:rsidRDefault="009F5069" w:rsidP="00152AB7">
      <w:pPr>
        <w:pStyle w:val="Heading2"/>
        <w:numPr>
          <w:ilvl w:val="1"/>
          <w:numId w:val="310"/>
        </w:numPr>
      </w:pPr>
      <w:bookmarkStart w:id="710" w:name="_Toc138666517"/>
      <w:bookmarkStart w:id="711" w:name="_Toc149039109"/>
      <w:bookmarkStart w:id="712" w:name="_Toc155700556"/>
      <w:bookmarkStart w:id="713" w:name="_Toc171420527"/>
      <w:bookmarkStart w:id="714" w:name="Release315"/>
      <w:bookmarkEnd w:id="709"/>
      <w:r>
        <w:t>Release 31.5</w:t>
      </w:r>
      <w:bookmarkEnd w:id="710"/>
      <w:bookmarkEnd w:id="711"/>
      <w:bookmarkEnd w:id="712"/>
      <w:bookmarkEnd w:id="713"/>
    </w:p>
    <w:bookmarkEnd w:id="714"/>
    <w:p w14:paraId="3D85A78D" w14:textId="15E92EC8"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_Ref121992941 \h  \* MERGEFORMAT </w:instrText>
      </w:r>
      <w:r>
        <w:rPr>
          <w:szCs w:val="22"/>
        </w:rPr>
      </w:r>
      <w:r>
        <w:rPr>
          <w:szCs w:val="22"/>
        </w:rPr>
        <w:fldChar w:fldCharType="separate"/>
      </w:r>
      <w:r>
        <w:rPr>
          <w:rFonts w:cs="Arial"/>
          <w:szCs w:val="22"/>
        </w:rPr>
        <w:t xml:space="preserve">Table </w:t>
      </w:r>
      <w:r>
        <w:rPr>
          <w:rFonts w:cs="Arial"/>
          <w:noProof/>
          <w:szCs w:val="22"/>
        </w:rPr>
        <w:t>65</w:t>
      </w:r>
      <w:r>
        <w:rPr>
          <w:szCs w:val="22"/>
        </w:rPr>
        <w:fldChar w:fldCharType="end"/>
      </w:r>
      <w:r>
        <w:t>.</w:t>
      </w:r>
    </w:p>
    <w:p w14:paraId="4B79A8E9"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765549EE"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551C093"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C557747" w14:textId="72A33934"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5CDE19D"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1D839A3"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1022014"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09957968" w14:textId="77777777" w:rsidR="009F5069" w:rsidRDefault="009F5069">
            <w:pPr>
              <w:widowControl w:val="0"/>
              <w:spacing w:before="100" w:beforeAutospacing="1" w:after="100" w:afterAutospacing="1"/>
              <w:jc w:val="center"/>
            </w:pPr>
            <w:r>
              <w:rPr>
                <w:rFonts w:eastAsia="Arial" w:cs="Arial"/>
                <w:color w:val="000000"/>
                <w:sz w:val="18"/>
              </w:rPr>
              <w:t>174878/2010</w:t>
            </w:r>
          </w:p>
        </w:tc>
        <w:tc>
          <w:tcPr>
            <w:tcW w:w="2550" w:type="dxa"/>
            <w:tcBorders>
              <w:top w:val="single" w:sz="8" w:space="0" w:color="696969"/>
              <w:left w:val="single" w:sz="8" w:space="0" w:color="696969"/>
              <w:bottom w:val="single" w:sz="8" w:space="0" w:color="696969"/>
              <w:right w:val="single" w:sz="8" w:space="0" w:color="696969"/>
            </w:tcBorders>
            <w:hideMark/>
          </w:tcPr>
          <w:p w14:paraId="465F51F7"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692EAC5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F27F1F0"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6A796837" w14:textId="77777777" w:rsidR="009F5069" w:rsidRDefault="009F5069">
            <w:pPr>
              <w:widowControl w:val="0"/>
              <w:spacing w:before="100" w:beforeAutospacing="1" w:after="100" w:afterAutospacing="1"/>
              <w:jc w:val="center"/>
            </w:pPr>
            <w:r>
              <w:rPr>
                <w:rFonts w:eastAsia="Arial" w:cs="Arial"/>
                <w:color w:val="000000"/>
                <w:sz w:val="18"/>
              </w:rPr>
              <w:t>180449/2021</w:t>
            </w:r>
          </w:p>
        </w:tc>
        <w:tc>
          <w:tcPr>
            <w:tcW w:w="2550" w:type="dxa"/>
            <w:tcBorders>
              <w:top w:val="single" w:sz="8" w:space="0" w:color="696969"/>
              <w:left w:val="single" w:sz="8" w:space="0" w:color="696969"/>
              <w:bottom w:val="single" w:sz="8" w:space="0" w:color="696969"/>
              <w:right w:val="single" w:sz="8" w:space="0" w:color="696969"/>
            </w:tcBorders>
            <w:hideMark/>
          </w:tcPr>
          <w:p w14:paraId="4E9FF2B3" w14:textId="54CF7477" w:rsidR="009F5069" w:rsidRDefault="00E02E6F">
            <w:pPr>
              <w:widowControl w:val="0"/>
              <w:spacing w:before="100" w:beforeAutospacing="1" w:after="100" w:afterAutospacing="1"/>
              <w:jc w:val="center"/>
            </w:pPr>
            <w:r>
              <w:rPr>
                <w:rFonts w:eastAsia="Arial" w:cs="Arial"/>
                <w:color w:val="000000"/>
                <w:sz w:val="18"/>
              </w:rPr>
              <w:t>PM</w:t>
            </w:r>
          </w:p>
        </w:tc>
      </w:tr>
      <w:tr w:rsidR="009F5069" w14:paraId="47223ED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E978F34"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75D9DCC" w14:textId="77777777" w:rsidR="009F5069" w:rsidRDefault="009F5069">
            <w:pPr>
              <w:widowControl w:val="0"/>
              <w:spacing w:before="100" w:beforeAutospacing="1" w:after="100" w:afterAutospacing="1"/>
              <w:jc w:val="center"/>
            </w:pPr>
            <w:r>
              <w:rPr>
                <w:rFonts w:eastAsia="Arial" w:cs="Arial"/>
                <w:color w:val="000000"/>
                <w:sz w:val="18"/>
              </w:rPr>
              <w:t>181829/2030</w:t>
            </w:r>
          </w:p>
        </w:tc>
        <w:tc>
          <w:tcPr>
            <w:tcW w:w="2550" w:type="dxa"/>
            <w:tcBorders>
              <w:top w:val="single" w:sz="8" w:space="0" w:color="696969"/>
              <w:left w:val="single" w:sz="8" w:space="0" w:color="696969"/>
              <w:bottom w:val="single" w:sz="8" w:space="0" w:color="696969"/>
              <w:right w:val="single" w:sz="8" w:space="0" w:color="696969"/>
            </w:tcBorders>
            <w:hideMark/>
          </w:tcPr>
          <w:p w14:paraId="3D7B8821" w14:textId="35B3CD00" w:rsidR="009F5069" w:rsidRDefault="00E02E6F">
            <w:pPr>
              <w:widowControl w:val="0"/>
              <w:spacing w:before="100" w:beforeAutospacing="1" w:after="100" w:afterAutospacing="1"/>
              <w:jc w:val="center"/>
            </w:pPr>
            <w:r>
              <w:rPr>
                <w:rFonts w:eastAsia="Arial" w:cs="Arial"/>
                <w:color w:val="000000"/>
                <w:sz w:val="18"/>
              </w:rPr>
              <w:t>PM</w:t>
            </w:r>
          </w:p>
        </w:tc>
      </w:tr>
    </w:tbl>
    <w:p w14:paraId="07D1AAAE" w14:textId="27F81B0E" w:rsidR="009F5069" w:rsidRDefault="009F5069" w:rsidP="009F5069">
      <w:pPr>
        <w:pStyle w:val="Caption"/>
      </w:pPr>
      <w:bookmarkStart w:id="715" w:name="_Ref121992941"/>
      <w:bookmarkStart w:id="716" w:name="_Toc138666805"/>
      <w:bookmarkStart w:id="717" w:name="_Toc149039397"/>
      <w:bookmarkStart w:id="718" w:name="_Toc155700851"/>
      <w:bookmarkStart w:id="719" w:name="_Toc171420831"/>
      <w:bookmarkStart w:id="720" w:name="ChangeRequestsforRelease315"/>
      <w:r>
        <w:t xml:space="preserve">Table </w:t>
      </w:r>
      <w:fldSimple w:instr="SEQ Table \* ARABIC  \* MERGEFORMAT">
        <w:r>
          <w:rPr>
            <w:noProof/>
          </w:rPr>
          <w:t>65</w:t>
        </w:r>
      </w:fldSimple>
      <w:bookmarkEnd w:id="715"/>
      <w:r>
        <w:t>:   Change Requests for Release 31.5</w:t>
      </w:r>
      <w:bookmarkEnd w:id="716"/>
      <w:bookmarkEnd w:id="717"/>
      <w:bookmarkEnd w:id="718"/>
      <w:bookmarkEnd w:id="719"/>
    </w:p>
    <w:p w14:paraId="118D9042" w14:textId="77777777" w:rsidR="009F5069" w:rsidRDefault="009F5069" w:rsidP="00152AB7">
      <w:pPr>
        <w:pStyle w:val="Heading2"/>
        <w:numPr>
          <w:ilvl w:val="1"/>
          <w:numId w:val="310"/>
        </w:numPr>
      </w:pPr>
      <w:bookmarkStart w:id="721" w:name="_Toc138666518"/>
      <w:bookmarkStart w:id="722" w:name="_Toc149039110"/>
      <w:bookmarkStart w:id="723" w:name="_Toc155700557"/>
      <w:bookmarkStart w:id="724" w:name="_Toc171420528"/>
      <w:bookmarkStart w:id="725" w:name="Release321"/>
      <w:bookmarkEnd w:id="720"/>
      <w:r>
        <w:lastRenderedPageBreak/>
        <w:t>Release 32.1</w:t>
      </w:r>
      <w:bookmarkEnd w:id="721"/>
      <w:bookmarkEnd w:id="722"/>
      <w:bookmarkEnd w:id="723"/>
      <w:bookmarkEnd w:id="724"/>
    </w:p>
    <w:bookmarkEnd w:id="725"/>
    <w:p w14:paraId="7EE3EC8B" w14:textId="0AA8206B" w:rsidR="009F5069" w:rsidRDefault="009F5069" w:rsidP="009F5069">
      <w:r>
        <w:t xml:space="preserve">The basis for this release is contained in the following CRs in </w:t>
      </w:r>
      <w:r>
        <w:rPr>
          <w:szCs w:val="22"/>
        </w:rPr>
        <w:fldChar w:fldCharType="begin"/>
      </w:r>
      <w:r>
        <w:rPr>
          <w:szCs w:val="22"/>
        </w:rPr>
        <w:instrText xml:space="preserve"> REF _Ref121992964 \h  \* MERGEFORMAT </w:instrText>
      </w:r>
      <w:r>
        <w:rPr>
          <w:szCs w:val="22"/>
        </w:rPr>
      </w:r>
      <w:r>
        <w:rPr>
          <w:szCs w:val="22"/>
        </w:rPr>
        <w:fldChar w:fldCharType="separate"/>
      </w:r>
      <w:r>
        <w:rPr>
          <w:rFonts w:cs="Arial"/>
          <w:szCs w:val="22"/>
        </w:rPr>
        <w:t xml:space="preserve">Table </w:t>
      </w:r>
      <w:r>
        <w:rPr>
          <w:rFonts w:cs="Arial"/>
          <w:noProof/>
          <w:szCs w:val="22"/>
        </w:rPr>
        <w:t>66</w:t>
      </w:r>
      <w:r>
        <w:rPr>
          <w:szCs w:val="22"/>
        </w:rPr>
        <w:fldChar w:fldCharType="end"/>
      </w:r>
      <w:r>
        <w:t>.</w:t>
      </w:r>
    </w:p>
    <w:p w14:paraId="08F69606"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3AF29141"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6E60BAA"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25A6E64" w14:textId="0EE0AE5E"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249F96D"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5BE3FA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6BB4F78"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5AE474CD" w14:textId="77777777" w:rsidR="009F5069" w:rsidRDefault="009F5069">
            <w:pPr>
              <w:widowControl w:val="0"/>
              <w:spacing w:before="100" w:beforeAutospacing="1" w:after="100" w:afterAutospacing="1"/>
              <w:jc w:val="center"/>
            </w:pPr>
            <w:r>
              <w:rPr>
                <w:rFonts w:eastAsia="Arial" w:cs="Arial"/>
                <w:color w:val="000000"/>
                <w:sz w:val="18"/>
              </w:rPr>
              <w:t>63556/1133</w:t>
            </w:r>
          </w:p>
        </w:tc>
        <w:tc>
          <w:tcPr>
            <w:tcW w:w="2550" w:type="dxa"/>
            <w:tcBorders>
              <w:top w:val="single" w:sz="8" w:space="0" w:color="696969"/>
              <w:left w:val="single" w:sz="8" w:space="0" w:color="696969"/>
              <w:bottom w:val="single" w:sz="8" w:space="0" w:color="696969"/>
              <w:right w:val="single" w:sz="8" w:space="0" w:color="696969"/>
            </w:tcBorders>
            <w:hideMark/>
          </w:tcPr>
          <w:p w14:paraId="0961BDE2"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96FC27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E9D88A4"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2C8FEFA5" w14:textId="77777777" w:rsidR="009F5069" w:rsidRDefault="009F5069">
            <w:pPr>
              <w:widowControl w:val="0"/>
              <w:spacing w:before="100" w:beforeAutospacing="1" w:after="100" w:afterAutospacing="1"/>
              <w:jc w:val="center"/>
            </w:pPr>
            <w:r>
              <w:rPr>
                <w:rFonts w:eastAsia="Arial" w:cs="Arial"/>
                <w:color w:val="000000"/>
                <w:sz w:val="18"/>
              </w:rPr>
              <w:t>174761/2009</w:t>
            </w:r>
          </w:p>
        </w:tc>
        <w:tc>
          <w:tcPr>
            <w:tcW w:w="2550" w:type="dxa"/>
            <w:tcBorders>
              <w:top w:val="single" w:sz="8" w:space="0" w:color="696969"/>
              <w:left w:val="single" w:sz="8" w:space="0" w:color="696969"/>
              <w:bottom w:val="single" w:sz="8" w:space="0" w:color="696969"/>
              <w:right w:val="single" w:sz="8" w:space="0" w:color="696969"/>
            </w:tcBorders>
            <w:hideMark/>
          </w:tcPr>
          <w:p w14:paraId="28E94E5B"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6A78868"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F850F8C"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EB25B67" w14:textId="77777777" w:rsidR="009F5069" w:rsidRDefault="009F5069">
            <w:pPr>
              <w:widowControl w:val="0"/>
              <w:spacing w:before="100" w:beforeAutospacing="1" w:after="100" w:afterAutospacing="1"/>
              <w:jc w:val="center"/>
            </w:pPr>
            <w:r>
              <w:rPr>
                <w:rFonts w:eastAsia="Arial" w:cs="Arial"/>
                <w:color w:val="000000"/>
                <w:sz w:val="18"/>
              </w:rPr>
              <w:t>161871/1984</w:t>
            </w:r>
          </w:p>
        </w:tc>
        <w:tc>
          <w:tcPr>
            <w:tcW w:w="2550" w:type="dxa"/>
            <w:tcBorders>
              <w:top w:val="single" w:sz="8" w:space="0" w:color="696969"/>
              <w:left w:val="single" w:sz="8" w:space="0" w:color="696969"/>
              <w:bottom w:val="single" w:sz="8" w:space="0" w:color="696969"/>
              <w:right w:val="single" w:sz="8" w:space="0" w:color="696969"/>
            </w:tcBorders>
            <w:hideMark/>
          </w:tcPr>
          <w:p w14:paraId="7B696DD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333079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428B35B"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18757F08" w14:textId="77777777" w:rsidR="009F5069" w:rsidRDefault="009F5069">
            <w:pPr>
              <w:widowControl w:val="0"/>
              <w:spacing w:before="100" w:beforeAutospacing="1" w:after="100" w:afterAutospacing="1"/>
              <w:jc w:val="center"/>
            </w:pPr>
            <w:r>
              <w:rPr>
                <w:rFonts w:eastAsia="Arial" w:cs="Arial"/>
                <w:color w:val="000000"/>
                <w:sz w:val="18"/>
              </w:rPr>
              <w:t>167223/1994</w:t>
            </w:r>
          </w:p>
        </w:tc>
        <w:tc>
          <w:tcPr>
            <w:tcW w:w="2550" w:type="dxa"/>
            <w:tcBorders>
              <w:top w:val="single" w:sz="8" w:space="0" w:color="696969"/>
              <w:left w:val="single" w:sz="8" w:space="0" w:color="696969"/>
              <w:bottom w:val="single" w:sz="8" w:space="0" w:color="696969"/>
              <w:right w:val="single" w:sz="8" w:space="0" w:color="696969"/>
            </w:tcBorders>
            <w:hideMark/>
          </w:tcPr>
          <w:p w14:paraId="6E9708A1"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8B0FFA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7B621EA" w14:textId="77777777" w:rsidR="009F5069" w:rsidRDefault="009F5069">
            <w:pPr>
              <w:widowControl w:val="0"/>
              <w:spacing w:before="100" w:beforeAutospacing="1" w:after="100" w:afterAutospacing="1"/>
              <w:jc w:val="center"/>
            </w:pPr>
            <w:r>
              <w:rPr>
                <w:rFonts w:eastAsia="Arial" w:cs="Arial"/>
                <w:color w:val="000000"/>
                <w:sz w:val="18"/>
              </w:rPr>
              <w:t>5</w:t>
            </w:r>
          </w:p>
        </w:tc>
        <w:tc>
          <w:tcPr>
            <w:tcW w:w="1785" w:type="dxa"/>
            <w:tcBorders>
              <w:top w:val="single" w:sz="8" w:space="0" w:color="696969"/>
              <w:left w:val="single" w:sz="8" w:space="0" w:color="696969"/>
              <w:bottom w:val="single" w:sz="8" w:space="0" w:color="696969"/>
              <w:right w:val="single" w:sz="8" w:space="0" w:color="696969"/>
            </w:tcBorders>
            <w:hideMark/>
          </w:tcPr>
          <w:p w14:paraId="313FD87D" w14:textId="77777777" w:rsidR="009F5069" w:rsidRDefault="009F5069">
            <w:pPr>
              <w:widowControl w:val="0"/>
              <w:spacing w:before="100" w:beforeAutospacing="1" w:after="100" w:afterAutospacing="1"/>
              <w:jc w:val="center"/>
            </w:pPr>
            <w:r>
              <w:rPr>
                <w:rFonts w:eastAsia="Arial" w:cs="Arial"/>
                <w:color w:val="000000"/>
                <w:sz w:val="18"/>
              </w:rPr>
              <w:t>184727/2040</w:t>
            </w:r>
          </w:p>
        </w:tc>
        <w:tc>
          <w:tcPr>
            <w:tcW w:w="2550" w:type="dxa"/>
            <w:tcBorders>
              <w:top w:val="single" w:sz="8" w:space="0" w:color="696969"/>
              <w:left w:val="single" w:sz="8" w:space="0" w:color="696969"/>
              <w:bottom w:val="single" w:sz="8" w:space="0" w:color="696969"/>
              <w:right w:val="single" w:sz="8" w:space="0" w:color="696969"/>
            </w:tcBorders>
            <w:hideMark/>
          </w:tcPr>
          <w:p w14:paraId="7960FC0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7901CD9"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94D1145" w14:textId="77777777" w:rsidR="009F5069" w:rsidRDefault="009F5069">
            <w:pPr>
              <w:widowControl w:val="0"/>
              <w:spacing w:before="100" w:beforeAutospacing="1" w:after="100" w:afterAutospacing="1"/>
              <w:jc w:val="center"/>
            </w:pPr>
            <w:r>
              <w:rPr>
                <w:rFonts w:eastAsia="Arial" w:cs="Arial"/>
                <w:color w:val="000000"/>
                <w:sz w:val="18"/>
              </w:rPr>
              <w:t>6</w:t>
            </w:r>
          </w:p>
        </w:tc>
        <w:tc>
          <w:tcPr>
            <w:tcW w:w="1785" w:type="dxa"/>
            <w:tcBorders>
              <w:top w:val="single" w:sz="8" w:space="0" w:color="696969"/>
              <w:left w:val="single" w:sz="8" w:space="0" w:color="696969"/>
              <w:bottom w:val="single" w:sz="8" w:space="0" w:color="696969"/>
              <w:right w:val="single" w:sz="8" w:space="0" w:color="696969"/>
            </w:tcBorders>
            <w:hideMark/>
          </w:tcPr>
          <w:p w14:paraId="7C9C6F36" w14:textId="77777777" w:rsidR="009F5069" w:rsidRDefault="009F5069">
            <w:pPr>
              <w:widowControl w:val="0"/>
              <w:spacing w:before="100" w:beforeAutospacing="1" w:after="100" w:afterAutospacing="1"/>
              <w:jc w:val="center"/>
            </w:pPr>
            <w:r>
              <w:rPr>
                <w:rFonts w:eastAsia="Arial" w:cs="Arial"/>
                <w:color w:val="000000"/>
                <w:sz w:val="18"/>
              </w:rPr>
              <w:t>147982/1945</w:t>
            </w:r>
          </w:p>
        </w:tc>
        <w:tc>
          <w:tcPr>
            <w:tcW w:w="2550" w:type="dxa"/>
            <w:tcBorders>
              <w:top w:val="single" w:sz="8" w:space="0" w:color="696969"/>
              <w:left w:val="single" w:sz="8" w:space="0" w:color="696969"/>
              <w:bottom w:val="single" w:sz="8" w:space="0" w:color="696969"/>
              <w:right w:val="single" w:sz="8" w:space="0" w:color="696969"/>
            </w:tcBorders>
            <w:hideMark/>
          </w:tcPr>
          <w:p w14:paraId="18636115" w14:textId="77777777" w:rsidR="009F5069" w:rsidRDefault="009F5069">
            <w:pPr>
              <w:widowControl w:val="0"/>
              <w:spacing w:before="100" w:beforeAutospacing="1" w:after="100" w:afterAutospacing="1"/>
              <w:jc w:val="center"/>
            </w:pPr>
            <w:r>
              <w:rPr>
                <w:rFonts w:eastAsia="Arial" w:cs="Arial"/>
                <w:color w:val="000000"/>
                <w:sz w:val="18"/>
              </w:rPr>
              <w:t>Common Services</w:t>
            </w:r>
          </w:p>
        </w:tc>
      </w:tr>
    </w:tbl>
    <w:p w14:paraId="2EAF8FD8" w14:textId="42339FB4" w:rsidR="009F5069" w:rsidRDefault="009F5069" w:rsidP="009F5069">
      <w:pPr>
        <w:pStyle w:val="Caption"/>
      </w:pPr>
      <w:bookmarkStart w:id="726" w:name="_Ref121992964"/>
      <w:bookmarkStart w:id="727" w:name="_Toc138666806"/>
      <w:bookmarkStart w:id="728" w:name="_Toc149039398"/>
      <w:bookmarkStart w:id="729" w:name="_Toc155700852"/>
      <w:bookmarkStart w:id="730" w:name="_Toc171420832"/>
      <w:bookmarkStart w:id="731" w:name="ChangeRequestsforRelease321"/>
      <w:r>
        <w:t xml:space="preserve">Table </w:t>
      </w:r>
      <w:fldSimple w:instr="SEQ Table \* ARABIC  \* MERGEFORMAT">
        <w:r>
          <w:rPr>
            <w:noProof/>
          </w:rPr>
          <w:t>66</w:t>
        </w:r>
      </w:fldSimple>
      <w:bookmarkEnd w:id="726"/>
      <w:r>
        <w:t>:   Change Requests for Release 32.1</w:t>
      </w:r>
      <w:bookmarkEnd w:id="727"/>
      <w:bookmarkEnd w:id="728"/>
      <w:bookmarkEnd w:id="729"/>
      <w:bookmarkEnd w:id="730"/>
    </w:p>
    <w:p w14:paraId="202E113C" w14:textId="77777777" w:rsidR="009F5069" w:rsidRDefault="009F5069" w:rsidP="00152AB7">
      <w:pPr>
        <w:pStyle w:val="Heading2"/>
        <w:numPr>
          <w:ilvl w:val="1"/>
          <w:numId w:val="310"/>
        </w:numPr>
      </w:pPr>
      <w:bookmarkStart w:id="732" w:name="_Toc138666519"/>
      <w:bookmarkStart w:id="733" w:name="_Toc149039111"/>
      <w:bookmarkStart w:id="734" w:name="_Toc155700558"/>
      <w:bookmarkStart w:id="735" w:name="_Toc171420529"/>
      <w:bookmarkStart w:id="736" w:name="Release3213"/>
      <w:bookmarkEnd w:id="731"/>
      <w:r>
        <w:t>Release 32.1.3</w:t>
      </w:r>
      <w:bookmarkEnd w:id="732"/>
      <w:bookmarkEnd w:id="733"/>
      <w:bookmarkEnd w:id="734"/>
      <w:bookmarkEnd w:id="735"/>
    </w:p>
    <w:bookmarkEnd w:id="736"/>
    <w:p w14:paraId="2257F461" w14:textId="3DFE11E9" w:rsidR="009F5069" w:rsidRDefault="009F5069" w:rsidP="009F5069">
      <w:r>
        <w:t xml:space="preserve">The basis for this release is contained in the following CRs in </w:t>
      </w:r>
      <w:r>
        <w:rPr>
          <w:szCs w:val="22"/>
        </w:rPr>
        <w:fldChar w:fldCharType="begin"/>
      </w:r>
      <w:r>
        <w:rPr>
          <w:szCs w:val="22"/>
        </w:rPr>
        <w:instrText xml:space="preserve"> REF _Ref121992988 \h  \* MERGEFORMAT </w:instrText>
      </w:r>
      <w:r>
        <w:rPr>
          <w:szCs w:val="22"/>
        </w:rPr>
      </w:r>
      <w:r>
        <w:rPr>
          <w:szCs w:val="22"/>
        </w:rPr>
        <w:fldChar w:fldCharType="separate"/>
      </w:r>
      <w:r>
        <w:rPr>
          <w:rFonts w:cs="Arial"/>
          <w:szCs w:val="22"/>
        </w:rPr>
        <w:t xml:space="preserve">Table </w:t>
      </w:r>
      <w:r>
        <w:rPr>
          <w:rFonts w:cs="Arial"/>
          <w:noProof/>
          <w:szCs w:val="22"/>
        </w:rPr>
        <w:t>67</w:t>
      </w:r>
      <w:r>
        <w:rPr>
          <w:szCs w:val="22"/>
        </w:rPr>
        <w:fldChar w:fldCharType="end"/>
      </w:r>
      <w:r>
        <w:t>.</w:t>
      </w:r>
    </w:p>
    <w:p w14:paraId="2346EEF4"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775E1D27"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349C594"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02DAEC8" w14:textId="4F35678E"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3971DC7"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7460DB0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0915468"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126001B6" w14:textId="77777777" w:rsidR="009F5069" w:rsidRDefault="009F5069">
            <w:pPr>
              <w:widowControl w:val="0"/>
              <w:spacing w:before="100" w:beforeAutospacing="1" w:after="100" w:afterAutospacing="1"/>
              <w:jc w:val="center"/>
            </w:pPr>
            <w:r>
              <w:rPr>
                <w:rFonts w:eastAsia="Arial" w:cs="Arial"/>
                <w:color w:val="000000"/>
                <w:sz w:val="18"/>
              </w:rPr>
              <w:t>184728/2041</w:t>
            </w:r>
          </w:p>
        </w:tc>
        <w:tc>
          <w:tcPr>
            <w:tcW w:w="2550" w:type="dxa"/>
            <w:tcBorders>
              <w:top w:val="single" w:sz="8" w:space="0" w:color="696969"/>
              <w:left w:val="single" w:sz="8" w:space="0" w:color="696969"/>
              <w:bottom w:val="single" w:sz="8" w:space="0" w:color="696969"/>
              <w:right w:val="single" w:sz="8" w:space="0" w:color="696969"/>
            </w:tcBorders>
            <w:hideMark/>
          </w:tcPr>
          <w:p w14:paraId="082E543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CA7CC9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2BF85B7"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4879A628" w14:textId="77777777" w:rsidR="009F5069" w:rsidRDefault="009F5069">
            <w:pPr>
              <w:widowControl w:val="0"/>
              <w:spacing w:before="100" w:beforeAutospacing="1" w:after="100" w:afterAutospacing="1"/>
              <w:jc w:val="center"/>
            </w:pPr>
            <w:r>
              <w:rPr>
                <w:rFonts w:eastAsia="Arial" w:cs="Arial"/>
                <w:color w:val="000000"/>
                <w:sz w:val="18"/>
              </w:rPr>
              <w:t>186408/2044</w:t>
            </w:r>
          </w:p>
        </w:tc>
        <w:tc>
          <w:tcPr>
            <w:tcW w:w="2550" w:type="dxa"/>
            <w:tcBorders>
              <w:top w:val="single" w:sz="8" w:space="0" w:color="696969"/>
              <w:left w:val="single" w:sz="8" w:space="0" w:color="696969"/>
              <w:bottom w:val="single" w:sz="8" w:space="0" w:color="696969"/>
              <w:right w:val="single" w:sz="8" w:space="0" w:color="696969"/>
            </w:tcBorders>
            <w:hideMark/>
          </w:tcPr>
          <w:p w14:paraId="7DE81CDA"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5C61486C" w14:textId="158388C0" w:rsidR="009F5069" w:rsidRDefault="009F5069" w:rsidP="009F5069">
      <w:pPr>
        <w:pStyle w:val="Caption"/>
      </w:pPr>
      <w:bookmarkStart w:id="737" w:name="_Ref121992988"/>
      <w:bookmarkStart w:id="738" w:name="_Toc138666807"/>
      <w:bookmarkStart w:id="739" w:name="_Toc149039399"/>
      <w:bookmarkStart w:id="740" w:name="_Toc155700853"/>
      <w:bookmarkStart w:id="741" w:name="_Toc171420833"/>
      <w:bookmarkStart w:id="742" w:name="ChangeRequestsforRelease3213"/>
      <w:r>
        <w:t xml:space="preserve">Table </w:t>
      </w:r>
      <w:fldSimple w:instr="SEQ Table \* ARABIC  \* MERGEFORMAT">
        <w:r>
          <w:rPr>
            <w:noProof/>
          </w:rPr>
          <w:t>67</w:t>
        </w:r>
      </w:fldSimple>
      <w:bookmarkEnd w:id="737"/>
      <w:r>
        <w:t>:   Change Requests for Release 32.1.3</w:t>
      </w:r>
      <w:bookmarkEnd w:id="738"/>
      <w:bookmarkEnd w:id="739"/>
      <w:bookmarkEnd w:id="740"/>
      <w:bookmarkEnd w:id="741"/>
    </w:p>
    <w:p w14:paraId="1B244994" w14:textId="77777777" w:rsidR="009F5069" w:rsidRDefault="009F5069" w:rsidP="00152AB7">
      <w:pPr>
        <w:pStyle w:val="Heading2"/>
        <w:numPr>
          <w:ilvl w:val="1"/>
          <w:numId w:val="310"/>
        </w:numPr>
      </w:pPr>
      <w:bookmarkStart w:id="743" w:name="_Toc138666520"/>
      <w:bookmarkStart w:id="744" w:name="_Toc149039112"/>
      <w:bookmarkStart w:id="745" w:name="_Toc155700559"/>
      <w:bookmarkStart w:id="746" w:name="_Toc171420530"/>
      <w:bookmarkStart w:id="747" w:name="Release331"/>
      <w:bookmarkEnd w:id="742"/>
      <w:r>
        <w:t>Release 33.1</w:t>
      </w:r>
      <w:bookmarkEnd w:id="743"/>
      <w:bookmarkEnd w:id="744"/>
      <w:bookmarkEnd w:id="745"/>
      <w:bookmarkEnd w:id="746"/>
    </w:p>
    <w:bookmarkEnd w:id="747"/>
    <w:p w14:paraId="5A276D49" w14:textId="69D0B0A7"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_Ref121993007 \h  \* MERGEFORMAT </w:instrText>
      </w:r>
      <w:r>
        <w:rPr>
          <w:szCs w:val="22"/>
        </w:rPr>
      </w:r>
      <w:r>
        <w:rPr>
          <w:szCs w:val="22"/>
        </w:rPr>
        <w:fldChar w:fldCharType="separate"/>
      </w:r>
      <w:r>
        <w:rPr>
          <w:rFonts w:cs="Arial"/>
          <w:szCs w:val="22"/>
        </w:rPr>
        <w:t xml:space="preserve">Table </w:t>
      </w:r>
      <w:r>
        <w:rPr>
          <w:rFonts w:cs="Arial"/>
          <w:noProof/>
          <w:szCs w:val="22"/>
        </w:rPr>
        <w:t>68</w:t>
      </w:r>
      <w:r>
        <w:rPr>
          <w:szCs w:val="22"/>
        </w:rPr>
        <w:fldChar w:fldCharType="end"/>
      </w:r>
      <w:r>
        <w:t>.</w:t>
      </w:r>
    </w:p>
    <w:p w14:paraId="35985E0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35"/>
        <w:gridCol w:w="2550"/>
        <w:gridCol w:w="1860"/>
      </w:tblGrid>
      <w:tr w:rsidR="009F5069" w14:paraId="149BB59D" w14:textId="77777777" w:rsidTr="009F5069">
        <w:trPr>
          <w:jc w:val="center"/>
        </w:trPr>
        <w:tc>
          <w:tcPr>
            <w:tcW w:w="4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15C7B47" w14:textId="77777777" w:rsidR="009F5069" w:rsidRDefault="009F5069">
            <w:pPr>
              <w:widowControl w:val="0"/>
              <w:spacing w:before="100" w:beforeAutospacing="1" w:after="100" w:afterAutospacing="1"/>
              <w:jc w:val="center"/>
            </w:pPr>
            <w:r>
              <w:rPr>
                <w:rFonts w:eastAsia="Arial" w:cs="Arial"/>
                <w:b/>
                <w:color w:val="FFFFFF"/>
                <w:sz w:val="18"/>
              </w:rPr>
              <w:t>#</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3F21DDF" w14:textId="7E39C514" w:rsidR="009F5069" w:rsidRDefault="00F6112F">
            <w:pPr>
              <w:pStyle w:val="Caption"/>
              <w:spacing w:before="0"/>
              <w:rPr>
                <w:sz w:val="22"/>
              </w:rPr>
            </w:pPr>
            <w:r>
              <w:rPr>
                <w:color w:val="FFFFFF" w:themeColor="background1"/>
              </w:rPr>
              <w:t>EWM ID/CR</w:t>
            </w:r>
          </w:p>
        </w:tc>
        <w:tc>
          <w:tcPr>
            <w:tcW w:w="186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A70CE00"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3EF25A4"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3492F2D2" w14:textId="77777777" w:rsidR="009F5069" w:rsidRDefault="009F5069">
            <w:pPr>
              <w:widowControl w:val="0"/>
              <w:spacing w:before="100" w:beforeAutospacing="1" w:after="100" w:afterAutospacing="1"/>
              <w:jc w:val="center"/>
            </w:pPr>
            <w:r>
              <w:rPr>
                <w:rFonts w:eastAsia="Arial" w:cs="Arial"/>
                <w:color w:val="000000"/>
                <w:sz w:val="18"/>
              </w:rPr>
              <w:t>1</w:t>
            </w:r>
          </w:p>
        </w:tc>
        <w:tc>
          <w:tcPr>
            <w:tcW w:w="2550" w:type="dxa"/>
            <w:tcBorders>
              <w:top w:val="single" w:sz="8" w:space="0" w:color="696969"/>
              <w:left w:val="single" w:sz="8" w:space="0" w:color="696969"/>
              <w:bottom w:val="single" w:sz="8" w:space="0" w:color="696969"/>
              <w:right w:val="single" w:sz="8" w:space="0" w:color="696969"/>
            </w:tcBorders>
            <w:hideMark/>
          </w:tcPr>
          <w:p w14:paraId="047A3144" w14:textId="77777777" w:rsidR="009F5069" w:rsidRDefault="009F5069">
            <w:pPr>
              <w:widowControl w:val="0"/>
              <w:spacing w:before="100" w:beforeAutospacing="1" w:after="100" w:afterAutospacing="1"/>
              <w:jc w:val="center"/>
            </w:pPr>
            <w:r>
              <w:rPr>
                <w:rFonts w:eastAsia="Arial" w:cs="Arial"/>
                <w:color w:val="000000"/>
                <w:sz w:val="18"/>
              </w:rPr>
              <w:t>63454/283</w:t>
            </w:r>
          </w:p>
        </w:tc>
        <w:tc>
          <w:tcPr>
            <w:tcW w:w="1860" w:type="dxa"/>
            <w:tcBorders>
              <w:top w:val="single" w:sz="8" w:space="0" w:color="696969"/>
              <w:left w:val="single" w:sz="8" w:space="0" w:color="696969"/>
              <w:bottom w:val="single" w:sz="8" w:space="0" w:color="696969"/>
              <w:right w:val="single" w:sz="8" w:space="0" w:color="696969"/>
            </w:tcBorders>
            <w:hideMark/>
          </w:tcPr>
          <w:p w14:paraId="5EC0C269"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F01E113"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2883C2D8" w14:textId="77777777" w:rsidR="009F5069" w:rsidRDefault="009F5069">
            <w:pPr>
              <w:widowControl w:val="0"/>
              <w:spacing w:before="100" w:beforeAutospacing="1" w:after="100" w:afterAutospacing="1"/>
              <w:jc w:val="center"/>
            </w:pPr>
            <w:r>
              <w:rPr>
                <w:rFonts w:eastAsia="Arial" w:cs="Arial"/>
                <w:color w:val="000000"/>
                <w:sz w:val="18"/>
              </w:rPr>
              <w:t>2</w:t>
            </w:r>
          </w:p>
        </w:tc>
        <w:tc>
          <w:tcPr>
            <w:tcW w:w="2550" w:type="dxa"/>
            <w:tcBorders>
              <w:top w:val="single" w:sz="8" w:space="0" w:color="696969"/>
              <w:left w:val="single" w:sz="8" w:space="0" w:color="696969"/>
              <w:bottom w:val="single" w:sz="8" w:space="0" w:color="696969"/>
              <w:right w:val="single" w:sz="8" w:space="0" w:color="696969"/>
            </w:tcBorders>
            <w:hideMark/>
          </w:tcPr>
          <w:p w14:paraId="61D6B022" w14:textId="77777777" w:rsidR="009F5069" w:rsidRDefault="009F5069">
            <w:pPr>
              <w:widowControl w:val="0"/>
              <w:spacing w:before="100" w:beforeAutospacing="1" w:after="100" w:afterAutospacing="1"/>
              <w:jc w:val="center"/>
            </w:pPr>
            <w:r>
              <w:rPr>
                <w:rFonts w:eastAsia="Arial" w:cs="Arial"/>
                <w:sz w:val="18"/>
              </w:rPr>
              <w:t>140200/1929</w:t>
            </w:r>
          </w:p>
        </w:tc>
        <w:tc>
          <w:tcPr>
            <w:tcW w:w="1860" w:type="dxa"/>
            <w:tcBorders>
              <w:top w:val="single" w:sz="8" w:space="0" w:color="696969"/>
              <w:left w:val="single" w:sz="8" w:space="0" w:color="696969"/>
              <w:bottom w:val="single" w:sz="8" w:space="0" w:color="696969"/>
              <w:right w:val="single" w:sz="8" w:space="0" w:color="696969"/>
            </w:tcBorders>
            <w:hideMark/>
          </w:tcPr>
          <w:p w14:paraId="042FF620" w14:textId="77777777" w:rsidR="009F5069" w:rsidRDefault="009F5069">
            <w:pPr>
              <w:widowControl w:val="0"/>
              <w:spacing w:before="100" w:beforeAutospacing="1" w:after="100" w:afterAutospacing="1"/>
              <w:jc w:val="center"/>
            </w:pPr>
            <w:r>
              <w:rPr>
                <w:rFonts w:eastAsia="Arial" w:cs="Arial"/>
                <w:color w:val="000000"/>
                <w:sz w:val="18"/>
              </w:rPr>
              <w:t>Interface</w:t>
            </w:r>
          </w:p>
        </w:tc>
      </w:tr>
      <w:tr w:rsidR="009F5069" w14:paraId="505BDD8E"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46245943" w14:textId="77777777" w:rsidR="009F5069" w:rsidRDefault="009F5069">
            <w:pPr>
              <w:widowControl w:val="0"/>
              <w:spacing w:before="100" w:beforeAutospacing="1" w:after="100" w:afterAutospacing="1"/>
              <w:jc w:val="center"/>
            </w:pPr>
            <w:r>
              <w:rPr>
                <w:rFonts w:eastAsia="Arial" w:cs="Arial"/>
                <w:color w:val="000000"/>
                <w:sz w:val="18"/>
              </w:rPr>
              <w:t>3</w:t>
            </w:r>
          </w:p>
        </w:tc>
        <w:tc>
          <w:tcPr>
            <w:tcW w:w="2550" w:type="dxa"/>
            <w:tcBorders>
              <w:top w:val="single" w:sz="8" w:space="0" w:color="696969"/>
              <w:left w:val="single" w:sz="8" w:space="0" w:color="696969"/>
              <w:bottom w:val="single" w:sz="8" w:space="0" w:color="696969"/>
              <w:right w:val="single" w:sz="8" w:space="0" w:color="696969"/>
            </w:tcBorders>
            <w:hideMark/>
          </w:tcPr>
          <w:p w14:paraId="7B81447D" w14:textId="77777777" w:rsidR="009F5069" w:rsidRDefault="009F5069">
            <w:pPr>
              <w:widowControl w:val="0"/>
              <w:spacing w:before="100" w:beforeAutospacing="1" w:after="100" w:afterAutospacing="1"/>
              <w:jc w:val="center"/>
            </w:pPr>
            <w:r>
              <w:rPr>
                <w:rFonts w:eastAsia="Arial" w:cs="Arial"/>
                <w:sz w:val="18"/>
              </w:rPr>
              <w:t>147989/1946</w:t>
            </w:r>
          </w:p>
        </w:tc>
        <w:tc>
          <w:tcPr>
            <w:tcW w:w="1860" w:type="dxa"/>
            <w:tcBorders>
              <w:top w:val="single" w:sz="8" w:space="0" w:color="696969"/>
              <w:left w:val="single" w:sz="8" w:space="0" w:color="696969"/>
              <w:bottom w:val="single" w:sz="8" w:space="0" w:color="696969"/>
              <w:right w:val="single" w:sz="8" w:space="0" w:color="696969"/>
            </w:tcBorders>
            <w:hideMark/>
          </w:tcPr>
          <w:p w14:paraId="292D77DB"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6AE0C4D"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6F4F77FC" w14:textId="77777777" w:rsidR="009F5069" w:rsidRDefault="009F5069">
            <w:pPr>
              <w:widowControl w:val="0"/>
              <w:spacing w:before="100" w:beforeAutospacing="1" w:after="100" w:afterAutospacing="1"/>
              <w:jc w:val="center"/>
            </w:pPr>
            <w:r>
              <w:rPr>
                <w:rFonts w:eastAsia="Arial" w:cs="Arial"/>
                <w:color w:val="000000"/>
                <w:sz w:val="18"/>
              </w:rPr>
              <w:t>4</w:t>
            </w:r>
          </w:p>
        </w:tc>
        <w:tc>
          <w:tcPr>
            <w:tcW w:w="2550" w:type="dxa"/>
            <w:tcBorders>
              <w:top w:val="single" w:sz="8" w:space="0" w:color="696969"/>
              <w:left w:val="single" w:sz="8" w:space="0" w:color="696969"/>
              <w:bottom w:val="single" w:sz="8" w:space="0" w:color="696969"/>
              <w:right w:val="single" w:sz="8" w:space="0" w:color="696969"/>
            </w:tcBorders>
            <w:hideMark/>
          </w:tcPr>
          <w:p w14:paraId="56BAF1DC" w14:textId="77777777" w:rsidR="009F5069" w:rsidRDefault="009F5069">
            <w:pPr>
              <w:widowControl w:val="0"/>
              <w:spacing w:before="100" w:beforeAutospacing="1" w:after="100" w:afterAutospacing="1"/>
              <w:jc w:val="center"/>
            </w:pPr>
            <w:r>
              <w:rPr>
                <w:rFonts w:eastAsia="Arial" w:cs="Arial"/>
                <w:sz w:val="18"/>
              </w:rPr>
              <w:t>148333/1947</w:t>
            </w:r>
          </w:p>
        </w:tc>
        <w:tc>
          <w:tcPr>
            <w:tcW w:w="1860" w:type="dxa"/>
            <w:tcBorders>
              <w:top w:val="single" w:sz="8" w:space="0" w:color="696969"/>
              <w:left w:val="single" w:sz="8" w:space="0" w:color="696969"/>
              <w:bottom w:val="single" w:sz="8" w:space="0" w:color="696969"/>
              <w:right w:val="single" w:sz="8" w:space="0" w:color="696969"/>
            </w:tcBorders>
            <w:hideMark/>
          </w:tcPr>
          <w:p w14:paraId="5CDD73BD"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0347116A"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4E1ABC5D" w14:textId="77777777" w:rsidR="009F5069" w:rsidRDefault="009F5069">
            <w:pPr>
              <w:widowControl w:val="0"/>
              <w:spacing w:before="100" w:beforeAutospacing="1" w:after="100" w:afterAutospacing="1"/>
              <w:jc w:val="center"/>
            </w:pPr>
            <w:r>
              <w:rPr>
                <w:rFonts w:eastAsia="Arial" w:cs="Arial"/>
                <w:color w:val="000000"/>
                <w:sz w:val="18"/>
              </w:rPr>
              <w:t>5</w:t>
            </w:r>
          </w:p>
        </w:tc>
        <w:tc>
          <w:tcPr>
            <w:tcW w:w="2550" w:type="dxa"/>
            <w:tcBorders>
              <w:top w:val="single" w:sz="8" w:space="0" w:color="696969"/>
              <w:left w:val="single" w:sz="8" w:space="0" w:color="696969"/>
              <w:bottom w:val="single" w:sz="8" w:space="0" w:color="696969"/>
              <w:right w:val="single" w:sz="8" w:space="0" w:color="696969"/>
            </w:tcBorders>
            <w:hideMark/>
          </w:tcPr>
          <w:p w14:paraId="72B9262E" w14:textId="77777777" w:rsidR="009F5069" w:rsidRDefault="009F5069">
            <w:pPr>
              <w:widowControl w:val="0"/>
              <w:spacing w:before="100" w:beforeAutospacing="1" w:after="100" w:afterAutospacing="1"/>
              <w:jc w:val="center"/>
            </w:pPr>
            <w:r>
              <w:rPr>
                <w:rFonts w:eastAsia="Arial" w:cs="Arial"/>
                <w:sz w:val="18"/>
              </w:rPr>
              <w:t>174971/2012</w:t>
            </w:r>
          </w:p>
        </w:tc>
        <w:tc>
          <w:tcPr>
            <w:tcW w:w="1860" w:type="dxa"/>
            <w:tcBorders>
              <w:top w:val="single" w:sz="8" w:space="0" w:color="696969"/>
              <w:left w:val="single" w:sz="8" w:space="0" w:color="696969"/>
              <w:bottom w:val="single" w:sz="8" w:space="0" w:color="696969"/>
              <w:right w:val="single" w:sz="8" w:space="0" w:color="696969"/>
            </w:tcBorders>
            <w:hideMark/>
          </w:tcPr>
          <w:p w14:paraId="43FAB037"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89556BF"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5873C468" w14:textId="77777777" w:rsidR="009F5069" w:rsidRDefault="009F5069">
            <w:pPr>
              <w:widowControl w:val="0"/>
              <w:spacing w:before="100" w:beforeAutospacing="1" w:after="100" w:afterAutospacing="1"/>
              <w:jc w:val="center"/>
            </w:pPr>
            <w:r>
              <w:rPr>
                <w:rFonts w:eastAsia="Arial" w:cs="Arial"/>
                <w:color w:val="000000"/>
                <w:sz w:val="18"/>
              </w:rPr>
              <w:t>6</w:t>
            </w:r>
          </w:p>
        </w:tc>
        <w:tc>
          <w:tcPr>
            <w:tcW w:w="2550" w:type="dxa"/>
            <w:tcBorders>
              <w:top w:val="single" w:sz="8" w:space="0" w:color="696969"/>
              <w:left w:val="single" w:sz="8" w:space="0" w:color="696969"/>
              <w:bottom w:val="single" w:sz="8" w:space="0" w:color="696969"/>
              <w:right w:val="single" w:sz="8" w:space="0" w:color="696969"/>
            </w:tcBorders>
            <w:hideMark/>
          </w:tcPr>
          <w:p w14:paraId="6C42ACC3" w14:textId="77777777" w:rsidR="009F5069" w:rsidRDefault="009F5069">
            <w:pPr>
              <w:widowControl w:val="0"/>
              <w:spacing w:before="100" w:beforeAutospacing="1" w:after="100" w:afterAutospacing="1"/>
              <w:jc w:val="center"/>
            </w:pPr>
            <w:r>
              <w:rPr>
                <w:rFonts w:eastAsia="Arial" w:cs="Arial"/>
                <w:sz w:val="18"/>
              </w:rPr>
              <w:t>179889/2019</w:t>
            </w:r>
          </w:p>
        </w:tc>
        <w:tc>
          <w:tcPr>
            <w:tcW w:w="1860" w:type="dxa"/>
            <w:tcBorders>
              <w:top w:val="single" w:sz="8" w:space="0" w:color="696969"/>
              <w:left w:val="single" w:sz="8" w:space="0" w:color="696969"/>
              <w:bottom w:val="single" w:sz="8" w:space="0" w:color="696969"/>
              <w:right w:val="single" w:sz="8" w:space="0" w:color="696969"/>
            </w:tcBorders>
            <w:hideMark/>
          </w:tcPr>
          <w:p w14:paraId="54EAA3A8" w14:textId="77777777" w:rsidR="009F5069" w:rsidRDefault="009F5069">
            <w:pPr>
              <w:widowControl w:val="0"/>
              <w:spacing w:before="100" w:beforeAutospacing="1" w:after="100" w:afterAutospacing="1"/>
              <w:jc w:val="center"/>
            </w:pPr>
            <w:r>
              <w:rPr>
                <w:rFonts w:eastAsia="Arial" w:cs="Arial"/>
                <w:color w:val="000000"/>
                <w:sz w:val="18"/>
              </w:rPr>
              <w:t>Technical</w:t>
            </w:r>
          </w:p>
        </w:tc>
      </w:tr>
      <w:tr w:rsidR="009F5069" w14:paraId="1A07D944" w14:textId="77777777" w:rsidTr="009F5069">
        <w:trPr>
          <w:jc w:val="center"/>
        </w:trPr>
        <w:tc>
          <w:tcPr>
            <w:tcW w:w="435" w:type="dxa"/>
            <w:tcBorders>
              <w:top w:val="single" w:sz="8" w:space="0" w:color="696969"/>
              <w:left w:val="single" w:sz="8" w:space="0" w:color="696969"/>
              <w:bottom w:val="single" w:sz="8" w:space="0" w:color="696969"/>
              <w:right w:val="single" w:sz="8" w:space="0" w:color="696969"/>
            </w:tcBorders>
            <w:hideMark/>
          </w:tcPr>
          <w:p w14:paraId="242DBAC0" w14:textId="77777777" w:rsidR="009F5069" w:rsidRDefault="009F5069">
            <w:pPr>
              <w:widowControl w:val="0"/>
              <w:spacing w:before="100" w:beforeAutospacing="1" w:after="100" w:afterAutospacing="1"/>
              <w:jc w:val="center"/>
            </w:pPr>
            <w:r>
              <w:rPr>
                <w:rFonts w:eastAsia="Arial" w:cs="Arial"/>
                <w:color w:val="000000"/>
                <w:sz w:val="18"/>
              </w:rPr>
              <w:t>7</w:t>
            </w:r>
          </w:p>
        </w:tc>
        <w:tc>
          <w:tcPr>
            <w:tcW w:w="2550" w:type="dxa"/>
            <w:tcBorders>
              <w:top w:val="single" w:sz="8" w:space="0" w:color="696969"/>
              <w:left w:val="single" w:sz="8" w:space="0" w:color="696969"/>
              <w:bottom w:val="single" w:sz="8" w:space="0" w:color="696969"/>
              <w:right w:val="single" w:sz="8" w:space="0" w:color="696969"/>
            </w:tcBorders>
            <w:hideMark/>
          </w:tcPr>
          <w:p w14:paraId="096217AB" w14:textId="77777777" w:rsidR="009F5069" w:rsidRDefault="009F5069">
            <w:pPr>
              <w:widowControl w:val="0"/>
              <w:spacing w:before="100" w:beforeAutospacing="1" w:after="100" w:afterAutospacing="1"/>
              <w:jc w:val="center"/>
            </w:pPr>
            <w:r>
              <w:rPr>
                <w:rFonts w:eastAsia="Arial" w:cs="Arial"/>
                <w:sz w:val="18"/>
              </w:rPr>
              <w:t>189735/2051</w:t>
            </w:r>
          </w:p>
        </w:tc>
        <w:tc>
          <w:tcPr>
            <w:tcW w:w="1860" w:type="dxa"/>
            <w:tcBorders>
              <w:top w:val="single" w:sz="8" w:space="0" w:color="696969"/>
              <w:left w:val="single" w:sz="8" w:space="0" w:color="696969"/>
              <w:bottom w:val="single" w:sz="8" w:space="0" w:color="696969"/>
              <w:right w:val="single" w:sz="8" w:space="0" w:color="696969"/>
            </w:tcBorders>
            <w:hideMark/>
          </w:tcPr>
          <w:p w14:paraId="1332AC47"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3A26C565" w14:textId="77916409" w:rsidR="009F5069" w:rsidRDefault="009F5069" w:rsidP="009F5069">
      <w:pPr>
        <w:pStyle w:val="Caption"/>
      </w:pPr>
      <w:bookmarkStart w:id="748" w:name="_Ref121993007"/>
      <w:bookmarkStart w:id="749" w:name="_Toc138666808"/>
      <w:bookmarkStart w:id="750" w:name="_Toc149039400"/>
      <w:bookmarkStart w:id="751" w:name="_Toc155700854"/>
      <w:bookmarkStart w:id="752" w:name="_Toc171420834"/>
      <w:bookmarkStart w:id="753" w:name="ChangeRequestsforRelease331"/>
      <w:r>
        <w:t xml:space="preserve">Table </w:t>
      </w:r>
      <w:fldSimple w:instr="SEQ Table \* ARABIC  \* MERGEFORMAT">
        <w:r>
          <w:rPr>
            <w:noProof/>
          </w:rPr>
          <w:t>68</w:t>
        </w:r>
      </w:fldSimple>
      <w:bookmarkEnd w:id="748"/>
      <w:r>
        <w:t>:   Change Requests for Release 33.1</w:t>
      </w:r>
      <w:bookmarkEnd w:id="749"/>
      <w:bookmarkEnd w:id="750"/>
      <w:bookmarkEnd w:id="751"/>
      <w:bookmarkEnd w:id="752"/>
    </w:p>
    <w:p w14:paraId="7C6F764D" w14:textId="77777777" w:rsidR="009F5069" w:rsidRDefault="009F5069" w:rsidP="00152AB7">
      <w:pPr>
        <w:pStyle w:val="Heading2"/>
        <w:numPr>
          <w:ilvl w:val="1"/>
          <w:numId w:val="310"/>
        </w:numPr>
      </w:pPr>
      <w:bookmarkStart w:id="754" w:name="_Toc138666521"/>
      <w:bookmarkStart w:id="755" w:name="_Toc149039113"/>
      <w:bookmarkStart w:id="756" w:name="_Toc155700560"/>
      <w:bookmarkStart w:id="757" w:name="_Toc171420531"/>
      <w:bookmarkStart w:id="758" w:name="Release341"/>
      <w:bookmarkEnd w:id="753"/>
      <w:r>
        <w:t>Release 34.1</w:t>
      </w:r>
      <w:bookmarkEnd w:id="754"/>
      <w:bookmarkEnd w:id="755"/>
      <w:bookmarkEnd w:id="756"/>
      <w:bookmarkEnd w:id="757"/>
    </w:p>
    <w:bookmarkEnd w:id="758"/>
    <w:p w14:paraId="5B1A542B" w14:textId="572BD996"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_Ref121993025 \h  \* MERGEFORMAT </w:instrText>
      </w:r>
      <w:r>
        <w:rPr>
          <w:szCs w:val="22"/>
        </w:rPr>
      </w:r>
      <w:r>
        <w:rPr>
          <w:szCs w:val="22"/>
        </w:rPr>
        <w:fldChar w:fldCharType="separate"/>
      </w:r>
      <w:r>
        <w:rPr>
          <w:rFonts w:cs="Arial"/>
          <w:szCs w:val="22"/>
        </w:rPr>
        <w:t xml:space="preserve">Table </w:t>
      </w:r>
      <w:r>
        <w:rPr>
          <w:rFonts w:cs="Arial"/>
          <w:noProof/>
          <w:szCs w:val="22"/>
        </w:rPr>
        <w:t>69</w:t>
      </w:r>
      <w:r>
        <w:rPr>
          <w:szCs w:val="22"/>
        </w:rPr>
        <w:fldChar w:fldCharType="end"/>
      </w:r>
      <w:r>
        <w:t>.</w:t>
      </w:r>
    </w:p>
    <w:p w14:paraId="1C1BDA8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2408A84"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39C2065"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793C657" w14:textId="09A9BEF8"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B2CD6F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5AB4EAB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10EC54B"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7EB391D4" w14:textId="77777777" w:rsidR="009F5069" w:rsidRDefault="009F5069">
            <w:pPr>
              <w:widowControl w:val="0"/>
              <w:spacing w:before="100" w:beforeAutospacing="1" w:after="100" w:afterAutospacing="1"/>
              <w:jc w:val="center"/>
            </w:pPr>
            <w:r>
              <w:rPr>
                <w:rFonts w:eastAsia="Arial" w:cs="Arial"/>
                <w:color w:val="000000"/>
                <w:sz w:val="18"/>
              </w:rPr>
              <w:t>166487/1992</w:t>
            </w:r>
          </w:p>
        </w:tc>
        <w:tc>
          <w:tcPr>
            <w:tcW w:w="2550" w:type="dxa"/>
            <w:tcBorders>
              <w:top w:val="single" w:sz="8" w:space="0" w:color="696969"/>
              <w:left w:val="single" w:sz="8" w:space="0" w:color="696969"/>
              <w:bottom w:val="single" w:sz="8" w:space="0" w:color="696969"/>
              <w:right w:val="single" w:sz="8" w:space="0" w:color="696969"/>
            </w:tcBorders>
            <w:hideMark/>
          </w:tcPr>
          <w:p w14:paraId="49EE6C13"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1AEC3BE4"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99C87AD"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350DEFF5" w14:textId="77777777" w:rsidR="009F5069" w:rsidRDefault="009F5069">
            <w:pPr>
              <w:widowControl w:val="0"/>
              <w:spacing w:before="100" w:beforeAutospacing="1" w:after="100" w:afterAutospacing="1"/>
              <w:jc w:val="center"/>
            </w:pPr>
            <w:r>
              <w:rPr>
                <w:rFonts w:eastAsia="Arial" w:cs="Arial"/>
                <w:color w:val="000000"/>
                <w:sz w:val="18"/>
              </w:rPr>
              <w:t>166488/1993</w:t>
            </w:r>
          </w:p>
        </w:tc>
        <w:tc>
          <w:tcPr>
            <w:tcW w:w="2550" w:type="dxa"/>
            <w:tcBorders>
              <w:top w:val="single" w:sz="8" w:space="0" w:color="696969"/>
              <w:left w:val="single" w:sz="8" w:space="0" w:color="696969"/>
              <w:bottom w:val="single" w:sz="8" w:space="0" w:color="696969"/>
              <w:right w:val="single" w:sz="8" w:space="0" w:color="696969"/>
            </w:tcBorders>
            <w:hideMark/>
          </w:tcPr>
          <w:p w14:paraId="72BB6A5C"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507110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3C26607"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03D11056" w14:textId="77777777" w:rsidR="009F5069" w:rsidRDefault="009F5069">
            <w:pPr>
              <w:widowControl w:val="0"/>
              <w:spacing w:before="100" w:beforeAutospacing="1" w:after="100" w:afterAutospacing="1"/>
              <w:jc w:val="center"/>
            </w:pPr>
            <w:r>
              <w:rPr>
                <w:rFonts w:eastAsia="Arial" w:cs="Arial"/>
                <w:color w:val="000000"/>
                <w:sz w:val="18"/>
              </w:rPr>
              <w:t>174952/2011</w:t>
            </w:r>
          </w:p>
        </w:tc>
        <w:tc>
          <w:tcPr>
            <w:tcW w:w="2550" w:type="dxa"/>
            <w:tcBorders>
              <w:top w:val="single" w:sz="8" w:space="0" w:color="696969"/>
              <w:left w:val="single" w:sz="8" w:space="0" w:color="696969"/>
              <w:bottom w:val="single" w:sz="8" w:space="0" w:color="696969"/>
              <w:right w:val="single" w:sz="8" w:space="0" w:color="696969"/>
            </w:tcBorders>
            <w:hideMark/>
          </w:tcPr>
          <w:p w14:paraId="066C550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35F07F6E"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B256D25" w14:textId="77777777" w:rsidR="009F5069" w:rsidRDefault="009F5069">
            <w:pPr>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65D90D57" w14:textId="77777777" w:rsidR="009F5069" w:rsidRDefault="009F5069">
            <w:pPr>
              <w:widowControl w:val="0"/>
              <w:spacing w:before="100" w:beforeAutospacing="1" w:after="100" w:afterAutospacing="1"/>
              <w:jc w:val="center"/>
            </w:pPr>
            <w:r>
              <w:rPr>
                <w:rFonts w:eastAsia="Arial" w:cs="Arial"/>
                <w:color w:val="000000"/>
                <w:sz w:val="18"/>
              </w:rPr>
              <w:t>170916/1999</w:t>
            </w:r>
          </w:p>
        </w:tc>
        <w:tc>
          <w:tcPr>
            <w:tcW w:w="2550" w:type="dxa"/>
            <w:tcBorders>
              <w:top w:val="single" w:sz="8" w:space="0" w:color="696969"/>
              <w:left w:val="single" w:sz="8" w:space="0" w:color="696969"/>
              <w:bottom w:val="single" w:sz="8" w:space="0" w:color="696969"/>
              <w:right w:val="single" w:sz="8" w:space="0" w:color="696969"/>
            </w:tcBorders>
            <w:hideMark/>
          </w:tcPr>
          <w:p w14:paraId="52E1A7D5" w14:textId="77777777" w:rsidR="009F5069" w:rsidRDefault="009F5069">
            <w:pPr>
              <w:widowControl w:val="0"/>
              <w:spacing w:before="100" w:beforeAutospacing="1" w:after="100" w:afterAutospacing="1"/>
              <w:jc w:val="center"/>
            </w:pPr>
            <w:r>
              <w:rPr>
                <w:rFonts w:eastAsia="Arial" w:cs="Arial"/>
                <w:color w:val="000000"/>
                <w:sz w:val="18"/>
              </w:rPr>
              <w:t>SHOP</w:t>
            </w:r>
          </w:p>
        </w:tc>
      </w:tr>
    </w:tbl>
    <w:p w14:paraId="66556BC3" w14:textId="004C1E33" w:rsidR="009F5069" w:rsidRDefault="009F5069" w:rsidP="009F5069">
      <w:pPr>
        <w:pStyle w:val="Caption"/>
      </w:pPr>
      <w:bookmarkStart w:id="759" w:name="_Ref121993025"/>
      <w:bookmarkStart w:id="760" w:name="_Toc138666809"/>
      <w:bookmarkStart w:id="761" w:name="_Toc149039401"/>
      <w:bookmarkStart w:id="762" w:name="_Toc155700855"/>
      <w:bookmarkStart w:id="763" w:name="_Toc171420835"/>
      <w:bookmarkStart w:id="764" w:name="ChangeRequestsforRelease341"/>
      <w:r>
        <w:t xml:space="preserve">Table </w:t>
      </w:r>
      <w:fldSimple w:instr="SEQ Table \* ARABIC  \* MERGEFORMAT">
        <w:r>
          <w:rPr>
            <w:noProof/>
          </w:rPr>
          <w:t>69</w:t>
        </w:r>
      </w:fldSimple>
      <w:bookmarkEnd w:id="759"/>
      <w:r>
        <w:t>:   Change Requests for Release 34.1</w:t>
      </w:r>
      <w:bookmarkEnd w:id="760"/>
      <w:bookmarkEnd w:id="761"/>
      <w:bookmarkEnd w:id="762"/>
      <w:bookmarkEnd w:id="763"/>
    </w:p>
    <w:p w14:paraId="7613F8A5" w14:textId="77777777" w:rsidR="009F5069" w:rsidRDefault="009F5069" w:rsidP="00D84690">
      <w:pPr>
        <w:pStyle w:val="Heading2"/>
        <w:numPr>
          <w:ilvl w:val="1"/>
          <w:numId w:val="310"/>
        </w:numPr>
      </w:pPr>
      <w:bookmarkStart w:id="765" w:name="_Toc138666522"/>
      <w:bookmarkStart w:id="766" w:name="_Toc149039114"/>
      <w:bookmarkStart w:id="767" w:name="_Toc155700561"/>
      <w:bookmarkStart w:id="768" w:name="_Toc171420532"/>
      <w:bookmarkStart w:id="769" w:name="Release351"/>
      <w:bookmarkEnd w:id="764"/>
      <w:r>
        <w:lastRenderedPageBreak/>
        <w:t>Release 35.1</w:t>
      </w:r>
      <w:bookmarkEnd w:id="765"/>
      <w:bookmarkEnd w:id="766"/>
      <w:bookmarkEnd w:id="767"/>
      <w:bookmarkEnd w:id="768"/>
    </w:p>
    <w:bookmarkEnd w:id="769"/>
    <w:p w14:paraId="7736C5DA" w14:textId="3443E316" w:rsidR="009F5069" w:rsidRDefault="009F5069" w:rsidP="00032C12">
      <w:pPr>
        <w:keepNext/>
        <w:keepLines/>
      </w:pPr>
      <w:r>
        <w:t xml:space="preserve">The basis for this release is contained in the following CRs in </w:t>
      </w:r>
      <w:r>
        <w:rPr>
          <w:szCs w:val="22"/>
        </w:rPr>
        <w:fldChar w:fldCharType="begin"/>
      </w:r>
      <w:r>
        <w:rPr>
          <w:szCs w:val="22"/>
        </w:rPr>
        <w:instrText xml:space="preserve"> REF _Ref121993044 \h  \* MERGEFORMAT </w:instrText>
      </w:r>
      <w:r>
        <w:rPr>
          <w:szCs w:val="22"/>
        </w:rPr>
      </w:r>
      <w:r>
        <w:rPr>
          <w:szCs w:val="22"/>
        </w:rPr>
        <w:fldChar w:fldCharType="separate"/>
      </w:r>
      <w:r>
        <w:rPr>
          <w:rFonts w:cs="Arial"/>
          <w:szCs w:val="22"/>
        </w:rPr>
        <w:t xml:space="preserve">Table </w:t>
      </w:r>
      <w:r>
        <w:rPr>
          <w:rFonts w:cs="Arial"/>
          <w:noProof/>
          <w:szCs w:val="22"/>
        </w:rPr>
        <w:t>70</w:t>
      </w:r>
      <w:r>
        <w:rPr>
          <w:szCs w:val="22"/>
        </w:rPr>
        <w:fldChar w:fldCharType="end"/>
      </w:r>
      <w:r>
        <w:t>.</w:t>
      </w:r>
    </w:p>
    <w:p w14:paraId="0B513C67"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FFFF82C"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686E6CD"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05126D5" w14:textId="0D2CC31E" w:rsidR="009F5069" w:rsidRDefault="00F6112F" w:rsidP="00032C12">
            <w:pPr>
              <w:pStyle w:val="Caption"/>
              <w:keepNext/>
              <w:keepLines/>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44B837D" w14:textId="77777777" w:rsidR="009F5069" w:rsidRDefault="009F5069" w:rsidP="00032C12">
            <w:pPr>
              <w:keepNext/>
              <w:keepLines/>
              <w:widowControl w:val="0"/>
              <w:spacing w:before="100" w:beforeAutospacing="1" w:after="100" w:afterAutospacing="1"/>
              <w:jc w:val="center"/>
            </w:pPr>
            <w:r>
              <w:rPr>
                <w:rFonts w:eastAsia="Arial" w:cs="Arial"/>
                <w:b/>
                <w:color w:val="FFFFFF"/>
                <w:sz w:val="18"/>
              </w:rPr>
              <w:t>Track</w:t>
            </w:r>
          </w:p>
        </w:tc>
      </w:tr>
      <w:tr w:rsidR="009F5069" w14:paraId="3BA33D3D"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9E09EC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939111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180333/2020</w:t>
            </w:r>
          </w:p>
        </w:tc>
        <w:tc>
          <w:tcPr>
            <w:tcW w:w="2550" w:type="dxa"/>
            <w:tcBorders>
              <w:top w:val="single" w:sz="8" w:space="0" w:color="696969"/>
              <w:left w:val="single" w:sz="8" w:space="0" w:color="696969"/>
              <w:bottom w:val="single" w:sz="8" w:space="0" w:color="696969"/>
              <w:right w:val="single" w:sz="8" w:space="0" w:color="696969"/>
            </w:tcBorders>
            <w:hideMark/>
          </w:tcPr>
          <w:p w14:paraId="5D525C1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02554C8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0711C10"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0E4E4F8F"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182190/2032</w:t>
            </w:r>
          </w:p>
        </w:tc>
        <w:tc>
          <w:tcPr>
            <w:tcW w:w="2550" w:type="dxa"/>
            <w:tcBorders>
              <w:top w:val="single" w:sz="8" w:space="0" w:color="696969"/>
              <w:left w:val="single" w:sz="8" w:space="0" w:color="696969"/>
              <w:bottom w:val="single" w:sz="8" w:space="0" w:color="696969"/>
              <w:right w:val="single" w:sz="8" w:space="0" w:color="696969"/>
            </w:tcBorders>
            <w:hideMark/>
          </w:tcPr>
          <w:p w14:paraId="6D4EC7D6"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Individual</w:t>
            </w:r>
          </w:p>
        </w:tc>
      </w:tr>
      <w:tr w:rsidR="009F5069" w14:paraId="3DDA852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1D648E0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35A8D5D2"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189498/2046</w:t>
            </w:r>
          </w:p>
        </w:tc>
        <w:tc>
          <w:tcPr>
            <w:tcW w:w="2550" w:type="dxa"/>
            <w:tcBorders>
              <w:top w:val="single" w:sz="8" w:space="0" w:color="696969"/>
              <w:left w:val="single" w:sz="8" w:space="0" w:color="696969"/>
              <w:bottom w:val="single" w:sz="8" w:space="0" w:color="696969"/>
              <w:right w:val="single" w:sz="8" w:space="0" w:color="696969"/>
            </w:tcBorders>
            <w:hideMark/>
          </w:tcPr>
          <w:p w14:paraId="291FA3C5" w14:textId="4DCC55B0" w:rsidR="009F5069" w:rsidRDefault="00E02E6F" w:rsidP="00032C12">
            <w:pPr>
              <w:keepNext/>
              <w:keepLines/>
              <w:widowControl w:val="0"/>
              <w:spacing w:before="100" w:beforeAutospacing="1" w:after="100" w:afterAutospacing="1"/>
              <w:jc w:val="center"/>
            </w:pPr>
            <w:r>
              <w:rPr>
                <w:rFonts w:eastAsia="Arial" w:cs="Arial"/>
                <w:color w:val="000000"/>
                <w:sz w:val="18"/>
              </w:rPr>
              <w:t>PM</w:t>
            </w:r>
          </w:p>
        </w:tc>
      </w:tr>
      <w:tr w:rsidR="009F5069" w14:paraId="5ECB89D0"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333C334"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73D449AD"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191337/2055</w:t>
            </w:r>
          </w:p>
        </w:tc>
        <w:tc>
          <w:tcPr>
            <w:tcW w:w="2550" w:type="dxa"/>
            <w:tcBorders>
              <w:top w:val="single" w:sz="8" w:space="0" w:color="696969"/>
              <w:left w:val="single" w:sz="8" w:space="0" w:color="696969"/>
              <w:bottom w:val="single" w:sz="8" w:space="0" w:color="696969"/>
              <w:right w:val="single" w:sz="8" w:space="0" w:color="696969"/>
            </w:tcBorders>
            <w:hideMark/>
          </w:tcPr>
          <w:p w14:paraId="321B5D00"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Technical</w:t>
            </w:r>
          </w:p>
        </w:tc>
      </w:tr>
      <w:tr w:rsidR="009F5069" w14:paraId="3B9FC422"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172CEF9"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4</w:t>
            </w:r>
          </w:p>
        </w:tc>
        <w:tc>
          <w:tcPr>
            <w:tcW w:w="1785" w:type="dxa"/>
            <w:tcBorders>
              <w:top w:val="single" w:sz="8" w:space="0" w:color="696969"/>
              <w:left w:val="single" w:sz="8" w:space="0" w:color="696969"/>
              <w:bottom w:val="single" w:sz="8" w:space="0" w:color="696969"/>
              <w:right w:val="single" w:sz="8" w:space="0" w:color="696969"/>
            </w:tcBorders>
            <w:hideMark/>
          </w:tcPr>
          <w:p w14:paraId="6C7AFB3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190432/2053</w:t>
            </w:r>
          </w:p>
        </w:tc>
        <w:tc>
          <w:tcPr>
            <w:tcW w:w="2550" w:type="dxa"/>
            <w:tcBorders>
              <w:top w:val="single" w:sz="8" w:space="0" w:color="696969"/>
              <w:left w:val="single" w:sz="8" w:space="0" w:color="696969"/>
              <w:bottom w:val="single" w:sz="8" w:space="0" w:color="696969"/>
              <w:right w:val="single" w:sz="8" w:space="0" w:color="696969"/>
            </w:tcBorders>
            <w:hideMark/>
          </w:tcPr>
          <w:p w14:paraId="4503BE13" w14:textId="77777777" w:rsidR="009F5069" w:rsidRDefault="009F5069" w:rsidP="00032C12">
            <w:pPr>
              <w:keepNext/>
              <w:keepLines/>
              <w:widowControl w:val="0"/>
              <w:spacing w:before="100" w:beforeAutospacing="1" w:after="100" w:afterAutospacing="1"/>
              <w:jc w:val="center"/>
            </w:pPr>
            <w:r>
              <w:rPr>
                <w:rFonts w:eastAsia="Arial" w:cs="Arial"/>
                <w:color w:val="000000"/>
                <w:sz w:val="18"/>
              </w:rPr>
              <w:t>SHOP</w:t>
            </w:r>
          </w:p>
        </w:tc>
      </w:tr>
    </w:tbl>
    <w:p w14:paraId="7B340F09" w14:textId="2409656F" w:rsidR="009F5069" w:rsidRDefault="009F5069" w:rsidP="00032C12">
      <w:pPr>
        <w:pStyle w:val="Caption"/>
        <w:keepNext/>
        <w:keepLines/>
      </w:pPr>
      <w:bookmarkStart w:id="770" w:name="_Ref121993044"/>
      <w:bookmarkStart w:id="771" w:name="_Toc138666810"/>
      <w:bookmarkStart w:id="772" w:name="_Toc149039402"/>
      <w:bookmarkStart w:id="773" w:name="_Toc155700856"/>
      <w:bookmarkStart w:id="774" w:name="_Toc171420836"/>
      <w:bookmarkStart w:id="775" w:name="ChangeRequestsforRelease351"/>
      <w:r>
        <w:t xml:space="preserve">Table </w:t>
      </w:r>
      <w:fldSimple w:instr="SEQ Table \* ARABIC  \* MERGEFORMAT">
        <w:r>
          <w:rPr>
            <w:noProof/>
          </w:rPr>
          <w:t>70</w:t>
        </w:r>
      </w:fldSimple>
      <w:bookmarkEnd w:id="770"/>
      <w:r>
        <w:t>:   Change Requests for Release 35.1</w:t>
      </w:r>
      <w:bookmarkEnd w:id="771"/>
      <w:bookmarkEnd w:id="772"/>
      <w:bookmarkEnd w:id="773"/>
      <w:bookmarkEnd w:id="774"/>
    </w:p>
    <w:p w14:paraId="1731BF70" w14:textId="77777777" w:rsidR="009F5069" w:rsidRDefault="009F5069" w:rsidP="00152AB7">
      <w:pPr>
        <w:pStyle w:val="Heading2"/>
        <w:numPr>
          <w:ilvl w:val="1"/>
          <w:numId w:val="310"/>
        </w:numPr>
      </w:pPr>
      <w:bookmarkStart w:id="776" w:name="_Toc138666523"/>
      <w:bookmarkStart w:id="777" w:name="_Toc149039115"/>
      <w:bookmarkStart w:id="778" w:name="_Toc155700562"/>
      <w:bookmarkStart w:id="779" w:name="_Toc171420533"/>
      <w:bookmarkStart w:id="780" w:name="Release361"/>
      <w:bookmarkEnd w:id="775"/>
      <w:r>
        <w:t>Release 36.1</w:t>
      </w:r>
      <w:bookmarkEnd w:id="776"/>
      <w:bookmarkEnd w:id="777"/>
      <w:bookmarkEnd w:id="778"/>
      <w:bookmarkEnd w:id="779"/>
    </w:p>
    <w:bookmarkEnd w:id="780"/>
    <w:p w14:paraId="6A89E634" w14:textId="477681E1"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_Ref121993067 \h  \* MERGEFORMAT </w:instrText>
      </w:r>
      <w:r>
        <w:rPr>
          <w:szCs w:val="22"/>
        </w:rPr>
      </w:r>
      <w:r>
        <w:rPr>
          <w:szCs w:val="22"/>
        </w:rPr>
        <w:fldChar w:fldCharType="separate"/>
      </w:r>
      <w:r>
        <w:rPr>
          <w:rFonts w:cs="Arial"/>
          <w:szCs w:val="22"/>
        </w:rPr>
        <w:t xml:space="preserve">Table </w:t>
      </w:r>
      <w:r>
        <w:rPr>
          <w:rFonts w:cs="Arial"/>
          <w:noProof/>
          <w:szCs w:val="22"/>
        </w:rPr>
        <w:t>71</w:t>
      </w:r>
      <w:r>
        <w:rPr>
          <w:szCs w:val="22"/>
        </w:rPr>
        <w:fldChar w:fldCharType="end"/>
      </w:r>
      <w:r>
        <w:t>.</w:t>
      </w:r>
    </w:p>
    <w:p w14:paraId="475153C6"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2CFAF818"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607A893"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EDADA7B" w14:textId="61D0B7CB"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CFC7AAC"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0AF450E1"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330C81DE"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01DEF0A1" w14:textId="77777777" w:rsidR="009F5069" w:rsidRDefault="009F5069">
            <w:pPr>
              <w:widowControl w:val="0"/>
              <w:spacing w:before="100" w:beforeAutospacing="1" w:after="100" w:afterAutospacing="1"/>
              <w:jc w:val="center"/>
            </w:pPr>
            <w:r>
              <w:rPr>
                <w:rFonts w:eastAsia="Arial" w:cs="Arial"/>
                <w:color w:val="000000"/>
                <w:sz w:val="18"/>
              </w:rPr>
              <w:t>166479/1991</w:t>
            </w:r>
          </w:p>
        </w:tc>
        <w:tc>
          <w:tcPr>
            <w:tcW w:w="2550" w:type="dxa"/>
            <w:tcBorders>
              <w:top w:val="single" w:sz="8" w:space="0" w:color="696969"/>
              <w:left w:val="single" w:sz="8" w:space="0" w:color="696969"/>
              <w:bottom w:val="single" w:sz="8" w:space="0" w:color="696969"/>
              <w:right w:val="single" w:sz="8" w:space="0" w:color="696969"/>
            </w:tcBorders>
            <w:hideMark/>
          </w:tcPr>
          <w:p w14:paraId="60C1EED5"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08A37F4F"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59CF76A4"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0707668C" w14:textId="77777777" w:rsidR="009F5069" w:rsidRDefault="009F5069">
            <w:pPr>
              <w:widowControl w:val="0"/>
              <w:spacing w:before="100" w:beforeAutospacing="1" w:after="100" w:afterAutospacing="1"/>
              <w:jc w:val="center"/>
            </w:pPr>
            <w:r>
              <w:rPr>
                <w:rFonts w:eastAsia="Arial" w:cs="Arial"/>
                <w:color w:val="000000"/>
                <w:sz w:val="18"/>
              </w:rPr>
              <w:t>73471/1652</w:t>
            </w:r>
          </w:p>
        </w:tc>
        <w:tc>
          <w:tcPr>
            <w:tcW w:w="2550" w:type="dxa"/>
            <w:tcBorders>
              <w:top w:val="single" w:sz="8" w:space="0" w:color="696969"/>
              <w:left w:val="single" w:sz="8" w:space="0" w:color="696969"/>
              <w:bottom w:val="single" w:sz="8" w:space="0" w:color="696969"/>
              <w:right w:val="single" w:sz="8" w:space="0" w:color="696969"/>
            </w:tcBorders>
            <w:hideMark/>
          </w:tcPr>
          <w:p w14:paraId="41F5AABA"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46BF0D9C"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0357B618" w14:textId="77777777" w:rsidR="009F5069" w:rsidRDefault="009F5069">
            <w:pPr>
              <w:widowControl w:val="0"/>
              <w:spacing w:before="100" w:beforeAutospacing="1" w:after="100" w:afterAutospacing="1"/>
              <w:jc w:val="center"/>
            </w:pPr>
            <w:r>
              <w:rPr>
                <w:rFonts w:eastAsia="Arial" w:cs="Arial"/>
                <w:color w:val="000000"/>
                <w:sz w:val="18"/>
              </w:rPr>
              <w:t>3</w:t>
            </w:r>
          </w:p>
        </w:tc>
        <w:tc>
          <w:tcPr>
            <w:tcW w:w="1785" w:type="dxa"/>
            <w:tcBorders>
              <w:top w:val="single" w:sz="8" w:space="0" w:color="696969"/>
              <w:left w:val="single" w:sz="8" w:space="0" w:color="696969"/>
              <w:bottom w:val="single" w:sz="8" w:space="0" w:color="696969"/>
              <w:right w:val="single" w:sz="8" w:space="0" w:color="696969"/>
            </w:tcBorders>
            <w:hideMark/>
          </w:tcPr>
          <w:p w14:paraId="56F179A1" w14:textId="77777777" w:rsidR="009F5069" w:rsidRDefault="009F5069">
            <w:pPr>
              <w:widowControl w:val="0"/>
              <w:spacing w:before="100" w:beforeAutospacing="1" w:after="100" w:afterAutospacing="1"/>
              <w:jc w:val="center"/>
            </w:pPr>
            <w:r>
              <w:rPr>
                <w:rFonts w:eastAsia="Arial" w:cs="Arial"/>
                <w:color w:val="000000"/>
                <w:sz w:val="18"/>
              </w:rPr>
              <w:t>80491/1733</w:t>
            </w:r>
          </w:p>
        </w:tc>
        <w:tc>
          <w:tcPr>
            <w:tcW w:w="2550" w:type="dxa"/>
            <w:tcBorders>
              <w:top w:val="single" w:sz="8" w:space="0" w:color="696969"/>
              <w:left w:val="single" w:sz="8" w:space="0" w:color="696969"/>
              <w:bottom w:val="single" w:sz="8" w:space="0" w:color="696969"/>
              <w:right w:val="single" w:sz="8" w:space="0" w:color="696969"/>
            </w:tcBorders>
            <w:hideMark/>
          </w:tcPr>
          <w:p w14:paraId="08D3F733"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2A79E859" w14:textId="61583AF7" w:rsidR="009F5069" w:rsidRDefault="009F5069" w:rsidP="009F5069">
      <w:pPr>
        <w:pStyle w:val="Caption"/>
      </w:pPr>
      <w:bookmarkStart w:id="781" w:name="_Ref121993067"/>
      <w:bookmarkStart w:id="782" w:name="_Toc138666811"/>
      <w:bookmarkStart w:id="783" w:name="_Toc149039403"/>
      <w:bookmarkStart w:id="784" w:name="_Toc155700857"/>
      <w:bookmarkStart w:id="785" w:name="_Toc171420837"/>
      <w:bookmarkStart w:id="786" w:name="ChangeRequestsforRelease361"/>
      <w:r>
        <w:t xml:space="preserve">Table </w:t>
      </w:r>
      <w:fldSimple w:instr="SEQ Table \* ARABIC  \* MERGEFORMAT">
        <w:r>
          <w:rPr>
            <w:noProof/>
          </w:rPr>
          <w:t>71</w:t>
        </w:r>
      </w:fldSimple>
      <w:bookmarkEnd w:id="781"/>
      <w:r>
        <w:t>:   Change Requests for Release 36.1</w:t>
      </w:r>
      <w:bookmarkEnd w:id="782"/>
      <w:bookmarkEnd w:id="783"/>
      <w:bookmarkEnd w:id="784"/>
      <w:bookmarkEnd w:id="785"/>
    </w:p>
    <w:p w14:paraId="21D36D89" w14:textId="77777777" w:rsidR="009F5069" w:rsidRDefault="009F5069" w:rsidP="00152AB7">
      <w:pPr>
        <w:pStyle w:val="Heading2"/>
        <w:numPr>
          <w:ilvl w:val="1"/>
          <w:numId w:val="310"/>
        </w:numPr>
      </w:pPr>
      <w:bookmarkStart w:id="787" w:name="_Toc138666524"/>
      <w:bookmarkStart w:id="788" w:name="_Toc149039116"/>
      <w:bookmarkStart w:id="789" w:name="_Toc155700563"/>
      <w:bookmarkStart w:id="790" w:name="_Toc171420534"/>
      <w:bookmarkStart w:id="791" w:name="Release362"/>
      <w:bookmarkEnd w:id="786"/>
      <w:r>
        <w:t>Release 36.2</w:t>
      </w:r>
      <w:bookmarkEnd w:id="787"/>
      <w:bookmarkEnd w:id="788"/>
      <w:bookmarkEnd w:id="789"/>
      <w:bookmarkEnd w:id="790"/>
    </w:p>
    <w:bookmarkEnd w:id="791"/>
    <w:p w14:paraId="471DD405" w14:textId="231C8BCC" w:rsidR="009F5069" w:rsidRDefault="009F5069" w:rsidP="009F5069">
      <w:r>
        <w:t xml:space="preserve">The basis for this release is contained in the following CRs in </w:t>
      </w:r>
      <w:r>
        <w:rPr>
          <w:szCs w:val="22"/>
        </w:rPr>
        <w:fldChar w:fldCharType="begin"/>
      </w:r>
      <w:r>
        <w:rPr>
          <w:szCs w:val="22"/>
        </w:rPr>
        <w:instrText xml:space="preserve"> REF _Ref121993091 \h  \* MERGEFORMAT </w:instrText>
      </w:r>
      <w:r>
        <w:rPr>
          <w:szCs w:val="22"/>
        </w:rPr>
      </w:r>
      <w:r>
        <w:rPr>
          <w:szCs w:val="22"/>
        </w:rPr>
        <w:fldChar w:fldCharType="separate"/>
      </w:r>
      <w:r>
        <w:rPr>
          <w:rFonts w:cs="Arial"/>
          <w:szCs w:val="22"/>
        </w:rPr>
        <w:t xml:space="preserve">Table </w:t>
      </w:r>
      <w:r>
        <w:rPr>
          <w:rFonts w:cs="Arial"/>
          <w:noProof/>
          <w:szCs w:val="22"/>
        </w:rPr>
        <w:t>72</w:t>
      </w:r>
      <w:r>
        <w:rPr>
          <w:szCs w:val="22"/>
        </w:rPr>
        <w:fldChar w:fldCharType="end"/>
      </w:r>
      <w:r>
        <w:t>.</w:t>
      </w:r>
    </w:p>
    <w:p w14:paraId="5E5BA6F2"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0479CE7C"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D2077AA"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19BA838" w14:textId="52CC2F65"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B91691A"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4F7C3CEB"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4FF31BD3"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C7F5102" w14:textId="77777777" w:rsidR="009F5069" w:rsidRDefault="009F5069">
            <w:pPr>
              <w:widowControl w:val="0"/>
              <w:spacing w:before="100" w:beforeAutospacing="1" w:after="100" w:afterAutospacing="1"/>
              <w:jc w:val="center"/>
            </w:pPr>
            <w:r>
              <w:rPr>
                <w:rFonts w:eastAsia="Arial" w:cs="Arial"/>
                <w:color w:val="000000"/>
                <w:sz w:val="18"/>
              </w:rPr>
              <w:t>170919/2000</w:t>
            </w:r>
          </w:p>
        </w:tc>
        <w:tc>
          <w:tcPr>
            <w:tcW w:w="2550" w:type="dxa"/>
            <w:tcBorders>
              <w:top w:val="single" w:sz="8" w:space="0" w:color="696969"/>
              <w:left w:val="single" w:sz="8" w:space="0" w:color="696969"/>
              <w:bottom w:val="single" w:sz="8" w:space="0" w:color="696969"/>
              <w:right w:val="single" w:sz="8" w:space="0" w:color="696969"/>
            </w:tcBorders>
            <w:hideMark/>
          </w:tcPr>
          <w:p w14:paraId="7B538E05" w14:textId="77777777" w:rsidR="009F5069" w:rsidRDefault="009F5069">
            <w:pPr>
              <w:widowControl w:val="0"/>
              <w:spacing w:before="100" w:beforeAutospacing="1" w:after="100" w:afterAutospacing="1"/>
              <w:jc w:val="center"/>
            </w:pPr>
            <w:r>
              <w:rPr>
                <w:rFonts w:eastAsia="Arial" w:cs="Arial"/>
                <w:color w:val="000000"/>
                <w:sz w:val="18"/>
              </w:rPr>
              <w:t>SHOP</w:t>
            </w:r>
          </w:p>
        </w:tc>
      </w:tr>
      <w:tr w:rsidR="009F5069" w14:paraId="1A1E76E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C39DACF"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028C366E" w14:textId="77777777" w:rsidR="009F5069" w:rsidRDefault="009F5069">
            <w:pPr>
              <w:widowControl w:val="0"/>
              <w:spacing w:before="100" w:beforeAutospacing="1" w:after="100" w:afterAutospacing="1"/>
              <w:jc w:val="center"/>
            </w:pPr>
            <w:r>
              <w:rPr>
                <w:rFonts w:eastAsia="Arial" w:cs="Arial"/>
                <w:color w:val="000000"/>
                <w:sz w:val="18"/>
              </w:rPr>
              <w:t>195494/2063</w:t>
            </w:r>
          </w:p>
        </w:tc>
        <w:tc>
          <w:tcPr>
            <w:tcW w:w="2550" w:type="dxa"/>
            <w:tcBorders>
              <w:top w:val="single" w:sz="8" w:space="0" w:color="696969"/>
              <w:left w:val="single" w:sz="8" w:space="0" w:color="696969"/>
              <w:bottom w:val="single" w:sz="8" w:space="0" w:color="696969"/>
              <w:right w:val="single" w:sz="8" w:space="0" w:color="696969"/>
            </w:tcBorders>
            <w:hideMark/>
          </w:tcPr>
          <w:p w14:paraId="5810DDEB" w14:textId="77777777" w:rsidR="009F5069" w:rsidRDefault="009F5069">
            <w:pPr>
              <w:widowControl w:val="0"/>
              <w:spacing w:before="100" w:beforeAutospacing="1" w:after="100" w:afterAutospacing="1"/>
              <w:jc w:val="center"/>
            </w:pPr>
            <w:r>
              <w:rPr>
                <w:rFonts w:eastAsia="Arial" w:cs="Arial"/>
                <w:color w:val="000000"/>
                <w:sz w:val="18"/>
              </w:rPr>
              <w:t>Individual</w:t>
            </w:r>
          </w:p>
        </w:tc>
      </w:tr>
    </w:tbl>
    <w:p w14:paraId="1DC4A0C3" w14:textId="53DFACF8" w:rsidR="009F5069" w:rsidRDefault="009F5069" w:rsidP="009F5069">
      <w:pPr>
        <w:pStyle w:val="Caption"/>
      </w:pPr>
      <w:bookmarkStart w:id="792" w:name="_Ref121993091"/>
      <w:bookmarkStart w:id="793" w:name="_Toc138666812"/>
      <w:bookmarkStart w:id="794" w:name="_Toc149039404"/>
      <w:bookmarkStart w:id="795" w:name="_Toc155700858"/>
      <w:bookmarkStart w:id="796" w:name="_Toc171420838"/>
      <w:bookmarkStart w:id="797" w:name="ChangeRequestsforRelease362"/>
      <w:r>
        <w:t xml:space="preserve">Table </w:t>
      </w:r>
      <w:fldSimple w:instr="SEQ Table \* ARABIC  \* MERGEFORMAT">
        <w:r>
          <w:rPr>
            <w:noProof/>
          </w:rPr>
          <w:t>72</w:t>
        </w:r>
      </w:fldSimple>
      <w:bookmarkEnd w:id="792"/>
      <w:r>
        <w:t>:   Change Requests for Release 36.2</w:t>
      </w:r>
      <w:bookmarkEnd w:id="793"/>
      <w:bookmarkEnd w:id="794"/>
      <w:bookmarkEnd w:id="795"/>
      <w:bookmarkEnd w:id="796"/>
    </w:p>
    <w:p w14:paraId="1B5823B2" w14:textId="77777777" w:rsidR="009F5069" w:rsidRDefault="009F5069" w:rsidP="00152AB7">
      <w:pPr>
        <w:pStyle w:val="Heading2"/>
        <w:numPr>
          <w:ilvl w:val="1"/>
          <w:numId w:val="310"/>
        </w:numPr>
      </w:pPr>
      <w:bookmarkStart w:id="798" w:name="_Toc138666525"/>
      <w:bookmarkStart w:id="799" w:name="_Toc149039117"/>
      <w:bookmarkStart w:id="800" w:name="_Toc155700564"/>
      <w:bookmarkStart w:id="801" w:name="_Toc171420535"/>
      <w:bookmarkStart w:id="802" w:name="Release365"/>
      <w:bookmarkEnd w:id="797"/>
      <w:r>
        <w:t>Release 36.5</w:t>
      </w:r>
      <w:bookmarkEnd w:id="798"/>
      <w:bookmarkEnd w:id="799"/>
      <w:bookmarkEnd w:id="800"/>
      <w:bookmarkEnd w:id="801"/>
    </w:p>
    <w:bookmarkEnd w:id="802"/>
    <w:p w14:paraId="1F5E28C0" w14:textId="041CBCD9" w:rsidR="009F5069" w:rsidRDefault="009F5069" w:rsidP="009F5069">
      <w:r>
        <w:t xml:space="preserve">The basis for this release is contained in the following CRs </w:t>
      </w:r>
      <w:r>
        <w:rPr>
          <w:szCs w:val="22"/>
        </w:rPr>
        <w:t xml:space="preserve">in </w:t>
      </w:r>
      <w:r>
        <w:rPr>
          <w:szCs w:val="22"/>
        </w:rPr>
        <w:fldChar w:fldCharType="begin"/>
      </w:r>
      <w:r>
        <w:rPr>
          <w:szCs w:val="22"/>
        </w:rPr>
        <w:instrText xml:space="preserve"> REF _Ref121993114 \h  \* MERGEFORMAT </w:instrText>
      </w:r>
      <w:r>
        <w:rPr>
          <w:szCs w:val="22"/>
        </w:rPr>
      </w:r>
      <w:r>
        <w:rPr>
          <w:szCs w:val="22"/>
        </w:rPr>
        <w:fldChar w:fldCharType="separate"/>
      </w:r>
      <w:r>
        <w:rPr>
          <w:rFonts w:cs="Arial"/>
          <w:szCs w:val="22"/>
        </w:rPr>
        <w:t xml:space="preserve">Table </w:t>
      </w:r>
      <w:r>
        <w:rPr>
          <w:rFonts w:cs="Arial"/>
          <w:noProof/>
          <w:szCs w:val="22"/>
        </w:rPr>
        <w:t>73</w:t>
      </w:r>
      <w:r>
        <w:rPr>
          <w:szCs w:val="22"/>
        </w:rPr>
        <w:fldChar w:fldCharType="end"/>
      </w:r>
      <w:r>
        <w:t>.</w:t>
      </w:r>
    </w:p>
    <w:p w14:paraId="7A4E135B"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25"/>
        <w:gridCol w:w="1785"/>
        <w:gridCol w:w="2550"/>
      </w:tblGrid>
      <w:tr w:rsidR="009F5069" w14:paraId="54CD3C58" w14:textId="77777777" w:rsidTr="009F5069">
        <w:trPr>
          <w:jc w:val="center"/>
        </w:trPr>
        <w:tc>
          <w:tcPr>
            <w:tcW w:w="52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0498073" w14:textId="77777777" w:rsidR="009F5069" w:rsidRDefault="009F5069">
            <w:pPr>
              <w:widowControl w:val="0"/>
              <w:spacing w:before="100" w:beforeAutospacing="1" w:after="100" w:afterAutospacing="1"/>
              <w:jc w:val="center"/>
            </w:pPr>
            <w:r>
              <w:rPr>
                <w:rFonts w:eastAsia="Arial" w:cs="Arial"/>
                <w:b/>
                <w:color w:val="FFFFFF"/>
                <w:sz w:val="18"/>
              </w:rPr>
              <w:t>#</w:t>
            </w:r>
          </w:p>
        </w:tc>
        <w:tc>
          <w:tcPr>
            <w:tcW w:w="17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3ED16EF4" w14:textId="71975975" w:rsidR="009F5069" w:rsidRDefault="00F6112F">
            <w:pPr>
              <w:pStyle w:val="Caption"/>
              <w:spacing w:before="0"/>
              <w:rPr>
                <w:sz w:val="22"/>
              </w:rPr>
            </w:pPr>
            <w:r>
              <w:rPr>
                <w:color w:val="FFFFFF" w:themeColor="background1"/>
              </w:rPr>
              <w:t>EWM ID/CR</w:t>
            </w:r>
          </w:p>
        </w:tc>
        <w:tc>
          <w:tcPr>
            <w:tcW w:w="25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39A62CE" w14:textId="77777777" w:rsidR="009F5069" w:rsidRDefault="009F5069">
            <w:pPr>
              <w:widowControl w:val="0"/>
              <w:spacing w:before="100" w:beforeAutospacing="1" w:after="100" w:afterAutospacing="1"/>
              <w:jc w:val="center"/>
            </w:pPr>
            <w:r>
              <w:rPr>
                <w:rFonts w:eastAsia="Arial" w:cs="Arial"/>
                <w:b/>
                <w:color w:val="FFFFFF"/>
                <w:sz w:val="18"/>
              </w:rPr>
              <w:t>Track</w:t>
            </w:r>
          </w:p>
        </w:tc>
      </w:tr>
      <w:tr w:rsidR="009F5069" w14:paraId="251DB4FA"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6090EF0F" w14:textId="77777777" w:rsidR="009F5069" w:rsidRDefault="009F5069">
            <w:pPr>
              <w:widowControl w:val="0"/>
              <w:spacing w:before="100" w:beforeAutospacing="1" w:after="100" w:afterAutospacing="1"/>
              <w:jc w:val="center"/>
            </w:pPr>
            <w:r>
              <w:rPr>
                <w:rFonts w:eastAsia="Arial" w:cs="Arial"/>
                <w:color w:val="000000"/>
                <w:sz w:val="18"/>
              </w:rPr>
              <w:t>1</w:t>
            </w:r>
          </w:p>
        </w:tc>
        <w:tc>
          <w:tcPr>
            <w:tcW w:w="1785" w:type="dxa"/>
            <w:tcBorders>
              <w:top w:val="single" w:sz="8" w:space="0" w:color="696969"/>
              <w:left w:val="single" w:sz="8" w:space="0" w:color="696969"/>
              <w:bottom w:val="single" w:sz="8" w:space="0" w:color="696969"/>
              <w:right w:val="single" w:sz="8" w:space="0" w:color="696969"/>
            </w:tcBorders>
            <w:hideMark/>
          </w:tcPr>
          <w:p w14:paraId="332FEC4A" w14:textId="77777777" w:rsidR="009F5069" w:rsidRDefault="009F5069">
            <w:pPr>
              <w:widowControl w:val="0"/>
              <w:spacing w:before="100" w:beforeAutospacing="1" w:after="100" w:afterAutospacing="1"/>
              <w:jc w:val="center"/>
            </w:pPr>
            <w:r>
              <w:rPr>
                <w:rFonts w:eastAsia="Arial" w:cs="Arial"/>
                <w:color w:val="000000"/>
                <w:sz w:val="18"/>
              </w:rPr>
              <w:t>161870/1983</w:t>
            </w:r>
          </w:p>
        </w:tc>
        <w:tc>
          <w:tcPr>
            <w:tcW w:w="2550" w:type="dxa"/>
            <w:tcBorders>
              <w:top w:val="single" w:sz="8" w:space="0" w:color="696969"/>
              <w:left w:val="single" w:sz="8" w:space="0" w:color="696969"/>
              <w:bottom w:val="single" w:sz="8" w:space="0" w:color="696969"/>
              <w:right w:val="single" w:sz="8" w:space="0" w:color="696969"/>
            </w:tcBorders>
            <w:hideMark/>
          </w:tcPr>
          <w:p w14:paraId="5088A48E" w14:textId="77777777" w:rsidR="009F5069" w:rsidRDefault="009F5069">
            <w:pPr>
              <w:widowControl w:val="0"/>
              <w:spacing w:before="100" w:beforeAutospacing="1" w:after="100" w:afterAutospacing="1"/>
              <w:jc w:val="center"/>
            </w:pPr>
            <w:r>
              <w:rPr>
                <w:rFonts w:eastAsia="Arial" w:cs="Arial"/>
                <w:color w:val="000000"/>
                <w:sz w:val="18"/>
              </w:rPr>
              <w:t>Individual</w:t>
            </w:r>
          </w:p>
        </w:tc>
      </w:tr>
      <w:tr w:rsidR="009F5069" w14:paraId="55F21B57" w14:textId="77777777" w:rsidTr="009F5069">
        <w:trPr>
          <w:jc w:val="center"/>
        </w:trPr>
        <w:tc>
          <w:tcPr>
            <w:tcW w:w="525" w:type="dxa"/>
            <w:tcBorders>
              <w:top w:val="single" w:sz="8" w:space="0" w:color="696969"/>
              <w:left w:val="single" w:sz="8" w:space="0" w:color="696969"/>
              <w:bottom w:val="single" w:sz="8" w:space="0" w:color="696969"/>
              <w:right w:val="single" w:sz="8" w:space="0" w:color="696969"/>
            </w:tcBorders>
            <w:hideMark/>
          </w:tcPr>
          <w:p w14:paraId="7FB4A90B" w14:textId="77777777" w:rsidR="009F5069" w:rsidRDefault="009F5069">
            <w:pPr>
              <w:widowControl w:val="0"/>
              <w:spacing w:before="100" w:beforeAutospacing="1" w:after="100" w:afterAutospacing="1"/>
              <w:jc w:val="center"/>
            </w:pPr>
            <w:r>
              <w:rPr>
                <w:rFonts w:eastAsia="Arial" w:cs="Arial"/>
                <w:color w:val="000000"/>
                <w:sz w:val="18"/>
              </w:rPr>
              <w:t>2</w:t>
            </w:r>
          </w:p>
        </w:tc>
        <w:tc>
          <w:tcPr>
            <w:tcW w:w="1785" w:type="dxa"/>
            <w:tcBorders>
              <w:top w:val="single" w:sz="8" w:space="0" w:color="696969"/>
              <w:left w:val="single" w:sz="8" w:space="0" w:color="696969"/>
              <w:bottom w:val="single" w:sz="8" w:space="0" w:color="696969"/>
              <w:right w:val="single" w:sz="8" w:space="0" w:color="696969"/>
            </w:tcBorders>
            <w:hideMark/>
          </w:tcPr>
          <w:p w14:paraId="50C5FD1C" w14:textId="77777777" w:rsidR="009F5069" w:rsidRDefault="009F5069">
            <w:pPr>
              <w:widowControl w:val="0"/>
              <w:spacing w:before="100" w:beforeAutospacing="1" w:after="100" w:afterAutospacing="1"/>
              <w:jc w:val="center"/>
            </w:pPr>
            <w:r>
              <w:rPr>
                <w:rFonts w:eastAsia="Arial" w:cs="Arial"/>
                <w:color w:val="000000"/>
                <w:sz w:val="18"/>
              </w:rPr>
              <w:t>199713/2066</w:t>
            </w:r>
          </w:p>
        </w:tc>
        <w:tc>
          <w:tcPr>
            <w:tcW w:w="2550" w:type="dxa"/>
            <w:tcBorders>
              <w:top w:val="single" w:sz="8" w:space="0" w:color="696969"/>
              <w:left w:val="single" w:sz="8" w:space="0" w:color="696969"/>
              <w:bottom w:val="single" w:sz="8" w:space="0" w:color="696969"/>
              <w:right w:val="single" w:sz="8" w:space="0" w:color="696969"/>
            </w:tcBorders>
            <w:hideMark/>
          </w:tcPr>
          <w:p w14:paraId="568C0D96" w14:textId="77777777" w:rsidR="009F5069" w:rsidRDefault="009F5069">
            <w:pPr>
              <w:widowControl w:val="0"/>
              <w:spacing w:before="100" w:beforeAutospacing="1" w:after="100" w:afterAutospacing="1"/>
              <w:jc w:val="center"/>
            </w:pPr>
            <w:r>
              <w:rPr>
                <w:rFonts w:eastAsia="Arial" w:cs="Arial"/>
                <w:color w:val="000000"/>
                <w:sz w:val="18"/>
              </w:rPr>
              <w:t>Customer Service</w:t>
            </w:r>
          </w:p>
        </w:tc>
      </w:tr>
    </w:tbl>
    <w:p w14:paraId="440FCF5E" w14:textId="0009B8D7" w:rsidR="009F5069" w:rsidRDefault="009F5069" w:rsidP="009F5069">
      <w:pPr>
        <w:pStyle w:val="Caption"/>
      </w:pPr>
      <w:bookmarkStart w:id="803" w:name="_Ref121993114"/>
      <w:bookmarkStart w:id="804" w:name="_Toc138666813"/>
      <w:bookmarkStart w:id="805" w:name="_Toc149039405"/>
      <w:bookmarkStart w:id="806" w:name="_Toc155700859"/>
      <w:bookmarkStart w:id="807" w:name="_Toc171420839"/>
      <w:bookmarkStart w:id="808" w:name="ChangeRequestsforRelease365"/>
      <w:r>
        <w:t xml:space="preserve">Table </w:t>
      </w:r>
      <w:fldSimple w:instr="SEQ Table \* ARABIC  \* MERGEFORMAT">
        <w:r>
          <w:rPr>
            <w:noProof/>
          </w:rPr>
          <w:t>73</w:t>
        </w:r>
      </w:fldSimple>
      <w:bookmarkEnd w:id="803"/>
      <w:r>
        <w:t>:   Change Requests for Release 36.5</w:t>
      </w:r>
      <w:bookmarkEnd w:id="804"/>
      <w:bookmarkEnd w:id="805"/>
      <w:bookmarkEnd w:id="806"/>
      <w:bookmarkEnd w:id="807"/>
    </w:p>
    <w:p w14:paraId="2D931F2B" w14:textId="77777777" w:rsidR="009F5069" w:rsidRDefault="009F5069" w:rsidP="00152AB7">
      <w:pPr>
        <w:pStyle w:val="Heading2"/>
        <w:numPr>
          <w:ilvl w:val="1"/>
          <w:numId w:val="310"/>
        </w:numPr>
      </w:pPr>
      <w:bookmarkStart w:id="809" w:name="_Toc138666526"/>
      <w:bookmarkStart w:id="810" w:name="_Toc149039118"/>
      <w:bookmarkStart w:id="811" w:name="_Toc155700565"/>
      <w:bookmarkStart w:id="812" w:name="_Toc171420536"/>
      <w:bookmarkStart w:id="813" w:name="Release371"/>
      <w:bookmarkEnd w:id="808"/>
      <w:r>
        <w:t>Release 37.1</w:t>
      </w:r>
      <w:bookmarkEnd w:id="809"/>
      <w:bookmarkEnd w:id="810"/>
      <w:bookmarkEnd w:id="811"/>
      <w:bookmarkEnd w:id="812"/>
    </w:p>
    <w:bookmarkEnd w:id="813"/>
    <w:p w14:paraId="001F7C2F" w14:textId="6566433A" w:rsidR="009F5069" w:rsidRDefault="009F5069" w:rsidP="009F5069">
      <w:r>
        <w:t xml:space="preserve">The basis for this release is contained in the following CRs in </w:t>
      </w:r>
      <w:r>
        <w:rPr>
          <w:szCs w:val="22"/>
        </w:rPr>
        <w:fldChar w:fldCharType="begin"/>
      </w:r>
      <w:r>
        <w:rPr>
          <w:szCs w:val="22"/>
        </w:rPr>
        <w:instrText xml:space="preserve"> REF _Ref121993183 \h  \* MERGEFORMAT </w:instrText>
      </w:r>
      <w:r>
        <w:rPr>
          <w:szCs w:val="22"/>
        </w:rPr>
      </w:r>
      <w:r>
        <w:rPr>
          <w:szCs w:val="22"/>
        </w:rPr>
        <w:fldChar w:fldCharType="separate"/>
      </w:r>
      <w:r>
        <w:rPr>
          <w:rFonts w:cs="Arial"/>
          <w:szCs w:val="22"/>
        </w:rPr>
        <w:t xml:space="preserve">Table </w:t>
      </w:r>
      <w:r>
        <w:rPr>
          <w:rFonts w:cs="Arial"/>
          <w:noProof/>
          <w:szCs w:val="22"/>
        </w:rPr>
        <w:t>74</w:t>
      </w:r>
      <w:r>
        <w:rPr>
          <w:szCs w:val="22"/>
        </w:rPr>
        <w:fldChar w:fldCharType="end"/>
      </w:r>
      <w:r>
        <w:t>.</w:t>
      </w:r>
    </w:p>
    <w:p w14:paraId="52EBB618"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24BD2616"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37B59834"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4C9CD0D1" w14:textId="5091BF28"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3703B82B" w14:textId="77777777" w:rsidR="009F5069" w:rsidRDefault="009F5069">
            <w:pPr>
              <w:jc w:val="center"/>
              <w:rPr>
                <w:b/>
                <w:bCs/>
                <w:sz w:val="18"/>
                <w:szCs w:val="18"/>
              </w:rPr>
            </w:pPr>
            <w:r>
              <w:rPr>
                <w:b/>
                <w:bCs/>
                <w:color w:val="FFFFFF"/>
                <w:sz w:val="18"/>
                <w:szCs w:val="18"/>
              </w:rPr>
              <w:t>Track</w:t>
            </w:r>
          </w:p>
        </w:tc>
      </w:tr>
      <w:tr w:rsidR="009F5069" w14:paraId="59C02DF3"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76AD304"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282DFCB2"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150111/1962</w:t>
            </w:r>
          </w:p>
        </w:tc>
        <w:tc>
          <w:tcPr>
            <w:tcW w:w="2547" w:type="dxa"/>
            <w:tcBorders>
              <w:top w:val="nil"/>
              <w:left w:val="nil"/>
              <w:bottom w:val="single" w:sz="8" w:space="0" w:color="696969"/>
              <w:right w:val="single" w:sz="8" w:space="0" w:color="696969"/>
            </w:tcBorders>
            <w:hideMark/>
          </w:tcPr>
          <w:p w14:paraId="07441401" w14:textId="77777777" w:rsidR="009F5069" w:rsidRDefault="009F5069">
            <w:pPr>
              <w:jc w:val="center"/>
              <w:rPr>
                <w:sz w:val="18"/>
                <w:szCs w:val="18"/>
              </w:rPr>
            </w:pPr>
            <w:r>
              <w:rPr>
                <w:sz w:val="18"/>
                <w:szCs w:val="18"/>
              </w:rPr>
              <w:t>Individual</w:t>
            </w:r>
          </w:p>
        </w:tc>
      </w:tr>
      <w:tr w:rsidR="009F5069" w14:paraId="11A30C9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3CAF96F9"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373FA42D"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171370/2001</w:t>
            </w:r>
          </w:p>
        </w:tc>
        <w:tc>
          <w:tcPr>
            <w:tcW w:w="2547" w:type="dxa"/>
            <w:tcBorders>
              <w:top w:val="nil"/>
              <w:left w:val="nil"/>
              <w:bottom w:val="single" w:sz="8" w:space="0" w:color="696969"/>
              <w:right w:val="single" w:sz="8" w:space="0" w:color="696969"/>
            </w:tcBorders>
            <w:hideMark/>
          </w:tcPr>
          <w:p w14:paraId="1F8A2465" w14:textId="77777777" w:rsidR="009F5069" w:rsidRDefault="009F5069">
            <w:pPr>
              <w:jc w:val="center"/>
              <w:rPr>
                <w:sz w:val="18"/>
                <w:szCs w:val="18"/>
              </w:rPr>
            </w:pPr>
            <w:r>
              <w:rPr>
                <w:sz w:val="18"/>
                <w:szCs w:val="18"/>
              </w:rPr>
              <w:t>Customer Service</w:t>
            </w:r>
          </w:p>
        </w:tc>
      </w:tr>
      <w:tr w:rsidR="009F5069" w14:paraId="57CEEF2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3725A9EF"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3AF50373"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181901/2031</w:t>
            </w:r>
          </w:p>
        </w:tc>
        <w:tc>
          <w:tcPr>
            <w:tcW w:w="2547" w:type="dxa"/>
            <w:tcBorders>
              <w:top w:val="nil"/>
              <w:left w:val="nil"/>
              <w:bottom w:val="single" w:sz="8" w:space="0" w:color="696969"/>
              <w:right w:val="single" w:sz="8" w:space="0" w:color="696969"/>
            </w:tcBorders>
            <w:hideMark/>
          </w:tcPr>
          <w:p w14:paraId="64923382" w14:textId="77777777" w:rsidR="009F5069" w:rsidRDefault="009F5069">
            <w:pPr>
              <w:jc w:val="center"/>
              <w:rPr>
                <w:sz w:val="18"/>
                <w:szCs w:val="18"/>
              </w:rPr>
            </w:pPr>
            <w:r>
              <w:rPr>
                <w:sz w:val="18"/>
                <w:szCs w:val="18"/>
              </w:rPr>
              <w:t>Individual</w:t>
            </w:r>
          </w:p>
        </w:tc>
      </w:tr>
      <w:tr w:rsidR="009F5069" w14:paraId="479756A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38BA48DF"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5D8A5D57"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205913/2084</w:t>
            </w:r>
          </w:p>
        </w:tc>
        <w:tc>
          <w:tcPr>
            <w:tcW w:w="2547" w:type="dxa"/>
            <w:tcBorders>
              <w:top w:val="nil"/>
              <w:left w:val="nil"/>
              <w:bottom w:val="single" w:sz="8" w:space="0" w:color="696969"/>
              <w:right w:val="single" w:sz="8" w:space="0" w:color="696969"/>
            </w:tcBorders>
            <w:hideMark/>
          </w:tcPr>
          <w:p w14:paraId="202BB3A4" w14:textId="77777777" w:rsidR="009F5069" w:rsidRDefault="009F5069">
            <w:pPr>
              <w:jc w:val="center"/>
              <w:rPr>
                <w:sz w:val="18"/>
                <w:szCs w:val="18"/>
              </w:rPr>
            </w:pPr>
            <w:r>
              <w:rPr>
                <w:sz w:val="18"/>
                <w:szCs w:val="18"/>
              </w:rPr>
              <w:t>Common Services</w:t>
            </w:r>
          </w:p>
        </w:tc>
      </w:tr>
    </w:tbl>
    <w:p w14:paraId="13E4D1E3" w14:textId="00C68D39" w:rsidR="009F5069" w:rsidRDefault="009F5069" w:rsidP="009F5069">
      <w:pPr>
        <w:pStyle w:val="Caption"/>
      </w:pPr>
      <w:bookmarkStart w:id="814" w:name="_Ref121993183"/>
      <w:bookmarkStart w:id="815" w:name="_Toc138666814"/>
      <w:bookmarkStart w:id="816" w:name="_Toc149039406"/>
      <w:bookmarkStart w:id="817" w:name="_Toc155700860"/>
      <w:bookmarkStart w:id="818" w:name="_Toc171420840"/>
      <w:bookmarkStart w:id="819" w:name="ChangeRequestsforRelease371"/>
      <w:r>
        <w:t xml:space="preserve">Table </w:t>
      </w:r>
      <w:fldSimple w:instr="SEQ Table \* ARABIC  \* MERGEFORMAT">
        <w:r>
          <w:rPr>
            <w:noProof/>
          </w:rPr>
          <w:t>74</w:t>
        </w:r>
      </w:fldSimple>
      <w:bookmarkEnd w:id="814"/>
      <w:r>
        <w:t>:   Change Requests for Release 37.1</w:t>
      </w:r>
      <w:bookmarkEnd w:id="815"/>
      <w:bookmarkEnd w:id="816"/>
      <w:bookmarkEnd w:id="817"/>
      <w:bookmarkEnd w:id="818"/>
    </w:p>
    <w:p w14:paraId="4C54BD4B" w14:textId="77777777" w:rsidR="009F5069" w:rsidRDefault="009F5069" w:rsidP="00152AB7">
      <w:pPr>
        <w:pStyle w:val="Heading2"/>
        <w:numPr>
          <w:ilvl w:val="1"/>
          <w:numId w:val="310"/>
        </w:numPr>
      </w:pPr>
      <w:bookmarkStart w:id="820" w:name="_Toc138666527"/>
      <w:bookmarkStart w:id="821" w:name="_Toc149039119"/>
      <w:bookmarkStart w:id="822" w:name="_Toc155700566"/>
      <w:bookmarkStart w:id="823" w:name="_Toc171420537"/>
      <w:r>
        <w:t>Release 37.2</w:t>
      </w:r>
      <w:bookmarkEnd w:id="820"/>
      <w:bookmarkEnd w:id="821"/>
      <w:bookmarkEnd w:id="822"/>
      <w:bookmarkEnd w:id="823"/>
    </w:p>
    <w:p w14:paraId="69EEB931" w14:textId="77777777" w:rsidR="009F5069" w:rsidRDefault="009F5069" w:rsidP="009F5069">
      <w:bookmarkStart w:id="824" w:name="OLE_LINK5"/>
      <w:r>
        <w:t xml:space="preserve">This release had no CRs; only Cross Program Improvements (CPIs). </w:t>
      </w:r>
    </w:p>
    <w:p w14:paraId="5ECCFDB1" w14:textId="77777777" w:rsidR="009F5069" w:rsidRDefault="009F5069" w:rsidP="009F5069"/>
    <w:p w14:paraId="06436991" w14:textId="77777777" w:rsidR="009F5069" w:rsidRDefault="009F5069" w:rsidP="00152AB7">
      <w:pPr>
        <w:pStyle w:val="Heading2"/>
        <w:numPr>
          <w:ilvl w:val="1"/>
          <w:numId w:val="310"/>
        </w:numPr>
      </w:pPr>
      <w:bookmarkStart w:id="825" w:name="_Toc127436871"/>
      <w:bookmarkStart w:id="826" w:name="_Toc127436872"/>
      <w:bookmarkStart w:id="827" w:name="_Toc127436885"/>
      <w:bookmarkStart w:id="828" w:name="_Toc138666528"/>
      <w:bookmarkStart w:id="829" w:name="_Toc149039120"/>
      <w:bookmarkStart w:id="830" w:name="_Toc155700567"/>
      <w:bookmarkStart w:id="831" w:name="_Toc171420538"/>
      <w:bookmarkEnd w:id="824"/>
      <w:bookmarkEnd w:id="825"/>
      <w:bookmarkEnd w:id="826"/>
      <w:bookmarkEnd w:id="827"/>
      <w:r>
        <w:lastRenderedPageBreak/>
        <w:t>Release 37.3</w:t>
      </w:r>
      <w:bookmarkEnd w:id="828"/>
      <w:bookmarkEnd w:id="829"/>
      <w:bookmarkEnd w:id="830"/>
      <w:bookmarkEnd w:id="831"/>
    </w:p>
    <w:p w14:paraId="63358E34" w14:textId="77777777" w:rsidR="009F5069" w:rsidRDefault="009F5069" w:rsidP="009F5069">
      <w:r>
        <w:t xml:space="preserve">This release had no CRs; only CPIs. </w:t>
      </w:r>
    </w:p>
    <w:p w14:paraId="1452F0CA" w14:textId="77777777" w:rsidR="009F5069" w:rsidRDefault="009F5069" w:rsidP="009F5069"/>
    <w:p w14:paraId="189D5961" w14:textId="77777777" w:rsidR="009F5069" w:rsidRDefault="009F5069" w:rsidP="00152AB7">
      <w:pPr>
        <w:pStyle w:val="Heading2"/>
        <w:numPr>
          <w:ilvl w:val="1"/>
          <w:numId w:val="310"/>
        </w:numPr>
      </w:pPr>
      <w:bookmarkStart w:id="832" w:name="_Toc127436887"/>
      <w:bookmarkStart w:id="833" w:name="_Toc127436888"/>
      <w:bookmarkStart w:id="834" w:name="_Toc127436905"/>
      <w:bookmarkStart w:id="835" w:name="_Toc138666529"/>
      <w:bookmarkStart w:id="836" w:name="_Toc149039121"/>
      <w:bookmarkStart w:id="837" w:name="_Toc155700568"/>
      <w:bookmarkStart w:id="838" w:name="_Toc171420539"/>
      <w:bookmarkEnd w:id="832"/>
      <w:bookmarkEnd w:id="833"/>
      <w:bookmarkEnd w:id="834"/>
      <w:r>
        <w:t>Release 38.1</w:t>
      </w:r>
      <w:bookmarkEnd w:id="835"/>
      <w:bookmarkEnd w:id="836"/>
      <w:bookmarkEnd w:id="837"/>
      <w:bookmarkEnd w:id="838"/>
    </w:p>
    <w:p w14:paraId="677A94B6" w14:textId="4031E512" w:rsidR="009F5069" w:rsidRDefault="009F5069" w:rsidP="009F5069">
      <w:r>
        <w:t xml:space="preserve">The basis for this release is contained in the following CRs in </w:t>
      </w:r>
      <w:r>
        <w:fldChar w:fldCharType="begin"/>
      </w:r>
      <w:r>
        <w:instrText xml:space="preserve"> REF _Ref126052420 \h </w:instrText>
      </w:r>
      <w:r>
        <w:fldChar w:fldCharType="separate"/>
      </w:r>
      <w:r>
        <w:t xml:space="preserve">Table </w:t>
      </w:r>
      <w:r>
        <w:rPr>
          <w:noProof/>
        </w:rPr>
        <w:t>75</w:t>
      </w:r>
      <w:r>
        <w:fldChar w:fldCharType="end"/>
      </w:r>
      <w:r>
        <w:t>.</w:t>
      </w:r>
    </w:p>
    <w:p w14:paraId="64A7E5FA"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7E33B3AD"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182E9C30"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4F2A9449" w14:textId="1AAC1ABB"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2F878CDC" w14:textId="77777777" w:rsidR="009F5069" w:rsidRDefault="009F5069">
            <w:pPr>
              <w:jc w:val="center"/>
              <w:rPr>
                <w:b/>
                <w:bCs/>
                <w:sz w:val="18"/>
                <w:szCs w:val="18"/>
              </w:rPr>
            </w:pPr>
            <w:r>
              <w:rPr>
                <w:b/>
                <w:bCs/>
                <w:color w:val="FFFFFF"/>
                <w:sz w:val="18"/>
                <w:szCs w:val="18"/>
              </w:rPr>
              <w:t>Track</w:t>
            </w:r>
          </w:p>
        </w:tc>
      </w:tr>
      <w:tr w:rsidR="009F5069" w14:paraId="4F377FF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080F94C"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0EE89F6C"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184195/</w:t>
            </w:r>
            <w:r>
              <w:t xml:space="preserve"> </w:t>
            </w:r>
            <w:r>
              <w:rPr>
                <w:rFonts w:cs="Arial"/>
                <w:color w:val="000000"/>
                <w:sz w:val="18"/>
                <w:szCs w:val="18"/>
                <w:shd w:val="clear" w:color="auto" w:fill="FBFBFB"/>
              </w:rPr>
              <w:t>2038</w:t>
            </w:r>
          </w:p>
        </w:tc>
        <w:tc>
          <w:tcPr>
            <w:tcW w:w="2547" w:type="dxa"/>
            <w:tcBorders>
              <w:top w:val="nil"/>
              <w:left w:val="nil"/>
              <w:bottom w:val="single" w:sz="8" w:space="0" w:color="696969"/>
              <w:right w:val="single" w:sz="8" w:space="0" w:color="696969"/>
            </w:tcBorders>
            <w:hideMark/>
          </w:tcPr>
          <w:p w14:paraId="0D38984D" w14:textId="77777777" w:rsidR="009F5069" w:rsidRDefault="009F5069">
            <w:pPr>
              <w:jc w:val="center"/>
              <w:rPr>
                <w:sz w:val="18"/>
                <w:szCs w:val="18"/>
              </w:rPr>
            </w:pPr>
            <w:r>
              <w:rPr>
                <w:sz w:val="18"/>
                <w:szCs w:val="18"/>
              </w:rPr>
              <w:t>Back Office</w:t>
            </w:r>
          </w:p>
        </w:tc>
      </w:tr>
      <w:tr w:rsidR="009F5069" w14:paraId="6CB23E3E"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1F33FC59"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286493DD"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184200/</w:t>
            </w:r>
            <w:r>
              <w:t xml:space="preserve"> </w:t>
            </w:r>
            <w:r>
              <w:rPr>
                <w:rFonts w:cs="Arial"/>
                <w:color w:val="000000"/>
                <w:sz w:val="18"/>
                <w:szCs w:val="18"/>
                <w:shd w:val="clear" w:color="auto" w:fill="FBFBFB"/>
              </w:rPr>
              <w:t>2039</w:t>
            </w:r>
          </w:p>
        </w:tc>
        <w:tc>
          <w:tcPr>
            <w:tcW w:w="2547" w:type="dxa"/>
            <w:tcBorders>
              <w:top w:val="nil"/>
              <w:left w:val="nil"/>
              <w:bottom w:val="single" w:sz="8" w:space="0" w:color="696969"/>
              <w:right w:val="single" w:sz="8" w:space="0" w:color="696969"/>
            </w:tcBorders>
            <w:hideMark/>
          </w:tcPr>
          <w:p w14:paraId="35893B3C" w14:textId="77777777" w:rsidR="009F5069" w:rsidRDefault="009F5069">
            <w:pPr>
              <w:jc w:val="center"/>
              <w:rPr>
                <w:sz w:val="18"/>
                <w:szCs w:val="18"/>
              </w:rPr>
            </w:pPr>
            <w:r>
              <w:rPr>
                <w:sz w:val="18"/>
                <w:szCs w:val="18"/>
              </w:rPr>
              <w:t>Back Office</w:t>
            </w:r>
          </w:p>
        </w:tc>
      </w:tr>
      <w:tr w:rsidR="009F5069" w14:paraId="7C5A295F"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D0ABB60"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6FC3063F"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206124/2085</w:t>
            </w:r>
          </w:p>
        </w:tc>
        <w:tc>
          <w:tcPr>
            <w:tcW w:w="2547" w:type="dxa"/>
            <w:tcBorders>
              <w:top w:val="nil"/>
              <w:left w:val="nil"/>
              <w:bottom w:val="single" w:sz="8" w:space="0" w:color="696969"/>
              <w:right w:val="single" w:sz="8" w:space="0" w:color="696969"/>
            </w:tcBorders>
            <w:hideMark/>
          </w:tcPr>
          <w:p w14:paraId="27D39DD1" w14:textId="77777777" w:rsidR="009F5069" w:rsidRDefault="009F5069">
            <w:pPr>
              <w:jc w:val="center"/>
              <w:rPr>
                <w:sz w:val="18"/>
                <w:szCs w:val="18"/>
              </w:rPr>
            </w:pPr>
            <w:r>
              <w:rPr>
                <w:sz w:val="18"/>
                <w:szCs w:val="18"/>
              </w:rPr>
              <w:t>Individual</w:t>
            </w:r>
          </w:p>
        </w:tc>
      </w:tr>
      <w:tr w:rsidR="009F5069" w14:paraId="38C13268"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9F22889"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4A09CF89"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209126/2097</w:t>
            </w:r>
          </w:p>
        </w:tc>
        <w:tc>
          <w:tcPr>
            <w:tcW w:w="2547" w:type="dxa"/>
            <w:tcBorders>
              <w:top w:val="nil"/>
              <w:left w:val="nil"/>
              <w:bottom w:val="single" w:sz="8" w:space="0" w:color="696969"/>
              <w:right w:val="single" w:sz="8" w:space="0" w:color="696969"/>
            </w:tcBorders>
            <w:hideMark/>
          </w:tcPr>
          <w:p w14:paraId="756B8459" w14:textId="77777777" w:rsidR="009F5069" w:rsidRDefault="009F5069">
            <w:pPr>
              <w:jc w:val="center"/>
              <w:rPr>
                <w:sz w:val="18"/>
                <w:szCs w:val="18"/>
              </w:rPr>
            </w:pPr>
            <w:r>
              <w:rPr>
                <w:sz w:val="18"/>
                <w:szCs w:val="18"/>
              </w:rPr>
              <w:t>Individual</w:t>
            </w:r>
          </w:p>
        </w:tc>
      </w:tr>
    </w:tbl>
    <w:p w14:paraId="66B7A528" w14:textId="005B6D3F" w:rsidR="009F5069" w:rsidRDefault="009F5069" w:rsidP="009F5069">
      <w:pPr>
        <w:pStyle w:val="Caption"/>
      </w:pPr>
      <w:bookmarkStart w:id="839" w:name="_Ref126052420"/>
      <w:bookmarkStart w:id="840" w:name="_Toc138666815"/>
      <w:bookmarkStart w:id="841" w:name="_Toc149039407"/>
      <w:bookmarkStart w:id="842" w:name="_Toc155700861"/>
      <w:bookmarkStart w:id="843" w:name="_Toc171420841"/>
      <w:r>
        <w:t xml:space="preserve">Table </w:t>
      </w:r>
      <w:fldSimple w:instr=" SEQ Table \* ARABIC ">
        <w:r>
          <w:rPr>
            <w:noProof/>
          </w:rPr>
          <w:t>75</w:t>
        </w:r>
      </w:fldSimple>
      <w:bookmarkEnd w:id="839"/>
      <w:r>
        <w:t>:   Change Requests for Release 38.1</w:t>
      </w:r>
      <w:bookmarkEnd w:id="840"/>
      <w:bookmarkEnd w:id="841"/>
      <w:bookmarkEnd w:id="842"/>
      <w:bookmarkEnd w:id="843"/>
    </w:p>
    <w:p w14:paraId="2E47E685" w14:textId="77777777" w:rsidR="009F5069" w:rsidRDefault="009F5069" w:rsidP="00152AB7">
      <w:pPr>
        <w:pStyle w:val="Heading2"/>
        <w:numPr>
          <w:ilvl w:val="1"/>
          <w:numId w:val="310"/>
        </w:numPr>
      </w:pPr>
      <w:bookmarkStart w:id="844" w:name="_Toc138666530"/>
      <w:bookmarkStart w:id="845" w:name="_Toc149039122"/>
      <w:bookmarkStart w:id="846" w:name="_Toc155700569"/>
      <w:bookmarkStart w:id="847" w:name="_Toc171420540"/>
      <w:r>
        <w:t>Release 38.2</w:t>
      </w:r>
      <w:bookmarkEnd w:id="844"/>
      <w:bookmarkEnd w:id="845"/>
      <w:bookmarkEnd w:id="846"/>
      <w:bookmarkEnd w:id="847"/>
    </w:p>
    <w:p w14:paraId="176340E1" w14:textId="7642F41D" w:rsidR="009F5069" w:rsidRDefault="009F5069" w:rsidP="009F5069">
      <w:r>
        <w:t xml:space="preserve">The basis for this release is contained in the following CRs in </w:t>
      </w:r>
      <w:r>
        <w:fldChar w:fldCharType="begin"/>
      </w:r>
      <w:r>
        <w:instrText xml:space="preserve"> REF _Ref126052466 \h </w:instrText>
      </w:r>
      <w:r>
        <w:fldChar w:fldCharType="separate"/>
      </w:r>
      <w:r>
        <w:t xml:space="preserve">Table </w:t>
      </w:r>
      <w:r>
        <w:rPr>
          <w:noProof/>
        </w:rPr>
        <w:t>76</w:t>
      </w:r>
      <w:r>
        <w:fldChar w:fldCharType="end"/>
      </w:r>
      <w:r>
        <w:t>.</w:t>
      </w:r>
    </w:p>
    <w:p w14:paraId="55BCB2EE"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5D55DE9B"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43294155"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20BC30CC" w14:textId="6A62A74F"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6EA8D08F" w14:textId="77777777" w:rsidR="009F5069" w:rsidRDefault="009F5069">
            <w:pPr>
              <w:jc w:val="center"/>
              <w:rPr>
                <w:b/>
                <w:bCs/>
                <w:sz w:val="18"/>
                <w:szCs w:val="18"/>
              </w:rPr>
            </w:pPr>
            <w:r>
              <w:rPr>
                <w:b/>
                <w:bCs/>
                <w:color w:val="FFFFFF"/>
                <w:sz w:val="18"/>
                <w:szCs w:val="18"/>
              </w:rPr>
              <w:t>Track</w:t>
            </w:r>
          </w:p>
        </w:tc>
      </w:tr>
      <w:tr w:rsidR="009F5069" w14:paraId="0D40EF99"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249C670"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234E8045" w14:textId="77777777" w:rsidR="009F5069" w:rsidRDefault="009F5069">
            <w:pPr>
              <w:widowControl w:val="0"/>
              <w:spacing w:before="100" w:beforeAutospacing="1" w:after="100" w:afterAutospacing="1"/>
              <w:jc w:val="center"/>
              <w:rPr>
                <w:sz w:val="18"/>
                <w:szCs w:val="18"/>
              </w:rPr>
            </w:pPr>
            <w:r>
              <w:rPr>
                <w:rFonts w:cs="Arial"/>
                <w:color w:val="000000" w:themeColor="text1"/>
                <w:sz w:val="18"/>
                <w:szCs w:val="18"/>
              </w:rPr>
              <w:t>213999</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2110</w:t>
            </w:r>
          </w:p>
        </w:tc>
        <w:tc>
          <w:tcPr>
            <w:tcW w:w="2547" w:type="dxa"/>
            <w:tcBorders>
              <w:top w:val="nil"/>
              <w:left w:val="nil"/>
              <w:bottom w:val="single" w:sz="8" w:space="0" w:color="696969"/>
              <w:right w:val="single" w:sz="8" w:space="0" w:color="696969"/>
            </w:tcBorders>
            <w:hideMark/>
          </w:tcPr>
          <w:p w14:paraId="159B98C8" w14:textId="77777777" w:rsidR="009F5069" w:rsidRDefault="009F5069">
            <w:pPr>
              <w:jc w:val="center"/>
              <w:rPr>
                <w:sz w:val="18"/>
                <w:szCs w:val="18"/>
              </w:rPr>
            </w:pPr>
            <w:r>
              <w:rPr>
                <w:sz w:val="18"/>
                <w:szCs w:val="18"/>
              </w:rPr>
              <w:t>Individual</w:t>
            </w:r>
          </w:p>
        </w:tc>
      </w:tr>
    </w:tbl>
    <w:p w14:paraId="0F348A3D" w14:textId="6ED60F99" w:rsidR="009F5069" w:rsidRDefault="009F5069" w:rsidP="009F5069">
      <w:pPr>
        <w:pStyle w:val="Caption"/>
      </w:pPr>
      <w:bookmarkStart w:id="848" w:name="_Ref126052466"/>
      <w:bookmarkStart w:id="849" w:name="_Toc138666816"/>
      <w:bookmarkStart w:id="850" w:name="_Toc149039408"/>
      <w:bookmarkStart w:id="851" w:name="_Toc155700862"/>
      <w:bookmarkStart w:id="852" w:name="_Toc171420842"/>
      <w:r>
        <w:t xml:space="preserve">Table </w:t>
      </w:r>
      <w:fldSimple w:instr=" SEQ Table \* ARABIC ">
        <w:r>
          <w:rPr>
            <w:noProof/>
          </w:rPr>
          <w:t>76</w:t>
        </w:r>
      </w:fldSimple>
      <w:bookmarkEnd w:id="848"/>
      <w:r>
        <w:t>:   Change Requests for Release 38.2</w:t>
      </w:r>
      <w:bookmarkEnd w:id="849"/>
      <w:bookmarkEnd w:id="850"/>
      <w:bookmarkEnd w:id="851"/>
      <w:bookmarkEnd w:id="852"/>
    </w:p>
    <w:p w14:paraId="6DA80ED7" w14:textId="77777777" w:rsidR="009F5069" w:rsidRDefault="009F5069" w:rsidP="00152AB7">
      <w:pPr>
        <w:pStyle w:val="Heading2"/>
        <w:numPr>
          <w:ilvl w:val="1"/>
          <w:numId w:val="310"/>
        </w:numPr>
      </w:pPr>
      <w:bookmarkStart w:id="853" w:name="_Toc138666531"/>
      <w:bookmarkStart w:id="854" w:name="_Toc149039123"/>
      <w:bookmarkStart w:id="855" w:name="_Toc155700570"/>
      <w:bookmarkStart w:id="856" w:name="_Toc171420541"/>
      <w:r>
        <w:t>Release 38.3</w:t>
      </w:r>
      <w:bookmarkEnd w:id="853"/>
      <w:bookmarkEnd w:id="854"/>
      <w:bookmarkEnd w:id="855"/>
      <w:bookmarkEnd w:id="856"/>
    </w:p>
    <w:p w14:paraId="634E2F49" w14:textId="081A7E11" w:rsidR="009F5069" w:rsidRDefault="009F5069" w:rsidP="009F5069">
      <w:r>
        <w:t xml:space="preserve">The basis for this release is contained in the following CRs in </w:t>
      </w:r>
      <w:r>
        <w:fldChar w:fldCharType="begin"/>
      </w:r>
      <w:r>
        <w:instrText xml:space="preserve"> REF _Ref126052474 \h </w:instrText>
      </w:r>
      <w:r>
        <w:fldChar w:fldCharType="separate"/>
      </w:r>
      <w:r>
        <w:t xml:space="preserve">Table </w:t>
      </w:r>
      <w:r>
        <w:rPr>
          <w:noProof/>
        </w:rPr>
        <w:t>77</w:t>
      </w:r>
      <w:r>
        <w:fldChar w:fldCharType="end"/>
      </w:r>
      <w:r>
        <w:t>.</w:t>
      </w:r>
    </w:p>
    <w:p w14:paraId="4978F3FD"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084F1C3F"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4034FD0A"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4BDC3117" w14:textId="16B9A39D"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59540BA2" w14:textId="77777777" w:rsidR="009F5069" w:rsidRDefault="009F5069">
            <w:pPr>
              <w:jc w:val="center"/>
              <w:rPr>
                <w:b/>
                <w:bCs/>
                <w:sz w:val="18"/>
                <w:szCs w:val="18"/>
              </w:rPr>
            </w:pPr>
            <w:r>
              <w:rPr>
                <w:b/>
                <w:bCs/>
                <w:color w:val="FFFFFF"/>
                <w:sz w:val="18"/>
                <w:szCs w:val="18"/>
              </w:rPr>
              <w:t>Track</w:t>
            </w:r>
          </w:p>
        </w:tc>
      </w:tr>
      <w:tr w:rsidR="009F5069" w14:paraId="7466B23A"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5DFB60EC"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0FC214E1" w14:textId="77777777" w:rsidR="009F5069" w:rsidRDefault="009F5069">
            <w:pPr>
              <w:widowControl w:val="0"/>
              <w:spacing w:before="100" w:beforeAutospacing="1" w:after="100" w:afterAutospacing="1"/>
              <w:jc w:val="center"/>
              <w:rPr>
                <w:sz w:val="18"/>
                <w:szCs w:val="18"/>
              </w:rPr>
            </w:pPr>
            <w:r>
              <w:rPr>
                <w:rFonts w:cs="Arial"/>
                <w:color w:val="000000" w:themeColor="text1"/>
                <w:sz w:val="18"/>
                <w:szCs w:val="18"/>
              </w:rPr>
              <w:t>207555</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2091</w:t>
            </w:r>
          </w:p>
        </w:tc>
        <w:tc>
          <w:tcPr>
            <w:tcW w:w="2547" w:type="dxa"/>
            <w:tcBorders>
              <w:top w:val="nil"/>
              <w:left w:val="nil"/>
              <w:bottom w:val="single" w:sz="8" w:space="0" w:color="696969"/>
              <w:right w:val="single" w:sz="8" w:space="0" w:color="696969"/>
            </w:tcBorders>
            <w:hideMark/>
          </w:tcPr>
          <w:p w14:paraId="23A7B8BB" w14:textId="77777777" w:rsidR="009F5069" w:rsidRDefault="009F5069">
            <w:pPr>
              <w:jc w:val="center"/>
              <w:rPr>
                <w:sz w:val="18"/>
                <w:szCs w:val="18"/>
              </w:rPr>
            </w:pPr>
            <w:r>
              <w:rPr>
                <w:sz w:val="18"/>
                <w:szCs w:val="18"/>
              </w:rPr>
              <w:t>Individual</w:t>
            </w:r>
          </w:p>
        </w:tc>
      </w:tr>
      <w:tr w:rsidR="009F5069" w14:paraId="7D62C00A"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2D0422C"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2A87696D" w14:textId="77777777" w:rsidR="009F5069" w:rsidRDefault="009F5069">
            <w:pPr>
              <w:widowControl w:val="0"/>
              <w:spacing w:before="100" w:beforeAutospacing="1" w:after="100" w:afterAutospacing="1"/>
              <w:jc w:val="center"/>
              <w:rPr>
                <w:rFonts w:eastAsia="Arial" w:cs="Arial"/>
                <w:color w:val="000000"/>
                <w:sz w:val="18"/>
                <w:szCs w:val="18"/>
              </w:rPr>
            </w:pPr>
            <w:r>
              <w:rPr>
                <w:rFonts w:cs="Arial"/>
                <w:color w:val="000000" w:themeColor="text1"/>
                <w:sz w:val="18"/>
                <w:szCs w:val="18"/>
              </w:rPr>
              <w:t>200307</w:t>
            </w:r>
            <w:r>
              <w:rPr>
                <w:rFonts w:eastAsia="Arial" w:cs="Arial"/>
                <w:color w:val="000000"/>
                <w:sz w:val="18"/>
                <w:szCs w:val="18"/>
              </w:rPr>
              <w:t>/</w:t>
            </w:r>
            <w:r>
              <w:rPr>
                <w:rFonts w:cs="Arial"/>
                <w:color w:val="000000"/>
                <w:sz w:val="18"/>
                <w:szCs w:val="18"/>
                <w:shd w:val="clear" w:color="auto" w:fill="FBFBFB"/>
              </w:rPr>
              <w:t>2068</w:t>
            </w:r>
          </w:p>
        </w:tc>
        <w:tc>
          <w:tcPr>
            <w:tcW w:w="2547" w:type="dxa"/>
            <w:tcBorders>
              <w:top w:val="nil"/>
              <w:left w:val="nil"/>
              <w:bottom w:val="single" w:sz="8" w:space="0" w:color="696969"/>
              <w:right w:val="single" w:sz="8" w:space="0" w:color="696969"/>
            </w:tcBorders>
            <w:hideMark/>
          </w:tcPr>
          <w:p w14:paraId="27E45377" w14:textId="77777777" w:rsidR="009F5069" w:rsidRDefault="009F5069">
            <w:pPr>
              <w:jc w:val="center"/>
              <w:rPr>
                <w:sz w:val="18"/>
                <w:szCs w:val="18"/>
              </w:rPr>
            </w:pPr>
            <w:r>
              <w:rPr>
                <w:sz w:val="18"/>
                <w:szCs w:val="18"/>
              </w:rPr>
              <w:t>Individual</w:t>
            </w:r>
          </w:p>
        </w:tc>
      </w:tr>
    </w:tbl>
    <w:p w14:paraId="506E283B" w14:textId="50B88962" w:rsidR="009F5069" w:rsidRDefault="009F5069" w:rsidP="009F5069">
      <w:pPr>
        <w:pStyle w:val="Caption"/>
      </w:pPr>
      <w:bookmarkStart w:id="857" w:name="_Ref126052474"/>
      <w:bookmarkStart w:id="858" w:name="_Toc138666817"/>
      <w:bookmarkStart w:id="859" w:name="_Toc149039409"/>
      <w:bookmarkStart w:id="860" w:name="_Toc155700863"/>
      <w:bookmarkStart w:id="861" w:name="_Toc171420843"/>
      <w:r>
        <w:t xml:space="preserve">Table </w:t>
      </w:r>
      <w:fldSimple w:instr=" SEQ Table \* ARABIC ">
        <w:r>
          <w:rPr>
            <w:noProof/>
          </w:rPr>
          <w:t>77</w:t>
        </w:r>
      </w:fldSimple>
      <w:bookmarkEnd w:id="857"/>
      <w:r>
        <w:t>:   Change Requests for Release 38.3</w:t>
      </w:r>
      <w:bookmarkEnd w:id="858"/>
      <w:bookmarkEnd w:id="859"/>
      <w:bookmarkEnd w:id="860"/>
      <w:bookmarkEnd w:id="861"/>
    </w:p>
    <w:p w14:paraId="2D0A4F27" w14:textId="77777777" w:rsidR="009F5069" w:rsidRDefault="009F5069" w:rsidP="00152AB7">
      <w:pPr>
        <w:pStyle w:val="Heading2"/>
        <w:numPr>
          <w:ilvl w:val="1"/>
          <w:numId w:val="310"/>
        </w:numPr>
      </w:pPr>
      <w:bookmarkStart w:id="862" w:name="_Toc138666532"/>
      <w:bookmarkStart w:id="863" w:name="_Toc149039124"/>
      <w:bookmarkStart w:id="864" w:name="_Toc155700571"/>
      <w:bookmarkStart w:id="865" w:name="_Toc171420542"/>
      <w:r>
        <w:t>Release 39.1</w:t>
      </w:r>
      <w:bookmarkEnd w:id="862"/>
      <w:bookmarkEnd w:id="863"/>
      <w:bookmarkEnd w:id="864"/>
      <w:bookmarkEnd w:id="865"/>
    </w:p>
    <w:p w14:paraId="7F8B5E56" w14:textId="468B9293" w:rsidR="009F5069" w:rsidRDefault="009F5069" w:rsidP="009F5069">
      <w:r>
        <w:t xml:space="preserve">The basis for this release is contained in the following CRs in </w:t>
      </w:r>
      <w:r>
        <w:fldChar w:fldCharType="begin"/>
      </w:r>
      <w:r>
        <w:instrText xml:space="preserve"> REF _Ref126052484 \h </w:instrText>
      </w:r>
      <w:r>
        <w:fldChar w:fldCharType="separate"/>
      </w:r>
      <w:r>
        <w:t xml:space="preserve">Table </w:t>
      </w:r>
      <w:r>
        <w:rPr>
          <w:noProof/>
        </w:rPr>
        <w:t>78</w:t>
      </w:r>
      <w:r>
        <w:fldChar w:fldCharType="end"/>
      </w:r>
      <w:r>
        <w:t>.</w:t>
      </w:r>
    </w:p>
    <w:p w14:paraId="20AEFAE9"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50B0FD76"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73DC853F"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6DF0C276" w14:textId="5A9E7905"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48611D61" w14:textId="77777777" w:rsidR="009F5069" w:rsidRDefault="009F5069">
            <w:pPr>
              <w:jc w:val="center"/>
              <w:rPr>
                <w:b/>
                <w:bCs/>
                <w:sz w:val="18"/>
                <w:szCs w:val="18"/>
              </w:rPr>
            </w:pPr>
            <w:r>
              <w:rPr>
                <w:b/>
                <w:bCs/>
                <w:color w:val="FFFFFF"/>
                <w:sz w:val="18"/>
                <w:szCs w:val="18"/>
              </w:rPr>
              <w:t>Track</w:t>
            </w:r>
          </w:p>
        </w:tc>
      </w:tr>
      <w:tr w:rsidR="009F5069" w14:paraId="1E0444A3"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30F86EEF"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45C4A336" w14:textId="77777777" w:rsidR="009F5069" w:rsidRDefault="009F5069">
            <w:pPr>
              <w:widowControl w:val="0"/>
              <w:spacing w:before="100" w:beforeAutospacing="1" w:after="100" w:afterAutospacing="1"/>
              <w:jc w:val="center"/>
              <w:rPr>
                <w:sz w:val="18"/>
                <w:szCs w:val="18"/>
              </w:rPr>
            </w:pPr>
            <w:r>
              <w:rPr>
                <w:rFonts w:cs="Arial"/>
                <w:color w:val="000000"/>
                <w:sz w:val="18"/>
                <w:szCs w:val="18"/>
                <w:shd w:val="clear" w:color="auto" w:fill="FFFFFF"/>
              </w:rPr>
              <w:t>183304</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2035</w:t>
            </w:r>
          </w:p>
        </w:tc>
        <w:tc>
          <w:tcPr>
            <w:tcW w:w="2547" w:type="dxa"/>
            <w:tcBorders>
              <w:top w:val="nil"/>
              <w:left w:val="nil"/>
              <w:bottom w:val="single" w:sz="8" w:space="0" w:color="696969"/>
              <w:right w:val="single" w:sz="8" w:space="0" w:color="696969"/>
            </w:tcBorders>
            <w:hideMark/>
          </w:tcPr>
          <w:p w14:paraId="23B62709" w14:textId="77777777" w:rsidR="009F5069" w:rsidRDefault="009F5069">
            <w:pPr>
              <w:jc w:val="center"/>
              <w:rPr>
                <w:sz w:val="18"/>
                <w:szCs w:val="18"/>
              </w:rPr>
            </w:pPr>
            <w:r>
              <w:rPr>
                <w:sz w:val="18"/>
                <w:szCs w:val="18"/>
              </w:rPr>
              <w:t>Individual</w:t>
            </w:r>
          </w:p>
        </w:tc>
      </w:tr>
      <w:tr w:rsidR="009F5069" w14:paraId="07A45E1A"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4C9D5D1"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6E1C7A08" w14:textId="77777777" w:rsidR="009F5069" w:rsidRDefault="009F5069">
            <w:pPr>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205250</w:t>
            </w:r>
            <w:r>
              <w:rPr>
                <w:rFonts w:eastAsia="Arial" w:cs="Arial"/>
                <w:color w:val="000000"/>
                <w:sz w:val="18"/>
                <w:szCs w:val="18"/>
              </w:rPr>
              <w:t>/</w:t>
            </w:r>
            <w:r>
              <w:rPr>
                <w:rFonts w:cs="Arial"/>
                <w:color w:val="000000"/>
                <w:sz w:val="18"/>
                <w:szCs w:val="18"/>
                <w:shd w:val="clear" w:color="auto" w:fill="FBFBFB"/>
              </w:rPr>
              <w:t>2079</w:t>
            </w:r>
          </w:p>
        </w:tc>
        <w:tc>
          <w:tcPr>
            <w:tcW w:w="2547" w:type="dxa"/>
            <w:tcBorders>
              <w:top w:val="nil"/>
              <w:left w:val="nil"/>
              <w:bottom w:val="single" w:sz="8" w:space="0" w:color="696969"/>
              <w:right w:val="single" w:sz="8" w:space="0" w:color="696969"/>
            </w:tcBorders>
            <w:hideMark/>
          </w:tcPr>
          <w:p w14:paraId="55826D35" w14:textId="77777777" w:rsidR="009F5069" w:rsidRDefault="009F5069">
            <w:pPr>
              <w:jc w:val="center"/>
              <w:rPr>
                <w:sz w:val="18"/>
                <w:szCs w:val="18"/>
              </w:rPr>
            </w:pPr>
            <w:r>
              <w:rPr>
                <w:sz w:val="18"/>
                <w:szCs w:val="18"/>
              </w:rPr>
              <w:t>Individual</w:t>
            </w:r>
          </w:p>
        </w:tc>
      </w:tr>
      <w:tr w:rsidR="009F5069" w14:paraId="3E8C60C6"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7BAC8BD"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hideMark/>
          </w:tcPr>
          <w:p w14:paraId="63B3C476" w14:textId="77777777" w:rsidR="009F5069" w:rsidRDefault="009F5069">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206253</w:t>
            </w:r>
            <w:r>
              <w:rPr>
                <w:rFonts w:cs="Arial"/>
                <w:color w:val="000000" w:themeColor="text1"/>
                <w:sz w:val="18"/>
                <w:szCs w:val="18"/>
              </w:rPr>
              <w:t>/</w:t>
            </w:r>
            <w:r>
              <w:rPr>
                <w:rFonts w:cs="Arial"/>
                <w:color w:val="000000"/>
                <w:sz w:val="18"/>
                <w:szCs w:val="18"/>
                <w:shd w:val="clear" w:color="auto" w:fill="FBFBFB"/>
              </w:rPr>
              <w:t>2088</w:t>
            </w:r>
          </w:p>
        </w:tc>
        <w:tc>
          <w:tcPr>
            <w:tcW w:w="2547" w:type="dxa"/>
            <w:tcBorders>
              <w:top w:val="nil"/>
              <w:left w:val="nil"/>
              <w:bottom w:val="single" w:sz="8" w:space="0" w:color="696969"/>
              <w:right w:val="single" w:sz="8" w:space="0" w:color="696969"/>
            </w:tcBorders>
            <w:hideMark/>
          </w:tcPr>
          <w:p w14:paraId="0284DFDA" w14:textId="77777777" w:rsidR="009F5069" w:rsidRDefault="009F5069">
            <w:pPr>
              <w:jc w:val="center"/>
              <w:rPr>
                <w:sz w:val="18"/>
                <w:szCs w:val="18"/>
              </w:rPr>
            </w:pPr>
            <w:r>
              <w:rPr>
                <w:sz w:val="18"/>
                <w:szCs w:val="18"/>
              </w:rPr>
              <w:t>Individual</w:t>
            </w:r>
          </w:p>
        </w:tc>
      </w:tr>
      <w:tr w:rsidR="009F5069" w14:paraId="46A3242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A6956B6"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7</w:t>
            </w:r>
          </w:p>
        </w:tc>
        <w:tc>
          <w:tcPr>
            <w:tcW w:w="2547" w:type="dxa"/>
            <w:tcBorders>
              <w:top w:val="nil"/>
              <w:left w:val="nil"/>
              <w:bottom w:val="single" w:sz="8" w:space="0" w:color="696969"/>
              <w:right w:val="single" w:sz="8" w:space="0" w:color="696969"/>
            </w:tcBorders>
            <w:hideMark/>
          </w:tcPr>
          <w:p w14:paraId="2630593D"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208308/2093</w:t>
            </w:r>
          </w:p>
        </w:tc>
        <w:tc>
          <w:tcPr>
            <w:tcW w:w="2547" w:type="dxa"/>
            <w:tcBorders>
              <w:top w:val="nil"/>
              <w:left w:val="nil"/>
              <w:bottom w:val="single" w:sz="8" w:space="0" w:color="696969"/>
              <w:right w:val="single" w:sz="8" w:space="0" w:color="696969"/>
            </w:tcBorders>
            <w:hideMark/>
          </w:tcPr>
          <w:p w14:paraId="27DC39D3" w14:textId="77777777" w:rsidR="009F5069" w:rsidRDefault="009F5069">
            <w:pPr>
              <w:jc w:val="center"/>
              <w:rPr>
                <w:sz w:val="18"/>
                <w:szCs w:val="18"/>
              </w:rPr>
            </w:pPr>
            <w:r>
              <w:rPr>
                <w:sz w:val="18"/>
                <w:szCs w:val="18"/>
              </w:rPr>
              <w:t>Individual</w:t>
            </w:r>
          </w:p>
        </w:tc>
      </w:tr>
      <w:tr w:rsidR="009F5069" w14:paraId="7510FB7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7BADBC9C"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9</w:t>
            </w:r>
          </w:p>
        </w:tc>
        <w:tc>
          <w:tcPr>
            <w:tcW w:w="2547" w:type="dxa"/>
            <w:tcBorders>
              <w:top w:val="nil"/>
              <w:left w:val="nil"/>
              <w:bottom w:val="single" w:sz="8" w:space="0" w:color="696969"/>
              <w:right w:val="single" w:sz="8" w:space="0" w:color="696969"/>
            </w:tcBorders>
            <w:hideMark/>
          </w:tcPr>
          <w:p w14:paraId="53299678"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210785/2099</w:t>
            </w:r>
          </w:p>
        </w:tc>
        <w:tc>
          <w:tcPr>
            <w:tcW w:w="2547" w:type="dxa"/>
            <w:tcBorders>
              <w:top w:val="nil"/>
              <w:left w:val="nil"/>
              <w:bottom w:val="single" w:sz="8" w:space="0" w:color="696969"/>
              <w:right w:val="single" w:sz="8" w:space="0" w:color="696969"/>
            </w:tcBorders>
            <w:hideMark/>
          </w:tcPr>
          <w:p w14:paraId="7D7E65B6" w14:textId="77777777" w:rsidR="009F5069" w:rsidRDefault="009F5069">
            <w:pPr>
              <w:jc w:val="center"/>
              <w:rPr>
                <w:sz w:val="18"/>
                <w:szCs w:val="18"/>
              </w:rPr>
            </w:pPr>
            <w:r>
              <w:rPr>
                <w:sz w:val="18"/>
                <w:szCs w:val="18"/>
              </w:rPr>
              <w:t>Technical</w:t>
            </w:r>
          </w:p>
        </w:tc>
      </w:tr>
      <w:tr w:rsidR="009F5069" w14:paraId="2B5D863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78AEF80"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11</w:t>
            </w:r>
          </w:p>
        </w:tc>
        <w:tc>
          <w:tcPr>
            <w:tcW w:w="2547" w:type="dxa"/>
            <w:tcBorders>
              <w:top w:val="nil"/>
              <w:left w:val="nil"/>
              <w:bottom w:val="single" w:sz="8" w:space="0" w:color="696969"/>
              <w:right w:val="single" w:sz="8" w:space="0" w:color="696969"/>
            </w:tcBorders>
            <w:hideMark/>
          </w:tcPr>
          <w:p w14:paraId="1812C610"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216506/2119</w:t>
            </w:r>
          </w:p>
        </w:tc>
        <w:tc>
          <w:tcPr>
            <w:tcW w:w="2547" w:type="dxa"/>
            <w:tcBorders>
              <w:top w:val="nil"/>
              <w:left w:val="nil"/>
              <w:bottom w:val="single" w:sz="8" w:space="0" w:color="696969"/>
              <w:right w:val="single" w:sz="8" w:space="0" w:color="696969"/>
            </w:tcBorders>
            <w:hideMark/>
          </w:tcPr>
          <w:p w14:paraId="23450F02" w14:textId="77777777" w:rsidR="009F5069" w:rsidRDefault="009F5069">
            <w:pPr>
              <w:jc w:val="center"/>
              <w:rPr>
                <w:sz w:val="18"/>
                <w:szCs w:val="18"/>
              </w:rPr>
            </w:pPr>
            <w:r>
              <w:rPr>
                <w:sz w:val="18"/>
                <w:szCs w:val="18"/>
              </w:rPr>
              <w:t>Shop</w:t>
            </w:r>
          </w:p>
        </w:tc>
      </w:tr>
    </w:tbl>
    <w:p w14:paraId="3DF382B7" w14:textId="5A27D3A8" w:rsidR="009F5069" w:rsidRDefault="009F5069" w:rsidP="009F5069">
      <w:pPr>
        <w:pStyle w:val="Caption"/>
      </w:pPr>
      <w:bookmarkStart w:id="866" w:name="_Ref126052484"/>
      <w:bookmarkStart w:id="867" w:name="_Toc138666818"/>
      <w:bookmarkStart w:id="868" w:name="_Toc149039410"/>
      <w:bookmarkStart w:id="869" w:name="_Toc155700864"/>
      <w:bookmarkStart w:id="870" w:name="_Toc171420844"/>
      <w:r>
        <w:t xml:space="preserve">Table </w:t>
      </w:r>
      <w:fldSimple w:instr=" SEQ Table \* ARABIC ">
        <w:r>
          <w:rPr>
            <w:noProof/>
          </w:rPr>
          <w:t>78</w:t>
        </w:r>
      </w:fldSimple>
      <w:bookmarkEnd w:id="866"/>
      <w:r>
        <w:t>:   Change Requests for Release 39.1</w:t>
      </w:r>
      <w:bookmarkEnd w:id="867"/>
      <w:bookmarkEnd w:id="868"/>
      <w:bookmarkEnd w:id="869"/>
      <w:bookmarkEnd w:id="870"/>
    </w:p>
    <w:p w14:paraId="41EA74EE" w14:textId="77777777" w:rsidR="009F5069" w:rsidRDefault="009F5069" w:rsidP="00152AB7">
      <w:pPr>
        <w:pStyle w:val="Heading2"/>
        <w:numPr>
          <w:ilvl w:val="1"/>
          <w:numId w:val="310"/>
        </w:numPr>
      </w:pPr>
      <w:bookmarkStart w:id="871" w:name="_Toc138666533"/>
      <w:bookmarkStart w:id="872" w:name="_Toc149039125"/>
      <w:bookmarkStart w:id="873" w:name="_Toc155700572"/>
      <w:bookmarkStart w:id="874" w:name="_Toc171420543"/>
      <w:r>
        <w:t>Release 40.2</w:t>
      </w:r>
      <w:bookmarkEnd w:id="871"/>
      <w:bookmarkEnd w:id="872"/>
      <w:bookmarkEnd w:id="873"/>
      <w:bookmarkEnd w:id="874"/>
    </w:p>
    <w:p w14:paraId="5A94AF1E" w14:textId="3A932A08" w:rsidR="009F5069" w:rsidRDefault="009F5069" w:rsidP="009F5069">
      <w:r>
        <w:t xml:space="preserve">The basis for this release is contained in the following CRs in </w:t>
      </w:r>
      <w:r>
        <w:fldChar w:fldCharType="begin"/>
      </w:r>
      <w:r>
        <w:instrText xml:space="preserve"> REF _Ref126052498 \h </w:instrText>
      </w:r>
      <w:r>
        <w:fldChar w:fldCharType="separate"/>
      </w:r>
      <w:r>
        <w:t xml:space="preserve">Table </w:t>
      </w:r>
      <w:r>
        <w:rPr>
          <w:noProof/>
        </w:rPr>
        <w:t>79</w:t>
      </w:r>
      <w:r>
        <w:fldChar w:fldCharType="end"/>
      </w:r>
      <w:r>
        <w:t>.</w:t>
      </w:r>
    </w:p>
    <w:p w14:paraId="150EF7E1"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1246F8A6"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7A482E61"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3E282F8E" w14:textId="606C1641"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26B53F37" w14:textId="77777777" w:rsidR="009F5069" w:rsidRDefault="009F5069">
            <w:pPr>
              <w:jc w:val="center"/>
              <w:rPr>
                <w:b/>
                <w:bCs/>
                <w:sz w:val="18"/>
                <w:szCs w:val="18"/>
              </w:rPr>
            </w:pPr>
            <w:r>
              <w:rPr>
                <w:b/>
                <w:bCs/>
                <w:color w:val="FFFFFF"/>
                <w:sz w:val="18"/>
                <w:szCs w:val="18"/>
              </w:rPr>
              <w:t>Track</w:t>
            </w:r>
          </w:p>
        </w:tc>
      </w:tr>
      <w:tr w:rsidR="009F5069" w14:paraId="4E392C71"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7BDBFB6"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557086ED" w14:textId="77777777" w:rsidR="009F5069" w:rsidRDefault="009F5069">
            <w:pPr>
              <w:widowControl w:val="0"/>
              <w:spacing w:before="100" w:beforeAutospacing="1" w:after="100" w:afterAutospacing="1"/>
              <w:jc w:val="center"/>
              <w:rPr>
                <w:sz w:val="18"/>
                <w:szCs w:val="18"/>
              </w:rPr>
            </w:pPr>
            <w:r>
              <w:rPr>
                <w:rFonts w:cs="Arial"/>
                <w:color w:val="000000" w:themeColor="text1"/>
                <w:sz w:val="18"/>
                <w:szCs w:val="18"/>
              </w:rPr>
              <w:t>215188</w:t>
            </w:r>
            <w:r>
              <w:rPr>
                <w:rFonts w:eastAsia="Arial" w:cs="Arial"/>
                <w:color w:val="000000"/>
                <w:sz w:val="18"/>
                <w:szCs w:val="18"/>
              </w:rPr>
              <w:t>/</w:t>
            </w:r>
            <w:r>
              <w:rPr>
                <w:rFonts w:cs="Arial"/>
                <w:color w:val="000000" w:themeColor="text1"/>
                <w:sz w:val="18"/>
                <w:szCs w:val="18"/>
              </w:rPr>
              <w:t>2115</w:t>
            </w:r>
          </w:p>
        </w:tc>
        <w:tc>
          <w:tcPr>
            <w:tcW w:w="2547" w:type="dxa"/>
            <w:tcBorders>
              <w:top w:val="nil"/>
              <w:left w:val="nil"/>
              <w:bottom w:val="single" w:sz="8" w:space="0" w:color="696969"/>
              <w:right w:val="single" w:sz="8" w:space="0" w:color="696969"/>
            </w:tcBorders>
            <w:hideMark/>
          </w:tcPr>
          <w:p w14:paraId="58F51BD2" w14:textId="77777777" w:rsidR="009F5069" w:rsidRDefault="009F5069">
            <w:pPr>
              <w:jc w:val="center"/>
              <w:rPr>
                <w:sz w:val="18"/>
                <w:szCs w:val="18"/>
              </w:rPr>
            </w:pPr>
            <w:r>
              <w:rPr>
                <w:sz w:val="18"/>
                <w:szCs w:val="18"/>
              </w:rPr>
              <w:t>Notices</w:t>
            </w:r>
          </w:p>
        </w:tc>
      </w:tr>
      <w:tr w:rsidR="009F5069" w14:paraId="2ECBC15D"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26ACD23"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564C6246" w14:textId="77777777" w:rsidR="009F5069" w:rsidRDefault="009F5069">
            <w:pPr>
              <w:widowControl w:val="0"/>
              <w:spacing w:before="100" w:beforeAutospacing="1" w:after="100" w:afterAutospacing="1"/>
              <w:jc w:val="center"/>
              <w:rPr>
                <w:rFonts w:cs="Arial"/>
                <w:color w:val="000000" w:themeColor="text1"/>
                <w:sz w:val="18"/>
                <w:szCs w:val="18"/>
              </w:rPr>
            </w:pPr>
            <w:r>
              <w:rPr>
                <w:rFonts w:cs="Arial"/>
                <w:color w:val="000000" w:themeColor="text1"/>
                <w:sz w:val="18"/>
                <w:szCs w:val="18"/>
              </w:rPr>
              <w:t>217904/</w:t>
            </w:r>
            <w:r>
              <w:rPr>
                <w:rFonts w:cs="Arial"/>
                <w:color w:val="000000"/>
                <w:sz w:val="18"/>
                <w:szCs w:val="18"/>
                <w:shd w:val="clear" w:color="auto" w:fill="FBFBFB"/>
              </w:rPr>
              <w:t>2123</w:t>
            </w:r>
          </w:p>
        </w:tc>
        <w:tc>
          <w:tcPr>
            <w:tcW w:w="2547" w:type="dxa"/>
            <w:tcBorders>
              <w:top w:val="nil"/>
              <w:left w:val="nil"/>
              <w:bottom w:val="single" w:sz="8" w:space="0" w:color="696969"/>
              <w:right w:val="single" w:sz="8" w:space="0" w:color="696969"/>
            </w:tcBorders>
            <w:hideMark/>
          </w:tcPr>
          <w:p w14:paraId="4B62F7DD" w14:textId="77777777" w:rsidR="009F5069" w:rsidRDefault="009F5069">
            <w:pPr>
              <w:jc w:val="center"/>
              <w:rPr>
                <w:sz w:val="18"/>
                <w:szCs w:val="18"/>
              </w:rPr>
            </w:pPr>
            <w:r>
              <w:rPr>
                <w:sz w:val="18"/>
                <w:szCs w:val="18"/>
              </w:rPr>
              <w:t>Notices</w:t>
            </w:r>
          </w:p>
        </w:tc>
      </w:tr>
    </w:tbl>
    <w:p w14:paraId="59C5CBB9" w14:textId="6B19680C" w:rsidR="009F5069" w:rsidRDefault="009F5069" w:rsidP="009F5069">
      <w:pPr>
        <w:pStyle w:val="Caption"/>
      </w:pPr>
      <w:bookmarkStart w:id="875" w:name="_Ref126052498"/>
      <w:bookmarkStart w:id="876" w:name="_Toc138666819"/>
      <w:bookmarkStart w:id="877" w:name="_Toc149039411"/>
      <w:bookmarkStart w:id="878" w:name="_Toc155700865"/>
      <w:bookmarkStart w:id="879" w:name="_Toc171420845"/>
      <w:r>
        <w:t xml:space="preserve">Table </w:t>
      </w:r>
      <w:fldSimple w:instr=" SEQ Table \* ARABIC ">
        <w:r>
          <w:rPr>
            <w:noProof/>
          </w:rPr>
          <w:t>79</w:t>
        </w:r>
      </w:fldSimple>
      <w:bookmarkEnd w:id="875"/>
      <w:r>
        <w:t>:   Change Requests for Release 40.2</w:t>
      </w:r>
      <w:bookmarkEnd w:id="876"/>
      <w:bookmarkEnd w:id="877"/>
      <w:bookmarkEnd w:id="878"/>
      <w:bookmarkEnd w:id="879"/>
    </w:p>
    <w:p w14:paraId="1425683A" w14:textId="77777777" w:rsidR="009F5069" w:rsidRDefault="009F5069" w:rsidP="00D84690">
      <w:pPr>
        <w:pStyle w:val="Heading2"/>
        <w:numPr>
          <w:ilvl w:val="1"/>
          <w:numId w:val="310"/>
        </w:numPr>
      </w:pPr>
      <w:bookmarkStart w:id="880" w:name="_Toc138666534"/>
      <w:bookmarkStart w:id="881" w:name="_Toc149039126"/>
      <w:bookmarkStart w:id="882" w:name="_Toc155700573"/>
      <w:bookmarkStart w:id="883" w:name="_Toc171420544"/>
      <w:bookmarkEnd w:id="819"/>
      <w:r>
        <w:lastRenderedPageBreak/>
        <w:t>Release 40.3</w:t>
      </w:r>
      <w:bookmarkEnd w:id="880"/>
      <w:bookmarkEnd w:id="881"/>
      <w:bookmarkEnd w:id="882"/>
      <w:bookmarkEnd w:id="883"/>
    </w:p>
    <w:p w14:paraId="291343EF" w14:textId="0F5B558C" w:rsidR="009F5069" w:rsidRDefault="009F5069" w:rsidP="00032C12">
      <w:pPr>
        <w:keepNext/>
        <w:keepLines/>
      </w:pPr>
      <w:r>
        <w:t xml:space="preserve">The basis for this release is contained in the following CRs in </w:t>
      </w:r>
      <w:r>
        <w:rPr>
          <w:szCs w:val="22"/>
        </w:rPr>
        <w:fldChar w:fldCharType="begin"/>
      </w:r>
      <w:r>
        <w:instrText xml:space="preserve"> REF _Ref138666998 \h </w:instrText>
      </w:r>
      <w:r>
        <w:rPr>
          <w:szCs w:val="22"/>
        </w:rPr>
      </w:r>
      <w:r>
        <w:rPr>
          <w:szCs w:val="22"/>
        </w:rPr>
        <w:fldChar w:fldCharType="separate"/>
      </w:r>
      <w:r>
        <w:t xml:space="preserve">Table </w:t>
      </w:r>
      <w:r>
        <w:rPr>
          <w:noProof/>
        </w:rPr>
        <w:t>80</w:t>
      </w:r>
      <w:r>
        <w:rPr>
          <w:szCs w:val="22"/>
        </w:rPr>
        <w:fldChar w:fldCharType="end"/>
      </w:r>
      <w:r>
        <w:t>.</w:t>
      </w:r>
    </w:p>
    <w:p w14:paraId="6321F1ED" w14:textId="77777777" w:rsidR="009F5069" w:rsidRDefault="009F506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481264FF"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284B0397" w14:textId="77777777" w:rsidR="009F5069" w:rsidRDefault="009F5069" w:rsidP="00032C12">
            <w:pPr>
              <w:keepNext/>
              <w:keepLines/>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60D5804F" w14:textId="39708273" w:rsidR="009F5069" w:rsidRDefault="00F6112F" w:rsidP="00032C12">
            <w:pPr>
              <w:pStyle w:val="Caption"/>
              <w:keepNext/>
              <w:keepLines/>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79A84956" w14:textId="77777777" w:rsidR="009F5069" w:rsidRDefault="009F5069" w:rsidP="00032C12">
            <w:pPr>
              <w:keepNext/>
              <w:keepLines/>
              <w:jc w:val="center"/>
              <w:rPr>
                <w:b/>
                <w:bCs/>
                <w:sz w:val="18"/>
                <w:szCs w:val="18"/>
              </w:rPr>
            </w:pPr>
            <w:r>
              <w:rPr>
                <w:b/>
                <w:bCs/>
                <w:color w:val="FFFFFF"/>
                <w:sz w:val="18"/>
                <w:szCs w:val="18"/>
              </w:rPr>
              <w:t>Track</w:t>
            </w:r>
          </w:p>
        </w:tc>
      </w:tr>
      <w:tr w:rsidR="009F5069" w14:paraId="29070F0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4B9751D" w14:textId="77777777" w:rsidR="009F5069" w:rsidRDefault="009F5069" w:rsidP="00032C12">
            <w:pPr>
              <w:keepNext/>
              <w:keepLines/>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59CE9148" w14:textId="77777777" w:rsidR="009F5069" w:rsidRDefault="009F5069" w:rsidP="00032C12">
            <w:pPr>
              <w:keepNext/>
              <w:keepLines/>
              <w:widowControl w:val="0"/>
              <w:spacing w:before="100" w:beforeAutospacing="1" w:after="100" w:afterAutospacing="1"/>
              <w:jc w:val="center"/>
              <w:rPr>
                <w:sz w:val="18"/>
                <w:szCs w:val="18"/>
              </w:rPr>
            </w:pPr>
            <w:r>
              <w:rPr>
                <w:rFonts w:cs="Arial"/>
                <w:color w:val="000000"/>
                <w:sz w:val="18"/>
                <w:szCs w:val="18"/>
                <w:shd w:val="clear" w:color="auto" w:fill="FFFFFF"/>
              </w:rPr>
              <w:t>217225</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2121</w:t>
            </w:r>
          </w:p>
        </w:tc>
        <w:tc>
          <w:tcPr>
            <w:tcW w:w="2547" w:type="dxa"/>
            <w:tcBorders>
              <w:top w:val="nil"/>
              <w:left w:val="nil"/>
              <w:bottom w:val="single" w:sz="8" w:space="0" w:color="696969"/>
              <w:right w:val="single" w:sz="8" w:space="0" w:color="696969"/>
            </w:tcBorders>
            <w:hideMark/>
          </w:tcPr>
          <w:p w14:paraId="64A85663" w14:textId="77777777" w:rsidR="009F5069" w:rsidRDefault="009F5069" w:rsidP="00032C12">
            <w:pPr>
              <w:keepNext/>
              <w:keepLines/>
              <w:jc w:val="center"/>
              <w:rPr>
                <w:sz w:val="18"/>
                <w:szCs w:val="18"/>
              </w:rPr>
            </w:pPr>
            <w:r>
              <w:rPr>
                <w:sz w:val="18"/>
                <w:szCs w:val="18"/>
              </w:rPr>
              <w:t>Oversight</w:t>
            </w:r>
          </w:p>
        </w:tc>
      </w:tr>
      <w:tr w:rsidR="009F5069" w14:paraId="51BF066B"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ED73038" w14:textId="77777777" w:rsidR="009F5069" w:rsidRDefault="009F5069" w:rsidP="00032C12">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7061972D" w14:textId="77777777" w:rsidR="009F5069" w:rsidRDefault="009F5069" w:rsidP="00032C12">
            <w:pPr>
              <w:keepNext/>
              <w:keepLines/>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219354</w:t>
            </w:r>
            <w:r>
              <w:rPr>
                <w:rFonts w:eastAsia="Arial" w:cs="Arial"/>
                <w:color w:val="000000"/>
                <w:sz w:val="18"/>
                <w:szCs w:val="18"/>
              </w:rPr>
              <w:t>/</w:t>
            </w:r>
            <w:r>
              <w:rPr>
                <w:rFonts w:cs="Arial"/>
                <w:color w:val="000000"/>
                <w:sz w:val="18"/>
                <w:szCs w:val="18"/>
                <w:shd w:val="clear" w:color="auto" w:fill="FBFBFB"/>
              </w:rPr>
              <w:t>2127</w:t>
            </w:r>
          </w:p>
        </w:tc>
        <w:tc>
          <w:tcPr>
            <w:tcW w:w="2547" w:type="dxa"/>
            <w:tcBorders>
              <w:top w:val="nil"/>
              <w:left w:val="nil"/>
              <w:bottom w:val="single" w:sz="8" w:space="0" w:color="696969"/>
              <w:right w:val="single" w:sz="8" w:space="0" w:color="696969"/>
            </w:tcBorders>
            <w:hideMark/>
          </w:tcPr>
          <w:p w14:paraId="6AF19A72" w14:textId="77777777" w:rsidR="009F5069" w:rsidRDefault="009F5069" w:rsidP="00032C12">
            <w:pPr>
              <w:keepNext/>
              <w:keepLines/>
              <w:jc w:val="center"/>
              <w:rPr>
                <w:sz w:val="18"/>
                <w:szCs w:val="18"/>
              </w:rPr>
            </w:pPr>
            <w:r>
              <w:rPr>
                <w:sz w:val="18"/>
                <w:szCs w:val="18"/>
              </w:rPr>
              <w:t>Technical</w:t>
            </w:r>
          </w:p>
        </w:tc>
      </w:tr>
      <w:tr w:rsidR="009F5069" w14:paraId="6558F31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8660C37" w14:textId="77777777" w:rsidR="009F5069" w:rsidRDefault="009F5069" w:rsidP="00032C12">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6DEF6F8C" w14:textId="77777777" w:rsidR="009F5069" w:rsidRDefault="009F5069" w:rsidP="00032C12">
            <w:pPr>
              <w:keepNext/>
              <w:keepLines/>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219828</w:t>
            </w:r>
            <w:r>
              <w:rPr>
                <w:rFonts w:cs="Arial"/>
                <w:color w:val="000000" w:themeColor="text1"/>
                <w:sz w:val="18"/>
                <w:szCs w:val="18"/>
              </w:rPr>
              <w:t>/</w:t>
            </w:r>
            <w:r>
              <w:rPr>
                <w:rFonts w:cs="Arial"/>
                <w:color w:val="000000"/>
                <w:sz w:val="18"/>
                <w:szCs w:val="18"/>
                <w:shd w:val="clear" w:color="auto" w:fill="FBFBFB"/>
              </w:rPr>
              <w:t>2131</w:t>
            </w:r>
          </w:p>
        </w:tc>
        <w:tc>
          <w:tcPr>
            <w:tcW w:w="2547" w:type="dxa"/>
            <w:tcBorders>
              <w:top w:val="nil"/>
              <w:left w:val="nil"/>
              <w:bottom w:val="single" w:sz="8" w:space="0" w:color="696969"/>
              <w:right w:val="single" w:sz="8" w:space="0" w:color="696969"/>
            </w:tcBorders>
            <w:hideMark/>
          </w:tcPr>
          <w:p w14:paraId="15973856" w14:textId="77777777" w:rsidR="009F5069" w:rsidRDefault="009F5069" w:rsidP="00032C12">
            <w:pPr>
              <w:keepNext/>
              <w:keepLines/>
              <w:jc w:val="center"/>
              <w:rPr>
                <w:sz w:val="18"/>
                <w:szCs w:val="18"/>
              </w:rPr>
            </w:pPr>
            <w:r>
              <w:rPr>
                <w:sz w:val="18"/>
                <w:szCs w:val="18"/>
              </w:rPr>
              <w:t>Notices</w:t>
            </w:r>
          </w:p>
        </w:tc>
      </w:tr>
      <w:tr w:rsidR="009F5069" w14:paraId="196C0652"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0719304" w14:textId="77777777" w:rsidR="009F5069" w:rsidRDefault="009F5069" w:rsidP="00032C12">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4021D100" w14:textId="77777777" w:rsidR="009F5069" w:rsidRDefault="009F5069" w:rsidP="00032C12">
            <w:pPr>
              <w:keepNext/>
              <w:keepLines/>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220837/2133</w:t>
            </w:r>
          </w:p>
        </w:tc>
        <w:tc>
          <w:tcPr>
            <w:tcW w:w="2547" w:type="dxa"/>
            <w:tcBorders>
              <w:top w:val="nil"/>
              <w:left w:val="nil"/>
              <w:bottom w:val="single" w:sz="8" w:space="0" w:color="696969"/>
              <w:right w:val="single" w:sz="8" w:space="0" w:color="696969"/>
            </w:tcBorders>
            <w:hideMark/>
          </w:tcPr>
          <w:p w14:paraId="6C5BD0F4" w14:textId="77777777" w:rsidR="009F5069" w:rsidRDefault="009F5069" w:rsidP="00032C12">
            <w:pPr>
              <w:keepNext/>
              <w:keepLines/>
              <w:jc w:val="center"/>
              <w:rPr>
                <w:sz w:val="18"/>
                <w:szCs w:val="18"/>
              </w:rPr>
            </w:pPr>
            <w:r>
              <w:rPr>
                <w:sz w:val="18"/>
                <w:szCs w:val="18"/>
              </w:rPr>
              <w:t>Technical</w:t>
            </w:r>
          </w:p>
        </w:tc>
      </w:tr>
      <w:tr w:rsidR="009F5069" w14:paraId="02B486A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603B3DFF" w14:textId="77777777" w:rsidR="009F5069" w:rsidRDefault="009F5069" w:rsidP="00032C12">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hideMark/>
          </w:tcPr>
          <w:p w14:paraId="5BC6410B" w14:textId="77777777" w:rsidR="009F5069" w:rsidRDefault="009F5069" w:rsidP="00032C12">
            <w:pPr>
              <w:keepNext/>
              <w:keepLines/>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223432/2141</w:t>
            </w:r>
          </w:p>
        </w:tc>
        <w:tc>
          <w:tcPr>
            <w:tcW w:w="2547" w:type="dxa"/>
            <w:tcBorders>
              <w:top w:val="nil"/>
              <w:left w:val="nil"/>
              <w:bottom w:val="single" w:sz="8" w:space="0" w:color="696969"/>
              <w:right w:val="single" w:sz="8" w:space="0" w:color="696969"/>
            </w:tcBorders>
            <w:hideMark/>
          </w:tcPr>
          <w:p w14:paraId="5FBA21EE" w14:textId="77777777" w:rsidR="009F5069" w:rsidRDefault="009F5069" w:rsidP="00032C12">
            <w:pPr>
              <w:keepNext/>
              <w:keepLines/>
              <w:jc w:val="center"/>
              <w:rPr>
                <w:sz w:val="18"/>
                <w:szCs w:val="18"/>
              </w:rPr>
            </w:pPr>
            <w:r>
              <w:rPr>
                <w:sz w:val="18"/>
                <w:szCs w:val="18"/>
              </w:rPr>
              <w:t>Technical</w:t>
            </w:r>
          </w:p>
        </w:tc>
      </w:tr>
    </w:tbl>
    <w:p w14:paraId="629D4F76" w14:textId="75C68306" w:rsidR="009F5069" w:rsidRDefault="009F5069" w:rsidP="00032C12">
      <w:pPr>
        <w:pStyle w:val="Caption"/>
        <w:keepNext/>
        <w:keepLines/>
      </w:pPr>
      <w:bookmarkStart w:id="884" w:name="_Ref138666998"/>
      <w:bookmarkStart w:id="885" w:name="_Toc138666820"/>
      <w:bookmarkStart w:id="886" w:name="_Toc149039412"/>
      <w:bookmarkStart w:id="887" w:name="_Toc155700866"/>
      <w:bookmarkStart w:id="888" w:name="_Toc171420846"/>
      <w:r>
        <w:t xml:space="preserve">Table </w:t>
      </w:r>
      <w:fldSimple w:instr=" SEQ Table \* ARABIC ">
        <w:r>
          <w:rPr>
            <w:noProof/>
          </w:rPr>
          <w:t>80</w:t>
        </w:r>
      </w:fldSimple>
      <w:bookmarkEnd w:id="884"/>
      <w:r>
        <w:t>:   Change Requests for Release 40.3</w:t>
      </w:r>
      <w:bookmarkEnd w:id="885"/>
      <w:bookmarkEnd w:id="886"/>
      <w:bookmarkEnd w:id="887"/>
      <w:bookmarkEnd w:id="888"/>
    </w:p>
    <w:p w14:paraId="01593F82" w14:textId="77777777" w:rsidR="009F5069" w:rsidRDefault="009F5069" w:rsidP="00152AB7">
      <w:pPr>
        <w:pStyle w:val="Heading2"/>
        <w:numPr>
          <w:ilvl w:val="1"/>
          <w:numId w:val="310"/>
        </w:numPr>
      </w:pPr>
      <w:bookmarkStart w:id="889" w:name="_Toc138666535"/>
      <w:bookmarkStart w:id="890" w:name="_Toc149039127"/>
      <w:bookmarkStart w:id="891" w:name="_Toc155700574"/>
      <w:bookmarkStart w:id="892" w:name="_Toc171420545"/>
      <w:r>
        <w:t>Release 41.1</w:t>
      </w:r>
      <w:bookmarkEnd w:id="889"/>
      <w:bookmarkEnd w:id="890"/>
      <w:bookmarkEnd w:id="891"/>
      <w:bookmarkEnd w:id="892"/>
    </w:p>
    <w:p w14:paraId="73D43A6E" w14:textId="5C260044" w:rsidR="00B02A55" w:rsidRDefault="009F5069" w:rsidP="00B02A55">
      <w:r>
        <w:t xml:space="preserve">This release had no CRs; only an OSR. </w:t>
      </w:r>
    </w:p>
    <w:p w14:paraId="32E3A06E" w14:textId="77777777" w:rsidR="00B02A55" w:rsidRDefault="00B02A55" w:rsidP="009F5069"/>
    <w:p w14:paraId="38C8BD72" w14:textId="77777777" w:rsidR="009F5069" w:rsidRDefault="009F5069" w:rsidP="00152AB7">
      <w:pPr>
        <w:pStyle w:val="Heading2"/>
        <w:numPr>
          <w:ilvl w:val="1"/>
          <w:numId w:val="310"/>
        </w:numPr>
      </w:pPr>
      <w:bookmarkStart w:id="893" w:name="_Toc138666536"/>
      <w:bookmarkStart w:id="894" w:name="_Toc149039128"/>
      <w:bookmarkStart w:id="895" w:name="_Toc155700575"/>
      <w:bookmarkStart w:id="896" w:name="_Toc171420546"/>
      <w:r>
        <w:t>Release 41.1.1</w:t>
      </w:r>
      <w:bookmarkEnd w:id="893"/>
      <w:bookmarkEnd w:id="894"/>
      <w:bookmarkEnd w:id="895"/>
      <w:bookmarkEnd w:id="896"/>
    </w:p>
    <w:p w14:paraId="081893C3" w14:textId="0867F07A" w:rsidR="009F5069" w:rsidRDefault="009F5069" w:rsidP="009F5069">
      <w:bookmarkStart w:id="897" w:name="OLE_LINK31"/>
      <w:r>
        <w:t xml:space="preserve">The basis for this release is contained in the following CRs in </w:t>
      </w:r>
      <w:r>
        <w:rPr>
          <w:szCs w:val="22"/>
        </w:rPr>
        <w:fldChar w:fldCharType="begin"/>
      </w:r>
      <w:r>
        <w:instrText xml:space="preserve"> REF _Ref138666999 \h </w:instrText>
      </w:r>
      <w:r>
        <w:rPr>
          <w:szCs w:val="22"/>
        </w:rPr>
      </w:r>
      <w:r>
        <w:rPr>
          <w:szCs w:val="22"/>
        </w:rPr>
        <w:fldChar w:fldCharType="separate"/>
      </w:r>
      <w:r>
        <w:t xml:space="preserve">Table </w:t>
      </w:r>
      <w:r>
        <w:rPr>
          <w:noProof/>
        </w:rPr>
        <w:t>81</w:t>
      </w:r>
      <w:r>
        <w:rPr>
          <w:szCs w:val="22"/>
        </w:rPr>
        <w:fldChar w:fldCharType="end"/>
      </w:r>
      <w:r>
        <w:rPr>
          <w:szCs w:val="22"/>
        </w:rPr>
        <w:t>.</w:t>
      </w:r>
    </w:p>
    <w:bookmarkEnd w:id="897"/>
    <w:p w14:paraId="31E94F0C"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7126F6DE"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5E8A4378"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794B30B3" w14:textId="11F943A9"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549848A0" w14:textId="77777777" w:rsidR="009F5069" w:rsidRDefault="009F5069">
            <w:pPr>
              <w:jc w:val="center"/>
              <w:rPr>
                <w:b/>
                <w:bCs/>
                <w:sz w:val="18"/>
                <w:szCs w:val="18"/>
              </w:rPr>
            </w:pPr>
            <w:r>
              <w:rPr>
                <w:b/>
                <w:bCs/>
                <w:color w:val="FFFFFF"/>
                <w:sz w:val="18"/>
                <w:szCs w:val="18"/>
              </w:rPr>
              <w:t>Track</w:t>
            </w:r>
          </w:p>
        </w:tc>
      </w:tr>
      <w:tr w:rsidR="009F5069" w14:paraId="6CBEE2F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7ED98D31"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7B0A9C64" w14:textId="77777777" w:rsidR="009F5069" w:rsidRDefault="009F5069">
            <w:pPr>
              <w:widowControl w:val="0"/>
              <w:spacing w:before="100" w:beforeAutospacing="1" w:after="100" w:afterAutospacing="1"/>
              <w:jc w:val="center"/>
              <w:rPr>
                <w:sz w:val="18"/>
                <w:szCs w:val="18"/>
              </w:rPr>
            </w:pPr>
            <w:r>
              <w:rPr>
                <w:rFonts w:cs="Arial"/>
                <w:color w:val="000000"/>
                <w:sz w:val="18"/>
                <w:szCs w:val="18"/>
                <w:shd w:val="clear" w:color="auto" w:fill="FFFFFF"/>
              </w:rPr>
              <w:t>217226</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2122</w:t>
            </w:r>
          </w:p>
        </w:tc>
        <w:tc>
          <w:tcPr>
            <w:tcW w:w="2547" w:type="dxa"/>
            <w:tcBorders>
              <w:top w:val="nil"/>
              <w:left w:val="nil"/>
              <w:bottom w:val="single" w:sz="8" w:space="0" w:color="696969"/>
              <w:right w:val="single" w:sz="8" w:space="0" w:color="696969"/>
            </w:tcBorders>
            <w:hideMark/>
          </w:tcPr>
          <w:p w14:paraId="611E9173" w14:textId="77777777" w:rsidR="009F5069" w:rsidRDefault="009F5069">
            <w:pPr>
              <w:jc w:val="center"/>
              <w:rPr>
                <w:sz w:val="18"/>
                <w:szCs w:val="18"/>
              </w:rPr>
            </w:pPr>
            <w:r>
              <w:rPr>
                <w:sz w:val="18"/>
                <w:szCs w:val="18"/>
              </w:rPr>
              <w:t>Oversight</w:t>
            </w:r>
          </w:p>
        </w:tc>
      </w:tr>
    </w:tbl>
    <w:p w14:paraId="7216C133" w14:textId="459E0F02" w:rsidR="009F5069" w:rsidRDefault="009F5069" w:rsidP="009F5069">
      <w:pPr>
        <w:pStyle w:val="Caption"/>
      </w:pPr>
      <w:bookmarkStart w:id="898" w:name="_Ref138666999"/>
      <w:bookmarkStart w:id="899" w:name="_Toc138666821"/>
      <w:bookmarkStart w:id="900" w:name="_Toc149039413"/>
      <w:bookmarkStart w:id="901" w:name="_Toc155700867"/>
      <w:bookmarkStart w:id="902" w:name="_Toc171420847"/>
      <w:bookmarkStart w:id="903" w:name="OLE_LINK29"/>
      <w:r>
        <w:t xml:space="preserve">Table </w:t>
      </w:r>
      <w:fldSimple w:instr=" SEQ Table \* ARABIC ">
        <w:r>
          <w:rPr>
            <w:noProof/>
          </w:rPr>
          <w:t>81</w:t>
        </w:r>
      </w:fldSimple>
      <w:bookmarkEnd w:id="898"/>
      <w:r>
        <w:t>:   Change Requests for Release 41.1.1</w:t>
      </w:r>
      <w:bookmarkEnd w:id="899"/>
      <w:bookmarkEnd w:id="900"/>
      <w:bookmarkEnd w:id="901"/>
      <w:bookmarkEnd w:id="902"/>
    </w:p>
    <w:p w14:paraId="6DFEB1D8" w14:textId="77777777" w:rsidR="009F5069" w:rsidRDefault="009F5069" w:rsidP="00152AB7">
      <w:pPr>
        <w:pStyle w:val="Heading2"/>
        <w:numPr>
          <w:ilvl w:val="1"/>
          <w:numId w:val="310"/>
        </w:numPr>
      </w:pPr>
      <w:bookmarkStart w:id="904" w:name="_Toc138666537"/>
      <w:bookmarkStart w:id="905" w:name="_Toc149039129"/>
      <w:bookmarkStart w:id="906" w:name="_Toc155700576"/>
      <w:bookmarkStart w:id="907" w:name="_Toc171420547"/>
      <w:bookmarkEnd w:id="903"/>
      <w:r>
        <w:t>Release 41.2</w:t>
      </w:r>
      <w:bookmarkEnd w:id="904"/>
      <w:bookmarkEnd w:id="905"/>
      <w:bookmarkEnd w:id="906"/>
      <w:bookmarkEnd w:id="907"/>
    </w:p>
    <w:p w14:paraId="2719E6D3" w14:textId="15BCF434" w:rsidR="009F5069" w:rsidRDefault="009F5069" w:rsidP="009F5069">
      <w:r>
        <w:t xml:space="preserve">The basis for this release is contained in the following CRs in </w:t>
      </w:r>
      <w:r>
        <w:rPr>
          <w:szCs w:val="22"/>
        </w:rPr>
        <w:fldChar w:fldCharType="begin"/>
      </w:r>
      <w:r>
        <w:instrText xml:space="preserve"> REF _Ref138667000 \h </w:instrText>
      </w:r>
      <w:r>
        <w:rPr>
          <w:szCs w:val="22"/>
        </w:rPr>
      </w:r>
      <w:r>
        <w:rPr>
          <w:szCs w:val="22"/>
        </w:rPr>
        <w:fldChar w:fldCharType="separate"/>
      </w:r>
      <w:r>
        <w:t xml:space="preserve">Table </w:t>
      </w:r>
      <w:r>
        <w:rPr>
          <w:noProof/>
        </w:rPr>
        <w:t>82</w:t>
      </w:r>
      <w:r>
        <w:rPr>
          <w:szCs w:val="22"/>
        </w:rPr>
        <w:fldChar w:fldCharType="end"/>
      </w:r>
      <w:r>
        <w:rPr>
          <w:szCs w:val="22"/>
        </w:rPr>
        <w:t>.</w:t>
      </w:r>
    </w:p>
    <w:p w14:paraId="27B8FB07"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689E961B"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7E83153B" w14:textId="77777777" w:rsidR="009F5069" w:rsidRDefault="009F5069" w:rsidP="00DD1C85">
            <w:pPr>
              <w:keepNext/>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05D26289" w14:textId="407E9E1C" w:rsidR="009F5069" w:rsidRDefault="00F6112F" w:rsidP="00DD1C85">
            <w:pPr>
              <w:pStyle w:val="Caption"/>
              <w:keepNext/>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731ADD09" w14:textId="77777777" w:rsidR="009F5069" w:rsidRDefault="009F5069" w:rsidP="00DD1C85">
            <w:pPr>
              <w:keepNext/>
              <w:jc w:val="center"/>
              <w:rPr>
                <w:b/>
                <w:bCs/>
                <w:sz w:val="18"/>
                <w:szCs w:val="18"/>
              </w:rPr>
            </w:pPr>
            <w:r>
              <w:rPr>
                <w:b/>
                <w:bCs/>
                <w:color w:val="FFFFFF"/>
                <w:sz w:val="18"/>
                <w:szCs w:val="18"/>
              </w:rPr>
              <w:t>Track</w:t>
            </w:r>
          </w:p>
        </w:tc>
      </w:tr>
      <w:tr w:rsidR="009F5069" w14:paraId="01C37302"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6F1831F" w14:textId="77777777" w:rsidR="009F5069" w:rsidRDefault="009F5069" w:rsidP="00DD1C85">
            <w:pPr>
              <w:keepNext/>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1A3FF2AA" w14:textId="77777777" w:rsidR="009F5069" w:rsidRDefault="009F5069" w:rsidP="00DD1C85">
            <w:pPr>
              <w:keepNext/>
              <w:widowControl w:val="0"/>
              <w:spacing w:before="100" w:beforeAutospacing="1" w:after="100" w:afterAutospacing="1"/>
              <w:jc w:val="center"/>
              <w:rPr>
                <w:sz w:val="18"/>
                <w:szCs w:val="18"/>
              </w:rPr>
            </w:pPr>
            <w:r>
              <w:rPr>
                <w:rFonts w:cs="Arial"/>
                <w:color w:val="000000"/>
                <w:sz w:val="18"/>
                <w:szCs w:val="18"/>
                <w:shd w:val="clear" w:color="auto" w:fill="FFFFFF"/>
              </w:rPr>
              <w:t>63505</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552</w:t>
            </w:r>
          </w:p>
        </w:tc>
        <w:tc>
          <w:tcPr>
            <w:tcW w:w="2547" w:type="dxa"/>
            <w:tcBorders>
              <w:top w:val="nil"/>
              <w:left w:val="nil"/>
              <w:bottom w:val="single" w:sz="8" w:space="0" w:color="696969"/>
              <w:right w:val="single" w:sz="8" w:space="0" w:color="696969"/>
            </w:tcBorders>
            <w:hideMark/>
          </w:tcPr>
          <w:p w14:paraId="224D124A" w14:textId="77777777" w:rsidR="009F5069" w:rsidRDefault="009F5069" w:rsidP="00DD1C85">
            <w:pPr>
              <w:keepNext/>
              <w:jc w:val="center"/>
              <w:rPr>
                <w:sz w:val="18"/>
                <w:szCs w:val="18"/>
              </w:rPr>
            </w:pPr>
            <w:r>
              <w:rPr>
                <w:sz w:val="18"/>
                <w:szCs w:val="18"/>
              </w:rPr>
              <w:t>Individual</w:t>
            </w:r>
          </w:p>
        </w:tc>
      </w:tr>
      <w:tr w:rsidR="009F5069" w14:paraId="1BA7C007"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21FCA33" w14:textId="77777777" w:rsidR="009F5069" w:rsidRDefault="009F5069" w:rsidP="00DD1C85">
            <w:pPr>
              <w:keepNext/>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589CE264" w14:textId="77777777" w:rsidR="009F5069" w:rsidRDefault="009F5069" w:rsidP="00DD1C85">
            <w:pPr>
              <w:keepNext/>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101738</w:t>
            </w:r>
            <w:r>
              <w:rPr>
                <w:rFonts w:eastAsia="Arial" w:cs="Arial"/>
                <w:color w:val="000000"/>
                <w:sz w:val="18"/>
                <w:szCs w:val="18"/>
              </w:rPr>
              <w:t>/</w:t>
            </w:r>
            <w:r>
              <w:t xml:space="preserve"> </w:t>
            </w:r>
            <w:r>
              <w:rPr>
                <w:rFonts w:cs="Arial"/>
                <w:color w:val="000000"/>
                <w:sz w:val="18"/>
                <w:szCs w:val="18"/>
                <w:shd w:val="clear" w:color="auto" w:fill="FBFBFB"/>
              </w:rPr>
              <w:t>1850</w:t>
            </w:r>
          </w:p>
        </w:tc>
        <w:tc>
          <w:tcPr>
            <w:tcW w:w="2547" w:type="dxa"/>
            <w:tcBorders>
              <w:top w:val="nil"/>
              <w:left w:val="nil"/>
              <w:bottom w:val="single" w:sz="8" w:space="0" w:color="696969"/>
              <w:right w:val="single" w:sz="8" w:space="0" w:color="696969"/>
            </w:tcBorders>
            <w:hideMark/>
          </w:tcPr>
          <w:p w14:paraId="15A5FB56" w14:textId="77777777" w:rsidR="009F5069" w:rsidRDefault="009F5069" w:rsidP="00DD1C85">
            <w:pPr>
              <w:keepNext/>
              <w:jc w:val="center"/>
              <w:rPr>
                <w:sz w:val="18"/>
                <w:szCs w:val="18"/>
              </w:rPr>
            </w:pPr>
            <w:r>
              <w:rPr>
                <w:sz w:val="18"/>
                <w:szCs w:val="18"/>
              </w:rPr>
              <w:t>Customer Service</w:t>
            </w:r>
          </w:p>
        </w:tc>
      </w:tr>
      <w:tr w:rsidR="009F5069" w14:paraId="1019D1E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D7E7F59" w14:textId="77777777" w:rsidR="009F5069" w:rsidRDefault="009F5069" w:rsidP="00DD1C85">
            <w:pPr>
              <w:keepNext/>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48E832A7" w14:textId="77777777" w:rsidR="009F5069" w:rsidRDefault="009F5069" w:rsidP="00DD1C85">
            <w:pPr>
              <w:keepNext/>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191201</w:t>
            </w:r>
            <w:r>
              <w:rPr>
                <w:rFonts w:cs="Arial"/>
                <w:color w:val="000000" w:themeColor="text1"/>
                <w:sz w:val="18"/>
                <w:szCs w:val="18"/>
              </w:rPr>
              <w:t>/</w:t>
            </w:r>
            <w:r>
              <w:t xml:space="preserve"> </w:t>
            </w:r>
            <w:r>
              <w:rPr>
                <w:rFonts w:cs="Arial"/>
                <w:color w:val="000000"/>
                <w:sz w:val="18"/>
                <w:szCs w:val="18"/>
                <w:shd w:val="clear" w:color="auto" w:fill="FBFBFB"/>
              </w:rPr>
              <w:t>2054</w:t>
            </w:r>
          </w:p>
        </w:tc>
        <w:tc>
          <w:tcPr>
            <w:tcW w:w="2547" w:type="dxa"/>
            <w:tcBorders>
              <w:top w:val="nil"/>
              <w:left w:val="nil"/>
              <w:bottom w:val="single" w:sz="8" w:space="0" w:color="696969"/>
              <w:right w:val="single" w:sz="8" w:space="0" w:color="696969"/>
            </w:tcBorders>
            <w:hideMark/>
          </w:tcPr>
          <w:p w14:paraId="0EEC08C9" w14:textId="33000EDD" w:rsidR="009F5069" w:rsidRDefault="00E02E6F" w:rsidP="00DD1C85">
            <w:pPr>
              <w:keepNext/>
              <w:jc w:val="center"/>
              <w:rPr>
                <w:sz w:val="18"/>
                <w:szCs w:val="18"/>
              </w:rPr>
            </w:pPr>
            <w:r>
              <w:rPr>
                <w:sz w:val="18"/>
                <w:szCs w:val="18"/>
              </w:rPr>
              <w:t>PM</w:t>
            </w:r>
          </w:p>
        </w:tc>
      </w:tr>
      <w:tr w:rsidR="009F5069" w14:paraId="2AC52482"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9954375" w14:textId="77777777" w:rsidR="009F5069" w:rsidRDefault="009F5069" w:rsidP="00DD1C85">
            <w:pPr>
              <w:keepNext/>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7E49CB79" w14:textId="77777777" w:rsidR="009F5069" w:rsidRDefault="009F5069" w:rsidP="00DD1C85">
            <w:pPr>
              <w:keepNext/>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210077/</w:t>
            </w:r>
            <w:r>
              <w:t xml:space="preserve"> </w:t>
            </w:r>
            <w:r>
              <w:rPr>
                <w:rFonts w:cs="Arial"/>
                <w:color w:val="000000"/>
                <w:sz w:val="18"/>
                <w:szCs w:val="18"/>
                <w:shd w:val="clear" w:color="auto" w:fill="FFFFFF"/>
              </w:rPr>
              <w:t>2098</w:t>
            </w:r>
          </w:p>
        </w:tc>
        <w:tc>
          <w:tcPr>
            <w:tcW w:w="2547" w:type="dxa"/>
            <w:tcBorders>
              <w:top w:val="nil"/>
              <w:left w:val="nil"/>
              <w:bottom w:val="single" w:sz="8" w:space="0" w:color="696969"/>
              <w:right w:val="single" w:sz="8" w:space="0" w:color="696969"/>
            </w:tcBorders>
            <w:hideMark/>
          </w:tcPr>
          <w:p w14:paraId="700FD757" w14:textId="77777777" w:rsidR="009F5069" w:rsidRDefault="009F5069" w:rsidP="00DD1C85">
            <w:pPr>
              <w:keepNext/>
              <w:jc w:val="center"/>
              <w:rPr>
                <w:sz w:val="18"/>
                <w:szCs w:val="18"/>
              </w:rPr>
            </w:pPr>
            <w:r>
              <w:rPr>
                <w:sz w:val="18"/>
                <w:szCs w:val="18"/>
              </w:rPr>
              <w:t>Individual</w:t>
            </w:r>
          </w:p>
        </w:tc>
      </w:tr>
      <w:tr w:rsidR="009F5069" w14:paraId="2F3F976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68166B76" w14:textId="77777777" w:rsidR="009F5069" w:rsidRDefault="009F5069" w:rsidP="00DD1C85">
            <w:pPr>
              <w:keepNext/>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hideMark/>
          </w:tcPr>
          <w:p w14:paraId="3F257EB6" w14:textId="77777777" w:rsidR="009F5069" w:rsidRDefault="009F5069" w:rsidP="00DD1C85">
            <w:pPr>
              <w:keepNext/>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213164/</w:t>
            </w:r>
            <w:r>
              <w:t xml:space="preserve"> </w:t>
            </w:r>
            <w:r>
              <w:rPr>
                <w:rFonts w:cs="Arial"/>
                <w:color w:val="000000"/>
                <w:sz w:val="18"/>
                <w:szCs w:val="18"/>
                <w:shd w:val="clear" w:color="auto" w:fill="FFFFFF"/>
              </w:rPr>
              <w:t>2107</w:t>
            </w:r>
          </w:p>
        </w:tc>
        <w:tc>
          <w:tcPr>
            <w:tcW w:w="2547" w:type="dxa"/>
            <w:tcBorders>
              <w:top w:val="nil"/>
              <w:left w:val="nil"/>
              <w:bottom w:val="single" w:sz="8" w:space="0" w:color="696969"/>
              <w:right w:val="single" w:sz="8" w:space="0" w:color="696969"/>
            </w:tcBorders>
            <w:hideMark/>
          </w:tcPr>
          <w:p w14:paraId="1C7AD4BA" w14:textId="77777777" w:rsidR="009F5069" w:rsidRDefault="009F5069" w:rsidP="00DD1C85">
            <w:pPr>
              <w:keepNext/>
              <w:jc w:val="center"/>
              <w:rPr>
                <w:sz w:val="18"/>
                <w:szCs w:val="18"/>
              </w:rPr>
            </w:pPr>
            <w:r>
              <w:rPr>
                <w:sz w:val="18"/>
                <w:szCs w:val="18"/>
              </w:rPr>
              <w:t>Notices</w:t>
            </w:r>
          </w:p>
        </w:tc>
      </w:tr>
    </w:tbl>
    <w:p w14:paraId="769A12BF" w14:textId="334624E0" w:rsidR="009F5069" w:rsidRDefault="009F5069" w:rsidP="009F5069">
      <w:pPr>
        <w:pStyle w:val="Caption"/>
      </w:pPr>
      <w:bookmarkStart w:id="908" w:name="_Ref138667000"/>
      <w:bookmarkStart w:id="909" w:name="_Toc138666822"/>
      <w:bookmarkStart w:id="910" w:name="_Toc149039414"/>
      <w:bookmarkStart w:id="911" w:name="_Toc155700868"/>
      <w:bookmarkStart w:id="912" w:name="_Toc171420848"/>
      <w:r>
        <w:t xml:space="preserve">Table </w:t>
      </w:r>
      <w:fldSimple w:instr=" SEQ Table \* ARABIC ">
        <w:r>
          <w:rPr>
            <w:noProof/>
          </w:rPr>
          <w:t>82</w:t>
        </w:r>
      </w:fldSimple>
      <w:bookmarkEnd w:id="908"/>
      <w:r>
        <w:t>:   Change Requests for Release 41.2</w:t>
      </w:r>
      <w:bookmarkEnd w:id="909"/>
      <w:bookmarkEnd w:id="910"/>
      <w:bookmarkEnd w:id="911"/>
      <w:bookmarkEnd w:id="912"/>
    </w:p>
    <w:p w14:paraId="71A8A869" w14:textId="77777777" w:rsidR="009F5069" w:rsidRDefault="009F5069" w:rsidP="00152AB7">
      <w:pPr>
        <w:pStyle w:val="Heading2"/>
        <w:numPr>
          <w:ilvl w:val="1"/>
          <w:numId w:val="310"/>
        </w:numPr>
      </w:pPr>
      <w:bookmarkStart w:id="913" w:name="_Toc138666538"/>
      <w:bookmarkStart w:id="914" w:name="_Toc149039130"/>
      <w:bookmarkStart w:id="915" w:name="_Toc155700577"/>
      <w:bookmarkStart w:id="916" w:name="_Toc171420548"/>
      <w:r>
        <w:t>Release 42.1</w:t>
      </w:r>
      <w:bookmarkEnd w:id="913"/>
      <w:bookmarkEnd w:id="914"/>
      <w:bookmarkEnd w:id="915"/>
      <w:bookmarkEnd w:id="916"/>
    </w:p>
    <w:p w14:paraId="52ACB314" w14:textId="19A36B07" w:rsidR="009F5069" w:rsidRDefault="009F5069" w:rsidP="009F5069">
      <w:r>
        <w:t xml:space="preserve">The basis for this release is contained in the following CRs in </w:t>
      </w:r>
      <w:r>
        <w:rPr>
          <w:szCs w:val="22"/>
        </w:rPr>
        <w:fldChar w:fldCharType="begin"/>
      </w:r>
      <w:r>
        <w:instrText xml:space="preserve"> REF _Ref138667001 \h </w:instrText>
      </w:r>
      <w:r>
        <w:rPr>
          <w:szCs w:val="22"/>
        </w:rPr>
      </w:r>
      <w:r>
        <w:rPr>
          <w:szCs w:val="22"/>
        </w:rPr>
        <w:fldChar w:fldCharType="separate"/>
      </w:r>
      <w:r>
        <w:t xml:space="preserve">Table </w:t>
      </w:r>
      <w:r>
        <w:rPr>
          <w:noProof/>
        </w:rPr>
        <w:t>83</w:t>
      </w:r>
      <w:r>
        <w:rPr>
          <w:szCs w:val="22"/>
        </w:rPr>
        <w:fldChar w:fldCharType="end"/>
      </w:r>
      <w:r>
        <w:rPr>
          <w:szCs w:val="22"/>
        </w:rPr>
        <w:t>.</w:t>
      </w:r>
    </w:p>
    <w:p w14:paraId="465EF649"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02CD26F8"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441B1733"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5E55E0B5" w14:textId="78C32700"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1F9A7026" w14:textId="77777777" w:rsidR="009F5069" w:rsidRDefault="009F5069">
            <w:pPr>
              <w:jc w:val="center"/>
              <w:rPr>
                <w:b/>
                <w:bCs/>
                <w:sz w:val="18"/>
                <w:szCs w:val="18"/>
              </w:rPr>
            </w:pPr>
            <w:r>
              <w:rPr>
                <w:b/>
                <w:bCs/>
                <w:color w:val="FFFFFF"/>
                <w:sz w:val="18"/>
                <w:szCs w:val="18"/>
              </w:rPr>
              <w:t>Track</w:t>
            </w:r>
          </w:p>
        </w:tc>
      </w:tr>
      <w:tr w:rsidR="009F5069" w14:paraId="1A0BA9DD"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135C9E4F"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6332089A" w14:textId="77777777" w:rsidR="009F5069" w:rsidRDefault="009F5069">
            <w:pPr>
              <w:widowControl w:val="0"/>
              <w:spacing w:before="100" w:beforeAutospacing="1" w:after="100" w:afterAutospacing="1"/>
              <w:jc w:val="center"/>
              <w:rPr>
                <w:sz w:val="18"/>
                <w:szCs w:val="18"/>
              </w:rPr>
            </w:pPr>
            <w:r>
              <w:rPr>
                <w:rFonts w:cs="Arial"/>
                <w:color w:val="000000"/>
                <w:sz w:val="18"/>
                <w:szCs w:val="18"/>
                <w:shd w:val="clear" w:color="auto" w:fill="FFFFFF"/>
              </w:rPr>
              <w:t>183303</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2034</w:t>
            </w:r>
          </w:p>
        </w:tc>
        <w:tc>
          <w:tcPr>
            <w:tcW w:w="2547" w:type="dxa"/>
            <w:tcBorders>
              <w:top w:val="nil"/>
              <w:left w:val="nil"/>
              <w:bottom w:val="single" w:sz="8" w:space="0" w:color="696969"/>
              <w:right w:val="single" w:sz="8" w:space="0" w:color="696969"/>
            </w:tcBorders>
            <w:hideMark/>
          </w:tcPr>
          <w:p w14:paraId="1180ECDE" w14:textId="77777777" w:rsidR="009F5069" w:rsidRDefault="009F5069">
            <w:pPr>
              <w:jc w:val="center"/>
              <w:rPr>
                <w:sz w:val="18"/>
                <w:szCs w:val="18"/>
              </w:rPr>
            </w:pPr>
            <w:r>
              <w:rPr>
                <w:sz w:val="18"/>
                <w:szCs w:val="18"/>
              </w:rPr>
              <w:t>Individual</w:t>
            </w:r>
          </w:p>
        </w:tc>
      </w:tr>
      <w:tr w:rsidR="009F5069" w14:paraId="2147FB59"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C803304"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6D31EEFA" w14:textId="77777777" w:rsidR="009F5069" w:rsidRDefault="009F5069">
            <w:pPr>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183308</w:t>
            </w:r>
            <w:r>
              <w:rPr>
                <w:rFonts w:eastAsia="Arial" w:cs="Arial"/>
                <w:color w:val="000000"/>
                <w:sz w:val="18"/>
                <w:szCs w:val="18"/>
              </w:rPr>
              <w:t>/</w:t>
            </w:r>
            <w:r>
              <w:t xml:space="preserve"> </w:t>
            </w:r>
            <w:r>
              <w:rPr>
                <w:rFonts w:cs="Arial"/>
                <w:color w:val="000000"/>
                <w:sz w:val="18"/>
                <w:szCs w:val="18"/>
                <w:shd w:val="clear" w:color="auto" w:fill="FBFBFB"/>
              </w:rPr>
              <w:t>2036</w:t>
            </w:r>
          </w:p>
        </w:tc>
        <w:tc>
          <w:tcPr>
            <w:tcW w:w="2547" w:type="dxa"/>
            <w:tcBorders>
              <w:top w:val="nil"/>
              <w:left w:val="nil"/>
              <w:bottom w:val="single" w:sz="8" w:space="0" w:color="696969"/>
              <w:right w:val="single" w:sz="8" w:space="0" w:color="696969"/>
            </w:tcBorders>
            <w:hideMark/>
          </w:tcPr>
          <w:p w14:paraId="2FA9D473" w14:textId="77777777" w:rsidR="009F5069" w:rsidRDefault="009F5069">
            <w:pPr>
              <w:jc w:val="center"/>
              <w:rPr>
                <w:sz w:val="18"/>
                <w:szCs w:val="18"/>
              </w:rPr>
            </w:pPr>
            <w:r>
              <w:rPr>
                <w:sz w:val="18"/>
                <w:szCs w:val="18"/>
              </w:rPr>
              <w:t>Individual</w:t>
            </w:r>
          </w:p>
        </w:tc>
      </w:tr>
      <w:tr w:rsidR="009F5069" w14:paraId="2B6BE99E"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61824851"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5E1D3419" w14:textId="77777777" w:rsidR="009F5069" w:rsidRDefault="009F5069">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205399</w:t>
            </w:r>
            <w:r>
              <w:rPr>
                <w:rFonts w:cs="Arial"/>
                <w:color w:val="000000" w:themeColor="text1"/>
                <w:sz w:val="18"/>
                <w:szCs w:val="18"/>
              </w:rPr>
              <w:t>/</w:t>
            </w:r>
            <w:r>
              <w:t xml:space="preserve"> </w:t>
            </w:r>
            <w:r>
              <w:rPr>
                <w:rFonts w:cs="Arial"/>
                <w:color w:val="000000"/>
                <w:sz w:val="18"/>
                <w:szCs w:val="18"/>
                <w:shd w:val="clear" w:color="auto" w:fill="FBFBFB"/>
              </w:rPr>
              <w:t>2082</w:t>
            </w:r>
          </w:p>
        </w:tc>
        <w:tc>
          <w:tcPr>
            <w:tcW w:w="2547" w:type="dxa"/>
            <w:tcBorders>
              <w:top w:val="nil"/>
              <w:left w:val="nil"/>
              <w:bottom w:val="single" w:sz="8" w:space="0" w:color="696969"/>
              <w:right w:val="single" w:sz="8" w:space="0" w:color="696969"/>
            </w:tcBorders>
            <w:hideMark/>
          </w:tcPr>
          <w:p w14:paraId="216499C5" w14:textId="77777777" w:rsidR="009F5069" w:rsidRDefault="009F5069">
            <w:pPr>
              <w:jc w:val="center"/>
              <w:rPr>
                <w:sz w:val="18"/>
                <w:szCs w:val="18"/>
              </w:rPr>
            </w:pPr>
            <w:r>
              <w:rPr>
                <w:sz w:val="18"/>
                <w:szCs w:val="18"/>
              </w:rPr>
              <w:t>Individual</w:t>
            </w:r>
          </w:p>
        </w:tc>
      </w:tr>
      <w:tr w:rsidR="009F5069" w14:paraId="49538A78"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65EE1E13"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7B04AA45"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210786/</w:t>
            </w:r>
            <w:r>
              <w:t xml:space="preserve"> </w:t>
            </w:r>
            <w:r>
              <w:rPr>
                <w:rFonts w:cs="Arial"/>
                <w:color w:val="000000"/>
                <w:sz w:val="18"/>
                <w:szCs w:val="18"/>
                <w:shd w:val="clear" w:color="auto" w:fill="FFFFFF"/>
              </w:rPr>
              <w:t>2100</w:t>
            </w:r>
          </w:p>
        </w:tc>
        <w:tc>
          <w:tcPr>
            <w:tcW w:w="2547" w:type="dxa"/>
            <w:tcBorders>
              <w:top w:val="nil"/>
              <w:left w:val="nil"/>
              <w:bottom w:val="single" w:sz="8" w:space="0" w:color="696969"/>
              <w:right w:val="single" w:sz="8" w:space="0" w:color="696969"/>
            </w:tcBorders>
            <w:hideMark/>
          </w:tcPr>
          <w:p w14:paraId="7D05246E" w14:textId="77777777" w:rsidR="009F5069" w:rsidRDefault="009F5069">
            <w:pPr>
              <w:jc w:val="center"/>
              <w:rPr>
                <w:sz w:val="18"/>
                <w:szCs w:val="18"/>
              </w:rPr>
            </w:pPr>
            <w:r>
              <w:rPr>
                <w:sz w:val="18"/>
                <w:szCs w:val="18"/>
              </w:rPr>
              <w:t>Technical</w:t>
            </w:r>
          </w:p>
        </w:tc>
      </w:tr>
      <w:tr w:rsidR="009F5069" w14:paraId="325A4726"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24F3F6D6"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hideMark/>
          </w:tcPr>
          <w:p w14:paraId="3E513008"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216526/</w:t>
            </w:r>
            <w:r>
              <w:t xml:space="preserve"> </w:t>
            </w:r>
            <w:r>
              <w:rPr>
                <w:rFonts w:cs="Arial"/>
                <w:color w:val="000000"/>
                <w:sz w:val="18"/>
                <w:szCs w:val="18"/>
                <w:shd w:val="clear" w:color="auto" w:fill="FFFFFF"/>
              </w:rPr>
              <w:t>2120</w:t>
            </w:r>
          </w:p>
        </w:tc>
        <w:tc>
          <w:tcPr>
            <w:tcW w:w="2547" w:type="dxa"/>
            <w:tcBorders>
              <w:top w:val="nil"/>
              <w:left w:val="nil"/>
              <w:bottom w:val="single" w:sz="8" w:space="0" w:color="696969"/>
              <w:right w:val="single" w:sz="8" w:space="0" w:color="696969"/>
            </w:tcBorders>
            <w:hideMark/>
          </w:tcPr>
          <w:p w14:paraId="4BAC76E7" w14:textId="77777777" w:rsidR="009F5069" w:rsidRDefault="009F5069">
            <w:pPr>
              <w:jc w:val="center"/>
              <w:rPr>
                <w:sz w:val="18"/>
                <w:szCs w:val="18"/>
              </w:rPr>
            </w:pPr>
            <w:r>
              <w:rPr>
                <w:sz w:val="18"/>
                <w:szCs w:val="18"/>
              </w:rPr>
              <w:t>Individual</w:t>
            </w:r>
          </w:p>
        </w:tc>
      </w:tr>
      <w:tr w:rsidR="009F5069" w14:paraId="51515320"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4C683E5E"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6</w:t>
            </w:r>
          </w:p>
        </w:tc>
        <w:tc>
          <w:tcPr>
            <w:tcW w:w="2547" w:type="dxa"/>
            <w:tcBorders>
              <w:top w:val="nil"/>
              <w:left w:val="nil"/>
              <w:bottom w:val="single" w:sz="8" w:space="0" w:color="696969"/>
              <w:right w:val="single" w:sz="8" w:space="0" w:color="696969"/>
            </w:tcBorders>
            <w:hideMark/>
          </w:tcPr>
          <w:p w14:paraId="562D7384"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218559/</w:t>
            </w:r>
            <w:r>
              <w:t xml:space="preserve"> </w:t>
            </w:r>
            <w:r>
              <w:rPr>
                <w:rFonts w:cs="Arial"/>
                <w:color w:val="000000"/>
                <w:sz w:val="18"/>
                <w:szCs w:val="18"/>
                <w:shd w:val="clear" w:color="auto" w:fill="FFFFFF"/>
              </w:rPr>
              <w:t>2124</w:t>
            </w:r>
          </w:p>
        </w:tc>
        <w:tc>
          <w:tcPr>
            <w:tcW w:w="2547" w:type="dxa"/>
            <w:tcBorders>
              <w:top w:val="nil"/>
              <w:left w:val="nil"/>
              <w:bottom w:val="single" w:sz="8" w:space="0" w:color="696969"/>
              <w:right w:val="single" w:sz="8" w:space="0" w:color="696969"/>
            </w:tcBorders>
            <w:hideMark/>
          </w:tcPr>
          <w:p w14:paraId="28B560DA" w14:textId="77777777" w:rsidR="009F5069" w:rsidRDefault="009F5069">
            <w:pPr>
              <w:jc w:val="center"/>
              <w:rPr>
                <w:sz w:val="18"/>
                <w:szCs w:val="18"/>
              </w:rPr>
            </w:pPr>
            <w:r>
              <w:rPr>
                <w:sz w:val="18"/>
                <w:szCs w:val="18"/>
              </w:rPr>
              <w:t>Notices</w:t>
            </w:r>
          </w:p>
        </w:tc>
      </w:tr>
      <w:tr w:rsidR="009F5069" w14:paraId="10E558DC"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37EEDADA" w14:textId="77777777" w:rsidR="009F5069" w:rsidRDefault="009F5069">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7</w:t>
            </w:r>
          </w:p>
        </w:tc>
        <w:tc>
          <w:tcPr>
            <w:tcW w:w="2547" w:type="dxa"/>
            <w:tcBorders>
              <w:top w:val="nil"/>
              <w:left w:val="nil"/>
              <w:bottom w:val="single" w:sz="8" w:space="0" w:color="696969"/>
              <w:right w:val="single" w:sz="8" w:space="0" w:color="696969"/>
            </w:tcBorders>
            <w:hideMark/>
          </w:tcPr>
          <w:p w14:paraId="614EAA12" w14:textId="77777777" w:rsidR="009F5069" w:rsidRDefault="009F5069">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219956/</w:t>
            </w:r>
            <w:r>
              <w:t xml:space="preserve"> </w:t>
            </w:r>
            <w:r>
              <w:rPr>
                <w:rFonts w:cs="Arial"/>
                <w:color w:val="000000"/>
                <w:sz w:val="18"/>
                <w:szCs w:val="18"/>
                <w:shd w:val="clear" w:color="auto" w:fill="FFFFFF"/>
              </w:rPr>
              <w:t>2132</w:t>
            </w:r>
          </w:p>
        </w:tc>
        <w:tc>
          <w:tcPr>
            <w:tcW w:w="2547" w:type="dxa"/>
            <w:tcBorders>
              <w:top w:val="nil"/>
              <w:left w:val="nil"/>
              <w:bottom w:val="single" w:sz="8" w:space="0" w:color="696969"/>
              <w:right w:val="single" w:sz="8" w:space="0" w:color="696969"/>
            </w:tcBorders>
            <w:hideMark/>
          </w:tcPr>
          <w:p w14:paraId="21DF5C51" w14:textId="77777777" w:rsidR="009F5069" w:rsidRDefault="009F5069">
            <w:pPr>
              <w:jc w:val="center"/>
              <w:rPr>
                <w:sz w:val="18"/>
                <w:szCs w:val="18"/>
              </w:rPr>
            </w:pPr>
            <w:r>
              <w:rPr>
                <w:sz w:val="18"/>
                <w:szCs w:val="18"/>
              </w:rPr>
              <w:t>Notices</w:t>
            </w:r>
          </w:p>
        </w:tc>
      </w:tr>
    </w:tbl>
    <w:p w14:paraId="002AD137" w14:textId="6FC88A83" w:rsidR="009F5069" w:rsidRDefault="009F5069" w:rsidP="009F5069">
      <w:pPr>
        <w:pStyle w:val="Caption"/>
      </w:pPr>
      <w:bookmarkStart w:id="917" w:name="_Ref138667001"/>
      <w:bookmarkStart w:id="918" w:name="_Toc138666823"/>
      <w:bookmarkStart w:id="919" w:name="_Toc149039415"/>
      <w:bookmarkStart w:id="920" w:name="_Toc155700869"/>
      <w:bookmarkStart w:id="921" w:name="_Toc171420849"/>
      <w:r>
        <w:t xml:space="preserve">Table </w:t>
      </w:r>
      <w:fldSimple w:instr=" SEQ Table \* ARABIC ">
        <w:r>
          <w:rPr>
            <w:noProof/>
          </w:rPr>
          <w:t>83</w:t>
        </w:r>
      </w:fldSimple>
      <w:bookmarkEnd w:id="917"/>
      <w:r>
        <w:t>:   Change Requests for Release 42.1</w:t>
      </w:r>
      <w:bookmarkEnd w:id="918"/>
      <w:bookmarkEnd w:id="919"/>
      <w:bookmarkEnd w:id="920"/>
      <w:bookmarkEnd w:id="921"/>
    </w:p>
    <w:p w14:paraId="05A8CD87" w14:textId="77777777" w:rsidR="009F5069" w:rsidRDefault="009F5069" w:rsidP="00152AB7">
      <w:pPr>
        <w:pStyle w:val="Heading2"/>
        <w:numPr>
          <w:ilvl w:val="1"/>
          <w:numId w:val="310"/>
        </w:numPr>
      </w:pPr>
      <w:bookmarkStart w:id="922" w:name="_Toc138666539"/>
      <w:bookmarkStart w:id="923" w:name="_Toc149039131"/>
      <w:bookmarkStart w:id="924" w:name="_Toc155700578"/>
      <w:bookmarkStart w:id="925" w:name="_Toc171420549"/>
      <w:r>
        <w:t>Release 42.2</w:t>
      </w:r>
      <w:bookmarkEnd w:id="922"/>
      <w:bookmarkEnd w:id="923"/>
      <w:bookmarkEnd w:id="924"/>
      <w:bookmarkEnd w:id="925"/>
    </w:p>
    <w:p w14:paraId="5BC92AD1" w14:textId="47F30EDD" w:rsidR="009F5069" w:rsidRDefault="009F5069" w:rsidP="009F5069">
      <w:r>
        <w:t xml:space="preserve">The basis for this release is contained in the following CRs in </w:t>
      </w:r>
      <w:r>
        <w:rPr>
          <w:szCs w:val="22"/>
        </w:rPr>
        <w:fldChar w:fldCharType="begin"/>
      </w:r>
      <w:r>
        <w:instrText xml:space="preserve"> REF _Ref138667002 \h </w:instrText>
      </w:r>
      <w:r>
        <w:rPr>
          <w:szCs w:val="22"/>
        </w:rPr>
      </w:r>
      <w:r>
        <w:rPr>
          <w:szCs w:val="22"/>
        </w:rPr>
        <w:fldChar w:fldCharType="separate"/>
      </w:r>
      <w:r>
        <w:t xml:space="preserve">Table </w:t>
      </w:r>
      <w:r>
        <w:rPr>
          <w:noProof/>
        </w:rPr>
        <w:t>84</w:t>
      </w:r>
      <w:r>
        <w:rPr>
          <w:szCs w:val="22"/>
        </w:rPr>
        <w:fldChar w:fldCharType="end"/>
      </w:r>
      <w:r>
        <w:rPr>
          <w:szCs w:val="22"/>
        </w:rPr>
        <w:t>.</w:t>
      </w:r>
    </w:p>
    <w:p w14:paraId="4F7C8B49" w14:textId="77777777" w:rsidR="009F5069" w:rsidRDefault="009F5069" w:rsidP="009F506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9F5069" w14:paraId="43221EF8" w14:textId="77777777" w:rsidTr="009F5069">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77F856EB" w14:textId="77777777" w:rsidR="009F5069" w:rsidRDefault="009F5069">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0D2B68B0" w14:textId="583199E6" w:rsidR="009F5069" w:rsidRDefault="00F6112F">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555BF064" w14:textId="77777777" w:rsidR="009F5069" w:rsidRDefault="009F5069">
            <w:pPr>
              <w:jc w:val="center"/>
              <w:rPr>
                <w:b/>
                <w:bCs/>
                <w:sz w:val="18"/>
                <w:szCs w:val="18"/>
              </w:rPr>
            </w:pPr>
            <w:r>
              <w:rPr>
                <w:b/>
                <w:bCs/>
                <w:color w:val="FFFFFF"/>
                <w:sz w:val="18"/>
                <w:szCs w:val="18"/>
              </w:rPr>
              <w:t>Track</w:t>
            </w:r>
          </w:p>
        </w:tc>
      </w:tr>
      <w:tr w:rsidR="009F5069" w14:paraId="146D1BF2" w14:textId="77777777" w:rsidTr="009F5069">
        <w:trPr>
          <w:jc w:val="center"/>
        </w:trPr>
        <w:tc>
          <w:tcPr>
            <w:tcW w:w="793" w:type="dxa"/>
            <w:tcBorders>
              <w:top w:val="nil"/>
              <w:left w:val="single" w:sz="8" w:space="0" w:color="696969"/>
              <w:bottom w:val="single" w:sz="8" w:space="0" w:color="696969"/>
              <w:right w:val="single" w:sz="8" w:space="0" w:color="696969"/>
            </w:tcBorders>
            <w:hideMark/>
          </w:tcPr>
          <w:p w14:paraId="0F0AE67D" w14:textId="77777777" w:rsidR="009F5069" w:rsidRDefault="009F5069">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30390D72" w14:textId="77777777" w:rsidR="009F5069" w:rsidRDefault="009F5069">
            <w:pPr>
              <w:widowControl w:val="0"/>
              <w:spacing w:before="100" w:beforeAutospacing="1" w:after="100" w:afterAutospacing="1"/>
              <w:jc w:val="center"/>
              <w:rPr>
                <w:sz w:val="18"/>
                <w:szCs w:val="18"/>
              </w:rPr>
            </w:pPr>
            <w:r>
              <w:rPr>
                <w:rFonts w:cs="Arial"/>
                <w:color w:val="000000"/>
                <w:sz w:val="18"/>
                <w:szCs w:val="18"/>
                <w:shd w:val="clear" w:color="auto" w:fill="FFFFFF"/>
              </w:rPr>
              <w:t>224044</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2143</w:t>
            </w:r>
          </w:p>
        </w:tc>
        <w:tc>
          <w:tcPr>
            <w:tcW w:w="2547" w:type="dxa"/>
            <w:tcBorders>
              <w:top w:val="nil"/>
              <w:left w:val="nil"/>
              <w:bottom w:val="single" w:sz="8" w:space="0" w:color="696969"/>
              <w:right w:val="single" w:sz="8" w:space="0" w:color="696969"/>
            </w:tcBorders>
            <w:hideMark/>
          </w:tcPr>
          <w:p w14:paraId="17C5A58F" w14:textId="77777777" w:rsidR="009F5069" w:rsidRDefault="009F5069">
            <w:pPr>
              <w:jc w:val="center"/>
              <w:rPr>
                <w:sz w:val="18"/>
                <w:szCs w:val="18"/>
              </w:rPr>
            </w:pPr>
            <w:r>
              <w:rPr>
                <w:sz w:val="18"/>
                <w:szCs w:val="18"/>
              </w:rPr>
              <w:t>Technical</w:t>
            </w:r>
          </w:p>
        </w:tc>
      </w:tr>
    </w:tbl>
    <w:p w14:paraId="7B540591" w14:textId="715AB357" w:rsidR="009F5069" w:rsidRDefault="009F5069" w:rsidP="009F5069">
      <w:pPr>
        <w:pStyle w:val="Caption"/>
      </w:pPr>
      <w:bookmarkStart w:id="926" w:name="_Ref138667002"/>
      <w:bookmarkStart w:id="927" w:name="_Toc138666824"/>
      <w:bookmarkStart w:id="928" w:name="_Toc149039416"/>
      <w:bookmarkStart w:id="929" w:name="_Toc155700870"/>
      <w:bookmarkStart w:id="930" w:name="_Toc171420850"/>
      <w:r>
        <w:t xml:space="preserve">Table </w:t>
      </w:r>
      <w:fldSimple w:instr=" SEQ Table \* ARABIC ">
        <w:r>
          <w:rPr>
            <w:noProof/>
          </w:rPr>
          <w:t>84</w:t>
        </w:r>
      </w:fldSimple>
      <w:bookmarkEnd w:id="926"/>
      <w:r>
        <w:t>:   Change Requests for Release 42.2</w:t>
      </w:r>
      <w:bookmarkEnd w:id="927"/>
      <w:bookmarkEnd w:id="928"/>
      <w:bookmarkEnd w:id="929"/>
      <w:bookmarkEnd w:id="930"/>
    </w:p>
    <w:p w14:paraId="35B50CA0" w14:textId="77777777" w:rsidR="009F5069" w:rsidRDefault="009F5069" w:rsidP="00152AB7">
      <w:pPr>
        <w:pStyle w:val="Heading2"/>
        <w:numPr>
          <w:ilvl w:val="1"/>
          <w:numId w:val="310"/>
        </w:numPr>
      </w:pPr>
      <w:bookmarkStart w:id="931" w:name="_Toc153985984"/>
      <w:bookmarkStart w:id="932" w:name="_Toc155279328"/>
      <w:bookmarkStart w:id="933" w:name="_Toc138666540"/>
      <w:bookmarkStart w:id="934" w:name="_Toc149039132"/>
      <w:bookmarkStart w:id="935" w:name="_Toc155700579"/>
      <w:bookmarkStart w:id="936" w:name="_Toc171420550"/>
      <w:bookmarkEnd w:id="931"/>
      <w:bookmarkEnd w:id="932"/>
      <w:r>
        <w:lastRenderedPageBreak/>
        <w:t>Release 42.3</w:t>
      </w:r>
      <w:bookmarkEnd w:id="933"/>
      <w:bookmarkEnd w:id="934"/>
      <w:bookmarkEnd w:id="935"/>
      <w:bookmarkEnd w:id="936"/>
    </w:p>
    <w:p w14:paraId="7DB220E6" w14:textId="77777777" w:rsidR="009F5069" w:rsidRDefault="009F5069" w:rsidP="009F5069">
      <w:r>
        <w:t xml:space="preserve">This release had no CRs; only CPIs. </w:t>
      </w:r>
    </w:p>
    <w:p w14:paraId="2E4A4C9E" w14:textId="77777777" w:rsidR="001F6543" w:rsidRDefault="001F6543" w:rsidP="001F6543">
      <w:pPr>
        <w:pStyle w:val="Heading2"/>
        <w:numPr>
          <w:ilvl w:val="1"/>
          <w:numId w:val="310"/>
        </w:numPr>
      </w:pPr>
      <w:bookmarkStart w:id="937" w:name="_Toc153985986"/>
      <w:bookmarkStart w:id="938" w:name="_Toc155279330"/>
      <w:bookmarkStart w:id="939" w:name="_Toc155700580"/>
      <w:bookmarkStart w:id="940" w:name="_Toc171420551"/>
      <w:bookmarkEnd w:id="937"/>
      <w:bookmarkEnd w:id="938"/>
      <w:r>
        <w:t>Release 43.1</w:t>
      </w:r>
      <w:bookmarkEnd w:id="939"/>
      <w:bookmarkEnd w:id="940"/>
    </w:p>
    <w:p w14:paraId="736A1513" w14:textId="1100ADDF" w:rsidR="001F6543" w:rsidRDefault="001F6543" w:rsidP="001F6543">
      <w:r>
        <w:t xml:space="preserve">The basis for this release is contained in the following CRs in </w:t>
      </w:r>
      <w:r>
        <w:fldChar w:fldCharType="begin"/>
      </w:r>
      <w:r>
        <w:instrText xml:space="preserve"> REF _Ref152919250 \h </w:instrText>
      </w:r>
      <w:r>
        <w:fldChar w:fldCharType="separate"/>
      </w:r>
      <w:r>
        <w:t xml:space="preserve">Table </w:t>
      </w:r>
      <w:r>
        <w:rPr>
          <w:noProof/>
        </w:rPr>
        <w:t>85</w:t>
      </w:r>
      <w:r>
        <w:fldChar w:fldCharType="end"/>
      </w:r>
      <w:r>
        <w:rPr>
          <w:szCs w:val="22"/>
        </w:rPr>
        <w:t>.</w:t>
      </w:r>
    </w:p>
    <w:p w14:paraId="47B76546" w14:textId="77777777" w:rsidR="001F6543" w:rsidRDefault="001F6543" w:rsidP="001F654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28C24B70"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61B51382" w14:textId="77777777" w:rsidR="001F6543" w:rsidRDefault="001F6543" w:rsidP="003955CD">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7ABA3D56" w14:textId="77777777" w:rsidR="001F6543" w:rsidRDefault="001F6543" w:rsidP="003955CD">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55D007A6" w14:textId="77777777" w:rsidR="001F6543" w:rsidRDefault="001F6543" w:rsidP="003955CD">
            <w:pPr>
              <w:jc w:val="center"/>
              <w:rPr>
                <w:b/>
                <w:bCs/>
                <w:sz w:val="18"/>
                <w:szCs w:val="18"/>
              </w:rPr>
            </w:pPr>
            <w:r>
              <w:rPr>
                <w:b/>
                <w:bCs/>
                <w:color w:val="FFFFFF"/>
                <w:sz w:val="18"/>
                <w:szCs w:val="18"/>
              </w:rPr>
              <w:t>Track</w:t>
            </w:r>
          </w:p>
        </w:tc>
      </w:tr>
      <w:tr w:rsidR="001F6543" w14:paraId="6CA74FE6"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40D4E340" w14:textId="77777777" w:rsidR="001F6543" w:rsidRDefault="001F6543" w:rsidP="003955CD">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421EE6BE" w14:textId="77777777" w:rsidR="001F6543" w:rsidRDefault="001F6543" w:rsidP="003955CD">
            <w:pPr>
              <w:widowControl w:val="0"/>
              <w:spacing w:before="100" w:beforeAutospacing="1" w:after="100" w:afterAutospacing="1"/>
              <w:jc w:val="center"/>
              <w:rPr>
                <w:sz w:val="18"/>
                <w:szCs w:val="18"/>
              </w:rPr>
            </w:pPr>
            <w:r>
              <w:rPr>
                <w:rFonts w:cs="Arial"/>
                <w:color w:val="000000"/>
                <w:sz w:val="18"/>
                <w:szCs w:val="18"/>
                <w:shd w:val="clear" w:color="auto" w:fill="FFFFFF"/>
              </w:rPr>
              <w:t>207543</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2090</w:t>
            </w:r>
          </w:p>
        </w:tc>
        <w:tc>
          <w:tcPr>
            <w:tcW w:w="2547" w:type="dxa"/>
            <w:tcBorders>
              <w:top w:val="nil"/>
              <w:left w:val="nil"/>
              <w:bottom w:val="single" w:sz="8" w:space="0" w:color="696969"/>
              <w:right w:val="single" w:sz="8" w:space="0" w:color="696969"/>
            </w:tcBorders>
            <w:hideMark/>
          </w:tcPr>
          <w:p w14:paraId="3686CE5B" w14:textId="77777777" w:rsidR="001F6543" w:rsidRDefault="001F6543" w:rsidP="003955CD">
            <w:pPr>
              <w:jc w:val="center"/>
              <w:rPr>
                <w:sz w:val="18"/>
                <w:szCs w:val="18"/>
              </w:rPr>
            </w:pPr>
            <w:r>
              <w:rPr>
                <w:sz w:val="18"/>
                <w:szCs w:val="18"/>
              </w:rPr>
              <w:t>Individual</w:t>
            </w:r>
          </w:p>
        </w:tc>
      </w:tr>
      <w:tr w:rsidR="001F6543" w14:paraId="5A74B37E"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69B11866"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4A01E5FC"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212072</w:t>
            </w:r>
            <w:r>
              <w:rPr>
                <w:rFonts w:eastAsia="Arial" w:cs="Arial"/>
                <w:color w:val="000000"/>
                <w:sz w:val="18"/>
                <w:szCs w:val="18"/>
              </w:rPr>
              <w:t>/</w:t>
            </w:r>
            <w:r>
              <w:t xml:space="preserve"> </w:t>
            </w:r>
            <w:r>
              <w:rPr>
                <w:rFonts w:cs="Arial"/>
                <w:color w:val="000000"/>
                <w:sz w:val="18"/>
                <w:szCs w:val="18"/>
                <w:shd w:val="clear" w:color="auto" w:fill="FBFBFB"/>
              </w:rPr>
              <w:t>2106</w:t>
            </w:r>
          </w:p>
        </w:tc>
        <w:tc>
          <w:tcPr>
            <w:tcW w:w="2547" w:type="dxa"/>
            <w:tcBorders>
              <w:top w:val="nil"/>
              <w:left w:val="nil"/>
              <w:bottom w:val="single" w:sz="8" w:space="0" w:color="696969"/>
              <w:right w:val="single" w:sz="8" w:space="0" w:color="696969"/>
            </w:tcBorders>
            <w:hideMark/>
          </w:tcPr>
          <w:p w14:paraId="45E0C1B9" w14:textId="77777777" w:rsidR="001F6543" w:rsidRDefault="001F6543" w:rsidP="003955CD">
            <w:pPr>
              <w:jc w:val="center"/>
              <w:rPr>
                <w:sz w:val="18"/>
                <w:szCs w:val="18"/>
              </w:rPr>
            </w:pPr>
            <w:r>
              <w:rPr>
                <w:sz w:val="18"/>
                <w:szCs w:val="18"/>
              </w:rPr>
              <w:t>Individual</w:t>
            </w:r>
          </w:p>
        </w:tc>
      </w:tr>
      <w:tr w:rsidR="001F6543" w14:paraId="44D38F78"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4A16C815"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6706A944" w14:textId="77777777" w:rsidR="001F6543" w:rsidRDefault="001F6543" w:rsidP="003955CD">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214660</w:t>
            </w:r>
            <w:r>
              <w:rPr>
                <w:rFonts w:cs="Arial"/>
                <w:color w:val="000000" w:themeColor="text1"/>
                <w:sz w:val="18"/>
                <w:szCs w:val="18"/>
              </w:rPr>
              <w:t>/</w:t>
            </w:r>
            <w:r>
              <w:t xml:space="preserve"> </w:t>
            </w:r>
            <w:r>
              <w:rPr>
                <w:rFonts w:cs="Arial"/>
                <w:color w:val="000000"/>
                <w:sz w:val="18"/>
                <w:szCs w:val="18"/>
                <w:shd w:val="clear" w:color="auto" w:fill="FBFBFB"/>
              </w:rPr>
              <w:t>2113</w:t>
            </w:r>
          </w:p>
        </w:tc>
        <w:tc>
          <w:tcPr>
            <w:tcW w:w="2547" w:type="dxa"/>
            <w:tcBorders>
              <w:top w:val="nil"/>
              <w:left w:val="nil"/>
              <w:bottom w:val="single" w:sz="8" w:space="0" w:color="696969"/>
              <w:right w:val="single" w:sz="8" w:space="0" w:color="696969"/>
            </w:tcBorders>
            <w:hideMark/>
          </w:tcPr>
          <w:p w14:paraId="0598752A" w14:textId="77777777" w:rsidR="001F6543" w:rsidRDefault="001F6543" w:rsidP="003955CD">
            <w:pPr>
              <w:jc w:val="center"/>
              <w:rPr>
                <w:sz w:val="18"/>
                <w:szCs w:val="18"/>
              </w:rPr>
            </w:pPr>
            <w:r>
              <w:rPr>
                <w:sz w:val="18"/>
                <w:szCs w:val="18"/>
              </w:rPr>
              <w:t>Individual</w:t>
            </w:r>
          </w:p>
        </w:tc>
      </w:tr>
      <w:tr w:rsidR="001F6543" w14:paraId="4ED4FDC0"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0333C5D0"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hideMark/>
          </w:tcPr>
          <w:p w14:paraId="74388085" w14:textId="77777777" w:rsidR="001F6543" w:rsidRDefault="001F6543" w:rsidP="003955CD">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215696/</w:t>
            </w:r>
            <w:r>
              <w:t xml:space="preserve"> </w:t>
            </w:r>
            <w:r>
              <w:rPr>
                <w:rFonts w:cs="Arial"/>
                <w:color w:val="000000"/>
                <w:sz w:val="18"/>
                <w:szCs w:val="18"/>
                <w:shd w:val="clear" w:color="auto" w:fill="FFFFFF"/>
              </w:rPr>
              <w:t>2116</w:t>
            </w:r>
          </w:p>
        </w:tc>
        <w:tc>
          <w:tcPr>
            <w:tcW w:w="2547" w:type="dxa"/>
            <w:tcBorders>
              <w:top w:val="nil"/>
              <w:left w:val="nil"/>
              <w:bottom w:val="single" w:sz="8" w:space="0" w:color="696969"/>
              <w:right w:val="single" w:sz="8" w:space="0" w:color="696969"/>
            </w:tcBorders>
            <w:hideMark/>
          </w:tcPr>
          <w:p w14:paraId="36A764DB" w14:textId="77777777" w:rsidR="001F6543" w:rsidRDefault="001F6543" w:rsidP="003955CD">
            <w:pPr>
              <w:jc w:val="center"/>
              <w:rPr>
                <w:sz w:val="18"/>
                <w:szCs w:val="18"/>
              </w:rPr>
            </w:pPr>
            <w:r>
              <w:rPr>
                <w:rFonts w:cs="Arial"/>
                <w:color w:val="000000"/>
                <w:sz w:val="18"/>
                <w:szCs w:val="18"/>
                <w:shd w:val="clear" w:color="auto" w:fill="EEEEEE"/>
              </w:rPr>
              <w:t> </w:t>
            </w:r>
            <w:r>
              <w:rPr>
                <w:rStyle w:val="valuelabelholder"/>
                <w:rFonts w:cs="Arial"/>
                <w:color w:val="000000"/>
                <w:sz w:val="18"/>
                <w:szCs w:val="18"/>
              </w:rPr>
              <w:t>Customer Service</w:t>
            </w:r>
          </w:p>
        </w:tc>
      </w:tr>
    </w:tbl>
    <w:p w14:paraId="5C178092" w14:textId="77FA009A" w:rsidR="001F6543" w:rsidRDefault="001F6543" w:rsidP="001F6543">
      <w:pPr>
        <w:pStyle w:val="Caption"/>
      </w:pPr>
      <w:bookmarkStart w:id="941" w:name="_Ref152919250"/>
      <w:bookmarkStart w:id="942" w:name="_Toc155700871"/>
      <w:bookmarkStart w:id="943" w:name="_Toc171420851"/>
      <w:r>
        <w:t xml:space="preserve">Table </w:t>
      </w:r>
      <w:fldSimple w:instr=" SEQ Table \* ARABIC ">
        <w:r>
          <w:rPr>
            <w:noProof/>
          </w:rPr>
          <w:t>85</w:t>
        </w:r>
      </w:fldSimple>
      <w:bookmarkEnd w:id="941"/>
      <w:r>
        <w:t>:   Change Requests for Release 43.1</w:t>
      </w:r>
      <w:bookmarkEnd w:id="942"/>
      <w:bookmarkEnd w:id="943"/>
    </w:p>
    <w:p w14:paraId="0CAC485E" w14:textId="77777777" w:rsidR="001F6543" w:rsidRDefault="001F6543" w:rsidP="001F6543">
      <w:pPr>
        <w:pStyle w:val="Heading2"/>
        <w:numPr>
          <w:ilvl w:val="1"/>
          <w:numId w:val="310"/>
        </w:numPr>
      </w:pPr>
      <w:bookmarkStart w:id="944" w:name="_Toc155700581"/>
      <w:bookmarkStart w:id="945" w:name="_Toc171420552"/>
      <w:r>
        <w:t>Release 43.1.5</w:t>
      </w:r>
      <w:bookmarkEnd w:id="944"/>
      <w:bookmarkEnd w:id="945"/>
    </w:p>
    <w:p w14:paraId="48610422" w14:textId="35F04E66" w:rsidR="001F6543" w:rsidRDefault="001F6543" w:rsidP="001F6543">
      <w:r>
        <w:t xml:space="preserve">The basis for this release is contained in the following CRs in </w:t>
      </w:r>
      <w:r>
        <w:fldChar w:fldCharType="begin"/>
      </w:r>
      <w:r>
        <w:instrText xml:space="preserve"> REF _Ref152919267 \h </w:instrText>
      </w:r>
      <w:r>
        <w:fldChar w:fldCharType="separate"/>
      </w:r>
      <w:r>
        <w:t xml:space="preserve">Table </w:t>
      </w:r>
      <w:r>
        <w:rPr>
          <w:noProof/>
        </w:rPr>
        <w:t>86</w:t>
      </w:r>
      <w:r>
        <w:fldChar w:fldCharType="end"/>
      </w:r>
      <w:r>
        <w:rPr>
          <w:szCs w:val="22"/>
        </w:rPr>
        <w:t>.</w:t>
      </w:r>
    </w:p>
    <w:p w14:paraId="4CE858DA" w14:textId="77777777" w:rsidR="001F6543" w:rsidRDefault="001F6543" w:rsidP="001F654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45F7B405"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08A58E7F" w14:textId="77777777" w:rsidR="001F6543" w:rsidRDefault="001F6543" w:rsidP="003955CD">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525855CF" w14:textId="77777777" w:rsidR="001F6543" w:rsidRDefault="001F6543" w:rsidP="003955CD">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21E0BE78" w14:textId="77777777" w:rsidR="001F6543" w:rsidRDefault="001F6543" w:rsidP="003955CD">
            <w:pPr>
              <w:jc w:val="center"/>
              <w:rPr>
                <w:b/>
                <w:bCs/>
                <w:sz w:val="18"/>
                <w:szCs w:val="18"/>
              </w:rPr>
            </w:pPr>
            <w:r>
              <w:rPr>
                <w:b/>
                <w:bCs/>
                <w:color w:val="FFFFFF"/>
                <w:sz w:val="18"/>
                <w:szCs w:val="18"/>
              </w:rPr>
              <w:t>Track</w:t>
            </w:r>
          </w:p>
        </w:tc>
      </w:tr>
      <w:tr w:rsidR="001F6543" w14:paraId="67DD993A"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4AC20705" w14:textId="77777777" w:rsidR="001F6543" w:rsidRDefault="001F6543" w:rsidP="003955CD">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1094378A" w14:textId="77777777" w:rsidR="001F6543" w:rsidRDefault="001F6543" w:rsidP="003955CD">
            <w:pPr>
              <w:widowControl w:val="0"/>
              <w:spacing w:before="100" w:beforeAutospacing="1" w:after="100" w:afterAutospacing="1"/>
              <w:jc w:val="center"/>
              <w:rPr>
                <w:sz w:val="18"/>
                <w:szCs w:val="18"/>
              </w:rPr>
            </w:pPr>
            <w:r>
              <w:rPr>
                <w:rFonts w:cs="Arial"/>
                <w:color w:val="000000"/>
                <w:sz w:val="18"/>
                <w:szCs w:val="18"/>
                <w:shd w:val="clear" w:color="auto" w:fill="FFFFFF"/>
              </w:rPr>
              <w:t>228953</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2155</w:t>
            </w:r>
          </w:p>
        </w:tc>
        <w:tc>
          <w:tcPr>
            <w:tcW w:w="2547" w:type="dxa"/>
            <w:tcBorders>
              <w:top w:val="nil"/>
              <w:left w:val="nil"/>
              <w:bottom w:val="single" w:sz="8" w:space="0" w:color="696969"/>
              <w:right w:val="single" w:sz="8" w:space="0" w:color="696969"/>
            </w:tcBorders>
            <w:hideMark/>
          </w:tcPr>
          <w:p w14:paraId="2123721D" w14:textId="77777777" w:rsidR="001F6543" w:rsidRDefault="001F6543" w:rsidP="003955CD">
            <w:pPr>
              <w:jc w:val="center"/>
              <w:rPr>
                <w:sz w:val="18"/>
                <w:szCs w:val="18"/>
              </w:rPr>
            </w:pPr>
            <w:r>
              <w:rPr>
                <w:sz w:val="18"/>
                <w:szCs w:val="18"/>
              </w:rPr>
              <w:t>Individual</w:t>
            </w:r>
          </w:p>
        </w:tc>
      </w:tr>
    </w:tbl>
    <w:p w14:paraId="3B4C25FB" w14:textId="048CD700" w:rsidR="001F6543" w:rsidRDefault="001F6543" w:rsidP="001F6543">
      <w:pPr>
        <w:pStyle w:val="Caption"/>
      </w:pPr>
      <w:bookmarkStart w:id="946" w:name="_Ref152919267"/>
      <w:bookmarkStart w:id="947" w:name="_Toc155700872"/>
      <w:bookmarkStart w:id="948" w:name="_Toc171420852"/>
      <w:r>
        <w:t xml:space="preserve">Table </w:t>
      </w:r>
      <w:fldSimple w:instr=" SEQ Table \* ARABIC ">
        <w:r>
          <w:rPr>
            <w:noProof/>
          </w:rPr>
          <w:t>86</w:t>
        </w:r>
      </w:fldSimple>
      <w:bookmarkEnd w:id="946"/>
      <w:r>
        <w:t>:   Change Requests for Release 43.1.5</w:t>
      </w:r>
      <w:bookmarkEnd w:id="947"/>
      <w:bookmarkEnd w:id="948"/>
    </w:p>
    <w:p w14:paraId="0CDAFF8E" w14:textId="77777777" w:rsidR="001F6543" w:rsidRDefault="001F6543" w:rsidP="001F6543">
      <w:pPr>
        <w:pStyle w:val="Heading2"/>
        <w:numPr>
          <w:ilvl w:val="1"/>
          <w:numId w:val="310"/>
        </w:numPr>
      </w:pPr>
      <w:bookmarkStart w:id="949" w:name="_Toc155700582"/>
      <w:bookmarkStart w:id="950" w:name="_Toc171420553"/>
      <w:r>
        <w:t>Release 43.2</w:t>
      </w:r>
      <w:bookmarkEnd w:id="949"/>
      <w:bookmarkEnd w:id="950"/>
    </w:p>
    <w:p w14:paraId="488A9AEA" w14:textId="66F8D61E" w:rsidR="001F6543" w:rsidRDefault="001F6543" w:rsidP="001F6543">
      <w:pPr>
        <w:keepNext/>
        <w:keepLines/>
      </w:pPr>
      <w:r>
        <w:t xml:space="preserve">The basis for this release is contained in the following CRs in </w:t>
      </w:r>
      <w:r>
        <w:fldChar w:fldCharType="begin"/>
      </w:r>
      <w:r>
        <w:instrText xml:space="preserve"> REF _Ref152919277 \h </w:instrText>
      </w:r>
      <w:r>
        <w:fldChar w:fldCharType="separate"/>
      </w:r>
      <w:r>
        <w:t xml:space="preserve">Table </w:t>
      </w:r>
      <w:r>
        <w:rPr>
          <w:noProof/>
        </w:rPr>
        <w:t>87</w:t>
      </w:r>
      <w:r>
        <w:fldChar w:fldCharType="end"/>
      </w:r>
      <w:r>
        <w:rPr>
          <w:szCs w:val="22"/>
        </w:rPr>
        <w:t>.</w:t>
      </w:r>
    </w:p>
    <w:p w14:paraId="0865E2EB" w14:textId="77777777" w:rsidR="001F6543" w:rsidRDefault="001F6543" w:rsidP="001F6543">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6FDD0FBE"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47BF1807" w14:textId="77777777" w:rsidR="001F6543" w:rsidRDefault="001F6543" w:rsidP="001F6543">
            <w:pPr>
              <w:keepNext/>
              <w:keepLines/>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0909A966" w14:textId="77777777" w:rsidR="001F6543" w:rsidRDefault="001F6543" w:rsidP="001F6543">
            <w:pPr>
              <w:pStyle w:val="Caption"/>
              <w:keepNext/>
              <w:keepLines/>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52B47443" w14:textId="77777777" w:rsidR="001F6543" w:rsidRDefault="001F6543" w:rsidP="001F6543">
            <w:pPr>
              <w:keepNext/>
              <w:keepLines/>
              <w:jc w:val="center"/>
              <w:rPr>
                <w:b/>
                <w:bCs/>
                <w:sz w:val="18"/>
                <w:szCs w:val="18"/>
              </w:rPr>
            </w:pPr>
            <w:r>
              <w:rPr>
                <w:b/>
                <w:bCs/>
                <w:color w:val="FFFFFF"/>
                <w:sz w:val="18"/>
                <w:szCs w:val="18"/>
              </w:rPr>
              <w:t>Track</w:t>
            </w:r>
          </w:p>
        </w:tc>
      </w:tr>
      <w:tr w:rsidR="001F6543" w14:paraId="5A8DE069"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0EB1F153" w14:textId="77777777" w:rsidR="001F6543" w:rsidRDefault="001F6543" w:rsidP="001F6543">
            <w:pPr>
              <w:keepNext/>
              <w:keepLines/>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5B83B606" w14:textId="77777777" w:rsidR="001F6543" w:rsidRDefault="001F6543" w:rsidP="001F6543">
            <w:pPr>
              <w:keepNext/>
              <w:keepLines/>
              <w:widowControl w:val="0"/>
              <w:spacing w:before="100" w:beforeAutospacing="1" w:after="100" w:afterAutospacing="1"/>
              <w:jc w:val="center"/>
              <w:rPr>
                <w:sz w:val="18"/>
                <w:szCs w:val="18"/>
              </w:rPr>
            </w:pPr>
            <w:r>
              <w:rPr>
                <w:rFonts w:cs="Arial"/>
                <w:color w:val="000000"/>
                <w:sz w:val="18"/>
                <w:szCs w:val="18"/>
                <w:shd w:val="clear" w:color="auto" w:fill="FFFFFF"/>
              </w:rPr>
              <w:t xml:space="preserve">PD Phase 1 - 230800/1655 </w:t>
            </w:r>
          </w:p>
        </w:tc>
        <w:tc>
          <w:tcPr>
            <w:tcW w:w="2547" w:type="dxa"/>
            <w:tcBorders>
              <w:top w:val="nil"/>
              <w:left w:val="nil"/>
              <w:bottom w:val="single" w:sz="8" w:space="0" w:color="696969"/>
              <w:right w:val="single" w:sz="8" w:space="0" w:color="696969"/>
            </w:tcBorders>
            <w:hideMark/>
          </w:tcPr>
          <w:p w14:paraId="66EAD8D9" w14:textId="77777777" w:rsidR="001F6543" w:rsidRDefault="001F6543" w:rsidP="001F6543">
            <w:pPr>
              <w:keepNext/>
              <w:keepLines/>
              <w:jc w:val="center"/>
              <w:rPr>
                <w:sz w:val="18"/>
                <w:szCs w:val="18"/>
              </w:rPr>
            </w:pPr>
            <w:r>
              <w:rPr>
                <w:sz w:val="18"/>
                <w:szCs w:val="18"/>
              </w:rPr>
              <w:t>Content Management</w:t>
            </w:r>
          </w:p>
        </w:tc>
      </w:tr>
    </w:tbl>
    <w:p w14:paraId="0FE70559" w14:textId="79C1EA3A" w:rsidR="001F6543" w:rsidRDefault="001F6543" w:rsidP="001F6543">
      <w:pPr>
        <w:pStyle w:val="Caption"/>
        <w:keepNext/>
        <w:keepLines/>
      </w:pPr>
      <w:bookmarkStart w:id="951" w:name="_Ref152919277"/>
      <w:bookmarkStart w:id="952" w:name="_Toc155700873"/>
      <w:bookmarkStart w:id="953" w:name="_Toc171420853"/>
      <w:r>
        <w:t xml:space="preserve">Table </w:t>
      </w:r>
      <w:fldSimple w:instr=" SEQ Table \* ARABIC ">
        <w:r>
          <w:rPr>
            <w:noProof/>
          </w:rPr>
          <w:t>87</w:t>
        </w:r>
      </w:fldSimple>
      <w:bookmarkEnd w:id="951"/>
      <w:r>
        <w:t>:   Change Requests for Release 43.2</w:t>
      </w:r>
      <w:bookmarkEnd w:id="952"/>
      <w:bookmarkEnd w:id="953"/>
    </w:p>
    <w:p w14:paraId="172D8752" w14:textId="77777777" w:rsidR="001F6543" w:rsidRDefault="001F6543" w:rsidP="001F6543">
      <w:pPr>
        <w:pStyle w:val="Heading2"/>
        <w:numPr>
          <w:ilvl w:val="1"/>
          <w:numId w:val="310"/>
        </w:numPr>
      </w:pPr>
      <w:bookmarkStart w:id="954" w:name="_Toc155700583"/>
      <w:bookmarkStart w:id="955" w:name="_Toc171420554"/>
      <w:r>
        <w:t>Release 43.3</w:t>
      </w:r>
      <w:bookmarkEnd w:id="954"/>
      <w:bookmarkEnd w:id="955"/>
    </w:p>
    <w:p w14:paraId="48AD2317" w14:textId="33678B4D" w:rsidR="001F6543" w:rsidRDefault="001F6543" w:rsidP="001F6543">
      <w:r>
        <w:t xml:space="preserve">The basis for this release is contained in the following CRs in </w:t>
      </w:r>
      <w:r>
        <w:fldChar w:fldCharType="begin"/>
      </w:r>
      <w:r>
        <w:instrText xml:space="preserve"> REF _Ref152919287 \h </w:instrText>
      </w:r>
      <w:r>
        <w:fldChar w:fldCharType="separate"/>
      </w:r>
      <w:r>
        <w:t xml:space="preserve">Table </w:t>
      </w:r>
      <w:r>
        <w:rPr>
          <w:noProof/>
        </w:rPr>
        <w:t>88</w:t>
      </w:r>
      <w:r>
        <w:fldChar w:fldCharType="end"/>
      </w:r>
      <w:r>
        <w:rPr>
          <w:szCs w:val="22"/>
        </w:rPr>
        <w:t>.</w:t>
      </w:r>
    </w:p>
    <w:p w14:paraId="3527FC14" w14:textId="77777777" w:rsidR="001F6543" w:rsidRDefault="001F6543" w:rsidP="001F654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58D81C76"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59FE531F" w14:textId="77777777" w:rsidR="001F6543" w:rsidRDefault="001F6543" w:rsidP="003955CD">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0CC7AD86" w14:textId="77777777" w:rsidR="001F6543" w:rsidRDefault="001F6543" w:rsidP="003955CD">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63589850" w14:textId="77777777" w:rsidR="001F6543" w:rsidRDefault="001F6543" w:rsidP="003955CD">
            <w:pPr>
              <w:jc w:val="center"/>
              <w:rPr>
                <w:b/>
                <w:bCs/>
                <w:sz w:val="18"/>
                <w:szCs w:val="18"/>
              </w:rPr>
            </w:pPr>
            <w:r>
              <w:rPr>
                <w:b/>
                <w:bCs/>
                <w:color w:val="FFFFFF"/>
                <w:sz w:val="18"/>
                <w:szCs w:val="18"/>
              </w:rPr>
              <w:t>Track</w:t>
            </w:r>
          </w:p>
        </w:tc>
      </w:tr>
      <w:tr w:rsidR="001F6543" w14:paraId="3ED56FD1"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75C8CE2E" w14:textId="77777777" w:rsidR="001F6543" w:rsidRDefault="001F6543" w:rsidP="003955CD">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339AA975" w14:textId="77777777" w:rsidR="001F6543" w:rsidRDefault="001F6543" w:rsidP="003955CD">
            <w:pPr>
              <w:widowControl w:val="0"/>
              <w:spacing w:before="100" w:beforeAutospacing="1" w:after="100" w:afterAutospacing="1"/>
              <w:jc w:val="center"/>
              <w:rPr>
                <w:sz w:val="18"/>
                <w:szCs w:val="18"/>
              </w:rPr>
            </w:pPr>
            <w:r>
              <w:rPr>
                <w:rFonts w:cs="Arial"/>
                <w:color w:val="000000"/>
                <w:sz w:val="18"/>
                <w:szCs w:val="18"/>
                <w:shd w:val="clear" w:color="auto" w:fill="FFFFFF"/>
              </w:rPr>
              <w:t>205256</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2081</w:t>
            </w:r>
          </w:p>
        </w:tc>
        <w:tc>
          <w:tcPr>
            <w:tcW w:w="2547" w:type="dxa"/>
            <w:tcBorders>
              <w:top w:val="nil"/>
              <w:left w:val="nil"/>
              <w:bottom w:val="single" w:sz="8" w:space="0" w:color="696969"/>
              <w:right w:val="single" w:sz="8" w:space="0" w:color="696969"/>
            </w:tcBorders>
            <w:hideMark/>
          </w:tcPr>
          <w:p w14:paraId="4F63B2F6" w14:textId="77777777" w:rsidR="001F6543" w:rsidRDefault="001F6543" w:rsidP="003955CD">
            <w:pPr>
              <w:jc w:val="center"/>
              <w:rPr>
                <w:sz w:val="18"/>
                <w:szCs w:val="18"/>
              </w:rPr>
            </w:pPr>
            <w:r>
              <w:rPr>
                <w:sz w:val="18"/>
                <w:szCs w:val="18"/>
              </w:rPr>
              <w:t>Individual</w:t>
            </w:r>
          </w:p>
        </w:tc>
      </w:tr>
      <w:tr w:rsidR="001F6543" w14:paraId="0C490AED"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1D2F86B6"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434FA92B"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210789</w:t>
            </w:r>
            <w:r>
              <w:rPr>
                <w:rFonts w:eastAsia="Arial" w:cs="Arial"/>
                <w:color w:val="000000"/>
                <w:sz w:val="18"/>
                <w:szCs w:val="18"/>
              </w:rPr>
              <w:t>/</w:t>
            </w:r>
            <w:r>
              <w:t xml:space="preserve"> </w:t>
            </w:r>
            <w:r>
              <w:rPr>
                <w:rFonts w:cs="Arial"/>
                <w:color w:val="000000"/>
                <w:sz w:val="18"/>
                <w:szCs w:val="18"/>
                <w:shd w:val="clear" w:color="auto" w:fill="FBFBFB"/>
              </w:rPr>
              <w:t>2101</w:t>
            </w:r>
          </w:p>
        </w:tc>
        <w:tc>
          <w:tcPr>
            <w:tcW w:w="2547" w:type="dxa"/>
            <w:tcBorders>
              <w:top w:val="nil"/>
              <w:left w:val="nil"/>
              <w:bottom w:val="single" w:sz="8" w:space="0" w:color="696969"/>
              <w:right w:val="single" w:sz="8" w:space="0" w:color="696969"/>
            </w:tcBorders>
            <w:hideMark/>
          </w:tcPr>
          <w:p w14:paraId="6219A12C" w14:textId="77777777" w:rsidR="001F6543" w:rsidRDefault="001F6543" w:rsidP="003955CD">
            <w:pPr>
              <w:jc w:val="center"/>
              <w:rPr>
                <w:sz w:val="18"/>
                <w:szCs w:val="18"/>
              </w:rPr>
            </w:pPr>
            <w:r>
              <w:rPr>
                <w:sz w:val="18"/>
                <w:szCs w:val="18"/>
              </w:rPr>
              <w:t>Technical</w:t>
            </w:r>
          </w:p>
        </w:tc>
      </w:tr>
      <w:tr w:rsidR="001F6543" w14:paraId="4171A955"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6934D5D3"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2AFBF48B" w14:textId="77777777" w:rsidR="001F6543" w:rsidRDefault="001F6543" w:rsidP="003955CD">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210919</w:t>
            </w:r>
            <w:r>
              <w:rPr>
                <w:rFonts w:cs="Arial"/>
                <w:color w:val="000000" w:themeColor="text1"/>
                <w:sz w:val="18"/>
                <w:szCs w:val="18"/>
              </w:rPr>
              <w:t>/</w:t>
            </w:r>
            <w:r>
              <w:t xml:space="preserve"> </w:t>
            </w:r>
            <w:r>
              <w:rPr>
                <w:rFonts w:cs="Arial"/>
                <w:color w:val="000000"/>
                <w:sz w:val="18"/>
                <w:szCs w:val="18"/>
                <w:shd w:val="clear" w:color="auto" w:fill="FBFBFB"/>
              </w:rPr>
              <w:t>2103</w:t>
            </w:r>
          </w:p>
        </w:tc>
        <w:tc>
          <w:tcPr>
            <w:tcW w:w="2547" w:type="dxa"/>
            <w:tcBorders>
              <w:top w:val="nil"/>
              <w:left w:val="nil"/>
              <w:bottom w:val="single" w:sz="8" w:space="0" w:color="696969"/>
              <w:right w:val="single" w:sz="8" w:space="0" w:color="696969"/>
            </w:tcBorders>
            <w:hideMark/>
          </w:tcPr>
          <w:p w14:paraId="1EE139C3" w14:textId="77777777" w:rsidR="001F6543" w:rsidRDefault="001F6543" w:rsidP="003955CD">
            <w:pPr>
              <w:jc w:val="center"/>
              <w:rPr>
                <w:sz w:val="18"/>
                <w:szCs w:val="18"/>
              </w:rPr>
            </w:pPr>
            <w:r>
              <w:rPr>
                <w:sz w:val="18"/>
                <w:szCs w:val="18"/>
              </w:rPr>
              <w:t>Individual</w:t>
            </w:r>
          </w:p>
        </w:tc>
      </w:tr>
      <w:tr w:rsidR="001F6543" w14:paraId="75DA9D4E" w14:textId="77777777" w:rsidTr="003955CD">
        <w:trPr>
          <w:jc w:val="center"/>
        </w:trPr>
        <w:tc>
          <w:tcPr>
            <w:tcW w:w="793" w:type="dxa"/>
            <w:tcBorders>
              <w:top w:val="nil"/>
              <w:left w:val="single" w:sz="8" w:space="0" w:color="696969"/>
              <w:bottom w:val="single" w:sz="8" w:space="0" w:color="696969"/>
              <w:right w:val="single" w:sz="8" w:space="0" w:color="696969"/>
            </w:tcBorders>
          </w:tcPr>
          <w:p w14:paraId="407A0443"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tcPr>
          <w:p w14:paraId="240244C6" w14:textId="77777777" w:rsidR="001F6543" w:rsidRPr="007C7A27" w:rsidRDefault="001F6543" w:rsidP="003955CD">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221585/</w:t>
            </w:r>
            <w:r>
              <w:t xml:space="preserve"> </w:t>
            </w:r>
            <w:r>
              <w:rPr>
                <w:rFonts w:cs="Arial"/>
                <w:color w:val="000000"/>
                <w:sz w:val="18"/>
                <w:szCs w:val="18"/>
                <w:shd w:val="clear" w:color="auto" w:fill="FFFFFF"/>
              </w:rPr>
              <w:t>2136</w:t>
            </w:r>
          </w:p>
        </w:tc>
        <w:tc>
          <w:tcPr>
            <w:tcW w:w="2547" w:type="dxa"/>
            <w:tcBorders>
              <w:top w:val="nil"/>
              <w:left w:val="nil"/>
              <w:bottom w:val="single" w:sz="8" w:space="0" w:color="696969"/>
              <w:right w:val="single" w:sz="8" w:space="0" w:color="696969"/>
            </w:tcBorders>
          </w:tcPr>
          <w:p w14:paraId="06152FE2" w14:textId="77777777" w:rsidR="001F6543" w:rsidRDefault="001F6543" w:rsidP="003955CD">
            <w:pPr>
              <w:jc w:val="center"/>
              <w:rPr>
                <w:sz w:val="18"/>
                <w:szCs w:val="18"/>
              </w:rPr>
            </w:pPr>
            <w:r>
              <w:rPr>
                <w:sz w:val="18"/>
                <w:szCs w:val="18"/>
              </w:rPr>
              <w:t>Individual</w:t>
            </w:r>
          </w:p>
        </w:tc>
      </w:tr>
      <w:tr w:rsidR="001F6543" w14:paraId="77E1069F" w14:textId="77777777" w:rsidTr="003955CD">
        <w:trPr>
          <w:jc w:val="center"/>
        </w:trPr>
        <w:tc>
          <w:tcPr>
            <w:tcW w:w="793" w:type="dxa"/>
            <w:tcBorders>
              <w:top w:val="nil"/>
              <w:left w:val="single" w:sz="8" w:space="0" w:color="696969"/>
              <w:bottom w:val="single" w:sz="8" w:space="0" w:color="696969"/>
              <w:right w:val="single" w:sz="8" w:space="0" w:color="696969"/>
            </w:tcBorders>
          </w:tcPr>
          <w:p w14:paraId="5ED1BFFB"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tcPr>
          <w:p w14:paraId="2FBEE9C2" w14:textId="77777777" w:rsidR="001F6543" w:rsidRPr="007C7A27" w:rsidRDefault="001F6543" w:rsidP="003955CD">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225456/2146</w:t>
            </w:r>
          </w:p>
        </w:tc>
        <w:tc>
          <w:tcPr>
            <w:tcW w:w="2547" w:type="dxa"/>
            <w:tcBorders>
              <w:top w:val="nil"/>
              <w:left w:val="nil"/>
              <w:bottom w:val="single" w:sz="8" w:space="0" w:color="696969"/>
              <w:right w:val="single" w:sz="8" w:space="0" w:color="696969"/>
            </w:tcBorders>
          </w:tcPr>
          <w:p w14:paraId="4A1A8EB1" w14:textId="77777777" w:rsidR="001F6543" w:rsidRDefault="001F6543" w:rsidP="003955CD">
            <w:pPr>
              <w:jc w:val="center"/>
              <w:rPr>
                <w:sz w:val="18"/>
                <w:szCs w:val="18"/>
              </w:rPr>
            </w:pPr>
            <w:r>
              <w:rPr>
                <w:sz w:val="18"/>
                <w:szCs w:val="18"/>
              </w:rPr>
              <w:t>Individual</w:t>
            </w:r>
          </w:p>
        </w:tc>
      </w:tr>
      <w:tr w:rsidR="001F6543" w14:paraId="474BA70C"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0EC7F84D"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6</w:t>
            </w:r>
          </w:p>
        </w:tc>
        <w:tc>
          <w:tcPr>
            <w:tcW w:w="2547" w:type="dxa"/>
            <w:tcBorders>
              <w:top w:val="nil"/>
              <w:left w:val="nil"/>
              <w:bottom w:val="single" w:sz="8" w:space="0" w:color="696969"/>
              <w:right w:val="single" w:sz="8" w:space="0" w:color="696969"/>
            </w:tcBorders>
            <w:hideMark/>
          </w:tcPr>
          <w:p w14:paraId="288D633D" w14:textId="77777777" w:rsidR="001F6543" w:rsidRDefault="001F6543" w:rsidP="003955CD">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231306/2160</w:t>
            </w:r>
          </w:p>
        </w:tc>
        <w:tc>
          <w:tcPr>
            <w:tcW w:w="2547" w:type="dxa"/>
            <w:tcBorders>
              <w:top w:val="nil"/>
              <w:left w:val="nil"/>
              <w:bottom w:val="single" w:sz="8" w:space="0" w:color="696969"/>
              <w:right w:val="single" w:sz="8" w:space="0" w:color="696969"/>
            </w:tcBorders>
            <w:hideMark/>
          </w:tcPr>
          <w:p w14:paraId="5324D6A7" w14:textId="77777777" w:rsidR="001F6543" w:rsidRDefault="001F6543" w:rsidP="003955CD">
            <w:pPr>
              <w:jc w:val="center"/>
              <w:rPr>
                <w:sz w:val="18"/>
                <w:szCs w:val="18"/>
              </w:rPr>
            </w:pPr>
            <w:r>
              <w:rPr>
                <w:rFonts w:cs="Arial"/>
                <w:color w:val="000000"/>
                <w:sz w:val="18"/>
                <w:szCs w:val="18"/>
                <w:shd w:val="clear" w:color="auto" w:fill="EEEEEE"/>
              </w:rPr>
              <w:t> </w:t>
            </w:r>
            <w:r>
              <w:rPr>
                <w:sz w:val="18"/>
                <w:szCs w:val="18"/>
              </w:rPr>
              <w:t>Individual</w:t>
            </w:r>
          </w:p>
        </w:tc>
      </w:tr>
    </w:tbl>
    <w:p w14:paraId="3C546428" w14:textId="32205A32" w:rsidR="001F6543" w:rsidRDefault="001F6543" w:rsidP="001F6543">
      <w:pPr>
        <w:pStyle w:val="Caption"/>
      </w:pPr>
      <w:bookmarkStart w:id="956" w:name="_Ref152919287"/>
      <w:bookmarkStart w:id="957" w:name="_Toc155700874"/>
      <w:bookmarkStart w:id="958" w:name="_Toc171420854"/>
      <w:r>
        <w:t xml:space="preserve">Table </w:t>
      </w:r>
      <w:fldSimple w:instr=" SEQ Table \* ARABIC ">
        <w:r>
          <w:rPr>
            <w:noProof/>
          </w:rPr>
          <w:t>88</w:t>
        </w:r>
      </w:fldSimple>
      <w:bookmarkEnd w:id="956"/>
      <w:r>
        <w:t>:   Change Requests for Release 43.3</w:t>
      </w:r>
      <w:bookmarkEnd w:id="957"/>
      <w:bookmarkEnd w:id="958"/>
    </w:p>
    <w:p w14:paraId="0C93227C" w14:textId="77777777" w:rsidR="001F6543" w:rsidRDefault="001F6543" w:rsidP="001F6543">
      <w:pPr>
        <w:pStyle w:val="Heading2"/>
        <w:numPr>
          <w:ilvl w:val="1"/>
          <w:numId w:val="310"/>
        </w:numPr>
      </w:pPr>
      <w:bookmarkStart w:id="959" w:name="_Toc155700584"/>
      <w:bookmarkStart w:id="960" w:name="_Toc171420555"/>
      <w:r>
        <w:t>Release 44.1</w:t>
      </w:r>
      <w:bookmarkEnd w:id="959"/>
      <w:bookmarkEnd w:id="960"/>
    </w:p>
    <w:p w14:paraId="039E9B42" w14:textId="6086F9D3" w:rsidR="001F6543" w:rsidRDefault="001F6543" w:rsidP="001F6543">
      <w:r>
        <w:t xml:space="preserve">The basis for this release is contained in the following CRs in </w:t>
      </w:r>
      <w:r>
        <w:fldChar w:fldCharType="begin"/>
      </w:r>
      <w:r>
        <w:instrText xml:space="preserve"> REF _Ref152919296 \h </w:instrText>
      </w:r>
      <w:r>
        <w:fldChar w:fldCharType="separate"/>
      </w:r>
      <w:r>
        <w:t xml:space="preserve">Table </w:t>
      </w:r>
      <w:r>
        <w:rPr>
          <w:noProof/>
        </w:rPr>
        <w:t>89</w:t>
      </w:r>
      <w:r>
        <w:fldChar w:fldCharType="end"/>
      </w:r>
      <w:r>
        <w:rPr>
          <w:szCs w:val="22"/>
        </w:rPr>
        <w:t>.</w:t>
      </w:r>
    </w:p>
    <w:p w14:paraId="76B6ECE5" w14:textId="77777777" w:rsidR="001F6543" w:rsidRDefault="001F6543" w:rsidP="001F654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44E77922"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62AAF6B0" w14:textId="77777777" w:rsidR="001F6543" w:rsidRDefault="001F6543" w:rsidP="003955CD">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53C6B48C" w14:textId="77777777" w:rsidR="001F6543" w:rsidRDefault="001F6543" w:rsidP="003955CD">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09094D4F" w14:textId="77777777" w:rsidR="001F6543" w:rsidRDefault="001F6543" w:rsidP="003955CD">
            <w:pPr>
              <w:jc w:val="center"/>
              <w:rPr>
                <w:b/>
                <w:bCs/>
                <w:sz w:val="18"/>
                <w:szCs w:val="18"/>
              </w:rPr>
            </w:pPr>
            <w:r>
              <w:rPr>
                <w:b/>
                <w:bCs/>
                <w:color w:val="FFFFFF"/>
                <w:sz w:val="18"/>
                <w:szCs w:val="18"/>
              </w:rPr>
              <w:t>Track</w:t>
            </w:r>
          </w:p>
        </w:tc>
      </w:tr>
      <w:tr w:rsidR="001F6543" w14:paraId="430FA5DD"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7F1EF858" w14:textId="77777777" w:rsidR="001F6543" w:rsidRDefault="001F6543" w:rsidP="003955CD">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622A56DB" w14:textId="77777777" w:rsidR="001F6543" w:rsidRDefault="001F6543" w:rsidP="003955CD">
            <w:pPr>
              <w:widowControl w:val="0"/>
              <w:spacing w:before="100" w:beforeAutospacing="1" w:after="100" w:afterAutospacing="1"/>
              <w:jc w:val="center"/>
              <w:rPr>
                <w:sz w:val="18"/>
                <w:szCs w:val="18"/>
              </w:rPr>
            </w:pPr>
            <w:r>
              <w:rPr>
                <w:rFonts w:cs="Arial"/>
                <w:color w:val="000000"/>
                <w:sz w:val="18"/>
                <w:szCs w:val="18"/>
                <w:shd w:val="clear" w:color="auto" w:fill="FFFFFF"/>
              </w:rPr>
              <w:t>205407</w:t>
            </w:r>
            <w:r>
              <w:rPr>
                <w:rFonts w:eastAsia="Arial" w:cs="Arial"/>
                <w:color w:val="000000"/>
                <w:sz w:val="18"/>
                <w:szCs w:val="18"/>
              </w:rPr>
              <w:t>/</w:t>
            </w:r>
            <w:r>
              <w:rPr>
                <w:rFonts w:cs="Arial"/>
                <w:color w:val="000000"/>
                <w:sz w:val="18"/>
                <w:szCs w:val="18"/>
                <w:shd w:val="clear" w:color="auto" w:fill="FBFBFB"/>
              </w:rPr>
              <w:t xml:space="preserve"> </w:t>
            </w:r>
            <w:r>
              <w:rPr>
                <w:rFonts w:cs="Arial"/>
                <w:color w:val="000000" w:themeColor="text1"/>
                <w:sz w:val="18"/>
                <w:szCs w:val="18"/>
              </w:rPr>
              <w:t>2083</w:t>
            </w:r>
          </w:p>
        </w:tc>
        <w:tc>
          <w:tcPr>
            <w:tcW w:w="2547" w:type="dxa"/>
            <w:tcBorders>
              <w:top w:val="nil"/>
              <w:left w:val="nil"/>
              <w:bottom w:val="single" w:sz="8" w:space="0" w:color="696969"/>
              <w:right w:val="single" w:sz="8" w:space="0" w:color="696969"/>
            </w:tcBorders>
            <w:hideMark/>
          </w:tcPr>
          <w:p w14:paraId="0D52F863" w14:textId="77777777" w:rsidR="001F6543" w:rsidRDefault="001F6543" w:rsidP="003955CD">
            <w:pPr>
              <w:jc w:val="center"/>
              <w:rPr>
                <w:sz w:val="18"/>
                <w:szCs w:val="18"/>
              </w:rPr>
            </w:pPr>
            <w:r>
              <w:rPr>
                <w:rStyle w:val="valuelabelholder"/>
                <w:rFonts w:cs="Arial"/>
                <w:color w:val="000000"/>
                <w:sz w:val="18"/>
                <w:szCs w:val="18"/>
              </w:rPr>
              <w:t>Customer Service</w:t>
            </w:r>
          </w:p>
        </w:tc>
      </w:tr>
      <w:tr w:rsidR="001F6543" w14:paraId="2FBD35B9"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4A5AD618"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19D42326"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209106</w:t>
            </w:r>
            <w:r>
              <w:rPr>
                <w:rFonts w:eastAsia="Arial" w:cs="Arial"/>
                <w:color w:val="000000"/>
                <w:sz w:val="18"/>
                <w:szCs w:val="18"/>
              </w:rPr>
              <w:t>/</w:t>
            </w:r>
            <w:r>
              <w:t xml:space="preserve"> </w:t>
            </w:r>
            <w:r>
              <w:rPr>
                <w:rFonts w:cs="Arial"/>
                <w:color w:val="000000"/>
                <w:sz w:val="18"/>
                <w:szCs w:val="18"/>
                <w:shd w:val="clear" w:color="auto" w:fill="FBFBFB"/>
              </w:rPr>
              <w:t>2096</w:t>
            </w:r>
          </w:p>
        </w:tc>
        <w:tc>
          <w:tcPr>
            <w:tcW w:w="2547" w:type="dxa"/>
            <w:tcBorders>
              <w:top w:val="nil"/>
              <w:left w:val="nil"/>
              <w:bottom w:val="single" w:sz="8" w:space="0" w:color="696969"/>
              <w:right w:val="single" w:sz="8" w:space="0" w:color="696969"/>
            </w:tcBorders>
            <w:hideMark/>
          </w:tcPr>
          <w:p w14:paraId="7A5526C4" w14:textId="77777777" w:rsidR="001F6543" w:rsidRDefault="001F6543" w:rsidP="003955CD">
            <w:pPr>
              <w:jc w:val="center"/>
              <w:rPr>
                <w:sz w:val="18"/>
                <w:szCs w:val="18"/>
              </w:rPr>
            </w:pPr>
            <w:r>
              <w:rPr>
                <w:sz w:val="18"/>
                <w:szCs w:val="18"/>
              </w:rPr>
              <w:t>SHOP</w:t>
            </w:r>
          </w:p>
        </w:tc>
      </w:tr>
      <w:tr w:rsidR="001F6543" w14:paraId="3E613AF8"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08C2D240"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3508A523" w14:textId="77777777" w:rsidR="001F6543" w:rsidRDefault="001F6543" w:rsidP="003955CD">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PD-234040</w:t>
            </w:r>
            <w:r>
              <w:rPr>
                <w:rFonts w:cs="Arial"/>
                <w:color w:val="000000" w:themeColor="text1"/>
                <w:sz w:val="18"/>
                <w:szCs w:val="18"/>
              </w:rPr>
              <w:t>/</w:t>
            </w:r>
            <w:r>
              <w:t xml:space="preserve"> </w:t>
            </w:r>
            <w:r>
              <w:rPr>
                <w:rFonts w:cs="Arial"/>
                <w:color w:val="000000"/>
                <w:sz w:val="18"/>
                <w:szCs w:val="18"/>
                <w:shd w:val="clear" w:color="auto" w:fill="FBFBFB"/>
              </w:rPr>
              <w:t>2118</w:t>
            </w:r>
          </w:p>
        </w:tc>
        <w:tc>
          <w:tcPr>
            <w:tcW w:w="2547" w:type="dxa"/>
            <w:tcBorders>
              <w:top w:val="nil"/>
              <w:left w:val="nil"/>
              <w:bottom w:val="single" w:sz="8" w:space="0" w:color="696969"/>
              <w:right w:val="single" w:sz="8" w:space="0" w:color="696969"/>
            </w:tcBorders>
            <w:hideMark/>
          </w:tcPr>
          <w:p w14:paraId="27B3F8EC" w14:textId="25C9C187" w:rsidR="001F6543" w:rsidRDefault="000D0663" w:rsidP="003955CD">
            <w:pPr>
              <w:jc w:val="center"/>
              <w:rPr>
                <w:sz w:val="18"/>
                <w:szCs w:val="18"/>
              </w:rPr>
            </w:pPr>
            <w:r>
              <w:rPr>
                <w:sz w:val="18"/>
                <w:szCs w:val="18"/>
              </w:rPr>
              <w:t>Individual</w:t>
            </w:r>
          </w:p>
        </w:tc>
      </w:tr>
      <w:tr w:rsidR="001F6543" w14:paraId="19E31050" w14:textId="77777777" w:rsidTr="003955CD">
        <w:trPr>
          <w:jc w:val="center"/>
        </w:trPr>
        <w:tc>
          <w:tcPr>
            <w:tcW w:w="793" w:type="dxa"/>
            <w:tcBorders>
              <w:top w:val="nil"/>
              <w:left w:val="single" w:sz="8" w:space="0" w:color="696969"/>
              <w:bottom w:val="single" w:sz="8" w:space="0" w:color="696969"/>
              <w:right w:val="single" w:sz="8" w:space="0" w:color="696969"/>
            </w:tcBorders>
          </w:tcPr>
          <w:p w14:paraId="33200FA4" w14:textId="77777777" w:rsidR="001F6543" w:rsidRDefault="001F6543" w:rsidP="003955CD">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tcPr>
          <w:p w14:paraId="7004CE5B" w14:textId="77777777" w:rsidR="001F6543" w:rsidRPr="007C7A27" w:rsidRDefault="001F6543" w:rsidP="003955CD">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219570/</w:t>
            </w:r>
            <w:r>
              <w:t xml:space="preserve"> </w:t>
            </w:r>
            <w:r>
              <w:rPr>
                <w:rFonts w:cs="Arial"/>
                <w:color w:val="000000"/>
                <w:sz w:val="18"/>
                <w:szCs w:val="18"/>
                <w:shd w:val="clear" w:color="auto" w:fill="FFFFFF"/>
              </w:rPr>
              <w:t>2129</w:t>
            </w:r>
          </w:p>
        </w:tc>
        <w:tc>
          <w:tcPr>
            <w:tcW w:w="2547" w:type="dxa"/>
            <w:tcBorders>
              <w:top w:val="nil"/>
              <w:left w:val="nil"/>
              <w:bottom w:val="single" w:sz="8" w:space="0" w:color="696969"/>
              <w:right w:val="single" w:sz="8" w:space="0" w:color="696969"/>
            </w:tcBorders>
          </w:tcPr>
          <w:p w14:paraId="036D79B7" w14:textId="77777777" w:rsidR="001F6543" w:rsidRDefault="001F6543" w:rsidP="003955CD">
            <w:pPr>
              <w:jc w:val="center"/>
              <w:rPr>
                <w:sz w:val="18"/>
                <w:szCs w:val="18"/>
              </w:rPr>
            </w:pPr>
            <w:r>
              <w:rPr>
                <w:sz w:val="18"/>
                <w:szCs w:val="18"/>
              </w:rPr>
              <w:t>Individual</w:t>
            </w:r>
          </w:p>
        </w:tc>
      </w:tr>
    </w:tbl>
    <w:p w14:paraId="36F594B2" w14:textId="2D7BAE75" w:rsidR="001F6543" w:rsidRDefault="001F6543" w:rsidP="001F6543">
      <w:pPr>
        <w:pStyle w:val="Caption"/>
      </w:pPr>
      <w:bookmarkStart w:id="961" w:name="_Ref152919296"/>
      <w:bookmarkStart w:id="962" w:name="_Toc155700875"/>
      <w:bookmarkStart w:id="963" w:name="_Toc171420855"/>
      <w:r>
        <w:t xml:space="preserve">Table </w:t>
      </w:r>
      <w:fldSimple w:instr=" SEQ Table \* ARABIC ">
        <w:r>
          <w:rPr>
            <w:noProof/>
          </w:rPr>
          <w:t>89</w:t>
        </w:r>
      </w:fldSimple>
      <w:bookmarkEnd w:id="961"/>
      <w:r>
        <w:t>:   Change Requests for Release 44.1</w:t>
      </w:r>
      <w:bookmarkEnd w:id="962"/>
      <w:bookmarkEnd w:id="963"/>
    </w:p>
    <w:p w14:paraId="356F9FD1" w14:textId="77777777" w:rsidR="001F6543" w:rsidRDefault="001F6543" w:rsidP="001F6543">
      <w:pPr>
        <w:pStyle w:val="Heading2"/>
        <w:numPr>
          <w:ilvl w:val="1"/>
          <w:numId w:val="310"/>
        </w:numPr>
      </w:pPr>
      <w:bookmarkStart w:id="964" w:name="_Toc155700585"/>
      <w:bookmarkStart w:id="965" w:name="_Toc171420556"/>
      <w:r>
        <w:t>Release 44.1.1</w:t>
      </w:r>
      <w:bookmarkEnd w:id="964"/>
      <w:bookmarkEnd w:id="965"/>
    </w:p>
    <w:p w14:paraId="1652D4D8" w14:textId="77777777" w:rsidR="001F6543" w:rsidRDefault="001F6543" w:rsidP="001F6543">
      <w:r>
        <w:t xml:space="preserve">This release had no CRs; only CPIs. </w:t>
      </w:r>
    </w:p>
    <w:p w14:paraId="04499A99" w14:textId="77777777" w:rsidR="001F6543" w:rsidRDefault="001F6543" w:rsidP="001F6543">
      <w:pPr>
        <w:pStyle w:val="Heading2"/>
        <w:numPr>
          <w:ilvl w:val="1"/>
          <w:numId w:val="310"/>
        </w:numPr>
      </w:pPr>
      <w:bookmarkStart w:id="966" w:name="_Toc155700586"/>
      <w:bookmarkStart w:id="967" w:name="_Toc171420557"/>
      <w:r>
        <w:lastRenderedPageBreak/>
        <w:t>Release 45.1</w:t>
      </w:r>
      <w:bookmarkEnd w:id="966"/>
      <w:bookmarkEnd w:id="967"/>
    </w:p>
    <w:p w14:paraId="16BC9F47" w14:textId="74CDF5E0" w:rsidR="001F6543" w:rsidRDefault="001F6543" w:rsidP="001F6543">
      <w:r>
        <w:t xml:space="preserve">The basis for this release is contained in the following CRs in </w:t>
      </w:r>
      <w:r>
        <w:fldChar w:fldCharType="begin"/>
      </w:r>
      <w:r>
        <w:instrText xml:space="preserve"> REF _Ref152919305 \h </w:instrText>
      </w:r>
      <w:r>
        <w:fldChar w:fldCharType="separate"/>
      </w:r>
      <w:r>
        <w:t xml:space="preserve">Table </w:t>
      </w:r>
      <w:r>
        <w:rPr>
          <w:noProof/>
        </w:rPr>
        <w:t>90</w:t>
      </w:r>
      <w:r>
        <w:fldChar w:fldCharType="end"/>
      </w:r>
      <w:r>
        <w:rPr>
          <w:szCs w:val="22"/>
        </w:rPr>
        <w:t>.</w:t>
      </w:r>
    </w:p>
    <w:p w14:paraId="5D371A08" w14:textId="77777777" w:rsidR="001F6543" w:rsidRDefault="001F6543" w:rsidP="001F654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1F6543" w14:paraId="6D923814" w14:textId="77777777" w:rsidTr="003955CD">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25EE9F27" w14:textId="77777777" w:rsidR="001F6543" w:rsidRDefault="001F6543" w:rsidP="003955CD">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4E5C6F16" w14:textId="77777777" w:rsidR="001F6543" w:rsidRDefault="001F6543" w:rsidP="003955CD">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4B1E899D" w14:textId="77777777" w:rsidR="001F6543" w:rsidRDefault="001F6543" w:rsidP="003955CD">
            <w:pPr>
              <w:jc w:val="center"/>
              <w:rPr>
                <w:b/>
                <w:bCs/>
                <w:sz w:val="18"/>
                <w:szCs w:val="18"/>
              </w:rPr>
            </w:pPr>
            <w:r>
              <w:rPr>
                <w:b/>
                <w:bCs/>
                <w:color w:val="FFFFFF"/>
                <w:sz w:val="18"/>
                <w:szCs w:val="18"/>
              </w:rPr>
              <w:t>Track</w:t>
            </w:r>
          </w:p>
        </w:tc>
      </w:tr>
      <w:tr w:rsidR="001F6543" w14:paraId="46D53321" w14:textId="77777777" w:rsidTr="003955CD">
        <w:trPr>
          <w:jc w:val="center"/>
        </w:trPr>
        <w:tc>
          <w:tcPr>
            <w:tcW w:w="793" w:type="dxa"/>
            <w:tcBorders>
              <w:top w:val="nil"/>
              <w:left w:val="single" w:sz="8" w:space="0" w:color="696969"/>
              <w:bottom w:val="single" w:sz="8" w:space="0" w:color="696969"/>
              <w:right w:val="single" w:sz="8" w:space="0" w:color="696969"/>
            </w:tcBorders>
            <w:hideMark/>
          </w:tcPr>
          <w:p w14:paraId="1D7E54A0" w14:textId="77777777" w:rsidR="001F6543" w:rsidRDefault="001F6543" w:rsidP="003955CD">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12812D42" w14:textId="77777777" w:rsidR="001F6543" w:rsidRDefault="001F6543" w:rsidP="003955CD">
            <w:pPr>
              <w:widowControl w:val="0"/>
              <w:spacing w:before="100" w:beforeAutospacing="1" w:after="100" w:afterAutospacing="1"/>
              <w:jc w:val="center"/>
              <w:rPr>
                <w:sz w:val="18"/>
                <w:szCs w:val="18"/>
              </w:rPr>
            </w:pPr>
            <w:r>
              <w:rPr>
                <w:rFonts w:cs="Arial"/>
                <w:color w:val="000000"/>
                <w:sz w:val="18"/>
                <w:szCs w:val="18"/>
                <w:shd w:val="clear" w:color="auto" w:fill="FFFFFF"/>
              </w:rPr>
              <w:t>PD Phase 2 - 73520</w:t>
            </w:r>
            <w:r>
              <w:rPr>
                <w:rFonts w:eastAsia="Arial" w:cs="Arial"/>
                <w:color w:val="000000"/>
                <w:sz w:val="18"/>
                <w:szCs w:val="18"/>
              </w:rPr>
              <w:t>/</w:t>
            </w:r>
            <w:r>
              <w:rPr>
                <w:rFonts w:cs="Arial"/>
                <w:color w:val="000000" w:themeColor="text1"/>
                <w:sz w:val="18"/>
                <w:szCs w:val="18"/>
              </w:rPr>
              <w:t>1655</w:t>
            </w:r>
          </w:p>
        </w:tc>
        <w:tc>
          <w:tcPr>
            <w:tcW w:w="2547" w:type="dxa"/>
            <w:tcBorders>
              <w:top w:val="nil"/>
              <w:left w:val="nil"/>
              <w:bottom w:val="single" w:sz="8" w:space="0" w:color="696969"/>
              <w:right w:val="single" w:sz="8" w:space="0" w:color="696969"/>
            </w:tcBorders>
            <w:hideMark/>
          </w:tcPr>
          <w:p w14:paraId="00B1FA1F" w14:textId="77777777" w:rsidR="001F6543" w:rsidRDefault="001F6543" w:rsidP="003955CD">
            <w:pPr>
              <w:jc w:val="center"/>
              <w:rPr>
                <w:sz w:val="18"/>
                <w:szCs w:val="18"/>
              </w:rPr>
            </w:pPr>
            <w:r>
              <w:rPr>
                <w:sz w:val="18"/>
                <w:szCs w:val="18"/>
              </w:rPr>
              <w:t>Content Management</w:t>
            </w:r>
          </w:p>
        </w:tc>
      </w:tr>
    </w:tbl>
    <w:p w14:paraId="7C1757D8" w14:textId="26DE4893" w:rsidR="001F6543" w:rsidRDefault="001F6543" w:rsidP="001F6543">
      <w:pPr>
        <w:pStyle w:val="Caption"/>
      </w:pPr>
      <w:bookmarkStart w:id="968" w:name="_Ref152919305"/>
      <w:bookmarkStart w:id="969" w:name="_Toc155700876"/>
      <w:bookmarkStart w:id="970" w:name="_Toc171420856"/>
      <w:r>
        <w:t xml:space="preserve">Table </w:t>
      </w:r>
      <w:fldSimple w:instr=" SEQ Table \* ARABIC ">
        <w:r>
          <w:rPr>
            <w:noProof/>
          </w:rPr>
          <w:t>90</w:t>
        </w:r>
      </w:fldSimple>
      <w:bookmarkEnd w:id="968"/>
      <w:r>
        <w:t>:   Change Requests for Release 45.1</w:t>
      </w:r>
      <w:bookmarkEnd w:id="969"/>
      <w:bookmarkEnd w:id="970"/>
    </w:p>
    <w:p w14:paraId="4EC117CC" w14:textId="77777777" w:rsidR="00A54A43" w:rsidRDefault="00A54A43" w:rsidP="00D430D0">
      <w:pPr>
        <w:pStyle w:val="Heading2"/>
        <w:numPr>
          <w:ilvl w:val="1"/>
          <w:numId w:val="310"/>
        </w:numPr>
      </w:pPr>
      <w:bookmarkStart w:id="971" w:name="_Toc171420558"/>
      <w:r>
        <w:t>Release 45.2</w:t>
      </w:r>
      <w:bookmarkEnd w:id="971"/>
    </w:p>
    <w:p w14:paraId="60BAD81B" w14:textId="7F4FF031" w:rsidR="00A54A43" w:rsidRDefault="00A54A43" w:rsidP="00D430D0">
      <w:pPr>
        <w:keepNext/>
        <w:keepLines/>
        <w:rPr>
          <w:szCs w:val="22"/>
        </w:rPr>
      </w:pPr>
      <w:r>
        <w:t xml:space="preserve">The basis for this release is contained in the following CRs in </w:t>
      </w:r>
      <w:r>
        <w:fldChar w:fldCharType="begin"/>
      </w:r>
      <w:r>
        <w:instrText xml:space="preserve"> REF _Ref167361762 \h </w:instrText>
      </w:r>
      <w:r>
        <w:fldChar w:fldCharType="separate"/>
      </w:r>
      <w:r>
        <w:t xml:space="preserve">Table </w:t>
      </w:r>
      <w:r>
        <w:rPr>
          <w:noProof/>
        </w:rPr>
        <w:t>91</w:t>
      </w:r>
      <w:r>
        <w:fldChar w:fldCharType="end"/>
      </w:r>
      <w:r>
        <w:rPr>
          <w:szCs w:val="22"/>
        </w:rPr>
        <w:t>.</w:t>
      </w:r>
    </w:p>
    <w:p w14:paraId="7B016C55" w14:textId="77777777" w:rsidR="00A54A43" w:rsidRDefault="00A54A43" w:rsidP="00D430D0">
      <w:pPr>
        <w:keepNext/>
        <w:keepLines/>
        <w:rPr>
          <w:szCs w:val="22"/>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A54A43" w14:paraId="209150DE" w14:textId="77777777" w:rsidTr="009158F6">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00A5E1A2" w14:textId="77777777" w:rsidR="00A54A43" w:rsidRDefault="00A54A43" w:rsidP="00D430D0">
            <w:pPr>
              <w:keepNext/>
              <w:keepLines/>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76CDB4ED" w14:textId="77777777" w:rsidR="00A54A43" w:rsidRDefault="00A54A43" w:rsidP="00D430D0">
            <w:pPr>
              <w:pStyle w:val="Caption"/>
              <w:keepNext/>
              <w:keepLines/>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4CA2E754" w14:textId="77777777" w:rsidR="00A54A43" w:rsidRDefault="00A54A43" w:rsidP="00D430D0">
            <w:pPr>
              <w:keepNext/>
              <w:keepLines/>
              <w:jc w:val="center"/>
              <w:rPr>
                <w:b/>
                <w:bCs/>
                <w:sz w:val="18"/>
                <w:szCs w:val="18"/>
              </w:rPr>
            </w:pPr>
            <w:r>
              <w:rPr>
                <w:b/>
                <w:bCs/>
                <w:color w:val="FFFFFF"/>
                <w:sz w:val="18"/>
                <w:szCs w:val="18"/>
              </w:rPr>
              <w:t>Track</w:t>
            </w:r>
          </w:p>
        </w:tc>
      </w:tr>
      <w:tr w:rsidR="00A54A43" w14:paraId="33ABD056"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01D815D7" w14:textId="77777777" w:rsidR="00A54A43" w:rsidRDefault="00A54A43" w:rsidP="00D430D0">
            <w:pPr>
              <w:keepNext/>
              <w:keepLines/>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59CA8DA1" w14:textId="57318743" w:rsidR="00A54A43" w:rsidRDefault="00A54A43" w:rsidP="00D430D0">
            <w:pPr>
              <w:keepNext/>
              <w:keepLines/>
              <w:widowControl w:val="0"/>
              <w:spacing w:before="100" w:beforeAutospacing="1" w:after="100" w:afterAutospacing="1"/>
              <w:jc w:val="center"/>
              <w:rPr>
                <w:sz w:val="18"/>
                <w:szCs w:val="18"/>
              </w:rPr>
            </w:pPr>
            <w:r>
              <w:rPr>
                <w:rFonts w:cs="Arial"/>
                <w:color w:val="000000"/>
                <w:sz w:val="18"/>
                <w:szCs w:val="18"/>
                <w:shd w:val="clear" w:color="auto" w:fill="FFFFFF"/>
              </w:rPr>
              <w:t>215781</w:t>
            </w:r>
            <w:r>
              <w:rPr>
                <w:rFonts w:eastAsia="Arial" w:cs="Arial"/>
                <w:color w:val="000000"/>
                <w:sz w:val="18"/>
                <w:szCs w:val="18"/>
              </w:rPr>
              <w:t>/</w:t>
            </w:r>
            <w:r>
              <w:rPr>
                <w:rFonts w:cs="Arial"/>
                <w:color w:val="000000" w:themeColor="text1"/>
                <w:sz w:val="18"/>
                <w:szCs w:val="18"/>
              </w:rPr>
              <w:t>2117</w:t>
            </w:r>
          </w:p>
        </w:tc>
        <w:tc>
          <w:tcPr>
            <w:tcW w:w="2547" w:type="dxa"/>
            <w:tcBorders>
              <w:top w:val="nil"/>
              <w:left w:val="nil"/>
              <w:bottom w:val="single" w:sz="8" w:space="0" w:color="696969"/>
              <w:right w:val="single" w:sz="8" w:space="0" w:color="696969"/>
            </w:tcBorders>
            <w:hideMark/>
          </w:tcPr>
          <w:p w14:paraId="4AA83FFE" w14:textId="77777777" w:rsidR="00A54A43" w:rsidRDefault="00A54A43" w:rsidP="00D430D0">
            <w:pPr>
              <w:keepNext/>
              <w:keepLines/>
              <w:jc w:val="center"/>
              <w:rPr>
                <w:sz w:val="18"/>
                <w:szCs w:val="18"/>
              </w:rPr>
            </w:pPr>
            <w:r>
              <w:rPr>
                <w:sz w:val="18"/>
                <w:szCs w:val="18"/>
              </w:rPr>
              <w:t>Customer Service</w:t>
            </w:r>
          </w:p>
        </w:tc>
      </w:tr>
      <w:tr w:rsidR="00A54A43" w14:paraId="76419B3D"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61643DA5"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5D9DCAF1" w14:textId="7293EBC6"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cs="Arial"/>
                <w:color w:val="000000"/>
                <w:sz w:val="18"/>
                <w:szCs w:val="18"/>
                <w:shd w:val="clear" w:color="auto" w:fill="FFFFFF"/>
              </w:rPr>
              <w:t>P2 - 215987</w:t>
            </w:r>
            <w:r>
              <w:rPr>
                <w:rFonts w:eastAsia="Arial" w:cs="Arial"/>
                <w:color w:val="000000"/>
                <w:sz w:val="18"/>
                <w:szCs w:val="18"/>
              </w:rPr>
              <w:t>/</w:t>
            </w:r>
            <w:r>
              <w:rPr>
                <w:rFonts w:cs="Arial"/>
                <w:color w:val="000000"/>
                <w:sz w:val="18"/>
                <w:szCs w:val="18"/>
                <w:shd w:val="clear" w:color="auto" w:fill="FBFBFB"/>
              </w:rPr>
              <w:t>2118</w:t>
            </w:r>
          </w:p>
        </w:tc>
        <w:tc>
          <w:tcPr>
            <w:tcW w:w="2547" w:type="dxa"/>
            <w:tcBorders>
              <w:top w:val="nil"/>
              <w:left w:val="nil"/>
              <w:bottom w:val="single" w:sz="8" w:space="0" w:color="696969"/>
              <w:right w:val="single" w:sz="8" w:space="0" w:color="696969"/>
            </w:tcBorders>
            <w:hideMark/>
          </w:tcPr>
          <w:p w14:paraId="097F5DE4" w14:textId="77777777" w:rsidR="00A54A43" w:rsidRPr="00F4493C" w:rsidRDefault="00A54A43" w:rsidP="00D430D0">
            <w:pPr>
              <w:keepNext/>
              <w:keepLines/>
              <w:jc w:val="center"/>
              <w:rPr>
                <w:rFonts w:ascii="Calibri" w:eastAsia="Times New Roman" w:hAnsi="Calibri" w:cs="Calibri"/>
                <w:color w:val="000000"/>
                <w:szCs w:val="22"/>
              </w:rPr>
            </w:pPr>
            <w:r>
              <w:rPr>
                <w:sz w:val="18"/>
                <w:szCs w:val="18"/>
              </w:rPr>
              <w:t>Individual</w:t>
            </w:r>
          </w:p>
        </w:tc>
      </w:tr>
      <w:tr w:rsidR="00A54A43" w14:paraId="3A1D3EDC"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4DED61D4"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26CEE6CC" w14:textId="16F7E0EB" w:rsidR="00A54A43" w:rsidRDefault="00A54A43" w:rsidP="00D430D0">
            <w:pPr>
              <w:keepNext/>
              <w:keepLines/>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227067</w:t>
            </w:r>
            <w:r>
              <w:rPr>
                <w:rFonts w:cs="Arial"/>
                <w:color w:val="000000" w:themeColor="text1"/>
                <w:sz w:val="18"/>
                <w:szCs w:val="18"/>
              </w:rPr>
              <w:t>/</w:t>
            </w:r>
            <w:r>
              <w:rPr>
                <w:rFonts w:cs="Arial"/>
                <w:color w:val="000000"/>
                <w:sz w:val="18"/>
                <w:szCs w:val="18"/>
                <w:shd w:val="clear" w:color="auto" w:fill="FBFBFB"/>
              </w:rPr>
              <w:t>2149</w:t>
            </w:r>
          </w:p>
        </w:tc>
        <w:tc>
          <w:tcPr>
            <w:tcW w:w="2547" w:type="dxa"/>
            <w:tcBorders>
              <w:top w:val="nil"/>
              <w:left w:val="nil"/>
              <w:bottom w:val="single" w:sz="8" w:space="0" w:color="696969"/>
              <w:right w:val="single" w:sz="8" w:space="0" w:color="696969"/>
            </w:tcBorders>
            <w:hideMark/>
          </w:tcPr>
          <w:p w14:paraId="6A78DF59" w14:textId="77777777" w:rsidR="00A54A43" w:rsidRDefault="00A54A43" w:rsidP="00D430D0">
            <w:pPr>
              <w:keepNext/>
              <w:keepLines/>
              <w:jc w:val="center"/>
              <w:rPr>
                <w:sz w:val="18"/>
                <w:szCs w:val="18"/>
              </w:rPr>
            </w:pPr>
            <w:r>
              <w:rPr>
                <w:sz w:val="18"/>
                <w:szCs w:val="18"/>
              </w:rPr>
              <w:t>IE, CS</w:t>
            </w:r>
          </w:p>
        </w:tc>
      </w:tr>
      <w:tr w:rsidR="00A54A43" w14:paraId="7745072E" w14:textId="77777777" w:rsidTr="009158F6">
        <w:trPr>
          <w:jc w:val="center"/>
        </w:trPr>
        <w:tc>
          <w:tcPr>
            <w:tcW w:w="793" w:type="dxa"/>
            <w:tcBorders>
              <w:top w:val="nil"/>
              <w:left w:val="single" w:sz="8" w:space="0" w:color="696969"/>
              <w:bottom w:val="single" w:sz="8" w:space="0" w:color="696969"/>
              <w:right w:val="single" w:sz="8" w:space="0" w:color="696969"/>
            </w:tcBorders>
          </w:tcPr>
          <w:p w14:paraId="0F015C7C"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tcPr>
          <w:p w14:paraId="4245BD5D" w14:textId="6161BD98" w:rsidR="00A54A43" w:rsidRPr="007C7A27" w:rsidRDefault="00A54A43" w:rsidP="00D430D0">
            <w:pPr>
              <w:keepNext/>
              <w:keepLines/>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229600/2158</w:t>
            </w:r>
          </w:p>
        </w:tc>
        <w:tc>
          <w:tcPr>
            <w:tcW w:w="2547" w:type="dxa"/>
            <w:tcBorders>
              <w:top w:val="nil"/>
              <w:left w:val="nil"/>
              <w:bottom w:val="single" w:sz="8" w:space="0" w:color="696969"/>
              <w:right w:val="single" w:sz="8" w:space="0" w:color="696969"/>
            </w:tcBorders>
          </w:tcPr>
          <w:p w14:paraId="087E7B18" w14:textId="77777777" w:rsidR="00A54A43" w:rsidRDefault="00A54A43" w:rsidP="00D430D0">
            <w:pPr>
              <w:keepNext/>
              <w:keepLines/>
              <w:jc w:val="center"/>
              <w:rPr>
                <w:sz w:val="18"/>
                <w:szCs w:val="18"/>
              </w:rPr>
            </w:pPr>
            <w:r>
              <w:rPr>
                <w:sz w:val="18"/>
                <w:szCs w:val="18"/>
              </w:rPr>
              <w:t>Individual</w:t>
            </w:r>
          </w:p>
        </w:tc>
      </w:tr>
      <w:tr w:rsidR="00A54A43" w14:paraId="7109EF56" w14:textId="77777777" w:rsidTr="009158F6">
        <w:trPr>
          <w:jc w:val="center"/>
        </w:trPr>
        <w:tc>
          <w:tcPr>
            <w:tcW w:w="793" w:type="dxa"/>
            <w:tcBorders>
              <w:top w:val="nil"/>
              <w:left w:val="single" w:sz="8" w:space="0" w:color="696969"/>
              <w:bottom w:val="single" w:sz="8" w:space="0" w:color="696969"/>
              <w:right w:val="single" w:sz="8" w:space="0" w:color="696969"/>
            </w:tcBorders>
          </w:tcPr>
          <w:p w14:paraId="2E316A25"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47" w:type="dxa"/>
            <w:tcBorders>
              <w:top w:val="nil"/>
              <w:left w:val="nil"/>
              <w:bottom w:val="single" w:sz="8" w:space="0" w:color="696969"/>
              <w:right w:val="single" w:sz="8" w:space="0" w:color="696969"/>
            </w:tcBorders>
          </w:tcPr>
          <w:p w14:paraId="38C1DFCA" w14:textId="77777777" w:rsidR="00A54A43" w:rsidRPr="007C7A27" w:rsidRDefault="00A54A43" w:rsidP="00D430D0">
            <w:pPr>
              <w:keepNext/>
              <w:keepLines/>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P1 - 234393/2168</w:t>
            </w:r>
          </w:p>
        </w:tc>
        <w:tc>
          <w:tcPr>
            <w:tcW w:w="2547" w:type="dxa"/>
            <w:tcBorders>
              <w:top w:val="nil"/>
              <w:left w:val="nil"/>
              <w:bottom w:val="single" w:sz="8" w:space="0" w:color="696969"/>
              <w:right w:val="single" w:sz="8" w:space="0" w:color="696969"/>
            </w:tcBorders>
          </w:tcPr>
          <w:p w14:paraId="00B313C4" w14:textId="77777777" w:rsidR="00A54A43" w:rsidRDefault="00A54A43" w:rsidP="00D430D0">
            <w:pPr>
              <w:keepNext/>
              <w:keepLines/>
              <w:jc w:val="center"/>
              <w:rPr>
                <w:sz w:val="18"/>
                <w:szCs w:val="18"/>
              </w:rPr>
            </w:pPr>
            <w:r>
              <w:rPr>
                <w:sz w:val="18"/>
                <w:szCs w:val="18"/>
              </w:rPr>
              <w:t>Individual</w:t>
            </w:r>
          </w:p>
        </w:tc>
      </w:tr>
    </w:tbl>
    <w:p w14:paraId="03707C1B" w14:textId="4EA40894" w:rsidR="00A54A43" w:rsidRDefault="00A54A43" w:rsidP="00D430D0">
      <w:pPr>
        <w:pStyle w:val="Caption"/>
        <w:keepNext/>
        <w:keepLines/>
      </w:pPr>
      <w:bookmarkStart w:id="972" w:name="_Ref167361762"/>
      <w:bookmarkStart w:id="973" w:name="_Toc171420857"/>
      <w:r>
        <w:t xml:space="preserve">Table </w:t>
      </w:r>
      <w:fldSimple w:instr=" SEQ Table \* ARABIC ">
        <w:r>
          <w:rPr>
            <w:noProof/>
          </w:rPr>
          <w:t>91</w:t>
        </w:r>
      </w:fldSimple>
      <w:bookmarkEnd w:id="972"/>
      <w:r>
        <w:t>:   Change Requests for Release 45.2</w:t>
      </w:r>
      <w:bookmarkEnd w:id="973"/>
    </w:p>
    <w:p w14:paraId="7FDF62E1" w14:textId="77777777" w:rsidR="00A54A43" w:rsidRDefault="00A54A43" w:rsidP="00A54A43">
      <w:pPr>
        <w:pStyle w:val="Heading2"/>
        <w:numPr>
          <w:ilvl w:val="1"/>
          <w:numId w:val="310"/>
        </w:numPr>
      </w:pPr>
      <w:bookmarkStart w:id="974" w:name="_Toc171420559"/>
      <w:r>
        <w:t>Release 45.3</w:t>
      </w:r>
      <w:bookmarkEnd w:id="974"/>
    </w:p>
    <w:p w14:paraId="37E1528A" w14:textId="40879E7B" w:rsidR="00A54A43" w:rsidRDefault="00A54A43" w:rsidP="00A54A43">
      <w:pPr>
        <w:rPr>
          <w:szCs w:val="22"/>
        </w:rPr>
      </w:pPr>
      <w:r>
        <w:t xml:space="preserve">The basis for this release is contained in the following CRs in </w:t>
      </w:r>
      <w:r>
        <w:fldChar w:fldCharType="begin"/>
      </w:r>
      <w:r>
        <w:instrText xml:space="preserve"> REF _Ref167361772 \h </w:instrText>
      </w:r>
      <w:r>
        <w:fldChar w:fldCharType="separate"/>
      </w:r>
      <w:r>
        <w:t xml:space="preserve">Table </w:t>
      </w:r>
      <w:r>
        <w:rPr>
          <w:noProof/>
        </w:rPr>
        <w:t>92</w:t>
      </w:r>
      <w:r>
        <w:fldChar w:fldCharType="end"/>
      </w:r>
      <w:r>
        <w:rPr>
          <w:szCs w:val="22"/>
        </w:rPr>
        <w:t>.</w:t>
      </w:r>
    </w:p>
    <w:p w14:paraId="5A285B43" w14:textId="77777777" w:rsidR="00A54A43" w:rsidRDefault="00A54A43" w:rsidP="00A54A43">
      <w:pPr>
        <w:rPr>
          <w:szCs w:val="22"/>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A54A43" w14:paraId="3DC2BBBD" w14:textId="77777777" w:rsidTr="009158F6">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5941FF17" w14:textId="77777777" w:rsidR="00A54A43" w:rsidRDefault="00A54A43" w:rsidP="009158F6">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53E408D2" w14:textId="77777777" w:rsidR="00A54A43" w:rsidRDefault="00A54A43" w:rsidP="009158F6">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6E33369B" w14:textId="77777777" w:rsidR="00A54A43" w:rsidRDefault="00A54A43" w:rsidP="009158F6">
            <w:pPr>
              <w:jc w:val="center"/>
              <w:rPr>
                <w:b/>
                <w:bCs/>
                <w:sz w:val="18"/>
                <w:szCs w:val="18"/>
              </w:rPr>
            </w:pPr>
            <w:r>
              <w:rPr>
                <w:b/>
                <w:bCs/>
                <w:color w:val="FFFFFF"/>
                <w:sz w:val="18"/>
                <w:szCs w:val="18"/>
              </w:rPr>
              <w:t>Track</w:t>
            </w:r>
          </w:p>
        </w:tc>
      </w:tr>
      <w:tr w:rsidR="00A54A43" w14:paraId="1D72C8E6"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72A91CFF" w14:textId="77777777" w:rsidR="00A54A43" w:rsidRDefault="00A54A43" w:rsidP="009158F6">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5CCA4C95" w14:textId="2DD1C871" w:rsidR="00A54A43" w:rsidRDefault="00A54A43" w:rsidP="009158F6">
            <w:pPr>
              <w:widowControl w:val="0"/>
              <w:spacing w:before="100" w:beforeAutospacing="1" w:after="100" w:afterAutospacing="1"/>
              <w:jc w:val="center"/>
              <w:rPr>
                <w:sz w:val="18"/>
                <w:szCs w:val="18"/>
              </w:rPr>
            </w:pPr>
            <w:r>
              <w:rPr>
                <w:rFonts w:cs="Arial"/>
                <w:color w:val="000000"/>
                <w:sz w:val="18"/>
                <w:szCs w:val="18"/>
                <w:shd w:val="clear" w:color="auto" w:fill="FFFFFF"/>
              </w:rPr>
              <w:t>224006</w:t>
            </w:r>
            <w:r>
              <w:rPr>
                <w:rFonts w:eastAsia="Arial" w:cs="Arial"/>
                <w:color w:val="000000"/>
                <w:sz w:val="18"/>
                <w:szCs w:val="18"/>
              </w:rPr>
              <w:t>/</w:t>
            </w:r>
            <w:r>
              <w:rPr>
                <w:rFonts w:cs="Arial"/>
                <w:color w:val="000000" w:themeColor="text1"/>
                <w:sz w:val="18"/>
                <w:szCs w:val="18"/>
              </w:rPr>
              <w:t>2142</w:t>
            </w:r>
          </w:p>
        </w:tc>
        <w:tc>
          <w:tcPr>
            <w:tcW w:w="2547" w:type="dxa"/>
            <w:tcBorders>
              <w:top w:val="nil"/>
              <w:left w:val="nil"/>
              <w:bottom w:val="single" w:sz="8" w:space="0" w:color="696969"/>
              <w:right w:val="single" w:sz="8" w:space="0" w:color="696969"/>
            </w:tcBorders>
            <w:hideMark/>
          </w:tcPr>
          <w:p w14:paraId="57E8EA56" w14:textId="77777777" w:rsidR="00A54A43" w:rsidRDefault="00A54A43" w:rsidP="009158F6">
            <w:pPr>
              <w:jc w:val="center"/>
              <w:rPr>
                <w:sz w:val="18"/>
                <w:szCs w:val="18"/>
              </w:rPr>
            </w:pPr>
            <w:r>
              <w:rPr>
                <w:sz w:val="18"/>
                <w:szCs w:val="18"/>
              </w:rPr>
              <w:t>Individual</w:t>
            </w:r>
          </w:p>
        </w:tc>
      </w:tr>
      <w:tr w:rsidR="00A54A43" w14:paraId="1F51F72F"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5791E95C"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13B2450B" w14:textId="09021A71"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231560/</w:t>
            </w:r>
            <w:r>
              <w:rPr>
                <w:rFonts w:cs="Arial"/>
                <w:color w:val="000000"/>
                <w:sz w:val="18"/>
                <w:szCs w:val="18"/>
                <w:shd w:val="clear" w:color="auto" w:fill="FBFBFB"/>
              </w:rPr>
              <w:t>2161</w:t>
            </w:r>
          </w:p>
        </w:tc>
        <w:tc>
          <w:tcPr>
            <w:tcW w:w="2547" w:type="dxa"/>
            <w:tcBorders>
              <w:top w:val="nil"/>
              <w:left w:val="nil"/>
              <w:bottom w:val="single" w:sz="8" w:space="0" w:color="696969"/>
              <w:right w:val="single" w:sz="8" w:space="0" w:color="696969"/>
            </w:tcBorders>
            <w:hideMark/>
          </w:tcPr>
          <w:p w14:paraId="390F6993" w14:textId="77777777" w:rsidR="00A54A43" w:rsidRPr="009F7223" w:rsidRDefault="00A54A43" w:rsidP="009158F6">
            <w:pPr>
              <w:jc w:val="center"/>
              <w:rPr>
                <w:rFonts w:ascii="Calibri" w:eastAsia="Times New Roman" w:hAnsi="Calibri" w:cs="Calibri"/>
                <w:color w:val="000000"/>
                <w:szCs w:val="22"/>
              </w:rPr>
            </w:pPr>
            <w:r>
              <w:rPr>
                <w:sz w:val="18"/>
                <w:szCs w:val="18"/>
              </w:rPr>
              <w:t>Individual</w:t>
            </w:r>
          </w:p>
        </w:tc>
      </w:tr>
      <w:tr w:rsidR="00A54A43" w14:paraId="35454026"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26848431"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44D01588" w14:textId="4A11B9AE" w:rsidR="00A54A43" w:rsidRDefault="00A54A43" w:rsidP="009158F6">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233223</w:t>
            </w:r>
            <w:r>
              <w:rPr>
                <w:rFonts w:cs="Arial"/>
                <w:color w:val="000000" w:themeColor="text1"/>
                <w:sz w:val="18"/>
                <w:szCs w:val="18"/>
              </w:rPr>
              <w:t>/</w:t>
            </w:r>
            <w:r>
              <w:rPr>
                <w:rFonts w:cs="Arial"/>
                <w:color w:val="000000"/>
                <w:sz w:val="18"/>
                <w:szCs w:val="18"/>
                <w:shd w:val="clear" w:color="auto" w:fill="FBFBFB"/>
              </w:rPr>
              <w:t>2166</w:t>
            </w:r>
          </w:p>
        </w:tc>
        <w:tc>
          <w:tcPr>
            <w:tcW w:w="2547" w:type="dxa"/>
            <w:tcBorders>
              <w:top w:val="nil"/>
              <w:left w:val="nil"/>
              <w:bottom w:val="single" w:sz="8" w:space="0" w:color="696969"/>
              <w:right w:val="single" w:sz="8" w:space="0" w:color="696969"/>
            </w:tcBorders>
            <w:hideMark/>
          </w:tcPr>
          <w:p w14:paraId="7DD6D20D" w14:textId="77777777" w:rsidR="00A54A43" w:rsidRDefault="00A54A43" w:rsidP="009158F6">
            <w:pPr>
              <w:jc w:val="center"/>
              <w:rPr>
                <w:sz w:val="18"/>
                <w:szCs w:val="18"/>
              </w:rPr>
            </w:pPr>
            <w:r>
              <w:rPr>
                <w:sz w:val="18"/>
                <w:szCs w:val="18"/>
              </w:rPr>
              <w:t>Individual</w:t>
            </w:r>
          </w:p>
        </w:tc>
      </w:tr>
      <w:tr w:rsidR="00A54A43" w14:paraId="691B3475" w14:textId="77777777" w:rsidTr="009158F6">
        <w:trPr>
          <w:jc w:val="center"/>
        </w:trPr>
        <w:tc>
          <w:tcPr>
            <w:tcW w:w="793" w:type="dxa"/>
            <w:tcBorders>
              <w:top w:val="nil"/>
              <w:left w:val="single" w:sz="8" w:space="0" w:color="696969"/>
              <w:bottom w:val="single" w:sz="8" w:space="0" w:color="696969"/>
              <w:right w:val="single" w:sz="8" w:space="0" w:color="696969"/>
            </w:tcBorders>
          </w:tcPr>
          <w:p w14:paraId="3CBABC5C"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47" w:type="dxa"/>
            <w:tcBorders>
              <w:top w:val="nil"/>
              <w:left w:val="nil"/>
              <w:bottom w:val="single" w:sz="8" w:space="0" w:color="696969"/>
              <w:right w:val="single" w:sz="8" w:space="0" w:color="696969"/>
            </w:tcBorders>
          </w:tcPr>
          <w:p w14:paraId="62D8E4FE" w14:textId="12F996DD" w:rsidR="00A54A43" w:rsidRPr="007C7A27" w:rsidRDefault="00A54A43" w:rsidP="009158F6">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243568/2192</w:t>
            </w:r>
          </w:p>
        </w:tc>
        <w:tc>
          <w:tcPr>
            <w:tcW w:w="2547" w:type="dxa"/>
            <w:tcBorders>
              <w:top w:val="nil"/>
              <w:left w:val="nil"/>
              <w:bottom w:val="single" w:sz="8" w:space="0" w:color="696969"/>
              <w:right w:val="single" w:sz="8" w:space="0" w:color="696969"/>
            </w:tcBorders>
          </w:tcPr>
          <w:p w14:paraId="35D5E0BB" w14:textId="77777777" w:rsidR="00A54A43" w:rsidRDefault="00A54A43" w:rsidP="009158F6">
            <w:pPr>
              <w:jc w:val="center"/>
              <w:rPr>
                <w:sz w:val="18"/>
                <w:szCs w:val="18"/>
              </w:rPr>
            </w:pPr>
            <w:r>
              <w:rPr>
                <w:sz w:val="18"/>
                <w:szCs w:val="18"/>
              </w:rPr>
              <w:t>Oversight &amp; General</w:t>
            </w:r>
          </w:p>
        </w:tc>
      </w:tr>
    </w:tbl>
    <w:p w14:paraId="618057D8" w14:textId="783283EE" w:rsidR="00A54A43" w:rsidRDefault="00A54A43" w:rsidP="00A54A43">
      <w:pPr>
        <w:pStyle w:val="Caption"/>
      </w:pPr>
      <w:bookmarkStart w:id="975" w:name="_Ref167361772"/>
      <w:bookmarkStart w:id="976" w:name="_Toc171420858"/>
      <w:r>
        <w:t xml:space="preserve">Table </w:t>
      </w:r>
      <w:fldSimple w:instr=" SEQ Table \* ARABIC ">
        <w:r>
          <w:rPr>
            <w:noProof/>
          </w:rPr>
          <w:t>92</w:t>
        </w:r>
      </w:fldSimple>
      <w:bookmarkEnd w:id="975"/>
      <w:r>
        <w:t>:   Change Requests for Release 45.3</w:t>
      </w:r>
      <w:bookmarkEnd w:id="976"/>
    </w:p>
    <w:p w14:paraId="349B8343" w14:textId="77777777" w:rsidR="00A54A43" w:rsidRDefault="00A54A43" w:rsidP="00A54A43">
      <w:pPr>
        <w:pStyle w:val="Heading2"/>
        <w:numPr>
          <w:ilvl w:val="1"/>
          <w:numId w:val="310"/>
        </w:numPr>
      </w:pPr>
      <w:bookmarkStart w:id="977" w:name="_Toc171420560"/>
      <w:r>
        <w:t>Release 45.4</w:t>
      </w:r>
      <w:bookmarkEnd w:id="977"/>
    </w:p>
    <w:p w14:paraId="4D07647A" w14:textId="7DBB06E4" w:rsidR="00A54A43" w:rsidRDefault="00A54A43" w:rsidP="00A54A43">
      <w:pPr>
        <w:rPr>
          <w:szCs w:val="22"/>
        </w:rPr>
      </w:pPr>
      <w:r>
        <w:t xml:space="preserve">The basis for this release is contained in the following CRs in </w:t>
      </w:r>
      <w:r>
        <w:fldChar w:fldCharType="begin"/>
      </w:r>
      <w:r>
        <w:instrText xml:space="preserve"> REF _Ref167361780 \h </w:instrText>
      </w:r>
      <w:r>
        <w:fldChar w:fldCharType="separate"/>
      </w:r>
      <w:r>
        <w:t xml:space="preserve">Table </w:t>
      </w:r>
      <w:r>
        <w:rPr>
          <w:noProof/>
        </w:rPr>
        <w:t>93</w:t>
      </w:r>
      <w:r>
        <w:fldChar w:fldCharType="end"/>
      </w:r>
      <w:r>
        <w:rPr>
          <w:szCs w:val="22"/>
        </w:rPr>
        <w:t>.</w:t>
      </w:r>
    </w:p>
    <w:p w14:paraId="2FA66C92" w14:textId="77777777" w:rsidR="00A54A43" w:rsidRDefault="00A54A43" w:rsidP="00A54A43">
      <w:pPr>
        <w:rPr>
          <w:szCs w:val="22"/>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93"/>
        <w:gridCol w:w="2547"/>
        <w:gridCol w:w="2547"/>
      </w:tblGrid>
      <w:tr w:rsidR="00A54A43" w14:paraId="61F995F0" w14:textId="77777777" w:rsidTr="009158F6">
        <w:trPr>
          <w:tblHeader/>
          <w:jc w:val="center"/>
        </w:trPr>
        <w:tc>
          <w:tcPr>
            <w:tcW w:w="793" w:type="dxa"/>
            <w:tcBorders>
              <w:top w:val="single" w:sz="8" w:space="0" w:color="000000"/>
              <w:left w:val="single" w:sz="2" w:space="0" w:color="696969"/>
              <w:bottom w:val="single" w:sz="8" w:space="0" w:color="000000"/>
              <w:right w:val="single" w:sz="8" w:space="0" w:color="000000"/>
            </w:tcBorders>
            <w:shd w:val="clear" w:color="auto" w:fill="005172"/>
            <w:hideMark/>
          </w:tcPr>
          <w:p w14:paraId="1E9FE51F" w14:textId="77777777" w:rsidR="00A54A43" w:rsidRDefault="00A54A43" w:rsidP="009158F6">
            <w:pPr>
              <w:widowControl w:val="0"/>
              <w:spacing w:before="100" w:beforeAutospacing="1" w:after="100" w:afterAutospacing="1"/>
              <w:jc w:val="center"/>
              <w:rPr>
                <w:sz w:val="18"/>
                <w:szCs w:val="18"/>
              </w:rPr>
            </w:pPr>
            <w:r>
              <w:rPr>
                <w:rFonts w:eastAsia="Arial" w:cs="Arial"/>
                <w:b/>
                <w:color w:val="FFFFFF"/>
                <w:sz w:val="18"/>
                <w:szCs w:val="18"/>
              </w:rPr>
              <w:t>#</w:t>
            </w:r>
          </w:p>
        </w:tc>
        <w:tc>
          <w:tcPr>
            <w:tcW w:w="2547" w:type="dxa"/>
            <w:tcBorders>
              <w:top w:val="single" w:sz="8" w:space="0" w:color="000000"/>
              <w:left w:val="nil"/>
              <w:bottom w:val="single" w:sz="8" w:space="0" w:color="000000"/>
              <w:right w:val="single" w:sz="8" w:space="0" w:color="000000"/>
            </w:tcBorders>
            <w:shd w:val="clear" w:color="auto" w:fill="005172"/>
            <w:hideMark/>
          </w:tcPr>
          <w:p w14:paraId="7725A60F" w14:textId="77777777" w:rsidR="00A54A43" w:rsidRDefault="00A54A43" w:rsidP="009158F6">
            <w:pPr>
              <w:pStyle w:val="Caption"/>
              <w:spacing w:before="0"/>
            </w:pPr>
            <w:r>
              <w:rPr>
                <w:color w:val="FFFFFF" w:themeColor="background1"/>
              </w:rPr>
              <w:t>EWM ID/CR</w:t>
            </w:r>
          </w:p>
        </w:tc>
        <w:tc>
          <w:tcPr>
            <w:tcW w:w="2547" w:type="dxa"/>
            <w:tcBorders>
              <w:top w:val="single" w:sz="8" w:space="0" w:color="000000"/>
              <w:left w:val="nil"/>
              <w:bottom w:val="single" w:sz="8" w:space="0" w:color="000000"/>
              <w:right w:val="single" w:sz="8" w:space="0" w:color="000000"/>
            </w:tcBorders>
            <w:shd w:val="clear" w:color="auto" w:fill="005172"/>
            <w:hideMark/>
          </w:tcPr>
          <w:p w14:paraId="7A607872" w14:textId="77777777" w:rsidR="00A54A43" w:rsidRDefault="00A54A43" w:rsidP="009158F6">
            <w:pPr>
              <w:jc w:val="center"/>
              <w:rPr>
                <w:b/>
                <w:bCs/>
                <w:sz w:val="18"/>
                <w:szCs w:val="18"/>
              </w:rPr>
            </w:pPr>
            <w:r>
              <w:rPr>
                <w:b/>
                <w:bCs/>
                <w:color w:val="FFFFFF"/>
                <w:sz w:val="18"/>
                <w:szCs w:val="18"/>
              </w:rPr>
              <w:t>Track</w:t>
            </w:r>
          </w:p>
        </w:tc>
      </w:tr>
      <w:tr w:rsidR="00A54A43" w14:paraId="3988164A"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3EFA0103" w14:textId="77777777" w:rsidR="00A54A43" w:rsidRDefault="00A54A43" w:rsidP="009158F6">
            <w:pPr>
              <w:widowControl w:val="0"/>
              <w:spacing w:before="100" w:beforeAutospacing="1" w:after="100" w:afterAutospacing="1"/>
              <w:jc w:val="center"/>
              <w:rPr>
                <w:sz w:val="18"/>
                <w:szCs w:val="18"/>
              </w:rPr>
            </w:pPr>
            <w:r>
              <w:rPr>
                <w:rFonts w:eastAsia="Arial" w:cs="Arial"/>
                <w:color w:val="000000"/>
                <w:sz w:val="18"/>
                <w:szCs w:val="18"/>
              </w:rPr>
              <w:t>1</w:t>
            </w:r>
          </w:p>
        </w:tc>
        <w:tc>
          <w:tcPr>
            <w:tcW w:w="2547" w:type="dxa"/>
            <w:tcBorders>
              <w:top w:val="nil"/>
              <w:left w:val="nil"/>
              <w:bottom w:val="single" w:sz="8" w:space="0" w:color="696969"/>
              <w:right w:val="single" w:sz="8" w:space="0" w:color="696969"/>
            </w:tcBorders>
            <w:hideMark/>
          </w:tcPr>
          <w:p w14:paraId="1805AE5A" w14:textId="3813D977" w:rsidR="00A54A43" w:rsidRDefault="00A54A43" w:rsidP="009158F6">
            <w:pPr>
              <w:widowControl w:val="0"/>
              <w:spacing w:before="100" w:beforeAutospacing="1" w:after="100" w:afterAutospacing="1"/>
              <w:jc w:val="center"/>
              <w:rPr>
                <w:sz w:val="18"/>
                <w:szCs w:val="18"/>
              </w:rPr>
            </w:pPr>
            <w:r>
              <w:rPr>
                <w:rFonts w:cs="Arial"/>
                <w:color w:val="000000"/>
                <w:sz w:val="18"/>
                <w:szCs w:val="18"/>
                <w:shd w:val="clear" w:color="auto" w:fill="FFFFFF"/>
              </w:rPr>
              <w:t>221407</w:t>
            </w:r>
            <w:r>
              <w:rPr>
                <w:rFonts w:eastAsia="Arial" w:cs="Arial"/>
                <w:color w:val="000000"/>
                <w:sz w:val="18"/>
                <w:szCs w:val="18"/>
              </w:rPr>
              <w:t>/</w:t>
            </w:r>
            <w:r>
              <w:rPr>
                <w:rFonts w:cs="Arial"/>
                <w:color w:val="000000" w:themeColor="text1"/>
                <w:sz w:val="18"/>
                <w:szCs w:val="18"/>
              </w:rPr>
              <w:t>2135</w:t>
            </w:r>
          </w:p>
        </w:tc>
        <w:tc>
          <w:tcPr>
            <w:tcW w:w="2547" w:type="dxa"/>
            <w:tcBorders>
              <w:top w:val="nil"/>
              <w:left w:val="nil"/>
              <w:bottom w:val="single" w:sz="8" w:space="0" w:color="696969"/>
              <w:right w:val="single" w:sz="8" w:space="0" w:color="696969"/>
            </w:tcBorders>
            <w:hideMark/>
          </w:tcPr>
          <w:p w14:paraId="2CFE7981" w14:textId="77777777" w:rsidR="00A54A43" w:rsidRDefault="00A54A43" w:rsidP="009158F6">
            <w:pPr>
              <w:jc w:val="center"/>
              <w:rPr>
                <w:sz w:val="18"/>
                <w:szCs w:val="18"/>
              </w:rPr>
            </w:pPr>
            <w:r>
              <w:rPr>
                <w:sz w:val="18"/>
                <w:szCs w:val="18"/>
              </w:rPr>
              <w:t>Individual</w:t>
            </w:r>
          </w:p>
        </w:tc>
      </w:tr>
      <w:tr w:rsidR="00A54A43" w14:paraId="6CE04999"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34CBF936"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47" w:type="dxa"/>
            <w:tcBorders>
              <w:top w:val="nil"/>
              <w:left w:val="nil"/>
              <w:bottom w:val="single" w:sz="8" w:space="0" w:color="696969"/>
              <w:right w:val="single" w:sz="8" w:space="0" w:color="696969"/>
            </w:tcBorders>
            <w:hideMark/>
          </w:tcPr>
          <w:p w14:paraId="10246EC7" w14:textId="2544E3C2"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243112/</w:t>
            </w:r>
            <w:r>
              <w:rPr>
                <w:rFonts w:cs="Arial"/>
                <w:color w:val="000000"/>
                <w:sz w:val="18"/>
                <w:szCs w:val="18"/>
                <w:shd w:val="clear" w:color="auto" w:fill="FBFBFB"/>
              </w:rPr>
              <w:t>2187</w:t>
            </w:r>
          </w:p>
        </w:tc>
        <w:tc>
          <w:tcPr>
            <w:tcW w:w="2547" w:type="dxa"/>
            <w:tcBorders>
              <w:top w:val="nil"/>
              <w:left w:val="nil"/>
              <w:bottom w:val="single" w:sz="8" w:space="0" w:color="696969"/>
              <w:right w:val="single" w:sz="8" w:space="0" w:color="696969"/>
            </w:tcBorders>
            <w:hideMark/>
          </w:tcPr>
          <w:p w14:paraId="60BA79D2" w14:textId="77777777" w:rsidR="00A54A43" w:rsidRPr="009F7223" w:rsidRDefault="00A54A43" w:rsidP="009158F6">
            <w:pPr>
              <w:jc w:val="center"/>
              <w:rPr>
                <w:rFonts w:ascii="Calibri" w:eastAsia="Times New Roman" w:hAnsi="Calibri" w:cs="Calibri"/>
                <w:color w:val="000000"/>
                <w:szCs w:val="22"/>
              </w:rPr>
            </w:pPr>
            <w:r>
              <w:rPr>
                <w:sz w:val="18"/>
                <w:szCs w:val="18"/>
              </w:rPr>
              <w:t>Individual</w:t>
            </w:r>
          </w:p>
        </w:tc>
      </w:tr>
      <w:tr w:rsidR="00A54A43" w14:paraId="15B1B495" w14:textId="77777777" w:rsidTr="009158F6">
        <w:trPr>
          <w:jc w:val="center"/>
        </w:trPr>
        <w:tc>
          <w:tcPr>
            <w:tcW w:w="793" w:type="dxa"/>
            <w:tcBorders>
              <w:top w:val="nil"/>
              <w:left w:val="single" w:sz="8" w:space="0" w:color="696969"/>
              <w:bottom w:val="single" w:sz="8" w:space="0" w:color="696969"/>
              <w:right w:val="single" w:sz="8" w:space="0" w:color="696969"/>
            </w:tcBorders>
            <w:hideMark/>
          </w:tcPr>
          <w:p w14:paraId="73746A64"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47" w:type="dxa"/>
            <w:tcBorders>
              <w:top w:val="nil"/>
              <w:left w:val="nil"/>
              <w:bottom w:val="single" w:sz="8" w:space="0" w:color="696969"/>
              <w:right w:val="single" w:sz="8" w:space="0" w:color="696969"/>
            </w:tcBorders>
            <w:hideMark/>
          </w:tcPr>
          <w:p w14:paraId="54226940" w14:textId="08A8FF1C" w:rsidR="00A54A43" w:rsidRDefault="00A54A43" w:rsidP="009158F6">
            <w:pPr>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243569</w:t>
            </w:r>
            <w:r>
              <w:rPr>
                <w:rFonts w:cs="Arial"/>
                <w:color w:val="000000" w:themeColor="text1"/>
                <w:sz w:val="18"/>
                <w:szCs w:val="18"/>
              </w:rPr>
              <w:t>/</w:t>
            </w:r>
            <w:r>
              <w:rPr>
                <w:rFonts w:cs="Arial"/>
                <w:color w:val="000000"/>
                <w:sz w:val="18"/>
                <w:szCs w:val="18"/>
                <w:shd w:val="clear" w:color="auto" w:fill="FBFBFB"/>
              </w:rPr>
              <w:t>2193</w:t>
            </w:r>
          </w:p>
        </w:tc>
        <w:tc>
          <w:tcPr>
            <w:tcW w:w="2547" w:type="dxa"/>
            <w:tcBorders>
              <w:top w:val="nil"/>
              <w:left w:val="nil"/>
              <w:bottom w:val="single" w:sz="8" w:space="0" w:color="696969"/>
              <w:right w:val="single" w:sz="8" w:space="0" w:color="696969"/>
            </w:tcBorders>
            <w:hideMark/>
          </w:tcPr>
          <w:p w14:paraId="472C9DE2" w14:textId="77777777" w:rsidR="00A54A43" w:rsidRDefault="00A54A43" w:rsidP="009158F6">
            <w:pPr>
              <w:jc w:val="center"/>
              <w:rPr>
                <w:sz w:val="18"/>
                <w:szCs w:val="18"/>
              </w:rPr>
            </w:pPr>
            <w:r>
              <w:rPr>
                <w:sz w:val="18"/>
                <w:szCs w:val="18"/>
              </w:rPr>
              <w:t>Oversight &amp; General</w:t>
            </w:r>
          </w:p>
        </w:tc>
      </w:tr>
    </w:tbl>
    <w:p w14:paraId="2F43B723" w14:textId="7A085EB4" w:rsidR="00A54A43" w:rsidRDefault="00A54A43" w:rsidP="00A54A43">
      <w:pPr>
        <w:pStyle w:val="Caption"/>
      </w:pPr>
      <w:bookmarkStart w:id="978" w:name="_Ref167361780"/>
      <w:bookmarkStart w:id="979" w:name="_Toc171420859"/>
      <w:r>
        <w:t xml:space="preserve">Table </w:t>
      </w:r>
      <w:fldSimple w:instr=" SEQ Table \* ARABIC ">
        <w:r>
          <w:rPr>
            <w:noProof/>
          </w:rPr>
          <w:t>93</w:t>
        </w:r>
      </w:fldSimple>
      <w:bookmarkEnd w:id="978"/>
      <w:r>
        <w:t>:   Change Requests for Release 45.4</w:t>
      </w:r>
      <w:bookmarkEnd w:id="979"/>
    </w:p>
    <w:p w14:paraId="3664D5EE" w14:textId="77777777" w:rsidR="00A54A43" w:rsidRDefault="00A54A43" w:rsidP="00D430D0">
      <w:pPr>
        <w:pStyle w:val="Heading2"/>
        <w:numPr>
          <w:ilvl w:val="1"/>
          <w:numId w:val="310"/>
        </w:numPr>
      </w:pPr>
      <w:bookmarkStart w:id="980" w:name="_Toc171420561"/>
      <w:r>
        <w:t>Release 46.1</w:t>
      </w:r>
      <w:bookmarkEnd w:id="980"/>
    </w:p>
    <w:p w14:paraId="556FE659" w14:textId="129A8174" w:rsidR="00A54A43" w:rsidRDefault="00A54A43" w:rsidP="00D430D0">
      <w:pPr>
        <w:keepNext/>
        <w:keepLines/>
        <w:rPr>
          <w:szCs w:val="22"/>
        </w:rPr>
      </w:pPr>
      <w:r>
        <w:t xml:space="preserve">The basis for this release is contained in the following CRs in </w:t>
      </w:r>
      <w:r>
        <w:fldChar w:fldCharType="begin"/>
      </w:r>
      <w:r>
        <w:instrText xml:space="preserve"> REF _Ref167361786 \h </w:instrText>
      </w:r>
      <w:r>
        <w:fldChar w:fldCharType="separate"/>
      </w:r>
      <w:r>
        <w:t xml:space="preserve">Table </w:t>
      </w:r>
      <w:r>
        <w:rPr>
          <w:noProof/>
        </w:rPr>
        <w:t>94</w:t>
      </w:r>
      <w:r>
        <w:fldChar w:fldCharType="end"/>
      </w:r>
      <w:r>
        <w:rPr>
          <w:szCs w:val="22"/>
        </w:rPr>
        <w:t>.</w:t>
      </w:r>
    </w:p>
    <w:p w14:paraId="40E4CAD6" w14:textId="77777777" w:rsidR="00A54A43" w:rsidRDefault="00A54A43" w:rsidP="00D430D0">
      <w:pPr>
        <w:keepNext/>
        <w:keepLines/>
        <w:rPr>
          <w:szCs w:val="22"/>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05"/>
        <w:gridCol w:w="2588"/>
        <w:gridCol w:w="2588"/>
      </w:tblGrid>
      <w:tr w:rsidR="00A54A43" w14:paraId="7F4571FA" w14:textId="77777777" w:rsidTr="009158F6">
        <w:trPr>
          <w:trHeight w:val="243"/>
          <w:tblHeader/>
          <w:jc w:val="center"/>
        </w:trPr>
        <w:tc>
          <w:tcPr>
            <w:tcW w:w="805" w:type="dxa"/>
            <w:tcBorders>
              <w:top w:val="single" w:sz="8" w:space="0" w:color="000000"/>
              <w:left w:val="single" w:sz="2" w:space="0" w:color="696969"/>
              <w:bottom w:val="single" w:sz="8" w:space="0" w:color="000000"/>
              <w:right w:val="single" w:sz="8" w:space="0" w:color="000000"/>
            </w:tcBorders>
            <w:shd w:val="clear" w:color="auto" w:fill="005172"/>
            <w:hideMark/>
          </w:tcPr>
          <w:p w14:paraId="244639CD" w14:textId="77777777" w:rsidR="00A54A43" w:rsidRDefault="00A54A43" w:rsidP="00D430D0">
            <w:pPr>
              <w:keepNext/>
              <w:keepLines/>
              <w:widowControl w:val="0"/>
              <w:spacing w:before="100" w:beforeAutospacing="1" w:after="100" w:afterAutospacing="1"/>
              <w:jc w:val="center"/>
              <w:rPr>
                <w:sz w:val="18"/>
                <w:szCs w:val="18"/>
              </w:rPr>
            </w:pPr>
            <w:r>
              <w:rPr>
                <w:rFonts w:eastAsia="Arial" w:cs="Arial"/>
                <w:b/>
                <w:color w:val="FFFFFF"/>
                <w:sz w:val="18"/>
                <w:szCs w:val="18"/>
              </w:rPr>
              <w:t>#</w:t>
            </w:r>
          </w:p>
        </w:tc>
        <w:tc>
          <w:tcPr>
            <w:tcW w:w="2588" w:type="dxa"/>
            <w:tcBorders>
              <w:top w:val="single" w:sz="8" w:space="0" w:color="000000"/>
              <w:left w:val="nil"/>
              <w:bottom w:val="single" w:sz="8" w:space="0" w:color="000000"/>
              <w:right w:val="single" w:sz="8" w:space="0" w:color="000000"/>
            </w:tcBorders>
            <w:shd w:val="clear" w:color="auto" w:fill="005172"/>
            <w:hideMark/>
          </w:tcPr>
          <w:p w14:paraId="352440F2" w14:textId="77777777" w:rsidR="00A54A43" w:rsidRDefault="00A54A43" w:rsidP="00D430D0">
            <w:pPr>
              <w:pStyle w:val="Caption"/>
              <w:keepNext/>
              <w:keepLines/>
              <w:spacing w:before="0"/>
            </w:pPr>
            <w:r>
              <w:rPr>
                <w:color w:val="FFFFFF" w:themeColor="background1"/>
              </w:rPr>
              <w:t>EWM ID/CR</w:t>
            </w:r>
          </w:p>
        </w:tc>
        <w:tc>
          <w:tcPr>
            <w:tcW w:w="2588" w:type="dxa"/>
            <w:tcBorders>
              <w:top w:val="single" w:sz="8" w:space="0" w:color="000000"/>
              <w:left w:val="nil"/>
              <w:bottom w:val="single" w:sz="8" w:space="0" w:color="000000"/>
              <w:right w:val="single" w:sz="8" w:space="0" w:color="000000"/>
            </w:tcBorders>
            <w:shd w:val="clear" w:color="auto" w:fill="005172"/>
            <w:hideMark/>
          </w:tcPr>
          <w:p w14:paraId="4ADC44BA" w14:textId="77777777" w:rsidR="00A54A43" w:rsidRDefault="00A54A43" w:rsidP="00D430D0">
            <w:pPr>
              <w:keepNext/>
              <w:keepLines/>
              <w:jc w:val="center"/>
              <w:rPr>
                <w:b/>
                <w:bCs/>
                <w:sz w:val="18"/>
                <w:szCs w:val="18"/>
              </w:rPr>
            </w:pPr>
            <w:r>
              <w:rPr>
                <w:b/>
                <w:bCs/>
                <w:color w:val="FFFFFF"/>
                <w:sz w:val="18"/>
                <w:szCs w:val="18"/>
              </w:rPr>
              <w:t>Track</w:t>
            </w:r>
          </w:p>
        </w:tc>
      </w:tr>
      <w:tr w:rsidR="00A54A43" w14:paraId="33419BF9"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26327EEE" w14:textId="77777777" w:rsidR="00A54A43" w:rsidRDefault="00A54A43" w:rsidP="00D430D0">
            <w:pPr>
              <w:keepNext/>
              <w:keepLines/>
              <w:widowControl w:val="0"/>
              <w:spacing w:before="100" w:beforeAutospacing="1" w:after="100" w:afterAutospacing="1"/>
              <w:jc w:val="center"/>
              <w:rPr>
                <w:sz w:val="18"/>
                <w:szCs w:val="18"/>
              </w:rPr>
            </w:pPr>
            <w:r>
              <w:rPr>
                <w:rFonts w:eastAsia="Arial" w:cs="Arial"/>
                <w:color w:val="000000"/>
                <w:sz w:val="18"/>
                <w:szCs w:val="18"/>
              </w:rPr>
              <w:t>1</w:t>
            </w:r>
          </w:p>
        </w:tc>
        <w:tc>
          <w:tcPr>
            <w:tcW w:w="2588" w:type="dxa"/>
            <w:tcBorders>
              <w:top w:val="nil"/>
              <w:left w:val="nil"/>
              <w:bottom w:val="single" w:sz="8" w:space="0" w:color="696969"/>
              <w:right w:val="single" w:sz="8" w:space="0" w:color="696969"/>
            </w:tcBorders>
            <w:hideMark/>
          </w:tcPr>
          <w:p w14:paraId="7A3C34B8" w14:textId="34E73B7C" w:rsidR="00A54A43" w:rsidRDefault="00A54A43" w:rsidP="00D430D0">
            <w:pPr>
              <w:keepNext/>
              <w:keepLines/>
              <w:widowControl w:val="0"/>
              <w:spacing w:before="100" w:beforeAutospacing="1" w:after="100" w:afterAutospacing="1"/>
              <w:jc w:val="center"/>
              <w:rPr>
                <w:sz w:val="18"/>
                <w:szCs w:val="18"/>
              </w:rPr>
            </w:pPr>
            <w:r>
              <w:rPr>
                <w:rFonts w:cs="Arial"/>
                <w:color w:val="000000"/>
                <w:sz w:val="18"/>
                <w:szCs w:val="18"/>
                <w:shd w:val="clear" w:color="auto" w:fill="FFFFFF"/>
              </w:rPr>
              <w:t>175927</w:t>
            </w:r>
            <w:r>
              <w:rPr>
                <w:rFonts w:eastAsia="Arial" w:cs="Arial"/>
                <w:color w:val="000000"/>
                <w:sz w:val="18"/>
                <w:szCs w:val="18"/>
              </w:rPr>
              <w:t>/</w:t>
            </w:r>
            <w:r>
              <w:rPr>
                <w:rFonts w:cs="Arial"/>
                <w:color w:val="000000" w:themeColor="text1"/>
                <w:sz w:val="18"/>
                <w:szCs w:val="18"/>
              </w:rPr>
              <w:t>2013</w:t>
            </w:r>
          </w:p>
        </w:tc>
        <w:tc>
          <w:tcPr>
            <w:tcW w:w="2588" w:type="dxa"/>
            <w:tcBorders>
              <w:top w:val="nil"/>
              <w:left w:val="nil"/>
              <w:bottom w:val="single" w:sz="8" w:space="0" w:color="696969"/>
              <w:right w:val="single" w:sz="8" w:space="0" w:color="696969"/>
            </w:tcBorders>
            <w:hideMark/>
          </w:tcPr>
          <w:p w14:paraId="72BF62E3" w14:textId="77777777" w:rsidR="00A54A43" w:rsidRDefault="00A54A43" w:rsidP="00D430D0">
            <w:pPr>
              <w:keepNext/>
              <w:keepLines/>
              <w:jc w:val="center"/>
              <w:rPr>
                <w:sz w:val="18"/>
                <w:szCs w:val="18"/>
              </w:rPr>
            </w:pPr>
            <w:r>
              <w:rPr>
                <w:sz w:val="18"/>
                <w:szCs w:val="18"/>
              </w:rPr>
              <w:t>Individual</w:t>
            </w:r>
          </w:p>
        </w:tc>
      </w:tr>
      <w:tr w:rsidR="00A54A43" w14:paraId="27516BF7"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77095C85"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88" w:type="dxa"/>
            <w:tcBorders>
              <w:top w:val="nil"/>
              <w:left w:val="nil"/>
              <w:bottom w:val="single" w:sz="8" w:space="0" w:color="696969"/>
              <w:right w:val="single" w:sz="8" w:space="0" w:color="696969"/>
            </w:tcBorders>
            <w:hideMark/>
          </w:tcPr>
          <w:p w14:paraId="3D2F5BF1" w14:textId="1A0897C4"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219636/</w:t>
            </w:r>
            <w:r>
              <w:rPr>
                <w:rFonts w:cs="Arial"/>
                <w:color w:val="000000"/>
                <w:sz w:val="18"/>
                <w:szCs w:val="18"/>
                <w:shd w:val="clear" w:color="auto" w:fill="FBFBFB"/>
              </w:rPr>
              <w:t>2130</w:t>
            </w:r>
          </w:p>
        </w:tc>
        <w:tc>
          <w:tcPr>
            <w:tcW w:w="2588" w:type="dxa"/>
            <w:tcBorders>
              <w:top w:val="nil"/>
              <w:left w:val="nil"/>
              <w:bottom w:val="single" w:sz="8" w:space="0" w:color="696969"/>
              <w:right w:val="single" w:sz="8" w:space="0" w:color="696969"/>
            </w:tcBorders>
            <w:hideMark/>
          </w:tcPr>
          <w:p w14:paraId="5CE70FAE" w14:textId="77777777" w:rsidR="00A54A43" w:rsidRPr="009F7223" w:rsidRDefault="00A54A43" w:rsidP="00D430D0">
            <w:pPr>
              <w:keepNext/>
              <w:keepLines/>
              <w:jc w:val="center"/>
              <w:rPr>
                <w:rFonts w:ascii="Calibri" w:eastAsia="Times New Roman" w:hAnsi="Calibri" w:cs="Calibri"/>
                <w:color w:val="000000"/>
                <w:szCs w:val="22"/>
              </w:rPr>
            </w:pPr>
            <w:r>
              <w:rPr>
                <w:sz w:val="18"/>
                <w:szCs w:val="18"/>
              </w:rPr>
              <w:t>Technical</w:t>
            </w:r>
          </w:p>
        </w:tc>
      </w:tr>
      <w:tr w:rsidR="00A54A43" w14:paraId="556EB7FB"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79A7AFD4"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88" w:type="dxa"/>
            <w:tcBorders>
              <w:top w:val="nil"/>
              <w:left w:val="nil"/>
              <w:bottom w:val="single" w:sz="8" w:space="0" w:color="696969"/>
              <w:right w:val="single" w:sz="8" w:space="0" w:color="696969"/>
            </w:tcBorders>
            <w:hideMark/>
          </w:tcPr>
          <w:p w14:paraId="311154B3" w14:textId="10D9A9C0" w:rsidR="00A54A43" w:rsidRDefault="00A54A43" w:rsidP="00D430D0">
            <w:pPr>
              <w:keepNext/>
              <w:keepLines/>
              <w:widowControl w:val="0"/>
              <w:spacing w:before="100" w:beforeAutospacing="1" w:after="100" w:afterAutospacing="1"/>
              <w:jc w:val="center"/>
              <w:rPr>
                <w:rFonts w:cs="Arial"/>
                <w:color w:val="000000" w:themeColor="text1"/>
                <w:sz w:val="18"/>
                <w:szCs w:val="18"/>
              </w:rPr>
            </w:pPr>
            <w:r>
              <w:rPr>
                <w:rFonts w:cs="Arial"/>
                <w:color w:val="000000"/>
                <w:sz w:val="18"/>
                <w:szCs w:val="18"/>
                <w:shd w:val="clear" w:color="auto" w:fill="FFFFFF"/>
              </w:rPr>
              <w:t>229627</w:t>
            </w:r>
            <w:r>
              <w:rPr>
                <w:rFonts w:cs="Arial"/>
                <w:color w:val="000000" w:themeColor="text1"/>
                <w:sz w:val="18"/>
                <w:szCs w:val="18"/>
              </w:rPr>
              <w:t>/</w:t>
            </w:r>
            <w:r>
              <w:rPr>
                <w:rFonts w:cs="Arial"/>
                <w:color w:val="000000"/>
                <w:sz w:val="18"/>
                <w:szCs w:val="18"/>
                <w:shd w:val="clear" w:color="auto" w:fill="FBFBFB"/>
              </w:rPr>
              <w:t>2159</w:t>
            </w:r>
          </w:p>
        </w:tc>
        <w:tc>
          <w:tcPr>
            <w:tcW w:w="2588" w:type="dxa"/>
            <w:tcBorders>
              <w:top w:val="nil"/>
              <w:left w:val="nil"/>
              <w:bottom w:val="single" w:sz="8" w:space="0" w:color="696969"/>
              <w:right w:val="single" w:sz="8" w:space="0" w:color="696969"/>
            </w:tcBorders>
            <w:hideMark/>
          </w:tcPr>
          <w:p w14:paraId="00EB1419" w14:textId="77777777" w:rsidR="00A54A43" w:rsidRDefault="00A54A43" w:rsidP="00D430D0">
            <w:pPr>
              <w:keepNext/>
              <w:keepLines/>
              <w:jc w:val="center"/>
              <w:rPr>
                <w:sz w:val="18"/>
                <w:szCs w:val="18"/>
              </w:rPr>
            </w:pPr>
            <w:r>
              <w:rPr>
                <w:sz w:val="18"/>
                <w:szCs w:val="18"/>
              </w:rPr>
              <w:t>SHOP</w:t>
            </w:r>
          </w:p>
        </w:tc>
      </w:tr>
      <w:tr w:rsidR="00A54A43" w14:paraId="529027BA" w14:textId="77777777" w:rsidTr="009158F6">
        <w:trPr>
          <w:trHeight w:val="243"/>
          <w:jc w:val="center"/>
        </w:trPr>
        <w:tc>
          <w:tcPr>
            <w:tcW w:w="805" w:type="dxa"/>
            <w:tcBorders>
              <w:top w:val="nil"/>
              <w:left w:val="single" w:sz="8" w:space="0" w:color="696969"/>
              <w:bottom w:val="single" w:sz="8" w:space="0" w:color="696969"/>
              <w:right w:val="single" w:sz="8" w:space="0" w:color="696969"/>
            </w:tcBorders>
          </w:tcPr>
          <w:p w14:paraId="1394FB2B" w14:textId="77777777" w:rsidR="00A54A43" w:rsidRDefault="00A54A43" w:rsidP="00D430D0">
            <w:pPr>
              <w:keepNext/>
              <w:keepLines/>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88" w:type="dxa"/>
            <w:tcBorders>
              <w:top w:val="nil"/>
              <w:left w:val="nil"/>
              <w:bottom w:val="single" w:sz="8" w:space="0" w:color="696969"/>
              <w:right w:val="single" w:sz="8" w:space="0" w:color="696969"/>
            </w:tcBorders>
          </w:tcPr>
          <w:p w14:paraId="55745D89" w14:textId="6B906605" w:rsidR="00A54A43" w:rsidRPr="007C7A27" w:rsidRDefault="00A54A43" w:rsidP="00D430D0">
            <w:pPr>
              <w:keepNext/>
              <w:keepLines/>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236350/2174</w:t>
            </w:r>
          </w:p>
        </w:tc>
        <w:tc>
          <w:tcPr>
            <w:tcW w:w="2588" w:type="dxa"/>
            <w:tcBorders>
              <w:top w:val="nil"/>
              <w:left w:val="nil"/>
              <w:bottom w:val="single" w:sz="8" w:space="0" w:color="696969"/>
              <w:right w:val="single" w:sz="8" w:space="0" w:color="696969"/>
            </w:tcBorders>
          </w:tcPr>
          <w:p w14:paraId="6C354475" w14:textId="77777777" w:rsidR="00A54A43" w:rsidRDefault="00A54A43" w:rsidP="00D430D0">
            <w:pPr>
              <w:keepNext/>
              <w:keepLines/>
              <w:jc w:val="center"/>
              <w:rPr>
                <w:sz w:val="18"/>
                <w:szCs w:val="18"/>
              </w:rPr>
            </w:pPr>
            <w:r>
              <w:rPr>
                <w:sz w:val="18"/>
                <w:szCs w:val="18"/>
              </w:rPr>
              <w:t>Individual</w:t>
            </w:r>
          </w:p>
        </w:tc>
      </w:tr>
    </w:tbl>
    <w:p w14:paraId="2376E63E" w14:textId="3A660BFA" w:rsidR="00A54A43" w:rsidRDefault="00A54A43" w:rsidP="00D430D0">
      <w:pPr>
        <w:pStyle w:val="Caption"/>
        <w:keepNext/>
        <w:keepLines/>
      </w:pPr>
      <w:bookmarkStart w:id="981" w:name="_Ref167361786"/>
      <w:bookmarkStart w:id="982" w:name="_Toc171420860"/>
      <w:r>
        <w:t xml:space="preserve">Table </w:t>
      </w:r>
      <w:fldSimple w:instr=" SEQ Table \* ARABIC ">
        <w:r>
          <w:rPr>
            <w:noProof/>
          </w:rPr>
          <w:t>94</w:t>
        </w:r>
      </w:fldSimple>
      <w:bookmarkEnd w:id="981"/>
      <w:r>
        <w:t>:   Change Requests for Release 46.1</w:t>
      </w:r>
      <w:bookmarkEnd w:id="982"/>
    </w:p>
    <w:p w14:paraId="065E4683" w14:textId="77777777" w:rsidR="00A54A43" w:rsidRDefault="00A54A43" w:rsidP="00A54A43">
      <w:pPr>
        <w:pStyle w:val="Heading2"/>
        <w:numPr>
          <w:ilvl w:val="1"/>
          <w:numId w:val="310"/>
        </w:numPr>
      </w:pPr>
      <w:bookmarkStart w:id="983" w:name="_Toc171420562"/>
      <w:r>
        <w:t>Release 46.2</w:t>
      </w:r>
      <w:bookmarkEnd w:id="983"/>
    </w:p>
    <w:p w14:paraId="69C3C982" w14:textId="77777777" w:rsidR="00A54A43" w:rsidRDefault="00A54A43" w:rsidP="00A54A43">
      <w:r>
        <w:t xml:space="preserve">This release had no CRs; only CPIs. </w:t>
      </w:r>
    </w:p>
    <w:p w14:paraId="51E2D4D1" w14:textId="77777777" w:rsidR="00A54A43" w:rsidRDefault="00A54A43" w:rsidP="00A54A43">
      <w:pPr>
        <w:pStyle w:val="Heading2"/>
        <w:numPr>
          <w:ilvl w:val="1"/>
          <w:numId w:val="310"/>
        </w:numPr>
      </w:pPr>
      <w:bookmarkStart w:id="984" w:name="_Toc171420563"/>
      <w:r>
        <w:lastRenderedPageBreak/>
        <w:t>Release 47.1</w:t>
      </w:r>
      <w:bookmarkEnd w:id="984"/>
    </w:p>
    <w:p w14:paraId="060B4460" w14:textId="50ACAAC4" w:rsidR="00A54A43" w:rsidRDefault="00A54A43" w:rsidP="00A54A43">
      <w:pPr>
        <w:rPr>
          <w:szCs w:val="22"/>
        </w:rPr>
      </w:pPr>
      <w:r>
        <w:t xml:space="preserve">The basis for this release is contained in the following CRs in </w:t>
      </w:r>
      <w:r>
        <w:fldChar w:fldCharType="begin"/>
      </w:r>
      <w:r>
        <w:instrText xml:space="preserve"> REF _Ref167361797 \h </w:instrText>
      </w:r>
      <w:r>
        <w:fldChar w:fldCharType="separate"/>
      </w:r>
      <w:r>
        <w:t xml:space="preserve">Table </w:t>
      </w:r>
      <w:r>
        <w:rPr>
          <w:noProof/>
        </w:rPr>
        <w:t>95</w:t>
      </w:r>
      <w:r>
        <w:fldChar w:fldCharType="end"/>
      </w:r>
      <w:r>
        <w:rPr>
          <w:szCs w:val="22"/>
        </w:rPr>
        <w:t>.</w:t>
      </w:r>
    </w:p>
    <w:p w14:paraId="794AC04F" w14:textId="77777777" w:rsidR="00A54A43" w:rsidRDefault="00A54A43" w:rsidP="00A54A43">
      <w:pPr>
        <w:rPr>
          <w:szCs w:val="22"/>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05"/>
        <w:gridCol w:w="2588"/>
        <w:gridCol w:w="2588"/>
      </w:tblGrid>
      <w:tr w:rsidR="00A54A43" w14:paraId="2DDCFCBB" w14:textId="77777777" w:rsidTr="009158F6">
        <w:trPr>
          <w:trHeight w:val="243"/>
          <w:tblHeader/>
          <w:jc w:val="center"/>
        </w:trPr>
        <w:tc>
          <w:tcPr>
            <w:tcW w:w="805" w:type="dxa"/>
            <w:tcBorders>
              <w:top w:val="single" w:sz="8" w:space="0" w:color="000000"/>
              <w:left w:val="single" w:sz="2" w:space="0" w:color="696969"/>
              <w:bottom w:val="single" w:sz="8" w:space="0" w:color="000000"/>
              <w:right w:val="single" w:sz="8" w:space="0" w:color="000000"/>
            </w:tcBorders>
            <w:shd w:val="clear" w:color="auto" w:fill="005172"/>
            <w:hideMark/>
          </w:tcPr>
          <w:p w14:paraId="43C081B2" w14:textId="77777777" w:rsidR="00A54A43" w:rsidRDefault="00A54A43" w:rsidP="009158F6">
            <w:pPr>
              <w:widowControl w:val="0"/>
              <w:spacing w:before="100" w:beforeAutospacing="1" w:after="100" w:afterAutospacing="1"/>
              <w:jc w:val="center"/>
              <w:rPr>
                <w:sz w:val="18"/>
                <w:szCs w:val="18"/>
              </w:rPr>
            </w:pPr>
            <w:r>
              <w:rPr>
                <w:rFonts w:eastAsia="Arial" w:cs="Arial"/>
                <w:b/>
                <w:color w:val="FFFFFF"/>
                <w:sz w:val="18"/>
                <w:szCs w:val="18"/>
              </w:rPr>
              <w:t>#</w:t>
            </w:r>
          </w:p>
        </w:tc>
        <w:tc>
          <w:tcPr>
            <w:tcW w:w="2588" w:type="dxa"/>
            <w:tcBorders>
              <w:top w:val="single" w:sz="8" w:space="0" w:color="000000"/>
              <w:left w:val="nil"/>
              <w:bottom w:val="single" w:sz="8" w:space="0" w:color="000000"/>
              <w:right w:val="single" w:sz="8" w:space="0" w:color="000000"/>
            </w:tcBorders>
            <w:shd w:val="clear" w:color="auto" w:fill="005172"/>
            <w:hideMark/>
          </w:tcPr>
          <w:p w14:paraId="4B3C7230" w14:textId="77777777" w:rsidR="00A54A43" w:rsidRDefault="00A54A43" w:rsidP="009158F6">
            <w:pPr>
              <w:pStyle w:val="Caption"/>
              <w:spacing w:before="0"/>
            </w:pPr>
            <w:r>
              <w:rPr>
                <w:color w:val="FFFFFF" w:themeColor="background1"/>
              </w:rPr>
              <w:t>EWM ID/CR</w:t>
            </w:r>
          </w:p>
        </w:tc>
        <w:tc>
          <w:tcPr>
            <w:tcW w:w="2588" w:type="dxa"/>
            <w:tcBorders>
              <w:top w:val="single" w:sz="8" w:space="0" w:color="000000"/>
              <w:left w:val="nil"/>
              <w:bottom w:val="single" w:sz="8" w:space="0" w:color="000000"/>
              <w:right w:val="single" w:sz="8" w:space="0" w:color="000000"/>
            </w:tcBorders>
            <w:shd w:val="clear" w:color="auto" w:fill="005172"/>
            <w:hideMark/>
          </w:tcPr>
          <w:p w14:paraId="68F5842F" w14:textId="77777777" w:rsidR="00A54A43" w:rsidRDefault="00A54A43" w:rsidP="009158F6">
            <w:pPr>
              <w:jc w:val="center"/>
              <w:rPr>
                <w:b/>
                <w:bCs/>
                <w:sz w:val="18"/>
                <w:szCs w:val="18"/>
              </w:rPr>
            </w:pPr>
            <w:r>
              <w:rPr>
                <w:b/>
                <w:bCs/>
                <w:color w:val="FFFFFF"/>
                <w:sz w:val="18"/>
                <w:szCs w:val="18"/>
              </w:rPr>
              <w:t>Track</w:t>
            </w:r>
          </w:p>
        </w:tc>
      </w:tr>
      <w:tr w:rsidR="00A54A43" w14:paraId="4F79AE1E"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11D85CDD" w14:textId="77777777" w:rsidR="00A54A43" w:rsidRDefault="00A54A43" w:rsidP="009158F6">
            <w:pPr>
              <w:widowControl w:val="0"/>
              <w:spacing w:before="100" w:beforeAutospacing="1" w:after="100" w:afterAutospacing="1"/>
              <w:jc w:val="center"/>
              <w:rPr>
                <w:sz w:val="18"/>
                <w:szCs w:val="18"/>
              </w:rPr>
            </w:pPr>
            <w:r>
              <w:rPr>
                <w:rFonts w:eastAsia="Arial" w:cs="Arial"/>
                <w:color w:val="000000"/>
                <w:sz w:val="18"/>
                <w:szCs w:val="18"/>
              </w:rPr>
              <w:t>1</w:t>
            </w:r>
          </w:p>
        </w:tc>
        <w:tc>
          <w:tcPr>
            <w:tcW w:w="2588" w:type="dxa"/>
            <w:tcBorders>
              <w:top w:val="nil"/>
              <w:left w:val="nil"/>
              <w:bottom w:val="single" w:sz="8" w:space="0" w:color="696969"/>
              <w:right w:val="single" w:sz="8" w:space="0" w:color="696969"/>
            </w:tcBorders>
            <w:hideMark/>
          </w:tcPr>
          <w:p w14:paraId="346F5657" w14:textId="05C79C17" w:rsidR="00A54A43" w:rsidRDefault="00A54A43" w:rsidP="009158F6">
            <w:pPr>
              <w:widowControl w:val="0"/>
              <w:spacing w:before="100" w:beforeAutospacing="1" w:after="100" w:afterAutospacing="1"/>
              <w:jc w:val="center"/>
              <w:rPr>
                <w:sz w:val="18"/>
                <w:szCs w:val="18"/>
              </w:rPr>
            </w:pPr>
            <w:r>
              <w:rPr>
                <w:rFonts w:cs="Arial"/>
                <w:color w:val="000000"/>
                <w:sz w:val="18"/>
                <w:szCs w:val="18"/>
                <w:shd w:val="clear" w:color="auto" w:fill="FFFFFF"/>
              </w:rPr>
              <w:t>181443</w:t>
            </w:r>
            <w:r>
              <w:rPr>
                <w:rFonts w:eastAsia="Arial" w:cs="Arial"/>
                <w:color w:val="000000"/>
                <w:sz w:val="18"/>
                <w:szCs w:val="18"/>
              </w:rPr>
              <w:t>/</w:t>
            </w:r>
            <w:r>
              <w:rPr>
                <w:rFonts w:cs="Arial"/>
                <w:color w:val="000000" w:themeColor="text1"/>
                <w:sz w:val="18"/>
                <w:szCs w:val="18"/>
              </w:rPr>
              <w:t>2024</w:t>
            </w:r>
          </w:p>
        </w:tc>
        <w:tc>
          <w:tcPr>
            <w:tcW w:w="2588" w:type="dxa"/>
            <w:tcBorders>
              <w:top w:val="nil"/>
              <w:left w:val="nil"/>
              <w:bottom w:val="single" w:sz="8" w:space="0" w:color="696969"/>
              <w:right w:val="single" w:sz="8" w:space="0" w:color="696969"/>
            </w:tcBorders>
            <w:hideMark/>
          </w:tcPr>
          <w:p w14:paraId="2E500918" w14:textId="77777777" w:rsidR="00A54A43" w:rsidRDefault="00A54A43" w:rsidP="009158F6">
            <w:pPr>
              <w:jc w:val="center"/>
              <w:rPr>
                <w:sz w:val="18"/>
                <w:szCs w:val="18"/>
              </w:rPr>
            </w:pPr>
            <w:r>
              <w:rPr>
                <w:sz w:val="18"/>
                <w:szCs w:val="18"/>
              </w:rPr>
              <w:t>Customer Service</w:t>
            </w:r>
          </w:p>
        </w:tc>
      </w:tr>
      <w:tr w:rsidR="00A54A43" w14:paraId="59C3B2F3"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0A198AEB"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w:t>
            </w:r>
          </w:p>
        </w:tc>
        <w:tc>
          <w:tcPr>
            <w:tcW w:w="2588" w:type="dxa"/>
            <w:tcBorders>
              <w:top w:val="nil"/>
              <w:left w:val="nil"/>
              <w:bottom w:val="single" w:sz="8" w:space="0" w:color="696969"/>
              <w:right w:val="single" w:sz="8" w:space="0" w:color="696969"/>
            </w:tcBorders>
            <w:hideMark/>
          </w:tcPr>
          <w:p w14:paraId="10F320EE" w14:textId="7E511994"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232735/</w:t>
            </w:r>
            <w:r>
              <w:rPr>
                <w:rFonts w:cs="Arial"/>
                <w:color w:val="000000"/>
                <w:sz w:val="18"/>
                <w:szCs w:val="18"/>
                <w:shd w:val="clear" w:color="auto" w:fill="FBFBFB"/>
              </w:rPr>
              <w:t>2165</w:t>
            </w:r>
          </w:p>
        </w:tc>
        <w:tc>
          <w:tcPr>
            <w:tcW w:w="2588" w:type="dxa"/>
            <w:tcBorders>
              <w:top w:val="nil"/>
              <w:left w:val="nil"/>
              <w:bottom w:val="single" w:sz="8" w:space="0" w:color="696969"/>
              <w:right w:val="single" w:sz="8" w:space="0" w:color="696969"/>
            </w:tcBorders>
            <w:hideMark/>
          </w:tcPr>
          <w:p w14:paraId="5A430FD8" w14:textId="77777777" w:rsidR="00A54A43" w:rsidRPr="009F7223" w:rsidRDefault="00A54A43" w:rsidP="009158F6">
            <w:pPr>
              <w:jc w:val="center"/>
              <w:rPr>
                <w:rFonts w:ascii="Calibri" w:eastAsia="Times New Roman" w:hAnsi="Calibri" w:cs="Calibri"/>
                <w:color w:val="000000"/>
                <w:szCs w:val="22"/>
              </w:rPr>
            </w:pPr>
            <w:r>
              <w:rPr>
                <w:sz w:val="18"/>
                <w:szCs w:val="18"/>
              </w:rPr>
              <w:t>Individual</w:t>
            </w:r>
          </w:p>
        </w:tc>
      </w:tr>
      <w:tr w:rsidR="00A54A43" w14:paraId="4075C2D5" w14:textId="77777777" w:rsidTr="009158F6">
        <w:trPr>
          <w:trHeight w:val="243"/>
          <w:jc w:val="center"/>
        </w:trPr>
        <w:tc>
          <w:tcPr>
            <w:tcW w:w="805" w:type="dxa"/>
            <w:tcBorders>
              <w:top w:val="nil"/>
              <w:left w:val="single" w:sz="8" w:space="0" w:color="696969"/>
              <w:bottom w:val="single" w:sz="8" w:space="0" w:color="696969"/>
              <w:right w:val="single" w:sz="8" w:space="0" w:color="696969"/>
            </w:tcBorders>
            <w:hideMark/>
          </w:tcPr>
          <w:p w14:paraId="43B4FA2E"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3</w:t>
            </w:r>
          </w:p>
        </w:tc>
        <w:tc>
          <w:tcPr>
            <w:tcW w:w="2588" w:type="dxa"/>
            <w:tcBorders>
              <w:top w:val="nil"/>
              <w:left w:val="nil"/>
              <w:bottom w:val="single" w:sz="8" w:space="0" w:color="696969"/>
              <w:right w:val="single" w:sz="8" w:space="0" w:color="696969"/>
            </w:tcBorders>
            <w:hideMark/>
          </w:tcPr>
          <w:p w14:paraId="10EE91C1" w14:textId="34024C6E" w:rsidR="00A54A43" w:rsidRDefault="00A54A43" w:rsidP="009158F6">
            <w:pPr>
              <w:widowControl w:val="0"/>
              <w:spacing w:before="100" w:beforeAutospacing="1" w:after="100" w:afterAutospacing="1"/>
              <w:jc w:val="center"/>
              <w:rPr>
                <w:rFonts w:cs="Arial"/>
                <w:color w:val="000000" w:themeColor="text1"/>
                <w:sz w:val="18"/>
                <w:szCs w:val="18"/>
              </w:rPr>
            </w:pPr>
            <w:r>
              <w:rPr>
                <w:rFonts w:eastAsia="Arial" w:cs="Arial"/>
                <w:color w:val="000000"/>
                <w:sz w:val="18"/>
                <w:szCs w:val="18"/>
              </w:rPr>
              <w:t>235695/</w:t>
            </w:r>
            <w:r>
              <w:rPr>
                <w:rFonts w:cs="Arial"/>
                <w:color w:val="000000"/>
                <w:sz w:val="18"/>
                <w:szCs w:val="18"/>
                <w:shd w:val="clear" w:color="auto" w:fill="FBFBFB"/>
              </w:rPr>
              <w:t>2169</w:t>
            </w:r>
          </w:p>
        </w:tc>
        <w:tc>
          <w:tcPr>
            <w:tcW w:w="2588" w:type="dxa"/>
            <w:tcBorders>
              <w:top w:val="nil"/>
              <w:left w:val="nil"/>
              <w:bottom w:val="single" w:sz="8" w:space="0" w:color="696969"/>
              <w:right w:val="single" w:sz="8" w:space="0" w:color="696969"/>
            </w:tcBorders>
            <w:hideMark/>
          </w:tcPr>
          <w:p w14:paraId="2B5A40D4" w14:textId="77777777" w:rsidR="00A54A43" w:rsidRDefault="00A54A43" w:rsidP="009158F6">
            <w:pPr>
              <w:jc w:val="center"/>
              <w:rPr>
                <w:sz w:val="18"/>
                <w:szCs w:val="18"/>
              </w:rPr>
            </w:pPr>
            <w:r>
              <w:rPr>
                <w:sz w:val="18"/>
                <w:szCs w:val="18"/>
              </w:rPr>
              <w:t>Individual</w:t>
            </w:r>
          </w:p>
        </w:tc>
      </w:tr>
      <w:tr w:rsidR="00A54A43" w14:paraId="4F1EC3F3" w14:textId="77777777" w:rsidTr="009158F6">
        <w:trPr>
          <w:trHeight w:val="243"/>
          <w:jc w:val="center"/>
        </w:trPr>
        <w:tc>
          <w:tcPr>
            <w:tcW w:w="805" w:type="dxa"/>
            <w:tcBorders>
              <w:top w:val="nil"/>
              <w:left w:val="single" w:sz="8" w:space="0" w:color="696969"/>
              <w:bottom w:val="single" w:sz="8" w:space="0" w:color="696969"/>
              <w:right w:val="single" w:sz="8" w:space="0" w:color="696969"/>
            </w:tcBorders>
          </w:tcPr>
          <w:p w14:paraId="00C0399A"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4</w:t>
            </w:r>
          </w:p>
        </w:tc>
        <w:tc>
          <w:tcPr>
            <w:tcW w:w="2588" w:type="dxa"/>
            <w:tcBorders>
              <w:top w:val="nil"/>
              <w:left w:val="nil"/>
              <w:bottom w:val="single" w:sz="8" w:space="0" w:color="696969"/>
              <w:right w:val="single" w:sz="8" w:space="0" w:color="696969"/>
            </w:tcBorders>
          </w:tcPr>
          <w:p w14:paraId="696E82B6" w14:textId="3C784E95" w:rsidR="00A54A43" w:rsidRPr="007C7A27" w:rsidRDefault="00A54A43" w:rsidP="009158F6">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238574/2179</w:t>
            </w:r>
          </w:p>
        </w:tc>
        <w:tc>
          <w:tcPr>
            <w:tcW w:w="2588" w:type="dxa"/>
            <w:tcBorders>
              <w:top w:val="nil"/>
              <w:left w:val="nil"/>
              <w:bottom w:val="single" w:sz="8" w:space="0" w:color="696969"/>
              <w:right w:val="single" w:sz="8" w:space="0" w:color="696969"/>
            </w:tcBorders>
          </w:tcPr>
          <w:p w14:paraId="4F99820B" w14:textId="77777777" w:rsidR="00A54A43" w:rsidRDefault="00A54A43" w:rsidP="009158F6">
            <w:pPr>
              <w:jc w:val="center"/>
              <w:rPr>
                <w:sz w:val="18"/>
                <w:szCs w:val="18"/>
              </w:rPr>
            </w:pPr>
            <w:r>
              <w:rPr>
                <w:sz w:val="18"/>
                <w:szCs w:val="18"/>
              </w:rPr>
              <w:t>Individual</w:t>
            </w:r>
          </w:p>
        </w:tc>
      </w:tr>
      <w:tr w:rsidR="00A54A43" w14:paraId="49C0B339" w14:textId="77777777" w:rsidTr="009158F6">
        <w:trPr>
          <w:trHeight w:val="243"/>
          <w:jc w:val="center"/>
        </w:trPr>
        <w:tc>
          <w:tcPr>
            <w:tcW w:w="805" w:type="dxa"/>
            <w:tcBorders>
              <w:top w:val="nil"/>
              <w:left w:val="single" w:sz="8" w:space="0" w:color="696969"/>
              <w:bottom w:val="single" w:sz="8" w:space="0" w:color="696969"/>
              <w:right w:val="single" w:sz="8" w:space="0" w:color="696969"/>
            </w:tcBorders>
          </w:tcPr>
          <w:p w14:paraId="6A5026F4"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5</w:t>
            </w:r>
          </w:p>
        </w:tc>
        <w:tc>
          <w:tcPr>
            <w:tcW w:w="2588" w:type="dxa"/>
            <w:tcBorders>
              <w:top w:val="nil"/>
              <w:left w:val="nil"/>
              <w:bottom w:val="single" w:sz="8" w:space="0" w:color="696969"/>
              <w:right w:val="single" w:sz="8" w:space="0" w:color="696969"/>
            </w:tcBorders>
          </w:tcPr>
          <w:p w14:paraId="1FF34B24" w14:textId="439EBD21" w:rsidR="00A54A43" w:rsidRPr="007C7A27" w:rsidRDefault="00A54A43" w:rsidP="009158F6">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63581/1204</w:t>
            </w:r>
          </w:p>
        </w:tc>
        <w:tc>
          <w:tcPr>
            <w:tcW w:w="2588" w:type="dxa"/>
            <w:tcBorders>
              <w:top w:val="nil"/>
              <w:left w:val="nil"/>
              <w:bottom w:val="single" w:sz="8" w:space="0" w:color="696969"/>
              <w:right w:val="single" w:sz="8" w:space="0" w:color="696969"/>
            </w:tcBorders>
          </w:tcPr>
          <w:p w14:paraId="53965827" w14:textId="77777777" w:rsidR="00A54A43" w:rsidRDefault="00A54A43" w:rsidP="009158F6">
            <w:pPr>
              <w:jc w:val="center"/>
              <w:rPr>
                <w:sz w:val="18"/>
                <w:szCs w:val="18"/>
              </w:rPr>
            </w:pPr>
            <w:r>
              <w:rPr>
                <w:sz w:val="18"/>
                <w:szCs w:val="18"/>
              </w:rPr>
              <w:t>Individual</w:t>
            </w:r>
          </w:p>
        </w:tc>
      </w:tr>
      <w:tr w:rsidR="00A54A43" w14:paraId="7B8D6E2E" w14:textId="77777777" w:rsidTr="009158F6">
        <w:trPr>
          <w:trHeight w:val="243"/>
          <w:jc w:val="center"/>
        </w:trPr>
        <w:tc>
          <w:tcPr>
            <w:tcW w:w="805" w:type="dxa"/>
            <w:tcBorders>
              <w:top w:val="nil"/>
              <w:left w:val="single" w:sz="8" w:space="0" w:color="696969"/>
              <w:bottom w:val="single" w:sz="8" w:space="0" w:color="696969"/>
              <w:right w:val="single" w:sz="8" w:space="0" w:color="696969"/>
            </w:tcBorders>
          </w:tcPr>
          <w:p w14:paraId="00A8707F" w14:textId="77777777" w:rsidR="00A54A43" w:rsidRDefault="00A54A43" w:rsidP="009158F6">
            <w:pPr>
              <w:widowControl w:val="0"/>
              <w:spacing w:before="100" w:beforeAutospacing="1" w:after="100" w:afterAutospacing="1"/>
              <w:jc w:val="center"/>
              <w:rPr>
                <w:rFonts w:eastAsia="Arial" w:cs="Arial"/>
                <w:color w:val="000000"/>
                <w:sz w:val="18"/>
                <w:szCs w:val="18"/>
              </w:rPr>
            </w:pPr>
            <w:r>
              <w:rPr>
                <w:rFonts w:eastAsia="Arial" w:cs="Arial"/>
                <w:color w:val="000000"/>
                <w:sz w:val="18"/>
                <w:szCs w:val="18"/>
              </w:rPr>
              <w:t>6</w:t>
            </w:r>
          </w:p>
        </w:tc>
        <w:tc>
          <w:tcPr>
            <w:tcW w:w="2588" w:type="dxa"/>
            <w:tcBorders>
              <w:top w:val="nil"/>
              <w:left w:val="nil"/>
              <w:bottom w:val="single" w:sz="8" w:space="0" w:color="696969"/>
              <w:right w:val="single" w:sz="8" w:space="0" w:color="696969"/>
            </w:tcBorders>
          </w:tcPr>
          <w:p w14:paraId="58F062FF" w14:textId="31B8CAAF" w:rsidR="00A54A43" w:rsidRPr="007C7A27" w:rsidRDefault="00A54A43" w:rsidP="009158F6">
            <w:pPr>
              <w:widowControl w:val="0"/>
              <w:spacing w:before="100" w:beforeAutospacing="1" w:after="100" w:afterAutospacing="1"/>
              <w:jc w:val="center"/>
              <w:rPr>
                <w:rFonts w:cs="Arial"/>
                <w:color w:val="000000"/>
                <w:sz w:val="18"/>
                <w:szCs w:val="18"/>
                <w:shd w:val="clear" w:color="auto" w:fill="FFFFFF"/>
              </w:rPr>
            </w:pPr>
            <w:r>
              <w:rPr>
                <w:rFonts w:cs="Arial"/>
                <w:color w:val="000000"/>
                <w:sz w:val="18"/>
                <w:szCs w:val="18"/>
                <w:shd w:val="clear" w:color="auto" w:fill="FFFFFF"/>
              </w:rPr>
              <w:t>149618/1957</w:t>
            </w:r>
          </w:p>
        </w:tc>
        <w:tc>
          <w:tcPr>
            <w:tcW w:w="2588" w:type="dxa"/>
            <w:tcBorders>
              <w:top w:val="nil"/>
              <w:left w:val="nil"/>
              <w:bottom w:val="single" w:sz="8" w:space="0" w:color="696969"/>
              <w:right w:val="single" w:sz="8" w:space="0" w:color="696969"/>
            </w:tcBorders>
          </w:tcPr>
          <w:p w14:paraId="1912A695" w14:textId="77777777" w:rsidR="00A54A43" w:rsidRDefault="00A54A43" w:rsidP="009158F6">
            <w:pPr>
              <w:jc w:val="center"/>
              <w:rPr>
                <w:sz w:val="18"/>
                <w:szCs w:val="18"/>
              </w:rPr>
            </w:pPr>
            <w:r>
              <w:rPr>
                <w:sz w:val="18"/>
                <w:szCs w:val="18"/>
              </w:rPr>
              <w:t>Individual</w:t>
            </w:r>
          </w:p>
        </w:tc>
      </w:tr>
    </w:tbl>
    <w:p w14:paraId="5FDCDEDC" w14:textId="75F205EB" w:rsidR="00A54A43" w:rsidRDefault="00A54A43" w:rsidP="00A54A43">
      <w:pPr>
        <w:pStyle w:val="Caption"/>
      </w:pPr>
      <w:bookmarkStart w:id="985" w:name="_Ref167361797"/>
      <w:bookmarkStart w:id="986" w:name="_Toc171420861"/>
      <w:r>
        <w:t xml:space="preserve">Table </w:t>
      </w:r>
      <w:fldSimple w:instr=" SEQ Table \* ARABIC ">
        <w:r>
          <w:rPr>
            <w:noProof/>
          </w:rPr>
          <w:t>95</w:t>
        </w:r>
      </w:fldSimple>
      <w:bookmarkEnd w:id="985"/>
      <w:r>
        <w:t>:   Change Requests for Release 47.1</w:t>
      </w:r>
      <w:bookmarkEnd w:id="986"/>
    </w:p>
    <w:p w14:paraId="1F617A65" w14:textId="77777777" w:rsidR="00A54A43" w:rsidRDefault="00A54A43" w:rsidP="00A54A43">
      <w:pPr>
        <w:pStyle w:val="Heading2"/>
        <w:numPr>
          <w:ilvl w:val="1"/>
          <w:numId w:val="310"/>
        </w:numPr>
      </w:pPr>
      <w:bookmarkStart w:id="987" w:name="_Toc171420564"/>
      <w:r>
        <w:t>Release 47.2</w:t>
      </w:r>
      <w:bookmarkEnd w:id="987"/>
    </w:p>
    <w:p w14:paraId="79A13B7F" w14:textId="0028D0AB" w:rsidR="00A54A43" w:rsidRDefault="00A54A43" w:rsidP="00A54A43">
      <w:r>
        <w:t>This release had no CRs; only CPIs.</w:t>
      </w:r>
    </w:p>
    <w:p w14:paraId="5A20F5CB" w14:textId="724A173A" w:rsidR="00943CD7" w:rsidRDefault="00943CD7" w:rsidP="0060130F">
      <w:pPr>
        <w:pStyle w:val="Heading1"/>
      </w:pPr>
      <w:r>
        <w:br w:type="page"/>
      </w:r>
      <w:bookmarkStart w:id="988" w:name="_Toc149039133"/>
      <w:bookmarkStart w:id="989" w:name="_Toc155700587"/>
      <w:bookmarkStart w:id="990" w:name="_Toc171420565"/>
      <w:r>
        <w:lastRenderedPageBreak/>
        <w:t>Processing Overview</w:t>
      </w:r>
      <w:bookmarkEnd w:id="988"/>
      <w:bookmarkEnd w:id="989"/>
      <w:bookmarkEnd w:id="990"/>
    </w:p>
    <w:p w14:paraId="3D8246A9" w14:textId="27A2AF87" w:rsidR="00943CD7" w:rsidRDefault="00943CD7" w:rsidP="0093153F">
      <w:pPr>
        <w:pStyle w:val="Heading2"/>
      </w:pPr>
      <w:bookmarkStart w:id="991" w:name="_Toc149039134"/>
      <w:bookmarkStart w:id="992" w:name="_Toc155700588"/>
      <w:bookmarkStart w:id="993" w:name="_Toc171420566"/>
      <w:bookmarkStart w:id="994" w:name="PhysicalSystemArchitecture"/>
      <w:bookmarkEnd w:id="62"/>
      <w:r>
        <w:t>Physical System Architecture</w:t>
      </w:r>
      <w:bookmarkEnd w:id="991"/>
      <w:bookmarkEnd w:id="992"/>
      <w:bookmarkEnd w:id="993"/>
    </w:p>
    <w:p w14:paraId="49DD9A09" w14:textId="0E849868" w:rsidR="00943CD7" w:rsidRDefault="00943CD7">
      <w:pPr>
        <w:pStyle w:val="Heading3"/>
      </w:pPr>
      <w:bookmarkStart w:id="995" w:name="_Toc149039135"/>
      <w:bookmarkStart w:id="996" w:name="_Toc155700589"/>
      <w:bookmarkStart w:id="997" w:name="_Toc171420567"/>
      <w:bookmarkStart w:id="998" w:name="PhysicalArchitecture"/>
      <w:bookmarkEnd w:id="994"/>
      <w:r>
        <w:t>Physical Architecture</w:t>
      </w:r>
      <w:bookmarkEnd w:id="995"/>
      <w:bookmarkEnd w:id="996"/>
      <w:bookmarkEnd w:id="997"/>
    </w:p>
    <w:bookmarkEnd w:id="998"/>
    <w:p w14:paraId="00D290F6" w14:textId="77777777" w:rsidR="000A7690" w:rsidRDefault="000A7690" w:rsidP="000A7690">
      <w:proofErr w:type="gramStart"/>
      <w:r>
        <w:t>The business</w:t>
      </w:r>
      <w:proofErr w:type="gramEnd"/>
      <w:r>
        <w:t xml:space="preserve"> services and </w:t>
      </w:r>
      <w:proofErr w:type="gramStart"/>
      <w:r>
        <w:t>the business</w:t>
      </w:r>
      <w:proofErr w:type="gramEnd"/>
      <w:r>
        <w:t xml:space="preserve"> architecture are the driving forces for design and implementation decisions.  The technical architecture must be aligned to support these business processes and the data requirements.  </w:t>
      </w:r>
      <w:proofErr w:type="gramStart"/>
      <w:r>
        <w:t>The technical</w:t>
      </w:r>
      <w:proofErr w:type="gramEnd"/>
      <w:r>
        <w:t xml:space="preserve"> architecture logically connects the business and application domains by providing storage, database, messaging, transformation, reporting, auditing, and other capabilities built upon the technical architecture.</w:t>
      </w:r>
    </w:p>
    <w:p w14:paraId="290FD215" w14:textId="77777777" w:rsidR="000A7690" w:rsidRDefault="000A7690" w:rsidP="000A7690"/>
    <w:p w14:paraId="5EFB499E" w14:textId="77777777" w:rsidR="000A7690" w:rsidRDefault="000A7690" w:rsidP="000A7690">
      <w:r>
        <w:t xml:space="preserve">The following diagrams describe the NYSOH system as of the date of this document. </w:t>
      </w:r>
    </w:p>
    <w:p w14:paraId="69441D82" w14:textId="77777777" w:rsidR="000A7690" w:rsidRDefault="000A7690" w:rsidP="000A7690"/>
    <w:p w14:paraId="752CE3FB" w14:textId="10A0599F" w:rsidR="000A7690" w:rsidRDefault="000A7690" w:rsidP="00152AB7">
      <w:pPr>
        <w:numPr>
          <w:ilvl w:val="0"/>
          <w:numId w:val="585"/>
        </w:numPr>
        <w:rPr>
          <w:rFonts w:eastAsia="SimSun"/>
          <w:szCs w:val="22"/>
        </w:rPr>
      </w:pPr>
      <w:r>
        <w:rPr>
          <w:rFonts w:eastAsia="Arial" w:cs="Arial"/>
          <w:szCs w:val="22"/>
        </w:rPr>
        <w:fldChar w:fldCharType="begin"/>
      </w:r>
      <w:r>
        <w:rPr>
          <w:rFonts w:eastAsia="Arial" w:cs="Arial"/>
          <w:szCs w:val="22"/>
        </w:rPr>
        <w:instrText xml:space="preserve"> REF _Ref121993565 \h  \* MERGEFORMAT </w:instrText>
      </w:r>
      <w:r>
        <w:rPr>
          <w:rFonts w:eastAsia="Arial" w:cs="Arial"/>
          <w:szCs w:val="22"/>
        </w:rPr>
      </w:r>
      <w:r>
        <w:rPr>
          <w:rFonts w:eastAsia="Arial" w:cs="Arial"/>
          <w:szCs w:val="22"/>
        </w:rPr>
        <w:fldChar w:fldCharType="separate"/>
      </w:r>
      <w:r>
        <w:rPr>
          <w:rFonts w:cs="Arial"/>
          <w:szCs w:val="22"/>
        </w:rPr>
        <w:t>Figure 1.  EWM Path of the Software, Hardware and Supplies Inventory Lists</w:t>
      </w:r>
      <w:r>
        <w:rPr>
          <w:rFonts w:eastAsia="Arial" w:cs="Arial"/>
          <w:szCs w:val="22"/>
        </w:rPr>
        <w:fldChar w:fldCharType="end"/>
      </w:r>
    </w:p>
    <w:p w14:paraId="563319A1" w14:textId="55C08CB3" w:rsidR="000A7690" w:rsidRDefault="000A7690" w:rsidP="00152AB7">
      <w:pPr>
        <w:numPr>
          <w:ilvl w:val="0"/>
          <w:numId w:val="585"/>
        </w:numPr>
        <w:rPr>
          <w:rFonts w:eastAsia="SimSun"/>
          <w:szCs w:val="22"/>
        </w:rPr>
      </w:pPr>
      <w:r>
        <w:rPr>
          <w:rFonts w:eastAsia="Arial" w:cs="Arial"/>
          <w:szCs w:val="22"/>
        </w:rPr>
        <w:fldChar w:fldCharType="begin"/>
      </w:r>
      <w:r>
        <w:rPr>
          <w:rFonts w:eastAsia="Arial" w:cs="Arial"/>
          <w:szCs w:val="22"/>
        </w:rPr>
        <w:instrText xml:space="preserve"> REF _Ref121993566 \h  \* MERGEFORMAT </w:instrText>
      </w:r>
      <w:r>
        <w:rPr>
          <w:rFonts w:eastAsia="Arial" w:cs="Arial"/>
          <w:szCs w:val="22"/>
        </w:rPr>
      </w:r>
      <w:r>
        <w:rPr>
          <w:rFonts w:eastAsia="Arial" w:cs="Arial"/>
          <w:szCs w:val="22"/>
        </w:rPr>
        <w:fldChar w:fldCharType="separate"/>
      </w:r>
      <w:r>
        <w:rPr>
          <w:rFonts w:cs="Arial"/>
          <w:szCs w:val="22"/>
        </w:rPr>
        <w:t>Figure 2.  NYSOH System Context and Flow Diagram</w:t>
      </w:r>
      <w:r>
        <w:rPr>
          <w:rFonts w:eastAsia="Arial" w:cs="Arial"/>
          <w:szCs w:val="22"/>
        </w:rPr>
        <w:fldChar w:fldCharType="end"/>
      </w:r>
    </w:p>
    <w:p w14:paraId="016B22AA" w14:textId="15C0B829" w:rsidR="000A7690" w:rsidRDefault="000A7690" w:rsidP="00152AB7">
      <w:pPr>
        <w:numPr>
          <w:ilvl w:val="0"/>
          <w:numId w:val="585"/>
        </w:numPr>
        <w:rPr>
          <w:rFonts w:eastAsia="SimSun"/>
          <w:szCs w:val="22"/>
        </w:rPr>
      </w:pPr>
      <w:r>
        <w:rPr>
          <w:rFonts w:eastAsia="Arial" w:cs="Arial"/>
          <w:szCs w:val="22"/>
        </w:rPr>
        <w:fldChar w:fldCharType="begin"/>
      </w:r>
      <w:r>
        <w:rPr>
          <w:rFonts w:eastAsia="Arial" w:cs="Arial"/>
          <w:szCs w:val="22"/>
        </w:rPr>
        <w:instrText xml:space="preserve"> REF _Ref121993567 \h  \* MERGEFORMAT </w:instrText>
      </w:r>
      <w:r>
        <w:rPr>
          <w:rFonts w:eastAsia="Arial" w:cs="Arial"/>
          <w:szCs w:val="22"/>
        </w:rPr>
      </w:r>
      <w:r>
        <w:rPr>
          <w:rFonts w:eastAsia="Arial" w:cs="Arial"/>
          <w:szCs w:val="22"/>
        </w:rPr>
        <w:fldChar w:fldCharType="separate"/>
      </w:r>
      <w:r>
        <w:rPr>
          <w:rFonts w:cs="Arial"/>
          <w:szCs w:val="22"/>
        </w:rPr>
        <w:t>Figure 3.  System Architecture</w:t>
      </w:r>
      <w:r>
        <w:rPr>
          <w:rFonts w:eastAsia="Arial" w:cs="Arial"/>
          <w:szCs w:val="22"/>
        </w:rPr>
        <w:fldChar w:fldCharType="end"/>
      </w:r>
    </w:p>
    <w:p w14:paraId="061D79D3" w14:textId="5268D7E4" w:rsidR="000A7690" w:rsidRDefault="000A7690" w:rsidP="00152AB7">
      <w:pPr>
        <w:numPr>
          <w:ilvl w:val="0"/>
          <w:numId w:val="585"/>
        </w:numPr>
        <w:rPr>
          <w:szCs w:val="22"/>
        </w:rPr>
      </w:pPr>
      <w:r>
        <w:rPr>
          <w:rFonts w:eastAsia="Arial" w:cs="Arial"/>
          <w:szCs w:val="22"/>
        </w:rPr>
        <w:fldChar w:fldCharType="begin"/>
      </w:r>
      <w:r>
        <w:rPr>
          <w:rFonts w:eastAsia="Arial" w:cs="Arial"/>
          <w:szCs w:val="22"/>
        </w:rPr>
        <w:instrText xml:space="preserve"> REF _Ref121993568 \h  \* MERGEFORMAT </w:instrText>
      </w:r>
      <w:r>
        <w:rPr>
          <w:rFonts w:eastAsia="Arial" w:cs="Arial"/>
          <w:szCs w:val="22"/>
        </w:rPr>
      </w:r>
      <w:r>
        <w:rPr>
          <w:rFonts w:eastAsia="Arial" w:cs="Arial"/>
          <w:szCs w:val="22"/>
        </w:rPr>
        <w:fldChar w:fldCharType="separate"/>
      </w:r>
      <w:r>
        <w:rPr>
          <w:rFonts w:cs="Arial"/>
          <w:szCs w:val="22"/>
        </w:rPr>
        <w:t>Figure 4.  Logical Application Architecture</w:t>
      </w:r>
      <w:r>
        <w:rPr>
          <w:rFonts w:eastAsia="Arial" w:cs="Arial"/>
          <w:szCs w:val="22"/>
        </w:rPr>
        <w:fldChar w:fldCharType="end"/>
      </w:r>
    </w:p>
    <w:p w14:paraId="33D7519F" w14:textId="78C1C83B" w:rsidR="000A7690" w:rsidRDefault="000A7690" w:rsidP="00152AB7">
      <w:pPr>
        <w:numPr>
          <w:ilvl w:val="0"/>
          <w:numId w:val="585"/>
        </w:numPr>
        <w:rPr>
          <w:szCs w:val="22"/>
        </w:rPr>
      </w:pPr>
      <w:r>
        <w:rPr>
          <w:rFonts w:eastAsia="Arial" w:cs="Arial"/>
          <w:szCs w:val="22"/>
        </w:rPr>
        <w:fldChar w:fldCharType="begin"/>
      </w:r>
      <w:r>
        <w:rPr>
          <w:rFonts w:eastAsia="Arial" w:cs="Arial"/>
          <w:szCs w:val="22"/>
        </w:rPr>
        <w:instrText xml:space="preserve"> REF _Ref121993569 \h  \* MERGEFORMAT </w:instrText>
      </w:r>
      <w:r>
        <w:rPr>
          <w:rFonts w:eastAsia="Arial" w:cs="Arial"/>
          <w:szCs w:val="22"/>
        </w:rPr>
      </w:r>
      <w:r>
        <w:rPr>
          <w:rFonts w:eastAsia="Arial" w:cs="Arial"/>
          <w:szCs w:val="22"/>
        </w:rPr>
        <w:fldChar w:fldCharType="separate"/>
      </w:r>
      <w:r>
        <w:rPr>
          <w:rFonts w:cs="Arial"/>
          <w:szCs w:val="22"/>
        </w:rPr>
        <w:t>Figure 5.  Integration of FMS System Components and Core SBM</w:t>
      </w:r>
      <w:r>
        <w:rPr>
          <w:rFonts w:eastAsia="Arial" w:cs="Arial"/>
          <w:szCs w:val="22"/>
        </w:rPr>
        <w:fldChar w:fldCharType="end"/>
      </w:r>
    </w:p>
    <w:p w14:paraId="6663080D" w14:textId="4DE00ACA" w:rsidR="000A7690" w:rsidRDefault="000A7690" w:rsidP="00152AB7">
      <w:pPr>
        <w:numPr>
          <w:ilvl w:val="0"/>
          <w:numId w:val="585"/>
        </w:numPr>
        <w:rPr>
          <w:szCs w:val="22"/>
        </w:rPr>
      </w:pPr>
      <w:r>
        <w:rPr>
          <w:szCs w:val="22"/>
        </w:rPr>
        <w:fldChar w:fldCharType="begin"/>
      </w:r>
      <w:r>
        <w:rPr>
          <w:szCs w:val="22"/>
        </w:rPr>
        <w:instrText xml:space="preserve"> REF _Ref128038477 \h </w:instrText>
      </w:r>
      <w:r>
        <w:rPr>
          <w:szCs w:val="22"/>
        </w:rPr>
      </w:r>
      <w:r>
        <w:rPr>
          <w:szCs w:val="22"/>
        </w:rPr>
        <w:fldChar w:fldCharType="separate"/>
      </w:r>
      <w:r>
        <w:t xml:space="preserve">Figure </w:t>
      </w:r>
      <w:r>
        <w:rPr>
          <w:noProof/>
        </w:rPr>
        <w:t>6</w:t>
      </w:r>
      <w:r>
        <w:t>.  NYSOH Encounter Intake System End to End</w:t>
      </w:r>
      <w:r>
        <w:rPr>
          <w:szCs w:val="22"/>
        </w:rPr>
        <w:fldChar w:fldCharType="end"/>
      </w:r>
    </w:p>
    <w:p w14:paraId="0038B9A0" w14:textId="77777777" w:rsidR="000A7690" w:rsidRDefault="000A7690" w:rsidP="000A7690">
      <w:pPr>
        <w:rPr>
          <w:rFonts w:eastAsia="Arial" w:cs="Arial"/>
          <w:szCs w:val="22"/>
        </w:rPr>
      </w:pPr>
    </w:p>
    <w:p w14:paraId="1B35D14B" w14:textId="77777777" w:rsidR="000A7690" w:rsidRDefault="000A7690" w:rsidP="000A7690">
      <w:pPr>
        <w:rPr>
          <w:i/>
          <w:iCs/>
        </w:rPr>
      </w:pPr>
      <w:r>
        <w:t xml:space="preserve">For details about the enterprise system design, refer to the </w:t>
      </w:r>
      <w:r>
        <w:rPr>
          <w:i/>
          <w:iCs/>
        </w:rPr>
        <w:t>New York State of Health (NYSOH) Project System Design Document (SDD).</w:t>
      </w:r>
    </w:p>
    <w:p w14:paraId="7AAAFD7D" w14:textId="77777777" w:rsidR="000A7690" w:rsidRDefault="000A7690" w:rsidP="000A7690"/>
    <w:p w14:paraId="0CCBAB6F" w14:textId="46163A9A" w:rsidR="000A7690" w:rsidRDefault="000A7690" w:rsidP="000A7690">
      <w:r>
        <w:t xml:space="preserve">Current Software and Hardware lists </w:t>
      </w:r>
      <w:proofErr w:type="gramStart"/>
      <w:r>
        <w:t>are located in</w:t>
      </w:r>
      <w:proofErr w:type="gramEnd"/>
      <w:r>
        <w:t xml:space="preserve"> EWM at the following location:</w:t>
      </w:r>
    </w:p>
    <w:p w14:paraId="7C7C8116" w14:textId="77777777" w:rsidR="000A7690" w:rsidRDefault="000A7690" w:rsidP="000A7690"/>
    <w:p w14:paraId="4F7118EF" w14:textId="6ABA49E8" w:rsidR="000A7690" w:rsidRDefault="000A7690" w:rsidP="000A7690">
      <w:r>
        <w:t xml:space="preserve">NYSOH EWM Hardware, Software, and Supplies Inventory folder. The path to this folder is shown </w:t>
      </w:r>
      <w:r>
        <w:rPr>
          <w:szCs w:val="22"/>
        </w:rPr>
        <w:t xml:space="preserve">in </w:t>
      </w:r>
      <w:r>
        <w:rPr>
          <w:szCs w:val="22"/>
        </w:rPr>
        <w:fldChar w:fldCharType="begin"/>
      </w:r>
      <w:r>
        <w:rPr>
          <w:szCs w:val="22"/>
        </w:rPr>
        <w:instrText xml:space="preserve"> REF _Ref121994189 \h  \* MERGEFORMAT </w:instrText>
      </w:r>
      <w:r>
        <w:rPr>
          <w:szCs w:val="22"/>
        </w:rPr>
      </w:r>
      <w:r>
        <w:rPr>
          <w:szCs w:val="22"/>
        </w:rPr>
        <w:fldChar w:fldCharType="separate"/>
      </w:r>
      <w:r>
        <w:rPr>
          <w:szCs w:val="22"/>
        </w:rPr>
        <w:t>Figure 1</w:t>
      </w:r>
      <w:r>
        <w:fldChar w:fldCharType="end"/>
      </w:r>
      <w:r>
        <w:t>.</w:t>
      </w:r>
    </w:p>
    <w:p w14:paraId="4A47A21A" w14:textId="4483F15B" w:rsidR="00943CD7" w:rsidRDefault="00284CAE" w:rsidP="007E7B7C">
      <w:r>
        <w:rPr>
          <w:noProof/>
        </w:rPr>
        <w:drawing>
          <wp:inline distT="0" distB="0" distL="0" distR="0" wp14:anchorId="14CF0003" wp14:editId="3F27E0C4">
            <wp:extent cx="5943600" cy="824230"/>
            <wp:effectExtent l="0" t="0" r="0" b="0"/>
            <wp:docPr id="10364443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44315" name="Picture 1036444315"/>
                    <pic:cNvPicPr/>
                  </pic:nvPicPr>
                  <pic:blipFill>
                    <a:blip r:embed="rId25">
                      <a:extLst>
                        <a:ext uri="{28A0092B-C50C-407E-A947-70E740481C1C}">
                          <a14:useLocalDpi xmlns:a14="http://schemas.microsoft.com/office/drawing/2010/main" val="0"/>
                        </a:ext>
                      </a:extLst>
                    </a:blip>
                    <a:stretch>
                      <a:fillRect/>
                    </a:stretch>
                  </pic:blipFill>
                  <pic:spPr>
                    <a:xfrm>
                      <a:off x="0" y="0"/>
                      <a:ext cx="5943600" cy="824230"/>
                    </a:xfrm>
                    <a:prstGeom prst="rect">
                      <a:avLst/>
                    </a:prstGeom>
                  </pic:spPr>
                </pic:pic>
              </a:graphicData>
            </a:graphic>
          </wp:inline>
        </w:drawing>
      </w:r>
    </w:p>
    <w:p w14:paraId="392290F8" w14:textId="1C1AF462" w:rsidR="00943CD7" w:rsidRPr="008333F4" w:rsidRDefault="00B1194A" w:rsidP="007E7B7C">
      <w:pPr>
        <w:pStyle w:val="Caption"/>
        <w:spacing w:before="0"/>
      </w:pPr>
      <w:bookmarkStart w:id="999" w:name="_Ref121994189"/>
      <w:bookmarkStart w:id="1000" w:name="_Ref121993565"/>
      <w:bookmarkStart w:id="1001" w:name="_Toc149039269"/>
      <w:bookmarkStart w:id="1002" w:name="_Toc155700723"/>
      <w:bookmarkStart w:id="1003" w:name="_Toc171420703"/>
      <w:bookmarkStart w:id="1004" w:name="RTCPathoftheSoftwareHardwareandSuppliesI"/>
      <w:r>
        <w:t xml:space="preserve">Figure </w:t>
      </w:r>
      <w:r>
        <w:fldChar w:fldCharType="begin"/>
      </w:r>
      <w:r>
        <w:instrText>SEQ Figure \* ARABIC</w:instrText>
      </w:r>
      <w:r>
        <w:fldChar w:fldCharType="separate"/>
      </w:r>
      <w:r>
        <w:rPr>
          <w:noProof/>
        </w:rPr>
        <w:t>1</w:t>
      </w:r>
      <w:r>
        <w:fldChar w:fldCharType="end"/>
      </w:r>
      <w:bookmarkEnd w:id="999"/>
      <w:r>
        <w:t>.  EWM Path of the Software, Hardware and Supplies Inventory Lists</w:t>
      </w:r>
      <w:bookmarkEnd w:id="1000"/>
      <w:bookmarkEnd w:id="1001"/>
      <w:bookmarkEnd w:id="1002"/>
      <w:bookmarkEnd w:id="1003"/>
    </w:p>
    <w:p w14:paraId="7E20458B" w14:textId="26389EE5" w:rsidR="00943CD7" w:rsidRDefault="00943CD7">
      <w:pPr>
        <w:pStyle w:val="Heading3"/>
      </w:pPr>
      <w:bookmarkStart w:id="1005" w:name="_Toc149039136"/>
      <w:bookmarkStart w:id="1006" w:name="_Toc155700590"/>
      <w:bookmarkStart w:id="1007" w:name="_Toc171420568"/>
      <w:bookmarkStart w:id="1008" w:name="SystemContextandFlowDiagram"/>
      <w:bookmarkEnd w:id="1004"/>
      <w:r>
        <w:lastRenderedPageBreak/>
        <w:t>System Context and Flow Diagram</w:t>
      </w:r>
      <w:bookmarkEnd w:id="1005"/>
      <w:bookmarkEnd w:id="1006"/>
      <w:bookmarkEnd w:id="1007"/>
    </w:p>
    <w:bookmarkEnd w:id="1008"/>
    <w:p w14:paraId="3718E254" w14:textId="75A72148" w:rsidR="00943CD7" w:rsidRDefault="008038BA" w:rsidP="0015428D">
      <w:pPr>
        <w:keepNext/>
        <w:jc w:val="center"/>
      </w:pPr>
      <w:r>
        <w:rPr>
          <w:noProof/>
        </w:rPr>
        <w:t xml:space="preserve"> </w:t>
      </w:r>
      <w:r>
        <w:rPr>
          <w:noProof/>
        </w:rPr>
        <w:drawing>
          <wp:inline distT="0" distB="0" distL="0" distR="0" wp14:anchorId="051BE5D6" wp14:editId="25A6454D">
            <wp:extent cx="5943600" cy="5288915"/>
            <wp:effectExtent l="0" t="0" r="0" b="6985"/>
            <wp:docPr id="1677962342" name="Picture 167796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5288915"/>
                    </a:xfrm>
                    <a:prstGeom prst="rect">
                      <a:avLst/>
                    </a:prstGeom>
                    <a:noFill/>
                    <a:ln>
                      <a:noFill/>
                    </a:ln>
                  </pic:spPr>
                </pic:pic>
              </a:graphicData>
            </a:graphic>
          </wp:inline>
        </w:drawing>
      </w:r>
    </w:p>
    <w:p w14:paraId="50AF7BAB" w14:textId="61875EC3" w:rsidR="00943CD7" w:rsidRPr="008333F4" w:rsidRDefault="00580BBF" w:rsidP="008333F4">
      <w:pPr>
        <w:pStyle w:val="Caption"/>
      </w:pPr>
      <w:bookmarkStart w:id="1009" w:name="_Ref121993566"/>
      <w:bookmarkStart w:id="1010" w:name="_Toc149039270"/>
      <w:bookmarkStart w:id="1011" w:name="_Toc155700724"/>
      <w:bookmarkStart w:id="1012" w:name="_Toc171420704"/>
      <w:bookmarkStart w:id="1013" w:name="NYSOHSystemContextandFlowDiagram"/>
      <w:r>
        <w:t xml:space="preserve">Figure </w:t>
      </w:r>
      <w:r>
        <w:fldChar w:fldCharType="begin"/>
      </w:r>
      <w:r>
        <w:instrText>SEQ Figure \* ARABIC</w:instrText>
      </w:r>
      <w:r>
        <w:fldChar w:fldCharType="separate"/>
      </w:r>
      <w:r>
        <w:rPr>
          <w:noProof/>
        </w:rPr>
        <w:t>2</w:t>
      </w:r>
      <w:r>
        <w:fldChar w:fldCharType="end"/>
      </w:r>
      <w:r>
        <w:t>.  NYSOH System Context and Flow Diagram</w:t>
      </w:r>
      <w:bookmarkEnd w:id="1009"/>
      <w:bookmarkEnd w:id="1010"/>
      <w:bookmarkEnd w:id="1011"/>
      <w:bookmarkEnd w:id="1012"/>
    </w:p>
    <w:p w14:paraId="77283013" w14:textId="41DC3121" w:rsidR="00943CD7" w:rsidRDefault="00943CD7">
      <w:pPr>
        <w:pStyle w:val="Heading3"/>
      </w:pPr>
      <w:bookmarkStart w:id="1014" w:name="_Toc149039137"/>
      <w:bookmarkStart w:id="1015" w:name="_Toc155700591"/>
      <w:bookmarkStart w:id="1016" w:name="_Toc171420569"/>
      <w:bookmarkEnd w:id="1013"/>
      <w:r>
        <w:lastRenderedPageBreak/>
        <w:t>System Architecture</w:t>
      </w:r>
      <w:bookmarkEnd w:id="1014"/>
      <w:bookmarkEnd w:id="1015"/>
      <w:bookmarkEnd w:id="1016"/>
    </w:p>
    <w:p w14:paraId="5BC94AC0" w14:textId="25D8DF3D" w:rsidR="00943CD7" w:rsidRDefault="00775CFA" w:rsidP="00281ED7">
      <w:r>
        <w:rPr>
          <w:noProof/>
        </w:rPr>
        <w:drawing>
          <wp:inline distT="0" distB="0" distL="0" distR="0" wp14:anchorId="0BF8E97A" wp14:editId="1B72288E">
            <wp:extent cx="5943600" cy="3198495"/>
            <wp:effectExtent l="19050" t="19050" r="19050" b="20955"/>
            <wp:docPr id="19434072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07219" name="Picture 1943407219"/>
                    <pic:cNvPicPr/>
                  </pic:nvPicPr>
                  <pic:blipFill>
                    <a:blip r:embed="rId27">
                      <a:extLst>
                        <a:ext uri="{28A0092B-C50C-407E-A947-70E740481C1C}">
                          <a14:useLocalDpi xmlns:a14="http://schemas.microsoft.com/office/drawing/2010/main" val="0"/>
                        </a:ext>
                      </a:extLst>
                    </a:blip>
                    <a:stretch>
                      <a:fillRect/>
                    </a:stretch>
                  </pic:blipFill>
                  <pic:spPr>
                    <a:xfrm>
                      <a:off x="0" y="0"/>
                      <a:ext cx="5943600" cy="3198495"/>
                    </a:xfrm>
                    <a:prstGeom prst="rect">
                      <a:avLst/>
                    </a:prstGeom>
                    <a:ln>
                      <a:solidFill>
                        <a:schemeClr val="tx1"/>
                      </a:solidFill>
                    </a:ln>
                  </pic:spPr>
                </pic:pic>
              </a:graphicData>
            </a:graphic>
          </wp:inline>
        </w:drawing>
      </w:r>
    </w:p>
    <w:p w14:paraId="54459FB6" w14:textId="4E20007D" w:rsidR="00943CD7" w:rsidRPr="008333F4" w:rsidRDefault="00580BBF" w:rsidP="008333F4">
      <w:pPr>
        <w:pStyle w:val="Caption"/>
      </w:pPr>
      <w:bookmarkStart w:id="1017" w:name="_Ref121993567"/>
      <w:bookmarkStart w:id="1018" w:name="_Toc149039271"/>
      <w:bookmarkStart w:id="1019" w:name="_Toc155700725"/>
      <w:bookmarkStart w:id="1020" w:name="_Toc171420705"/>
      <w:bookmarkStart w:id="1021" w:name="SystemArchitecture"/>
      <w:r>
        <w:t xml:space="preserve">Figure </w:t>
      </w:r>
      <w:r>
        <w:fldChar w:fldCharType="begin"/>
      </w:r>
      <w:r>
        <w:instrText>SEQ Figure \* ARABIC</w:instrText>
      </w:r>
      <w:r>
        <w:fldChar w:fldCharType="separate"/>
      </w:r>
      <w:r>
        <w:rPr>
          <w:noProof/>
        </w:rPr>
        <w:t>3</w:t>
      </w:r>
      <w:r>
        <w:fldChar w:fldCharType="end"/>
      </w:r>
      <w:r>
        <w:t>.  System Architecture</w:t>
      </w:r>
      <w:bookmarkEnd w:id="1017"/>
      <w:bookmarkEnd w:id="1018"/>
      <w:bookmarkEnd w:id="1019"/>
      <w:bookmarkEnd w:id="1020"/>
    </w:p>
    <w:p w14:paraId="1E32D134" w14:textId="77777777" w:rsidR="0082262B" w:rsidRPr="00CA324A" w:rsidRDefault="0082262B" w:rsidP="00CA324A">
      <w:pPr>
        <w:jc w:val="center"/>
        <w:rPr>
          <w:rFonts w:cs="Arial"/>
          <w:b/>
          <w:sz w:val="18"/>
        </w:rPr>
      </w:pPr>
    </w:p>
    <w:p w14:paraId="0E0CDB8B" w14:textId="64BC0A04" w:rsidR="00943CD7" w:rsidRDefault="00943CD7">
      <w:pPr>
        <w:pStyle w:val="Heading3"/>
      </w:pPr>
      <w:bookmarkStart w:id="1022" w:name="_Toc149039138"/>
      <w:bookmarkStart w:id="1023" w:name="_Toc155700592"/>
      <w:bookmarkStart w:id="1024" w:name="_Toc171420570"/>
      <w:bookmarkEnd w:id="1021"/>
      <w:r>
        <w:t>Logical Application Architecture</w:t>
      </w:r>
      <w:bookmarkEnd w:id="1022"/>
      <w:bookmarkEnd w:id="1023"/>
      <w:bookmarkEnd w:id="1024"/>
    </w:p>
    <w:p w14:paraId="1E4F0F7B" w14:textId="24BC87E9" w:rsidR="00943CD7" w:rsidRDefault="00775CFA" w:rsidP="00F84545">
      <w:pPr>
        <w:jc w:val="center"/>
      </w:pPr>
      <w:r>
        <w:rPr>
          <w:noProof/>
        </w:rPr>
        <w:drawing>
          <wp:inline distT="0" distB="0" distL="0" distR="0" wp14:anchorId="6FB6BABA" wp14:editId="186C5D87">
            <wp:extent cx="5943600" cy="3173730"/>
            <wp:effectExtent l="19050" t="19050" r="19050" b="26670"/>
            <wp:docPr id="20464225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22538" name="Picture 2046422538"/>
                    <pic:cNvPicPr/>
                  </pic:nvPicPr>
                  <pic:blipFill>
                    <a:blip r:embed="rId28">
                      <a:extLst>
                        <a:ext uri="{28A0092B-C50C-407E-A947-70E740481C1C}">
                          <a14:useLocalDpi xmlns:a14="http://schemas.microsoft.com/office/drawing/2010/main" val="0"/>
                        </a:ext>
                      </a:extLst>
                    </a:blip>
                    <a:stretch>
                      <a:fillRect/>
                    </a:stretch>
                  </pic:blipFill>
                  <pic:spPr>
                    <a:xfrm>
                      <a:off x="0" y="0"/>
                      <a:ext cx="5943600" cy="3173730"/>
                    </a:xfrm>
                    <a:prstGeom prst="rect">
                      <a:avLst/>
                    </a:prstGeom>
                    <a:ln>
                      <a:solidFill>
                        <a:schemeClr val="tx1"/>
                      </a:solidFill>
                    </a:ln>
                  </pic:spPr>
                </pic:pic>
              </a:graphicData>
            </a:graphic>
          </wp:inline>
        </w:drawing>
      </w:r>
    </w:p>
    <w:p w14:paraId="5A11AD0F" w14:textId="4E3C077C" w:rsidR="00943CD7" w:rsidRDefault="00B1194A" w:rsidP="008333F4">
      <w:pPr>
        <w:pStyle w:val="Caption"/>
      </w:pPr>
      <w:bookmarkStart w:id="1025" w:name="_Ref121993568"/>
      <w:bookmarkStart w:id="1026" w:name="_Toc149039272"/>
      <w:bookmarkStart w:id="1027" w:name="_Toc155700726"/>
      <w:bookmarkStart w:id="1028" w:name="_Toc171420706"/>
      <w:bookmarkStart w:id="1029" w:name="LogicalApplicationArchitecture"/>
      <w:r>
        <w:t xml:space="preserve">Figure </w:t>
      </w:r>
      <w:r>
        <w:fldChar w:fldCharType="begin"/>
      </w:r>
      <w:r>
        <w:instrText>SEQ Figure \* ARABIC</w:instrText>
      </w:r>
      <w:r>
        <w:fldChar w:fldCharType="separate"/>
      </w:r>
      <w:r>
        <w:rPr>
          <w:noProof/>
        </w:rPr>
        <w:t>4</w:t>
      </w:r>
      <w:r>
        <w:fldChar w:fldCharType="end"/>
      </w:r>
      <w:r>
        <w:t>.  Logical Application Architecture</w:t>
      </w:r>
      <w:bookmarkEnd w:id="1025"/>
      <w:bookmarkEnd w:id="1026"/>
      <w:bookmarkEnd w:id="1027"/>
      <w:bookmarkEnd w:id="1028"/>
    </w:p>
    <w:p w14:paraId="60F3630D" w14:textId="77777777" w:rsidR="00710936" w:rsidRDefault="00710936" w:rsidP="00710936">
      <w:pPr>
        <w:sectPr w:rsidR="00710936" w:rsidSect="002E103E">
          <w:footerReference w:type="default" r:id="rId29"/>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pgNumType w:start="1"/>
          <w:cols w:space="720"/>
        </w:sectPr>
      </w:pPr>
    </w:p>
    <w:p w14:paraId="73290E4F" w14:textId="64EC6144" w:rsidR="00943CD7" w:rsidRDefault="00943CD7">
      <w:pPr>
        <w:pStyle w:val="Heading3"/>
      </w:pPr>
      <w:bookmarkStart w:id="1030" w:name="_Toc149039139"/>
      <w:bookmarkStart w:id="1031" w:name="_Toc155700593"/>
      <w:bookmarkStart w:id="1032" w:name="_Toc171420571"/>
      <w:bookmarkStart w:id="1033" w:name="FinancialManagementSystem"/>
      <w:bookmarkEnd w:id="1029"/>
      <w:r>
        <w:lastRenderedPageBreak/>
        <w:t>Financial Management System</w:t>
      </w:r>
      <w:bookmarkEnd w:id="1030"/>
      <w:bookmarkEnd w:id="1031"/>
      <w:bookmarkEnd w:id="1032"/>
    </w:p>
    <w:bookmarkEnd w:id="1033"/>
    <w:p w14:paraId="0916E231" w14:textId="6180F059" w:rsidR="00943CD7" w:rsidRDefault="00024F6B" w:rsidP="006A5DE3">
      <w:pPr>
        <w:keepNext/>
        <w:jc w:val="center"/>
      </w:pPr>
      <w:r>
        <w:rPr>
          <w:noProof/>
        </w:rPr>
        <w:drawing>
          <wp:inline distT="0" distB="0" distL="0" distR="0" wp14:anchorId="2A915E00" wp14:editId="59FD20EB">
            <wp:extent cx="6309907" cy="4831499"/>
            <wp:effectExtent l="0" t="0" r="0" b="7620"/>
            <wp:docPr id="87138936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89367" name="Picture 871389367"/>
                    <pic:cNvPicPr/>
                  </pic:nvPicPr>
                  <pic:blipFill>
                    <a:blip r:embed="rId30">
                      <a:extLst>
                        <a:ext uri="{28A0092B-C50C-407E-A947-70E740481C1C}">
                          <a14:useLocalDpi xmlns:a14="http://schemas.microsoft.com/office/drawing/2010/main" val="0"/>
                        </a:ext>
                      </a:extLst>
                    </a:blip>
                    <a:stretch>
                      <a:fillRect/>
                    </a:stretch>
                  </pic:blipFill>
                  <pic:spPr>
                    <a:xfrm>
                      <a:off x="0" y="0"/>
                      <a:ext cx="6309907" cy="4831499"/>
                    </a:xfrm>
                    <a:prstGeom prst="rect">
                      <a:avLst/>
                    </a:prstGeom>
                  </pic:spPr>
                </pic:pic>
              </a:graphicData>
            </a:graphic>
          </wp:inline>
        </w:drawing>
      </w:r>
    </w:p>
    <w:p w14:paraId="4DF01E15" w14:textId="5F25AAC0" w:rsidR="00943CD7" w:rsidRPr="008333F4" w:rsidRDefault="00B1194A" w:rsidP="008333F4">
      <w:pPr>
        <w:pStyle w:val="Caption"/>
      </w:pPr>
      <w:bookmarkStart w:id="1034" w:name="_Ref121993569"/>
      <w:bookmarkStart w:id="1035" w:name="_Toc149039273"/>
      <w:bookmarkStart w:id="1036" w:name="_Toc155700727"/>
      <w:bookmarkStart w:id="1037" w:name="_Toc171420707"/>
      <w:bookmarkStart w:id="1038" w:name="IntegrationofFMSSystemComponentsandCoreS"/>
      <w:r>
        <w:t xml:space="preserve">Figure </w:t>
      </w:r>
      <w:r>
        <w:fldChar w:fldCharType="begin"/>
      </w:r>
      <w:r>
        <w:instrText>SEQ Figure \* ARABIC</w:instrText>
      </w:r>
      <w:r>
        <w:fldChar w:fldCharType="separate"/>
      </w:r>
      <w:r>
        <w:rPr>
          <w:noProof/>
        </w:rPr>
        <w:t>5</w:t>
      </w:r>
      <w:r>
        <w:fldChar w:fldCharType="end"/>
      </w:r>
      <w:r>
        <w:t>.  Integration of FMS System Components and Core SBM</w:t>
      </w:r>
      <w:bookmarkEnd w:id="1034"/>
      <w:bookmarkEnd w:id="1035"/>
      <w:bookmarkEnd w:id="1036"/>
      <w:bookmarkEnd w:id="1037"/>
    </w:p>
    <w:bookmarkEnd w:id="1038"/>
    <w:p w14:paraId="0FBEF2E2" w14:textId="55C40E3F" w:rsidR="00943CD7" w:rsidRDefault="00024F6B" w:rsidP="0015428D">
      <w:pPr>
        <w:keepNext/>
      </w:pPr>
      <w:r>
        <w:rPr>
          <w:noProof/>
        </w:rPr>
        <w:lastRenderedPageBreak/>
        <w:drawing>
          <wp:inline distT="0" distB="0" distL="0" distR="0" wp14:anchorId="5D6357F5" wp14:editId="371EAE74">
            <wp:extent cx="8229600" cy="4482465"/>
            <wp:effectExtent l="0" t="0" r="0" b="0"/>
            <wp:docPr id="18126594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59489" name="Picture 1812659489"/>
                    <pic:cNvPicPr/>
                  </pic:nvPicPr>
                  <pic:blipFill>
                    <a:blip r:embed="rId31">
                      <a:extLst>
                        <a:ext uri="{28A0092B-C50C-407E-A947-70E740481C1C}">
                          <a14:useLocalDpi xmlns:a14="http://schemas.microsoft.com/office/drawing/2010/main" val="0"/>
                        </a:ext>
                      </a:extLst>
                    </a:blip>
                    <a:stretch>
                      <a:fillRect/>
                    </a:stretch>
                  </pic:blipFill>
                  <pic:spPr>
                    <a:xfrm>
                      <a:off x="0" y="0"/>
                      <a:ext cx="8229600" cy="4482465"/>
                    </a:xfrm>
                    <a:prstGeom prst="rect">
                      <a:avLst/>
                    </a:prstGeom>
                  </pic:spPr>
                </pic:pic>
              </a:graphicData>
            </a:graphic>
          </wp:inline>
        </w:drawing>
      </w:r>
    </w:p>
    <w:p w14:paraId="2B78871E" w14:textId="42F013EF" w:rsidR="00943CD7" w:rsidRPr="008333F4" w:rsidRDefault="00B1194A" w:rsidP="008333F4">
      <w:pPr>
        <w:pStyle w:val="Caption"/>
      </w:pPr>
      <w:bookmarkStart w:id="1039" w:name="_Ref128038477"/>
      <w:bookmarkStart w:id="1040" w:name="_Toc149039274"/>
      <w:bookmarkStart w:id="1041" w:name="_Toc155700728"/>
      <w:bookmarkStart w:id="1042" w:name="_Toc171420708"/>
      <w:bookmarkStart w:id="1043" w:name="NYSOHEncounterIntakeSystemEndtoEnd"/>
      <w:r>
        <w:t xml:space="preserve">Figure </w:t>
      </w:r>
      <w:r>
        <w:fldChar w:fldCharType="begin"/>
      </w:r>
      <w:r>
        <w:instrText>SEQ Figure \* ARABIC</w:instrText>
      </w:r>
      <w:r>
        <w:fldChar w:fldCharType="separate"/>
      </w:r>
      <w:r>
        <w:rPr>
          <w:noProof/>
        </w:rPr>
        <w:t>6</w:t>
      </w:r>
      <w:r>
        <w:fldChar w:fldCharType="end"/>
      </w:r>
      <w:r>
        <w:t>.  NYSOH Encounter Intake System End to End</w:t>
      </w:r>
      <w:bookmarkEnd w:id="1039"/>
      <w:bookmarkEnd w:id="1040"/>
      <w:bookmarkEnd w:id="1041"/>
      <w:bookmarkEnd w:id="1042"/>
    </w:p>
    <w:p w14:paraId="4DE05E26" w14:textId="005CBED6" w:rsidR="00710936" w:rsidRDefault="00710936" w:rsidP="00710936">
      <w:pPr>
        <w:rPr>
          <w:rFonts w:cs="Arial"/>
          <w:b/>
          <w:sz w:val="18"/>
        </w:rPr>
      </w:pPr>
    </w:p>
    <w:p w14:paraId="799A56A6" w14:textId="77777777" w:rsidR="00710936" w:rsidRDefault="00710936" w:rsidP="00710936">
      <w:pPr>
        <w:rPr>
          <w:rFonts w:cs="Arial"/>
          <w:b/>
          <w:sz w:val="18"/>
        </w:rPr>
        <w:sectPr w:rsidR="00710936" w:rsidSect="00B22182">
          <w:pgSz w:w="15840" w:h="12240" w:orient="landscape"/>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docGrid w:linePitch="299"/>
        </w:sectPr>
      </w:pPr>
    </w:p>
    <w:p w14:paraId="49E45A85" w14:textId="66735156" w:rsidR="00943CD7" w:rsidRDefault="00943CD7">
      <w:pPr>
        <w:pStyle w:val="Heading3"/>
      </w:pPr>
      <w:bookmarkStart w:id="1044" w:name="_Toc149039140"/>
      <w:bookmarkStart w:id="1045" w:name="_Toc155700594"/>
      <w:bookmarkStart w:id="1046" w:name="_Toc171420572"/>
      <w:bookmarkStart w:id="1047" w:name="SecurityandPrivacyOverview"/>
      <w:bookmarkEnd w:id="1043"/>
      <w:r>
        <w:lastRenderedPageBreak/>
        <w:t>Security and Privacy Overview</w:t>
      </w:r>
      <w:bookmarkEnd w:id="1044"/>
      <w:bookmarkEnd w:id="1045"/>
      <w:bookmarkEnd w:id="1046"/>
    </w:p>
    <w:bookmarkEnd w:id="1047"/>
    <w:p w14:paraId="58718B3D" w14:textId="77777777" w:rsidR="00943CD7" w:rsidRDefault="00943CD7" w:rsidP="007E7B7C">
      <w:r>
        <w:t>The NYSOH platform meets Security, Compliance and Privacy requirements as defined and approved by CMS and the Internal Revenue Service (IRS).  Compliance is based on controls cited within MARS E Document Suite, Version 2.0, Volume IV: ACA Administering Entity System Security Plan and IRS Pub 1075. For details regarding NYSOH security strategy and standards, refer to the current NYSOH System Security Plan and the Safeguard Security Report.</w:t>
      </w:r>
    </w:p>
    <w:p w14:paraId="16F784B8" w14:textId="4D249BDF" w:rsidR="00943CD7" w:rsidRDefault="00943CD7" w:rsidP="00566D6B">
      <w:pPr>
        <w:pStyle w:val="Heading1"/>
      </w:pPr>
      <w:bookmarkStart w:id="1048" w:name="NYSOHOMResponsibilities"/>
      <w:r>
        <w:br w:type="page"/>
      </w:r>
      <w:bookmarkStart w:id="1049" w:name="_Toc149039141"/>
      <w:bookmarkStart w:id="1050" w:name="_Toc155700595"/>
      <w:bookmarkStart w:id="1051" w:name="_Toc171420573"/>
      <w:r>
        <w:lastRenderedPageBreak/>
        <w:t>NYSOH O&amp;M Responsibilities</w:t>
      </w:r>
      <w:bookmarkEnd w:id="1049"/>
      <w:bookmarkEnd w:id="1050"/>
      <w:bookmarkEnd w:id="1051"/>
    </w:p>
    <w:bookmarkEnd w:id="1048"/>
    <w:p w14:paraId="30AB4D5A" w14:textId="77777777" w:rsidR="00943CD7" w:rsidRDefault="00943CD7" w:rsidP="007E7B7C">
      <w:r>
        <w:t>O&amp;M of the marketplace is outlined in the agreements between GDIT and NYSDOH.  Refer to the current contract for details about responsibilities and expectations.</w:t>
      </w:r>
    </w:p>
    <w:p w14:paraId="36C34C9D" w14:textId="160D2633" w:rsidR="00943CD7" w:rsidRDefault="00943CD7" w:rsidP="00566D6B">
      <w:pPr>
        <w:pStyle w:val="Heading1"/>
      </w:pPr>
      <w:bookmarkStart w:id="1052" w:name="NYSOHHighLevelErrorHandlingOverview"/>
      <w:r>
        <w:br w:type="page"/>
      </w:r>
      <w:bookmarkStart w:id="1053" w:name="_Toc149039142"/>
      <w:bookmarkStart w:id="1054" w:name="_Toc155700596"/>
      <w:bookmarkStart w:id="1055" w:name="_Toc171420574"/>
      <w:r>
        <w:lastRenderedPageBreak/>
        <w:t>NYSOH High Level Error Handling Overview</w:t>
      </w:r>
      <w:bookmarkEnd w:id="1053"/>
      <w:bookmarkEnd w:id="1054"/>
      <w:bookmarkEnd w:id="1055"/>
    </w:p>
    <w:bookmarkEnd w:id="1052"/>
    <w:p w14:paraId="712BD3EC" w14:textId="09859C5B" w:rsidR="00162BF8" w:rsidRDefault="00943CD7" w:rsidP="007E7B7C">
      <w:r>
        <w:t xml:space="preserve">Across main applications (NYSOH, FMS, and Encounters) GDIT employs the same high level process to address error handling.  On the front end GDIT uses a combination of GDIT monitoring services (i.e., SMART and Managed Security Tools (MST)) and the GDIT Bossier City Command Center to produce and react (e.g., e-mails, text messages, and phone calls) to events, including error messages, alerts, and the like.  Whether GDIT encounters an alert before a related error is </w:t>
      </w:r>
      <w:proofErr w:type="gramStart"/>
      <w:r>
        <w:t>actually seen</w:t>
      </w:r>
      <w:proofErr w:type="gramEnd"/>
      <w:r>
        <w:t xml:space="preserve"> or becomes an actual error, GDIT has the needed processes in place to trap those events and trigger the appropriate action.  When an event is encountered, GDIT has escalation instructions, vendor support, and service restoration processes in place to work toward resolution.  While the GDIT </w:t>
      </w:r>
      <w:proofErr w:type="gramStart"/>
      <w:r>
        <w:t>support</w:t>
      </w:r>
      <w:proofErr w:type="gramEnd"/>
      <w:r>
        <w:t xml:space="preserve"> staff resources and involved vendors may vary between NYSOH, FMS, and Encounters, as well as within the individual solutions of each, the overall process is the same.  The GDIT Bossier City Command Center has tools in place to trigger automated e-mails, text messages, and/or phone calls to defined on-call resources.  Further, GDIT has monitors in place which allow GDIT to proactively discover possible or active issues and the ability to access the same tools to manually trigger e-mails, text messages, and/or phone calls to defined on-call resources.  At times GDIT, reacting to incidents threatening or impacting SLAs, will trigger Collaborative Work Bridges (CWBs) or Service Restoration Teams (SRTs).  This will bring all necessary on-call resources into one collective bridge to quickly assess, triage, and resolve incidents.  </w:t>
      </w:r>
      <w:proofErr w:type="gramStart"/>
      <w:r>
        <w:t>If and when</w:t>
      </w:r>
      <w:proofErr w:type="gramEnd"/>
      <w:r>
        <w:t xml:space="preserve"> necessary, GDIT has maintenance agreements in place with hardware and software vendors who have products included in the impacted NYSOH, FMS and/or Encounters solutions.  While each vendor may have different protocols and support structures, GDIT, generically speaking, will open tickets (various severities based on issue) with involved vendor(s), bringing the vendor support resources and tools (Knowledge Database, Known Error Database, etc.) to bear to assist in resolving incidents and restoring service. </w:t>
      </w:r>
    </w:p>
    <w:p w14:paraId="1DC88D42" w14:textId="77777777" w:rsidR="00162BF8" w:rsidRDefault="00162BF8" w:rsidP="007E7B7C"/>
    <w:p w14:paraId="5CF1F101" w14:textId="63C87F4D" w:rsidR="00162BF8" w:rsidRDefault="00162BF8" w:rsidP="007E7B7C">
      <w:r>
        <w:t>If the interface terminates abnormally because of a system exception (e.g., database is down), then NYSOH GDIT System Architecture team will fix issues related to the system exception and, if applicable, restart the job and notify MAXIMUS Health Services, and NYSDOH representative.</w:t>
      </w:r>
    </w:p>
    <w:p w14:paraId="3E6302B4" w14:textId="35AE6BAC" w:rsidR="00943CD7" w:rsidRDefault="00943CD7" w:rsidP="00566D6B">
      <w:pPr>
        <w:pStyle w:val="Heading1"/>
      </w:pPr>
      <w:bookmarkStart w:id="1056" w:name="NYSOHHighLevelDescriptionoftheEscalation"/>
      <w:r>
        <w:br w:type="page"/>
      </w:r>
      <w:bookmarkStart w:id="1057" w:name="_Toc149039143"/>
      <w:bookmarkStart w:id="1058" w:name="_Toc155700597"/>
      <w:bookmarkStart w:id="1059" w:name="_Toc171420575"/>
      <w:r>
        <w:lastRenderedPageBreak/>
        <w:t>NYSOH High Level Description of the Escalation Process Overview</w:t>
      </w:r>
      <w:bookmarkEnd w:id="1057"/>
      <w:bookmarkEnd w:id="1058"/>
      <w:bookmarkEnd w:id="1059"/>
    </w:p>
    <w:bookmarkEnd w:id="1056"/>
    <w:p w14:paraId="776B9984" w14:textId="766E9A43" w:rsidR="00943CD7" w:rsidRDefault="00943CD7" w:rsidP="007E7B7C">
      <w:r>
        <w:t xml:space="preserve">Across the user interface, application, and database tiers of the NYSOH, FMS, and Encounters applications, GDIT employs a like process for escalation.  First, the GDIT Testing, Development, Database, and Middleware SA teams provide daily on shift coverage which covers more than the typical Monday – Friday, 8:00 AM to 5:00 PM work week.  While each team has a different model, each team provides on shift coverage additionally covering typical second and/or third shift, as well as weekend hours.  In between the on shift coverage, each team provides on call coverage with </w:t>
      </w:r>
      <w:proofErr w:type="gramStart"/>
      <w:r>
        <w:t>an assigned</w:t>
      </w:r>
      <w:proofErr w:type="gramEnd"/>
      <w:r>
        <w:t xml:space="preserve"> primary and secondary resources.  Along with the on shift and on call coverage provided, contact for each identified resource is included.  This coverage and documentation allows internal GDIT teams, as well as DOH resources, to quickly identify and contact the assigned resource.  For DOH, they may contact GDIT team leads to manage and to contact the appropriate on call/on shift resource.  Additionally, GDIT has the Bossier City Command Center working 24x7, 365 days a year.  The Bossier City Command Center has </w:t>
      </w:r>
      <w:proofErr w:type="gramStart"/>
      <w:r>
        <w:t>the shift</w:t>
      </w:r>
      <w:proofErr w:type="gramEnd"/>
      <w:r>
        <w:t xml:space="preserve"> coverage, contact information, and resources defined to the paging system to allow them to quickly escalate to appropriate resources.</w:t>
      </w:r>
    </w:p>
    <w:p w14:paraId="75ED4CE5" w14:textId="75259590" w:rsidR="00943CD7" w:rsidRDefault="00943CD7" w:rsidP="00566D6B">
      <w:pPr>
        <w:pStyle w:val="Heading1"/>
      </w:pPr>
      <w:bookmarkStart w:id="1060" w:name="NYSOHOperationalInternalFileTransferMana"/>
      <w:r>
        <w:br w:type="page"/>
      </w:r>
      <w:bookmarkStart w:id="1061" w:name="_Toc149039144"/>
      <w:bookmarkStart w:id="1062" w:name="_Toc155700598"/>
      <w:bookmarkStart w:id="1063" w:name="_Toc171420576"/>
      <w:r>
        <w:lastRenderedPageBreak/>
        <w:t>NYSOH Operational Internal File Transfer Management and Standards</w:t>
      </w:r>
      <w:bookmarkEnd w:id="1061"/>
      <w:bookmarkEnd w:id="1062"/>
      <w:bookmarkEnd w:id="1063"/>
    </w:p>
    <w:bookmarkEnd w:id="1060"/>
    <w:p w14:paraId="2BABD56B" w14:textId="2B305290" w:rsidR="00943CD7" w:rsidRDefault="00943CD7" w:rsidP="007E7B7C">
      <w:r>
        <w:t>NYSDOH and GDIT often need to transfer large or sensitive files between organizations to operate the marketplace.  To meet this need, a secure file share location has been established to ensure the secure file transfer of such information via a “post and retrieve method” only.  This process reduces the risk of accidental disclosure of confidential information to NYSDOH and GDIT and potentially sensitive personal and health information.</w:t>
      </w:r>
    </w:p>
    <w:p w14:paraId="77DC35C0" w14:textId="77777777" w:rsidR="007E7B7C" w:rsidRDefault="007E7B7C" w:rsidP="007E7B7C"/>
    <w:p w14:paraId="7A2736D2" w14:textId="77777777" w:rsidR="00943CD7" w:rsidRDefault="00943CD7" w:rsidP="007E7B7C">
      <w:r>
        <w:t xml:space="preserve">This file share service is not to be used as a place to store files for long periods of </w:t>
      </w:r>
      <w:proofErr w:type="gramStart"/>
      <w:r>
        <w:t>time, but</w:t>
      </w:r>
      <w:proofErr w:type="gramEnd"/>
      <w:r>
        <w:t xml:space="preserve"> rather is only used for specific operational purposes.  Further, this file share service is not used for processing Production files.</w:t>
      </w:r>
    </w:p>
    <w:p w14:paraId="4D6F0508" w14:textId="42A709D8" w:rsidR="00943CD7" w:rsidRDefault="00943CD7" w:rsidP="0093153F">
      <w:pPr>
        <w:pStyle w:val="Heading2"/>
      </w:pPr>
      <w:bookmarkStart w:id="1064" w:name="_Toc149039145"/>
      <w:bookmarkStart w:id="1065" w:name="_Toc155700599"/>
      <w:bookmarkStart w:id="1066" w:name="_Toc171420577"/>
      <w:bookmarkStart w:id="1067" w:name="FileTransferUsage"/>
      <w:r>
        <w:t>File Transfer Usage</w:t>
      </w:r>
      <w:bookmarkEnd w:id="1064"/>
      <w:bookmarkEnd w:id="1065"/>
      <w:bookmarkEnd w:id="1066"/>
    </w:p>
    <w:bookmarkEnd w:id="1067"/>
    <w:p w14:paraId="09056BF4" w14:textId="3F4FA6BD" w:rsidR="00CB6EAD" w:rsidRDefault="00943CD7" w:rsidP="007E7B7C">
      <w:r>
        <w:t xml:space="preserve">These are pre-defined folders created under the root NYSOH folder and must be approved by a designated NYSDOH employee. Current file structure listed below </w:t>
      </w:r>
      <w:r>
        <w:fldChar w:fldCharType="begin"/>
      </w:r>
      <w:r>
        <w:instrText xml:space="preserve"> REF _Ref128038435 \h </w:instrText>
      </w:r>
      <w:r>
        <w:fldChar w:fldCharType="separate"/>
      </w:r>
      <w:r>
        <w:t xml:space="preserve">Figure </w:t>
      </w:r>
      <w:r>
        <w:rPr>
          <w:noProof/>
        </w:rPr>
        <w:t>7</w:t>
      </w:r>
      <w:r>
        <w:fldChar w:fldCharType="end"/>
      </w:r>
      <w:r>
        <w:t xml:space="preserve"> and </w:t>
      </w:r>
      <w:r>
        <w:fldChar w:fldCharType="begin"/>
      </w:r>
      <w:r>
        <w:instrText xml:space="preserve"> REF _Ref126053479 \h </w:instrText>
      </w:r>
      <w:r>
        <w:fldChar w:fldCharType="separate"/>
      </w:r>
      <w:r>
        <w:t xml:space="preserve">Figure </w:t>
      </w:r>
      <w:r>
        <w:rPr>
          <w:noProof/>
        </w:rPr>
        <w:t>8</w:t>
      </w:r>
      <w:r>
        <w:fldChar w:fldCharType="end"/>
      </w:r>
      <w:r>
        <w:t>:</w:t>
      </w:r>
    </w:p>
    <w:p w14:paraId="3720EFBB" w14:textId="23B8F115" w:rsidR="00943CD7" w:rsidRDefault="0071439D" w:rsidP="007E7B7C">
      <w:r>
        <w:t xml:space="preserve"> </w:t>
      </w:r>
    </w:p>
    <w:p w14:paraId="6706F8FE" w14:textId="49DBCC17" w:rsidR="00943CD7" w:rsidRDefault="00B61583" w:rsidP="0015428D">
      <w:pPr>
        <w:keepNext/>
        <w:jc w:val="center"/>
      </w:pPr>
      <w:r>
        <w:rPr>
          <w:noProof/>
        </w:rPr>
        <w:drawing>
          <wp:inline distT="0" distB="0" distL="0" distR="0" wp14:anchorId="10316AE5" wp14:editId="707C9BE0">
            <wp:extent cx="4999153" cy="4839119"/>
            <wp:effectExtent l="0" t="0" r="0" b="0"/>
            <wp:docPr id="12265555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55528" name="Picture 1226555528"/>
                    <pic:cNvPicPr/>
                  </pic:nvPicPr>
                  <pic:blipFill>
                    <a:blip r:embed="rId32">
                      <a:extLst>
                        <a:ext uri="{28A0092B-C50C-407E-A947-70E740481C1C}">
                          <a14:useLocalDpi xmlns:a14="http://schemas.microsoft.com/office/drawing/2010/main" val="0"/>
                        </a:ext>
                      </a:extLst>
                    </a:blip>
                    <a:stretch>
                      <a:fillRect/>
                    </a:stretch>
                  </pic:blipFill>
                  <pic:spPr>
                    <a:xfrm>
                      <a:off x="0" y="0"/>
                      <a:ext cx="4999153" cy="4839119"/>
                    </a:xfrm>
                    <a:prstGeom prst="rect">
                      <a:avLst/>
                    </a:prstGeom>
                  </pic:spPr>
                </pic:pic>
              </a:graphicData>
            </a:graphic>
          </wp:inline>
        </w:drawing>
      </w:r>
    </w:p>
    <w:p w14:paraId="118B1932" w14:textId="52F10E3A" w:rsidR="00943CD7" w:rsidRPr="008333F4" w:rsidRDefault="0082262B" w:rsidP="008333F4">
      <w:pPr>
        <w:pStyle w:val="Caption"/>
      </w:pPr>
      <w:bookmarkStart w:id="1068" w:name="_Ref128038435"/>
      <w:bookmarkStart w:id="1069" w:name="_Ref121994279"/>
      <w:bookmarkStart w:id="1070" w:name="_Toc149039275"/>
      <w:bookmarkStart w:id="1071" w:name="_Toc155700729"/>
      <w:bookmarkStart w:id="1072" w:name="_Toc171420709"/>
      <w:bookmarkStart w:id="1073" w:name="NYSOHFileShareDirectoryStructurePart1"/>
      <w:r>
        <w:t xml:space="preserve">Figure </w:t>
      </w:r>
      <w:r>
        <w:fldChar w:fldCharType="begin"/>
      </w:r>
      <w:r>
        <w:instrText>SEQ Figure \* ARABIC</w:instrText>
      </w:r>
      <w:r>
        <w:fldChar w:fldCharType="separate"/>
      </w:r>
      <w:r>
        <w:rPr>
          <w:noProof/>
        </w:rPr>
        <w:t>7</w:t>
      </w:r>
      <w:r>
        <w:fldChar w:fldCharType="end"/>
      </w:r>
      <w:bookmarkEnd w:id="1068"/>
      <w:r>
        <w:t>.  NYSOH File Share Directory Structure - Part 1</w:t>
      </w:r>
      <w:bookmarkEnd w:id="1069"/>
      <w:bookmarkEnd w:id="1070"/>
      <w:bookmarkEnd w:id="1071"/>
      <w:bookmarkEnd w:id="1072"/>
    </w:p>
    <w:bookmarkEnd w:id="1073"/>
    <w:p w14:paraId="20523C60" w14:textId="03A6576A" w:rsidR="00943CD7" w:rsidRDefault="007F3CC1" w:rsidP="0015428D">
      <w:pPr>
        <w:keepNext/>
        <w:jc w:val="center"/>
      </w:pPr>
      <w:r>
        <w:rPr>
          <w:noProof/>
        </w:rPr>
        <w:lastRenderedPageBreak/>
        <w:drawing>
          <wp:inline distT="0" distB="0" distL="0" distR="0" wp14:anchorId="1F744032" wp14:editId="0CF07857">
            <wp:extent cx="5943600" cy="4615180"/>
            <wp:effectExtent l="0" t="0" r="0" b="0"/>
            <wp:docPr id="14057621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62170" name="Picture 1405762170"/>
                    <pic:cNvPicPr/>
                  </pic:nvPicPr>
                  <pic:blipFill>
                    <a:blip r:embed="rId33">
                      <a:extLst>
                        <a:ext uri="{28A0092B-C50C-407E-A947-70E740481C1C}">
                          <a14:useLocalDpi xmlns:a14="http://schemas.microsoft.com/office/drawing/2010/main" val="0"/>
                        </a:ext>
                      </a:extLst>
                    </a:blip>
                    <a:stretch>
                      <a:fillRect/>
                    </a:stretch>
                  </pic:blipFill>
                  <pic:spPr>
                    <a:xfrm>
                      <a:off x="0" y="0"/>
                      <a:ext cx="5943600" cy="4615180"/>
                    </a:xfrm>
                    <a:prstGeom prst="rect">
                      <a:avLst/>
                    </a:prstGeom>
                  </pic:spPr>
                </pic:pic>
              </a:graphicData>
            </a:graphic>
          </wp:inline>
        </w:drawing>
      </w:r>
    </w:p>
    <w:p w14:paraId="0DE304F9" w14:textId="5E19C637" w:rsidR="00943CD7" w:rsidRDefault="0082262B" w:rsidP="008333F4">
      <w:pPr>
        <w:pStyle w:val="Caption"/>
      </w:pPr>
      <w:bookmarkStart w:id="1074" w:name="_Ref126053479"/>
      <w:bookmarkStart w:id="1075" w:name="_Ref121994323"/>
      <w:bookmarkStart w:id="1076" w:name="_Toc149039276"/>
      <w:bookmarkStart w:id="1077" w:name="_Toc155700730"/>
      <w:bookmarkStart w:id="1078" w:name="_Toc171420710"/>
      <w:bookmarkStart w:id="1079" w:name="NYSOHFileShareDirectoryStructurePartII"/>
      <w:r>
        <w:t xml:space="preserve">Figure </w:t>
      </w:r>
      <w:r>
        <w:fldChar w:fldCharType="begin"/>
      </w:r>
      <w:r>
        <w:instrText>SEQ Figure \* ARABIC</w:instrText>
      </w:r>
      <w:r>
        <w:fldChar w:fldCharType="separate"/>
      </w:r>
      <w:r>
        <w:rPr>
          <w:noProof/>
        </w:rPr>
        <w:t>8</w:t>
      </w:r>
      <w:r>
        <w:fldChar w:fldCharType="end"/>
      </w:r>
      <w:bookmarkEnd w:id="1074"/>
      <w:r>
        <w:t>.  NYSOH File Share Directory Structure - Part II</w:t>
      </w:r>
      <w:bookmarkEnd w:id="1075"/>
      <w:bookmarkEnd w:id="1076"/>
      <w:bookmarkEnd w:id="1077"/>
      <w:bookmarkEnd w:id="1078"/>
    </w:p>
    <w:p w14:paraId="1300EDAE" w14:textId="77777777" w:rsidR="0009469A" w:rsidRPr="0009469A" w:rsidRDefault="0009469A" w:rsidP="0009469A"/>
    <w:bookmarkEnd w:id="1079"/>
    <w:p w14:paraId="59426C9E" w14:textId="56066A49" w:rsidR="00943CD7" w:rsidRDefault="00943CD7" w:rsidP="007E7B7C">
      <w:r>
        <w:rPr>
          <w:u w:val="single"/>
        </w:rPr>
        <w:t>Ad hoc folders</w:t>
      </w:r>
      <w:r>
        <w:t xml:space="preserve"> are folders which are accessible to select employees of NYSDOH and GDIT that allow for the transfer of files.</w:t>
      </w:r>
    </w:p>
    <w:p w14:paraId="4F2861CA" w14:textId="77777777" w:rsidR="007E7B7C" w:rsidRDefault="007E7B7C" w:rsidP="007E7B7C"/>
    <w:p w14:paraId="644DD106" w14:textId="5B3C521B" w:rsidR="00943CD7" w:rsidRDefault="00943CD7" w:rsidP="007E7B7C">
      <w:r>
        <w:rPr>
          <w:u w:val="single"/>
        </w:rPr>
        <w:t>User Provisioning Folders</w:t>
      </w:r>
      <w:r>
        <w:t xml:space="preserve"> are folders used to send and receive DOH/GDIT User access and Password Reset requests.</w:t>
      </w:r>
    </w:p>
    <w:p w14:paraId="3426B9D7" w14:textId="77777777" w:rsidR="007E7B7C" w:rsidRDefault="007E7B7C" w:rsidP="007E7B7C"/>
    <w:p w14:paraId="1858B50A" w14:textId="4CB43363" w:rsidR="00943CD7" w:rsidRDefault="00943CD7" w:rsidP="007E7B7C">
      <w:r>
        <w:t>Directory Structure for Provisioning NYSDOH and GDIT Accounts for database Access and the Back Office Marketplace application</w:t>
      </w:r>
    </w:p>
    <w:p w14:paraId="1E25FCA7" w14:textId="79CA8E1F" w:rsidR="00943CD7" w:rsidRPr="007E7B7C" w:rsidRDefault="00943CD7" w:rsidP="00152AB7">
      <w:pPr>
        <w:numPr>
          <w:ilvl w:val="0"/>
          <w:numId w:val="4"/>
        </w:numPr>
      </w:pPr>
      <w:r>
        <w:rPr>
          <w:rFonts w:eastAsia="Arial" w:cs="Arial"/>
        </w:rPr>
        <w:t>A User Access Request (UAR) Form must be submitted in the program's access request portal and approved prior to Directory, Database, Server, and Application access as described in the following sections.</w:t>
      </w:r>
    </w:p>
    <w:p w14:paraId="6ABB219D" w14:textId="77777777" w:rsidR="007E7B7C" w:rsidRDefault="007E7B7C" w:rsidP="007E7B7C"/>
    <w:p w14:paraId="325A591A" w14:textId="77777777" w:rsidR="00943CD7" w:rsidRDefault="00943CD7" w:rsidP="007E7B7C">
      <w:r>
        <w:t>The following people have access to this shared structure:</w:t>
      </w:r>
    </w:p>
    <w:p w14:paraId="5BA829B5" w14:textId="77777777" w:rsidR="0009469A" w:rsidRDefault="0009469A" w:rsidP="00152AB7">
      <w:pPr>
        <w:numPr>
          <w:ilvl w:val="0"/>
          <w:numId w:val="311"/>
        </w:numPr>
      </w:pPr>
      <w:r>
        <w:rPr>
          <w:rFonts w:eastAsia="Arial" w:cs="Arial"/>
        </w:rPr>
        <w:t>NYSOH Ops Leadership</w:t>
      </w:r>
    </w:p>
    <w:p w14:paraId="5D54DF0B" w14:textId="77777777" w:rsidR="0009469A" w:rsidRDefault="0009469A" w:rsidP="00152AB7">
      <w:pPr>
        <w:numPr>
          <w:ilvl w:val="0"/>
          <w:numId w:val="311"/>
        </w:numPr>
      </w:pPr>
      <w:r>
        <w:rPr>
          <w:rFonts w:eastAsia="Arial" w:cs="Arial"/>
        </w:rPr>
        <w:t>NYSOH Operations Team</w:t>
      </w:r>
    </w:p>
    <w:p w14:paraId="1BFD7E1E" w14:textId="77777777" w:rsidR="0009469A" w:rsidRDefault="0009469A" w:rsidP="00152AB7">
      <w:pPr>
        <w:numPr>
          <w:ilvl w:val="0"/>
          <w:numId w:val="311"/>
        </w:numPr>
      </w:pPr>
      <w:r>
        <w:rPr>
          <w:rFonts w:eastAsia="Arial" w:cs="Arial"/>
        </w:rPr>
        <w:t>NYSOH Database Administrator (DBA) Group</w:t>
      </w:r>
    </w:p>
    <w:p w14:paraId="66DC058F" w14:textId="77777777" w:rsidR="0009469A" w:rsidRDefault="0009469A" w:rsidP="00152AB7">
      <w:pPr>
        <w:numPr>
          <w:ilvl w:val="0"/>
          <w:numId w:val="311"/>
        </w:numPr>
      </w:pPr>
      <w:r>
        <w:rPr>
          <w:rFonts w:eastAsia="Arial" w:cs="Arial"/>
        </w:rPr>
        <w:t>Security and Compliance</w:t>
      </w:r>
    </w:p>
    <w:p w14:paraId="21CE35CA" w14:textId="77777777" w:rsidR="0009469A" w:rsidRDefault="0009469A" w:rsidP="00152AB7">
      <w:pPr>
        <w:numPr>
          <w:ilvl w:val="0"/>
          <w:numId w:val="311"/>
        </w:numPr>
      </w:pPr>
      <w:r>
        <w:rPr>
          <w:rFonts w:eastAsia="Arial" w:cs="Arial"/>
        </w:rPr>
        <w:t>GDIT Operations Manager</w:t>
      </w:r>
    </w:p>
    <w:p w14:paraId="7EF23D01" w14:textId="77777777" w:rsidR="0009469A" w:rsidRDefault="0009469A" w:rsidP="00152AB7">
      <w:pPr>
        <w:numPr>
          <w:ilvl w:val="0"/>
          <w:numId w:val="311"/>
        </w:numPr>
      </w:pPr>
      <w:r>
        <w:rPr>
          <w:rFonts w:eastAsia="Arial" w:cs="Arial"/>
        </w:rPr>
        <w:t>NYSDOH Project Coordinator</w:t>
      </w:r>
    </w:p>
    <w:p w14:paraId="61B9036B" w14:textId="77777777" w:rsidR="00901FA5" w:rsidRDefault="00901FA5" w:rsidP="00901FA5"/>
    <w:p w14:paraId="04FB3EFD" w14:textId="77777777" w:rsidR="00943CD7" w:rsidRDefault="00943CD7" w:rsidP="00135CA1">
      <w:r>
        <w:lastRenderedPageBreak/>
        <w:t>For GDIT resources the directory address (shared folder):</w:t>
      </w:r>
    </w:p>
    <w:p w14:paraId="35AC348C" w14:textId="7155A1F2" w:rsidR="00943CD7" w:rsidRDefault="00901FA5" w:rsidP="00901FA5">
      <w:pPr>
        <w:widowControl w:val="0"/>
        <w:rPr>
          <w:rFonts w:eastAsia="Arial" w:cs="Arial"/>
        </w:rPr>
      </w:pPr>
      <w:r>
        <w:rPr>
          <w:rFonts w:eastAsia="Arial" w:cs="Arial"/>
        </w:rPr>
        <w:t xml:space="preserve">\\[REDACTED]\nysoh </w:t>
      </w:r>
    </w:p>
    <w:p w14:paraId="5C207E47" w14:textId="77777777" w:rsidR="00901FA5" w:rsidRDefault="00901FA5" w:rsidP="00901FA5">
      <w:pPr>
        <w:widowControl w:val="0"/>
      </w:pPr>
    </w:p>
    <w:p w14:paraId="2A68AF65" w14:textId="77777777" w:rsidR="00943CD7" w:rsidRDefault="00943CD7" w:rsidP="00135CA1">
      <w:r>
        <w:t>For NYSDOH resources the directory address (shared folder):</w:t>
      </w:r>
    </w:p>
    <w:p w14:paraId="0D1D82CC" w14:textId="1FB16771" w:rsidR="00943CD7" w:rsidRDefault="00901FA5" w:rsidP="00901FA5">
      <w:pPr>
        <w:widowControl w:val="0"/>
        <w:rPr>
          <w:rFonts w:eastAsia="Arial" w:cs="Arial"/>
        </w:rPr>
      </w:pPr>
      <w:r>
        <w:rPr>
          <w:rFonts w:eastAsia="Arial" w:cs="Arial"/>
        </w:rPr>
        <w:t xml:space="preserve">\\[REDACTED]\nysoh </w:t>
      </w:r>
    </w:p>
    <w:p w14:paraId="4356CB8A" w14:textId="77777777" w:rsidR="00901FA5" w:rsidRDefault="00901FA5" w:rsidP="00901FA5">
      <w:pPr>
        <w:widowControl w:val="0"/>
      </w:pPr>
    </w:p>
    <w:p w14:paraId="402F7C10" w14:textId="49E8777E" w:rsidR="00943CD7" w:rsidRDefault="00943CD7" w:rsidP="00901FA5">
      <w:r>
        <w:t>Under this directory are the following sub-</w:t>
      </w:r>
      <w:r>
        <w:rPr>
          <w:szCs w:val="22"/>
        </w:rPr>
        <w:t xml:space="preserve">folders as presented in </w:t>
      </w:r>
      <w:r>
        <w:rPr>
          <w:szCs w:val="22"/>
        </w:rPr>
        <w:fldChar w:fldCharType="begin"/>
      </w:r>
      <w:r>
        <w:rPr>
          <w:szCs w:val="22"/>
        </w:rPr>
        <w:instrText xml:space="preserve"> REF _Ref126052771 \h </w:instrText>
      </w:r>
      <w:r>
        <w:rPr>
          <w:szCs w:val="22"/>
        </w:rPr>
      </w:r>
      <w:r>
        <w:rPr>
          <w:szCs w:val="22"/>
        </w:rPr>
        <w:fldChar w:fldCharType="separate"/>
      </w:r>
      <w:r>
        <w:t xml:space="preserve">Figure </w:t>
      </w:r>
      <w:r>
        <w:rPr>
          <w:noProof/>
        </w:rPr>
        <w:t>9</w:t>
      </w:r>
      <w:r>
        <w:rPr>
          <w:szCs w:val="22"/>
        </w:rPr>
        <w:fldChar w:fldCharType="end"/>
      </w:r>
      <w:r>
        <w:t>.</w:t>
      </w:r>
    </w:p>
    <w:p w14:paraId="78B7553D" w14:textId="77777777" w:rsidR="00943CD7" w:rsidRDefault="00193017" w:rsidP="0015428D">
      <w:pPr>
        <w:keepNext/>
        <w:jc w:val="center"/>
      </w:pPr>
      <w:r>
        <w:rPr>
          <w:noProof/>
        </w:rPr>
        <w:drawing>
          <wp:inline distT="0" distB="0" distL="0" distR="0" wp14:anchorId="0437A641" wp14:editId="65F1AD41">
            <wp:extent cx="5505450" cy="130492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05450" cy="1304925"/>
                    </a:xfrm>
                    <a:prstGeom prst="rect">
                      <a:avLst/>
                    </a:prstGeom>
                    <a:noFill/>
                    <a:ln>
                      <a:noFill/>
                    </a:ln>
                  </pic:spPr>
                </pic:pic>
              </a:graphicData>
            </a:graphic>
          </wp:inline>
        </w:drawing>
      </w:r>
    </w:p>
    <w:p w14:paraId="2C4E06CA" w14:textId="08AE389B" w:rsidR="00943CD7" w:rsidRPr="008333F4" w:rsidRDefault="0082262B" w:rsidP="008333F4">
      <w:pPr>
        <w:pStyle w:val="Caption"/>
      </w:pPr>
      <w:bookmarkStart w:id="1080" w:name="_Ref126052771"/>
      <w:bookmarkStart w:id="1081" w:name="_Toc149039277"/>
      <w:bookmarkStart w:id="1082" w:name="_Toc155700731"/>
      <w:bookmarkStart w:id="1083" w:name="_Toc171420711"/>
      <w:bookmarkStart w:id="1084" w:name="InternalDOHGDITformerlyCSCUserProvisioni"/>
      <w:r>
        <w:t xml:space="preserve">Figure </w:t>
      </w:r>
      <w:r>
        <w:fldChar w:fldCharType="begin"/>
      </w:r>
      <w:r>
        <w:instrText>SEQ Figure \* ARABIC</w:instrText>
      </w:r>
      <w:r>
        <w:fldChar w:fldCharType="separate"/>
      </w:r>
      <w:bookmarkStart w:id="1085" w:name="_Ref121994360"/>
      <w:r>
        <w:rPr>
          <w:noProof/>
        </w:rPr>
        <w:t>9</w:t>
      </w:r>
      <w:bookmarkEnd w:id="1085"/>
      <w:r>
        <w:fldChar w:fldCharType="end"/>
      </w:r>
      <w:bookmarkEnd w:id="1080"/>
      <w:r>
        <w:t>.  Internal DOH/GDIT (formerly CSC) User Provisioning Folders</w:t>
      </w:r>
      <w:bookmarkEnd w:id="1081"/>
      <w:bookmarkEnd w:id="1082"/>
      <w:bookmarkEnd w:id="1083"/>
    </w:p>
    <w:p w14:paraId="16F522F6" w14:textId="77777777" w:rsidR="0082262B" w:rsidRPr="00CA324A" w:rsidRDefault="0082262B" w:rsidP="00CA324A">
      <w:pPr>
        <w:jc w:val="center"/>
        <w:rPr>
          <w:rFonts w:cs="Arial"/>
          <w:b/>
          <w:sz w:val="18"/>
        </w:rPr>
      </w:pPr>
    </w:p>
    <w:p w14:paraId="48673026" w14:textId="100194E5" w:rsidR="00943CD7" w:rsidRDefault="00943CD7">
      <w:pPr>
        <w:pStyle w:val="Heading3"/>
      </w:pPr>
      <w:bookmarkStart w:id="1086" w:name="_Toc149039146"/>
      <w:bookmarkStart w:id="1087" w:name="_Toc155700600"/>
      <w:bookmarkStart w:id="1088" w:name="_Toc171420578"/>
      <w:bookmarkStart w:id="1089" w:name="PurgingtheDirectories"/>
      <w:bookmarkEnd w:id="1084"/>
      <w:r>
        <w:t>Purging the Directories</w:t>
      </w:r>
      <w:bookmarkEnd w:id="1086"/>
      <w:bookmarkEnd w:id="1087"/>
      <w:bookmarkEnd w:id="1088"/>
    </w:p>
    <w:bookmarkEnd w:id="1089"/>
    <w:p w14:paraId="39AF078F" w14:textId="77777777" w:rsidR="00943CD7" w:rsidRDefault="00943CD7" w:rsidP="00901FA5">
      <w:r>
        <w:t>Each folder has a pre-defined life expectancy of its contents defined as follows:</w:t>
      </w:r>
    </w:p>
    <w:p w14:paraId="0AC1C60E" w14:textId="77777777" w:rsidR="00943CD7" w:rsidRDefault="00943CD7" w:rsidP="00152AB7">
      <w:pPr>
        <w:numPr>
          <w:ilvl w:val="0"/>
          <w:numId w:val="5"/>
        </w:numPr>
      </w:pPr>
      <w:r>
        <w:rPr>
          <w:rFonts w:eastAsia="Arial" w:cs="Arial"/>
        </w:rPr>
        <w:t>Use Case folders – eight days</w:t>
      </w:r>
    </w:p>
    <w:p w14:paraId="46D7B70A" w14:textId="77777777" w:rsidR="00943CD7" w:rsidRDefault="00943CD7" w:rsidP="00152AB7">
      <w:pPr>
        <w:numPr>
          <w:ilvl w:val="0"/>
          <w:numId w:val="5"/>
        </w:numPr>
      </w:pPr>
      <w:r>
        <w:rPr>
          <w:rFonts w:eastAsia="Arial" w:cs="Arial"/>
        </w:rPr>
        <w:t>Ad hoc folders – three days</w:t>
      </w:r>
    </w:p>
    <w:p w14:paraId="38598631" w14:textId="77777777" w:rsidR="00901FA5" w:rsidRDefault="00901FA5" w:rsidP="00901FA5"/>
    <w:p w14:paraId="5C95DE10" w14:textId="796BD1B8" w:rsidR="00943CD7" w:rsidRDefault="00943CD7" w:rsidP="00901FA5">
      <w:r>
        <w:t>A batch process is run to purge all files within each folder based on creation date.</w:t>
      </w:r>
    </w:p>
    <w:p w14:paraId="7C74E712" w14:textId="081B637D" w:rsidR="00943CD7" w:rsidRDefault="00943CD7">
      <w:pPr>
        <w:pStyle w:val="Heading3"/>
      </w:pPr>
      <w:bookmarkStart w:id="1090" w:name="_Toc149039147"/>
      <w:bookmarkStart w:id="1091" w:name="_Toc155700601"/>
      <w:bookmarkStart w:id="1092" w:name="_Toc171420579"/>
      <w:bookmarkStart w:id="1093" w:name="AccessControl"/>
      <w:r>
        <w:t>Access Control</w:t>
      </w:r>
      <w:bookmarkEnd w:id="1090"/>
      <w:bookmarkEnd w:id="1091"/>
      <w:bookmarkEnd w:id="1092"/>
    </w:p>
    <w:bookmarkEnd w:id="1093"/>
    <w:p w14:paraId="2BD1A6E2" w14:textId="27B30C1D" w:rsidR="00943CD7" w:rsidRDefault="00943CD7" w:rsidP="00901FA5">
      <w:r>
        <w:t xml:space="preserve">This service is intended for </w:t>
      </w:r>
      <w:proofErr w:type="gramStart"/>
      <w:r>
        <w:t>a specific</w:t>
      </w:r>
      <w:proofErr w:type="gramEnd"/>
      <w:r>
        <w:t xml:space="preserve"> usage and provides access for NYSDOH and GDIT staff.  Strict controls are placed on each folder, from the root (NYSOH) to all folders under the root.  The file share will use “Fine Grain” access controls to manage rights and privileges based on Minimum Use Necessary and Least Privilege rules along with program-level access controls.</w:t>
      </w:r>
    </w:p>
    <w:p w14:paraId="1AE48DB4" w14:textId="77777777" w:rsidR="00901FA5" w:rsidRDefault="00901FA5" w:rsidP="00901FA5"/>
    <w:p w14:paraId="24FC03FF" w14:textId="77777777" w:rsidR="00943CD7" w:rsidRDefault="00943CD7" w:rsidP="00901FA5">
      <w:r>
        <w:t>User access will be reviewed every 180 days to ensure access is still required.</w:t>
      </w:r>
    </w:p>
    <w:p w14:paraId="73320395" w14:textId="601772F2" w:rsidR="00943CD7" w:rsidRDefault="00943CD7" w:rsidP="008C0880">
      <w:pPr>
        <w:pStyle w:val="Heading4"/>
      </w:pPr>
      <w:bookmarkStart w:id="1094" w:name="ProvisioningAccess"/>
      <w:r>
        <w:t>Provisioning Access</w:t>
      </w:r>
    </w:p>
    <w:bookmarkEnd w:id="1094"/>
    <w:p w14:paraId="60C062F0" w14:textId="4DE5DE54" w:rsidR="00943CD7" w:rsidRDefault="00943CD7" w:rsidP="00901FA5">
      <w:r>
        <w:t>All users granted access to this file share will have Read-Only (RO) access to the NYSOH root directory and will have Read and Write privileges to designated sub-folders.</w:t>
      </w:r>
    </w:p>
    <w:p w14:paraId="068F1BFA" w14:textId="77777777" w:rsidR="00901FA5" w:rsidRDefault="00901FA5" w:rsidP="00901FA5"/>
    <w:p w14:paraId="4FA07C1C" w14:textId="68CC4295" w:rsidR="00943CD7" w:rsidRDefault="00943CD7" w:rsidP="00901FA5">
      <w:r>
        <w:t>Provisioning is done through Active Directory (AD).</w:t>
      </w:r>
    </w:p>
    <w:p w14:paraId="7F2344A9" w14:textId="77777777" w:rsidR="00901FA5" w:rsidRDefault="00901FA5" w:rsidP="00901FA5"/>
    <w:p w14:paraId="5AC61FBA" w14:textId="070E153D" w:rsidR="00943CD7" w:rsidRDefault="00943CD7" w:rsidP="00901FA5">
      <w:r>
        <w:t xml:space="preserve">Only select users defined by NYSDOH and GDIT program management will have full administrative rights </w:t>
      </w:r>
      <w:proofErr w:type="gramStart"/>
      <w:r>
        <w:t>with the exception of</w:t>
      </w:r>
      <w:proofErr w:type="gramEnd"/>
      <w:r>
        <w:t xml:space="preserve"> the Cyber Group that administers and manages the share.</w:t>
      </w:r>
    </w:p>
    <w:p w14:paraId="425172CB" w14:textId="77777777" w:rsidR="00901FA5" w:rsidRDefault="00901FA5" w:rsidP="00901FA5"/>
    <w:p w14:paraId="7DBC0F70" w14:textId="49ADA0F9" w:rsidR="00943CD7" w:rsidRDefault="00943CD7" w:rsidP="00901FA5">
      <w:r>
        <w:t>Users will request access to these folders through UAR. Once approved, the request will be sent to the GDIT Cyber group for provisioning.</w:t>
      </w:r>
    </w:p>
    <w:p w14:paraId="25055862" w14:textId="77777777" w:rsidR="00901FA5" w:rsidRDefault="00901FA5" w:rsidP="00901FA5"/>
    <w:p w14:paraId="32A938F8" w14:textId="591C7EF7" w:rsidR="00943CD7" w:rsidRDefault="00943CD7" w:rsidP="00901FA5">
      <w:r>
        <w:t>Once a user is granted their rights, they will use their enterprise directory credentials to access the folders they are authorized to read and/or write.</w:t>
      </w:r>
    </w:p>
    <w:p w14:paraId="20FB508C" w14:textId="2CE5CCE7" w:rsidR="00943CD7" w:rsidRDefault="00943CD7" w:rsidP="008C0880">
      <w:pPr>
        <w:pStyle w:val="Heading4"/>
      </w:pPr>
      <w:bookmarkStart w:id="1095" w:name="FileTransportStandards"/>
      <w:r>
        <w:lastRenderedPageBreak/>
        <w:t>File Transport Standards</w:t>
      </w:r>
    </w:p>
    <w:bookmarkEnd w:id="1095"/>
    <w:p w14:paraId="644DC527" w14:textId="61697CAB" w:rsidR="00943CD7" w:rsidRDefault="00943CD7" w:rsidP="00901FA5">
      <w:r>
        <w:t>All files stored in this file share shall never contain Production-level data provided by a connecting entity for the purpose of loading data into the NYSOH Production database.  All files stored in this file share shall be used for Quality Assurance (QA) purposes only.</w:t>
      </w:r>
    </w:p>
    <w:p w14:paraId="1727A885" w14:textId="77777777" w:rsidR="00901FA5" w:rsidRDefault="00901FA5" w:rsidP="00901FA5"/>
    <w:p w14:paraId="16914F26" w14:textId="113C125C" w:rsidR="00943CD7" w:rsidRDefault="00943CD7" w:rsidP="00901FA5">
      <w:r>
        <w:t xml:space="preserve">Access to this file share service will only be accessible via the NYDOH </w:t>
      </w:r>
      <w:proofErr w:type="spellStart"/>
      <w:r>
        <w:t>subNet</w:t>
      </w:r>
      <w:proofErr w:type="spellEnd"/>
      <w:r>
        <w:t xml:space="preserve"> over the </w:t>
      </w:r>
      <w:proofErr w:type="spellStart"/>
      <w:r>
        <w:t>NYeNet</w:t>
      </w:r>
      <w:proofErr w:type="spellEnd"/>
      <w:r>
        <w:t xml:space="preserve"> and the GDIT internal network using the secure VPN tunnel established between NYSDOH and GDIT.</w:t>
      </w:r>
    </w:p>
    <w:p w14:paraId="48990F84" w14:textId="77777777" w:rsidR="00901FA5" w:rsidRDefault="00901FA5" w:rsidP="00901FA5"/>
    <w:p w14:paraId="5F962072" w14:textId="32F5085B" w:rsidR="00943CD7" w:rsidRDefault="00943CD7" w:rsidP="00901FA5">
      <w:r>
        <w:t>All files posted to any of the folders in the NYSOH Root Directory must be file level password protected and must meet the established guidelines for password management.</w:t>
      </w:r>
    </w:p>
    <w:p w14:paraId="7D4E56E2" w14:textId="77777777" w:rsidR="00901FA5" w:rsidRDefault="00901FA5" w:rsidP="00901FA5"/>
    <w:p w14:paraId="510A39FB" w14:textId="05537EB2" w:rsidR="00901FA5" w:rsidRDefault="00943CD7" w:rsidP="00901FA5">
      <w:r>
        <w:t>Once a file is posted to the folder, the originator of the file must either contact the intended recipient via a phone call or send the password via email to the recipient.</w:t>
      </w:r>
    </w:p>
    <w:p w14:paraId="2C4DDB7D" w14:textId="111D3CF3" w:rsidR="00943CD7" w:rsidRDefault="00943CD7" w:rsidP="00566D6B">
      <w:pPr>
        <w:pStyle w:val="Heading1"/>
      </w:pPr>
      <w:bookmarkStart w:id="1096" w:name="NYSOHDataandDatabaseAdministration"/>
      <w:r>
        <w:br w:type="page"/>
      </w:r>
      <w:bookmarkStart w:id="1097" w:name="_Toc149039148"/>
      <w:bookmarkStart w:id="1098" w:name="_Toc155700602"/>
      <w:bookmarkStart w:id="1099" w:name="_Toc171420580"/>
      <w:r>
        <w:lastRenderedPageBreak/>
        <w:t>NYSOH Data and Database Administration</w:t>
      </w:r>
      <w:bookmarkEnd w:id="1097"/>
      <w:bookmarkEnd w:id="1098"/>
      <w:bookmarkEnd w:id="1099"/>
    </w:p>
    <w:bookmarkEnd w:id="1096"/>
    <w:p w14:paraId="41EA1B1C" w14:textId="77777777" w:rsidR="00943CD7" w:rsidRDefault="00943CD7" w:rsidP="00901FA5">
      <w:r>
        <w:t xml:space="preserve">There are </w:t>
      </w:r>
      <w:proofErr w:type="gramStart"/>
      <w:r>
        <w:t>a number of</w:t>
      </w:r>
      <w:proofErr w:type="gramEnd"/>
      <w:r>
        <w:t xml:space="preserve"> ways errors or issues are identified through the following conditions:</w:t>
      </w:r>
    </w:p>
    <w:p w14:paraId="4D1ECCB3" w14:textId="77777777" w:rsidR="00943CD7" w:rsidRDefault="00943CD7" w:rsidP="00152AB7">
      <w:pPr>
        <w:numPr>
          <w:ilvl w:val="0"/>
          <w:numId w:val="6"/>
        </w:numPr>
      </w:pPr>
      <w:r>
        <w:rPr>
          <w:rFonts w:eastAsia="Arial" w:cs="Arial"/>
        </w:rPr>
        <w:t>Monitoring Alerts (system and availability notifications)</w:t>
      </w:r>
    </w:p>
    <w:p w14:paraId="319FCC77" w14:textId="77777777" w:rsidR="00943CD7" w:rsidRDefault="00943CD7" w:rsidP="00152AB7">
      <w:pPr>
        <w:numPr>
          <w:ilvl w:val="0"/>
          <w:numId w:val="6"/>
        </w:numPr>
      </w:pPr>
      <w:r>
        <w:rPr>
          <w:rFonts w:eastAsia="Arial" w:cs="Arial"/>
        </w:rPr>
        <w:t>Database errors (application and database)</w:t>
      </w:r>
    </w:p>
    <w:p w14:paraId="5A73B81D" w14:textId="77777777" w:rsidR="00943CD7" w:rsidRDefault="00943CD7" w:rsidP="00152AB7">
      <w:pPr>
        <w:numPr>
          <w:ilvl w:val="0"/>
          <w:numId w:val="6"/>
        </w:numPr>
      </w:pPr>
      <w:r>
        <w:rPr>
          <w:rFonts w:eastAsia="Arial" w:cs="Arial"/>
        </w:rPr>
        <w:t>Application latency (slow response time and timeouts)</w:t>
      </w:r>
    </w:p>
    <w:p w14:paraId="370E9BF0" w14:textId="77777777" w:rsidR="00552AF3" w:rsidRDefault="00552AF3" w:rsidP="00901FA5"/>
    <w:p w14:paraId="246B03EF" w14:textId="44ACDFB2" w:rsidR="00943CD7" w:rsidRDefault="00943CD7" w:rsidP="00901FA5">
      <w:r>
        <w:t>Additionally, NYSOH has tools configured to provide notification and alerts based on configurable thresholds:</w:t>
      </w:r>
    </w:p>
    <w:p w14:paraId="3882A1AB" w14:textId="77777777" w:rsidR="00943CD7" w:rsidRDefault="00943CD7" w:rsidP="00152AB7">
      <w:pPr>
        <w:numPr>
          <w:ilvl w:val="0"/>
          <w:numId w:val="7"/>
        </w:numPr>
      </w:pPr>
      <w:r>
        <w:rPr>
          <w:rFonts w:eastAsia="Arial" w:cs="Arial"/>
        </w:rPr>
        <w:t>Application Manager:</w:t>
      </w:r>
    </w:p>
    <w:p w14:paraId="0680FFA8" w14:textId="349DE26F" w:rsidR="00943CD7" w:rsidRPr="00552AF3" w:rsidRDefault="00943CD7" w:rsidP="00152AB7">
      <w:pPr>
        <w:pStyle w:val="ListParagraph"/>
        <w:numPr>
          <w:ilvl w:val="1"/>
          <w:numId w:val="256"/>
        </w:numPr>
        <w:rPr>
          <w:rFonts w:ascii="Arial" w:hAnsi="Arial" w:cs="Arial"/>
          <w:sz w:val="22"/>
          <w:szCs w:val="22"/>
        </w:rPr>
      </w:pPr>
      <w:r>
        <w:rPr>
          <w:rFonts w:ascii="Arial" w:eastAsia="Arial" w:hAnsi="Arial" w:cs="Arial"/>
          <w:sz w:val="22"/>
          <w:szCs w:val="22"/>
        </w:rPr>
        <w:t>Alert on Server availability, File systems thresholds and Central Processing Unit (CPU) utilization</w:t>
      </w:r>
    </w:p>
    <w:p w14:paraId="1DDC7E0A" w14:textId="11792FE3" w:rsidR="00943CD7" w:rsidRDefault="00943CD7" w:rsidP="00152AB7">
      <w:pPr>
        <w:numPr>
          <w:ilvl w:val="0"/>
          <w:numId w:val="8"/>
        </w:numPr>
      </w:pPr>
      <w:r>
        <w:rPr>
          <w:rFonts w:eastAsia="Arial" w:cs="Arial"/>
        </w:rPr>
        <w:t>Data Management Console (DMC):</w:t>
      </w:r>
    </w:p>
    <w:p w14:paraId="2EDC0D57" w14:textId="7BA93CE1" w:rsidR="00943CD7" w:rsidRPr="00552AF3" w:rsidRDefault="00943CD7" w:rsidP="00152AB7">
      <w:pPr>
        <w:pStyle w:val="ListParagraph"/>
        <w:numPr>
          <w:ilvl w:val="1"/>
          <w:numId w:val="256"/>
        </w:numPr>
        <w:rPr>
          <w:rFonts w:ascii="Arial" w:eastAsia="Arial" w:hAnsi="Arial" w:cs="Arial"/>
          <w:sz w:val="22"/>
          <w:szCs w:val="22"/>
        </w:rPr>
      </w:pPr>
      <w:r>
        <w:rPr>
          <w:rFonts w:ascii="Arial" w:eastAsia="Arial" w:hAnsi="Arial" w:cs="Arial"/>
          <w:sz w:val="22"/>
          <w:szCs w:val="22"/>
        </w:rPr>
        <w:t>Alert on configured threshold for locking; lock waits, timeouts, escalations, and deadlock, and High Availability Disaster Recovery (HADR) availability</w:t>
      </w:r>
    </w:p>
    <w:p w14:paraId="4AF895ED" w14:textId="77777777" w:rsidR="00943CD7" w:rsidRDefault="00943CD7" w:rsidP="00152AB7">
      <w:pPr>
        <w:numPr>
          <w:ilvl w:val="0"/>
          <w:numId w:val="9"/>
        </w:numPr>
      </w:pPr>
      <w:r>
        <w:rPr>
          <w:rFonts w:eastAsia="Arial" w:cs="Arial"/>
        </w:rPr>
        <w:t>Automatic Manual Monitoring Scripts:</w:t>
      </w:r>
    </w:p>
    <w:p w14:paraId="3D9C7E56" w14:textId="77777777" w:rsidR="00943CD7" w:rsidRPr="00552AF3" w:rsidRDefault="00943CD7" w:rsidP="00152AB7">
      <w:pPr>
        <w:pStyle w:val="ListParagraph"/>
        <w:numPr>
          <w:ilvl w:val="1"/>
          <w:numId w:val="256"/>
        </w:numPr>
        <w:rPr>
          <w:rFonts w:ascii="Arial" w:eastAsia="Arial" w:hAnsi="Arial" w:cs="Arial"/>
          <w:sz w:val="22"/>
          <w:szCs w:val="22"/>
        </w:rPr>
      </w:pPr>
      <w:r>
        <w:rPr>
          <w:rFonts w:ascii="Arial" w:eastAsia="Arial" w:hAnsi="Arial" w:cs="Arial"/>
          <w:sz w:val="22"/>
          <w:szCs w:val="22"/>
        </w:rPr>
        <w:t>Database availability; organic growth and applications connected, health check and audit policy</w:t>
      </w:r>
    </w:p>
    <w:p w14:paraId="2C88F520" w14:textId="77777777" w:rsidR="00575B22" w:rsidRDefault="00575B22" w:rsidP="00152AB7">
      <w:pPr>
        <w:pStyle w:val="Heading2"/>
        <w:numPr>
          <w:ilvl w:val="1"/>
          <w:numId w:val="310"/>
        </w:numPr>
        <w:rPr>
          <w:rFonts w:eastAsia="Arial"/>
        </w:rPr>
      </w:pPr>
      <w:bookmarkStart w:id="1100" w:name="_Toc149039149"/>
      <w:bookmarkStart w:id="1101" w:name="_Toc155700603"/>
      <w:bookmarkStart w:id="1102" w:name="_Toc171420581"/>
      <w:r>
        <w:rPr>
          <w:rFonts w:eastAsia="Arial"/>
        </w:rPr>
        <w:t>GDIT Incident Management</w:t>
      </w:r>
      <w:bookmarkEnd w:id="1100"/>
      <w:bookmarkEnd w:id="1101"/>
      <w:bookmarkEnd w:id="1102"/>
    </w:p>
    <w:p w14:paraId="1D308E7D" w14:textId="1DDDA89B" w:rsidR="00575B22" w:rsidRDefault="00575B22" w:rsidP="00575B22">
      <w:pPr>
        <w:widowControl w:val="0"/>
        <w:spacing w:before="100" w:beforeAutospacing="1" w:after="100" w:afterAutospacing="1"/>
        <w:rPr>
          <w:rFonts w:eastAsia="Arial" w:cs="Arial"/>
        </w:rPr>
      </w:pPr>
      <w:r>
        <w:rPr>
          <w:rFonts w:eastAsia="Arial" w:cs="Arial"/>
        </w:rPr>
        <w:t>Tech Bridges, Collaborative Work Bridges (CWB), and Service Restoration Team (SRT) are essential components of the GDIT Incident Management Policy.   Each has a set workflow, which includes but is not limited to establishing a bridge with the right/required resources and escalation/notification of incidents to all appropriate levels of GDIT management. During SRT/CWB/Bridge Call with Command center, GDIT will update the progress to DOS operations via Text or email.</w:t>
      </w:r>
    </w:p>
    <w:p w14:paraId="6AD71E49" w14:textId="6788742A" w:rsidR="00575B22" w:rsidRDefault="00575B22" w:rsidP="00575B22">
      <w:pPr>
        <w:widowControl w:val="0"/>
        <w:spacing w:before="100" w:beforeAutospacing="1" w:after="100" w:afterAutospacing="1"/>
        <w:rPr>
          <w:rFonts w:eastAsia="Arial" w:cs="Arial"/>
        </w:rPr>
      </w:pPr>
      <w:r>
        <w:rPr>
          <w:rFonts w:eastAsia="Arial" w:cs="Arial"/>
          <w:b/>
        </w:rPr>
        <w:t>Tech Bridge</w:t>
      </w:r>
      <w:r>
        <w:rPr>
          <w:rFonts w:eastAsia="Arial" w:cs="Arial"/>
        </w:rPr>
        <w:t xml:space="preserve"> - SLAs are not threatened nor impacted. Likely a non-production </w:t>
      </w:r>
      <w:proofErr w:type="gramStart"/>
      <w:r>
        <w:rPr>
          <w:rFonts w:eastAsia="Arial" w:cs="Arial"/>
        </w:rPr>
        <w:t>issue, but</w:t>
      </w:r>
      <w:proofErr w:type="gramEnd"/>
      <w:r>
        <w:rPr>
          <w:rFonts w:eastAsia="Arial" w:cs="Arial"/>
        </w:rPr>
        <w:t xml:space="preserve"> could be a low level production issue as well. Bossier City Command Center is called and will trigger the bridge. Paging out the </w:t>
      </w:r>
      <w:proofErr w:type="gramStart"/>
      <w:r>
        <w:rPr>
          <w:rFonts w:eastAsia="Arial" w:cs="Arial"/>
        </w:rPr>
        <w:t>needed resources</w:t>
      </w:r>
      <w:proofErr w:type="gramEnd"/>
      <w:r>
        <w:rPr>
          <w:rFonts w:eastAsia="Arial" w:cs="Arial"/>
        </w:rPr>
        <w:t>.</w:t>
      </w:r>
    </w:p>
    <w:p w14:paraId="59B1BE4B" w14:textId="08C4E500" w:rsidR="00575B22" w:rsidRDefault="00575B22" w:rsidP="00575B22">
      <w:pPr>
        <w:widowControl w:val="0"/>
        <w:spacing w:before="100" w:beforeAutospacing="1" w:after="100" w:afterAutospacing="1"/>
        <w:rPr>
          <w:rFonts w:eastAsia="Arial" w:cs="Arial"/>
        </w:rPr>
      </w:pPr>
      <w:r>
        <w:rPr>
          <w:rFonts w:eastAsia="Arial" w:cs="Arial"/>
          <w:b/>
        </w:rPr>
        <w:t>Collaborative Work Bridge (CWB)</w:t>
      </w:r>
      <w:r>
        <w:rPr>
          <w:rFonts w:eastAsia="Arial" w:cs="Arial"/>
        </w:rPr>
        <w:t xml:space="preserve"> - SLAs are threatened, SLAs are not yet impacted. Bossier City Command City is contacted and is tasked to trigger the CWB. Automatic paging is set up for CWBs (and SRTs) which the command center will invoke. Resources will gather on the bridge and any resources not needed for the specific problem will be immediately released from the CWB.</w:t>
      </w:r>
    </w:p>
    <w:p w14:paraId="12DE331E" w14:textId="0F6842D5" w:rsidR="00575B22" w:rsidRDefault="00575B22" w:rsidP="00575B22">
      <w:pPr>
        <w:widowControl w:val="0"/>
        <w:spacing w:before="100" w:beforeAutospacing="1" w:after="100" w:afterAutospacing="1"/>
        <w:rPr>
          <w:rFonts w:eastAsia="Arial" w:cs="Arial"/>
        </w:rPr>
      </w:pPr>
      <w:r>
        <w:rPr>
          <w:rFonts w:eastAsia="Arial" w:cs="Arial"/>
          <w:b/>
        </w:rPr>
        <w:t>Service Restoration Team (SRT)</w:t>
      </w:r>
      <w:r>
        <w:rPr>
          <w:rFonts w:eastAsia="Arial" w:cs="Arial"/>
        </w:rPr>
        <w:t xml:space="preserve"> - SLAs are impacted, possibly already violated.  Automatic paging is set up for SRTs (and CWBs) which the command center will invoke.    Resources will gather on the bridge and any resources not needed for the specific problem will be immediately released from the SRT.   An SRT, unlike a CWB, will also trigger a Problem Management ticket and associated Root Cause Analysis (RCA) to be assigned.  SRTs will also trigger a Major Incident Report (MIR) which will be updated and sent hourly to GDIT management until service is restored and the SRT is closed with an ALL CLEAR announcement.</w:t>
      </w:r>
    </w:p>
    <w:p w14:paraId="715BC0A4" w14:textId="77777777" w:rsidR="00575B22" w:rsidRDefault="00575B22" w:rsidP="00152AB7">
      <w:pPr>
        <w:pStyle w:val="Heading2"/>
        <w:numPr>
          <w:ilvl w:val="1"/>
          <w:numId w:val="310"/>
        </w:numPr>
      </w:pPr>
      <w:bookmarkStart w:id="1103" w:name="_Toc149039150"/>
      <w:bookmarkStart w:id="1104" w:name="_Toc155700604"/>
      <w:bookmarkStart w:id="1105" w:name="_Toc171420582"/>
      <w:r>
        <w:lastRenderedPageBreak/>
        <w:t>Database Problem Analysis</w:t>
      </w:r>
      <w:bookmarkEnd w:id="1103"/>
      <w:bookmarkEnd w:id="1104"/>
      <w:bookmarkEnd w:id="1105"/>
    </w:p>
    <w:p w14:paraId="060318B9" w14:textId="77777777" w:rsidR="00575B22" w:rsidRDefault="00575B22" w:rsidP="00152AB7">
      <w:pPr>
        <w:pStyle w:val="Heading3"/>
        <w:numPr>
          <w:ilvl w:val="2"/>
          <w:numId w:val="310"/>
        </w:numPr>
      </w:pPr>
      <w:bookmarkStart w:id="1106" w:name="_Toc149039151"/>
      <w:bookmarkStart w:id="1107" w:name="_Toc155700605"/>
      <w:bookmarkStart w:id="1108" w:name="_Toc171420583"/>
      <w:r>
        <w:t>Identification and Isolation</w:t>
      </w:r>
      <w:bookmarkEnd w:id="1106"/>
      <w:bookmarkEnd w:id="1107"/>
      <w:bookmarkEnd w:id="1108"/>
      <w:r>
        <w:t xml:space="preserve"> </w:t>
      </w:r>
    </w:p>
    <w:p w14:paraId="12D4B4AB" w14:textId="1D1CED1A" w:rsidR="00943CD7" w:rsidRDefault="00943CD7" w:rsidP="00552AF3">
      <w:r>
        <w:t>Once a report of poor performance/database issue is received, the following questions to quickly determine the best place to start looking for a potential cause:</w:t>
      </w:r>
    </w:p>
    <w:p w14:paraId="79C0C8B2" w14:textId="77777777" w:rsidR="00552AF3" w:rsidRDefault="00552AF3" w:rsidP="00552AF3"/>
    <w:p w14:paraId="0523C5B0" w14:textId="77777777" w:rsidR="00943CD7" w:rsidRPr="00552AF3" w:rsidRDefault="00943CD7" w:rsidP="00135CA1">
      <w:pPr>
        <w:rPr>
          <w:i/>
          <w:iCs/>
        </w:rPr>
      </w:pPr>
      <w:r>
        <w:rPr>
          <w:i/>
          <w:iCs/>
        </w:rPr>
        <w:t>When did the problem first occur?  Under which conditions does the problem happen?</w:t>
      </w:r>
    </w:p>
    <w:p w14:paraId="4863A1F1" w14:textId="77777777" w:rsidR="00943CD7" w:rsidRDefault="00943CD7" w:rsidP="00135CA1">
      <w:r>
        <w:t>If the problem has been occurring for some time, and if a database monitor schedule has been implemented, you can use historical data to find differences.  This will allow you to focus on changes in system behavior and then focus on why these changes were introduced.</w:t>
      </w:r>
    </w:p>
    <w:p w14:paraId="7C24EC3C" w14:textId="77777777" w:rsidR="00552AF3" w:rsidRDefault="00552AF3" w:rsidP="00552AF3">
      <w:pPr>
        <w:rPr>
          <w:i/>
          <w:iCs/>
        </w:rPr>
      </w:pPr>
    </w:p>
    <w:p w14:paraId="31486C73" w14:textId="29B4120B" w:rsidR="00943CD7" w:rsidRPr="00552AF3" w:rsidRDefault="00943CD7" w:rsidP="00135CA1">
      <w:pPr>
        <w:rPr>
          <w:i/>
          <w:iCs/>
        </w:rPr>
      </w:pPr>
      <w:r>
        <w:rPr>
          <w:i/>
          <w:iCs/>
        </w:rPr>
        <w:t>Is the performance issue constant or intermittent?</w:t>
      </w:r>
    </w:p>
    <w:p w14:paraId="42753FB5" w14:textId="77777777" w:rsidR="00943CD7" w:rsidRDefault="00943CD7" w:rsidP="00135CA1">
      <w:r>
        <w:t>If the poor performance is continual, check to see if the system has started to handle more load or if a shared database resource has become a bottleneck.  Other potential causes of performance degradation include increased user activity, multiple large applications, or removal of hardware devices.  If performance is poor only for brief periods begin by looking for common applications or utilities running at these times.  If users report that a group of applications are experiencing performance issues, then you can begin your analysis by focusing on these applications.</w:t>
      </w:r>
    </w:p>
    <w:p w14:paraId="1C7FB613" w14:textId="77777777" w:rsidR="00552AF3" w:rsidRDefault="00552AF3" w:rsidP="00552AF3">
      <w:pPr>
        <w:rPr>
          <w:i/>
          <w:iCs/>
        </w:rPr>
      </w:pPr>
    </w:p>
    <w:p w14:paraId="2719EAFB" w14:textId="0ECAFE05" w:rsidR="00943CD7" w:rsidRPr="00552AF3" w:rsidRDefault="00943CD7" w:rsidP="00135CA1">
      <w:pPr>
        <w:rPr>
          <w:i/>
          <w:iCs/>
        </w:rPr>
      </w:pPr>
      <w:r>
        <w:rPr>
          <w:i/>
          <w:iCs/>
        </w:rPr>
        <w:t>Does the problem appear to be system-wide or isolated to DB2 and its applications?</w:t>
      </w:r>
    </w:p>
    <w:p w14:paraId="28586C10" w14:textId="77777777" w:rsidR="00943CD7" w:rsidRDefault="00943CD7" w:rsidP="00135CA1">
      <w:r>
        <w:t>System-wide performance problems suggest an issue outside of DB2.  It is possible that something at the operating system level/Storage needs to be addressed.  If the poor performance is confined to DB2 applications, obviously we will focus on what DB2 is doing.</w:t>
      </w:r>
    </w:p>
    <w:p w14:paraId="78DF3E19" w14:textId="77777777" w:rsidR="00552AF3" w:rsidRDefault="00552AF3" w:rsidP="00552AF3">
      <w:pPr>
        <w:rPr>
          <w:i/>
          <w:iCs/>
        </w:rPr>
      </w:pPr>
    </w:p>
    <w:p w14:paraId="63366339" w14:textId="61FB1847" w:rsidR="00943CD7" w:rsidRPr="00552AF3" w:rsidRDefault="00943CD7" w:rsidP="00135CA1">
      <w:pPr>
        <w:rPr>
          <w:i/>
          <w:iCs/>
        </w:rPr>
      </w:pPr>
      <w:r>
        <w:rPr>
          <w:i/>
          <w:iCs/>
        </w:rPr>
        <w:t>If isolated to one application, is there a particular query that appears to be problematic?</w:t>
      </w:r>
    </w:p>
    <w:p w14:paraId="38897180" w14:textId="7201F2AD" w:rsidR="00943CD7" w:rsidRDefault="00943CD7" w:rsidP="00552AF3">
      <w:r>
        <w:t>If one application is problematic, then we can further examine if users are reporting a query or set of queries that are experiencing a slowdown.  We might be able to isolate the issue to one application and a potential group of queries.</w:t>
      </w:r>
    </w:p>
    <w:p w14:paraId="4FC7DD7E" w14:textId="77777777" w:rsidR="00552AF3" w:rsidRDefault="00552AF3" w:rsidP="00552AF3"/>
    <w:p w14:paraId="0BD415A4" w14:textId="77777777" w:rsidR="00943CD7" w:rsidRPr="00552AF3" w:rsidRDefault="00943CD7" w:rsidP="00135CA1">
      <w:pPr>
        <w:rPr>
          <w:i/>
          <w:iCs/>
        </w:rPr>
      </w:pPr>
      <w:r>
        <w:rPr>
          <w:i/>
          <w:iCs/>
        </w:rPr>
        <w:t>Is there any commonality to the poor performance or does it appear to be random?</w:t>
      </w:r>
    </w:p>
    <w:p w14:paraId="624EFBC2" w14:textId="251C2ED4" w:rsidR="00943CD7" w:rsidRDefault="00943CD7" w:rsidP="00552AF3">
      <w:r>
        <w:t>We should determine if any common database tables, table space, indexes, etc. are involved.  If so, this suggests that these objects are a point of contention.  Other areas to potentially focus on are referential integrity constraints, foreign key cascades, locking issues etc.</w:t>
      </w:r>
    </w:p>
    <w:p w14:paraId="453D500F" w14:textId="77777777" w:rsidR="00552AF3" w:rsidRDefault="00552AF3" w:rsidP="00552AF3"/>
    <w:p w14:paraId="5D7DA4BF" w14:textId="77777777" w:rsidR="00BB70C5" w:rsidRDefault="00BB70C5" w:rsidP="00BB70C5">
      <w:pPr>
        <w:rPr>
          <w:i/>
        </w:rPr>
      </w:pPr>
      <w:bookmarkStart w:id="1109" w:name="OLE_LINK159"/>
      <w:r>
        <w:rPr>
          <w:i/>
        </w:rPr>
        <w:t>Are there any impacts to data replication?</w:t>
      </w:r>
    </w:p>
    <w:bookmarkEnd w:id="1109"/>
    <w:p w14:paraId="19E65F66" w14:textId="12F41B15" w:rsidR="00876E8F" w:rsidRDefault="00876E8F" w:rsidP="00BB70C5">
      <w:r>
        <w:t xml:space="preserve">Assess the change-data-capture replication service to determine any performance bottlenecks with data stores, subscription latency/throughput, and resource utilization. To quickly identify a replication issue, review generated alert notifications and collected snapshot metrics, then </w:t>
      </w:r>
      <w:proofErr w:type="gramStart"/>
      <w:r>
        <w:t>review</w:t>
      </w:r>
      <w:proofErr w:type="gramEnd"/>
      <w:r>
        <w:t xml:space="preserve"> the replication management console for events, error conditions, or abnormalities in the history metrics.</w:t>
      </w:r>
    </w:p>
    <w:p w14:paraId="4321DF84" w14:textId="77777777" w:rsidR="00BB70C5" w:rsidRDefault="00BB70C5" w:rsidP="00552AF3">
      <w:pPr>
        <w:rPr>
          <w:i/>
          <w:iCs/>
        </w:rPr>
      </w:pPr>
    </w:p>
    <w:p w14:paraId="0B1D30C0" w14:textId="72D07B94" w:rsidR="00943CD7" w:rsidRPr="00552AF3" w:rsidRDefault="00943CD7" w:rsidP="00552AF3">
      <w:pPr>
        <w:rPr>
          <w:i/>
          <w:iCs/>
        </w:rPr>
      </w:pPr>
      <w:r>
        <w:rPr>
          <w:i/>
          <w:iCs/>
        </w:rPr>
        <w:t>The issue is with newly deployed workload/existing workload?</w:t>
      </w:r>
    </w:p>
    <w:p w14:paraId="79E3DF1B" w14:textId="7C17EEE6" w:rsidR="00943CD7" w:rsidRPr="00552AF3" w:rsidRDefault="00943CD7" w:rsidP="00552AF3">
      <w:pPr>
        <w:rPr>
          <w:i/>
          <w:iCs/>
        </w:rPr>
      </w:pPr>
      <w:r>
        <w:rPr>
          <w:i/>
          <w:iCs/>
        </w:rPr>
        <w:t>Is the problem reproducible?  Are there any stale connections?</w:t>
      </w:r>
    </w:p>
    <w:p w14:paraId="35F31934" w14:textId="77777777" w:rsidR="00943CD7" w:rsidRPr="00552AF3" w:rsidRDefault="00943CD7" w:rsidP="00135CA1">
      <w:pPr>
        <w:rPr>
          <w:i/>
          <w:iCs/>
        </w:rPr>
      </w:pPr>
      <w:r>
        <w:rPr>
          <w:i/>
          <w:iCs/>
        </w:rPr>
        <w:t>Have you applied all known fix packs?</w:t>
      </w:r>
    </w:p>
    <w:p w14:paraId="4A1AA63F" w14:textId="77777777" w:rsidR="00943CD7" w:rsidRDefault="00943CD7" w:rsidP="00135CA1">
      <w:r>
        <w:t>These brief initial questions are invaluable in developing an action plan to help debug a performance problem.</w:t>
      </w:r>
    </w:p>
    <w:p w14:paraId="1C17D0AC" w14:textId="77777777" w:rsidR="00552AF3" w:rsidRDefault="00552AF3" w:rsidP="00552AF3">
      <w:pPr>
        <w:rPr>
          <w:b/>
          <w:bCs/>
        </w:rPr>
      </w:pPr>
    </w:p>
    <w:p w14:paraId="7B68AE3A" w14:textId="48CCF357" w:rsidR="00943CD7" w:rsidRPr="00552AF3" w:rsidRDefault="00943CD7" w:rsidP="00205BF8">
      <w:pPr>
        <w:pStyle w:val="Heading3"/>
      </w:pPr>
      <w:bookmarkStart w:id="1110" w:name="_Toc149039152"/>
      <w:bookmarkStart w:id="1111" w:name="_Toc155700606"/>
      <w:bookmarkStart w:id="1112" w:name="_Toc171420584"/>
      <w:r>
        <w:t>Database Analysis Tools</w:t>
      </w:r>
      <w:bookmarkEnd w:id="1110"/>
      <w:bookmarkEnd w:id="1111"/>
      <w:bookmarkEnd w:id="1112"/>
    </w:p>
    <w:p w14:paraId="4D885389" w14:textId="77777777" w:rsidR="00BB70C5" w:rsidRDefault="00BB70C5" w:rsidP="00BB70C5">
      <w:r>
        <w:t>IBM Data Management Console:</w:t>
      </w:r>
    </w:p>
    <w:p w14:paraId="01F99474" w14:textId="77777777" w:rsidR="00BB70C5" w:rsidRDefault="00BB70C5" w:rsidP="00BB70C5">
      <w:r>
        <w:lastRenderedPageBreak/>
        <w:t xml:space="preserve">Alerts </w:t>
      </w:r>
      <w:proofErr w:type="gramStart"/>
      <w:r>
        <w:t>concerned</w:t>
      </w:r>
      <w:proofErr w:type="gramEnd"/>
      <w:r>
        <w:t xml:space="preserve"> </w:t>
      </w:r>
      <w:proofErr w:type="gramStart"/>
      <w:r>
        <w:t>teams,</w:t>
      </w:r>
      <w:proofErr w:type="gramEnd"/>
      <w:r>
        <w:t xml:space="preserve"> helps in identifying </w:t>
      </w:r>
      <w:proofErr w:type="gramStart"/>
      <w:r>
        <w:t>availability,</w:t>
      </w:r>
      <w:proofErr w:type="gramEnd"/>
      <w:r>
        <w:t xml:space="preserve"> performance issues. Drill down into a database to quickly identify and analyze database problems; lock waits, timeouts, escalations and deadlocks. Real-time and historical monitoring; configured to collect both real-time and historical metrics for a database.</w:t>
      </w:r>
    </w:p>
    <w:p w14:paraId="3F9BABF4" w14:textId="77777777" w:rsidR="00552AF3" w:rsidRDefault="00552AF3" w:rsidP="00552AF3"/>
    <w:p w14:paraId="4268515F" w14:textId="1B1995FC" w:rsidR="00943CD7" w:rsidRPr="00552AF3" w:rsidRDefault="00943CD7" w:rsidP="00135CA1">
      <w:r>
        <w:t>Database snapshot monitor:</w:t>
      </w:r>
    </w:p>
    <w:p w14:paraId="37069137" w14:textId="77777777" w:rsidR="00943CD7" w:rsidRDefault="00943CD7" w:rsidP="00552AF3">
      <w:r>
        <w:t>This utility uses the snapshot monitor to provide a single-system view for partitioned and non-partitioned database environments. It helps identify performance problems across the whole database system or in individual partitions. This is an interactive tool.</w:t>
      </w:r>
    </w:p>
    <w:p w14:paraId="2F7086EA" w14:textId="77777777" w:rsidR="00552AF3" w:rsidRDefault="00552AF3" w:rsidP="00552AF3"/>
    <w:p w14:paraId="29C7EF6F" w14:textId="77777777" w:rsidR="00BB70C5" w:rsidRDefault="00BB70C5" w:rsidP="00BB70C5">
      <w:r>
        <w:t>Database monitoring console utility:</w:t>
      </w:r>
    </w:p>
    <w:p w14:paraId="7639304A" w14:textId="77777777" w:rsidR="00BB70C5" w:rsidRDefault="00BB70C5" w:rsidP="00BB70C5">
      <w:r>
        <w:t>A text-based monitoring utility that provides key performance indicators across the same areas covered by the snapshot monitor plus additional areas relevant to more recent features. It is intended primarily for use on supported Linux and Windows platforms and requires no web server or windowing environment.</w:t>
      </w:r>
    </w:p>
    <w:p w14:paraId="014352AE" w14:textId="77777777" w:rsidR="00552AF3" w:rsidRDefault="00552AF3" w:rsidP="00552AF3"/>
    <w:p w14:paraId="5D4011DE" w14:textId="0225DAB0" w:rsidR="00943CD7" w:rsidRPr="00552AF3" w:rsidRDefault="00943CD7" w:rsidP="00135CA1">
      <w:r>
        <w:t>Analyzing db2diag log files using db2diag tool:</w:t>
      </w:r>
    </w:p>
    <w:p w14:paraId="7DFA646F" w14:textId="77777777" w:rsidR="00943CD7" w:rsidRDefault="00943CD7" w:rsidP="00552AF3">
      <w:r>
        <w:t xml:space="preserve">The primary log file intended for use by database and system administrators is the administration notification log.  Diagnostic information about errors is recorded in this text log file.  This information is used for problem determination </w:t>
      </w:r>
      <w:proofErr w:type="gramStart"/>
      <w:r>
        <w:t>and use</w:t>
      </w:r>
      <w:proofErr w:type="gramEnd"/>
      <w:r>
        <w:t xml:space="preserve"> for troubleshooting purposes.</w:t>
      </w:r>
    </w:p>
    <w:p w14:paraId="4A47EDA4" w14:textId="77777777" w:rsidR="00552AF3" w:rsidRDefault="00552AF3" w:rsidP="00552AF3"/>
    <w:p w14:paraId="09EC0105" w14:textId="6CEC8F72" w:rsidR="00943CD7" w:rsidRPr="00552AF3" w:rsidRDefault="00943CD7" w:rsidP="00135CA1">
      <w:r>
        <w:t xml:space="preserve">Administrative events: </w:t>
      </w:r>
    </w:p>
    <w:p w14:paraId="3DEFD8AF" w14:textId="14ADFD09" w:rsidR="00943CD7" w:rsidRDefault="00943CD7" w:rsidP="00552AF3">
      <w:r>
        <w:t xml:space="preserve">These entries are valuable, since they indicate whether events such as backups </w:t>
      </w:r>
      <w:proofErr w:type="spellStart"/>
      <w:r>
        <w:t>runstats</w:t>
      </w:r>
      <w:proofErr w:type="spellEnd"/>
      <w:r>
        <w:t>, reorg, reclaim high watermark space, partition detach and restores started and finished.</w:t>
      </w:r>
    </w:p>
    <w:p w14:paraId="71D0F78A" w14:textId="77777777" w:rsidR="00552AF3" w:rsidRDefault="00552AF3" w:rsidP="00552AF3"/>
    <w:p w14:paraId="3558906F" w14:textId="77777777" w:rsidR="00943CD7" w:rsidRPr="00552AF3" w:rsidRDefault="00943CD7" w:rsidP="00135CA1">
      <w:r>
        <w:t xml:space="preserve">Error information: </w:t>
      </w:r>
    </w:p>
    <w:p w14:paraId="21A9CA84" w14:textId="0225F957" w:rsidR="00943CD7" w:rsidRDefault="00943CD7" w:rsidP="00552AF3">
      <w:r>
        <w:t>This information is only useful if you are trying to diagnose an external symptom, or if you have already determined what the error is and are looking for more information.  For example, when an application receives an unexpected SQL code, or when a database crashes, the file can contain error information, including pointers to dump files.</w:t>
      </w:r>
    </w:p>
    <w:p w14:paraId="05DB38AE" w14:textId="77777777" w:rsidR="00552AF3" w:rsidRDefault="00552AF3" w:rsidP="00552AF3"/>
    <w:p w14:paraId="09CAFBC7" w14:textId="77777777" w:rsidR="00943CD7" w:rsidRPr="00552AF3" w:rsidRDefault="00943CD7" w:rsidP="00135CA1">
      <w:r>
        <w:t xml:space="preserve">Administration notification log - </w:t>
      </w:r>
      <w:proofErr w:type="spellStart"/>
      <w:r>
        <w:t>instance.nfy</w:t>
      </w:r>
      <w:proofErr w:type="spellEnd"/>
      <w:r>
        <w:t>:</w:t>
      </w:r>
    </w:p>
    <w:p w14:paraId="4B29C241" w14:textId="36EE211D" w:rsidR="00943CD7" w:rsidRDefault="00943CD7" w:rsidP="00552AF3">
      <w:r>
        <w:t xml:space="preserve">When significant events occur, DB2 writes information to the administration notification log.  The information is intended for use by </w:t>
      </w:r>
      <w:proofErr w:type="gramStart"/>
      <w:r>
        <w:t>database</w:t>
      </w:r>
      <w:proofErr w:type="gramEnd"/>
      <w:r>
        <w:t xml:space="preserve"> and system administrators.  Many notification messages provide additional information to supplement the SQLCODE that is provided.  The type of event and the level of detail of the information gathered are determined by the NOTIFYLEVEL configuration parameter.</w:t>
      </w:r>
    </w:p>
    <w:p w14:paraId="68792555" w14:textId="77777777" w:rsidR="00552AF3" w:rsidRDefault="00552AF3" w:rsidP="00552AF3"/>
    <w:p w14:paraId="1C0E23F6" w14:textId="77777777" w:rsidR="00943CD7" w:rsidRPr="00552AF3" w:rsidRDefault="00943CD7" w:rsidP="00135CA1">
      <w:r>
        <w:t>Monitoring and troubleshooting using db2pd:</w:t>
      </w:r>
    </w:p>
    <w:p w14:paraId="658660DE" w14:textId="77777777" w:rsidR="00943CD7" w:rsidRDefault="00943CD7" w:rsidP="00552AF3">
      <w:r>
        <w:t>The db2pd command is a stand-alone command that you can use to monitor and troubleshoot a DB2 instance from its database system memory.  The db2pd command collects information without using any engine resources or acquiring any latches.  Because the db2pd command does not acquire any latches, we can normally retrieve information that is changing while the db2pd command is collecting information.  This tool helps monitoring the HADR status.</w:t>
      </w:r>
    </w:p>
    <w:p w14:paraId="462D16AC" w14:textId="77777777" w:rsidR="00552AF3" w:rsidRDefault="00552AF3" w:rsidP="00552AF3"/>
    <w:p w14:paraId="0E9B3C09" w14:textId="77777777" w:rsidR="00BB70C5" w:rsidRDefault="00BB70C5" w:rsidP="00BB70C5">
      <w:r>
        <w:t xml:space="preserve">IBM Change Data Capture (CDC) Management Console: </w:t>
      </w:r>
    </w:p>
    <w:p w14:paraId="745AE0FC" w14:textId="77777777" w:rsidR="00BB70C5" w:rsidRDefault="00BB70C5" w:rsidP="00BB70C5">
      <w:r>
        <w:t xml:space="preserve">IBM CDC data replication events, error conditions, and historical metrics can be retrieved for display and problem determination by using the Windows-based CDC Management Console tool. It will also retrieve and display real-time and historical status and performance metrics of replication subscriptions collected by the CDC Access Manager server. The contents of the very detailed native CDC transaction logs can also be retrieved from data source &amp; target servers </w:t>
      </w:r>
      <w:r>
        <w:lastRenderedPageBreak/>
        <w:t>using the Management Console and displayed in user-friendly graphics and easily understandable text for assisting in troubleshooting.</w:t>
      </w:r>
    </w:p>
    <w:p w14:paraId="5D761AD5" w14:textId="77777777" w:rsidR="00BB70C5" w:rsidRDefault="00BB70C5" w:rsidP="00BB70C5"/>
    <w:p w14:paraId="6F3F0FF1" w14:textId="779FBD46" w:rsidR="00943CD7" w:rsidRPr="00552AF3" w:rsidRDefault="00943CD7" w:rsidP="00135CA1">
      <w:r>
        <w:t>Open PMR with IBM DB2 Support:</w:t>
      </w:r>
    </w:p>
    <w:p w14:paraId="615394F3" w14:textId="676BCEE1" w:rsidR="00943CD7" w:rsidRDefault="00943CD7" w:rsidP="00552AF3">
      <w:r>
        <w:t>A Problem Management Report (PMR) can be opened with IBM DB2 technical support to investigate problems with DB2 Linux, Unix</w:t>
      </w:r>
      <w:proofErr w:type="gramStart"/>
      <w:r>
        <w:t>, Windows</w:t>
      </w:r>
      <w:proofErr w:type="gramEnd"/>
      <w:r>
        <w:t xml:space="preserve"> (LUW).  For further information, refer to the NYSOH Business Continuity and Disaster Recovery Plan</w:t>
      </w:r>
      <w:r>
        <w:rPr>
          <w:szCs w:val="22"/>
        </w:rPr>
        <w:t xml:space="preserve">. </w:t>
      </w:r>
      <w:r>
        <w:rPr>
          <w:szCs w:val="22"/>
        </w:rPr>
        <w:fldChar w:fldCharType="begin"/>
      </w:r>
      <w:r>
        <w:rPr>
          <w:szCs w:val="22"/>
        </w:rPr>
        <w:instrText xml:space="preserve"> REF _Ref122000639 \h  \* MERGEFORMAT </w:instrText>
      </w:r>
      <w:r>
        <w:rPr>
          <w:szCs w:val="22"/>
        </w:rPr>
      </w:r>
      <w:r>
        <w:rPr>
          <w:szCs w:val="22"/>
        </w:rPr>
        <w:fldChar w:fldCharType="separate"/>
      </w:r>
      <w:r>
        <w:rPr>
          <w:szCs w:val="22"/>
        </w:rPr>
        <w:t>Table 96</w:t>
      </w:r>
      <w:r>
        <w:rPr>
          <w:szCs w:val="22"/>
        </w:rPr>
        <w:fldChar w:fldCharType="end"/>
      </w:r>
      <w:r>
        <w:t xml:space="preserve"> lists the available severity levels.</w:t>
      </w:r>
    </w:p>
    <w:p w14:paraId="5F88A1A4" w14:textId="77777777" w:rsidR="00552AF3" w:rsidRDefault="00552AF3" w:rsidP="00552AF3"/>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266"/>
        <w:gridCol w:w="7074"/>
      </w:tblGrid>
      <w:tr w:rsidR="00943CD7" w14:paraId="07F0CC9E" w14:textId="77777777" w:rsidTr="00FF56E2">
        <w:trPr>
          <w:tblHeader/>
          <w:jc w:val="center"/>
        </w:trPr>
        <w:tc>
          <w:tcPr>
            <w:tcW w:w="2310" w:type="dxa"/>
            <w:tcBorders>
              <w:top w:val="single" w:sz="8" w:space="0" w:color="000000"/>
              <w:left w:val="single" w:sz="8" w:space="0" w:color="000000"/>
              <w:bottom w:val="single" w:sz="8" w:space="0" w:color="000000"/>
              <w:right w:val="single" w:sz="8" w:space="0" w:color="000000"/>
            </w:tcBorders>
            <w:shd w:val="clear" w:color="auto" w:fill="005172"/>
          </w:tcPr>
          <w:p w14:paraId="5E86069E" w14:textId="77777777" w:rsidR="00943CD7" w:rsidRDefault="00943CD7">
            <w:pPr>
              <w:widowControl w:val="0"/>
              <w:spacing w:beforeAutospacing="1" w:afterAutospacing="1"/>
              <w:jc w:val="center"/>
            </w:pPr>
            <w:r>
              <w:rPr>
                <w:rFonts w:eastAsia="Arial" w:cs="Arial"/>
                <w:b/>
                <w:color w:val="FFFFFF"/>
                <w:sz w:val="18"/>
              </w:rPr>
              <w:t>Severity Levels</w:t>
            </w:r>
          </w:p>
        </w:tc>
        <w:tc>
          <w:tcPr>
            <w:tcW w:w="7260" w:type="dxa"/>
            <w:tcBorders>
              <w:top w:val="single" w:sz="8" w:space="0" w:color="000000"/>
              <w:left w:val="single" w:sz="8" w:space="0" w:color="000000"/>
              <w:bottom w:val="single" w:sz="8" w:space="0" w:color="000000"/>
              <w:right w:val="single" w:sz="8" w:space="0" w:color="000000"/>
            </w:tcBorders>
            <w:shd w:val="clear" w:color="auto" w:fill="005172"/>
          </w:tcPr>
          <w:p w14:paraId="56B8BB28" w14:textId="77777777" w:rsidR="00943CD7" w:rsidRPr="002E2E12" w:rsidRDefault="00943CD7" w:rsidP="002E2E12">
            <w:pPr>
              <w:pStyle w:val="Caption"/>
              <w:spacing w:before="0"/>
              <w:rPr>
                <w:color w:val="FFFFFF" w:themeColor="background1"/>
                <w:sz w:val="22"/>
              </w:rPr>
            </w:pPr>
            <w:r>
              <w:rPr>
                <w:color w:val="FFFFFF" w:themeColor="background1"/>
              </w:rPr>
              <w:t>Business Impact</w:t>
            </w:r>
          </w:p>
        </w:tc>
      </w:tr>
      <w:tr w:rsidR="00943CD7" w14:paraId="47CE46A6" w14:textId="77777777" w:rsidTr="00FF56E2">
        <w:trPr>
          <w:jc w:val="center"/>
        </w:trPr>
        <w:tc>
          <w:tcPr>
            <w:tcW w:w="2310" w:type="dxa"/>
            <w:tcBorders>
              <w:top w:val="single" w:sz="8" w:space="0" w:color="696969"/>
              <w:left w:val="single" w:sz="8" w:space="0" w:color="696969"/>
              <w:bottom w:val="single" w:sz="8" w:space="0" w:color="696969"/>
              <w:right w:val="single" w:sz="8" w:space="0" w:color="696969"/>
            </w:tcBorders>
          </w:tcPr>
          <w:p w14:paraId="3BE69022" w14:textId="77777777" w:rsidR="00943CD7" w:rsidRDefault="00943CD7">
            <w:pPr>
              <w:widowControl w:val="0"/>
              <w:spacing w:beforeAutospacing="1" w:afterAutospacing="1"/>
              <w:jc w:val="both"/>
            </w:pPr>
            <w:r>
              <w:rPr>
                <w:rFonts w:eastAsia="Arial" w:cs="Arial"/>
                <w:color w:val="000000"/>
                <w:sz w:val="18"/>
              </w:rPr>
              <w:t xml:space="preserve">Severity 1 </w:t>
            </w:r>
          </w:p>
        </w:tc>
        <w:tc>
          <w:tcPr>
            <w:tcW w:w="7260" w:type="dxa"/>
            <w:tcBorders>
              <w:top w:val="single" w:sz="8" w:space="0" w:color="696969"/>
              <w:left w:val="single" w:sz="8" w:space="0" w:color="696969"/>
              <w:bottom w:val="single" w:sz="8" w:space="0" w:color="696969"/>
              <w:right w:val="single" w:sz="8" w:space="0" w:color="696969"/>
            </w:tcBorders>
          </w:tcPr>
          <w:p w14:paraId="17342DD0" w14:textId="77777777" w:rsidR="00943CD7" w:rsidRDefault="00943CD7">
            <w:pPr>
              <w:widowControl w:val="0"/>
              <w:spacing w:beforeAutospacing="1" w:afterAutospacing="1"/>
            </w:pPr>
            <w:r>
              <w:rPr>
                <w:rFonts w:eastAsia="Arial" w:cs="Arial"/>
                <w:sz w:val="18"/>
              </w:rPr>
              <w:t xml:space="preserve">Critical Impact/System Down: Business critical software </w:t>
            </w:r>
            <w:proofErr w:type="gramStart"/>
            <w:r>
              <w:rPr>
                <w:rFonts w:eastAsia="Arial" w:cs="Arial"/>
                <w:sz w:val="18"/>
              </w:rPr>
              <w:t>component is</w:t>
            </w:r>
            <w:proofErr w:type="gramEnd"/>
            <w:r>
              <w:rPr>
                <w:rFonts w:eastAsia="Arial" w:cs="Arial"/>
                <w:sz w:val="18"/>
              </w:rPr>
              <w:t xml:space="preserve"> inoperable or critical interface has failed. This usually applies to a production environment and indicates you are unable to use the program resulting in a critical impact on operations. This condition requires an immediate solution.</w:t>
            </w:r>
          </w:p>
        </w:tc>
      </w:tr>
      <w:tr w:rsidR="00943CD7" w14:paraId="045B3B57" w14:textId="77777777" w:rsidTr="00FF56E2">
        <w:trPr>
          <w:jc w:val="center"/>
        </w:trPr>
        <w:tc>
          <w:tcPr>
            <w:tcW w:w="2310" w:type="dxa"/>
            <w:tcBorders>
              <w:top w:val="single" w:sz="8" w:space="0" w:color="696969"/>
              <w:left w:val="single" w:sz="8" w:space="0" w:color="696969"/>
              <w:bottom w:val="single" w:sz="8" w:space="0" w:color="696969"/>
              <w:right w:val="single" w:sz="8" w:space="0" w:color="696969"/>
            </w:tcBorders>
          </w:tcPr>
          <w:p w14:paraId="4F793016" w14:textId="77777777" w:rsidR="00943CD7" w:rsidRDefault="00943CD7">
            <w:pPr>
              <w:widowControl w:val="0"/>
              <w:spacing w:beforeAutospacing="1" w:afterAutospacing="1"/>
              <w:jc w:val="both"/>
            </w:pPr>
            <w:r>
              <w:rPr>
                <w:rFonts w:eastAsia="Arial" w:cs="Arial"/>
                <w:color w:val="000000"/>
                <w:sz w:val="18"/>
              </w:rPr>
              <w:t>Severity 2</w:t>
            </w:r>
          </w:p>
        </w:tc>
        <w:tc>
          <w:tcPr>
            <w:tcW w:w="7260" w:type="dxa"/>
            <w:tcBorders>
              <w:top w:val="single" w:sz="8" w:space="0" w:color="696969"/>
              <w:left w:val="single" w:sz="8" w:space="0" w:color="696969"/>
              <w:bottom w:val="single" w:sz="8" w:space="0" w:color="696969"/>
              <w:right w:val="single" w:sz="8" w:space="0" w:color="696969"/>
            </w:tcBorders>
          </w:tcPr>
          <w:p w14:paraId="77369767" w14:textId="77777777" w:rsidR="00943CD7" w:rsidRDefault="00943CD7">
            <w:pPr>
              <w:widowControl w:val="0"/>
              <w:spacing w:beforeAutospacing="1" w:afterAutospacing="1"/>
            </w:pPr>
            <w:r>
              <w:rPr>
                <w:rFonts w:eastAsia="Arial" w:cs="Arial"/>
                <w:sz w:val="18"/>
              </w:rPr>
              <w:t xml:space="preserve">Significant business impact: A software component is severely restricted in its </w:t>
            </w:r>
            <w:proofErr w:type="gramStart"/>
            <w:r>
              <w:rPr>
                <w:rFonts w:eastAsia="Arial" w:cs="Arial"/>
                <w:sz w:val="18"/>
              </w:rPr>
              <w:t>use</w:t>
            </w:r>
            <w:proofErr w:type="gramEnd"/>
            <w:r>
              <w:rPr>
                <w:rFonts w:eastAsia="Arial" w:cs="Arial"/>
                <w:sz w:val="18"/>
              </w:rPr>
              <w:t xml:space="preserve"> or you are in jeopardy of missing business deadlines because of problems with a new application rollout.</w:t>
            </w:r>
          </w:p>
        </w:tc>
      </w:tr>
      <w:tr w:rsidR="00943CD7" w14:paraId="00C5693C" w14:textId="77777777" w:rsidTr="00FF56E2">
        <w:trPr>
          <w:jc w:val="center"/>
        </w:trPr>
        <w:tc>
          <w:tcPr>
            <w:tcW w:w="2310" w:type="dxa"/>
            <w:tcBorders>
              <w:top w:val="single" w:sz="8" w:space="0" w:color="696969"/>
              <w:left w:val="single" w:sz="8" w:space="0" w:color="696969"/>
              <w:bottom w:val="single" w:sz="8" w:space="0" w:color="696969"/>
              <w:right w:val="single" w:sz="8" w:space="0" w:color="696969"/>
            </w:tcBorders>
          </w:tcPr>
          <w:p w14:paraId="3B0021E4" w14:textId="77777777" w:rsidR="00943CD7" w:rsidRDefault="00943CD7">
            <w:pPr>
              <w:widowControl w:val="0"/>
              <w:spacing w:beforeAutospacing="1" w:afterAutospacing="1"/>
              <w:jc w:val="both"/>
            </w:pPr>
            <w:r>
              <w:rPr>
                <w:rFonts w:eastAsia="Arial" w:cs="Arial"/>
                <w:color w:val="000000"/>
                <w:sz w:val="18"/>
              </w:rPr>
              <w:t>Severity 3</w:t>
            </w:r>
          </w:p>
        </w:tc>
        <w:tc>
          <w:tcPr>
            <w:tcW w:w="7260" w:type="dxa"/>
            <w:tcBorders>
              <w:top w:val="single" w:sz="8" w:space="0" w:color="696969"/>
              <w:left w:val="single" w:sz="8" w:space="0" w:color="696969"/>
              <w:bottom w:val="single" w:sz="8" w:space="0" w:color="696969"/>
              <w:right w:val="single" w:sz="8" w:space="0" w:color="696969"/>
            </w:tcBorders>
          </w:tcPr>
          <w:p w14:paraId="0F2104E4" w14:textId="77777777" w:rsidR="00943CD7" w:rsidRDefault="00943CD7">
            <w:pPr>
              <w:widowControl w:val="0"/>
              <w:spacing w:beforeAutospacing="1" w:afterAutospacing="1"/>
            </w:pPr>
            <w:r>
              <w:rPr>
                <w:rFonts w:eastAsia="Arial" w:cs="Arial"/>
                <w:sz w:val="18"/>
              </w:rPr>
              <w:t>Some business impact; Indicates the program is usable with less significant features (not critical to operations) unavailable.</w:t>
            </w:r>
          </w:p>
        </w:tc>
      </w:tr>
      <w:tr w:rsidR="00943CD7" w14:paraId="71D6B0AB" w14:textId="77777777" w:rsidTr="00135CA1">
        <w:trPr>
          <w:trHeight w:val="520"/>
          <w:jc w:val="center"/>
        </w:trPr>
        <w:tc>
          <w:tcPr>
            <w:tcW w:w="2310" w:type="dxa"/>
            <w:tcBorders>
              <w:top w:val="single" w:sz="8" w:space="0" w:color="696969"/>
              <w:left w:val="single" w:sz="8" w:space="0" w:color="696969"/>
              <w:bottom w:val="single" w:sz="8" w:space="0" w:color="696969"/>
              <w:right w:val="single" w:sz="8" w:space="0" w:color="696969"/>
            </w:tcBorders>
          </w:tcPr>
          <w:p w14:paraId="3062E46F" w14:textId="77777777" w:rsidR="00943CD7" w:rsidRDefault="00943CD7">
            <w:pPr>
              <w:widowControl w:val="0"/>
              <w:spacing w:beforeAutospacing="1" w:afterAutospacing="1"/>
              <w:jc w:val="both"/>
            </w:pPr>
            <w:r>
              <w:rPr>
                <w:rFonts w:eastAsia="Arial" w:cs="Arial"/>
                <w:color w:val="000000"/>
                <w:sz w:val="18"/>
              </w:rPr>
              <w:t>Severity 4</w:t>
            </w:r>
          </w:p>
        </w:tc>
        <w:tc>
          <w:tcPr>
            <w:tcW w:w="7260" w:type="dxa"/>
            <w:tcBorders>
              <w:top w:val="single" w:sz="8" w:space="0" w:color="696969"/>
              <w:left w:val="single" w:sz="8" w:space="0" w:color="696969"/>
              <w:bottom w:val="single" w:sz="8" w:space="0" w:color="696969"/>
              <w:right w:val="single" w:sz="8" w:space="0" w:color="696969"/>
            </w:tcBorders>
          </w:tcPr>
          <w:p w14:paraId="5CE254A9" w14:textId="77777777" w:rsidR="00943CD7" w:rsidRDefault="00943CD7">
            <w:pPr>
              <w:widowControl w:val="0"/>
              <w:spacing w:beforeAutospacing="1" w:afterAutospacing="1"/>
            </w:pPr>
            <w:r>
              <w:rPr>
                <w:rFonts w:eastAsia="Arial" w:cs="Arial"/>
                <w:sz w:val="18"/>
              </w:rPr>
              <w:t>Minimal business impact: A non-critical software component is malfunctioning, causing minimal impact, or a non-technical request is made.</w:t>
            </w:r>
          </w:p>
        </w:tc>
      </w:tr>
    </w:tbl>
    <w:p w14:paraId="54448D66" w14:textId="2DEC742B" w:rsidR="00943CD7" w:rsidRPr="008C6E3E" w:rsidRDefault="00F05500" w:rsidP="008C6E3E">
      <w:pPr>
        <w:pStyle w:val="Caption"/>
      </w:pPr>
      <w:bookmarkStart w:id="1113" w:name="_Ref122000639"/>
      <w:bookmarkStart w:id="1114" w:name="_Toc149039417"/>
      <w:bookmarkStart w:id="1115" w:name="_Toc155700877"/>
      <w:bookmarkStart w:id="1116" w:name="_Toc171420862"/>
      <w:bookmarkStart w:id="1117" w:name="SeverityLevels"/>
      <w:r>
        <w:t xml:space="preserve">Table </w:t>
      </w:r>
      <w:fldSimple w:instr="SEQ Table \* ARABIC  \* MERGEFORMAT">
        <w:r>
          <w:rPr>
            <w:noProof/>
          </w:rPr>
          <w:t>96</w:t>
        </w:r>
      </w:fldSimple>
      <w:bookmarkEnd w:id="1113"/>
      <w:r>
        <w:t>:  Severity Levels</w:t>
      </w:r>
      <w:bookmarkEnd w:id="1114"/>
      <w:bookmarkEnd w:id="1115"/>
      <w:bookmarkEnd w:id="1116"/>
    </w:p>
    <w:p w14:paraId="64F176DE" w14:textId="7C2AF921" w:rsidR="00943CD7" w:rsidRDefault="00943CD7" w:rsidP="0093153F">
      <w:pPr>
        <w:pStyle w:val="Heading2"/>
      </w:pPr>
      <w:bookmarkStart w:id="1118" w:name="_Toc149039153"/>
      <w:bookmarkStart w:id="1119" w:name="_Toc155700607"/>
      <w:bookmarkStart w:id="1120" w:name="_Toc171420585"/>
      <w:bookmarkStart w:id="1121" w:name="DatabaseManagementSupportingDocumentatio"/>
      <w:bookmarkEnd w:id="1117"/>
      <w:r>
        <w:t>Database Management Supporting Documentation</w:t>
      </w:r>
      <w:bookmarkEnd w:id="1118"/>
      <w:bookmarkEnd w:id="1119"/>
      <w:bookmarkEnd w:id="1120"/>
    </w:p>
    <w:bookmarkEnd w:id="1121"/>
    <w:p w14:paraId="1E6A034F" w14:textId="7AFC714D" w:rsidR="00943CD7" w:rsidRDefault="00943CD7" w:rsidP="00552AF3">
      <w:pPr>
        <w:rPr>
          <w:color w:val="000000"/>
        </w:rPr>
      </w:pPr>
      <w:r>
        <w:t xml:space="preserve">Database Management consists of three parts: </w:t>
      </w:r>
      <w:proofErr w:type="gramStart"/>
      <w:r>
        <w:t>the overall plan</w:t>
      </w:r>
      <w:proofErr w:type="gramEnd"/>
      <w:r>
        <w:t xml:space="preserve"> and maintenance, the security strategy, and the detailed procedures.  </w:t>
      </w:r>
      <w:r>
        <w:rPr>
          <w:color w:val="000000"/>
        </w:rPr>
        <w:t xml:space="preserve">These documents are living documents and evolve as necessary with periodic updates. </w:t>
      </w:r>
      <w:r>
        <w:rPr>
          <w:color w:val="000000"/>
        </w:rPr>
        <w:fldChar w:fldCharType="begin"/>
      </w:r>
      <w:r>
        <w:rPr>
          <w:color w:val="000000"/>
        </w:rPr>
        <w:instrText xml:space="preserve"> REF _Ref126053422 \h </w:instrText>
      </w:r>
      <w:r>
        <w:rPr>
          <w:color w:val="000000"/>
        </w:rPr>
      </w:r>
      <w:r>
        <w:rPr>
          <w:color w:val="000000"/>
        </w:rPr>
        <w:fldChar w:fldCharType="separate"/>
      </w:r>
      <w:r>
        <w:t xml:space="preserve">Table </w:t>
      </w:r>
      <w:r>
        <w:rPr>
          <w:noProof/>
        </w:rPr>
        <w:t>97</w:t>
      </w:r>
      <w:r>
        <w:rPr>
          <w:color w:val="000000"/>
        </w:rPr>
        <w:fldChar w:fldCharType="end"/>
      </w:r>
      <w:r>
        <w:rPr>
          <w:color w:val="000000"/>
        </w:rPr>
        <w:t xml:space="preserve"> lists these documents.</w:t>
      </w:r>
    </w:p>
    <w:p w14:paraId="1A054503" w14:textId="77777777" w:rsidR="00552AF3" w:rsidRDefault="00552AF3" w:rsidP="00552AF3"/>
    <w:tbl>
      <w:tblPr>
        <w:tblW w:w="9576"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040"/>
        <w:gridCol w:w="5536"/>
      </w:tblGrid>
      <w:tr w:rsidR="00943CD7" w14:paraId="5EA8547E" w14:textId="77777777" w:rsidTr="009E199F">
        <w:trPr>
          <w:jc w:val="center"/>
        </w:trPr>
        <w:tc>
          <w:tcPr>
            <w:tcW w:w="4040" w:type="dxa"/>
            <w:tcBorders>
              <w:top w:val="single" w:sz="8" w:space="0" w:color="000000"/>
              <w:left w:val="single" w:sz="8" w:space="0" w:color="000000"/>
              <w:bottom w:val="single" w:sz="8" w:space="0" w:color="000000"/>
              <w:right w:val="single" w:sz="8" w:space="0" w:color="000000"/>
            </w:tcBorders>
            <w:shd w:val="clear" w:color="auto" w:fill="005172"/>
          </w:tcPr>
          <w:p w14:paraId="640DAD50" w14:textId="77777777" w:rsidR="00943CD7" w:rsidRDefault="00943CD7" w:rsidP="004B5CE9">
            <w:pPr>
              <w:keepNext/>
              <w:widowControl w:val="0"/>
              <w:jc w:val="center"/>
            </w:pPr>
            <w:r>
              <w:rPr>
                <w:rFonts w:eastAsia="Arial" w:cs="Arial"/>
                <w:b/>
                <w:color w:val="FFFFFF"/>
                <w:sz w:val="18"/>
              </w:rPr>
              <w:t>Document Name</w:t>
            </w:r>
          </w:p>
        </w:tc>
        <w:tc>
          <w:tcPr>
            <w:tcW w:w="5536" w:type="dxa"/>
            <w:tcBorders>
              <w:top w:val="single" w:sz="8" w:space="0" w:color="000000"/>
              <w:left w:val="single" w:sz="8" w:space="0" w:color="000000"/>
              <w:bottom w:val="single" w:sz="8" w:space="0" w:color="000000"/>
              <w:right w:val="single" w:sz="8" w:space="0" w:color="000000"/>
            </w:tcBorders>
            <w:shd w:val="clear" w:color="auto" w:fill="005172"/>
          </w:tcPr>
          <w:p w14:paraId="7BBEB811" w14:textId="77777777" w:rsidR="00943CD7" w:rsidRDefault="00943CD7" w:rsidP="004B5CE9">
            <w:pPr>
              <w:pStyle w:val="Caption"/>
              <w:keepNext/>
              <w:spacing w:before="0"/>
              <w:rPr>
                <w:sz w:val="22"/>
              </w:rPr>
            </w:pPr>
            <w:r>
              <w:rPr>
                <w:color w:val="FFFFFF" w:themeColor="background1"/>
              </w:rPr>
              <w:t>Description</w:t>
            </w:r>
          </w:p>
        </w:tc>
      </w:tr>
      <w:tr w:rsidR="00943CD7" w14:paraId="38E9F88D" w14:textId="77777777" w:rsidTr="009E199F">
        <w:trPr>
          <w:jc w:val="center"/>
        </w:trPr>
        <w:tc>
          <w:tcPr>
            <w:tcW w:w="4040" w:type="dxa"/>
            <w:tcBorders>
              <w:top w:val="single" w:sz="8" w:space="0" w:color="696969"/>
              <w:left w:val="single" w:sz="8" w:space="0" w:color="696969"/>
              <w:bottom w:val="single" w:sz="8" w:space="0" w:color="696969"/>
              <w:right w:val="single" w:sz="8" w:space="0" w:color="696969"/>
            </w:tcBorders>
          </w:tcPr>
          <w:p w14:paraId="7ABE4A66" w14:textId="77777777" w:rsidR="00943CD7" w:rsidRDefault="00943CD7" w:rsidP="004B5CE9">
            <w:pPr>
              <w:keepNext/>
              <w:widowControl w:val="0"/>
            </w:pPr>
            <w:r>
              <w:rPr>
                <w:rFonts w:eastAsia="Arial" w:cs="Arial"/>
                <w:sz w:val="18"/>
              </w:rPr>
              <w:t>NYSOH Data Management Plan</w:t>
            </w:r>
          </w:p>
        </w:tc>
        <w:tc>
          <w:tcPr>
            <w:tcW w:w="5536" w:type="dxa"/>
            <w:tcBorders>
              <w:top w:val="single" w:sz="8" w:space="0" w:color="696969"/>
              <w:left w:val="single" w:sz="8" w:space="0" w:color="696969"/>
              <w:bottom w:val="single" w:sz="8" w:space="0" w:color="696969"/>
              <w:right w:val="single" w:sz="8" w:space="0" w:color="696969"/>
            </w:tcBorders>
          </w:tcPr>
          <w:p w14:paraId="71392915" w14:textId="77777777" w:rsidR="00943CD7" w:rsidRDefault="00943CD7" w:rsidP="004B5CE9">
            <w:pPr>
              <w:keepNext/>
              <w:widowControl w:val="0"/>
            </w:pPr>
            <w:r>
              <w:rPr>
                <w:rFonts w:eastAsia="Arial" w:cs="Arial"/>
                <w:sz w:val="18"/>
              </w:rPr>
              <w:t>Overall description of how the database is managed and maintained.</w:t>
            </w:r>
          </w:p>
        </w:tc>
      </w:tr>
      <w:tr w:rsidR="00943CD7" w14:paraId="7E4ED22D" w14:textId="77777777" w:rsidTr="009E199F">
        <w:trPr>
          <w:jc w:val="center"/>
        </w:trPr>
        <w:tc>
          <w:tcPr>
            <w:tcW w:w="4040" w:type="dxa"/>
            <w:tcBorders>
              <w:top w:val="single" w:sz="8" w:space="0" w:color="696969"/>
              <w:left w:val="single" w:sz="8" w:space="0" w:color="696969"/>
              <w:bottom w:val="single" w:sz="8" w:space="0" w:color="696969"/>
              <w:right w:val="single" w:sz="8" w:space="0" w:color="696969"/>
            </w:tcBorders>
          </w:tcPr>
          <w:p w14:paraId="02F0FEAF" w14:textId="77777777" w:rsidR="00943CD7" w:rsidRDefault="00943CD7" w:rsidP="004B5CE9">
            <w:pPr>
              <w:keepNext/>
              <w:widowControl w:val="0"/>
            </w:pPr>
            <w:r>
              <w:rPr>
                <w:rFonts w:eastAsia="Arial" w:cs="Arial"/>
                <w:sz w:val="18"/>
              </w:rPr>
              <w:t xml:space="preserve">NYSOH Master Database Security Plan </w:t>
            </w:r>
          </w:p>
        </w:tc>
        <w:tc>
          <w:tcPr>
            <w:tcW w:w="5536" w:type="dxa"/>
            <w:tcBorders>
              <w:top w:val="single" w:sz="8" w:space="0" w:color="696969"/>
              <w:left w:val="single" w:sz="8" w:space="0" w:color="696969"/>
              <w:bottom w:val="single" w:sz="8" w:space="0" w:color="696969"/>
              <w:right w:val="single" w:sz="8" w:space="0" w:color="696969"/>
            </w:tcBorders>
          </w:tcPr>
          <w:p w14:paraId="726741A9" w14:textId="77777777" w:rsidR="00943CD7" w:rsidRDefault="00943CD7" w:rsidP="004B5CE9">
            <w:pPr>
              <w:keepNext/>
              <w:widowControl w:val="0"/>
            </w:pPr>
            <w:r>
              <w:rPr>
                <w:rFonts w:eastAsia="Arial" w:cs="Arial"/>
                <w:sz w:val="18"/>
              </w:rPr>
              <w:t>Outlines the security strategy and controls of the NYSOH database.</w:t>
            </w:r>
          </w:p>
        </w:tc>
      </w:tr>
      <w:tr w:rsidR="00943CD7" w14:paraId="77372091" w14:textId="77777777" w:rsidTr="009E199F">
        <w:trPr>
          <w:jc w:val="center"/>
        </w:trPr>
        <w:tc>
          <w:tcPr>
            <w:tcW w:w="4040" w:type="dxa"/>
            <w:tcBorders>
              <w:top w:val="single" w:sz="8" w:space="0" w:color="696969"/>
              <w:left w:val="single" w:sz="8" w:space="0" w:color="696969"/>
              <w:bottom w:val="single" w:sz="8" w:space="0" w:color="696969"/>
              <w:right w:val="single" w:sz="8" w:space="0" w:color="696969"/>
            </w:tcBorders>
          </w:tcPr>
          <w:p w14:paraId="30E1FAC4" w14:textId="77777777" w:rsidR="00943CD7" w:rsidRDefault="00943CD7" w:rsidP="004B5CE9">
            <w:pPr>
              <w:keepNext/>
              <w:widowControl w:val="0"/>
            </w:pPr>
            <w:r>
              <w:rPr>
                <w:rFonts w:eastAsia="Arial" w:cs="Arial"/>
                <w:sz w:val="18"/>
              </w:rPr>
              <w:t>NYSOH Database Administration Procedures</w:t>
            </w:r>
          </w:p>
        </w:tc>
        <w:tc>
          <w:tcPr>
            <w:tcW w:w="5536" w:type="dxa"/>
            <w:tcBorders>
              <w:top w:val="single" w:sz="8" w:space="0" w:color="696969"/>
              <w:left w:val="single" w:sz="8" w:space="0" w:color="696969"/>
              <w:bottom w:val="single" w:sz="8" w:space="0" w:color="696969"/>
              <w:right w:val="single" w:sz="8" w:space="0" w:color="696969"/>
            </w:tcBorders>
          </w:tcPr>
          <w:p w14:paraId="685DF2C3" w14:textId="77777777" w:rsidR="00943CD7" w:rsidRDefault="00943CD7" w:rsidP="004B5CE9">
            <w:pPr>
              <w:keepNext/>
              <w:widowControl w:val="0"/>
            </w:pPr>
            <w:r>
              <w:rPr>
                <w:rFonts w:eastAsia="Arial" w:cs="Arial"/>
                <w:sz w:val="18"/>
              </w:rPr>
              <w:t>Details on how the database is managed, backed up and other operational processes and controls.</w:t>
            </w:r>
          </w:p>
        </w:tc>
      </w:tr>
    </w:tbl>
    <w:p w14:paraId="18E952F0" w14:textId="41937FA6" w:rsidR="00943CD7" w:rsidRPr="008C6E3E" w:rsidRDefault="00F05500" w:rsidP="008C6E3E">
      <w:pPr>
        <w:pStyle w:val="Caption"/>
      </w:pPr>
      <w:bookmarkStart w:id="1122" w:name="_Ref126053422"/>
      <w:bookmarkStart w:id="1123" w:name="_Toc149039418"/>
      <w:bookmarkStart w:id="1124" w:name="_Toc155700878"/>
      <w:bookmarkStart w:id="1125" w:name="_Toc171420863"/>
      <w:bookmarkStart w:id="1126" w:name="NYSOHDatabaseManagementDocuments"/>
      <w:r>
        <w:t xml:space="preserve">Table </w:t>
      </w:r>
      <w:fldSimple w:instr="SEQ Table \* ARABIC  \* MERGEFORMAT">
        <w:bookmarkStart w:id="1127" w:name="_Ref122000674"/>
        <w:r>
          <w:rPr>
            <w:noProof/>
          </w:rPr>
          <w:t>97</w:t>
        </w:r>
        <w:bookmarkEnd w:id="1127"/>
      </w:fldSimple>
      <w:bookmarkEnd w:id="1122"/>
      <w:r>
        <w:t>:  NYSOH Database Management Documents</w:t>
      </w:r>
      <w:bookmarkEnd w:id="1123"/>
      <w:bookmarkEnd w:id="1124"/>
      <w:bookmarkEnd w:id="1125"/>
    </w:p>
    <w:p w14:paraId="4A1F8931" w14:textId="1DF8B8A3" w:rsidR="00943CD7" w:rsidRDefault="00943CD7" w:rsidP="0093153F">
      <w:pPr>
        <w:pStyle w:val="Heading2"/>
      </w:pPr>
      <w:bookmarkStart w:id="1128" w:name="_Toc149039154"/>
      <w:bookmarkStart w:id="1129" w:name="_Toc155700608"/>
      <w:bookmarkStart w:id="1130" w:name="_Toc171420586"/>
      <w:bookmarkStart w:id="1131" w:name="DataArchitectureoftheNYSOHPlatform"/>
      <w:bookmarkEnd w:id="1126"/>
      <w:r>
        <w:t>Data Architecture of the NYSOH Platform</w:t>
      </w:r>
      <w:bookmarkEnd w:id="1128"/>
      <w:bookmarkEnd w:id="1129"/>
      <w:bookmarkEnd w:id="1130"/>
    </w:p>
    <w:bookmarkEnd w:id="1131"/>
    <w:p w14:paraId="36DF0BFF" w14:textId="77777777" w:rsidR="00943CD7" w:rsidRDefault="00943CD7" w:rsidP="00552AF3">
      <w:r>
        <w:t xml:space="preserve">There are three core elements to </w:t>
      </w:r>
      <w:proofErr w:type="gramStart"/>
      <w:r>
        <w:t>the data</w:t>
      </w:r>
      <w:proofErr w:type="gramEnd"/>
      <w:r>
        <w:t xml:space="preserve"> architecture:</w:t>
      </w:r>
    </w:p>
    <w:p w14:paraId="25DBFE65" w14:textId="77777777" w:rsidR="00943CD7" w:rsidRDefault="00943CD7" w:rsidP="00152AB7">
      <w:pPr>
        <w:numPr>
          <w:ilvl w:val="0"/>
          <w:numId w:val="10"/>
        </w:numPr>
      </w:pPr>
      <w:r>
        <w:rPr>
          <w:rFonts w:eastAsia="Arial" w:cs="Arial"/>
        </w:rPr>
        <w:t>Logical Data Model (LDM)</w:t>
      </w:r>
    </w:p>
    <w:p w14:paraId="03BB2A7C" w14:textId="77777777" w:rsidR="00943CD7" w:rsidRDefault="00943CD7" w:rsidP="00152AB7">
      <w:pPr>
        <w:numPr>
          <w:ilvl w:val="0"/>
          <w:numId w:val="10"/>
        </w:numPr>
      </w:pPr>
      <w:r>
        <w:rPr>
          <w:rFonts w:eastAsia="Arial" w:cs="Arial"/>
        </w:rPr>
        <w:t>Data Dictionary (DD)</w:t>
      </w:r>
    </w:p>
    <w:p w14:paraId="3E597698" w14:textId="4F2ABBDF" w:rsidR="00943CD7" w:rsidRPr="00552AF3" w:rsidRDefault="00943CD7" w:rsidP="00152AB7">
      <w:pPr>
        <w:numPr>
          <w:ilvl w:val="0"/>
          <w:numId w:val="10"/>
        </w:numPr>
      </w:pPr>
      <w:r>
        <w:rPr>
          <w:rFonts w:eastAsia="Arial" w:cs="Arial"/>
        </w:rPr>
        <w:t>Physical Data Model (PDM)</w:t>
      </w:r>
    </w:p>
    <w:p w14:paraId="35763A38" w14:textId="77777777" w:rsidR="00552AF3" w:rsidRDefault="00552AF3" w:rsidP="00552AF3"/>
    <w:p w14:paraId="09276AC2" w14:textId="77777777" w:rsidR="00943CD7" w:rsidRDefault="00943CD7" w:rsidP="00552AF3">
      <w:r>
        <w:t>The combination of these elements provides the framework to build three views of the data:</w:t>
      </w:r>
    </w:p>
    <w:p w14:paraId="4837372B" w14:textId="77777777" w:rsidR="00943CD7" w:rsidRDefault="00943CD7" w:rsidP="00152AB7">
      <w:pPr>
        <w:numPr>
          <w:ilvl w:val="0"/>
          <w:numId w:val="11"/>
        </w:numPr>
      </w:pPr>
      <w:r>
        <w:rPr>
          <w:rFonts w:eastAsia="Arial" w:cs="Arial"/>
        </w:rPr>
        <w:t xml:space="preserve">The conceptual view provides a high-level visual perspective of each subject area of the NYSOH solution.  It contains the most basic and critical business entities within each subject area and function plus relationships between entities.  This data model </w:t>
      </w:r>
      <w:proofErr w:type="gramStart"/>
      <w:r>
        <w:rPr>
          <w:rFonts w:eastAsia="Arial" w:cs="Arial"/>
        </w:rPr>
        <w:t>takes into account</w:t>
      </w:r>
      <w:proofErr w:type="gramEnd"/>
      <w:r>
        <w:rPr>
          <w:rFonts w:eastAsia="Arial" w:cs="Arial"/>
        </w:rPr>
        <w:t xml:space="preserve"> information on business entities contained in the CMS Exchange Blueprints updated with NYS-specific information.</w:t>
      </w:r>
    </w:p>
    <w:p w14:paraId="094C4A49" w14:textId="77777777" w:rsidR="00943CD7" w:rsidRDefault="00943CD7" w:rsidP="00152AB7">
      <w:pPr>
        <w:numPr>
          <w:ilvl w:val="0"/>
          <w:numId w:val="11"/>
        </w:numPr>
      </w:pPr>
      <w:r>
        <w:rPr>
          <w:rFonts w:eastAsia="Arial" w:cs="Arial"/>
        </w:rPr>
        <w:t>The logical view shows the relationships between the entities, the cardinality (one-to-many, one-to-one), plus the beginning stages of normalization and the separation of data into key based structures.</w:t>
      </w:r>
    </w:p>
    <w:p w14:paraId="4ECA87F1" w14:textId="77777777" w:rsidR="00943CD7" w:rsidRDefault="00943CD7" w:rsidP="00152AB7">
      <w:pPr>
        <w:numPr>
          <w:ilvl w:val="0"/>
          <w:numId w:val="11"/>
        </w:numPr>
      </w:pPr>
      <w:r>
        <w:rPr>
          <w:rFonts w:eastAsia="Arial" w:cs="Arial"/>
        </w:rPr>
        <w:lastRenderedPageBreak/>
        <w:t xml:space="preserve">The physical view of the data represents how the data is used by the application.  This view is optimized for specific access patterns, </w:t>
      </w:r>
      <w:proofErr w:type="gramStart"/>
      <w:r>
        <w:rPr>
          <w:rFonts w:eastAsia="Arial" w:cs="Arial"/>
        </w:rPr>
        <w:t>takes into account</w:t>
      </w:r>
      <w:proofErr w:type="gramEnd"/>
      <w:r>
        <w:rPr>
          <w:rFonts w:eastAsia="Arial" w:cs="Arial"/>
        </w:rPr>
        <w:t xml:space="preserve"> constraints of the Database Management System (DBMS) platform and performance requirements.</w:t>
      </w:r>
    </w:p>
    <w:p w14:paraId="354D6AEF" w14:textId="77777777" w:rsidR="00552AF3" w:rsidRDefault="00552AF3" w:rsidP="00552AF3"/>
    <w:p w14:paraId="4ACE15F2" w14:textId="78B2D105" w:rsidR="00943CD7" w:rsidRDefault="00943CD7" w:rsidP="00552AF3">
      <w:r>
        <w:t xml:space="preserve">The data is stored in a vendor-supported enterprise relational DBMS. The database </w:t>
      </w:r>
      <w:proofErr w:type="gramStart"/>
      <w:r>
        <w:t>is able to</w:t>
      </w:r>
      <w:proofErr w:type="gramEnd"/>
      <w:r>
        <w:t xml:space="preserve"> handle data in </w:t>
      </w:r>
      <w:proofErr w:type="spellStart"/>
      <w:r>
        <w:t>eXtensible</w:t>
      </w:r>
      <w:proofErr w:type="spellEnd"/>
      <w:r>
        <w:t xml:space="preserve"> Markup Language (XML), geospatial, and other formats. The system leverages virtualized platforms to maximize performance and high availability.</w:t>
      </w:r>
    </w:p>
    <w:p w14:paraId="28B33B1D" w14:textId="77777777" w:rsidR="00552AF3" w:rsidRDefault="00552AF3" w:rsidP="00552AF3"/>
    <w:p w14:paraId="5F2CC63F" w14:textId="5CCCBC69" w:rsidR="00943CD7" w:rsidRDefault="006E7743" w:rsidP="00552AF3">
      <w:r>
        <w:fldChar w:fldCharType="begin"/>
      </w:r>
      <w:r>
        <w:instrText xml:space="preserve"> REF _Ref126053394 \h </w:instrText>
      </w:r>
      <w:r>
        <w:fldChar w:fldCharType="separate"/>
      </w:r>
      <w:r>
        <w:t xml:space="preserve">Table </w:t>
      </w:r>
      <w:r>
        <w:rPr>
          <w:noProof/>
        </w:rPr>
        <w:t>98</w:t>
      </w:r>
      <w:r>
        <w:fldChar w:fldCharType="end"/>
      </w:r>
      <w:r>
        <w:t xml:space="preserve"> shows the regularly scheduled database administration processes.</w:t>
      </w:r>
    </w:p>
    <w:p w14:paraId="0B637E3A" w14:textId="200448A9" w:rsidR="00D26EC1" w:rsidRDefault="00D26EC1" w:rsidP="00552AF3"/>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667"/>
        <w:gridCol w:w="1030"/>
        <w:gridCol w:w="946"/>
        <w:gridCol w:w="1024"/>
        <w:gridCol w:w="771"/>
        <w:gridCol w:w="1177"/>
      </w:tblGrid>
      <w:tr w:rsidR="00D26EC1" w14:paraId="3DB236E5" w14:textId="77777777" w:rsidTr="00135CA1">
        <w:trPr>
          <w:trHeight w:val="552"/>
          <w:tblHeader/>
          <w:jc w:val="center"/>
        </w:trPr>
        <w:tc>
          <w:tcPr>
            <w:tcW w:w="1555"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5D01732C"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Job Name</w:t>
            </w:r>
          </w:p>
        </w:tc>
        <w:tc>
          <w:tcPr>
            <w:tcW w:w="3665"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1BAC511A"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Script</w:t>
            </w:r>
          </w:p>
        </w:tc>
        <w:tc>
          <w:tcPr>
            <w:tcW w:w="1029"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3CB01E6C"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Freq.</w:t>
            </w:r>
          </w:p>
        </w:tc>
        <w:tc>
          <w:tcPr>
            <w:tcW w:w="946"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4B8BF61E"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Trigger From</w:t>
            </w:r>
          </w:p>
        </w:tc>
        <w:tc>
          <w:tcPr>
            <w:tcW w:w="1023"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536DB16B"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Execute on</w:t>
            </w:r>
          </w:p>
        </w:tc>
        <w:tc>
          <w:tcPr>
            <w:tcW w:w="771"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323C2B84"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Job Dep.</w:t>
            </w:r>
          </w:p>
        </w:tc>
        <w:tc>
          <w:tcPr>
            <w:tcW w:w="1176" w:type="dxa"/>
            <w:tcBorders>
              <w:top w:val="single" w:sz="4" w:space="0" w:color="auto"/>
              <w:left w:val="single" w:sz="4" w:space="0" w:color="auto"/>
              <w:bottom w:val="single" w:sz="4" w:space="0" w:color="auto"/>
              <w:right w:val="single" w:sz="4" w:space="0" w:color="auto"/>
            </w:tcBorders>
            <w:shd w:val="clear" w:color="auto" w:fill="005172"/>
            <w:vAlign w:val="center"/>
            <w:hideMark/>
          </w:tcPr>
          <w:p w14:paraId="495E3208" w14:textId="77777777" w:rsidR="00D26EC1" w:rsidRDefault="00D26EC1">
            <w:pPr>
              <w:spacing w:line="276" w:lineRule="auto"/>
              <w:jc w:val="center"/>
              <w:rPr>
                <w:rFonts w:eastAsia="Times New Roman" w:cs="Arial"/>
                <w:b/>
                <w:bCs/>
                <w:color w:val="FFFFFF"/>
                <w:sz w:val="18"/>
                <w:szCs w:val="18"/>
              </w:rPr>
            </w:pPr>
            <w:r>
              <w:rPr>
                <w:rFonts w:eastAsia="Times New Roman" w:cs="Arial"/>
                <w:b/>
                <w:bCs/>
                <w:color w:val="FFFFFF"/>
                <w:sz w:val="18"/>
                <w:szCs w:val="18"/>
              </w:rPr>
              <w:t>Scheduled Time</w:t>
            </w:r>
          </w:p>
        </w:tc>
      </w:tr>
      <w:tr w:rsidR="00D26EC1" w14:paraId="3BD7690C"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78F0CECC"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Oversight MQT Refresh (the reporting database)</w:t>
            </w:r>
          </w:p>
        </w:tc>
        <w:tc>
          <w:tcPr>
            <w:tcW w:w="3665"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493A5F9F"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5F7325CF"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5F7E683D"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0F71D789" w14:textId="7C0D1D65" w:rsidR="00D26EC1" w:rsidRDefault="009E5BE9">
            <w:pPr>
              <w:spacing w:line="276" w:lineRule="auto"/>
              <w:jc w:val="center"/>
              <w:rPr>
                <w:rFonts w:eastAsia="Times New Roman" w:cs="Arial"/>
                <w:color w:val="000000"/>
                <w:sz w:val="18"/>
                <w:szCs w:val="18"/>
              </w:rPr>
            </w:pPr>
            <w:r>
              <w:rPr>
                <w:rFonts w:eastAsia="Times New Roman" w:cs="Arial"/>
                <w:color w:val="000000"/>
                <w:sz w:val="18"/>
                <w:szCs w:val="18"/>
              </w:rPr>
              <w:t>Database server &amp; 40</w:t>
            </w:r>
          </w:p>
        </w:tc>
        <w:tc>
          <w:tcPr>
            <w:tcW w:w="771"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1D666169"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Yes</w:t>
            </w:r>
          </w:p>
        </w:tc>
        <w:tc>
          <w:tcPr>
            <w:tcW w:w="1176" w:type="dxa"/>
            <w:tcBorders>
              <w:top w:val="single" w:sz="4" w:space="0" w:color="auto"/>
              <w:left w:val="single" w:sz="4" w:space="0" w:color="auto"/>
              <w:bottom w:val="single" w:sz="4" w:space="0" w:color="auto"/>
              <w:right w:val="single" w:sz="4" w:space="0" w:color="auto"/>
            </w:tcBorders>
            <w:shd w:val="clear" w:color="auto" w:fill="DEE8F5"/>
            <w:noWrap/>
            <w:vAlign w:val="center"/>
            <w:hideMark/>
          </w:tcPr>
          <w:p w14:paraId="7BB3CD49"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12:00 AM</w:t>
            </w:r>
          </w:p>
        </w:tc>
      </w:tr>
      <w:tr w:rsidR="00D26EC1" w14:paraId="3B8576CF"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1E5D131"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Refresh Plan MQT</w:t>
            </w:r>
          </w:p>
        </w:tc>
        <w:tc>
          <w:tcPr>
            <w:tcW w:w="3665" w:type="dxa"/>
            <w:tcBorders>
              <w:top w:val="single" w:sz="4" w:space="0" w:color="auto"/>
              <w:left w:val="single" w:sz="4" w:space="0" w:color="auto"/>
              <w:bottom w:val="single" w:sz="4" w:space="0" w:color="auto"/>
              <w:right w:val="single" w:sz="4" w:space="0" w:color="auto"/>
            </w:tcBorders>
            <w:vAlign w:val="center"/>
            <w:hideMark/>
          </w:tcPr>
          <w:p w14:paraId="78972ADA"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vAlign w:val="center"/>
            <w:hideMark/>
          </w:tcPr>
          <w:p w14:paraId="5A53D62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vAlign w:val="center"/>
            <w:hideMark/>
          </w:tcPr>
          <w:p w14:paraId="5D4C1BE4"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BD6E5B9"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0E37D9A1"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0FA4ACC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1:00 AM</w:t>
            </w:r>
          </w:p>
        </w:tc>
      </w:tr>
      <w:tr w:rsidR="00D26EC1" w14:paraId="357E39AE"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A2BAA3C"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Proximal Search</w:t>
            </w:r>
          </w:p>
        </w:tc>
        <w:tc>
          <w:tcPr>
            <w:tcW w:w="3665" w:type="dxa"/>
            <w:tcBorders>
              <w:top w:val="single" w:sz="4" w:space="0" w:color="auto"/>
              <w:left w:val="single" w:sz="4" w:space="0" w:color="auto"/>
              <w:bottom w:val="single" w:sz="4" w:space="0" w:color="auto"/>
              <w:right w:val="single" w:sz="4" w:space="0" w:color="auto"/>
            </w:tcBorders>
            <w:vAlign w:val="center"/>
            <w:hideMark/>
          </w:tcPr>
          <w:p w14:paraId="482E7AC4"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vAlign w:val="center"/>
            <w:hideMark/>
          </w:tcPr>
          <w:p w14:paraId="3A28892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vAlign w:val="center"/>
            <w:hideMark/>
          </w:tcPr>
          <w:p w14:paraId="402319E7"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1DA5803F"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7135B5B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348A3774"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2:00 AM</w:t>
            </w:r>
          </w:p>
        </w:tc>
      </w:tr>
      <w:tr w:rsidR="00D26EC1" w14:paraId="00227101"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46778833"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IRS1095_Daily_Load</w:t>
            </w:r>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72B0EB02"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[REDACTED]IRS1095_Daily_Load.ksh</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834ADC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7FC77E6"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5B909802"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55245C51"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EF6763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6:00 AM</w:t>
            </w:r>
          </w:p>
        </w:tc>
      </w:tr>
      <w:tr w:rsidR="00D26EC1" w14:paraId="1B27328C"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455F66D" w14:textId="77777777" w:rsidR="00D26EC1" w:rsidRDefault="00D26EC1">
            <w:pPr>
              <w:spacing w:line="276" w:lineRule="auto"/>
              <w:rPr>
                <w:rFonts w:eastAsia="Times New Roman" w:cs="Arial"/>
                <w:color w:val="000000"/>
                <w:sz w:val="18"/>
                <w:szCs w:val="18"/>
              </w:rPr>
            </w:pPr>
            <w:proofErr w:type="spellStart"/>
            <w:r>
              <w:rPr>
                <w:rFonts w:eastAsia="Times New Roman" w:cs="Arial"/>
                <w:color w:val="000000"/>
                <w:sz w:val="18"/>
                <w:szCs w:val="18"/>
              </w:rPr>
              <w:t>Runstats</w:t>
            </w:r>
            <w:proofErr w:type="spellEnd"/>
            <w:r>
              <w:rPr>
                <w:rFonts w:eastAsia="Times New Roman" w:cs="Arial"/>
                <w:color w:val="000000"/>
                <w:sz w:val="18"/>
                <w:szCs w:val="18"/>
              </w:rPr>
              <w:t xml:space="preserve"> (the production database)</w:t>
            </w:r>
          </w:p>
        </w:tc>
        <w:tc>
          <w:tcPr>
            <w:tcW w:w="3665" w:type="dxa"/>
            <w:tcBorders>
              <w:top w:val="single" w:sz="4" w:space="0" w:color="auto"/>
              <w:left w:val="single" w:sz="4" w:space="0" w:color="auto"/>
              <w:bottom w:val="single" w:sz="4" w:space="0" w:color="auto"/>
              <w:right w:val="single" w:sz="4" w:space="0" w:color="auto"/>
            </w:tcBorders>
            <w:vAlign w:val="center"/>
            <w:hideMark/>
          </w:tcPr>
          <w:p w14:paraId="30DB7CE1"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vAlign w:val="center"/>
            <w:hideMark/>
          </w:tcPr>
          <w:p w14:paraId="6F529E53"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Sat</w:t>
            </w:r>
          </w:p>
        </w:tc>
        <w:tc>
          <w:tcPr>
            <w:tcW w:w="946" w:type="dxa"/>
            <w:tcBorders>
              <w:top w:val="single" w:sz="4" w:space="0" w:color="auto"/>
              <w:left w:val="single" w:sz="4" w:space="0" w:color="auto"/>
              <w:bottom w:val="single" w:sz="4" w:space="0" w:color="auto"/>
              <w:right w:val="single" w:sz="4" w:space="0" w:color="auto"/>
            </w:tcBorders>
            <w:vAlign w:val="center"/>
            <w:hideMark/>
          </w:tcPr>
          <w:p w14:paraId="4F90C725"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0034ACFD"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7FDD1184"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5EF5EA37"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6:00 AM</w:t>
            </w:r>
          </w:p>
        </w:tc>
      </w:tr>
      <w:tr w:rsidR="00D26EC1" w14:paraId="4F2D6AC8"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49CAF448"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Crontab Backup</w:t>
            </w:r>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A0A5CAE" w14:textId="77777777" w:rsidR="00D26EC1" w:rsidRDefault="00D26EC1">
            <w:pPr>
              <w:spacing w:line="276" w:lineRule="auto"/>
              <w:rPr>
                <w:rFonts w:eastAsia="Times New Roman" w:cs="Arial"/>
                <w:vanish/>
                <w:sz w:val="18"/>
                <w:szCs w:val="18"/>
              </w:rPr>
            </w:pPr>
            <w:r>
              <w:rPr>
                <w:rFonts w:eastAsia="Times New Roman" w:cs="Arial"/>
                <w:color w:val="000000"/>
                <w:sz w:val="18"/>
                <w:szCs w:val="18"/>
              </w:rPr>
              <w:t xml:space="preserve">[REDACTED] </w:t>
            </w:r>
            <w:r>
              <w:rPr>
                <w:rFonts w:eastAsia="Times New Roman" w:cs="Arial"/>
                <w:vanish/>
                <w:color w:val="000000"/>
                <w:sz w:val="18"/>
                <w:szCs w:val="18"/>
              </w:rPr>
              <w:t>Bottom of Form</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4A922F9D"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53980E9"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 xml:space="preserve">TWS </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A13538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278E0B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72520241"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7:30 AM</w:t>
            </w:r>
          </w:p>
        </w:tc>
      </w:tr>
      <w:tr w:rsidR="00D26EC1" w14:paraId="70530F53" w14:textId="77777777" w:rsidTr="00D26EC1">
        <w:trPr>
          <w:trHeight w:val="552"/>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1C664C1B"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DB &amp; DBM CFG Backup</w:t>
            </w:r>
          </w:p>
        </w:tc>
        <w:tc>
          <w:tcPr>
            <w:tcW w:w="3665" w:type="dxa"/>
            <w:tcBorders>
              <w:top w:val="single" w:sz="4" w:space="0" w:color="auto"/>
              <w:left w:val="single" w:sz="4" w:space="0" w:color="auto"/>
              <w:bottom w:val="single" w:sz="4" w:space="0" w:color="auto"/>
              <w:right w:val="single" w:sz="4" w:space="0" w:color="auto"/>
            </w:tcBorders>
            <w:vAlign w:val="center"/>
            <w:hideMark/>
          </w:tcPr>
          <w:p w14:paraId="1B826C4C" w14:textId="77777777" w:rsidR="00D26EC1" w:rsidRDefault="00D26EC1">
            <w:pPr>
              <w:spacing w:line="276" w:lineRule="auto"/>
              <w:rPr>
                <w:rFonts w:eastAsia="Times New Roman" w:cs="Arial"/>
                <w:vanish/>
                <w:sz w:val="18"/>
                <w:szCs w:val="18"/>
              </w:rPr>
            </w:pPr>
            <w:r>
              <w:rPr>
                <w:rFonts w:eastAsia="Times New Roman" w:cs="Arial"/>
                <w:color w:val="000000"/>
                <w:sz w:val="18"/>
                <w:szCs w:val="18"/>
              </w:rPr>
              <w:t xml:space="preserve">[REDACTED] </w:t>
            </w:r>
            <w:r>
              <w:rPr>
                <w:rFonts w:eastAsia="Times New Roman" w:cs="Arial"/>
                <w:vanish/>
                <w:sz w:val="18"/>
                <w:szCs w:val="18"/>
              </w:rPr>
              <w:t>Bottom of Form</w:t>
            </w:r>
          </w:p>
        </w:tc>
        <w:tc>
          <w:tcPr>
            <w:tcW w:w="1029" w:type="dxa"/>
            <w:tcBorders>
              <w:top w:val="single" w:sz="4" w:space="0" w:color="auto"/>
              <w:left w:val="single" w:sz="4" w:space="0" w:color="auto"/>
              <w:bottom w:val="single" w:sz="4" w:space="0" w:color="auto"/>
              <w:right w:val="single" w:sz="4" w:space="0" w:color="auto"/>
            </w:tcBorders>
            <w:vAlign w:val="center"/>
            <w:hideMark/>
          </w:tcPr>
          <w:p w14:paraId="758153D5"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vAlign w:val="center"/>
            <w:hideMark/>
          </w:tcPr>
          <w:p w14:paraId="7D7A035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CE02A0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4EBA2D22"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57624738"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7:30 AM</w:t>
            </w:r>
          </w:p>
        </w:tc>
      </w:tr>
      <w:tr w:rsidR="00D26EC1" w14:paraId="62CFF570"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3D7FD724"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DB Health Check</w:t>
            </w:r>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C6D60CF"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3B27D225"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1B5B37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32B32796"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1E027E49"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0B38A5D"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7:45 AM</w:t>
            </w:r>
          </w:p>
        </w:tc>
      </w:tr>
      <w:tr w:rsidR="00D26EC1" w14:paraId="43C68B91"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F07B9DB"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Backup Prune (the production database)</w:t>
            </w:r>
          </w:p>
        </w:tc>
        <w:tc>
          <w:tcPr>
            <w:tcW w:w="3665" w:type="dxa"/>
            <w:tcBorders>
              <w:top w:val="single" w:sz="4" w:space="0" w:color="auto"/>
              <w:left w:val="single" w:sz="4" w:space="0" w:color="auto"/>
              <w:bottom w:val="single" w:sz="4" w:space="0" w:color="auto"/>
              <w:right w:val="single" w:sz="4" w:space="0" w:color="auto"/>
            </w:tcBorders>
            <w:vAlign w:val="center"/>
            <w:hideMark/>
          </w:tcPr>
          <w:p w14:paraId="4671DD2D"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vAlign w:val="center"/>
            <w:hideMark/>
          </w:tcPr>
          <w:p w14:paraId="193EE04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vAlign w:val="center"/>
            <w:hideMark/>
          </w:tcPr>
          <w:p w14:paraId="1C2F41A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5BF6D4DF"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27515F1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77BA5E74"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9:00 AM</w:t>
            </w:r>
          </w:p>
        </w:tc>
      </w:tr>
      <w:tr w:rsidR="00D26EC1" w14:paraId="3B8920D0"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32E5043B"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the reporting database Prod Backup</w:t>
            </w:r>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16E01B03"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2E78F1D2"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Tue - Sat</w:t>
            </w:r>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70E1D3D0"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 xml:space="preserve">TWS </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2287BA31" w14:textId="1E2DA022"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4BFEA55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Yes</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31AF080"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5:00 PM</w:t>
            </w:r>
          </w:p>
        </w:tc>
      </w:tr>
      <w:tr w:rsidR="00D26EC1" w14:paraId="6C5697ED" w14:textId="77777777" w:rsidTr="00D26EC1">
        <w:trPr>
          <w:trHeight w:val="2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16BC9BE4"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the reporting database Prune</w:t>
            </w:r>
          </w:p>
        </w:tc>
        <w:tc>
          <w:tcPr>
            <w:tcW w:w="3665" w:type="dxa"/>
            <w:tcBorders>
              <w:top w:val="single" w:sz="4" w:space="0" w:color="auto"/>
              <w:left w:val="single" w:sz="4" w:space="0" w:color="auto"/>
              <w:bottom w:val="single" w:sz="4" w:space="0" w:color="auto"/>
              <w:right w:val="single" w:sz="4" w:space="0" w:color="auto"/>
            </w:tcBorders>
            <w:vAlign w:val="center"/>
            <w:hideMark/>
          </w:tcPr>
          <w:p w14:paraId="5CB53984"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[REDACTED]RPT_Backup_Prune.sh</w:t>
            </w:r>
          </w:p>
        </w:tc>
        <w:tc>
          <w:tcPr>
            <w:tcW w:w="1029" w:type="dxa"/>
            <w:tcBorders>
              <w:top w:val="single" w:sz="4" w:space="0" w:color="auto"/>
              <w:left w:val="single" w:sz="4" w:space="0" w:color="auto"/>
              <w:bottom w:val="single" w:sz="4" w:space="0" w:color="auto"/>
              <w:right w:val="single" w:sz="4" w:space="0" w:color="auto"/>
            </w:tcBorders>
            <w:vAlign w:val="center"/>
            <w:hideMark/>
          </w:tcPr>
          <w:p w14:paraId="2F6C65EE"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Tue - Sat</w:t>
            </w:r>
          </w:p>
        </w:tc>
        <w:tc>
          <w:tcPr>
            <w:tcW w:w="946" w:type="dxa"/>
            <w:tcBorders>
              <w:top w:val="single" w:sz="4" w:space="0" w:color="auto"/>
              <w:left w:val="single" w:sz="4" w:space="0" w:color="auto"/>
              <w:bottom w:val="single" w:sz="4" w:space="0" w:color="auto"/>
              <w:right w:val="single" w:sz="4" w:space="0" w:color="auto"/>
            </w:tcBorders>
            <w:vAlign w:val="center"/>
            <w:hideMark/>
          </w:tcPr>
          <w:p w14:paraId="6C8F214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49FD1F2D" w14:textId="5764F651"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0EA1CE9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707FA7D5"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8:00 PM</w:t>
            </w:r>
          </w:p>
        </w:tc>
      </w:tr>
      <w:tr w:rsidR="00D26EC1" w14:paraId="0106C593" w14:textId="77777777" w:rsidTr="00D26EC1">
        <w:trPr>
          <w:trHeight w:val="270"/>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510F618C" w14:textId="77777777" w:rsidR="00D26EC1" w:rsidRDefault="00D26EC1">
            <w:pPr>
              <w:spacing w:line="276" w:lineRule="auto"/>
              <w:rPr>
                <w:rFonts w:eastAsia="Times New Roman" w:cs="Arial"/>
                <w:color w:val="000000"/>
                <w:sz w:val="18"/>
                <w:szCs w:val="18"/>
              </w:rPr>
            </w:pPr>
            <w:proofErr w:type="spellStart"/>
            <w:r>
              <w:rPr>
                <w:rFonts w:eastAsia="Times New Roman" w:cs="Arial"/>
                <w:color w:val="000000"/>
                <w:sz w:val="18"/>
                <w:szCs w:val="18"/>
              </w:rPr>
              <w:t>Truncate_Logs</w:t>
            </w:r>
            <w:proofErr w:type="spellEnd"/>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561E1AD7" w14:textId="77777777" w:rsidR="00D26EC1" w:rsidRPr="00A44E6E" w:rsidRDefault="00D26EC1">
            <w:pPr>
              <w:spacing w:line="276" w:lineRule="auto"/>
              <w:rPr>
                <w:rFonts w:eastAsia="Times New Roman" w:cs="Arial"/>
                <w:color w:val="000000"/>
                <w:sz w:val="18"/>
                <w:szCs w:val="18"/>
                <w:lang w:val="it-IT"/>
              </w:rPr>
            </w:pPr>
            <w:r>
              <w:rPr>
                <w:rFonts w:eastAsia="Times New Roman" w:cs="Arial"/>
                <w:color w:val="000000"/>
                <w:sz w:val="18"/>
                <w:szCs w:val="18"/>
                <w:lang w:val="it-IT"/>
              </w:rPr>
              <w:t>[REDACTED]</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5BF881EC"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Daily</w:t>
            </w:r>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679D1013"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F7EA4D6"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88669D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2797AE4F"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10:59 PM</w:t>
            </w:r>
          </w:p>
        </w:tc>
      </w:tr>
      <w:tr w:rsidR="00D26EC1" w14:paraId="6F7F4F8E" w14:textId="77777777" w:rsidTr="00D26EC1">
        <w:trPr>
          <w:trHeight w:val="828"/>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7BD646B4" w14:textId="77777777" w:rsidR="00D26EC1" w:rsidRDefault="00D26EC1">
            <w:pPr>
              <w:spacing w:line="276" w:lineRule="auto"/>
              <w:rPr>
                <w:rFonts w:eastAsia="Times New Roman" w:cs="Arial"/>
                <w:color w:val="000000"/>
                <w:sz w:val="18"/>
                <w:szCs w:val="18"/>
              </w:rPr>
            </w:pPr>
            <w:proofErr w:type="spellStart"/>
            <w:r>
              <w:rPr>
                <w:rFonts w:eastAsia="Times New Roman" w:cs="Arial"/>
                <w:color w:val="000000"/>
                <w:sz w:val="18"/>
                <w:szCs w:val="18"/>
              </w:rPr>
              <w:t>Prune_backup</w:t>
            </w:r>
            <w:proofErr w:type="spellEnd"/>
          </w:p>
        </w:tc>
        <w:tc>
          <w:tcPr>
            <w:tcW w:w="3665" w:type="dxa"/>
            <w:tcBorders>
              <w:top w:val="single" w:sz="4" w:space="0" w:color="auto"/>
              <w:left w:val="single" w:sz="4" w:space="0" w:color="auto"/>
              <w:bottom w:val="single" w:sz="4" w:space="0" w:color="auto"/>
              <w:right w:val="single" w:sz="4" w:space="0" w:color="auto"/>
            </w:tcBorders>
            <w:vAlign w:val="center"/>
            <w:hideMark/>
          </w:tcPr>
          <w:p w14:paraId="66637155"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p w14:paraId="0FFFBEB2"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p w14:paraId="61436CF5"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vAlign w:val="center"/>
            <w:hideMark/>
          </w:tcPr>
          <w:p w14:paraId="72B7D8FB" w14:textId="77777777" w:rsidR="00D26EC1" w:rsidRDefault="00D26EC1">
            <w:pPr>
              <w:spacing w:line="276" w:lineRule="auto"/>
              <w:jc w:val="center"/>
              <w:rPr>
                <w:rFonts w:eastAsia="Times New Roman" w:cs="Arial"/>
                <w:color w:val="000000"/>
                <w:sz w:val="18"/>
                <w:szCs w:val="18"/>
              </w:rPr>
            </w:pPr>
            <w:proofErr w:type="spellStart"/>
            <w:proofErr w:type="gramStart"/>
            <w:r>
              <w:rPr>
                <w:rFonts w:eastAsia="Times New Roman" w:cs="Arial"/>
                <w:color w:val="000000"/>
                <w:sz w:val="18"/>
                <w:szCs w:val="18"/>
              </w:rPr>
              <w:t>Su,Tu</w:t>
            </w:r>
            <w:proofErr w:type="gramEnd"/>
            <w:r>
              <w:rPr>
                <w:rFonts w:eastAsia="Times New Roman" w:cs="Arial"/>
                <w:color w:val="000000"/>
                <w:sz w:val="18"/>
                <w:szCs w:val="18"/>
              </w:rPr>
              <w:t>,Th</w:t>
            </w:r>
            <w:proofErr w:type="spellEnd"/>
          </w:p>
        </w:tc>
        <w:tc>
          <w:tcPr>
            <w:tcW w:w="946" w:type="dxa"/>
            <w:tcBorders>
              <w:top w:val="single" w:sz="4" w:space="0" w:color="auto"/>
              <w:left w:val="single" w:sz="4" w:space="0" w:color="auto"/>
              <w:bottom w:val="single" w:sz="4" w:space="0" w:color="auto"/>
              <w:right w:val="single" w:sz="4" w:space="0" w:color="auto"/>
            </w:tcBorders>
            <w:vAlign w:val="center"/>
            <w:hideMark/>
          </w:tcPr>
          <w:p w14:paraId="120BF731"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TWS</w:t>
            </w:r>
          </w:p>
        </w:tc>
        <w:tc>
          <w:tcPr>
            <w:tcW w:w="1023" w:type="dxa"/>
            <w:tcBorders>
              <w:top w:val="single" w:sz="4" w:space="0" w:color="auto"/>
              <w:left w:val="single" w:sz="4" w:space="0" w:color="auto"/>
              <w:bottom w:val="single" w:sz="4" w:space="0" w:color="auto"/>
              <w:right w:val="single" w:sz="4" w:space="0" w:color="auto"/>
            </w:tcBorders>
            <w:vAlign w:val="center"/>
            <w:hideMark/>
          </w:tcPr>
          <w:p w14:paraId="7016DCC1"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vAlign w:val="center"/>
            <w:hideMark/>
          </w:tcPr>
          <w:p w14:paraId="381FBCA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None</w:t>
            </w:r>
          </w:p>
        </w:tc>
        <w:tc>
          <w:tcPr>
            <w:tcW w:w="1176" w:type="dxa"/>
            <w:tcBorders>
              <w:top w:val="single" w:sz="4" w:space="0" w:color="auto"/>
              <w:left w:val="single" w:sz="4" w:space="0" w:color="auto"/>
              <w:bottom w:val="single" w:sz="4" w:space="0" w:color="auto"/>
              <w:right w:val="single" w:sz="4" w:space="0" w:color="auto"/>
            </w:tcBorders>
            <w:vAlign w:val="center"/>
            <w:hideMark/>
          </w:tcPr>
          <w:p w14:paraId="3495BCF8"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5:30 PM</w:t>
            </w:r>
          </w:p>
        </w:tc>
      </w:tr>
      <w:tr w:rsidR="00D26EC1" w14:paraId="5C532296" w14:textId="77777777" w:rsidTr="00D26EC1">
        <w:trPr>
          <w:trHeight w:val="552"/>
          <w:jc w:val="center"/>
        </w:trPr>
        <w:tc>
          <w:tcPr>
            <w:tcW w:w="155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21BF626"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Prod Full Backup Online</w:t>
            </w:r>
          </w:p>
        </w:tc>
        <w:tc>
          <w:tcPr>
            <w:tcW w:w="3665"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5BEB127" w14:textId="77777777" w:rsidR="00D26EC1" w:rsidRDefault="00D26EC1">
            <w:pPr>
              <w:spacing w:line="276" w:lineRule="auto"/>
              <w:rPr>
                <w:rFonts w:eastAsia="Times New Roman" w:cs="Arial"/>
                <w:color w:val="000000"/>
                <w:sz w:val="18"/>
                <w:szCs w:val="18"/>
              </w:rPr>
            </w:pPr>
            <w:r>
              <w:rPr>
                <w:rFonts w:eastAsia="Times New Roman" w:cs="Arial"/>
                <w:color w:val="000000"/>
                <w:sz w:val="18"/>
                <w:szCs w:val="18"/>
              </w:rPr>
              <w:t>[REDACTED]</w:t>
            </w:r>
          </w:p>
        </w:tc>
        <w:tc>
          <w:tcPr>
            <w:tcW w:w="1029"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7F9ED220" w14:textId="77777777" w:rsidR="00D26EC1" w:rsidRDefault="00D26EC1">
            <w:pPr>
              <w:spacing w:line="276" w:lineRule="auto"/>
              <w:jc w:val="center"/>
              <w:rPr>
                <w:rFonts w:eastAsia="Times New Roman" w:cs="Arial"/>
                <w:color w:val="000000"/>
                <w:sz w:val="18"/>
                <w:szCs w:val="18"/>
              </w:rPr>
            </w:pPr>
            <w:proofErr w:type="spellStart"/>
            <w:proofErr w:type="gramStart"/>
            <w:r>
              <w:rPr>
                <w:rFonts w:eastAsia="Times New Roman" w:cs="Arial"/>
                <w:color w:val="000000"/>
                <w:sz w:val="18"/>
                <w:szCs w:val="18"/>
              </w:rPr>
              <w:t>Su,Tu</w:t>
            </w:r>
            <w:proofErr w:type="gramEnd"/>
            <w:r>
              <w:rPr>
                <w:rFonts w:eastAsia="Times New Roman" w:cs="Arial"/>
                <w:color w:val="000000"/>
                <w:sz w:val="18"/>
                <w:szCs w:val="18"/>
              </w:rPr>
              <w:t>,Th</w:t>
            </w:r>
            <w:proofErr w:type="spellEnd"/>
          </w:p>
        </w:tc>
        <w:tc>
          <w:tcPr>
            <w:tcW w:w="94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0AF005DD"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 xml:space="preserve">TWS </w:t>
            </w:r>
          </w:p>
        </w:tc>
        <w:tc>
          <w:tcPr>
            <w:tcW w:w="1023"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351D975F"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Database server</w:t>
            </w:r>
          </w:p>
        </w:tc>
        <w:tc>
          <w:tcPr>
            <w:tcW w:w="771"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4B44F82B"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Yes</w:t>
            </w:r>
          </w:p>
        </w:tc>
        <w:tc>
          <w:tcPr>
            <w:tcW w:w="1176" w:type="dxa"/>
            <w:tcBorders>
              <w:top w:val="single" w:sz="4" w:space="0" w:color="auto"/>
              <w:left w:val="single" w:sz="4" w:space="0" w:color="auto"/>
              <w:bottom w:val="single" w:sz="4" w:space="0" w:color="auto"/>
              <w:right w:val="single" w:sz="4" w:space="0" w:color="auto"/>
            </w:tcBorders>
            <w:shd w:val="clear" w:color="auto" w:fill="DEE8F5"/>
            <w:vAlign w:val="center"/>
            <w:hideMark/>
          </w:tcPr>
          <w:p w14:paraId="2FF16F9A" w14:textId="77777777" w:rsidR="00D26EC1" w:rsidRDefault="00D26EC1">
            <w:pPr>
              <w:spacing w:line="276" w:lineRule="auto"/>
              <w:jc w:val="center"/>
              <w:rPr>
                <w:rFonts w:eastAsia="Times New Roman" w:cs="Arial"/>
                <w:color w:val="000000"/>
                <w:sz w:val="18"/>
                <w:szCs w:val="18"/>
              </w:rPr>
            </w:pPr>
            <w:r>
              <w:rPr>
                <w:rFonts w:eastAsia="Times New Roman" w:cs="Arial"/>
                <w:color w:val="000000"/>
                <w:sz w:val="18"/>
                <w:szCs w:val="18"/>
              </w:rPr>
              <w:t>5:30 PM</w:t>
            </w:r>
          </w:p>
        </w:tc>
      </w:tr>
    </w:tbl>
    <w:p w14:paraId="54424444" w14:textId="574A6395" w:rsidR="00943CD7" w:rsidRDefault="00F05500" w:rsidP="008C6E3E">
      <w:pPr>
        <w:pStyle w:val="Caption"/>
      </w:pPr>
      <w:bookmarkStart w:id="1132" w:name="_Ref126053394"/>
      <w:bookmarkStart w:id="1133" w:name="_Toc149039419"/>
      <w:bookmarkStart w:id="1134" w:name="_Toc155700879"/>
      <w:bookmarkStart w:id="1135" w:name="_Toc171420864"/>
      <w:bookmarkStart w:id="1136" w:name="DatabaseAdministrationProcedures"/>
      <w:r>
        <w:t xml:space="preserve">Table </w:t>
      </w:r>
      <w:fldSimple w:instr="SEQ Table \* ARABIC  \* MERGEFORMAT">
        <w:bookmarkStart w:id="1137" w:name="_Ref122000719"/>
        <w:r>
          <w:rPr>
            <w:noProof/>
          </w:rPr>
          <w:t>98</w:t>
        </w:r>
        <w:bookmarkEnd w:id="1137"/>
      </w:fldSimple>
      <w:bookmarkEnd w:id="1132"/>
      <w:r>
        <w:t>:  Database Administration Procedures</w:t>
      </w:r>
      <w:bookmarkEnd w:id="1133"/>
      <w:bookmarkEnd w:id="1134"/>
      <w:bookmarkEnd w:id="1135"/>
    </w:p>
    <w:p w14:paraId="48307533" w14:textId="77777777" w:rsidR="00E862E8" w:rsidRPr="00E862E8" w:rsidRDefault="00E862E8" w:rsidP="00E862E8"/>
    <w:bookmarkEnd w:id="1136"/>
    <w:p w14:paraId="0D41C26C" w14:textId="7449D671" w:rsidR="00943CD7" w:rsidRDefault="00943CD7" w:rsidP="00E862E8">
      <w:r>
        <w:t>For the complete active database jobs or any changes in the job dependencies, refer to the “</w:t>
      </w:r>
      <w:proofErr w:type="spellStart"/>
      <w:r>
        <w:t>TWS_ReportTemplate</w:t>
      </w:r>
      <w:proofErr w:type="spellEnd"/>
      <w:r>
        <w:t>” worksheet in the configuration management repository</w:t>
      </w:r>
      <w:bookmarkStart w:id="1138" w:name="OLE_LINK7"/>
      <w:r>
        <w:t xml:space="preserve">, and then choose a Database track to review the contents or make changes.  </w:t>
      </w:r>
      <w:bookmarkEnd w:id="1138"/>
    </w:p>
    <w:p w14:paraId="3AA24DDA" w14:textId="77777777" w:rsidR="00E862E8" w:rsidRDefault="00E862E8" w:rsidP="00E862E8"/>
    <w:p w14:paraId="2ECC6D7F" w14:textId="79A1F084" w:rsidR="00943CD7" w:rsidRDefault="00943CD7" w:rsidP="00E862E8">
      <w:r>
        <w:t xml:space="preserve">The high-level NYSOH data architecture is shown </w:t>
      </w:r>
      <w:r>
        <w:rPr>
          <w:szCs w:val="22"/>
        </w:rPr>
        <w:t xml:space="preserve">in </w:t>
      </w:r>
      <w:r>
        <w:rPr>
          <w:szCs w:val="22"/>
        </w:rPr>
        <w:fldChar w:fldCharType="begin"/>
      </w:r>
      <w:r>
        <w:rPr>
          <w:szCs w:val="22"/>
        </w:rPr>
        <w:instrText xml:space="preserve"> REF _Ref122000795 \h  \* MERGEFORMAT </w:instrText>
      </w:r>
      <w:r>
        <w:rPr>
          <w:szCs w:val="22"/>
        </w:rPr>
      </w:r>
      <w:r>
        <w:rPr>
          <w:szCs w:val="22"/>
        </w:rPr>
        <w:fldChar w:fldCharType="separate"/>
      </w:r>
      <w:r>
        <w:rPr>
          <w:szCs w:val="22"/>
        </w:rPr>
        <w:t>Figure 10</w:t>
      </w:r>
      <w:r>
        <w:fldChar w:fldCharType="end"/>
      </w:r>
      <w:r>
        <w:t xml:space="preserve">. </w:t>
      </w:r>
      <w:r>
        <w:fldChar w:fldCharType="begin"/>
      </w:r>
      <w:r>
        <w:instrText xml:space="preserve"> REF _Ref122439231 \h  \* MERGEFORMAT </w:instrText>
      </w:r>
      <w:r>
        <w:fldChar w:fldCharType="separate"/>
      </w:r>
      <w:r>
        <w:t xml:space="preserve">Figure </w:t>
      </w:r>
      <w:r>
        <w:rPr>
          <w:noProof/>
        </w:rPr>
        <w:t>11</w:t>
      </w:r>
      <w:r>
        <w:fldChar w:fldCharType="end"/>
      </w:r>
      <w:r>
        <w:t xml:space="preserve"> depicts the relationship between the data models.</w:t>
      </w:r>
    </w:p>
    <w:p w14:paraId="423D35EA" w14:textId="4C695FB3" w:rsidR="000D1913" w:rsidRDefault="000D1913" w:rsidP="00E862E8"/>
    <w:p w14:paraId="3BF44D6C" w14:textId="213E3787" w:rsidR="0015301A" w:rsidRDefault="00CF607A" w:rsidP="0015301A">
      <w:pPr>
        <w:pStyle w:val="NormalWeb"/>
      </w:pPr>
      <w:r>
        <w:rPr>
          <w:noProof/>
        </w:rPr>
        <w:drawing>
          <wp:inline distT="0" distB="0" distL="0" distR="0" wp14:anchorId="6AE4FB20" wp14:editId="6DFC722D">
            <wp:extent cx="5943600" cy="3391535"/>
            <wp:effectExtent l="19050" t="19050" r="19050" b="18415"/>
            <wp:docPr id="5437983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98307" name="Picture 543798307"/>
                    <pic:cNvPicPr/>
                  </pic:nvPicPr>
                  <pic:blipFill>
                    <a:blip r:embed="rId35">
                      <a:extLst>
                        <a:ext uri="{28A0092B-C50C-407E-A947-70E740481C1C}">
                          <a14:useLocalDpi xmlns:a14="http://schemas.microsoft.com/office/drawing/2010/main" val="0"/>
                        </a:ext>
                      </a:extLst>
                    </a:blip>
                    <a:stretch>
                      <a:fillRect/>
                    </a:stretch>
                  </pic:blipFill>
                  <pic:spPr>
                    <a:xfrm>
                      <a:off x="0" y="0"/>
                      <a:ext cx="5943600" cy="3391535"/>
                    </a:xfrm>
                    <a:prstGeom prst="rect">
                      <a:avLst/>
                    </a:prstGeom>
                    <a:ln>
                      <a:solidFill>
                        <a:schemeClr val="tx1"/>
                      </a:solidFill>
                    </a:ln>
                  </pic:spPr>
                </pic:pic>
              </a:graphicData>
            </a:graphic>
          </wp:inline>
        </w:drawing>
      </w:r>
    </w:p>
    <w:p w14:paraId="2C225D48" w14:textId="0A2A47EB" w:rsidR="00943CD7" w:rsidRPr="008333F4" w:rsidRDefault="00F05500" w:rsidP="008333F4">
      <w:pPr>
        <w:pStyle w:val="Caption"/>
      </w:pPr>
      <w:bookmarkStart w:id="1139" w:name="_Ref122000795"/>
      <w:bookmarkStart w:id="1140" w:name="_Toc149039278"/>
      <w:bookmarkStart w:id="1141" w:name="_Toc155700732"/>
      <w:bookmarkStart w:id="1142" w:name="_Toc171420712"/>
      <w:bookmarkStart w:id="1143" w:name="DataArchitectureView"/>
      <w:r>
        <w:t xml:space="preserve">Figure </w:t>
      </w:r>
      <w:r>
        <w:fldChar w:fldCharType="begin"/>
      </w:r>
      <w:r>
        <w:instrText>SEQ Figure \* ARABIC</w:instrText>
      </w:r>
      <w:r>
        <w:fldChar w:fldCharType="separate"/>
      </w:r>
      <w:r>
        <w:rPr>
          <w:noProof/>
        </w:rPr>
        <w:t>10</w:t>
      </w:r>
      <w:r>
        <w:fldChar w:fldCharType="end"/>
      </w:r>
      <w:bookmarkEnd w:id="1139"/>
      <w:r>
        <w:t>.  Data Architecture View</w:t>
      </w:r>
      <w:bookmarkEnd w:id="1140"/>
      <w:bookmarkEnd w:id="1141"/>
      <w:bookmarkEnd w:id="1142"/>
    </w:p>
    <w:bookmarkEnd w:id="1143"/>
    <w:p w14:paraId="3D6168A6" w14:textId="77777777" w:rsidR="00943CD7" w:rsidRDefault="00193017" w:rsidP="0015428D">
      <w:pPr>
        <w:keepNext/>
      </w:pPr>
      <w:r>
        <w:rPr>
          <w:noProof/>
        </w:rPr>
        <w:drawing>
          <wp:inline distT="0" distB="0" distL="0" distR="0" wp14:anchorId="34325ECB" wp14:editId="0B6B57A8">
            <wp:extent cx="5934075" cy="334327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5CF88BCF" w14:textId="1A40444F" w:rsidR="00943CD7" w:rsidRPr="008333F4" w:rsidRDefault="00F05500" w:rsidP="008333F4">
      <w:pPr>
        <w:pStyle w:val="Caption"/>
      </w:pPr>
      <w:bookmarkStart w:id="1144" w:name="_Ref122439231"/>
      <w:bookmarkStart w:id="1145" w:name="_Toc149039279"/>
      <w:bookmarkStart w:id="1146" w:name="_Toc155700733"/>
      <w:bookmarkStart w:id="1147" w:name="_Toc171420713"/>
      <w:bookmarkStart w:id="1148" w:name="DataModelLevels"/>
      <w:r>
        <w:t xml:space="preserve">Figure </w:t>
      </w:r>
      <w:r>
        <w:fldChar w:fldCharType="begin"/>
      </w:r>
      <w:r>
        <w:instrText>SEQ Figure \* ARABIC</w:instrText>
      </w:r>
      <w:r>
        <w:fldChar w:fldCharType="separate"/>
      </w:r>
      <w:bookmarkStart w:id="1149" w:name="_Ref122000813"/>
      <w:r>
        <w:rPr>
          <w:noProof/>
        </w:rPr>
        <w:t>11</w:t>
      </w:r>
      <w:bookmarkEnd w:id="1149"/>
      <w:r>
        <w:fldChar w:fldCharType="end"/>
      </w:r>
      <w:bookmarkEnd w:id="1144"/>
      <w:r>
        <w:t>.  Data Model Levels</w:t>
      </w:r>
      <w:bookmarkEnd w:id="1145"/>
      <w:bookmarkEnd w:id="1146"/>
      <w:bookmarkEnd w:id="1147"/>
    </w:p>
    <w:p w14:paraId="4618666E" w14:textId="19E8CBB0" w:rsidR="00943CD7" w:rsidRDefault="00943CD7">
      <w:pPr>
        <w:pStyle w:val="Heading3"/>
      </w:pPr>
      <w:bookmarkStart w:id="1150" w:name="_Toc149039155"/>
      <w:bookmarkStart w:id="1151" w:name="_Toc155700609"/>
      <w:bookmarkStart w:id="1152" w:name="_Toc171420587"/>
      <w:bookmarkStart w:id="1153" w:name="FederalTaxInformationFTIintheDataArchite"/>
      <w:bookmarkEnd w:id="1148"/>
      <w:r>
        <w:lastRenderedPageBreak/>
        <w:t xml:space="preserve">Federal Tax Information (FTI) in </w:t>
      </w:r>
      <w:proofErr w:type="gramStart"/>
      <w:r>
        <w:t>the Data</w:t>
      </w:r>
      <w:proofErr w:type="gramEnd"/>
      <w:r>
        <w:t xml:space="preserve"> Architecture</w:t>
      </w:r>
      <w:bookmarkEnd w:id="1150"/>
      <w:bookmarkEnd w:id="1151"/>
      <w:bookmarkEnd w:id="1152"/>
    </w:p>
    <w:bookmarkEnd w:id="1153"/>
    <w:p w14:paraId="311E68D2" w14:textId="77777777" w:rsidR="00943CD7" w:rsidRDefault="00943CD7" w:rsidP="004C79DD">
      <w:r>
        <w:t>The NYSOH platform manages data derived from the Federal hub, and certain restrictions and compliance requirements that are needed for the protection and use of Federal Tax Information (FTI).</w:t>
      </w:r>
    </w:p>
    <w:p w14:paraId="4A20DD4D" w14:textId="77777777" w:rsidR="004C79DD" w:rsidRDefault="004C79DD" w:rsidP="004C79DD">
      <w:pPr>
        <w:rPr>
          <w:i/>
          <w:iCs/>
        </w:rPr>
      </w:pPr>
    </w:p>
    <w:p w14:paraId="76A8187A" w14:textId="5194878C" w:rsidR="00943CD7" w:rsidRPr="004C79DD" w:rsidRDefault="00943CD7" w:rsidP="004C79DD">
      <w:pPr>
        <w:ind w:left="720"/>
        <w:rPr>
          <w:i/>
          <w:iCs/>
        </w:rPr>
      </w:pPr>
      <w:r>
        <w:rPr>
          <w:i/>
          <w:iCs/>
        </w:rPr>
        <w:t>NOTE</w:t>
      </w:r>
      <w:proofErr w:type="gramStart"/>
      <w:r>
        <w:rPr>
          <w:i/>
          <w:iCs/>
        </w:rPr>
        <w:t>:  FTI</w:t>
      </w:r>
      <w:proofErr w:type="gramEnd"/>
      <w:r>
        <w:rPr>
          <w:i/>
          <w:iCs/>
        </w:rPr>
        <w:t xml:space="preserve"> cannot be provided or reviewed by any auditing function such as Federal Audits or NYS auditor as defined in Internal Revenue Code (IRC) 6103 and Publication 1075.</w:t>
      </w:r>
    </w:p>
    <w:p w14:paraId="29BFF882" w14:textId="343E9BBF" w:rsidR="00943CD7" w:rsidRDefault="00943CD7" w:rsidP="004C79DD">
      <w:r>
        <w:t>FTI is restricted to a limited number of approved users; any additions of users must be approved by the NYDOH Chief Information Security Officer (CISO) and the NYSOH Information System Security Officer (ISSO).</w:t>
      </w:r>
    </w:p>
    <w:p w14:paraId="519BF9AD" w14:textId="77777777" w:rsidR="004C79DD" w:rsidRDefault="004C79DD" w:rsidP="004C79DD"/>
    <w:p w14:paraId="44AD5430" w14:textId="7FDDFF9C" w:rsidR="00943CD7" w:rsidRDefault="00943CD7" w:rsidP="004C79DD">
      <w:r>
        <w:t xml:space="preserve">Approved users include those listed in </w:t>
      </w:r>
      <w:r>
        <w:rPr>
          <w:szCs w:val="22"/>
        </w:rPr>
        <w:fldChar w:fldCharType="begin"/>
      </w:r>
      <w:r>
        <w:rPr>
          <w:szCs w:val="22"/>
        </w:rPr>
        <w:instrText xml:space="preserve"> REF _Ref122000901 \h  \* MERGEFORMAT </w:instrText>
      </w:r>
      <w:r>
        <w:rPr>
          <w:szCs w:val="22"/>
        </w:rPr>
      </w:r>
      <w:r>
        <w:rPr>
          <w:szCs w:val="22"/>
        </w:rPr>
        <w:fldChar w:fldCharType="separate"/>
      </w:r>
      <w:r>
        <w:rPr>
          <w:szCs w:val="22"/>
        </w:rPr>
        <w:t>Table 99</w:t>
      </w:r>
      <w:r>
        <w:rPr>
          <w:szCs w:val="22"/>
        </w:rPr>
        <w:fldChar w:fldCharType="end"/>
      </w:r>
      <w:r>
        <w:t>.</w:t>
      </w:r>
    </w:p>
    <w:p w14:paraId="3AD88184" w14:textId="77777777" w:rsidR="004C79DD" w:rsidRDefault="004C79DD" w:rsidP="004C79DD"/>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385"/>
        <w:gridCol w:w="6855"/>
      </w:tblGrid>
      <w:tr w:rsidR="00943CD7" w14:paraId="14D0A19E" w14:textId="77777777" w:rsidTr="00FF56E2">
        <w:trPr>
          <w:jc w:val="center"/>
        </w:trPr>
        <w:tc>
          <w:tcPr>
            <w:tcW w:w="2385" w:type="dxa"/>
            <w:tcBorders>
              <w:top w:val="single" w:sz="8" w:space="0" w:color="000000"/>
              <w:left w:val="single" w:sz="8" w:space="0" w:color="000000"/>
              <w:bottom w:val="single" w:sz="8" w:space="0" w:color="000000"/>
              <w:right w:val="single" w:sz="8" w:space="0" w:color="000000"/>
            </w:tcBorders>
            <w:shd w:val="clear" w:color="auto" w:fill="005172"/>
          </w:tcPr>
          <w:p w14:paraId="4883A1C9" w14:textId="77777777" w:rsidR="00943CD7" w:rsidRDefault="00943CD7">
            <w:pPr>
              <w:widowControl w:val="0"/>
              <w:spacing w:beforeAutospacing="1" w:afterAutospacing="1"/>
              <w:jc w:val="center"/>
            </w:pPr>
            <w:r>
              <w:rPr>
                <w:rFonts w:eastAsia="Arial" w:cs="Arial"/>
                <w:b/>
                <w:color w:val="FFFFFF"/>
                <w:sz w:val="18"/>
              </w:rPr>
              <w:t>User Type</w:t>
            </w:r>
          </w:p>
        </w:tc>
        <w:tc>
          <w:tcPr>
            <w:tcW w:w="6855" w:type="dxa"/>
            <w:tcBorders>
              <w:top w:val="single" w:sz="8" w:space="0" w:color="000000"/>
              <w:left w:val="single" w:sz="8" w:space="0" w:color="000000"/>
              <w:bottom w:val="single" w:sz="8" w:space="0" w:color="000000"/>
              <w:right w:val="single" w:sz="8" w:space="0" w:color="000000"/>
            </w:tcBorders>
            <w:shd w:val="clear" w:color="auto" w:fill="005172"/>
          </w:tcPr>
          <w:p w14:paraId="7CE26885" w14:textId="77777777" w:rsidR="00943CD7" w:rsidRDefault="00943CD7" w:rsidP="002E2E12">
            <w:pPr>
              <w:pStyle w:val="Caption"/>
              <w:spacing w:before="0"/>
              <w:rPr>
                <w:sz w:val="22"/>
              </w:rPr>
            </w:pPr>
            <w:r>
              <w:rPr>
                <w:color w:val="FFFFFF" w:themeColor="background1"/>
              </w:rPr>
              <w:t>Description</w:t>
            </w:r>
          </w:p>
        </w:tc>
      </w:tr>
      <w:tr w:rsidR="00943CD7" w14:paraId="604C4BA0" w14:textId="77777777" w:rsidTr="00FF56E2">
        <w:trPr>
          <w:jc w:val="center"/>
        </w:trPr>
        <w:tc>
          <w:tcPr>
            <w:tcW w:w="2385" w:type="dxa"/>
            <w:tcBorders>
              <w:top w:val="single" w:sz="8" w:space="0" w:color="696969"/>
              <w:left w:val="single" w:sz="8" w:space="0" w:color="696969"/>
              <w:bottom w:val="single" w:sz="8" w:space="0" w:color="696969"/>
              <w:right w:val="single" w:sz="8" w:space="0" w:color="696969"/>
            </w:tcBorders>
          </w:tcPr>
          <w:p w14:paraId="22D4E213" w14:textId="77777777" w:rsidR="00943CD7" w:rsidRDefault="00943CD7">
            <w:pPr>
              <w:widowControl w:val="0"/>
              <w:spacing w:beforeAutospacing="1" w:afterAutospacing="1"/>
            </w:pPr>
            <w:r>
              <w:rPr>
                <w:rFonts w:eastAsia="Arial" w:cs="Arial"/>
                <w:sz w:val="18"/>
              </w:rPr>
              <w:t>Database administration role</w:t>
            </w:r>
          </w:p>
        </w:tc>
        <w:tc>
          <w:tcPr>
            <w:tcW w:w="6855" w:type="dxa"/>
            <w:tcBorders>
              <w:top w:val="single" w:sz="8" w:space="0" w:color="696969"/>
              <w:left w:val="single" w:sz="8" w:space="0" w:color="696969"/>
              <w:bottom w:val="single" w:sz="8" w:space="0" w:color="696969"/>
              <w:right w:val="single" w:sz="8" w:space="0" w:color="696969"/>
            </w:tcBorders>
          </w:tcPr>
          <w:p w14:paraId="5BF1A4CE" w14:textId="77777777" w:rsidR="00943CD7" w:rsidRDefault="00943CD7">
            <w:pPr>
              <w:widowControl w:val="0"/>
              <w:spacing w:beforeAutospacing="1" w:afterAutospacing="1"/>
            </w:pPr>
            <w:r>
              <w:rPr>
                <w:rFonts w:eastAsia="Arial" w:cs="Arial"/>
                <w:sz w:val="18"/>
              </w:rPr>
              <w:t>Elevated privileges to manage database operations.</w:t>
            </w:r>
          </w:p>
        </w:tc>
      </w:tr>
      <w:tr w:rsidR="00943CD7" w14:paraId="73FC8023" w14:textId="77777777" w:rsidTr="00FF56E2">
        <w:trPr>
          <w:jc w:val="center"/>
        </w:trPr>
        <w:tc>
          <w:tcPr>
            <w:tcW w:w="2385" w:type="dxa"/>
            <w:tcBorders>
              <w:top w:val="single" w:sz="8" w:space="0" w:color="696969"/>
              <w:left w:val="single" w:sz="8" w:space="0" w:color="696969"/>
              <w:bottom w:val="single" w:sz="8" w:space="0" w:color="696969"/>
              <w:right w:val="single" w:sz="8" w:space="0" w:color="696969"/>
            </w:tcBorders>
          </w:tcPr>
          <w:p w14:paraId="69FE1C54" w14:textId="77777777" w:rsidR="00943CD7" w:rsidRDefault="00943CD7">
            <w:pPr>
              <w:widowControl w:val="0"/>
              <w:spacing w:beforeAutospacing="1" w:afterAutospacing="1"/>
            </w:pPr>
            <w:r>
              <w:rPr>
                <w:rFonts w:eastAsia="Arial" w:cs="Arial"/>
                <w:sz w:val="18"/>
              </w:rPr>
              <w:t>Application support role</w:t>
            </w:r>
          </w:p>
        </w:tc>
        <w:tc>
          <w:tcPr>
            <w:tcW w:w="6855" w:type="dxa"/>
            <w:tcBorders>
              <w:top w:val="single" w:sz="8" w:space="0" w:color="696969"/>
              <w:left w:val="single" w:sz="8" w:space="0" w:color="696969"/>
              <w:bottom w:val="single" w:sz="8" w:space="0" w:color="696969"/>
              <w:right w:val="single" w:sz="8" w:space="0" w:color="696969"/>
            </w:tcBorders>
          </w:tcPr>
          <w:p w14:paraId="5491AF3C" w14:textId="77777777" w:rsidR="00943CD7" w:rsidRDefault="00943CD7">
            <w:pPr>
              <w:widowControl w:val="0"/>
              <w:spacing w:beforeAutospacing="1" w:afterAutospacing="1"/>
            </w:pPr>
            <w:r>
              <w:rPr>
                <w:rFonts w:eastAsia="Arial" w:cs="Arial"/>
                <w:sz w:val="18"/>
              </w:rPr>
              <w:t>Elevated privileges to support the business owner, exercised only on behalf of the business owner upon written request (for audit purposes).</w:t>
            </w:r>
          </w:p>
        </w:tc>
      </w:tr>
      <w:tr w:rsidR="00943CD7" w14:paraId="085472DA" w14:textId="77777777" w:rsidTr="00FF56E2">
        <w:trPr>
          <w:jc w:val="center"/>
        </w:trPr>
        <w:tc>
          <w:tcPr>
            <w:tcW w:w="2385" w:type="dxa"/>
            <w:tcBorders>
              <w:top w:val="single" w:sz="8" w:space="0" w:color="696969"/>
              <w:left w:val="single" w:sz="8" w:space="0" w:color="696969"/>
              <w:bottom w:val="single" w:sz="8" w:space="0" w:color="696969"/>
              <w:right w:val="single" w:sz="8" w:space="0" w:color="696969"/>
            </w:tcBorders>
          </w:tcPr>
          <w:p w14:paraId="38CCBBC5" w14:textId="77777777" w:rsidR="00943CD7" w:rsidRDefault="00943CD7">
            <w:pPr>
              <w:widowControl w:val="0"/>
              <w:spacing w:beforeAutospacing="1" w:afterAutospacing="1"/>
            </w:pPr>
            <w:r>
              <w:rPr>
                <w:rFonts w:eastAsia="Arial" w:cs="Arial"/>
                <w:sz w:val="18"/>
              </w:rPr>
              <w:t>Appeals support role</w:t>
            </w:r>
          </w:p>
        </w:tc>
        <w:tc>
          <w:tcPr>
            <w:tcW w:w="6855" w:type="dxa"/>
            <w:tcBorders>
              <w:top w:val="single" w:sz="8" w:space="0" w:color="696969"/>
              <w:left w:val="single" w:sz="8" w:space="0" w:color="696969"/>
              <w:bottom w:val="single" w:sz="8" w:space="0" w:color="696969"/>
              <w:right w:val="single" w:sz="8" w:space="0" w:color="696969"/>
            </w:tcBorders>
          </w:tcPr>
          <w:p w14:paraId="214C548D" w14:textId="77777777" w:rsidR="00943CD7" w:rsidRDefault="00943CD7">
            <w:pPr>
              <w:widowControl w:val="0"/>
              <w:spacing w:beforeAutospacing="1" w:afterAutospacing="1"/>
            </w:pPr>
            <w:r>
              <w:rPr>
                <w:rFonts w:eastAsia="Arial" w:cs="Arial"/>
                <w:sz w:val="18"/>
              </w:rPr>
              <w:t>Elevated privileges to support appeals hearings and inclusion in the evidence packet for determination of benefits during an appeal.</w:t>
            </w:r>
          </w:p>
        </w:tc>
      </w:tr>
    </w:tbl>
    <w:p w14:paraId="2AC6CF91" w14:textId="02A3FFB8" w:rsidR="00943CD7" w:rsidRDefault="00F05500" w:rsidP="008C6E3E">
      <w:pPr>
        <w:pStyle w:val="Caption"/>
      </w:pPr>
      <w:bookmarkStart w:id="1154" w:name="_Ref122000901"/>
      <w:bookmarkStart w:id="1155" w:name="_Toc149039420"/>
      <w:bookmarkStart w:id="1156" w:name="_Toc155700880"/>
      <w:bookmarkStart w:id="1157" w:name="_Toc171420865"/>
      <w:bookmarkStart w:id="1158" w:name="ApprovedFTIUser"/>
      <w:r>
        <w:t xml:space="preserve">Table </w:t>
      </w:r>
      <w:fldSimple w:instr="SEQ Table \* ARABIC  \* MERGEFORMAT">
        <w:r>
          <w:rPr>
            <w:noProof/>
          </w:rPr>
          <w:t>99</w:t>
        </w:r>
      </w:fldSimple>
      <w:bookmarkEnd w:id="1154"/>
      <w:r>
        <w:t>:  Approved FTI User</w:t>
      </w:r>
      <w:bookmarkEnd w:id="1155"/>
      <w:bookmarkEnd w:id="1156"/>
      <w:bookmarkEnd w:id="1157"/>
    </w:p>
    <w:p w14:paraId="3EA8AD92" w14:textId="77777777" w:rsidR="004C79DD" w:rsidRPr="004C79DD" w:rsidRDefault="004C79DD" w:rsidP="004C79DD"/>
    <w:bookmarkEnd w:id="1158"/>
    <w:p w14:paraId="2815B443" w14:textId="43A73948" w:rsidR="00943CD7" w:rsidRDefault="005056E6" w:rsidP="004C79DD">
      <w:r>
        <w:rPr>
          <w:rFonts w:eastAsia="Arial" w:cs="Arial"/>
          <w:szCs w:val="22"/>
        </w:rPr>
        <w:fldChar w:fldCharType="begin"/>
      </w:r>
      <w:r>
        <w:rPr>
          <w:rFonts w:eastAsia="Arial" w:cs="Arial"/>
        </w:rPr>
        <w:instrText xml:space="preserve"> REF _Ref122439262 \h </w:instrText>
      </w:r>
      <w:r>
        <w:rPr>
          <w:rFonts w:eastAsia="Arial" w:cs="Arial"/>
          <w:szCs w:val="22"/>
        </w:rPr>
        <w:instrText xml:space="preserve"> \* MERGEFORMAT </w:instrText>
      </w:r>
      <w:r>
        <w:rPr>
          <w:rFonts w:eastAsia="Arial" w:cs="Arial"/>
          <w:szCs w:val="22"/>
        </w:rPr>
      </w:r>
      <w:r>
        <w:rPr>
          <w:rFonts w:eastAsia="Arial" w:cs="Arial"/>
          <w:szCs w:val="22"/>
        </w:rPr>
        <w:fldChar w:fldCharType="separate"/>
      </w:r>
      <w:r>
        <w:t xml:space="preserve">Figure </w:t>
      </w:r>
      <w:r>
        <w:rPr>
          <w:noProof/>
        </w:rPr>
        <w:t>12</w:t>
      </w:r>
      <w:r>
        <w:rPr>
          <w:rFonts w:eastAsia="Arial" w:cs="Arial"/>
          <w:szCs w:val="22"/>
        </w:rPr>
        <w:fldChar w:fldCharType="end"/>
      </w:r>
      <w:r>
        <w:rPr>
          <w:rFonts w:eastAsia="Arial" w:cs="Arial"/>
          <w:szCs w:val="22"/>
        </w:rPr>
        <w:t xml:space="preserve"> </w:t>
      </w:r>
      <w:r>
        <w:rPr>
          <w:rFonts w:eastAsia="Arial" w:cs="Arial"/>
        </w:rPr>
        <w:t xml:space="preserve">presents the FTI Data Flow. </w:t>
      </w:r>
    </w:p>
    <w:p w14:paraId="63B125DC" w14:textId="78DD94ED" w:rsidR="00943CD7" w:rsidRDefault="00CA3606" w:rsidP="0015428D">
      <w:pPr>
        <w:keepNext/>
      </w:pPr>
      <w:r>
        <w:rPr>
          <w:noProof/>
        </w:rPr>
        <w:drawing>
          <wp:inline distT="0" distB="0" distL="0" distR="0" wp14:anchorId="67A73E68" wp14:editId="2D348675">
            <wp:extent cx="6093990" cy="3653790"/>
            <wp:effectExtent l="19050" t="19050" r="21590" b="22860"/>
            <wp:docPr id="17230026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02689" name="Picture 1723002689"/>
                    <pic:cNvPicPr/>
                  </pic:nvPicPr>
                  <pic:blipFill>
                    <a:blip r:embed="rId37">
                      <a:extLst>
                        <a:ext uri="{28A0092B-C50C-407E-A947-70E740481C1C}">
                          <a14:useLocalDpi xmlns:a14="http://schemas.microsoft.com/office/drawing/2010/main" val="0"/>
                        </a:ext>
                      </a:extLst>
                    </a:blip>
                    <a:stretch>
                      <a:fillRect/>
                    </a:stretch>
                  </pic:blipFill>
                  <pic:spPr>
                    <a:xfrm>
                      <a:off x="0" y="0"/>
                      <a:ext cx="6097508" cy="3655899"/>
                    </a:xfrm>
                    <a:prstGeom prst="rect">
                      <a:avLst/>
                    </a:prstGeom>
                    <a:ln>
                      <a:solidFill>
                        <a:schemeClr val="tx1"/>
                      </a:solidFill>
                    </a:ln>
                  </pic:spPr>
                </pic:pic>
              </a:graphicData>
            </a:graphic>
          </wp:inline>
        </w:drawing>
      </w:r>
    </w:p>
    <w:p w14:paraId="1E06599E" w14:textId="3DC76D2A" w:rsidR="00943CD7" w:rsidRPr="008333F4" w:rsidRDefault="00F05500" w:rsidP="008333F4">
      <w:pPr>
        <w:pStyle w:val="Caption"/>
      </w:pPr>
      <w:bookmarkStart w:id="1159" w:name="_Ref122439262"/>
      <w:bookmarkStart w:id="1160" w:name="_Toc149039280"/>
      <w:bookmarkStart w:id="1161" w:name="_Toc155700734"/>
      <w:bookmarkStart w:id="1162" w:name="_Toc171420714"/>
      <w:bookmarkStart w:id="1163" w:name="FTIDataFlow"/>
      <w:r>
        <w:t xml:space="preserve">Figure </w:t>
      </w:r>
      <w:r>
        <w:fldChar w:fldCharType="begin"/>
      </w:r>
      <w:r>
        <w:instrText>SEQ Figure \* ARABIC</w:instrText>
      </w:r>
      <w:r>
        <w:fldChar w:fldCharType="separate"/>
      </w:r>
      <w:bookmarkStart w:id="1164" w:name="_Ref122000932"/>
      <w:r>
        <w:rPr>
          <w:noProof/>
        </w:rPr>
        <w:t>12</w:t>
      </w:r>
      <w:bookmarkEnd w:id="1164"/>
      <w:r>
        <w:fldChar w:fldCharType="end"/>
      </w:r>
      <w:bookmarkEnd w:id="1159"/>
      <w:r>
        <w:t>.  FTI Data Flow</w:t>
      </w:r>
      <w:bookmarkEnd w:id="1160"/>
      <w:bookmarkEnd w:id="1161"/>
      <w:bookmarkEnd w:id="1162"/>
    </w:p>
    <w:p w14:paraId="74A8BD10" w14:textId="6AE2865C" w:rsidR="00943CD7" w:rsidRDefault="00943CD7" w:rsidP="00566D6B">
      <w:pPr>
        <w:pStyle w:val="Heading1"/>
      </w:pPr>
      <w:bookmarkStart w:id="1165" w:name="NYSOHConfigurationManagementCM"/>
      <w:bookmarkEnd w:id="1163"/>
      <w:r>
        <w:br w:type="page"/>
      </w:r>
      <w:bookmarkStart w:id="1166" w:name="_Toc149039156"/>
      <w:bookmarkStart w:id="1167" w:name="_Toc155700610"/>
      <w:bookmarkStart w:id="1168" w:name="_Toc171420588"/>
      <w:r>
        <w:lastRenderedPageBreak/>
        <w:t>NYSOH Configuration Management (CM)</w:t>
      </w:r>
      <w:bookmarkEnd w:id="1166"/>
      <w:bookmarkEnd w:id="1167"/>
      <w:bookmarkEnd w:id="1168"/>
    </w:p>
    <w:bookmarkEnd w:id="1165"/>
    <w:p w14:paraId="086A17A3" w14:textId="0C8A80C6" w:rsidR="00943CD7" w:rsidRDefault="00943CD7" w:rsidP="004C79DD">
      <w:r>
        <w:t xml:space="preserve">The </w:t>
      </w:r>
      <w:r>
        <w:rPr>
          <w:i/>
        </w:rPr>
        <w:t>NYSOH Configuration Management Plan</w:t>
      </w:r>
      <w:r>
        <w:t>, maintained in the program's controlled document repository, includes details regarding NYSOH Configuration Management (CM) processes.</w:t>
      </w:r>
    </w:p>
    <w:p w14:paraId="69196F66" w14:textId="4D72F973" w:rsidR="00943CD7" w:rsidRDefault="00943CD7" w:rsidP="00566D6B">
      <w:pPr>
        <w:pStyle w:val="Heading1"/>
      </w:pPr>
      <w:bookmarkStart w:id="1169" w:name="DisasterRecoveryandBusinessContinuityOpe"/>
      <w:r>
        <w:br w:type="page"/>
      </w:r>
      <w:bookmarkStart w:id="1170" w:name="_Toc149039157"/>
      <w:bookmarkStart w:id="1171" w:name="_Toc155700611"/>
      <w:bookmarkStart w:id="1172" w:name="_Toc171420589"/>
      <w:r>
        <w:lastRenderedPageBreak/>
        <w:t>Disaster Recovery and Business Continuity Operations</w:t>
      </w:r>
      <w:bookmarkEnd w:id="1170"/>
      <w:bookmarkEnd w:id="1171"/>
      <w:bookmarkEnd w:id="1172"/>
    </w:p>
    <w:bookmarkEnd w:id="1169"/>
    <w:p w14:paraId="0FD39C2F" w14:textId="77777777" w:rsidR="00943CD7" w:rsidRDefault="00943CD7" w:rsidP="004C79DD">
      <w:r>
        <w:t xml:space="preserve">The details of the approved Disaster Recovery Plan (DRP) can be found in the </w:t>
      </w:r>
      <w:r>
        <w:rPr>
          <w:i/>
        </w:rPr>
        <w:t>NYSOH Business Continuity and Disaster Recovery Plan</w:t>
      </w:r>
      <w:r>
        <w:t xml:space="preserve"> document, which will be made available upon request and approval.</w:t>
      </w:r>
    </w:p>
    <w:p w14:paraId="441B81C7" w14:textId="19C7CC60" w:rsidR="00943CD7" w:rsidRDefault="00943CD7" w:rsidP="00566D6B">
      <w:pPr>
        <w:pStyle w:val="Heading1"/>
      </w:pPr>
      <w:bookmarkStart w:id="1173" w:name="NYSOHBackupProcedures"/>
      <w:r>
        <w:br w:type="page"/>
      </w:r>
      <w:bookmarkStart w:id="1174" w:name="_Toc149039158"/>
      <w:bookmarkStart w:id="1175" w:name="_Toc155700612"/>
      <w:bookmarkStart w:id="1176" w:name="_Toc171420590"/>
      <w:r>
        <w:lastRenderedPageBreak/>
        <w:t>NYSOH Backup Procedures</w:t>
      </w:r>
      <w:bookmarkEnd w:id="1174"/>
      <w:bookmarkEnd w:id="1175"/>
      <w:bookmarkEnd w:id="1176"/>
    </w:p>
    <w:bookmarkEnd w:id="1173"/>
    <w:p w14:paraId="6E4E8CCD" w14:textId="372CDF9B" w:rsidR="00943CD7" w:rsidRDefault="00943CD7" w:rsidP="00E24809">
      <w:r>
        <w:t xml:space="preserve">The following section, described </w:t>
      </w:r>
      <w:r>
        <w:rPr>
          <w:szCs w:val="22"/>
        </w:rPr>
        <w:t xml:space="preserve">in </w:t>
      </w:r>
      <w:r>
        <w:rPr>
          <w:szCs w:val="22"/>
        </w:rPr>
        <w:fldChar w:fldCharType="begin"/>
      </w:r>
      <w:r>
        <w:rPr>
          <w:szCs w:val="22"/>
        </w:rPr>
        <w:instrText xml:space="preserve"> REF _Ref126054029 \h </w:instrText>
      </w:r>
      <w:r>
        <w:rPr>
          <w:szCs w:val="22"/>
        </w:rPr>
      </w:r>
      <w:r>
        <w:rPr>
          <w:szCs w:val="22"/>
        </w:rPr>
        <w:fldChar w:fldCharType="separate"/>
      </w:r>
      <w:r>
        <w:t xml:space="preserve">Table </w:t>
      </w:r>
      <w:r>
        <w:rPr>
          <w:noProof/>
        </w:rPr>
        <w:t>100</w:t>
      </w:r>
      <w:r>
        <w:rPr>
          <w:szCs w:val="22"/>
        </w:rPr>
        <w:fldChar w:fldCharType="end"/>
      </w:r>
      <w:r>
        <w:t>, documents procedures for regularly scheduled backups of the entire network, including creating, storing, maintaining, and securing backups and associated logs.  Details of all procedures can be found in the System Security Plan (SSP) as well as provided upon written request to our Data Center Manager.</w:t>
      </w:r>
    </w:p>
    <w:p w14:paraId="1D1EB462"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13"/>
        <w:gridCol w:w="5727"/>
      </w:tblGrid>
      <w:tr w:rsidR="00943CD7" w14:paraId="197CB313" w14:textId="77777777" w:rsidTr="00FF56E2">
        <w:trPr>
          <w:tblHeader/>
          <w:jc w:val="center"/>
        </w:trPr>
        <w:tc>
          <w:tcPr>
            <w:tcW w:w="36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67C88AF" w14:textId="77777777" w:rsidR="00943CD7" w:rsidRDefault="00943CD7">
            <w:pPr>
              <w:widowControl w:val="0"/>
              <w:spacing w:beforeAutospacing="1" w:afterAutospacing="1"/>
              <w:jc w:val="center"/>
            </w:pPr>
            <w:r>
              <w:rPr>
                <w:rFonts w:eastAsia="Arial" w:cs="Arial"/>
                <w:b/>
                <w:color w:val="FFFFFF"/>
                <w:sz w:val="18"/>
              </w:rPr>
              <w:t>Category</w:t>
            </w:r>
          </w:p>
        </w:tc>
        <w:tc>
          <w:tcPr>
            <w:tcW w:w="57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294974A" w14:textId="77777777" w:rsidR="00943CD7" w:rsidRDefault="00943CD7" w:rsidP="002E2E12">
            <w:pPr>
              <w:pStyle w:val="Caption"/>
              <w:spacing w:before="0"/>
              <w:rPr>
                <w:sz w:val="22"/>
              </w:rPr>
            </w:pPr>
            <w:r>
              <w:rPr>
                <w:color w:val="FFFFFF" w:themeColor="background1"/>
              </w:rPr>
              <w:t>Value</w:t>
            </w:r>
          </w:p>
        </w:tc>
      </w:tr>
      <w:tr w:rsidR="00943CD7" w14:paraId="30A023CD"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5FEE946E" w14:textId="77777777" w:rsidR="00943CD7" w:rsidRDefault="00943CD7">
            <w:pPr>
              <w:widowControl w:val="0"/>
              <w:spacing w:beforeAutospacing="1" w:afterAutospacing="1"/>
            </w:pPr>
            <w:r>
              <w:rPr>
                <w:rFonts w:eastAsia="Arial" w:cs="Arial"/>
                <w:b/>
                <w:sz w:val="18"/>
              </w:rPr>
              <w:t>Scope</w:t>
            </w:r>
          </w:p>
        </w:tc>
        <w:tc>
          <w:tcPr>
            <w:tcW w:w="5730" w:type="dxa"/>
            <w:tcBorders>
              <w:top w:val="single" w:sz="8" w:space="0" w:color="696969"/>
              <w:left w:val="single" w:sz="8" w:space="0" w:color="696969"/>
              <w:bottom w:val="single" w:sz="8" w:space="0" w:color="696969"/>
              <w:right w:val="single" w:sz="8" w:space="0" w:color="696969"/>
            </w:tcBorders>
          </w:tcPr>
          <w:p w14:paraId="5EC1171A" w14:textId="77777777" w:rsidR="00943CD7" w:rsidRDefault="00943CD7" w:rsidP="00D26EC1">
            <w:pPr>
              <w:widowControl w:val="0"/>
            </w:pPr>
            <w:r>
              <w:rPr>
                <w:rFonts w:eastAsia="Arial" w:cs="Arial"/>
                <w:sz w:val="18"/>
              </w:rPr>
              <w:t>NYSOH environments including Development, Test and Production virtual and physical servers</w:t>
            </w:r>
          </w:p>
        </w:tc>
      </w:tr>
      <w:tr w:rsidR="00943CD7" w14:paraId="3000BC07"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0A8A43C5" w14:textId="77777777" w:rsidR="00943CD7" w:rsidRDefault="00943CD7">
            <w:pPr>
              <w:widowControl w:val="0"/>
              <w:spacing w:beforeAutospacing="1" w:afterAutospacing="1"/>
            </w:pPr>
            <w:r>
              <w:rPr>
                <w:rFonts w:eastAsia="Arial" w:cs="Arial"/>
                <w:b/>
                <w:sz w:val="18"/>
              </w:rPr>
              <w:t>Backup storage/media and its location</w:t>
            </w:r>
          </w:p>
        </w:tc>
        <w:tc>
          <w:tcPr>
            <w:tcW w:w="5730" w:type="dxa"/>
            <w:tcBorders>
              <w:top w:val="single" w:sz="8" w:space="0" w:color="696969"/>
              <w:left w:val="single" w:sz="8" w:space="0" w:color="696969"/>
              <w:bottom w:val="single" w:sz="8" w:space="0" w:color="696969"/>
              <w:right w:val="single" w:sz="8" w:space="0" w:color="696969"/>
            </w:tcBorders>
          </w:tcPr>
          <w:p w14:paraId="5BC70545" w14:textId="77777777" w:rsidR="00D26EC1" w:rsidRDefault="00D26EC1" w:rsidP="00152AB7">
            <w:pPr>
              <w:pStyle w:val="ListBullet"/>
              <w:numPr>
                <w:ilvl w:val="0"/>
                <w:numId w:val="259"/>
              </w:numPr>
            </w:pPr>
            <w:r>
              <w:t>Tapes.  Backup tapes are stored:</w:t>
            </w:r>
          </w:p>
          <w:p w14:paraId="7D2216CF" w14:textId="77777777" w:rsidR="00D26EC1" w:rsidRDefault="00D26EC1" w:rsidP="00152AB7">
            <w:pPr>
              <w:numPr>
                <w:ilvl w:val="1"/>
                <w:numId w:val="272"/>
              </w:numPr>
              <w:autoSpaceDE w:val="0"/>
              <w:autoSpaceDN w:val="0"/>
              <w:adjustRightInd w:val="0"/>
              <w:rPr>
                <w:rFonts w:cs="Arial"/>
                <w:sz w:val="18"/>
                <w:szCs w:val="18"/>
              </w:rPr>
            </w:pPr>
            <w:r>
              <w:rPr>
                <w:rFonts w:cs="Arial"/>
                <w:sz w:val="18"/>
                <w:szCs w:val="18"/>
              </w:rPr>
              <w:t>Onsite at the primary data center (RDC); and</w:t>
            </w:r>
          </w:p>
          <w:p w14:paraId="1FD1EEE0" w14:textId="77777777" w:rsidR="00D26EC1" w:rsidRDefault="00D26EC1" w:rsidP="00152AB7">
            <w:pPr>
              <w:numPr>
                <w:ilvl w:val="1"/>
                <w:numId w:val="272"/>
              </w:numPr>
              <w:autoSpaceDE w:val="0"/>
              <w:autoSpaceDN w:val="0"/>
              <w:adjustRightInd w:val="0"/>
              <w:rPr>
                <w:rFonts w:cs="Arial"/>
                <w:sz w:val="18"/>
                <w:szCs w:val="18"/>
              </w:rPr>
            </w:pPr>
            <w:r>
              <w:rPr>
                <w:rFonts w:cs="Arial"/>
                <w:sz w:val="18"/>
                <w:szCs w:val="18"/>
              </w:rPr>
              <w:t xml:space="preserve">Offsite storage is managed under contract with a commercial </w:t>
            </w:r>
            <w:proofErr w:type="gramStart"/>
            <w:r>
              <w:rPr>
                <w:rFonts w:cs="Arial"/>
                <w:sz w:val="18"/>
                <w:szCs w:val="18"/>
              </w:rPr>
              <w:t>records-management</w:t>
            </w:r>
            <w:proofErr w:type="gramEnd"/>
            <w:r>
              <w:rPr>
                <w:rFonts w:cs="Arial"/>
                <w:sz w:val="18"/>
                <w:szCs w:val="18"/>
              </w:rPr>
              <w:t xml:space="preserve"> provider.</w:t>
            </w:r>
          </w:p>
          <w:p w14:paraId="53C5BB99" w14:textId="77777777" w:rsidR="00D26EC1" w:rsidRDefault="00D26EC1" w:rsidP="00D26EC1">
            <w:pPr>
              <w:autoSpaceDE w:val="0"/>
              <w:autoSpaceDN w:val="0"/>
              <w:adjustRightInd w:val="0"/>
              <w:ind w:left="720"/>
              <w:rPr>
                <w:rFonts w:cs="Arial"/>
                <w:sz w:val="18"/>
                <w:szCs w:val="18"/>
              </w:rPr>
            </w:pPr>
            <w:r>
              <w:rPr>
                <w:rFonts w:cs="Arial"/>
                <w:sz w:val="18"/>
                <w:szCs w:val="18"/>
              </w:rPr>
              <w:t>Details of the offsite storage schedule can be found in the SSP, Part B.</w:t>
            </w:r>
          </w:p>
          <w:p w14:paraId="63BACD92" w14:textId="77777777" w:rsidR="00D26EC1" w:rsidRDefault="00D26EC1" w:rsidP="00152AB7">
            <w:pPr>
              <w:pStyle w:val="ListBullet"/>
              <w:numPr>
                <w:ilvl w:val="0"/>
                <w:numId w:val="259"/>
              </w:numPr>
            </w:pPr>
            <w:r>
              <w:t xml:space="preserve">Disk storage at </w:t>
            </w:r>
            <w:proofErr w:type="gramStart"/>
            <w:r>
              <w:t>the RDC</w:t>
            </w:r>
            <w:proofErr w:type="gramEnd"/>
            <w:r>
              <w:t>.</w:t>
            </w:r>
          </w:p>
          <w:p w14:paraId="54C1F5D4" w14:textId="4CA7172C" w:rsidR="00943CD7" w:rsidRDefault="00D26EC1" w:rsidP="00152AB7">
            <w:pPr>
              <w:pStyle w:val="ListBullet"/>
              <w:numPr>
                <w:ilvl w:val="0"/>
                <w:numId w:val="259"/>
              </w:numPr>
            </w:pPr>
            <w:r>
              <w:t>Disk storage at a Disaster Recovery (DR) facility.</w:t>
            </w:r>
          </w:p>
        </w:tc>
      </w:tr>
      <w:tr w:rsidR="00943CD7" w14:paraId="20AA3F1F"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273A359B" w14:textId="77777777" w:rsidR="00943CD7" w:rsidRDefault="00943CD7">
            <w:pPr>
              <w:widowControl w:val="0"/>
              <w:spacing w:beforeAutospacing="1" w:afterAutospacing="1"/>
            </w:pPr>
            <w:r>
              <w:rPr>
                <w:rFonts w:eastAsia="Arial" w:cs="Arial"/>
                <w:b/>
                <w:sz w:val="18"/>
              </w:rPr>
              <w:t>Frequency of backups</w:t>
            </w:r>
          </w:p>
        </w:tc>
        <w:tc>
          <w:tcPr>
            <w:tcW w:w="5730" w:type="dxa"/>
            <w:tcBorders>
              <w:top w:val="single" w:sz="8" w:space="0" w:color="696969"/>
              <w:left w:val="single" w:sz="8" w:space="0" w:color="696969"/>
              <w:bottom w:val="single" w:sz="8" w:space="0" w:color="696969"/>
              <w:right w:val="single" w:sz="8" w:space="0" w:color="696969"/>
            </w:tcBorders>
          </w:tcPr>
          <w:p w14:paraId="7F2745B5" w14:textId="77777777" w:rsidR="00943CD7" w:rsidRDefault="00943CD7" w:rsidP="00D26EC1">
            <w:pPr>
              <w:widowControl w:val="0"/>
            </w:pPr>
            <w:r>
              <w:rPr>
                <w:rFonts w:eastAsia="Arial" w:cs="Arial"/>
                <w:sz w:val="18"/>
              </w:rPr>
              <w:t>Online backups are performed on alternate days of the week. These online backups are stored at a geographically separate offsite location.</w:t>
            </w:r>
          </w:p>
        </w:tc>
      </w:tr>
      <w:tr w:rsidR="00943CD7" w14:paraId="2F1476F9"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3E44403C" w14:textId="77777777" w:rsidR="00943CD7" w:rsidRDefault="00943CD7">
            <w:pPr>
              <w:widowControl w:val="0"/>
              <w:spacing w:beforeAutospacing="1" w:afterAutospacing="1"/>
            </w:pPr>
            <w:r>
              <w:rPr>
                <w:rFonts w:eastAsia="Arial" w:cs="Arial"/>
                <w:b/>
                <w:sz w:val="18"/>
              </w:rPr>
              <w:t>Supporting software tools</w:t>
            </w:r>
          </w:p>
        </w:tc>
        <w:tc>
          <w:tcPr>
            <w:tcW w:w="5730" w:type="dxa"/>
            <w:tcBorders>
              <w:top w:val="single" w:sz="8" w:space="0" w:color="696969"/>
              <w:left w:val="single" w:sz="8" w:space="0" w:color="696969"/>
              <w:bottom w:val="single" w:sz="8" w:space="0" w:color="696969"/>
              <w:right w:val="single" w:sz="8" w:space="0" w:color="696969"/>
            </w:tcBorders>
          </w:tcPr>
          <w:p w14:paraId="5B610B92" w14:textId="77777777" w:rsidR="00943CD7" w:rsidRDefault="00943CD7" w:rsidP="00D26EC1">
            <w:pPr>
              <w:widowControl w:val="0"/>
            </w:pPr>
            <w:r>
              <w:rPr>
                <w:rFonts w:eastAsia="Arial" w:cs="Arial"/>
                <w:sz w:val="18"/>
              </w:rPr>
              <w:t>The following software is used to perform backups:</w:t>
            </w:r>
          </w:p>
          <w:p w14:paraId="3505CEB6" w14:textId="77777777" w:rsidR="00943CD7" w:rsidRDefault="00943CD7" w:rsidP="00152AB7">
            <w:pPr>
              <w:numPr>
                <w:ilvl w:val="0"/>
                <w:numId w:val="12"/>
              </w:numPr>
            </w:pPr>
            <w:r>
              <w:rPr>
                <w:rFonts w:eastAsia="Arial" w:cs="Arial"/>
                <w:sz w:val="18"/>
              </w:rPr>
              <w:t>Enterprise backup software,</w:t>
            </w:r>
          </w:p>
          <w:p w14:paraId="3AD7DA75" w14:textId="77777777" w:rsidR="00943CD7" w:rsidRDefault="00943CD7" w:rsidP="00152AB7">
            <w:pPr>
              <w:numPr>
                <w:ilvl w:val="0"/>
                <w:numId w:val="12"/>
              </w:numPr>
            </w:pPr>
            <w:r>
              <w:rPr>
                <w:rFonts w:eastAsia="Arial" w:cs="Arial"/>
                <w:sz w:val="18"/>
              </w:rPr>
              <w:t>Virtual-machine backup software,</w:t>
            </w:r>
          </w:p>
          <w:p w14:paraId="05E49924" w14:textId="77777777" w:rsidR="00943CD7" w:rsidRDefault="00943CD7" w:rsidP="00152AB7">
            <w:pPr>
              <w:numPr>
                <w:ilvl w:val="0"/>
                <w:numId w:val="12"/>
              </w:numPr>
            </w:pPr>
            <w:r>
              <w:rPr>
                <w:rFonts w:eastAsia="Arial" w:cs="Arial"/>
                <w:sz w:val="18"/>
              </w:rPr>
              <w:t>Storage-array replication software</w:t>
            </w:r>
          </w:p>
          <w:p w14:paraId="2DD3BD5D" w14:textId="77777777" w:rsidR="00943CD7" w:rsidRDefault="00943CD7" w:rsidP="00D26EC1">
            <w:pPr>
              <w:widowControl w:val="0"/>
            </w:pPr>
            <w:r>
              <w:rPr>
                <w:rFonts w:eastAsia="Arial" w:cs="Arial"/>
                <w:sz w:val="18"/>
              </w:rPr>
              <w:t>Backup monitoring is done by the RDC Command Center on a 24x7 basis.</w:t>
            </w:r>
          </w:p>
        </w:tc>
      </w:tr>
      <w:tr w:rsidR="00943CD7" w14:paraId="6E950EB9"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3F24EE4C" w14:textId="77777777" w:rsidR="00943CD7" w:rsidRDefault="00943CD7">
            <w:pPr>
              <w:widowControl w:val="0"/>
              <w:spacing w:beforeAutospacing="1" w:afterAutospacing="1"/>
            </w:pPr>
            <w:r>
              <w:rPr>
                <w:rFonts w:eastAsia="Arial" w:cs="Arial"/>
                <w:b/>
                <w:sz w:val="18"/>
              </w:rPr>
              <w:t>Back-up and DR vendors</w:t>
            </w:r>
          </w:p>
        </w:tc>
        <w:tc>
          <w:tcPr>
            <w:tcW w:w="5730" w:type="dxa"/>
            <w:tcBorders>
              <w:top w:val="single" w:sz="8" w:space="0" w:color="696969"/>
              <w:left w:val="single" w:sz="8" w:space="0" w:color="696969"/>
              <w:bottom w:val="single" w:sz="8" w:space="0" w:color="696969"/>
              <w:right w:val="single" w:sz="8" w:space="0" w:color="696969"/>
            </w:tcBorders>
          </w:tcPr>
          <w:p w14:paraId="06D6AA29" w14:textId="77777777" w:rsidR="00943CD7" w:rsidRDefault="00943CD7" w:rsidP="00152AB7">
            <w:pPr>
              <w:numPr>
                <w:ilvl w:val="0"/>
                <w:numId w:val="13"/>
              </w:numPr>
            </w:pPr>
            <w:r>
              <w:rPr>
                <w:rFonts w:eastAsia="Arial" w:cs="Arial"/>
                <w:sz w:val="18"/>
              </w:rPr>
              <w:t>Commercial records-management provider for offsite media storage.</w:t>
            </w:r>
          </w:p>
          <w:p w14:paraId="744AA47C" w14:textId="4F8B1353" w:rsidR="00943CD7" w:rsidRDefault="00E6775C" w:rsidP="00152AB7">
            <w:pPr>
              <w:numPr>
                <w:ilvl w:val="0"/>
                <w:numId w:val="13"/>
              </w:numPr>
            </w:pPr>
            <w:r>
              <w:rPr>
                <w:rFonts w:eastAsia="Arial" w:cs="Arial"/>
                <w:sz w:val="18"/>
              </w:rPr>
              <w:t>Third-party managed disaster recovery service.</w:t>
            </w:r>
          </w:p>
        </w:tc>
      </w:tr>
      <w:tr w:rsidR="00943CD7" w14:paraId="5E2611F9"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6762BBC7" w14:textId="77777777" w:rsidR="00943CD7" w:rsidRDefault="00943CD7">
            <w:pPr>
              <w:widowControl w:val="0"/>
              <w:spacing w:beforeAutospacing="1" w:afterAutospacing="1"/>
            </w:pPr>
            <w:r>
              <w:rPr>
                <w:rFonts w:eastAsia="Arial" w:cs="Arial"/>
                <w:b/>
                <w:sz w:val="18"/>
              </w:rPr>
              <w:t>Handling backup media</w:t>
            </w:r>
          </w:p>
        </w:tc>
        <w:tc>
          <w:tcPr>
            <w:tcW w:w="5730" w:type="dxa"/>
            <w:tcBorders>
              <w:top w:val="single" w:sz="8" w:space="0" w:color="696969"/>
              <w:left w:val="single" w:sz="8" w:space="0" w:color="696969"/>
              <w:bottom w:val="single" w:sz="8" w:space="0" w:color="696969"/>
              <w:right w:val="single" w:sz="8" w:space="0" w:color="696969"/>
            </w:tcBorders>
          </w:tcPr>
          <w:p w14:paraId="0632B961" w14:textId="77777777" w:rsidR="00D26EC1" w:rsidRDefault="00D26EC1" w:rsidP="00152AB7">
            <w:pPr>
              <w:pStyle w:val="ListBullet"/>
              <w:numPr>
                <w:ilvl w:val="0"/>
                <w:numId w:val="259"/>
              </w:numPr>
            </w:pPr>
            <w:r>
              <w:t>All backup tapes with NYSOH data are:</w:t>
            </w:r>
          </w:p>
          <w:p w14:paraId="62FE63B3" w14:textId="77777777" w:rsidR="00D26EC1" w:rsidRDefault="00D26EC1" w:rsidP="00152AB7">
            <w:pPr>
              <w:numPr>
                <w:ilvl w:val="1"/>
                <w:numId w:val="273"/>
              </w:numPr>
              <w:autoSpaceDE w:val="0"/>
              <w:autoSpaceDN w:val="0"/>
              <w:adjustRightInd w:val="0"/>
              <w:rPr>
                <w:rFonts w:cs="Arial"/>
                <w:sz w:val="18"/>
                <w:szCs w:val="18"/>
              </w:rPr>
            </w:pPr>
            <w:r>
              <w:rPr>
                <w:rFonts w:cs="Arial"/>
                <w:sz w:val="18"/>
                <w:szCs w:val="18"/>
              </w:rPr>
              <w:t xml:space="preserve">Encrypted in accordance with Federal Information Processing Standard (FIPS) Publication 140-2 </w:t>
            </w:r>
            <w:proofErr w:type="gramStart"/>
            <w:r>
              <w:rPr>
                <w:rFonts w:cs="Arial"/>
                <w:sz w:val="18"/>
                <w:szCs w:val="18"/>
              </w:rPr>
              <w:t>using  FIPS</w:t>
            </w:r>
            <w:proofErr w:type="gramEnd"/>
            <w:r>
              <w:rPr>
                <w:rFonts w:cs="Arial"/>
                <w:sz w:val="18"/>
                <w:szCs w:val="18"/>
              </w:rPr>
              <w:t>-validated enterprise key management software;</w:t>
            </w:r>
          </w:p>
          <w:p w14:paraId="5443C356" w14:textId="77777777" w:rsidR="00D26EC1" w:rsidRDefault="00D26EC1" w:rsidP="00152AB7">
            <w:pPr>
              <w:numPr>
                <w:ilvl w:val="1"/>
                <w:numId w:val="273"/>
              </w:numPr>
              <w:autoSpaceDE w:val="0"/>
              <w:autoSpaceDN w:val="0"/>
              <w:adjustRightInd w:val="0"/>
              <w:rPr>
                <w:rFonts w:cs="Arial"/>
                <w:sz w:val="18"/>
                <w:szCs w:val="18"/>
              </w:rPr>
            </w:pPr>
            <w:r>
              <w:rPr>
                <w:rFonts w:cs="Arial"/>
                <w:sz w:val="18"/>
                <w:szCs w:val="18"/>
              </w:rPr>
              <w:t>Assumed to contain Personally Identifiable Information (PII) and FTI and be labeled as such; and</w:t>
            </w:r>
          </w:p>
          <w:p w14:paraId="46A99701" w14:textId="77777777" w:rsidR="00D26EC1" w:rsidRDefault="00D26EC1" w:rsidP="00152AB7">
            <w:pPr>
              <w:numPr>
                <w:ilvl w:val="1"/>
                <w:numId w:val="273"/>
              </w:numPr>
              <w:autoSpaceDE w:val="0"/>
              <w:autoSpaceDN w:val="0"/>
              <w:adjustRightInd w:val="0"/>
              <w:rPr>
                <w:rFonts w:cs="Arial"/>
                <w:sz w:val="18"/>
                <w:szCs w:val="18"/>
              </w:rPr>
            </w:pPr>
            <w:r>
              <w:rPr>
                <w:rFonts w:cs="Arial"/>
                <w:sz w:val="18"/>
                <w:szCs w:val="18"/>
              </w:rPr>
              <w:t>Labeled in accordance with program media-marking procedures.</w:t>
            </w:r>
          </w:p>
          <w:p w14:paraId="7312D641" w14:textId="77777777" w:rsidR="00D26EC1" w:rsidRDefault="00D26EC1" w:rsidP="00152AB7">
            <w:pPr>
              <w:pStyle w:val="ListBullet"/>
              <w:numPr>
                <w:ilvl w:val="0"/>
                <w:numId w:val="259"/>
              </w:numPr>
              <w:ind w:left="702" w:hanging="342"/>
            </w:pPr>
            <w:r>
              <w:t xml:space="preserve">Offsite archival of backup tapes is achieved through a contract with a commercial records-management provider. All removable media for the NYSOH system is marked in accordance with program media-marking procedures. All shipments are documented at the time of transport. The documentation includes information on the contents of the media, such as the </w:t>
            </w:r>
            <w:proofErr w:type="gramStart"/>
            <w:r>
              <w:t>dates of shipping and receiving</w:t>
            </w:r>
            <w:proofErr w:type="gramEnd"/>
            <w:r>
              <w:t>. Backup tapes are shipped in locked containers.</w:t>
            </w:r>
          </w:p>
          <w:p w14:paraId="4BBAF3C1" w14:textId="46382548" w:rsidR="00943CD7" w:rsidRDefault="00D26EC1" w:rsidP="00152AB7">
            <w:pPr>
              <w:pStyle w:val="ListBullet"/>
              <w:numPr>
                <w:ilvl w:val="0"/>
                <w:numId w:val="259"/>
              </w:numPr>
              <w:ind w:left="702" w:hanging="342"/>
            </w:pPr>
            <w:r>
              <w:t>Backup tapes with Production data are retained in accordance with the retention period defined in the SSP before reuse.</w:t>
            </w:r>
          </w:p>
        </w:tc>
      </w:tr>
      <w:tr w:rsidR="00943CD7" w14:paraId="01336BA1"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758C55A5" w14:textId="77777777" w:rsidR="00943CD7" w:rsidRDefault="00943CD7">
            <w:pPr>
              <w:widowControl w:val="0"/>
              <w:spacing w:beforeAutospacing="1" w:afterAutospacing="1"/>
            </w:pPr>
            <w:r>
              <w:rPr>
                <w:rFonts w:eastAsia="Arial" w:cs="Arial"/>
                <w:b/>
                <w:sz w:val="18"/>
              </w:rPr>
              <w:t>Responsible Teams</w:t>
            </w:r>
          </w:p>
        </w:tc>
        <w:tc>
          <w:tcPr>
            <w:tcW w:w="5730" w:type="dxa"/>
            <w:tcBorders>
              <w:top w:val="single" w:sz="8" w:space="0" w:color="696969"/>
              <w:left w:val="single" w:sz="8" w:space="0" w:color="696969"/>
              <w:bottom w:val="single" w:sz="8" w:space="0" w:color="696969"/>
              <w:right w:val="single" w:sz="8" w:space="0" w:color="696969"/>
            </w:tcBorders>
          </w:tcPr>
          <w:p w14:paraId="23BE9321" w14:textId="77777777" w:rsidR="00943CD7" w:rsidRDefault="00943CD7" w:rsidP="00152AB7">
            <w:pPr>
              <w:numPr>
                <w:ilvl w:val="0"/>
                <w:numId w:val="14"/>
              </w:numPr>
            </w:pPr>
            <w:r>
              <w:rPr>
                <w:rFonts w:eastAsia="Arial" w:cs="Arial"/>
                <w:sz w:val="18"/>
              </w:rPr>
              <w:t>The contractor database support team is responsible for ensuring that the NYSOH backup strategy is executed as designed.</w:t>
            </w:r>
          </w:p>
          <w:p w14:paraId="611F19F3" w14:textId="77777777" w:rsidR="00943CD7" w:rsidRDefault="00943CD7" w:rsidP="00152AB7">
            <w:pPr>
              <w:numPr>
                <w:ilvl w:val="0"/>
                <w:numId w:val="14"/>
              </w:numPr>
            </w:pPr>
            <w:r>
              <w:rPr>
                <w:rFonts w:eastAsia="Arial" w:cs="Arial"/>
                <w:sz w:val="18"/>
              </w:rPr>
              <w:t>The contractor storage support team is responsible for the handling of backup tapes.</w:t>
            </w:r>
          </w:p>
        </w:tc>
      </w:tr>
      <w:tr w:rsidR="00943CD7" w14:paraId="2DC42A7B"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2CB4A5A1" w14:textId="77777777" w:rsidR="00943CD7" w:rsidRDefault="00943CD7">
            <w:pPr>
              <w:widowControl w:val="0"/>
              <w:spacing w:beforeAutospacing="1" w:afterAutospacing="1"/>
            </w:pPr>
            <w:r>
              <w:rPr>
                <w:rFonts w:eastAsia="Arial" w:cs="Arial"/>
                <w:b/>
                <w:sz w:val="18"/>
              </w:rPr>
              <w:lastRenderedPageBreak/>
              <w:t>Reference Documents</w:t>
            </w:r>
          </w:p>
        </w:tc>
        <w:tc>
          <w:tcPr>
            <w:tcW w:w="5730" w:type="dxa"/>
            <w:tcBorders>
              <w:top w:val="single" w:sz="8" w:space="0" w:color="696969"/>
              <w:left w:val="single" w:sz="8" w:space="0" w:color="696969"/>
              <w:bottom w:val="single" w:sz="8" w:space="0" w:color="696969"/>
              <w:right w:val="single" w:sz="8" w:space="0" w:color="696969"/>
            </w:tcBorders>
          </w:tcPr>
          <w:p w14:paraId="2942D66D" w14:textId="77777777" w:rsidR="00943CD7" w:rsidRDefault="00943CD7" w:rsidP="00152AB7">
            <w:pPr>
              <w:numPr>
                <w:ilvl w:val="0"/>
                <w:numId w:val="15"/>
              </w:numPr>
            </w:pPr>
            <w:r>
              <w:rPr>
                <w:rFonts w:eastAsia="Arial" w:cs="Arial"/>
                <w:sz w:val="18"/>
              </w:rPr>
              <w:t>System Security Plan (SSP)</w:t>
            </w:r>
          </w:p>
          <w:p w14:paraId="0428D6C6" w14:textId="77777777" w:rsidR="00943CD7" w:rsidRDefault="00943CD7" w:rsidP="00152AB7">
            <w:pPr>
              <w:numPr>
                <w:ilvl w:val="0"/>
                <w:numId w:val="15"/>
              </w:numPr>
            </w:pPr>
            <w:r>
              <w:rPr>
                <w:rFonts w:eastAsia="Arial" w:cs="Arial"/>
                <w:sz w:val="18"/>
              </w:rPr>
              <w:t>Business Continuity and Disaster Recovery Plan</w:t>
            </w:r>
          </w:p>
        </w:tc>
      </w:tr>
    </w:tbl>
    <w:p w14:paraId="599E89E2" w14:textId="25714513" w:rsidR="00943CD7" w:rsidRPr="008C6E3E" w:rsidRDefault="00F05500" w:rsidP="008C6E3E">
      <w:pPr>
        <w:pStyle w:val="Caption"/>
      </w:pPr>
      <w:bookmarkStart w:id="1177" w:name="_Ref126054029"/>
      <w:bookmarkStart w:id="1178" w:name="_Toc149039421"/>
      <w:bookmarkStart w:id="1179" w:name="_Toc155700881"/>
      <w:bookmarkStart w:id="1180" w:name="_Toc171420866"/>
      <w:bookmarkStart w:id="1181" w:name="BackupProceduresCategory"/>
      <w:r>
        <w:t xml:space="preserve">Table </w:t>
      </w:r>
      <w:fldSimple w:instr="SEQ Table \* ARABIC  \* MERGEFORMAT">
        <w:bookmarkStart w:id="1182" w:name="_Ref122000990"/>
        <w:r>
          <w:rPr>
            <w:noProof/>
          </w:rPr>
          <w:t>100</w:t>
        </w:r>
        <w:bookmarkEnd w:id="1182"/>
      </w:fldSimple>
      <w:bookmarkEnd w:id="1177"/>
      <w:r>
        <w:t>:  Backup Procedures Category</w:t>
      </w:r>
      <w:bookmarkEnd w:id="1178"/>
      <w:bookmarkEnd w:id="1179"/>
      <w:bookmarkEnd w:id="1180"/>
    </w:p>
    <w:p w14:paraId="321C9974" w14:textId="621D73B0" w:rsidR="00943CD7" w:rsidRDefault="00943CD7" w:rsidP="00566D6B">
      <w:pPr>
        <w:pStyle w:val="Heading1"/>
      </w:pPr>
      <w:bookmarkStart w:id="1183" w:name="NYSOHSecurityandVulnerabilityMonitoringP"/>
      <w:bookmarkEnd w:id="1181"/>
      <w:r>
        <w:br w:type="page"/>
      </w:r>
      <w:bookmarkStart w:id="1184" w:name="_Toc149039159"/>
      <w:bookmarkStart w:id="1185" w:name="_Toc155700613"/>
      <w:bookmarkStart w:id="1186" w:name="_Toc171420591"/>
      <w:r>
        <w:lastRenderedPageBreak/>
        <w:t>NYSOH Security and Vulnerability Monitoring Procedures</w:t>
      </w:r>
      <w:bookmarkEnd w:id="1184"/>
      <w:bookmarkEnd w:id="1185"/>
      <w:bookmarkEnd w:id="1186"/>
    </w:p>
    <w:bookmarkEnd w:id="1183"/>
    <w:p w14:paraId="0E37B9FB" w14:textId="3CD2E314" w:rsidR="00943CD7" w:rsidRDefault="00943CD7" w:rsidP="00E24809">
      <w:r>
        <w:t xml:space="preserve">The NYSOH system uses a variety of industry leading monitoring tools for the network and directory domains listed in </w:t>
      </w:r>
      <w:r>
        <w:rPr>
          <w:szCs w:val="22"/>
        </w:rPr>
        <w:fldChar w:fldCharType="begin"/>
      </w:r>
      <w:r>
        <w:rPr>
          <w:szCs w:val="22"/>
        </w:rPr>
        <w:instrText xml:space="preserve"> REF _Ref122001174 \h  \* MERGEFORMAT </w:instrText>
      </w:r>
      <w:r>
        <w:rPr>
          <w:szCs w:val="22"/>
        </w:rPr>
      </w:r>
      <w:r>
        <w:rPr>
          <w:szCs w:val="22"/>
        </w:rPr>
        <w:fldChar w:fldCharType="separate"/>
      </w:r>
      <w:r>
        <w:rPr>
          <w:szCs w:val="22"/>
        </w:rPr>
        <w:t>Table 101</w:t>
      </w:r>
      <w:r>
        <w:rPr>
          <w:szCs w:val="22"/>
        </w:rPr>
        <w:fldChar w:fldCharType="end"/>
      </w:r>
      <w:r>
        <w:t>.</w:t>
      </w:r>
    </w:p>
    <w:p w14:paraId="6A7B3BB3" w14:textId="77777777" w:rsidR="00E24809" w:rsidRDefault="00E24809" w:rsidP="00E24809"/>
    <w:p w14:paraId="0AE68690" w14:textId="14AE447B" w:rsidR="00943CD7" w:rsidRDefault="00943CD7" w:rsidP="00E24809">
      <w:r>
        <w:t>The details of the monitoring and procedures can be found in the NYSOH SDD, SSP, and DRP.</w:t>
      </w:r>
    </w:p>
    <w:p w14:paraId="7C85DF39" w14:textId="77777777" w:rsidR="00E24809" w:rsidRDefault="00E24809" w:rsidP="00E24809"/>
    <w:p w14:paraId="48C4F484" w14:textId="36D184EB" w:rsidR="00943CD7" w:rsidRDefault="00943CD7" w:rsidP="00E24809">
      <w:r>
        <w:t>All monitoring software and services used on the program are active 24x7, 365 days per year.</w:t>
      </w:r>
    </w:p>
    <w:p w14:paraId="1EE504EA" w14:textId="77777777" w:rsidR="00E24809" w:rsidRDefault="00E24809" w:rsidP="00E24809"/>
    <w:p w14:paraId="46E53A41" w14:textId="0C46F33C" w:rsidR="00943CD7" w:rsidRDefault="00943CD7" w:rsidP="00E24809">
      <w:proofErr w:type="gramStart"/>
      <w:r>
        <w:t>Monitoring of</w:t>
      </w:r>
      <w:proofErr w:type="gramEnd"/>
      <w:r>
        <w:t xml:space="preserve"> security incidents is performed on a 24x7 basis.  During these hours, the GDIT Technology Shared Services (TSS) MST will analyze events escalated by the correlation engine to confirm and escalate suspicious activity to pre-defined points of contact.</w:t>
      </w:r>
    </w:p>
    <w:p w14:paraId="736BCFF8" w14:textId="7BA12D81" w:rsidR="00D26EC1" w:rsidRDefault="00D26EC1" w:rsidP="00E24809"/>
    <w:tbl>
      <w:tblPr>
        <w:tblStyle w:val="hx"/>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813"/>
        <w:gridCol w:w="4489"/>
        <w:gridCol w:w="3048"/>
      </w:tblGrid>
      <w:tr w:rsidR="00D26EC1" w14:paraId="3FF8CDE4" w14:textId="77777777" w:rsidTr="00D26EC1">
        <w:trPr>
          <w:cnfStyle w:val="100000000000" w:firstRow="1" w:lastRow="0" w:firstColumn="0" w:lastColumn="0" w:oddVBand="0" w:evenVBand="0" w:oddHBand="0" w:evenHBand="0" w:firstRowFirstColumn="0" w:firstRowLastColumn="0" w:lastRowFirstColumn="0" w:lastRowLastColumn="0"/>
          <w:trHeight w:val="281"/>
          <w:tblHeader/>
        </w:trPr>
        <w:tc>
          <w:tcPr>
            <w:tcW w:w="1818" w:type="dxa"/>
            <w:tcBorders>
              <w:top w:val="single" w:sz="4"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hideMark/>
          </w:tcPr>
          <w:p w14:paraId="4DC0D2A3" w14:textId="77777777" w:rsidR="00D26EC1" w:rsidRDefault="00D26EC1">
            <w:pPr>
              <w:rPr>
                <w:rFonts w:cs="Arial"/>
                <w:b w:val="0"/>
                <w:color w:val="FFFFFF" w:themeColor="background1"/>
                <w:sz w:val="18"/>
                <w:szCs w:val="18"/>
              </w:rPr>
            </w:pPr>
            <w:r>
              <w:rPr>
                <w:rFonts w:cs="Arial"/>
                <w:color w:val="FFFFFF" w:themeColor="background1"/>
                <w:sz w:val="18"/>
                <w:szCs w:val="18"/>
              </w:rPr>
              <w:t>Domain</w:t>
            </w:r>
          </w:p>
        </w:tc>
        <w:tc>
          <w:tcPr>
            <w:tcW w:w="4500" w:type="dxa"/>
            <w:tcBorders>
              <w:top w:val="single" w:sz="4"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hideMark/>
          </w:tcPr>
          <w:p w14:paraId="795D8403" w14:textId="77777777" w:rsidR="00D26EC1" w:rsidRDefault="00D26EC1">
            <w:pPr>
              <w:rPr>
                <w:rFonts w:cs="Arial"/>
                <w:b w:val="0"/>
                <w:color w:val="FFFFFF" w:themeColor="background1"/>
                <w:sz w:val="18"/>
                <w:szCs w:val="18"/>
              </w:rPr>
            </w:pPr>
            <w:r>
              <w:rPr>
                <w:rFonts w:cs="Arial"/>
                <w:color w:val="FFFFFF" w:themeColor="background1"/>
                <w:sz w:val="18"/>
                <w:szCs w:val="18"/>
              </w:rPr>
              <w:t>Software Services</w:t>
            </w:r>
          </w:p>
        </w:tc>
        <w:tc>
          <w:tcPr>
            <w:tcW w:w="3060" w:type="dxa"/>
            <w:tcBorders>
              <w:top w:val="single" w:sz="4"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hideMark/>
          </w:tcPr>
          <w:p w14:paraId="139E6E43" w14:textId="77777777" w:rsidR="00D26EC1" w:rsidRDefault="00D26EC1">
            <w:pPr>
              <w:rPr>
                <w:rFonts w:cs="Arial"/>
                <w:color w:val="FFFFFF" w:themeColor="background1"/>
                <w:sz w:val="18"/>
                <w:szCs w:val="18"/>
              </w:rPr>
            </w:pPr>
            <w:r>
              <w:rPr>
                <w:rFonts w:cs="Arial"/>
                <w:color w:val="FFFFFF" w:themeColor="background1"/>
                <w:sz w:val="18"/>
                <w:szCs w:val="18"/>
              </w:rPr>
              <w:t>Monitoring Services</w:t>
            </w:r>
          </w:p>
        </w:tc>
      </w:tr>
      <w:tr w:rsidR="00D26EC1" w14:paraId="6605C156" w14:textId="77777777" w:rsidTr="00D26EC1">
        <w:tc>
          <w:tcPr>
            <w:tcW w:w="1818" w:type="dxa"/>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vAlign w:val="top"/>
            <w:hideMark/>
          </w:tcPr>
          <w:p w14:paraId="46FF7D98" w14:textId="77777777" w:rsidR="00D26EC1" w:rsidRDefault="00D26EC1">
            <w:pPr>
              <w:rPr>
                <w:b/>
                <w:sz w:val="18"/>
              </w:rPr>
            </w:pPr>
            <w:r>
              <w:rPr>
                <w:b/>
                <w:sz w:val="18"/>
              </w:rPr>
              <w:t>Network</w:t>
            </w:r>
          </w:p>
        </w:tc>
        <w:tc>
          <w:tcPr>
            <w:tcW w:w="45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281FAEC"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Infrastructure and availability monitoring</w:t>
            </w:r>
          </w:p>
          <w:p w14:paraId="67FCF7BC"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Enterprise storage management console for the SAN)</w:t>
            </w:r>
          </w:p>
          <w:p w14:paraId="6EB8DCEF"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Storage array administration tooling for the SAN</w:t>
            </w:r>
          </w:p>
          <w:p w14:paraId="45009D68"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Firewall Log Monitoring</w:t>
            </w:r>
          </w:p>
          <w:p w14:paraId="43A37DDE"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Network Intrusion Detection Service (NIDS)</w:t>
            </w:r>
          </w:p>
          <w:p w14:paraId="72207461" w14:textId="7A4BE472" w:rsidR="007127C5" w:rsidRPr="007127C5" w:rsidRDefault="00D26EC1" w:rsidP="00152AB7">
            <w:pPr>
              <w:pStyle w:val="ListParagraph"/>
              <w:numPr>
                <w:ilvl w:val="0"/>
                <w:numId w:val="274"/>
              </w:numPr>
              <w:rPr>
                <w:rFonts w:ascii="Arial" w:hAnsi="Arial" w:cs="Arial"/>
                <w:sz w:val="18"/>
                <w:szCs w:val="18"/>
              </w:rPr>
            </w:pPr>
            <w:r>
              <w:rPr>
                <w:rFonts w:ascii="Arial" w:hAnsi="Arial" w:cs="Arial"/>
                <w:sz w:val="18"/>
                <w:szCs w:val="18"/>
              </w:rPr>
              <w:t>Managed Vulnerability Assessment</w:t>
            </w:r>
          </w:p>
        </w:tc>
        <w:tc>
          <w:tcPr>
            <w:tcW w:w="30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621D990F" w14:textId="77777777" w:rsidR="00D26EC1" w:rsidRDefault="00D26EC1" w:rsidP="00152AB7">
            <w:pPr>
              <w:pStyle w:val="ListParagraph"/>
              <w:numPr>
                <w:ilvl w:val="0"/>
                <w:numId w:val="274"/>
              </w:numPr>
              <w:rPr>
                <w:rFonts w:cs="Arial"/>
                <w:sz w:val="18"/>
                <w:szCs w:val="18"/>
              </w:rPr>
            </w:pPr>
            <w:r>
              <w:rPr>
                <w:rFonts w:ascii="Arial" w:hAnsi="Arial" w:cs="Arial"/>
                <w:sz w:val="18"/>
                <w:szCs w:val="18"/>
              </w:rPr>
              <w:t>GDIT TSS Managed</w:t>
            </w:r>
          </w:p>
          <w:p w14:paraId="2485BCFA"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TSS Managed</w:t>
            </w:r>
          </w:p>
          <w:p w14:paraId="39AF8535"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TSS Managed</w:t>
            </w:r>
          </w:p>
          <w:p w14:paraId="1D96198C" w14:textId="77777777" w:rsidR="00D26EC1" w:rsidRDefault="00D26EC1">
            <w:pPr>
              <w:rPr>
                <w:rFonts w:cs="Arial"/>
                <w:sz w:val="18"/>
                <w:szCs w:val="18"/>
              </w:rPr>
            </w:pPr>
          </w:p>
          <w:p w14:paraId="225EDACA" w14:textId="77777777" w:rsidR="00D26EC1" w:rsidRDefault="00D26EC1">
            <w:pPr>
              <w:rPr>
                <w:rFonts w:cs="Arial"/>
                <w:sz w:val="18"/>
                <w:szCs w:val="18"/>
              </w:rPr>
            </w:pPr>
          </w:p>
          <w:p w14:paraId="2BFC4370" w14:textId="77777777"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TSS Managed</w:t>
            </w:r>
          </w:p>
          <w:p w14:paraId="07B3E12E" w14:textId="18EDF4C1"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p w14:paraId="1AD24BC0" w14:textId="7BD34D2D"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p w14:paraId="10B0B468" w14:textId="7444B8F9"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tc>
      </w:tr>
      <w:tr w:rsidR="00D26EC1" w14:paraId="1CFEFCC1" w14:textId="77777777" w:rsidTr="00D26EC1">
        <w:tc>
          <w:tcPr>
            <w:tcW w:w="1818" w:type="dxa"/>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vAlign w:val="top"/>
            <w:hideMark/>
          </w:tcPr>
          <w:p w14:paraId="05D6EBFE" w14:textId="77777777" w:rsidR="00D26EC1" w:rsidRDefault="00D26EC1">
            <w:pPr>
              <w:rPr>
                <w:b/>
                <w:sz w:val="18"/>
              </w:rPr>
            </w:pPr>
            <w:r>
              <w:rPr>
                <w:b/>
                <w:sz w:val="18"/>
              </w:rPr>
              <w:t>Application and Database</w:t>
            </w:r>
          </w:p>
        </w:tc>
        <w:tc>
          <w:tcPr>
            <w:tcW w:w="45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CEF243C" w14:textId="77777777" w:rsidR="00D26EC1" w:rsidRDefault="00D26EC1" w:rsidP="00152AB7">
            <w:pPr>
              <w:pStyle w:val="ListParagraph"/>
              <w:numPr>
                <w:ilvl w:val="0"/>
                <w:numId w:val="275"/>
              </w:numPr>
              <w:rPr>
                <w:rFonts w:ascii="Arial" w:hAnsi="Arial" w:cs="Arial"/>
                <w:sz w:val="18"/>
                <w:szCs w:val="18"/>
              </w:rPr>
            </w:pPr>
            <w:r>
              <w:rPr>
                <w:rFonts w:ascii="Arial" w:hAnsi="Arial" w:cs="Arial"/>
                <w:sz w:val="18"/>
                <w:szCs w:val="18"/>
              </w:rPr>
              <w:t>Static application security testing</w:t>
            </w:r>
          </w:p>
          <w:p w14:paraId="1D4DC679" w14:textId="77777777" w:rsidR="00D26EC1" w:rsidRDefault="00D26EC1" w:rsidP="00152AB7">
            <w:pPr>
              <w:pStyle w:val="ListParagraph"/>
              <w:numPr>
                <w:ilvl w:val="0"/>
                <w:numId w:val="275"/>
              </w:numPr>
              <w:rPr>
                <w:rFonts w:ascii="Arial" w:hAnsi="Arial" w:cs="Arial"/>
                <w:sz w:val="18"/>
                <w:szCs w:val="18"/>
              </w:rPr>
            </w:pPr>
            <w:r>
              <w:rPr>
                <w:rFonts w:ascii="Arial" w:hAnsi="Arial" w:cs="Arial"/>
                <w:sz w:val="18"/>
                <w:szCs w:val="18"/>
              </w:rPr>
              <w:t>Web usage analytics</w:t>
            </w:r>
          </w:p>
        </w:tc>
        <w:tc>
          <w:tcPr>
            <w:tcW w:w="30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hideMark/>
          </w:tcPr>
          <w:p w14:paraId="3429BD16" w14:textId="77777777" w:rsidR="00D26EC1" w:rsidRDefault="00D26EC1" w:rsidP="00152AB7">
            <w:pPr>
              <w:pStyle w:val="ListParagraph"/>
              <w:numPr>
                <w:ilvl w:val="0"/>
                <w:numId w:val="275"/>
              </w:numPr>
              <w:rPr>
                <w:rFonts w:ascii="Arial" w:hAnsi="Arial" w:cs="Arial"/>
                <w:sz w:val="18"/>
                <w:szCs w:val="18"/>
              </w:rPr>
            </w:pPr>
            <w:r>
              <w:rPr>
                <w:rFonts w:ascii="Arial" w:hAnsi="Arial" w:cs="Arial"/>
                <w:sz w:val="18"/>
                <w:szCs w:val="18"/>
              </w:rPr>
              <w:t>GDIT Cyber Group Monitored</w:t>
            </w:r>
          </w:p>
          <w:p w14:paraId="4047C936" w14:textId="77777777" w:rsidR="00D26EC1" w:rsidRDefault="00D26EC1" w:rsidP="00152AB7">
            <w:pPr>
              <w:pStyle w:val="ListParagraph"/>
              <w:numPr>
                <w:ilvl w:val="0"/>
                <w:numId w:val="275"/>
              </w:numPr>
              <w:rPr>
                <w:rFonts w:ascii="Arial" w:hAnsi="Arial" w:cs="Arial"/>
                <w:sz w:val="18"/>
                <w:szCs w:val="18"/>
              </w:rPr>
            </w:pPr>
            <w:r>
              <w:rPr>
                <w:rFonts w:ascii="Arial" w:hAnsi="Arial" w:cs="Arial"/>
                <w:sz w:val="18"/>
                <w:szCs w:val="18"/>
              </w:rPr>
              <w:t>GDIT NYSOH Project monitored</w:t>
            </w:r>
          </w:p>
        </w:tc>
      </w:tr>
      <w:tr w:rsidR="00D26EC1" w14:paraId="3FAC6094" w14:textId="77777777" w:rsidTr="00D26EC1">
        <w:tc>
          <w:tcPr>
            <w:tcW w:w="1818" w:type="dxa"/>
            <w:tcBorders>
              <w:top w:val="single" w:sz="6" w:space="0" w:color="808080" w:themeColor="background1" w:themeShade="80"/>
              <w:left w:val="single" w:sz="4" w:space="0" w:color="808080" w:themeColor="background1" w:themeShade="80"/>
              <w:bottom w:val="single" w:sz="4" w:space="0" w:color="808080" w:themeColor="background1" w:themeShade="80"/>
              <w:right w:val="single" w:sz="6" w:space="0" w:color="808080" w:themeColor="background1" w:themeShade="80"/>
            </w:tcBorders>
            <w:vAlign w:val="top"/>
            <w:hideMark/>
          </w:tcPr>
          <w:p w14:paraId="7D332D4F" w14:textId="77777777" w:rsidR="00D26EC1" w:rsidRDefault="00D26EC1">
            <w:pPr>
              <w:rPr>
                <w:b/>
                <w:sz w:val="18"/>
              </w:rPr>
            </w:pPr>
            <w:r>
              <w:rPr>
                <w:b/>
                <w:sz w:val="18"/>
              </w:rPr>
              <w:t>Security Perimeters</w:t>
            </w:r>
          </w:p>
        </w:tc>
        <w:tc>
          <w:tcPr>
            <w:tcW w:w="4500" w:type="dxa"/>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vAlign w:val="center"/>
          </w:tcPr>
          <w:p w14:paraId="2F5E2E8E" w14:textId="77777777" w:rsidR="00D26EC1" w:rsidRDefault="00D26EC1" w:rsidP="00152AB7">
            <w:pPr>
              <w:pStyle w:val="ListParagraph"/>
              <w:numPr>
                <w:ilvl w:val="0"/>
                <w:numId w:val="276"/>
              </w:numPr>
              <w:rPr>
                <w:rFonts w:ascii="Arial" w:hAnsi="Arial" w:cs="Arial"/>
                <w:sz w:val="18"/>
                <w:szCs w:val="18"/>
              </w:rPr>
            </w:pPr>
            <w:r>
              <w:rPr>
                <w:rFonts w:ascii="Arial" w:hAnsi="Arial" w:cs="Arial"/>
                <w:sz w:val="18"/>
                <w:szCs w:val="18"/>
              </w:rPr>
              <w:t>Edge security and content delivery service</w:t>
            </w:r>
          </w:p>
          <w:p w14:paraId="4B2CC4FE" w14:textId="77777777" w:rsidR="00D26EC1" w:rsidRDefault="00D26EC1" w:rsidP="00152AB7">
            <w:pPr>
              <w:pStyle w:val="ListParagraph"/>
              <w:numPr>
                <w:ilvl w:val="1"/>
                <w:numId w:val="276"/>
              </w:numPr>
              <w:rPr>
                <w:rFonts w:ascii="Arial" w:hAnsi="Arial" w:cs="Arial"/>
                <w:sz w:val="18"/>
                <w:szCs w:val="18"/>
              </w:rPr>
            </w:pPr>
            <w:r>
              <w:rPr>
                <w:rFonts w:ascii="Arial" w:hAnsi="Arial" w:cs="Arial"/>
                <w:sz w:val="18"/>
                <w:szCs w:val="18"/>
              </w:rPr>
              <w:t>Manages Web application firewall (WAF)</w:t>
            </w:r>
          </w:p>
          <w:p w14:paraId="0F8E2216" w14:textId="77777777" w:rsidR="00D26EC1" w:rsidRDefault="00D26EC1" w:rsidP="00152AB7">
            <w:pPr>
              <w:pStyle w:val="ListParagraph"/>
              <w:numPr>
                <w:ilvl w:val="0"/>
                <w:numId w:val="276"/>
              </w:numPr>
              <w:rPr>
                <w:rFonts w:ascii="Arial" w:hAnsi="Arial" w:cs="Arial"/>
                <w:sz w:val="18"/>
                <w:szCs w:val="18"/>
              </w:rPr>
            </w:pPr>
            <w:r>
              <w:rPr>
                <w:rFonts w:ascii="Arial" w:hAnsi="Arial" w:cs="Arial"/>
                <w:sz w:val="18"/>
                <w:szCs w:val="18"/>
              </w:rPr>
              <w:t>Origin protection service</w:t>
            </w:r>
          </w:p>
          <w:p w14:paraId="5ABE695A" w14:textId="77777777" w:rsidR="00D26EC1" w:rsidRDefault="00D26EC1">
            <w:pPr>
              <w:rPr>
                <w:rFonts w:cs="Arial"/>
                <w:sz w:val="18"/>
                <w:szCs w:val="18"/>
              </w:rPr>
            </w:pPr>
          </w:p>
          <w:p w14:paraId="55DC86D9" w14:textId="77777777" w:rsidR="00D26EC1" w:rsidRDefault="00D26EC1" w:rsidP="00152AB7">
            <w:pPr>
              <w:pStyle w:val="ListParagraph"/>
              <w:numPr>
                <w:ilvl w:val="0"/>
                <w:numId w:val="276"/>
              </w:numPr>
              <w:autoSpaceDE w:val="0"/>
              <w:autoSpaceDN w:val="0"/>
              <w:adjustRightInd w:val="0"/>
              <w:rPr>
                <w:rFonts w:ascii="Arial" w:hAnsi="Arial" w:cs="Arial"/>
                <w:bCs/>
                <w:iCs/>
                <w:sz w:val="18"/>
                <w:szCs w:val="18"/>
              </w:rPr>
            </w:pPr>
            <w:r>
              <w:rPr>
                <w:rFonts w:ascii="Arial" w:hAnsi="Arial" w:cs="Arial"/>
                <w:bCs/>
                <w:iCs/>
                <w:sz w:val="18"/>
                <w:szCs w:val="18"/>
              </w:rPr>
              <w:t>Central Managed Endpoint Protection</w:t>
            </w:r>
          </w:p>
          <w:p w14:paraId="2CE5168A" w14:textId="77777777" w:rsidR="007127C5" w:rsidRDefault="007127C5" w:rsidP="00152AB7">
            <w:pPr>
              <w:numPr>
                <w:ilvl w:val="1"/>
                <w:numId w:val="276"/>
              </w:numPr>
            </w:pPr>
            <w:r>
              <w:rPr>
                <w:rFonts w:eastAsia="Arial" w:cs="Arial"/>
                <w:sz w:val="18"/>
              </w:rPr>
              <w:t>Endpoint detection and anti-malware protection</w:t>
            </w:r>
          </w:p>
          <w:p w14:paraId="6AE525EE" w14:textId="0B790B97" w:rsidR="00D26EC1" w:rsidRDefault="00D26EC1" w:rsidP="00152AB7">
            <w:pPr>
              <w:pStyle w:val="ListParagraph"/>
              <w:numPr>
                <w:ilvl w:val="0"/>
                <w:numId w:val="276"/>
              </w:numPr>
              <w:rPr>
                <w:rFonts w:ascii="Arial" w:hAnsi="Arial" w:cs="Arial"/>
                <w:bCs/>
                <w:iCs/>
                <w:sz w:val="18"/>
                <w:szCs w:val="18"/>
              </w:rPr>
            </w:pPr>
            <w:r>
              <w:rPr>
                <w:rFonts w:ascii="Arial" w:hAnsi="Arial" w:cs="Arial"/>
                <w:bCs/>
                <w:iCs/>
                <w:sz w:val="18"/>
                <w:szCs w:val="18"/>
              </w:rPr>
              <w:t>Server (GDIT MST)</w:t>
            </w:r>
          </w:p>
          <w:p w14:paraId="73ECFBE4" w14:textId="77777777" w:rsidR="00D26EC1" w:rsidRDefault="00D26EC1" w:rsidP="00152AB7">
            <w:pPr>
              <w:pStyle w:val="ListParagraph"/>
              <w:numPr>
                <w:ilvl w:val="0"/>
                <w:numId w:val="276"/>
              </w:numPr>
              <w:rPr>
                <w:rFonts w:ascii="Arial" w:hAnsi="Arial" w:cs="Arial"/>
                <w:bCs/>
                <w:iCs/>
                <w:sz w:val="18"/>
                <w:szCs w:val="18"/>
              </w:rPr>
            </w:pPr>
            <w:r>
              <w:rPr>
                <w:rFonts w:ascii="Arial" w:hAnsi="Arial" w:cs="Arial"/>
                <w:bCs/>
                <w:iCs/>
                <w:sz w:val="18"/>
                <w:szCs w:val="18"/>
              </w:rPr>
              <w:t>Intrusion Detection Services</w:t>
            </w:r>
          </w:p>
          <w:p w14:paraId="65885156" w14:textId="3DBE5F52" w:rsidR="00D26EC1" w:rsidRDefault="00DE60B3" w:rsidP="00152AB7">
            <w:pPr>
              <w:pStyle w:val="ListParagraph"/>
              <w:numPr>
                <w:ilvl w:val="0"/>
                <w:numId w:val="276"/>
              </w:numPr>
              <w:rPr>
                <w:rFonts w:ascii="Arial" w:hAnsi="Arial" w:cs="Arial"/>
                <w:sz w:val="18"/>
                <w:szCs w:val="18"/>
              </w:rPr>
            </w:pPr>
            <w:r>
              <w:rPr>
                <w:rFonts w:ascii="Arial" w:hAnsi="Arial" w:cs="Arial"/>
                <w:sz w:val="18"/>
                <w:szCs w:val="18"/>
              </w:rPr>
              <w:t>MST Monitoring Services</w:t>
            </w:r>
          </w:p>
          <w:p w14:paraId="39A545A8" w14:textId="77777777" w:rsidR="00D26EC1" w:rsidRDefault="00D26EC1" w:rsidP="00152AB7">
            <w:pPr>
              <w:pStyle w:val="BodyText"/>
              <w:numPr>
                <w:ilvl w:val="1"/>
                <w:numId w:val="276"/>
              </w:numPr>
              <w:ind w:right="720"/>
              <w:jc w:val="left"/>
              <w:rPr>
                <w:sz w:val="18"/>
                <w:szCs w:val="18"/>
              </w:rPr>
            </w:pPr>
            <w:r>
              <w:rPr>
                <w:sz w:val="18"/>
                <w:szCs w:val="18"/>
              </w:rPr>
              <w:t xml:space="preserve">Monitor the legitimacy of </w:t>
            </w:r>
            <w:proofErr w:type="gramStart"/>
            <w:r>
              <w:rPr>
                <w:sz w:val="18"/>
                <w:szCs w:val="18"/>
              </w:rPr>
              <w:t>users</w:t>
            </w:r>
            <w:proofErr w:type="gramEnd"/>
            <w:r>
              <w:rPr>
                <w:sz w:val="18"/>
                <w:szCs w:val="18"/>
              </w:rPr>
              <w:t xml:space="preserve"> access to servers and other networked devices</w:t>
            </w:r>
          </w:p>
          <w:p w14:paraId="146E09B6" w14:textId="77777777" w:rsidR="00D26EC1" w:rsidRDefault="00D26EC1" w:rsidP="00152AB7">
            <w:pPr>
              <w:pStyle w:val="BodyText"/>
              <w:numPr>
                <w:ilvl w:val="1"/>
                <w:numId w:val="276"/>
              </w:numPr>
              <w:ind w:right="720"/>
              <w:jc w:val="left"/>
              <w:rPr>
                <w:sz w:val="18"/>
                <w:szCs w:val="18"/>
              </w:rPr>
            </w:pPr>
            <w:r>
              <w:rPr>
                <w:sz w:val="18"/>
                <w:szCs w:val="18"/>
              </w:rPr>
              <w:t>Retain the integrity of unaltered logs (essential for collection of admissible evidence)</w:t>
            </w:r>
          </w:p>
          <w:p w14:paraId="5C775020" w14:textId="77777777" w:rsidR="00D26EC1" w:rsidRDefault="00D26EC1" w:rsidP="00152AB7">
            <w:pPr>
              <w:pStyle w:val="BodyText"/>
              <w:numPr>
                <w:ilvl w:val="1"/>
                <w:numId w:val="276"/>
              </w:numPr>
              <w:ind w:right="720"/>
              <w:jc w:val="left"/>
              <w:rPr>
                <w:sz w:val="18"/>
                <w:szCs w:val="18"/>
              </w:rPr>
            </w:pPr>
            <w:r>
              <w:rPr>
                <w:sz w:val="18"/>
                <w:szCs w:val="18"/>
              </w:rPr>
              <w:t>Establish real-time monitoring and audit trails to address threats</w:t>
            </w:r>
          </w:p>
          <w:p w14:paraId="6849C0A0" w14:textId="77777777" w:rsidR="00D26EC1" w:rsidRDefault="00D26EC1" w:rsidP="00152AB7">
            <w:pPr>
              <w:pStyle w:val="BodyText"/>
              <w:numPr>
                <w:ilvl w:val="1"/>
                <w:numId w:val="276"/>
              </w:numPr>
              <w:ind w:right="720"/>
              <w:jc w:val="left"/>
              <w:rPr>
                <w:sz w:val="18"/>
                <w:szCs w:val="18"/>
              </w:rPr>
            </w:pPr>
            <w:r>
              <w:rPr>
                <w:sz w:val="18"/>
                <w:szCs w:val="18"/>
              </w:rPr>
              <w:t>Correlate logs from multiple endpoints and technologies</w:t>
            </w:r>
          </w:p>
          <w:p w14:paraId="706FB4A1" w14:textId="77777777" w:rsidR="00D26EC1" w:rsidRDefault="00D26EC1" w:rsidP="00152AB7">
            <w:pPr>
              <w:pStyle w:val="BodyText"/>
              <w:numPr>
                <w:ilvl w:val="1"/>
                <w:numId w:val="276"/>
              </w:numPr>
              <w:ind w:right="720"/>
              <w:jc w:val="left"/>
              <w:rPr>
                <w:sz w:val="18"/>
                <w:szCs w:val="18"/>
              </w:rPr>
            </w:pPr>
            <w:r>
              <w:rPr>
                <w:sz w:val="18"/>
                <w:szCs w:val="18"/>
              </w:rPr>
              <w:t xml:space="preserve">Report </w:t>
            </w:r>
            <w:proofErr w:type="gramStart"/>
            <w:r>
              <w:rPr>
                <w:sz w:val="18"/>
                <w:szCs w:val="18"/>
              </w:rPr>
              <w:t>of</w:t>
            </w:r>
            <w:proofErr w:type="gramEnd"/>
            <w:r>
              <w:rPr>
                <w:sz w:val="18"/>
                <w:szCs w:val="18"/>
              </w:rPr>
              <w:t xml:space="preserve"> material events to clients</w:t>
            </w:r>
          </w:p>
        </w:tc>
        <w:tc>
          <w:tcPr>
            <w:tcW w:w="3060" w:type="dxa"/>
            <w:tcBorders>
              <w:top w:val="single" w:sz="6" w:space="0" w:color="808080" w:themeColor="background1" w:themeShade="80"/>
              <w:left w:val="single" w:sz="6" w:space="0" w:color="808080" w:themeColor="background1" w:themeShade="80"/>
              <w:bottom w:val="single" w:sz="4" w:space="0" w:color="808080" w:themeColor="background1" w:themeShade="80"/>
              <w:right w:val="single" w:sz="4" w:space="0" w:color="808080" w:themeColor="background1" w:themeShade="80"/>
            </w:tcBorders>
            <w:vAlign w:val="top"/>
          </w:tcPr>
          <w:p w14:paraId="08718405" w14:textId="77777777" w:rsidR="00D26EC1" w:rsidRDefault="00D26EC1" w:rsidP="00152AB7">
            <w:pPr>
              <w:pStyle w:val="ListParagraph"/>
              <w:numPr>
                <w:ilvl w:val="0"/>
                <w:numId w:val="276"/>
              </w:numPr>
              <w:rPr>
                <w:rFonts w:ascii="Arial" w:hAnsi="Arial" w:cs="Arial"/>
                <w:sz w:val="18"/>
                <w:szCs w:val="18"/>
              </w:rPr>
            </w:pPr>
            <w:r>
              <w:rPr>
                <w:rFonts w:ascii="Arial" w:hAnsi="Arial" w:cs="Arial"/>
                <w:sz w:val="18"/>
                <w:szCs w:val="18"/>
              </w:rPr>
              <w:t>GDIT NYSOH Project Monitored</w:t>
            </w:r>
          </w:p>
          <w:p w14:paraId="05E26D4A" w14:textId="77777777" w:rsidR="00D26EC1" w:rsidRDefault="00D26EC1">
            <w:pPr>
              <w:rPr>
                <w:rFonts w:cs="Arial"/>
                <w:sz w:val="18"/>
                <w:szCs w:val="18"/>
              </w:rPr>
            </w:pPr>
          </w:p>
          <w:p w14:paraId="5A876F92" w14:textId="4B5BA0DC" w:rsidR="00D26EC1" w:rsidRDefault="00D26EC1" w:rsidP="00152AB7">
            <w:pPr>
              <w:pStyle w:val="ListParagraph"/>
              <w:numPr>
                <w:ilvl w:val="0"/>
                <w:numId w:val="276"/>
              </w:numPr>
              <w:rPr>
                <w:rFonts w:ascii="Arial" w:hAnsi="Arial" w:cs="Arial"/>
                <w:sz w:val="18"/>
                <w:szCs w:val="18"/>
              </w:rPr>
            </w:pPr>
            <w:r>
              <w:rPr>
                <w:rFonts w:ascii="Arial" w:hAnsi="Arial" w:cs="Arial"/>
                <w:sz w:val="18"/>
                <w:szCs w:val="18"/>
              </w:rPr>
              <w:t>GDIT MST Monitored</w:t>
            </w:r>
          </w:p>
          <w:p w14:paraId="18D01D04" w14:textId="77777777" w:rsidR="00D26EC1" w:rsidRDefault="00D26EC1">
            <w:pPr>
              <w:pStyle w:val="ListParagraph"/>
              <w:rPr>
                <w:rFonts w:ascii="Arial" w:hAnsi="Arial" w:cs="Arial"/>
                <w:sz w:val="18"/>
                <w:szCs w:val="18"/>
              </w:rPr>
            </w:pPr>
          </w:p>
          <w:p w14:paraId="02F5E84A" w14:textId="77777777" w:rsidR="00D26EC1" w:rsidRDefault="00D26EC1" w:rsidP="00152AB7">
            <w:pPr>
              <w:pStyle w:val="ListParagraph"/>
              <w:numPr>
                <w:ilvl w:val="0"/>
                <w:numId w:val="276"/>
              </w:numPr>
              <w:rPr>
                <w:rFonts w:ascii="Arial" w:hAnsi="Arial" w:cs="Arial"/>
                <w:sz w:val="18"/>
                <w:szCs w:val="18"/>
              </w:rPr>
            </w:pPr>
            <w:r>
              <w:rPr>
                <w:rFonts w:ascii="Arial" w:hAnsi="Arial" w:cs="Arial"/>
                <w:sz w:val="18"/>
                <w:szCs w:val="18"/>
              </w:rPr>
              <w:t>GDIT NYSOH Project Monitored</w:t>
            </w:r>
          </w:p>
          <w:p w14:paraId="73BF91F4" w14:textId="1536EA1F"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p w14:paraId="174F31EF" w14:textId="76C064B3"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p w14:paraId="543B4DB4" w14:textId="4DE42522" w:rsidR="00D26EC1" w:rsidRDefault="00D26EC1" w:rsidP="00152AB7">
            <w:pPr>
              <w:pStyle w:val="ListParagraph"/>
              <w:numPr>
                <w:ilvl w:val="0"/>
                <w:numId w:val="274"/>
              </w:numPr>
              <w:rPr>
                <w:rFonts w:ascii="Arial" w:hAnsi="Arial" w:cs="Arial"/>
                <w:sz w:val="18"/>
                <w:szCs w:val="18"/>
              </w:rPr>
            </w:pPr>
            <w:r>
              <w:rPr>
                <w:rFonts w:ascii="Arial" w:hAnsi="Arial" w:cs="Arial"/>
                <w:sz w:val="18"/>
                <w:szCs w:val="18"/>
              </w:rPr>
              <w:t>GDIT MST Monitored</w:t>
            </w:r>
          </w:p>
          <w:p w14:paraId="0220CEDB" w14:textId="77777777" w:rsidR="00D26EC1" w:rsidRDefault="00D26EC1">
            <w:pPr>
              <w:rPr>
                <w:sz w:val="18"/>
              </w:rPr>
            </w:pPr>
          </w:p>
        </w:tc>
      </w:tr>
    </w:tbl>
    <w:p w14:paraId="0BF6372F" w14:textId="5DDBE6C6" w:rsidR="00943CD7" w:rsidRPr="008C6E3E" w:rsidRDefault="005D21D8" w:rsidP="008C6E3E">
      <w:pPr>
        <w:pStyle w:val="Caption"/>
      </w:pPr>
      <w:bookmarkStart w:id="1187" w:name="_Ref122001174"/>
      <w:bookmarkStart w:id="1188" w:name="_Toc149039422"/>
      <w:bookmarkStart w:id="1189" w:name="_Toc155700882"/>
      <w:bookmarkStart w:id="1190" w:name="_Toc171420867"/>
      <w:bookmarkStart w:id="1191" w:name="NYSOHMonitoringServicesDomain"/>
      <w:r>
        <w:t xml:space="preserve">Table </w:t>
      </w:r>
      <w:fldSimple w:instr="SEQ Table \* ARABIC  \* MERGEFORMAT">
        <w:r>
          <w:rPr>
            <w:noProof/>
          </w:rPr>
          <w:t>101</w:t>
        </w:r>
      </w:fldSimple>
      <w:bookmarkEnd w:id="1187"/>
      <w:r>
        <w:t>:  NYSOH Monitoring Services Domain</w:t>
      </w:r>
      <w:bookmarkEnd w:id="1188"/>
      <w:bookmarkEnd w:id="1189"/>
      <w:bookmarkEnd w:id="1190"/>
    </w:p>
    <w:p w14:paraId="7FAFBA5F" w14:textId="4CE2D790" w:rsidR="00943CD7" w:rsidRDefault="00943CD7" w:rsidP="00566D6B">
      <w:pPr>
        <w:pStyle w:val="Heading1"/>
      </w:pPr>
      <w:bookmarkStart w:id="1192" w:name="NYSOHMaintenanceProcedures"/>
      <w:bookmarkEnd w:id="1191"/>
      <w:r>
        <w:br w:type="page"/>
      </w:r>
      <w:bookmarkStart w:id="1193" w:name="_Toc149039160"/>
      <w:bookmarkStart w:id="1194" w:name="_Toc155700614"/>
      <w:bookmarkStart w:id="1195" w:name="_Toc171420592"/>
      <w:r>
        <w:lastRenderedPageBreak/>
        <w:t>NYSOH Maintenance Procedures</w:t>
      </w:r>
      <w:bookmarkEnd w:id="1193"/>
      <w:bookmarkEnd w:id="1194"/>
      <w:bookmarkEnd w:id="1195"/>
    </w:p>
    <w:bookmarkEnd w:id="1192"/>
    <w:p w14:paraId="138DC67A" w14:textId="5E61A997" w:rsidR="00943CD7" w:rsidRDefault="005D21D8" w:rsidP="00E24809">
      <w:r>
        <w:rPr>
          <w:szCs w:val="22"/>
        </w:rPr>
        <w:fldChar w:fldCharType="begin"/>
      </w:r>
      <w:r>
        <w:rPr>
          <w:szCs w:val="22"/>
        </w:rPr>
        <w:instrText xml:space="preserve"> REF _Ref122001217 \h  \* MERGEFORMAT </w:instrText>
      </w:r>
      <w:r>
        <w:rPr>
          <w:szCs w:val="22"/>
        </w:rPr>
      </w:r>
      <w:r>
        <w:rPr>
          <w:szCs w:val="22"/>
        </w:rPr>
        <w:fldChar w:fldCharType="separate"/>
      </w:r>
      <w:r>
        <w:rPr>
          <w:szCs w:val="22"/>
        </w:rPr>
        <w:t>Table 102</w:t>
      </w:r>
      <w:r>
        <w:rPr>
          <w:szCs w:val="22"/>
        </w:rPr>
        <w:fldChar w:fldCharType="end"/>
      </w:r>
      <w:r>
        <w:t xml:space="preserve"> describes procedures for maintaining the file system. This includes procedures for installing and testing system updates and for moving/installing the system updates to the operational environment, and procedures for creating and updating maintenance reports where applicable.</w:t>
      </w:r>
    </w:p>
    <w:p w14:paraId="03C49F62"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13"/>
        <w:gridCol w:w="6227"/>
      </w:tblGrid>
      <w:tr w:rsidR="00943CD7" w:rsidRPr="007127C5" w14:paraId="79C230C2" w14:textId="77777777" w:rsidTr="00FF56E2">
        <w:trPr>
          <w:tblHeader/>
          <w:jc w:val="center"/>
        </w:trPr>
        <w:tc>
          <w:tcPr>
            <w:tcW w:w="31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103E274" w14:textId="77777777" w:rsidR="00943CD7" w:rsidRPr="007127C5" w:rsidRDefault="00943CD7" w:rsidP="007127C5">
            <w:pPr>
              <w:widowControl w:val="0"/>
              <w:jc w:val="center"/>
              <w:rPr>
                <w:rFonts w:cs="Arial"/>
                <w:sz w:val="18"/>
                <w:szCs w:val="18"/>
              </w:rPr>
            </w:pPr>
            <w:r>
              <w:rPr>
                <w:rFonts w:eastAsia="Arial" w:cs="Arial"/>
                <w:b/>
                <w:color w:val="FFFFFF"/>
                <w:sz w:val="18"/>
                <w:szCs w:val="18"/>
              </w:rPr>
              <w:t>Category</w:t>
            </w:r>
          </w:p>
        </w:tc>
        <w:tc>
          <w:tcPr>
            <w:tcW w:w="636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D135574" w14:textId="77777777" w:rsidR="00943CD7" w:rsidRPr="007127C5" w:rsidRDefault="00943CD7" w:rsidP="007127C5">
            <w:pPr>
              <w:pStyle w:val="Caption"/>
              <w:spacing w:before="0"/>
              <w:rPr>
                <w:rFonts w:cs="Arial"/>
              </w:rPr>
            </w:pPr>
            <w:r>
              <w:rPr>
                <w:rFonts w:cs="Arial"/>
                <w:color w:val="FFFFFF" w:themeColor="background1"/>
              </w:rPr>
              <w:t>Value</w:t>
            </w:r>
          </w:p>
        </w:tc>
      </w:tr>
      <w:tr w:rsidR="00943CD7" w:rsidRPr="007127C5" w14:paraId="43060BDC" w14:textId="77777777" w:rsidTr="00FF56E2">
        <w:trPr>
          <w:jc w:val="center"/>
        </w:trPr>
        <w:tc>
          <w:tcPr>
            <w:tcW w:w="3180" w:type="dxa"/>
            <w:tcBorders>
              <w:top w:val="single" w:sz="8" w:space="0" w:color="696969"/>
              <w:left w:val="single" w:sz="8" w:space="0" w:color="696969"/>
              <w:bottom w:val="single" w:sz="8" w:space="0" w:color="696969"/>
              <w:right w:val="single" w:sz="8" w:space="0" w:color="696969"/>
            </w:tcBorders>
          </w:tcPr>
          <w:p w14:paraId="29D578B7" w14:textId="77777777" w:rsidR="00943CD7" w:rsidRPr="007127C5" w:rsidRDefault="00943CD7" w:rsidP="007127C5">
            <w:pPr>
              <w:widowControl w:val="0"/>
              <w:rPr>
                <w:rFonts w:cs="Arial"/>
                <w:sz w:val="18"/>
                <w:szCs w:val="18"/>
              </w:rPr>
            </w:pPr>
            <w:r>
              <w:rPr>
                <w:rFonts w:eastAsia="Arial" w:cs="Arial"/>
                <w:b/>
                <w:sz w:val="18"/>
                <w:szCs w:val="18"/>
              </w:rPr>
              <w:t>Scope and schedule</w:t>
            </w:r>
          </w:p>
        </w:tc>
        <w:tc>
          <w:tcPr>
            <w:tcW w:w="6360" w:type="dxa"/>
            <w:tcBorders>
              <w:top w:val="single" w:sz="8" w:space="0" w:color="696969"/>
              <w:left w:val="single" w:sz="8" w:space="0" w:color="696969"/>
              <w:bottom w:val="single" w:sz="8" w:space="0" w:color="696969"/>
              <w:right w:val="single" w:sz="8" w:space="0" w:color="696969"/>
            </w:tcBorders>
          </w:tcPr>
          <w:p w14:paraId="7D84D03B" w14:textId="77777777" w:rsidR="00943CD7" w:rsidRPr="007127C5" w:rsidRDefault="00943CD7" w:rsidP="007127C5">
            <w:pPr>
              <w:widowControl w:val="0"/>
              <w:rPr>
                <w:rFonts w:cs="Arial"/>
                <w:sz w:val="18"/>
                <w:szCs w:val="18"/>
              </w:rPr>
            </w:pPr>
            <w:r>
              <w:rPr>
                <w:rFonts w:eastAsia="Arial" w:cs="Arial"/>
                <w:sz w:val="18"/>
                <w:szCs w:val="18"/>
              </w:rPr>
              <w:t>Install patches and upgrades to operating system, applications, databases, firewalls, and other system components.</w:t>
            </w:r>
          </w:p>
          <w:p w14:paraId="6B3559C6" w14:textId="77777777" w:rsidR="00943CD7" w:rsidRPr="007127C5" w:rsidRDefault="00943CD7" w:rsidP="00152AB7">
            <w:pPr>
              <w:numPr>
                <w:ilvl w:val="0"/>
                <w:numId w:val="16"/>
              </w:numPr>
              <w:rPr>
                <w:rFonts w:cs="Arial"/>
                <w:sz w:val="18"/>
                <w:szCs w:val="18"/>
              </w:rPr>
            </w:pPr>
            <w:r>
              <w:rPr>
                <w:rFonts w:eastAsia="Arial" w:cs="Arial"/>
                <w:sz w:val="18"/>
                <w:szCs w:val="18"/>
              </w:rPr>
              <w:t>Patches and minor version upgrades will be reviewed to determine if they need to be deployed to the NYSOH system.  If a decision is made to deploy patches and/or minor upgrades, they will be first deployed into test environments to be tested prior to deployment into Production.</w:t>
            </w:r>
          </w:p>
          <w:p w14:paraId="78C1E1F5" w14:textId="77777777" w:rsidR="00943CD7" w:rsidRPr="007127C5" w:rsidRDefault="00943CD7" w:rsidP="00152AB7">
            <w:pPr>
              <w:numPr>
                <w:ilvl w:val="0"/>
                <w:numId w:val="16"/>
              </w:numPr>
              <w:rPr>
                <w:rFonts w:cs="Arial"/>
                <w:sz w:val="18"/>
                <w:szCs w:val="18"/>
              </w:rPr>
            </w:pPr>
            <w:r>
              <w:rPr>
                <w:rFonts w:eastAsia="Arial" w:cs="Arial"/>
                <w:sz w:val="18"/>
                <w:szCs w:val="18"/>
              </w:rPr>
              <w:t>Minor version upgrades and most patches will be deployed to Production within a regular maintenance schedule.</w:t>
            </w:r>
          </w:p>
          <w:p w14:paraId="41067CE6" w14:textId="6D8E36EE" w:rsidR="00943CD7" w:rsidRPr="007127C5" w:rsidRDefault="00943CD7" w:rsidP="00152AB7">
            <w:pPr>
              <w:numPr>
                <w:ilvl w:val="0"/>
                <w:numId w:val="16"/>
              </w:numPr>
              <w:rPr>
                <w:rFonts w:cs="Arial"/>
                <w:sz w:val="18"/>
                <w:szCs w:val="18"/>
              </w:rPr>
            </w:pPr>
            <w:r>
              <w:rPr>
                <w:rFonts w:eastAsia="Arial" w:cs="Arial"/>
                <w:sz w:val="18"/>
                <w:szCs w:val="18"/>
              </w:rPr>
              <w:t xml:space="preserve">Patches considered to be </w:t>
            </w:r>
            <w:r>
              <w:rPr>
                <w:rFonts w:eastAsia="Arial" w:cs="Arial"/>
                <w:i/>
                <w:sz w:val="18"/>
                <w:szCs w:val="18"/>
              </w:rPr>
              <w:t>"critical”</w:t>
            </w:r>
            <w:r>
              <w:rPr>
                <w:rFonts w:eastAsia="Arial" w:cs="Arial"/>
                <w:sz w:val="18"/>
                <w:szCs w:val="18"/>
              </w:rPr>
              <w:t xml:space="preserve"> may be deployed to Production outside of the regular maintenance schedule with the goal of zero down time of the NYSOH Production systems.</w:t>
            </w:r>
          </w:p>
          <w:p w14:paraId="03DE28D3" w14:textId="77777777" w:rsidR="007127C5" w:rsidRPr="007127C5" w:rsidRDefault="007127C5" w:rsidP="007127C5">
            <w:pPr>
              <w:rPr>
                <w:rFonts w:cs="Arial"/>
                <w:sz w:val="18"/>
                <w:szCs w:val="18"/>
              </w:rPr>
            </w:pPr>
          </w:p>
          <w:p w14:paraId="30F25800" w14:textId="77777777" w:rsidR="00943CD7" w:rsidRPr="007127C5" w:rsidRDefault="00943CD7" w:rsidP="007127C5">
            <w:pPr>
              <w:widowControl w:val="0"/>
              <w:rPr>
                <w:rFonts w:cs="Arial"/>
                <w:sz w:val="18"/>
                <w:szCs w:val="18"/>
              </w:rPr>
            </w:pPr>
            <w:r>
              <w:rPr>
                <w:rFonts w:eastAsia="Arial" w:cs="Arial"/>
                <w:sz w:val="18"/>
                <w:szCs w:val="18"/>
              </w:rPr>
              <w:t>Install major version upgrades of operating system, applications, databases, firewalls, and other system components.</w:t>
            </w:r>
          </w:p>
          <w:p w14:paraId="5C26C6AC" w14:textId="751A618A" w:rsidR="00943CD7" w:rsidRPr="007127C5" w:rsidRDefault="00943CD7" w:rsidP="00152AB7">
            <w:pPr>
              <w:numPr>
                <w:ilvl w:val="0"/>
                <w:numId w:val="17"/>
              </w:numPr>
              <w:rPr>
                <w:rFonts w:cs="Arial"/>
                <w:sz w:val="18"/>
                <w:szCs w:val="18"/>
              </w:rPr>
            </w:pPr>
            <w:r>
              <w:rPr>
                <w:rFonts w:eastAsia="Arial" w:cs="Arial"/>
                <w:sz w:val="18"/>
                <w:szCs w:val="18"/>
              </w:rPr>
              <w:t>Major version upgrades of system components can be caused by:</w:t>
            </w:r>
          </w:p>
          <w:p w14:paraId="56A0AA0C" w14:textId="77777777" w:rsidR="00943CD7" w:rsidRPr="007127C5" w:rsidRDefault="00943CD7" w:rsidP="00152AB7">
            <w:pPr>
              <w:numPr>
                <w:ilvl w:val="0"/>
                <w:numId w:val="277"/>
              </w:numPr>
              <w:rPr>
                <w:rFonts w:cs="Arial"/>
                <w:sz w:val="18"/>
                <w:szCs w:val="18"/>
              </w:rPr>
            </w:pPr>
            <w:r>
              <w:rPr>
                <w:rFonts w:eastAsia="Arial" w:cs="Arial"/>
                <w:sz w:val="18"/>
                <w:szCs w:val="18"/>
              </w:rPr>
              <w:t>Major upgrades of related system components.  For example, major upgrade of operating system can be caused by a major upgrade of the database that resides on this operating system.</w:t>
            </w:r>
          </w:p>
          <w:p w14:paraId="6CA867F9" w14:textId="77777777" w:rsidR="00943CD7" w:rsidRPr="007127C5" w:rsidRDefault="00943CD7" w:rsidP="00152AB7">
            <w:pPr>
              <w:numPr>
                <w:ilvl w:val="0"/>
                <w:numId w:val="277"/>
              </w:numPr>
              <w:rPr>
                <w:rFonts w:cs="Arial"/>
                <w:sz w:val="18"/>
                <w:szCs w:val="18"/>
              </w:rPr>
            </w:pPr>
            <w:r>
              <w:rPr>
                <w:rFonts w:eastAsia="Arial" w:cs="Arial"/>
                <w:sz w:val="18"/>
                <w:szCs w:val="18"/>
              </w:rPr>
              <w:t>Discontinuation of vendor support for current versions of system components.</w:t>
            </w:r>
          </w:p>
          <w:p w14:paraId="13A99E97" w14:textId="489EF5D5" w:rsidR="00943CD7" w:rsidRPr="007127C5" w:rsidRDefault="00943CD7" w:rsidP="00152AB7">
            <w:pPr>
              <w:numPr>
                <w:ilvl w:val="0"/>
                <w:numId w:val="277"/>
              </w:numPr>
              <w:rPr>
                <w:rFonts w:cs="Arial"/>
                <w:sz w:val="18"/>
                <w:szCs w:val="18"/>
              </w:rPr>
            </w:pPr>
            <w:r>
              <w:rPr>
                <w:rFonts w:eastAsia="Arial" w:cs="Arial"/>
                <w:sz w:val="18"/>
                <w:szCs w:val="18"/>
              </w:rPr>
              <w:t>On an annual basis, an evaluation will be done to determine whether Operating Systems (OSs) should be migrated to a major new release.</w:t>
            </w:r>
          </w:p>
          <w:p w14:paraId="6D35C651" w14:textId="77777777" w:rsidR="00943CD7" w:rsidRPr="007127C5" w:rsidRDefault="00943CD7" w:rsidP="00152AB7">
            <w:pPr>
              <w:numPr>
                <w:ilvl w:val="0"/>
                <w:numId w:val="18"/>
              </w:numPr>
              <w:rPr>
                <w:rFonts w:cs="Arial"/>
                <w:sz w:val="18"/>
                <w:szCs w:val="18"/>
              </w:rPr>
            </w:pPr>
            <w:r>
              <w:rPr>
                <w:rFonts w:eastAsia="Arial" w:cs="Arial"/>
                <w:sz w:val="18"/>
                <w:szCs w:val="18"/>
              </w:rPr>
              <w:t>Major upgrades will be first deployed into test environments to be validated prior to deployment into Production.</w:t>
            </w:r>
          </w:p>
        </w:tc>
      </w:tr>
      <w:tr w:rsidR="00943CD7" w:rsidRPr="007127C5" w14:paraId="555D0FE9" w14:textId="77777777" w:rsidTr="00FF56E2">
        <w:trPr>
          <w:jc w:val="center"/>
        </w:trPr>
        <w:tc>
          <w:tcPr>
            <w:tcW w:w="3180" w:type="dxa"/>
            <w:tcBorders>
              <w:top w:val="single" w:sz="8" w:space="0" w:color="696969"/>
              <w:left w:val="single" w:sz="8" w:space="0" w:color="696969"/>
              <w:bottom w:val="single" w:sz="8" w:space="0" w:color="696969"/>
              <w:right w:val="single" w:sz="8" w:space="0" w:color="696969"/>
            </w:tcBorders>
          </w:tcPr>
          <w:p w14:paraId="5A01C944" w14:textId="77777777" w:rsidR="00943CD7" w:rsidRPr="007127C5" w:rsidRDefault="00943CD7" w:rsidP="007127C5">
            <w:pPr>
              <w:widowControl w:val="0"/>
              <w:rPr>
                <w:rFonts w:cs="Arial"/>
                <w:sz w:val="18"/>
                <w:szCs w:val="18"/>
              </w:rPr>
            </w:pPr>
            <w:r>
              <w:rPr>
                <w:rFonts w:eastAsia="Arial" w:cs="Arial"/>
                <w:b/>
                <w:sz w:val="18"/>
                <w:szCs w:val="18"/>
              </w:rPr>
              <w:t>Supporting software tools</w:t>
            </w:r>
          </w:p>
        </w:tc>
        <w:tc>
          <w:tcPr>
            <w:tcW w:w="6360" w:type="dxa"/>
            <w:tcBorders>
              <w:top w:val="single" w:sz="8" w:space="0" w:color="696969"/>
              <w:left w:val="single" w:sz="8" w:space="0" w:color="696969"/>
              <w:bottom w:val="single" w:sz="8" w:space="0" w:color="696969"/>
              <w:right w:val="single" w:sz="8" w:space="0" w:color="696969"/>
            </w:tcBorders>
          </w:tcPr>
          <w:p w14:paraId="11932773" w14:textId="69EE3569" w:rsidR="00943CD7" w:rsidRPr="007127C5" w:rsidRDefault="00943CD7" w:rsidP="00B45EC0">
            <w:pPr>
              <w:widowControl w:val="0"/>
              <w:rPr>
                <w:rFonts w:cs="Arial"/>
                <w:sz w:val="18"/>
                <w:szCs w:val="18"/>
              </w:rPr>
            </w:pPr>
            <w:r>
              <w:rPr>
                <w:rFonts w:eastAsia="Arial" w:cs="Arial"/>
                <w:sz w:val="18"/>
                <w:szCs w:val="18"/>
              </w:rPr>
              <w:t>The technical support team uses an internal, access-restricted IT service management system to coordinate and track the process of testing and deploying patches and all version upgrades.</w:t>
            </w:r>
          </w:p>
        </w:tc>
      </w:tr>
      <w:tr w:rsidR="00943CD7" w:rsidRPr="007127C5" w14:paraId="44939BC7" w14:textId="77777777" w:rsidTr="00FF56E2">
        <w:trPr>
          <w:jc w:val="center"/>
        </w:trPr>
        <w:tc>
          <w:tcPr>
            <w:tcW w:w="3180" w:type="dxa"/>
            <w:tcBorders>
              <w:top w:val="single" w:sz="8" w:space="0" w:color="696969"/>
              <w:left w:val="single" w:sz="8" w:space="0" w:color="696969"/>
              <w:bottom w:val="single" w:sz="8" w:space="0" w:color="696969"/>
              <w:right w:val="single" w:sz="8" w:space="0" w:color="696969"/>
            </w:tcBorders>
          </w:tcPr>
          <w:p w14:paraId="6E385321" w14:textId="77777777" w:rsidR="00943CD7" w:rsidRPr="007127C5" w:rsidRDefault="00943CD7" w:rsidP="007127C5">
            <w:pPr>
              <w:widowControl w:val="0"/>
              <w:rPr>
                <w:rFonts w:cs="Arial"/>
                <w:sz w:val="18"/>
                <w:szCs w:val="18"/>
              </w:rPr>
            </w:pPr>
            <w:r>
              <w:rPr>
                <w:rFonts w:eastAsia="Arial" w:cs="Arial"/>
                <w:b/>
                <w:sz w:val="18"/>
                <w:szCs w:val="18"/>
              </w:rPr>
              <w:t>Responsible Teams</w:t>
            </w:r>
          </w:p>
        </w:tc>
        <w:tc>
          <w:tcPr>
            <w:tcW w:w="6360" w:type="dxa"/>
            <w:tcBorders>
              <w:top w:val="single" w:sz="8" w:space="0" w:color="696969"/>
              <w:left w:val="single" w:sz="8" w:space="0" w:color="696969"/>
              <w:bottom w:val="single" w:sz="8" w:space="0" w:color="696969"/>
              <w:right w:val="single" w:sz="8" w:space="0" w:color="696969"/>
            </w:tcBorders>
          </w:tcPr>
          <w:p w14:paraId="01DA1200" w14:textId="77777777" w:rsidR="00943CD7" w:rsidRPr="007127C5" w:rsidRDefault="00943CD7" w:rsidP="00152AB7">
            <w:pPr>
              <w:numPr>
                <w:ilvl w:val="0"/>
                <w:numId w:val="19"/>
              </w:numPr>
              <w:rPr>
                <w:rFonts w:cs="Arial"/>
                <w:sz w:val="18"/>
                <w:szCs w:val="18"/>
              </w:rPr>
            </w:pPr>
            <w:r>
              <w:rPr>
                <w:rFonts w:eastAsia="Arial" w:cs="Arial"/>
                <w:sz w:val="18"/>
                <w:szCs w:val="18"/>
              </w:rPr>
              <w:t>System administration and routine system maintenance are performed by the contractor's infrastructure and cybersecurity support teams. These users have no application access.</w:t>
            </w:r>
          </w:p>
          <w:p w14:paraId="25F14AF7" w14:textId="77777777" w:rsidR="00943CD7" w:rsidRPr="007127C5" w:rsidRDefault="00943CD7" w:rsidP="00152AB7">
            <w:pPr>
              <w:numPr>
                <w:ilvl w:val="0"/>
                <w:numId w:val="19"/>
              </w:numPr>
              <w:rPr>
                <w:rFonts w:cs="Arial"/>
                <w:sz w:val="18"/>
                <w:szCs w:val="18"/>
              </w:rPr>
            </w:pPr>
            <w:r>
              <w:rPr>
                <w:rFonts w:eastAsia="Arial" w:cs="Arial"/>
                <w:sz w:val="18"/>
                <w:szCs w:val="18"/>
              </w:rPr>
              <w:t>Deployment of OS and network patches and version upgrades is performed by the contractor's infrastructure support teams.</w:t>
            </w:r>
          </w:p>
          <w:p w14:paraId="34D5ABB8" w14:textId="77777777" w:rsidR="00943CD7" w:rsidRPr="007127C5" w:rsidRDefault="00943CD7" w:rsidP="00152AB7">
            <w:pPr>
              <w:numPr>
                <w:ilvl w:val="0"/>
                <w:numId w:val="19"/>
              </w:numPr>
              <w:rPr>
                <w:rFonts w:cs="Arial"/>
                <w:sz w:val="18"/>
                <w:szCs w:val="18"/>
              </w:rPr>
            </w:pPr>
            <w:r>
              <w:rPr>
                <w:rFonts w:eastAsia="Arial" w:cs="Arial"/>
                <w:sz w:val="18"/>
                <w:szCs w:val="18"/>
              </w:rPr>
              <w:t>Deployment of application/database patches and version upgrades is performed by NYSOH GDIT System Architecture team.</w:t>
            </w:r>
          </w:p>
          <w:p w14:paraId="04296EFD" w14:textId="77777777" w:rsidR="00943CD7" w:rsidRPr="007127C5" w:rsidRDefault="00943CD7" w:rsidP="00152AB7">
            <w:pPr>
              <w:numPr>
                <w:ilvl w:val="0"/>
                <w:numId w:val="19"/>
              </w:numPr>
              <w:rPr>
                <w:rFonts w:cs="Arial"/>
                <w:sz w:val="18"/>
                <w:szCs w:val="18"/>
              </w:rPr>
            </w:pPr>
            <w:r>
              <w:rPr>
                <w:rFonts w:eastAsia="Arial" w:cs="Arial"/>
                <w:sz w:val="18"/>
                <w:szCs w:val="18"/>
              </w:rPr>
              <w:t>Testing of patches and version upgrades is performed by NYSOH Testing team.</w:t>
            </w:r>
          </w:p>
        </w:tc>
      </w:tr>
      <w:tr w:rsidR="00943CD7" w:rsidRPr="007127C5" w14:paraId="6E835048" w14:textId="77777777" w:rsidTr="00FF56E2">
        <w:trPr>
          <w:jc w:val="center"/>
        </w:trPr>
        <w:tc>
          <w:tcPr>
            <w:tcW w:w="3180" w:type="dxa"/>
            <w:tcBorders>
              <w:top w:val="single" w:sz="8" w:space="0" w:color="696969"/>
              <w:left w:val="single" w:sz="8" w:space="0" w:color="696969"/>
              <w:bottom w:val="single" w:sz="8" w:space="0" w:color="696969"/>
              <w:right w:val="single" w:sz="8" w:space="0" w:color="696969"/>
            </w:tcBorders>
          </w:tcPr>
          <w:p w14:paraId="6DCC0026" w14:textId="77777777" w:rsidR="00943CD7" w:rsidRPr="007127C5" w:rsidRDefault="00943CD7" w:rsidP="007127C5">
            <w:pPr>
              <w:widowControl w:val="0"/>
              <w:rPr>
                <w:rFonts w:cs="Arial"/>
                <w:sz w:val="18"/>
                <w:szCs w:val="18"/>
              </w:rPr>
            </w:pPr>
            <w:r>
              <w:rPr>
                <w:rFonts w:eastAsia="Arial" w:cs="Arial"/>
                <w:b/>
                <w:sz w:val="18"/>
                <w:szCs w:val="18"/>
              </w:rPr>
              <w:t>Reference Documents</w:t>
            </w:r>
          </w:p>
        </w:tc>
        <w:tc>
          <w:tcPr>
            <w:tcW w:w="6360" w:type="dxa"/>
            <w:tcBorders>
              <w:top w:val="single" w:sz="8" w:space="0" w:color="696969"/>
              <w:left w:val="single" w:sz="8" w:space="0" w:color="696969"/>
              <w:bottom w:val="single" w:sz="8" w:space="0" w:color="696969"/>
              <w:right w:val="single" w:sz="8" w:space="0" w:color="696969"/>
            </w:tcBorders>
          </w:tcPr>
          <w:p w14:paraId="462EB05C" w14:textId="14E3607E" w:rsidR="00943CD7" w:rsidRPr="007127C5" w:rsidRDefault="00943CD7" w:rsidP="00152AB7">
            <w:pPr>
              <w:numPr>
                <w:ilvl w:val="0"/>
                <w:numId w:val="20"/>
              </w:numPr>
              <w:rPr>
                <w:rFonts w:cs="Arial"/>
                <w:sz w:val="18"/>
                <w:szCs w:val="18"/>
              </w:rPr>
            </w:pPr>
            <w:r>
              <w:rPr>
                <w:rFonts w:eastAsia="Arial" w:cs="Arial"/>
                <w:sz w:val="18"/>
                <w:szCs w:val="18"/>
              </w:rPr>
              <w:t>The following documents were either directly referenced for this section of the manual or provide context regarding the contents of this section.</w:t>
            </w:r>
          </w:p>
          <w:p w14:paraId="08308B52" w14:textId="77777777" w:rsidR="00943CD7" w:rsidRPr="007127C5" w:rsidRDefault="00943CD7" w:rsidP="00152AB7">
            <w:pPr>
              <w:numPr>
                <w:ilvl w:val="0"/>
                <w:numId w:val="278"/>
              </w:numPr>
              <w:rPr>
                <w:rFonts w:cs="Arial"/>
                <w:sz w:val="18"/>
                <w:szCs w:val="18"/>
              </w:rPr>
            </w:pPr>
            <w:r>
              <w:rPr>
                <w:rFonts w:eastAsia="Arial" w:cs="Arial"/>
                <w:sz w:val="18"/>
                <w:szCs w:val="18"/>
              </w:rPr>
              <w:t>NYSOH Security Policy Handbook</w:t>
            </w:r>
          </w:p>
          <w:p w14:paraId="495D90B8" w14:textId="77777777" w:rsidR="00943CD7" w:rsidRPr="007127C5" w:rsidRDefault="00943CD7" w:rsidP="00152AB7">
            <w:pPr>
              <w:numPr>
                <w:ilvl w:val="0"/>
                <w:numId w:val="278"/>
              </w:numPr>
              <w:rPr>
                <w:rFonts w:cs="Arial"/>
                <w:sz w:val="18"/>
                <w:szCs w:val="18"/>
              </w:rPr>
            </w:pPr>
            <w:r>
              <w:rPr>
                <w:rFonts w:eastAsia="Arial" w:cs="Arial"/>
                <w:sz w:val="18"/>
                <w:szCs w:val="18"/>
              </w:rPr>
              <w:t>NYSOH Security Procedure &amp; Guideline Handbook</w:t>
            </w:r>
          </w:p>
          <w:p w14:paraId="2585CB12" w14:textId="77777777" w:rsidR="00943CD7" w:rsidRPr="007127C5" w:rsidRDefault="00943CD7" w:rsidP="00152AB7">
            <w:pPr>
              <w:numPr>
                <w:ilvl w:val="0"/>
                <w:numId w:val="278"/>
              </w:numPr>
              <w:rPr>
                <w:rFonts w:cs="Arial"/>
                <w:sz w:val="18"/>
                <w:szCs w:val="18"/>
              </w:rPr>
            </w:pPr>
            <w:r>
              <w:rPr>
                <w:rFonts w:eastAsia="Arial" w:cs="Arial"/>
                <w:sz w:val="18"/>
                <w:szCs w:val="18"/>
              </w:rPr>
              <w:t>NYSOH Configuration Management Plan</w:t>
            </w:r>
          </w:p>
          <w:p w14:paraId="18CC3E6B" w14:textId="77777777" w:rsidR="00943CD7" w:rsidRPr="007127C5" w:rsidRDefault="00943CD7" w:rsidP="00152AB7">
            <w:pPr>
              <w:numPr>
                <w:ilvl w:val="0"/>
                <w:numId w:val="278"/>
              </w:numPr>
              <w:rPr>
                <w:rFonts w:cs="Arial"/>
                <w:sz w:val="18"/>
                <w:szCs w:val="18"/>
              </w:rPr>
            </w:pPr>
            <w:r>
              <w:rPr>
                <w:rFonts w:eastAsia="Arial" w:cs="Arial"/>
                <w:sz w:val="18"/>
                <w:szCs w:val="18"/>
              </w:rPr>
              <w:t>System Security Plan</w:t>
            </w:r>
          </w:p>
        </w:tc>
      </w:tr>
    </w:tbl>
    <w:p w14:paraId="3EABC9F3" w14:textId="63B3FB44" w:rsidR="00943CD7" w:rsidRDefault="00FE1763" w:rsidP="008C6E3E">
      <w:pPr>
        <w:pStyle w:val="Caption"/>
      </w:pPr>
      <w:bookmarkStart w:id="1196" w:name="_Ref122001217"/>
      <w:bookmarkStart w:id="1197" w:name="_Toc149039423"/>
      <w:bookmarkStart w:id="1198" w:name="_Toc155700883"/>
      <w:bookmarkStart w:id="1199" w:name="_Toc171420868"/>
      <w:bookmarkStart w:id="1200" w:name="MaintenanceProcedures"/>
      <w:r>
        <w:t xml:space="preserve">Table </w:t>
      </w:r>
      <w:fldSimple w:instr="SEQ Table \* ARABIC  \* MERGEFORMAT">
        <w:r>
          <w:rPr>
            <w:noProof/>
          </w:rPr>
          <w:t>102</w:t>
        </w:r>
      </w:fldSimple>
      <w:bookmarkEnd w:id="1196"/>
      <w:r>
        <w:t>:  Maintenance Procedures</w:t>
      </w:r>
      <w:bookmarkEnd w:id="1197"/>
      <w:bookmarkEnd w:id="1198"/>
      <w:bookmarkEnd w:id="1199"/>
    </w:p>
    <w:p w14:paraId="79F36D00" w14:textId="77777777" w:rsidR="00E24809" w:rsidRPr="00E24809" w:rsidRDefault="00E24809" w:rsidP="00E24809"/>
    <w:bookmarkEnd w:id="1200"/>
    <w:p w14:paraId="24EECE17" w14:textId="425087EE" w:rsidR="00E24809" w:rsidRDefault="00943CD7" w:rsidP="00E24809">
      <w:r>
        <w:lastRenderedPageBreak/>
        <w:t>The scope of this section currently covers the maintenance and upgrade of the NYSOH solution hosted at the primary data center. This solution is maintained solely by contractor resources. There are services provided by NYS ITS which the NYSOH solution connects to. These services, hosted at a State-operated data center, are maintained by NYS ITS.</w:t>
      </w:r>
    </w:p>
    <w:p w14:paraId="4B60550D" w14:textId="07C5F3A6" w:rsidR="00943CD7" w:rsidRDefault="00943CD7" w:rsidP="00566D6B">
      <w:pPr>
        <w:pStyle w:val="Heading1"/>
      </w:pPr>
      <w:bookmarkStart w:id="1201" w:name="CoreandAncillaryNYSOHApplicationOperatio"/>
      <w:r>
        <w:br w:type="page"/>
      </w:r>
      <w:bookmarkStart w:id="1202" w:name="_Toc149039161"/>
      <w:bookmarkStart w:id="1203" w:name="_Toc155700615"/>
      <w:bookmarkStart w:id="1204" w:name="_Toc171420593"/>
      <w:r>
        <w:lastRenderedPageBreak/>
        <w:t>Core and Ancillary NYSOH Application Operational Processes</w:t>
      </w:r>
      <w:bookmarkEnd w:id="1202"/>
      <w:bookmarkEnd w:id="1203"/>
      <w:bookmarkEnd w:id="1204"/>
    </w:p>
    <w:bookmarkEnd w:id="1201"/>
    <w:p w14:paraId="08309E21" w14:textId="7F6BA3DB" w:rsidR="00E8341A" w:rsidRDefault="00E8341A" w:rsidP="00E24809">
      <w:r>
        <w:t xml:space="preserve">Note: See Section </w:t>
      </w:r>
      <w:r>
        <w:fldChar w:fldCharType="begin"/>
      </w:r>
      <w:r>
        <w:instrText xml:space="preserve"> REF _Ref149656132 \n \h </w:instrText>
      </w:r>
      <w:r>
        <w:fldChar w:fldCharType="separate"/>
      </w:r>
      <w:r>
        <w:t>17.1</w:t>
      </w:r>
      <w:r>
        <w:fldChar w:fldCharType="end"/>
      </w:r>
      <w:r>
        <w:t xml:space="preserve"> for the Security Impact Assessment vulnerability scanning discussion. </w:t>
      </w:r>
    </w:p>
    <w:p w14:paraId="2FD3D094" w14:textId="77777777" w:rsidR="00E8341A" w:rsidRDefault="00E8341A" w:rsidP="00E24809"/>
    <w:p w14:paraId="49ABC2FE" w14:textId="2E0C7AE8" w:rsidR="00943CD7" w:rsidRDefault="00943CD7" w:rsidP="00E24809">
      <w:r>
        <w:t xml:space="preserve">Sections 16.1 through 16.10 contain all detailed operational processes for managing the application and data associated </w:t>
      </w:r>
      <w:proofErr w:type="gramStart"/>
      <w:r>
        <w:t>to</w:t>
      </w:r>
      <w:proofErr w:type="gramEnd"/>
      <w:r>
        <w:t xml:space="preserve"> each of the core and ancillary business applications.  These are provided for historical purposes and include: </w:t>
      </w:r>
    </w:p>
    <w:p w14:paraId="5D6459FF" w14:textId="77777777" w:rsidR="00943CD7" w:rsidRDefault="00943CD7" w:rsidP="00152AB7">
      <w:pPr>
        <w:numPr>
          <w:ilvl w:val="0"/>
          <w:numId w:val="21"/>
        </w:numPr>
      </w:pPr>
      <w:r>
        <w:rPr>
          <w:rFonts w:eastAsia="Arial" w:cs="Arial"/>
        </w:rPr>
        <w:t>Plan Management (PM)</w:t>
      </w:r>
    </w:p>
    <w:p w14:paraId="6DDD6FAA" w14:textId="77777777" w:rsidR="00943CD7" w:rsidRDefault="00943CD7" w:rsidP="00152AB7">
      <w:pPr>
        <w:numPr>
          <w:ilvl w:val="0"/>
          <w:numId w:val="21"/>
        </w:numPr>
      </w:pPr>
      <w:r>
        <w:rPr>
          <w:rFonts w:eastAsia="Arial" w:cs="Arial"/>
        </w:rPr>
        <w:t>Small Business Marketplace</w:t>
      </w:r>
    </w:p>
    <w:p w14:paraId="6311B967" w14:textId="77777777" w:rsidR="00943CD7" w:rsidRDefault="00943CD7" w:rsidP="00152AB7">
      <w:pPr>
        <w:numPr>
          <w:ilvl w:val="0"/>
          <w:numId w:val="21"/>
        </w:numPr>
      </w:pPr>
      <w:r>
        <w:rPr>
          <w:rFonts w:eastAsia="Arial" w:cs="Arial"/>
        </w:rPr>
        <w:t>Customer Service (CS)</w:t>
      </w:r>
    </w:p>
    <w:p w14:paraId="3A028CF2" w14:textId="77777777" w:rsidR="00943CD7" w:rsidRDefault="00943CD7" w:rsidP="00152AB7">
      <w:pPr>
        <w:numPr>
          <w:ilvl w:val="0"/>
          <w:numId w:val="21"/>
        </w:numPr>
      </w:pPr>
      <w:r>
        <w:rPr>
          <w:rFonts w:eastAsia="Arial" w:cs="Arial"/>
        </w:rPr>
        <w:t>Individual Marketplace</w:t>
      </w:r>
    </w:p>
    <w:p w14:paraId="0EE5E24E" w14:textId="77777777" w:rsidR="00943CD7" w:rsidRDefault="00943CD7" w:rsidP="00152AB7">
      <w:pPr>
        <w:numPr>
          <w:ilvl w:val="0"/>
          <w:numId w:val="21"/>
        </w:numPr>
      </w:pPr>
      <w:r>
        <w:rPr>
          <w:rFonts w:eastAsia="Arial" w:cs="Arial"/>
        </w:rPr>
        <w:t>Financial Management (FM)</w:t>
      </w:r>
    </w:p>
    <w:p w14:paraId="24277B44" w14:textId="77777777" w:rsidR="00943CD7" w:rsidRDefault="00943CD7" w:rsidP="00152AB7">
      <w:pPr>
        <w:numPr>
          <w:ilvl w:val="0"/>
          <w:numId w:val="21"/>
        </w:numPr>
      </w:pPr>
      <w:r>
        <w:rPr>
          <w:rFonts w:eastAsia="Arial" w:cs="Arial"/>
        </w:rPr>
        <w:t>NYSOH Interfaces</w:t>
      </w:r>
    </w:p>
    <w:p w14:paraId="19B0AAA2" w14:textId="77777777" w:rsidR="00943CD7" w:rsidRDefault="00943CD7" w:rsidP="00152AB7">
      <w:pPr>
        <w:numPr>
          <w:ilvl w:val="0"/>
          <w:numId w:val="21"/>
        </w:numPr>
      </w:pPr>
      <w:r>
        <w:rPr>
          <w:rFonts w:eastAsia="Arial" w:cs="Arial"/>
        </w:rPr>
        <w:t>Special Processes</w:t>
      </w:r>
    </w:p>
    <w:p w14:paraId="298ED4E8" w14:textId="77777777" w:rsidR="00943CD7" w:rsidRDefault="00943CD7" w:rsidP="00152AB7">
      <w:pPr>
        <w:numPr>
          <w:ilvl w:val="0"/>
          <w:numId w:val="21"/>
        </w:numPr>
      </w:pPr>
      <w:r>
        <w:rPr>
          <w:rFonts w:eastAsia="Arial" w:cs="Arial"/>
        </w:rPr>
        <w:t>Oversight Reporting Platform</w:t>
      </w:r>
    </w:p>
    <w:p w14:paraId="678A89C4" w14:textId="77777777" w:rsidR="00943CD7" w:rsidRDefault="00943CD7" w:rsidP="00152AB7">
      <w:pPr>
        <w:numPr>
          <w:ilvl w:val="0"/>
          <w:numId w:val="21"/>
        </w:numPr>
      </w:pPr>
      <w:r>
        <w:rPr>
          <w:rFonts w:eastAsia="Arial" w:cs="Arial"/>
        </w:rPr>
        <w:t>IRS 1095a Process and Forms</w:t>
      </w:r>
    </w:p>
    <w:p w14:paraId="48D41AF7" w14:textId="77777777" w:rsidR="00943CD7" w:rsidRDefault="00943CD7" w:rsidP="00152AB7">
      <w:pPr>
        <w:numPr>
          <w:ilvl w:val="0"/>
          <w:numId w:val="21"/>
        </w:numPr>
      </w:pPr>
      <w:r>
        <w:rPr>
          <w:rFonts w:eastAsia="Arial" w:cs="Arial"/>
        </w:rPr>
        <w:t>Encounter Intake System (EIS)</w:t>
      </w:r>
    </w:p>
    <w:p w14:paraId="0C1B4BC0" w14:textId="1109DE9E" w:rsidR="00943CD7" w:rsidRDefault="00943CD7" w:rsidP="0093153F">
      <w:pPr>
        <w:pStyle w:val="Heading2"/>
      </w:pPr>
      <w:bookmarkStart w:id="1205" w:name="_Toc149039162"/>
      <w:bookmarkStart w:id="1206" w:name="_Toc155700616"/>
      <w:bookmarkStart w:id="1207" w:name="_Toc171420594"/>
      <w:bookmarkStart w:id="1208" w:name="PlanManagementOperations"/>
      <w:r>
        <w:t>Plan Management Operations</w:t>
      </w:r>
      <w:bookmarkEnd w:id="1205"/>
      <w:bookmarkEnd w:id="1206"/>
      <w:bookmarkEnd w:id="1207"/>
    </w:p>
    <w:bookmarkEnd w:id="1208"/>
    <w:p w14:paraId="27613C4B" w14:textId="6B421E1D" w:rsidR="00E24809" w:rsidRDefault="00943CD7" w:rsidP="00E24809">
      <w:r>
        <w:t xml:space="preserve">This section contains the operations sequence and the operations, diagnostic, problem handling, and restart/recovery procedures for the PM subsystem of the NYSOH system. </w:t>
      </w:r>
      <w:r>
        <w:fldChar w:fldCharType="begin"/>
      </w:r>
      <w:r>
        <w:instrText xml:space="preserve"> REF _Ref122001660 \h  \* MERGEFORMAT </w:instrText>
      </w:r>
      <w:r>
        <w:fldChar w:fldCharType="separate"/>
      </w:r>
      <w:r>
        <w:rPr>
          <w:szCs w:val="22"/>
        </w:rPr>
        <w:t>Figure 13</w:t>
      </w:r>
      <w:r>
        <w:fldChar w:fldCharType="end"/>
      </w:r>
      <w:r>
        <w:t xml:space="preserve"> provides an overview of the workflow.</w:t>
      </w:r>
    </w:p>
    <w:p w14:paraId="40EBB815" w14:textId="3ED65F45" w:rsidR="00943CD7" w:rsidRDefault="00943CD7">
      <w:pPr>
        <w:pStyle w:val="Heading3"/>
      </w:pPr>
      <w:bookmarkStart w:id="1209" w:name="_Toc149039163"/>
      <w:bookmarkStart w:id="1210" w:name="_Toc155700617"/>
      <w:bookmarkStart w:id="1211" w:name="_Toc171420595"/>
      <w:bookmarkStart w:id="1212" w:name="AnnualPlanManagementPMDataLoadProcess"/>
      <w:r>
        <w:t>Annual Plan Management (PM) Data Load Process:</w:t>
      </w:r>
      <w:bookmarkEnd w:id="1209"/>
      <w:bookmarkEnd w:id="1210"/>
      <w:bookmarkEnd w:id="1211"/>
    </w:p>
    <w:bookmarkEnd w:id="1212"/>
    <w:p w14:paraId="2E01DF1D" w14:textId="0B887FDD" w:rsidR="00943CD7" w:rsidRDefault="00943CD7" w:rsidP="00E24809">
      <w:r>
        <w:t xml:space="preserve">The Annual PM Data Load process starts every year in the last week of August and finishes in the last week of September.  As part of the Annual PM Load Process, the following steps are performed. </w:t>
      </w:r>
    </w:p>
    <w:p w14:paraId="31F1A444" w14:textId="77777777" w:rsidR="00E24809" w:rsidRDefault="00E24809" w:rsidP="00E24809"/>
    <w:p w14:paraId="18D91B14" w14:textId="77777777" w:rsidR="00943CD7" w:rsidRDefault="00943CD7" w:rsidP="00152AB7">
      <w:pPr>
        <w:numPr>
          <w:ilvl w:val="0"/>
          <w:numId w:val="22"/>
        </w:numPr>
      </w:pPr>
      <w:r>
        <w:rPr>
          <w:rFonts w:eastAsia="Arial" w:cs="Arial"/>
        </w:rPr>
        <w:t>GDIT PM Team prepares a list of all the tasks that need to be performed with the tentative dates by which the data needs to be loaded.</w:t>
      </w:r>
    </w:p>
    <w:p w14:paraId="5BF082F0" w14:textId="77777777" w:rsidR="00943CD7" w:rsidRDefault="00943CD7" w:rsidP="00152AB7">
      <w:pPr>
        <w:numPr>
          <w:ilvl w:val="0"/>
          <w:numId w:val="22"/>
        </w:numPr>
      </w:pPr>
      <w:r>
        <w:rPr>
          <w:rFonts w:eastAsia="Arial" w:cs="Arial"/>
        </w:rPr>
        <w:t>The List is shared with the DOH PM Team and DOH Systems Teams to confirm the schedule.</w:t>
      </w:r>
    </w:p>
    <w:p w14:paraId="34DC25A1" w14:textId="77777777" w:rsidR="00943CD7" w:rsidRDefault="00943CD7" w:rsidP="00152AB7">
      <w:pPr>
        <w:numPr>
          <w:ilvl w:val="0"/>
          <w:numId w:val="22"/>
        </w:numPr>
      </w:pPr>
      <w:r>
        <w:rPr>
          <w:rFonts w:eastAsia="Arial" w:cs="Arial"/>
        </w:rPr>
        <w:t xml:space="preserve">Once confirmed, the schedule is added to the Renewal </w:t>
      </w:r>
      <w:proofErr w:type="gramStart"/>
      <w:r>
        <w:rPr>
          <w:rFonts w:eastAsia="Arial" w:cs="Arial"/>
        </w:rPr>
        <w:t>Calendar</w:t>
      </w:r>
      <w:proofErr w:type="gramEnd"/>
      <w:r>
        <w:rPr>
          <w:rFonts w:eastAsia="Arial" w:cs="Arial"/>
        </w:rPr>
        <w:t xml:space="preserve"> and the tasks are tracked on a weekly basis with the DOH PM Team and DOH Systems.</w:t>
      </w:r>
    </w:p>
    <w:p w14:paraId="7C9C4F4D" w14:textId="5E3BAC10" w:rsidR="00943CD7" w:rsidRDefault="00943CD7" w:rsidP="00152AB7">
      <w:pPr>
        <w:numPr>
          <w:ilvl w:val="0"/>
          <w:numId w:val="22"/>
        </w:numPr>
      </w:pPr>
      <w:r>
        <w:rPr>
          <w:rFonts w:eastAsia="Arial" w:cs="Arial"/>
        </w:rPr>
        <w:t>For all the data that is file-based load, the DOH PM Team will send all the files as scheduled to NYSOH Operations team which are then loaded into test environments.  If files are successfully loaded, the NYSOH Operations Team sends a request to the Sys</w:t>
      </w:r>
      <w:r>
        <w:rPr>
          <w:rFonts w:eastAsia="Arial" w:cs="Arial"/>
        </w:rPr>
        <w:noBreakHyphen/>
        <w:t>Admin Team for them to be loaded into Production.  In case of any errors, they are reported back to the DOH PM Team to rectify.</w:t>
      </w:r>
    </w:p>
    <w:p w14:paraId="139B378F" w14:textId="7655DC3B" w:rsidR="00943CD7" w:rsidRDefault="00943CD7" w:rsidP="00152AB7">
      <w:pPr>
        <w:numPr>
          <w:ilvl w:val="0"/>
          <w:numId w:val="22"/>
        </w:numPr>
      </w:pPr>
      <w:r>
        <w:rPr>
          <w:rFonts w:eastAsia="Arial" w:cs="Arial"/>
        </w:rPr>
        <w:t>For System for Electronic Rate and Form Filing (SERFF) data load, in the event of any failure to load or invalid data loaded, the DOH PM Team will work with the GDIT PM Team to identify and resolve the issues.  In some instances, the DOH PM Team will co-ordinate with SERFF or the Issuers to resolve the issues.</w:t>
      </w:r>
    </w:p>
    <w:p w14:paraId="44AF22B8" w14:textId="77777777" w:rsidR="00943CD7" w:rsidRDefault="00943CD7" w:rsidP="00152AB7">
      <w:pPr>
        <w:numPr>
          <w:ilvl w:val="0"/>
          <w:numId w:val="22"/>
        </w:numPr>
      </w:pPr>
      <w:r>
        <w:rPr>
          <w:rFonts w:eastAsia="Arial" w:cs="Arial"/>
        </w:rPr>
        <w:t>As the plan data is being loaded and plans are available in the Issuer Portal, the DOH PM Team coordinates with Issuers to get the plans reviewed and approved.  In case the Issuer finds any issues with the data, the Issuer will report to the DOH PM Team and PEND the plan(s).</w:t>
      </w:r>
    </w:p>
    <w:p w14:paraId="0DD3C869" w14:textId="77777777" w:rsidR="00943CD7" w:rsidRDefault="00943CD7" w:rsidP="00152AB7">
      <w:pPr>
        <w:numPr>
          <w:ilvl w:val="0"/>
          <w:numId w:val="22"/>
        </w:numPr>
      </w:pPr>
      <w:r>
        <w:rPr>
          <w:rFonts w:eastAsia="Arial" w:cs="Arial"/>
        </w:rPr>
        <w:t xml:space="preserve">Once the plans are approved in the Issuer Portal, the plans are available for the DOH PM Team to review and approve in the Exchange Admin Portal.  In case the DOH PM </w:t>
      </w:r>
      <w:r>
        <w:rPr>
          <w:rFonts w:eastAsia="Arial" w:cs="Arial"/>
        </w:rPr>
        <w:lastRenderedPageBreak/>
        <w:t xml:space="preserve">Team finds an issue with the plan information, the Issuer is notified to correct the </w:t>
      </w:r>
      <w:proofErr w:type="gramStart"/>
      <w:r>
        <w:rPr>
          <w:rFonts w:eastAsia="Arial" w:cs="Arial"/>
        </w:rPr>
        <w:t>information</w:t>
      </w:r>
      <w:proofErr w:type="gramEnd"/>
      <w:r>
        <w:rPr>
          <w:rFonts w:eastAsia="Arial" w:cs="Arial"/>
        </w:rPr>
        <w:t xml:space="preserve"> and the plans need to be reloaded.</w:t>
      </w:r>
    </w:p>
    <w:p w14:paraId="10BC1646" w14:textId="77777777" w:rsidR="00943CD7" w:rsidRDefault="00943CD7" w:rsidP="00152AB7">
      <w:pPr>
        <w:numPr>
          <w:ilvl w:val="0"/>
          <w:numId w:val="22"/>
        </w:numPr>
      </w:pPr>
      <w:r>
        <w:rPr>
          <w:rFonts w:eastAsia="Arial" w:cs="Arial"/>
        </w:rPr>
        <w:t>In the event of any technical issues or any data display issues, the DOH PM Team coordinates with the GDIT PM Team to analyze and resolve the issues with the DOH Systems and NYSOH Operations Teams apprised along the way.</w:t>
      </w:r>
    </w:p>
    <w:p w14:paraId="1AAF42C4" w14:textId="57863FA7" w:rsidR="00943CD7" w:rsidRDefault="00943CD7">
      <w:pPr>
        <w:pStyle w:val="Heading3"/>
      </w:pPr>
      <w:bookmarkStart w:id="1213" w:name="_Toc149039164"/>
      <w:bookmarkStart w:id="1214" w:name="_Toc155700618"/>
      <w:bookmarkStart w:id="1215" w:name="_Toc171420596"/>
      <w:r>
        <w:t xml:space="preserve">Plan Management High Level </w:t>
      </w:r>
      <w:proofErr w:type="gramStart"/>
      <w:r>
        <w:t>Work Flow</w:t>
      </w:r>
      <w:bookmarkEnd w:id="1213"/>
      <w:bookmarkEnd w:id="1214"/>
      <w:bookmarkEnd w:id="1215"/>
      <w:proofErr w:type="gramEnd"/>
    </w:p>
    <w:p w14:paraId="50A109AE" w14:textId="77777777" w:rsidR="00943CD7" w:rsidRDefault="00193017" w:rsidP="0015428D">
      <w:pPr>
        <w:keepNext/>
      </w:pPr>
      <w:r>
        <w:rPr>
          <w:noProof/>
        </w:rPr>
        <w:drawing>
          <wp:inline distT="0" distB="0" distL="0" distR="0" wp14:anchorId="42AA2F98" wp14:editId="15F0B602">
            <wp:extent cx="5943600" cy="3571875"/>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14:paraId="4CFD460E" w14:textId="6293FF63" w:rsidR="00943CD7" w:rsidRPr="008333F4" w:rsidRDefault="00FE1763" w:rsidP="008333F4">
      <w:pPr>
        <w:pStyle w:val="Caption"/>
      </w:pPr>
      <w:bookmarkStart w:id="1216" w:name="_Ref122001660"/>
      <w:bookmarkStart w:id="1217" w:name="_Ref122002959"/>
      <w:bookmarkStart w:id="1218" w:name="_Toc149039281"/>
      <w:bookmarkStart w:id="1219" w:name="_Toc155700735"/>
      <w:bookmarkStart w:id="1220" w:name="_Toc171420715"/>
      <w:bookmarkStart w:id="1221" w:name="PlanManagementHighLevelWorkFlow"/>
      <w:r>
        <w:t xml:space="preserve">Figure </w:t>
      </w:r>
      <w:r>
        <w:fldChar w:fldCharType="begin"/>
      </w:r>
      <w:r>
        <w:instrText>SEQ Figure \* ARABIC</w:instrText>
      </w:r>
      <w:r>
        <w:fldChar w:fldCharType="separate"/>
      </w:r>
      <w:r>
        <w:rPr>
          <w:noProof/>
        </w:rPr>
        <w:t>13</w:t>
      </w:r>
      <w:r>
        <w:fldChar w:fldCharType="end"/>
      </w:r>
      <w:bookmarkEnd w:id="1216"/>
      <w:r>
        <w:t xml:space="preserve">.  Plan Management High Level </w:t>
      </w:r>
      <w:bookmarkEnd w:id="1217"/>
      <w:r>
        <w:t>Workflow</w:t>
      </w:r>
      <w:bookmarkEnd w:id="1218"/>
      <w:bookmarkEnd w:id="1219"/>
      <w:bookmarkEnd w:id="1220"/>
    </w:p>
    <w:p w14:paraId="2B756BDE" w14:textId="24A75660" w:rsidR="00943CD7" w:rsidRDefault="00943CD7">
      <w:pPr>
        <w:pStyle w:val="Heading3"/>
      </w:pPr>
      <w:bookmarkStart w:id="1222" w:name="_Toc149039165"/>
      <w:bookmarkStart w:id="1223" w:name="_Toc155700619"/>
      <w:bookmarkStart w:id="1224" w:name="_Toc171420597"/>
      <w:bookmarkStart w:id="1225" w:name="PlanManagementOperationsSequence"/>
      <w:bookmarkEnd w:id="1221"/>
      <w:r>
        <w:t>Plan Management Operations Sequence</w:t>
      </w:r>
      <w:bookmarkEnd w:id="1222"/>
      <w:bookmarkEnd w:id="1223"/>
      <w:bookmarkEnd w:id="1224"/>
    </w:p>
    <w:bookmarkEnd w:id="1225"/>
    <w:p w14:paraId="52B7E2E3" w14:textId="1324F25E" w:rsidR="00943CD7" w:rsidRDefault="006451E9" w:rsidP="00E24809">
      <w:r>
        <w:fldChar w:fldCharType="begin"/>
      </w:r>
      <w:r>
        <w:instrText xml:space="preserve"> REF _Ref122002600 \h  \* MERGEFORMAT </w:instrText>
      </w:r>
      <w:r>
        <w:fldChar w:fldCharType="separate"/>
      </w:r>
      <w:r>
        <w:t>Table 103</w:t>
      </w:r>
      <w:r>
        <w:fldChar w:fldCharType="end"/>
      </w:r>
      <w:r>
        <w:t xml:space="preserve"> lists the operations sequence for the PM subsystem. The operations sequences are identified in the table below, delineating the logical breaks between the processing steps for the PM functionality.</w:t>
      </w:r>
    </w:p>
    <w:p w14:paraId="2E562C21"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761"/>
        <w:gridCol w:w="2567"/>
        <w:gridCol w:w="2720"/>
        <w:gridCol w:w="2292"/>
      </w:tblGrid>
      <w:tr w:rsidR="00943CD7" w:rsidRPr="00E41888" w14:paraId="3D11839F" w14:textId="77777777" w:rsidTr="00FF56E2">
        <w:trPr>
          <w:tblHeader/>
          <w:jc w:val="center"/>
        </w:trPr>
        <w:tc>
          <w:tcPr>
            <w:tcW w:w="18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38803FD" w14:textId="77777777" w:rsidR="00943CD7" w:rsidRPr="00E41888" w:rsidRDefault="00943CD7" w:rsidP="00E41888">
            <w:pPr>
              <w:widowControl w:val="0"/>
              <w:jc w:val="center"/>
              <w:rPr>
                <w:rFonts w:cs="Arial"/>
                <w:sz w:val="18"/>
                <w:szCs w:val="18"/>
              </w:rPr>
            </w:pPr>
            <w:r>
              <w:rPr>
                <w:rFonts w:eastAsia="Arial" w:cs="Arial"/>
                <w:b/>
                <w:color w:val="FFFFFF"/>
                <w:sz w:val="18"/>
                <w:szCs w:val="18"/>
              </w:rPr>
              <w:t>Process Name</w:t>
            </w:r>
          </w:p>
        </w:tc>
        <w:tc>
          <w:tcPr>
            <w:tcW w:w="261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40E05D5" w14:textId="77777777" w:rsidR="00943CD7" w:rsidRPr="00E41888" w:rsidRDefault="00943CD7" w:rsidP="00E41888">
            <w:pPr>
              <w:pStyle w:val="Caption"/>
              <w:spacing w:before="0"/>
              <w:rPr>
                <w:rFonts w:cs="Arial"/>
                <w:color w:val="FFFFFF" w:themeColor="background1"/>
              </w:rPr>
            </w:pPr>
            <w:r>
              <w:rPr>
                <w:rFonts w:cs="Arial"/>
                <w:color w:val="FFFFFF" w:themeColor="background1"/>
              </w:rPr>
              <w:t>Step 1</w:t>
            </w:r>
          </w:p>
          <w:p w14:paraId="69029F35" w14:textId="77777777" w:rsidR="00943CD7" w:rsidRPr="00E41888" w:rsidRDefault="00943CD7" w:rsidP="00E41888">
            <w:pPr>
              <w:widowControl w:val="0"/>
              <w:jc w:val="center"/>
              <w:rPr>
                <w:rFonts w:cs="Arial"/>
                <w:sz w:val="18"/>
                <w:szCs w:val="18"/>
              </w:rPr>
            </w:pPr>
            <w:r>
              <w:rPr>
                <w:rFonts w:eastAsia="Arial" w:cs="Arial"/>
                <w:b/>
                <w:color w:val="FFFFFF" w:themeColor="background1"/>
                <w:sz w:val="18"/>
                <w:szCs w:val="18"/>
              </w:rPr>
              <w:t>of Processing</w:t>
            </w:r>
          </w:p>
        </w:tc>
        <w:tc>
          <w:tcPr>
            <w:tcW w:w="279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4A2A480" w14:textId="77777777" w:rsidR="00943CD7" w:rsidRPr="00E41888" w:rsidRDefault="00943CD7" w:rsidP="00E41888">
            <w:pPr>
              <w:widowControl w:val="0"/>
              <w:jc w:val="center"/>
              <w:rPr>
                <w:rFonts w:cs="Arial"/>
                <w:sz w:val="18"/>
                <w:szCs w:val="18"/>
              </w:rPr>
            </w:pPr>
            <w:r>
              <w:rPr>
                <w:rFonts w:eastAsia="Arial" w:cs="Arial"/>
                <w:b/>
                <w:color w:val="FFFFFF"/>
                <w:sz w:val="18"/>
                <w:szCs w:val="18"/>
              </w:rPr>
              <w:t>Step 2</w:t>
            </w:r>
          </w:p>
          <w:p w14:paraId="0E8D79BA" w14:textId="77777777" w:rsidR="00943CD7" w:rsidRPr="00E41888" w:rsidRDefault="00943CD7" w:rsidP="00E41888">
            <w:pPr>
              <w:widowControl w:val="0"/>
              <w:jc w:val="center"/>
              <w:rPr>
                <w:rFonts w:cs="Arial"/>
                <w:sz w:val="18"/>
                <w:szCs w:val="18"/>
              </w:rPr>
            </w:pPr>
            <w:r>
              <w:rPr>
                <w:rFonts w:eastAsia="Arial" w:cs="Arial"/>
                <w:b/>
                <w:color w:val="FFFFFF"/>
                <w:sz w:val="18"/>
                <w:szCs w:val="18"/>
              </w:rPr>
              <w:t>of Processing</w:t>
            </w:r>
          </w:p>
        </w:tc>
        <w:tc>
          <w:tcPr>
            <w:tcW w:w="24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4838306" w14:textId="77777777" w:rsidR="00943CD7" w:rsidRPr="00E41888" w:rsidRDefault="00943CD7" w:rsidP="00E41888">
            <w:pPr>
              <w:widowControl w:val="0"/>
              <w:jc w:val="center"/>
              <w:rPr>
                <w:rFonts w:cs="Arial"/>
                <w:sz w:val="18"/>
                <w:szCs w:val="18"/>
              </w:rPr>
            </w:pPr>
            <w:r>
              <w:rPr>
                <w:rFonts w:eastAsia="Arial" w:cs="Arial"/>
                <w:b/>
                <w:color w:val="FFFFFF"/>
                <w:sz w:val="18"/>
                <w:szCs w:val="18"/>
              </w:rPr>
              <w:t>Step 3</w:t>
            </w:r>
          </w:p>
          <w:p w14:paraId="24466EB3" w14:textId="77777777" w:rsidR="00943CD7" w:rsidRPr="00E41888" w:rsidRDefault="00943CD7" w:rsidP="00E41888">
            <w:pPr>
              <w:widowControl w:val="0"/>
              <w:jc w:val="center"/>
              <w:rPr>
                <w:rFonts w:cs="Arial"/>
                <w:sz w:val="18"/>
                <w:szCs w:val="18"/>
              </w:rPr>
            </w:pPr>
            <w:r>
              <w:rPr>
                <w:rFonts w:eastAsia="Arial" w:cs="Arial"/>
                <w:b/>
                <w:color w:val="FFFFFF"/>
                <w:sz w:val="18"/>
                <w:szCs w:val="18"/>
              </w:rPr>
              <w:t>of Processing</w:t>
            </w:r>
          </w:p>
        </w:tc>
      </w:tr>
      <w:tr w:rsidR="00943CD7" w:rsidRPr="00E41888" w14:paraId="0969306D"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63F3463F" w14:textId="77777777" w:rsidR="00943CD7" w:rsidRPr="00E41888" w:rsidRDefault="00943CD7" w:rsidP="00E41888">
            <w:pPr>
              <w:widowControl w:val="0"/>
              <w:rPr>
                <w:rFonts w:cs="Arial"/>
                <w:sz w:val="18"/>
                <w:szCs w:val="18"/>
              </w:rPr>
            </w:pPr>
            <w:r>
              <w:rPr>
                <w:rFonts w:eastAsia="Arial" w:cs="Arial"/>
                <w:b/>
                <w:sz w:val="18"/>
                <w:szCs w:val="18"/>
              </w:rPr>
              <w:t>Load Qualified Health Plan (QHP) links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06DAD6C7" w14:textId="77777777" w:rsidR="00943CD7" w:rsidRPr="00E41888" w:rsidRDefault="00943CD7" w:rsidP="00E41888">
            <w:pPr>
              <w:widowControl w:val="0"/>
              <w:rPr>
                <w:rFonts w:cs="Arial"/>
                <w:sz w:val="18"/>
                <w:szCs w:val="18"/>
              </w:rPr>
            </w:pPr>
            <w:r>
              <w:rPr>
                <w:rFonts w:eastAsia="Arial" w:cs="Arial"/>
                <w:sz w:val="18"/>
                <w:szCs w:val="18"/>
              </w:rPr>
              <w:t>This is pre-request step for QHP plan data loading. Plan links data implemented for Plan Year 2021 and forward:</w:t>
            </w:r>
          </w:p>
          <w:p w14:paraId="146E3563" w14:textId="77777777" w:rsidR="00943CD7" w:rsidRPr="00E41888" w:rsidRDefault="00943CD7" w:rsidP="00152AB7">
            <w:pPr>
              <w:numPr>
                <w:ilvl w:val="0"/>
                <w:numId w:val="23"/>
              </w:numPr>
              <w:rPr>
                <w:rFonts w:cs="Arial"/>
                <w:sz w:val="18"/>
                <w:szCs w:val="18"/>
              </w:rPr>
            </w:pPr>
            <w:r>
              <w:rPr>
                <w:rFonts w:eastAsia="Arial" w:cs="Arial"/>
                <w:sz w:val="18"/>
                <w:szCs w:val="18"/>
              </w:rPr>
              <w:t>NYSOH will receive a CSV file with web links for benefit coverage, formulary, network, brochure and payment data from DOH.</w:t>
            </w:r>
          </w:p>
          <w:p w14:paraId="6302C711" w14:textId="77777777" w:rsidR="00943CD7" w:rsidRPr="00E41888" w:rsidRDefault="00943CD7" w:rsidP="00152AB7">
            <w:pPr>
              <w:numPr>
                <w:ilvl w:val="0"/>
                <w:numId w:val="23"/>
              </w:numPr>
              <w:rPr>
                <w:rFonts w:cs="Arial"/>
                <w:sz w:val="18"/>
                <w:szCs w:val="18"/>
              </w:rPr>
            </w:pPr>
            <w:r>
              <w:rPr>
                <w:rFonts w:eastAsia="Arial" w:cs="Arial"/>
                <w:sz w:val="18"/>
                <w:szCs w:val="18"/>
              </w:rPr>
              <w:t xml:space="preserve">Batch interface verifies and loads </w:t>
            </w:r>
            <w:r>
              <w:rPr>
                <w:rFonts w:eastAsia="Arial" w:cs="Arial"/>
                <w:sz w:val="18"/>
                <w:szCs w:val="18"/>
              </w:rPr>
              <w:lastRenderedPageBreak/>
              <w:t>CSV contents into the NYSOH system.</w:t>
            </w:r>
          </w:p>
          <w:p w14:paraId="7C9BC88A" w14:textId="77777777" w:rsidR="00943CD7" w:rsidRPr="00E41888" w:rsidRDefault="00943CD7" w:rsidP="00152AB7">
            <w:pPr>
              <w:numPr>
                <w:ilvl w:val="0"/>
                <w:numId w:val="23"/>
              </w:numPr>
              <w:rPr>
                <w:rFonts w:cs="Arial"/>
                <w:sz w:val="18"/>
                <w:szCs w:val="18"/>
              </w:rPr>
            </w:pPr>
            <w:r>
              <w:rPr>
                <w:rFonts w:eastAsia="Arial" w:cs="Arial"/>
                <w:sz w:val="18"/>
                <w:szCs w:val="18"/>
              </w:rPr>
              <w:t>System looks up links while plan data is being processed and attached to the plan.</w:t>
            </w:r>
          </w:p>
        </w:tc>
        <w:tc>
          <w:tcPr>
            <w:tcW w:w="2790" w:type="dxa"/>
            <w:tcBorders>
              <w:top w:val="single" w:sz="8" w:space="0" w:color="696969"/>
              <w:left w:val="single" w:sz="8" w:space="0" w:color="696969"/>
              <w:bottom w:val="single" w:sz="8" w:space="0" w:color="696969"/>
              <w:right w:val="single" w:sz="8" w:space="0" w:color="696969"/>
            </w:tcBorders>
          </w:tcPr>
          <w:p w14:paraId="7F694F83" w14:textId="77777777" w:rsidR="00943CD7" w:rsidRPr="00E41888" w:rsidRDefault="00943CD7" w:rsidP="00E41888">
            <w:pPr>
              <w:widowControl w:val="0"/>
              <w:rPr>
                <w:rFonts w:cs="Arial"/>
                <w:sz w:val="18"/>
                <w:szCs w:val="18"/>
              </w:rPr>
            </w:pPr>
            <w:r>
              <w:rPr>
                <w:rFonts w:eastAsia="Arial" w:cs="Arial"/>
                <w:sz w:val="18"/>
                <w:szCs w:val="18"/>
              </w:rPr>
              <w:lastRenderedPageBreak/>
              <w:t>NA</w:t>
            </w:r>
          </w:p>
        </w:tc>
        <w:tc>
          <w:tcPr>
            <w:tcW w:w="2430" w:type="dxa"/>
            <w:tcBorders>
              <w:top w:val="single" w:sz="8" w:space="0" w:color="696969"/>
              <w:left w:val="single" w:sz="8" w:space="0" w:color="696969"/>
              <w:bottom w:val="single" w:sz="8" w:space="0" w:color="696969"/>
              <w:right w:val="single" w:sz="8" w:space="0" w:color="696969"/>
            </w:tcBorders>
          </w:tcPr>
          <w:p w14:paraId="061C5EB0" w14:textId="77777777" w:rsidR="00943CD7" w:rsidRPr="00E41888" w:rsidRDefault="00943CD7" w:rsidP="00E41888">
            <w:pPr>
              <w:widowControl w:val="0"/>
              <w:rPr>
                <w:rFonts w:cs="Arial"/>
                <w:sz w:val="18"/>
                <w:szCs w:val="18"/>
              </w:rPr>
            </w:pPr>
            <w:r>
              <w:rPr>
                <w:rFonts w:eastAsia="Arial" w:cs="Arial"/>
                <w:sz w:val="18"/>
                <w:szCs w:val="18"/>
              </w:rPr>
              <w:t>NA</w:t>
            </w:r>
          </w:p>
        </w:tc>
      </w:tr>
      <w:tr w:rsidR="00943CD7" w:rsidRPr="00E41888" w14:paraId="193D4BC2"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237378B3" w14:textId="77777777" w:rsidR="00943CD7" w:rsidRPr="00E41888" w:rsidRDefault="00943CD7" w:rsidP="00E41888">
            <w:pPr>
              <w:widowControl w:val="0"/>
              <w:rPr>
                <w:rFonts w:cs="Arial"/>
                <w:sz w:val="18"/>
                <w:szCs w:val="18"/>
              </w:rPr>
            </w:pPr>
            <w:r>
              <w:rPr>
                <w:rFonts w:eastAsia="Arial" w:cs="Arial"/>
                <w:b/>
                <w:sz w:val="18"/>
                <w:szCs w:val="18"/>
              </w:rPr>
              <w:t>Load QHP update data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1FEA4039" w14:textId="77777777" w:rsidR="00943CD7" w:rsidRPr="00E41888" w:rsidRDefault="00943CD7" w:rsidP="00E41888">
            <w:pPr>
              <w:widowControl w:val="0"/>
              <w:rPr>
                <w:rFonts w:cs="Arial"/>
                <w:sz w:val="18"/>
                <w:szCs w:val="18"/>
              </w:rPr>
            </w:pPr>
            <w:r>
              <w:rPr>
                <w:rFonts w:eastAsia="Arial" w:cs="Arial"/>
                <w:sz w:val="18"/>
                <w:szCs w:val="18"/>
              </w:rPr>
              <w:t>Web service verifies and loads QHP update into the NYSOH system.  Certain values (e.g., status) are populated in the system in such a way that QHP update:</w:t>
            </w:r>
          </w:p>
          <w:p w14:paraId="78AE9256" w14:textId="77777777" w:rsidR="00943CD7" w:rsidRPr="00E41888" w:rsidRDefault="00943CD7" w:rsidP="00152AB7">
            <w:pPr>
              <w:numPr>
                <w:ilvl w:val="0"/>
                <w:numId w:val="24"/>
              </w:numPr>
              <w:rPr>
                <w:rFonts w:cs="Arial"/>
                <w:sz w:val="18"/>
                <w:szCs w:val="18"/>
              </w:rPr>
            </w:pPr>
            <w:r>
              <w:rPr>
                <w:rFonts w:eastAsia="Arial" w:cs="Arial"/>
                <w:sz w:val="18"/>
                <w:szCs w:val="18"/>
              </w:rPr>
              <w:t>Is made available for review and approval/ pending in the web-based Issuer Portal;</w:t>
            </w:r>
          </w:p>
          <w:p w14:paraId="5C30DFF5" w14:textId="77777777" w:rsidR="00943CD7" w:rsidRPr="00E41888" w:rsidRDefault="00943CD7" w:rsidP="00152AB7">
            <w:pPr>
              <w:numPr>
                <w:ilvl w:val="0"/>
                <w:numId w:val="24"/>
              </w:numPr>
              <w:rPr>
                <w:rFonts w:cs="Arial"/>
                <w:sz w:val="18"/>
                <w:szCs w:val="18"/>
              </w:rPr>
            </w:pPr>
            <w:proofErr w:type="gramStart"/>
            <w:r>
              <w:rPr>
                <w:rFonts w:eastAsia="Arial" w:cs="Arial"/>
                <w:sz w:val="18"/>
                <w:szCs w:val="18"/>
              </w:rPr>
              <w:t>But,</w:t>
            </w:r>
            <w:proofErr w:type="gramEnd"/>
            <w:r>
              <w:rPr>
                <w:rFonts w:eastAsia="Arial" w:cs="Arial"/>
                <w:sz w:val="18"/>
                <w:szCs w:val="18"/>
              </w:rPr>
              <w:t xml:space="preserve"> is not made available for consumers to review and select.</w:t>
            </w:r>
          </w:p>
        </w:tc>
        <w:tc>
          <w:tcPr>
            <w:tcW w:w="2790" w:type="dxa"/>
            <w:tcBorders>
              <w:top w:val="single" w:sz="8" w:space="0" w:color="696969"/>
              <w:left w:val="single" w:sz="8" w:space="0" w:color="696969"/>
              <w:bottom w:val="single" w:sz="8" w:space="0" w:color="696969"/>
              <w:right w:val="single" w:sz="8" w:space="0" w:color="696969"/>
            </w:tcBorders>
          </w:tcPr>
          <w:p w14:paraId="5A0C9770" w14:textId="77777777" w:rsidR="00943CD7" w:rsidRPr="00E41888" w:rsidRDefault="00943CD7" w:rsidP="00E41888">
            <w:pPr>
              <w:widowControl w:val="0"/>
              <w:rPr>
                <w:rFonts w:cs="Arial"/>
                <w:sz w:val="18"/>
                <w:szCs w:val="18"/>
              </w:rPr>
            </w:pPr>
            <w:r>
              <w:rPr>
                <w:rFonts w:eastAsia="Arial" w:cs="Arial"/>
                <w:sz w:val="18"/>
                <w:szCs w:val="18"/>
              </w:rPr>
              <w:t>Issuer reviews and approves/pends the QHP update in the Issuer Portal.  If the QHP update is approved, the status value is updated in such a way that the update:</w:t>
            </w:r>
          </w:p>
          <w:p w14:paraId="301A90EF" w14:textId="77777777" w:rsidR="00943CD7" w:rsidRPr="00E41888" w:rsidRDefault="00943CD7" w:rsidP="00152AB7">
            <w:pPr>
              <w:numPr>
                <w:ilvl w:val="0"/>
                <w:numId w:val="25"/>
              </w:numPr>
              <w:rPr>
                <w:rFonts w:cs="Arial"/>
                <w:sz w:val="18"/>
                <w:szCs w:val="18"/>
              </w:rPr>
            </w:pPr>
            <w:r>
              <w:rPr>
                <w:rFonts w:eastAsia="Arial" w:cs="Arial"/>
                <w:sz w:val="18"/>
                <w:szCs w:val="18"/>
              </w:rPr>
              <w:t>Is made available for review and approval/pending in a web-based Exchange Admin Portal;</w:t>
            </w:r>
          </w:p>
          <w:p w14:paraId="0636F439" w14:textId="77777777" w:rsidR="00943CD7" w:rsidRPr="00E41888" w:rsidRDefault="00943CD7" w:rsidP="00152AB7">
            <w:pPr>
              <w:numPr>
                <w:ilvl w:val="0"/>
                <w:numId w:val="25"/>
              </w:numPr>
              <w:rPr>
                <w:rFonts w:cs="Arial"/>
                <w:sz w:val="18"/>
                <w:szCs w:val="18"/>
              </w:rPr>
            </w:pPr>
            <w:proofErr w:type="gramStart"/>
            <w:r>
              <w:rPr>
                <w:rFonts w:eastAsia="Arial" w:cs="Arial"/>
                <w:sz w:val="18"/>
                <w:szCs w:val="18"/>
              </w:rPr>
              <w:t>But,</w:t>
            </w:r>
            <w:proofErr w:type="gramEnd"/>
            <w:r>
              <w:rPr>
                <w:rFonts w:eastAsia="Arial" w:cs="Arial"/>
                <w:sz w:val="18"/>
                <w:szCs w:val="18"/>
              </w:rPr>
              <w:t xml:space="preserve"> is not made available for consumers to review and select.</w:t>
            </w:r>
          </w:p>
        </w:tc>
        <w:tc>
          <w:tcPr>
            <w:tcW w:w="2430" w:type="dxa"/>
            <w:tcBorders>
              <w:top w:val="single" w:sz="8" w:space="0" w:color="696969"/>
              <w:left w:val="single" w:sz="8" w:space="0" w:color="696969"/>
              <w:bottom w:val="single" w:sz="8" w:space="0" w:color="696969"/>
              <w:right w:val="single" w:sz="8" w:space="0" w:color="696969"/>
            </w:tcBorders>
          </w:tcPr>
          <w:p w14:paraId="0543E88E" w14:textId="77777777" w:rsidR="00943CD7" w:rsidRPr="00E41888" w:rsidRDefault="00943CD7" w:rsidP="00E41888">
            <w:pPr>
              <w:widowControl w:val="0"/>
              <w:rPr>
                <w:rFonts w:cs="Arial"/>
                <w:sz w:val="18"/>
                <w:szCs w:val="18"/>
              </w:rPr>
            </w:pPr>
            <w:r>
              <w:rPr>
                <w:rFonts w:eastAsia="Arial" w:cs="Arial"/>
                <w:sz w:val="18"/>
                <w:szCs w:val="18"/>
              </w:rPr>
              <w:t>Exchange Administrator reviews and approves/pends the QHP update in the Exchange Admin Portal.  If the QHP update is approved, certain values (e.g., status) are updated to make the plan available on Individual or Small Business Marketplace for consumers to review and select.</w:t>
            </w:r>
          </w:p>
        </w:tc>
      </w:tr>
      <w:tr w:rsidR="00943CD7" w:rsidRPr="00E41888" w14:paraId="6EC2F8CC"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5F8FFF7B" w14:textId="77777777" w:rsidR="00943CD7" w:rsidRPr="00E41888" w:rsidRDefault="00943CD7" w:rsidP="00E41888">
            <w:pPr>
              <w:widowControl w:val="0"/>
              <w:rPr>
                <w:rFonts w:cs="Arial"/>
                <w:sz w:val="18"/>
                <w:szCs w:val="18"/>
              </w:rPr>
            </w:pPr>
            <w:r>
              <w:rPr>
                <w:rFonts w:eastAsia="Arial" w:cs="Arial"/>
                <w:b/>
                <w:sz w:val="18"/>
                <w:szCs w:val="18"/>
              </w:rPr>
              <w:t>Load QHP suspension data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3248FFC1" w14:textId="77777777" w:rsidR="00943CD7" w:rsidRPr="00E41888" w:rsidRDefault="00943CD7" w:rsidP="00E41888">
            <w:pPr>
              <w:widowControl w:val="0"/>
              <w:rPr>
                <w:rFonts w:cs="Arial"/>
                <w:sz w:val="18"/>
                <w:szCs w:val="18"/>
              </w:rPr>
            </w:pPr>
            <w:r>
              <w:rPr>
                <w:rFonts w:eastAsia="Arial" w:cs="Arial"/>
                <w:sz w:val="18"/>
                <w:szCs w:val="18"/>
              </w:rPr>
              <w:t>Web service verifies and loads QHP suspension data into the NYSOH system.  Certain values (e.g., status) are populated in the system in such a way that the suspension:</w:t>
            </w:r>
          </w:p>
          <w:p w14:paraId="3588626F" w14:textId="77777777" w:rsidR="00943CD7" w:rsidRPr="00E41888" w:rsidRDefault="00943CD7" w:rsidP="00152AB7">
            <w:pPr>
              <w:numPr>
                <w:ilvl w:val="0"/>
                <w:numId w:val="26"/>
              </w:numPr>
              <w:rPr>
                <w:rFonts w:cs="Arial"/>
                <w:sz w:val="18"/>
                <w:szCs w:val="18"/>
              </w:rPr>
            </w:pPr>
            <w:r>
              <w:rPr>
                <w:rFonts w:eastAsia="Arial" w:cs="Arial"/>
                <w:sz w:val="18"/>
                <w:szCs w:val="18"/>
              </w:rPr>
              <w:t>Is made available for review and approval/pending in the Exchange Admin Portal;</w:t>
            </w:r>
          </w:p>
          <w:p w14:paraId="4C351590" w14:textId="77777777" w:rsidR="00943CD7" w:rsidRPr="00E41888" w:rsidRDefault="00943CD7" w:rsidP="00152AB7">
            <w:pPr>
              <w:numPr>
                <w:ilvl w:val="0"/>
                <w:numId w:val="26"/>
              </w:numPr>
              <w:rPr>
                <w:rFonts w:cs="Arial"/>
                <w:sz w:val="18"/>
                <w:szCs w:val="18"/>
              </w:rPr>
            </w:pPr>
            <w:proofErr w:type="gramStart"/>
            <w:r>
              <w:rPr>
                <w:rFonts w:eastAsia="Arial" w:cs="Arial"/>
                <w:sz w:val="18"/>
                <w:szCs w:val="18"/>
              </w:rPr>
              <w:t>But,</w:t>
            </w:r>
            <w:proofErr w:type="gramEnd"/>
            <w:r>
              <w:rPr>
                <w:rFonts w:eastAsia="Arial" w:cs="Arial"/>
                <w:sz w:val="18"/>
                <w:szCs w:val="18"/>
              </w:rPr>
              <w:t xml:space="preserve"> is not reflected </w:t>
            </w:r>
            <w:proofErr w:type="gramStart"/>
            <w:r>
              <w:rPr>
                <w:rFonts w:eastAsia="Arial" w:cs="Arial"/>
                <w:sz w:val="18"/>
                <w:szCs w:val="18"/>
              </w:rPr>
              <w:t>for</w:t>
            </w:r>
            <w:proofErr w:type="gramEnd"/>
            <w:r>
              <w:rPr>
                <w:rFonts w:eastAsia="Arial" w:cs="Arial"/>
                <w:sz w:val="18"/>
                <w:szCs w:val="18"/>
              </w:rPr>
              <w:t xml:space="preserve"> consumers.</w:t>
            </w:r>
          </w:p>
        </w:tc>
        <w:tc>
          <w:tcPr>
            <w:tcW w:w="2790" w:type="dxa"/>
            <w:tcBorders>
              <w:top w:val="single" w:sz="8" w:space="0" w:color="696969"/>
              <w:left w:val="single" w:sz="8" w:space="0" w:color="696969"/>
              <w:bottom w:val="single" w:sz="8" w:space="0" w:color="696969"/>
              <w:right w:val="single" w:sz="8" w:space="0" w:color="696969"/>
            </w:tcBorders>
          </w:tcPr>
          <w:p w14:paraId="2B891BF7" w14:textId="77777777" w:rsidR="00943CD7" w:rsidRPr="00E41888" w:rsidRDefault="00943CD7" w:rsidP="00E41888">
            <w:pPr>
              <w:widowControl w:val="0"/>
              <w:rPr>
                <w:rFonts w:cs="Arial"/>
                <w:sz w:val="18"/>
                <w:szCs w:val="18"/>
              </w:rPr>
            </w:pPr>
            <w:r>
              <w:rPr>
                <w:rFonts w:eastAsia="Arial" w:cs="Arial"/>
                <w:sz w:val="18"/>
                <w:szCs w:val="18"/>
              </w:rPr>
              <w:t xml:space="preserve">Exchange Administrator reviews and approves/pends the QHP suspension in the Exchange Admin Portal.  If the suspension is approved, certain values (e.g., status) are updated to reflect </w:t>
            </w:r>
            <w:proofErr w:type="gramStart"/>
            <w:r>
              <w:rPr>
                <w:rFonts w:eastAsia="Arial" w:cs="Arial"/>
                <w:sz w:val="18"/>
                <w:szCs w:val="18"/>
              </w:rPr>
              <w:t>this</w:t>
            </w:r>
            <w:proofErr w:type="gramEnd"/>
            <w:r>
              <w:rPr>
                <w:rFonts w:eastAsia="Arial" w:cs="Arial"/>
                <w:sz w:val="18"/>
                <w:szCs w:val="18"/>
              </w:rPr>
              <w:t xml:space="preserve"> and suspended plans are not available to consumers on Individual or Small Business Marketplace.</w:t>
            </w:r>
          </w:p>
        </w:tc>
        <w:tc>
          <w:tcPr>
            <w:tcW w:w="2430" w:type="dxa"/>
            <w:tcBorders>
              <w:top w:val="single" w:sz="8" w:space="0" w:color="696969"/>
              <w:left w:val="single" w:sz="8" w:space="0" w:color="696969"/>
              <w:bottom w:val="single" w:sz="8" w:space="0" w:color="696969"/>
              <w:right w:val="single" w:sz="8" w:space="0" w:color="696969"/>
            </w:tcBorders>
          </w:tcPr>
          <w:p w14:paraId="4602A6BA" w14:textId="77777777" w:rsidR="00943CD7" w:rsidRPr="00E41888" w:rsidRDefault="00943CD7" w:rsidP="00E41888">
            <w:pPr>
              <w:widowControl w:val="0"/>
              <w:rPr>
                <w:rFonts w:cs="Arial"/>
                <w:sz w:val="18"/>
                <w:szCs w:val="18"/>
              </w:rPr>
            </w:pPr>
            <w:r>
              <w:rPr>
                <w:rFonts w:eastAsia="Arial" w:cs="Arial"/>
                <w:sz w:val="18"/>
                <w:szCs w:val="18"/>
              </w:rPr>
              <w:t>N/A</w:t>
            </w:r>
          </w:p>
        </w:tc>
      </w:tr>
      <w:tr w:rsidR="00943CD7" w:rsidRPr="00E41888" w14:paraId="402EBAEC"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48CF9209" w14:textId="77777777" w:rsidR="00943CD7" w:rsidRPr="00E41888" w:rsidRDefault="00943CD7" w:rsidP="00E41888">
            <w:pPr>
              <w:widowControl w:val="0"/>
              <w:rPr>
                <w:rFonts w:cs="Arial"/>
                <w:sz w:val="18"/>
                <w:szCs w:val="18"/>
              </w:rPr>
            </w:pPr>
            <w:r>
              <w:rPr>
                <w:rFonts w:eastAsia="Arial" w:cs="Arial"/>
                <w:b/>
                <w:sz w:val="18"/>
                <w:szCs w:val="18"/>
              </w:rPr>
              <w:t>Load QHP data related to lifting a suspension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5E223AB6" w14:textId="77777777" w:rsidR="00943CD7" w:rsidRPr="00E41888" w:rsidRDefault="00943CD7" w:rsidP="00E41888">
            <w:pPr>
              <w:widowControl w:val="0"/>
              <w:rPr>
                <w:rFonts w:cs="Arial"/>
                <w:sz w:val="18"/>
                <w:szCs w:val="18"/>
              </w:rPr>
            </w:pPr>
            <w:r>
              <w:rPr>
                <w:rFonts w:eastAsia="Arial" w:cs="Arial"/>
                <w:sz w:val="18"/>
                <w:szCs w:val="18"/>
              </w:rPr>
              <w:t>Web service verifies and loads data related to lifting a suspension for QHP plan into the NYSOH system.  Certain values (e.g., status) are populated in the system in such a way that the data related to lifting a suspension:</w:t>
            </w:r>
          </w:p>
          <w:p w14:paraId="623330FB" w14:textId="77777777" w:rsidR="00943CD7" w:rsidRPr="00E41888" w:rsidRDefault="00943CD7" w:rsidP="00152AB7">
            <w:pPr>
              <w:numPr>
                <w:ilvl w:val="0"/>
                <w:numId w:val="27"/>
              </w:numPr>
              <w:rPr>
                <w:rFonts w:cs="Arial"/>
                <w:sz w:val="18"/>
                <w:szCs w:val="18"/>
              </w:rPr>
            </w:pPr>
            <w:r>
              <w:rPr>
                <w:rFonts w:eastAsia="Arial" w:cs="Arial"/>
                <w:sz w:val="18"/>
                <w:szCs w:val="18"/>
              </w:rPr>
              <w:t>Is made available for review and approval/pending in the Exchange Admin Portal;</w:t>
            </w:r>
          </w:p>
          <w:p w14:paraId="60EAF75B" w14:textId="77777777" w:rsidR="00943CD7" w:rsidRPr="00E41888" w:rsidRDefault="00943CD7" w:rsidP="00152AB7">
            <w:pPr>
              <w:numPr>
                <w:ilvl w:val="0"/>
                <w:numId w:val="27"/>
              </w:numPr>
              <w:rPr>
                <w:rFonts w:cs="Arial"/>
                <w:sz w:val="18"/>
                <w:szCs w:val="18"/>
              </w:rPr>
            </w:pPr>
            <w:r>
              <w:rPr>
                <w:rFonts w:eastAsia="Arial" w:cs="Arial"/>
                <w:sz w:val="18"/>
                <w:szCs w:val="18"/>
              </w:rPr>
              <w:t xml:space="preserve">is not reflected </w:t>
            </w:r>
            <w:proofErr w:type="gramStart"/>
            <w:r>
              <w:rPr>
                <w:rFonts w:eastAsia="Arial" w:cs="Arial"/>
                <w:sz w:val="18"/>
                <w:szCs w:val="18"/>
              </w:rPr>
              <w:t>for</w:t>
            </w:r>
            <w:proofErr w:type="gramEnd"/>
            <w:r>
              <w:rPr>
                <w:rFonts w:eastAsia="Arial" w:cs="Arial"/>
                <w:sz w:val="18"/>
                <w:szCs w:val="18"/>
              </w:rPr>
              <w:t xml:space="preserve"> consumers.</w:t>
            </w:r>
          </w:p>
        </w:tc>
        <w:tc>
          <w:tcPr>
            <w:tcW w:w="2790" w:type="dxa"/>
            <w:tcBorders>
              <w:top w:val="single" w:sz="8" w:space="0" w:color="696969"/>
              <w:left w:val="single" w:sz="8" w:space="0" w:color="696969"/>
              <w:bottom w:val="single" w:sz="8" w:space="0" w:color="696969"/>
              <w:right w:val="single" w:sz="8" w:space="0" w:color="696969"/>
            </w:tcBorders>
          </w:tcPr>
          <w:p w14:paraId="312046A9" w14:textId="77777777" w:rsidR="00943CD7" w:rsidRPr="00E41888" w:rsidRDefault="00943CD7" w:rsidP="00E41888">
            <w:pPr>
              <w:widowControl w:val="0"/>
              <w:rPr>
                <w:rFonts w:cs="Arial"/>
                <w:sz w:val="18"/>
                <w:szCs w:val="18"/>
              </w:rPr>
            </w:pPr>
            <w:r>
              <w:rPr>
                <w:rFonts w:eastAsia="Arial" w:cs="Arial"/>
                <w:sz w:val="18"/>
                <w:szCs w:val="18"/>
              </w:rPr>
              <w:t xml:space="preserve">Exchange Administrator reviews and approves/pends the data related to lifting a suspension in the Exchange Admin Portal.  If the lifting of a suspension is approved, certain values (e.g., status) are updated to reflect this lifting of a </w:t>
            </w:r>
            <w:proofErr w:type="gramStart"/>
            <w:r>
              <w:rPr>
                <w:rFonts w:eastAsia="Arial" w:cs="Arial"/>
                <w:sz w:val="18"/>
                <w:szCs w:val="18"/>
              </w:rPr>
              <w:t>suspension</w:t>
            </w:r>
            <w:proofErr w:type="gramEnd"/>
            <w:r>
              <w:rPr>
                <w:rFonts w:eastAsia="Arial" w:cs="Arial"/>
                <w:sz w:val="18"/>
                <w:szCs w:val="18"/>
              </w:rPr>
              <w:t xml:space="preserve"> and the plan will be available to consumers on Individual or Small Business Marketplace.</w:t>
            </w:r>
          </w:p>
        </w:tc>
        <w:tc>
          <w:tcPr>
            <w:tcW w:w="2430" w:type="dxa"/>
            <w:tcBorders>
              <w:top w:val="single" w:sz="8" w:space="0" w:color="696969"/>
              <w:left w:val="single" w:sz="8" w:space="0" w:color="696969"/>
              <w:bottom w:val="single" w:sz="8" w:space="0" w:color="696969"/>
              <w:right w:val="single" w:sz="8" w:space="0" w:color="696969"/>
            </w:tcBorders>
          </w:tcPr>
          <w:p w14:paraId="3E438AC0" w14:textId="77777777" w:rsidR="00943CD7" w:rsidRPr="00E41888" w:rsidRDefault="00943CD7" w:rsidP="00E41888">
            <w:pPr>
              <w:widowControl w:val="0"/>
              <w:rPr>
                <w:rFonts w:cs="Arial"/>
                <w:sz w:val="18"/>
                <w:szCs w:val="18"/>
              </w:rPr>
            </w:pPr>
            <w:r>
              <w:rPr>
                <w:rFonts w:eastAsia="Arial" w:cs="Arial"/>
                <w:sz w:val="18"/>
                <w:szCs w:val="18"/>
              </w:rPr>
              <w:t>N/A</w:t>
            </w:r>
          </w:p>
        </w:tc>
      </w:tr>
      <w:tr w:rsidR="00943CD7" w:rsidRPr="00E41888" w14:paraId="6D9089A2"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5BC5BB09" w14:textId="77777777" w:rsidR="00943CD7" w:rsidRPr="00E41888" w:rsidRDefault="00943CD7" w:rsidP="00E41888">
            <w:pPr>
              <w:widowControl w:val="0"/>
              <w:rPr>
                <w:rFonts w:cs="Arial"/>
                <w:sz w:val="18"/>
                <w:szCs w:val="18"/>
              </w:rPr>
            </w:pPr>
            <w:r>
              <w:rPr>
                <w:rFonts w:eastAsia="Arial" w:cs="Arial"/>
                <w:b/>
                <w:sz w:val="18"/>
                <w:szCs w:val="18"/>
              </w:rPr>
              <w:t>Load QHP decertification data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4BA5372A" w14:textId="77777777" w:rsidR="00943CD7" w:rsidRPr="00E41888" w:rsidRDefault="00943CD7" w:rsidP="00E41888">
            <w:pPr>
              <w:widowControl w:val="0"/>
              <w:rPr>
                <w:rFonts w:cs="Arial"/>
                <w:sz w:val="18"/>
                <w:szCs w:val="18"/>
              </w:rPr>
            </w:pPr>
            <w:r>
              <w:rPr>
                <w:rFonts w:eastAsia="Arial" w:cs="Arial"/>
                <w:sz w:val="18"/>
                <w:szCs w:val="18"/>
              </w:rPr>
              <w:t>Web service verifies and loads QHP decertification data into the NYSOH system.  Certain values (e.g., status) are populated in the system in such a way that the decertification:</w:t>
            </w:r>
          </w:p>
          <w:p w14:paraId="1C421981" w14:textId="77777777" w:rsidR="00943CD7" w:rsidRPr="00E41888" w:rsidRDefault="00943CD7" w:rsidP="00152AB7">
            <w:pPr>
              <w:numPr>
                <w:ilvl w:val="0"/>
                <w:numId w:val="28"/>
              </w:numPr>
              <w:rPr>
                <w:rFonts w:cs="Arial"/>
                <w:sz w:val="18"/>
                <w:szCs w:val="18"/>
              </w:rPr>
            </w:pPr>
            <w:r>
              <w:rPr>
                <w:rFonts w:eastAsia="Arial" w:cs="Arial"/>
                <w:sz w:val="18"/>
                <w:szCs w:val="18"/>
              </w:rPr>
              <w:lastRenderedPageBreak/>
              <w:t>Is made available for review and approval/pending in the Exchange Admin Portal;</w:t>
            </w:r>
          </w:p>
          <w:p w14:paraId="2ED93C23" w14:textId="77777777" w:rsidR="00943CD7" w:rsidRPr="00E41888" w:rsidRDefault="00943CD7" w:rsidP="00152AB7">
            <w:pPr>
              <w:numPr>
                <w:ilvl w:val="0"/>
                <w:numId w:val="28"/>
              </w:numPr>
              <w:rPr>
                <w:rFonts w:cs="Arial"/>
                <w:sz w:val="18"/>
                <w:szCs w:val="18"/>
              </w:rPr>
            </w:pPr>
            <w:r>
              <w:rPr>
                <w:rFonts w:eastAsia="Arial" w:cs="Arial"/>
                <w:sz w:val="18"/>
                <w:szCs w:val="18"/>
              </w:rPr>
              <w:t xml:space="preserve">is not reflected </w:t>
            </w:r>
            <w:proofErr w:type="gramStart"/>
            <w:r>
              <w:rPr>
                <w:rFonts w:eastAsia="Arial" w:cs="Arial"/>
                <w:sz w:val="18"/>
                <w:szCs w:val="18"/>
              </w:rPr>
              <w:t>for</w:t>
            </w:r>
            <w:proofErr w:type="gramEnd"/>
            <w:r>
              <w:rPr>
                <w:rFonts w:eastAsia="Arial" w:cs="Arial"/>
                <w:sz w:val="18"/>
                <w:szCs w:val="18"/>
              </w:rPr>
              <w:t xml:space="preserve"> consumers.</w:t>
            </w:r>
          </w:p>
        </w:tc>
        <w:tc>
          <w:tcPr>
            <w:tcW w:w="2790" w:type="dxa"/>
            <w:tcBorders>
              <w:top w:val="single" w:sz="8" w:space="0" w:color="696969"/>
              <w:left w:val="single" w:sz="8" w:space="0" w:color="696969"/>
              <w:bottom w:val="single" w:sz="8" w:space="0" w:color="696969"/>
              <w:right w:val="single" w:sz="8" w:space="0" w:color="696969"/>
            </w:tcBorders>
          </w:tcPr>
          <w:p w14:paraId="5EE4CF1F" w14:textId="77777777" w:rsidR="00943CD7" w:rsidRPr="00E41888" w:rsidRDefault="00943CD7" w:rsidP="00E41888">
            <w:pPr>
              <w:widowControl w:val="0"/>
              <w:rPr>
                <w:rFonts w:cs="Arial"/>
                <w:sz w:val="18"/>
                <w:szCs w:val="18"/>
              </w:rPr>
            </w:pPr>
            <w:r>
              <w:rPr>
                <w:rFonts w:eastAsia="Arial" w:cs="Arial"/>
                <w:sz w:val="18"/>
                <w:szCs w:val="18"/>
              </w:rPr>
              <w:lastRenderedPageBreak/>
              <w:t xml:space="preserve">Exchange Administrator reviews and approves/pends the QHP decertification in the Exchange Admin Portal.  If the decertification is approved, certain values (e.g., status) are updated to reflect this </w:t>
            </w:r>
            <w:proofErr w:type="gramStart"/>
            <w:r>
              <w:rPr>
                <w:rFonts w:eastAsia="Arial" w:cs="Arial"/>
                <w:sz w:val="18"/>
                <w:szCs w:val="18"/>
              </w:rPr>
              <w:lastRenderedPageBreak/>
              <w:t>decertification</w:t>
            </w:r>
            <w:proofErr w:type="gramEnd"/>
            <w:r>
              <w:rPr>
                <w:rFonts w:eastAsia="Arial" w:cs="Arial"/>
                <w:sz w:val="18"/>
                <w:szCs w:val="18"/>
              </w:rPr>
              <w:t xml:space="preserve"> and decertified plans are not available to consumers on Individual or Small Business Marketplace.</w:t>
            </w:r>
          </w:p>
        </w:tc>
        <w:tc>
          <w:tcPr>
            <w:tcW w:w="2430" w:type="dxa"/>
            <w:tcBorders>
              <w:top w:val="single" w:sz="8" w:space="0" w:color="696969"/>
              <w:left w:val="single" w:sz="8" w:space="0" w:color="696969"/>
              <w:bottom w:val="single" w:sz="8" w:space="0" w:color="696969"/>
              <w:right w:val="single" w:sz="8" w:space="0" w:color="696969"/>
            </w:tcBorders>
          </w:tcPr>
          <w:p w14:paraId="0AEAD240" w14:textId="77777777" w:rsidR="00943CD7" w:rsidRPr="00E41888" w:rsidRDefault="00943CD7" w:rsidP="00E41888">
            <w:pPr>
              <w:widowControl w:val="0"/>
              <w:rPr>
                <w:rFonts w:cs="Arial"/>
                <w:sz w:val="18"/>
                <w:szCs w:val="18"/>
              </w:rPr>
            </w:pPr>
            <w:r>
              <w:rPr>
                <w:rFonts w:eastAsia="Arial" w:cs="Arial"/>
                <w:sz w:val="18"/>
                <w:szCs w:val="18"/>
              </w:rPr>
              <w:lastRenderedPageBreak/>
              <w:t>N/A</w:t>
            </w:r>
          </w:p>
        </w:tc>
      </w:tr>
      <w:tr w:rsidR="00943CD7" w:rsidRPr="00E41888" w14:paraId="39A376B0"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5CFD0862" w14:textId="77777777" w:rsidR="00943CD7" w:rsidRPr="00E41888" w:rsidRDefault="00943CD7" w:rsidP="00E41888">
            <w:pPr>
              <w:widowControl w:val="0"/>
              <w:rPr>
                <w:rFonts w:cs="Arial"/>
                <w:sz w:val="18"/>
                <w:szCs w:val="18"/>
              </w:rPr>
            </w:pPr>
            <w:r>
              <w:rPr>
                <w:rFonts w:eastAsia="Arial" w:cs="Arial"/>
                <w:b/>
                <w:sz w:val="18"/>
                <w:szCs w:val="18"/>
              </w:rPr>
              <w:t>Load QHP recertification data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72376D3E" w14:textId="77777777" w:rsidR="00943CD7" w:rsidRPr="00E41888" w:rsidRDefault="00943CD7" w:rsidP="00E41888">
            <w:pPr>
              <w:widowControl w:val="0"/>
              <w:rPr>
                <w:rFonts w:cs="Arial"/>
                <w:sz w:val="18"/>
                <w:szCs w:val="18"/>
              </w:rPr>
            </w:pPr>
            <w:r>
              <w:rPr>
                <w:rFonts w:eastAsia="Arial" w:cs="Arial"/>
                <w:sz w:val="18"/>
                <w:szCs w:val="18"/>
              </w:rPr>
              <w:t>Web service verifies and loads QHP recertification into the NYSOH system (in the form of a new plan).  Certain values (e.g., status) are populated in the system in such a way that the recertification:</w:t>
            </w:r>
          </w:p>
          <w:p w14:paraId="5366D4F7" w14:textId="77777777" w:rsidR="00943CD7" w:rsidRPr="00E41888" w:rsidRDefault="00943CD7" w:rsidP="00152AB7">
            <w:pPr>
              <w:numPr>
                <w:ilvl w:val="0"/>
                <w:numId w:val="29"/>
              </w:numPr>
              <w:rPr>
                <w:rFonts w:cs="Arial"/>
                <w:sz w:val="18"/>
                <w:szCs w:val="18"/>
              </w:rPr>
            </w:pPr>
            <w:r>
              <w:rPr>
                <w:rFonts w:eastAsia="Arial" w:cs="Arial"/>
                <w:sz w:val="18"/>
                <w:szCs w:val="18"/>
              </w:rPr>
              <w:t>Is made available for review and approval/pending in the Issuer Portal;</w:t>
            </w:r>
          </w:p>
          <w:p w14:paraId="2B04E1DF" w14:textId="77777777" w:rsidR="00943CD7" w:rsidRPr="00E41888" w:rsidRDefault="00943CD7" w:rsidP="00152AB7">
            <w:pPr>
              <w:numPr>
                <w:ilvl w:val="0"/>
                <w:numId w:val="29"/>
              </w:numPr>
              <w:rPr>
                <w:rFonts w:cs="Arial"/>
                <w:sz w:val="18"/>
                <w:szCs w:val="18"/>
              </w:rPr>
            </w:pPr>
            <w:r>
              <w:rPr>
                <w:rFonts w:eastAsia="Arial" w:cs="Arial"/>
                <w:sz w:val="18"/>
                <w:szCs w:val="18"/>
              </w:rPr>
              <w:t xml:space="preserve">is not reflected </w:t>
            </w:r>
            <w:proofErr w:type="gramStart"/>
            <w:r>
              <w:rPr>
                <w:rFonts w:eastAsia="Arial" w:cs="Arial"/>
                <w:sz w:val="18"/>
                <w:szCs w:val="18"/>
              </w:rPr>
              <w:t>for</w:t>
            </w:r>
            <w:proofErr w:type="gramEnd"/>
            <w:r>
              <w:rPr>
                <w:rFonts w:eastAsia="Arial" w:cs="Arial"/>
                <w:sz w:val="18"/>
                <w:szCs w:val="18"/>
              </w:rPr>
              <w:t xml:space="preserve"> consumers.</w:t>
            </w:r>
          </w:p>
        </w:tc>
        <w:tc>
          <w:tcPr>
            <w:tcW w:w="2790" w:type="dxa"/>
            <w:tcBorders>
              <w:top w:val="single" w:sz="8" w:space="0" w:color="696969"/>
              <w:left w:val="single" w:sz="8" w:space="0" w:color="696969"/>
              <w:bottom w:val="single" w:sz="8" w:space="0" w:color="696969"/>
              <w:right w:val="single" w:sz="8" w:space="0" w:color="696969"/>
            </w:tcBorders>
          </w:tcPr>
          <w:p w14:paraId="7559EF31" w14:textId="77777777" w:rsidR="00943CD7" w:rsidRPr="00E41888" w:rsidRDefault="00943CD7" w:rsidP="00E41888">
            <w:pPr>
              <w:widowControl w:val="0"/>
              <w:rPr>
                <w:rFonts w:cs="Arial"/>
                <w:sz w:val="18"/>
                <w:szCs w:val="18"/>
              </w:rPr>
            </w:pPr>
            <w:r>
              <w:rPr>
                <w:rFonts w:eastAsia="Arial" w:cs="Arial"/>
                <w:sz w:val="18"/>
                <w:szCs w:val="18"/>
              </w:rPr>
              <w:t xml:space="preserve">Issuer reviews and approves/pends the QHP recertification in the Issuer Portal.  If the recertification is approved, the status value is updated in such a way </w:t>
            </w:r>
            <w:proofErr w:type="gramStart"/>
            <w:r>
              <w:rPr>
                <w:rFonts w:eastAsia="Arial" w:cs="Arial"/>
                <w:sz w:val="18"/>
                <w:szCs w:val="18"/>
              </w:rPr>
              <w:t>that</w:t>
            </w:r>
            <w:proofErr w:type="gramEnd"/>
            <w:r>
              <w:rPr>
                <w:rFonts w:eastAsia="Arial" w:cs="Arial"/>
                <w:sz w:val="18"/>
                <w:szCs w:val="18"/>
              </w:rPr>
              <w:t xml:space="preserve"> the recertification:</w:t>
            </w:r>
          </w:p>
          <w:p w14:paraId="163A1A12" w14:textId="77777777" w:rsidR="00943CD7" w:rsidRPr="00E41888" w:rsidRDefault="00943CD7" w:rsidP="00152AB7">
            <w:pPr>
              <w:numPr>
                <w:ilvl w:val="0"/>
                <w:numId w:val="30"/>
              </w:numPr>
              <w:rPr>
                <w:rFonts w:cs="Arial"/>
                <w:sz w:val="18"/>
                <w:szCs w:val="18"/>
              </w:rPr>
            </w:pPr>
            <w:r>
              <w:rPr>
                <w:rFonts w:eastAsia="Arial" w:cs="Arial"/>
                <w:sz w:val="18"/>
                <w:szCs w:val="18"/>
              </w:rPr>
              <w:t>Is made available for review and approval/pending in the Exchange; Administrator Portal;</w:t>
            </w:r>
          </w:p>
          <w:p w14:paraId="4E06F456" w14:textId="77777777" w:rsidR="00943CD7" w:rsidRPr="00E41888" w:rsidRDefault="00943CD7" w:rsidP="00152AB7">
            <w:pPr>
              <w:numPr>
                <w:ilvl w:val="0"/>
                <w:numId w:val="30"/>
              </w:numPr>
              <w:rPr>
                <w:rFonts w:cs="Arial"/>
                <w:sz w:val="18"/>
                <w:szCs w:val="18"/>
              </w:rPr>
            </w:pPr>
            <w:r>
              <w:rPr>
                <w:rFonts w:eastAsia="Arial" w:cs="Arial"/>
                <w:sz w:val="18"/>
                <w:szCs w:val="18"/>
              </w:rPr>
              <w:t xml:space="preserve">is not reflected </w:t>
            </w:r>
            <w:proofErr w:type="gramStart"/>
            <w:r>
              <w:rPr>
                <w:rFonts w:eastAsia="Arial" w:cs="Arial"/>
                <w:sz w:val="18"/>
                <w:szCs w:val="18"/>
              </w:rPr>
              <w:t>for</w:t>
            </w:r>
            <w:proofErr w:type="gramEnd"/>
            <w:r>
              <w:rPr>
                <w:rFonts w:eastAsia="Arial" w:cs="Arial"/>
                <w:sz w:val="18"/>
                <w:szCs w:val="18"/>
              </w:rPr>
              <w:t xml:space="preserve"> consumers.</w:t>
            </w:r>
          </w:p>
        </w:tc>
        <w:tc>
          <w:tcPr>
            <w:tcW w:w="2430" w:type="dxa"/>
            <w:tcBorders>
              <w:top w:val="single" w:sz="8" w:space="0" w:color="696969"/>
              <w:left w:val="single" w:sz="8" w:space="0" w:color="696969"/>
              <w:bottom w:val="single" w:sz="8" w:space="0" w:color="696969"/>
              <w:right w:val="single" w:sz="8" w:space="0" w:color="696969"/>
            </w:tcBorders>
          </w:tcPr>
          <w:p w14:paraId="7BD8723D" w14:textId="77777777" w:rsidR="00943CD7" w:rsidRPr="00E41888" w:rsidRDefault="00943CD7" w:rsidP="00E41888">
            <w:pPr>
              <w:widowControl w:val="0"/>
              <w:rPr>
                <w:rFonts w:cs="Arial"/>
                <w:sz w:val="18"/>
                <w:szCs w:val="18"/>
              </w:rPr>
            </w:pPr>
            <w:r>
              <w:rPr>
                <w:rFonts w:eastAsia="Arial" w:cs="Arial"/>
                <w:sz w:val="18"/>
                <w:szCs w:val="18"/>
              </w:rPr>
              <w:t xml:space="preserve">Exchange Administrator reviews and approves/pends the QHP recertification in the Exchange Admin Portal.  If the recertification is approved, certain values (e.g., status) are updated to reflect this </w:t>
            </w:r>
            <w:proofErr w:type="gramStart"/>
            <w:r>
              <w:rPr>
                <w:rFonts w:eastAsia="Arial" w:cs="Arial"/>
                <w:sz w:val="18"/>
                <w:szCs w:val="18"/>
              </w:rPr>
              <w:t>recertification</w:t>
            </w:r>
            <w:proofErr w:type="gramEnd"/>
            <w:r>
              <w:rPr>
                <w:rFonts w:eastAsia="Arial" w:cs="Arial"/>
                <w:sz w:val="18"/>
                <w:szCs w:val="18"/>
              </w:rPr>
              <w:t xml:space="preserve"> and the plan will be available to consumers on Individual or Small Business Marketplace.</w:t>
            </w:r>
          </w:p>
        </w:tc>
      </w:tr>
      <w:tr w:rsidR="00943CD7" w:rsidRPr="00E41888" w14:paraId="5D4D8FA7"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4F0D0066" w14:textId="77777777" w:rsidR="00943CD7" w:rsidRPr="00E41888" w:rsidRDefault="00943CD7" w:rsidP="00E41888">
            <w:pPr>
              <w:widowControl w:val="0"/>
              <w:rPr>
                <w:rFonts w:cs="Arial"/>
                <w:sz w:val="18"/>
                <w:szCs w:val="18"/>
              </w:rPr>
            </w:pPr>
            <w:r>
              <w:rPr>
                <w:rFonts w:eastAsia="Arial" w:cs="Arial"/>
                <w:b/>
                <w:sz w:val="18"/>
                <w:szCs w:val="18"/>
              </w:rPr>
              <w:t>Load a new Children's Health Insurance Program (CHIP) plan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40D52751" w14:textId="77777777" w:rsidR="00943CD7" w:rsidRPr="00E41888" w:rsidRDefault="00943CD7" w:rsidP="00E41888">
            <w:pPr>
              <w:widowControl w:val="0"/>
              <w:rPr>
                <w:rFonts w:cs="Arial"/>
                <w:sz w:val="18"/>
                <w:szCs w:val="18"/>
              </w:rPr>
            </w:pPr>
            <w:r>
              <w:rPr>
                <w:rFonts w:eastAsia="Arial" w:cs="Arial"/>
                <w:sz w:val="18"/>
                <w:szCs w:val="18"/>
              </w:rPr>
              <w:t>Batch interface verifies and loads CHIP plan data into the NYSOH system.  Certain values (e.g., status) are populated in the system in such a way that the CHIP plan:</w:t>
            </w:r>
          </w:p>
          <w:p w14:paraId="4C52153C" w14:textId="77777777" w:rsidR="00943CD7" w:rsidRPr="00E41888" w:rsidRDefault="00943CD7" w:rsidP="00152AB7">
            <w:pPr>
              <w:numPr>
                <w:ilvl w:val="0"/>
                <w:numId w:val="31"/>
              </w:numPr>
              <w:rPr>
                <w:rFonts w:cs="Arial"/>
                <w:sz w:val="18"/>
                <w:szCs w:val="18"/>
              </w:rPr>
            </w:pPr>
            <w:r>
              <w:rPr>
                <w:rFonts w:eastAsia="Arial" w:cs="Arial"/>
                <w:sz w:val="18"/>
                <w:szCs w:val="18"/>
              </w:rPr>
              <w:t>Is made available for review and approval/pending in the web-based Issuer Portal;</w:t>
            </w:r>
          </w:p>
          <w:p w14:paraId="04056B3A" w14:textId="77777777" w:rsidR="00943CD7" w:rsidRPr="00E41888" w:rsidRDefault="00943CD7" w:rsidP="00152AB7">
            <w:pPr>
              <w:numPr>
                <w:ilvl w:val="0"/>
                <w:numId w:val="31"/>
              </w:numPr>
              <w:rPr>
                <w:rFonts w:cs="Arial"/>
                <w:sz w:val="18"/>
                <w:szCs w:val="18"/>
              </w:rPr>
            </w:pPr>
            <w:r>
              <w:rPr>
                <w:rFonts w:eastAsia="Arial" w:cs="Arial"/>
                <w:sz w:val="18"/>
                <w:szCs w:val="18"/>
              </w:rPr>
              <w:t>is not made available for consumers to review and select.</w:t>
            </w:r>
          </w:p>
        </w:tc>
        <w:tc>
          <w:tcPr>
            <w:tcW w:w="2790" w:type="dxa"/>
            <w:tcBorders>
              <w:top w:val="single" w:sz="8" w:space="0" w:color="696969"/>
              <w:left w:val="single" w:sz="8" w:space="0" w:color="696969"/>
              <w:bottom w:val="single" w:sz="8" w:space="0" w:color="696969"/>
              <w:right w:val="single" w:sz="8" w:space="0" w:color="696969"/>
            </w:tcBorders>
          </w:tcPr>
          <w:p w14:paraId="5EEF4E09" w14:textId="77777777" w:rsidR="00943CD7" w:rsidRPr="00E41888" w:rsidRDefault="00943CD7" w:rsidP="00E41888">
            <w:pPr>
              <w:widowControl w:val="0"/>
              <w:rPr>
                <w:rFonts w:cs="Arial"/>
                <w:sz w:val="18"/>
                <w:szCs w:val="18"/>
              </w:rPr>
            </w:pPr>
            <w:r>
              <w:rPr>
                <w:rFonts w:eastAsia="Arial" w:cs="Arial"/>
                <w:sz w:val="18"/>
                <w:szCs w:val="18"/>
              </w:rPr>
              <w:t xml:space="preserve">Issuer reviews and approves/pends the CHIP plan in the Issuer Portal.  If the plan is approved, the status value is updated in such a way </w:t>
            </w:r>
            <w:proofErr w:type="gramStart"/>
            <w:r>
              <w:rPr>
                <w:rFonts w:eastAsia="Arial" w:cs="Arial"/>
                <w:sz w:val="18"/>
                <w:szCs w:val="18"/>
              </w:rPr>
              <w:t>that</w:t>
            </w:r>
            <w:proofErr w:type="gramEnd"/>
            <w:r>
              <w:rPr>
                <w:rFonts w:eastAsia="Arial" w:cs="Arial"/>
                <w:sz w:val="18"/>
                <w:szCs w:val="18"/>
              </w:rPr>
              <w:t xml:space="preserve"> the plan:</w:t>
            </w:r>
          </w:p>
          <w:p w14:paraId="1D91916E" w14:textId="77777777" w:rsidR="00943CD7" w:rsidRPr="00E41888" w:rsidRDefault="00943CD7" w:rsidP="00152AB7">
            <w:pPr>
              <w:numPr>
                <w:ilvl w:val="0"/>
                <w:numId w:val="32"/>
              </w:numPr>
              <w:rPr>
                <w:rFonts w:cs="Arial"/>
                <w:sz w:val="18"/>
                <w:szCs w:val="18"/>
              </w:rPr>
            </w:pPr>
            <w:r>
              <w:rPr>
                <w:rFonts w:eastAsia="Arial" w:cs="Arial"/>
                <w:sz w:val="18"/>
                <w:szCs w:val="18"/>
              </w:rPr>
              <w:t>Is made available for review and approval/pending in a web-based Exchange Admin Portal;</w:t>
            </w:r>
          </w:p>
          <w:p w14:paraId="7484DA7C" w14:textId="77777777" w:rsidR="00943CD7" w:rsidRPr="00E41888" w:rsidRDefault="00943CD7" w:rsidP="00152AB7">
            <w:pPr>
              <w:numPr>
                <w:ilvl w:val="0"/>
                <w:numId w:val="32"/>
              </w:numPr>
              <w:rPr>
                <w:rFonts w:cs="Arial"/>
                <w:sz w:val="18"/>
                <w:szCs w:val="18"/>
              </w:rPr>
            </w:pPr>
            <w:r>
              <w:rPr>
                <w:rFonts w:eastAsia="Arial" w:cs="Arial"/>
                <w:sz w:val="18"/>
                <w:szCs w:val="18"/>
              </w:rPr>
              <w:t>is not made available for consumers to review and select.</w:t>
            </w:r>
          </w:p>
        </w:tc>
        <w:tc>
          <w:tcPr>
            <w:tcW w:w="2430" w:type="dxa"/>
            <w:tcBorders>
              <w:top w:val="single" w:sz="8" w:space="0" w:color="696969"/>
              <w:left w:val="single" w:sz="8" w:space="0" w:color="696969"/>
              <w:bottom w:val="single" w:sz="8" w:space="0" w:color="696969"/>
              <w:right w:val="single" w:sz="8" w:space="0" w:color="696969"/>
            </w:tcBorders>
          </w:tcPr>
          <w:p w14:paraId="27BEC9B9" w14:textId="77777777" w:rsidR="00943CD7" w:rsidRPr="00E41888" w:rsidRDefault="00943CD7" w:rsidP="00E41888">
            <w:pPr>
              <w:widowControl w:val="0"/>
              <w:rPr>
                <w:rFonts w:cs="Arial"/>
                <w:sz w:val="18"/>
                <w:szCs w:val="18"/>
              </w:rPr>
            </w:pPr>
            <w:r>
              <w:rPr>
                <w:rFonts w:eastAsia="Arial" w:cs="Arial"/>
                <w:sz w:val="18"/>
                <w:szCs w:val="18"/>
              </w:rPr>
              <w:t>Exchange Administrator reviews and approves/pends the CHIP plan in the Exchange Admin Portal.  If the plan is approved, certain values (e.g., status) are updated to make the plan available on Individual Marketplace for consumers to review and select.</w:t>
            </w:r>
          </w:p>
        </w:tc>
      </w:tr>
      <w:tr w:rsidR="00943CD7" w:rsidRPr="00E41888" w14:paraId="4AE9A72E"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038CE485" w14:textId="77777777" w:rsidR="00943CD7" w:rsidRPr="00E41888" w:rsidRDefault="00943CD7" w:rsidP="00E41888">
            <w:pPr>
              <w:widowControl w:val="0"/>
              <w:rPr>
                <w:rFonts w:cs="Arial"/>
                <w:sz w:val="18"/>
                <w:szCs w:val="18"/>
              </w:rPr>
            </w:pPr>
            <w:r>
              <w:rPr>
                <w:rFonts w:eastAsia="Arial" w:cs="Arial"/>
                <w:b/>
                <w:sz w:val="18"/>
                <w:szCs w:val="18"/>
              </w:rPr>
              <w:t>Load a new Medicaid Managed Care (MMC) plan into the NYSOH system – this includes Special Needs Plans and Health and Recovery Plans which are submitted as Medicaid plans with a Plan Type of SNP or HRP.</w:t>
            </w:r>
          </w:p>
        </w:tc>
        <w:tc>
          <w:tcPr>
            <w:tcW w:w="2610" w:type="dxa"/>
            <w:tcBorders>
              <w:top w:val="single" w:sz="8" w:space="0" w:color="696969"/>
              <w:left w:val="single" w:sz="8" w:space="0" w:color="696969"/>
              <w:bottom w:val="single" w:sz="8" w:space="0" w:color="696969"/>
              <w:right w:val="single" w:sz="8" w:space="0" w:color="696969"/>
            </w:tcBorders>
          </w:tcPr>
          <w:p w14:paraId="4F27768A" w14:textId="77777777" w:rsidR="00943CD7" w:rsidRPr="00E41888" w:rsidRDefault="00943CD7" w:rsidP="00E41888">
            <w:pPr>
              <w:widowControl w:val="0"/>
              <w:rPr>
                <w:rFonts w:cs="Arial"/>
                <w:sz w:val="18"/>
                <w:szCs w:val="18"/>
              </w:rPr>
            </w:pPr>
            <w:r>
              <w:rPr>
                <w:rFonts w:eastAsia="Arial" w:cs="Arial"/>
                <w:sz w:val="18"/>
                <w:szCs w:val="18"/>
              </w:rPr>
              <w:t xml:space="preserve">Batch interface verifies and loads MMC plan data into the NYSOH system.  Certain values (e.g., status) are populated in the system in such a way </w:t>
            </w:r>
            <w:proofErr w:type="gramStart"/>
            <w:r>
              <w:rPr>
                <w:rFonts w:eastAsia="Arial" w:cs="Arial"/>
                <w:sz w:val="18"/>
                <w:szCs w:val="18"/>
              </w:rPr>
              <w:t>that</w:t>
            </w:r>
            <w:proofErr w:type="gramEnd"/>
            <w:r>
              <w:rPr>
                <w:rFonts w:eastAsia="Arial" w:cs="Arial"/>
                <w:sz w:val="18"/>
                <w:szCs w:val="18"/>
              </w:rPr>
              <w:t xml:space="preserve"> the MMC plan:</w:t>
            </w:r>
          </w:p>
          <w:p w14:paraId="37FB7D20" w14:textId="77777777" w:rsidR="00943CD7" w:rsidRPr="00E41888" w:rsidRDefault="00943CD7" w:rsidP="00152AB7">
            <w:pPr>
              <w:numPr>
                <w:ilvl w:val="0"/>
                <w:numId w:val="33"/>
              </w:numPr>
              <w:rPr>
                <w:rFonts w:cs="Arial"/>
                <w:sz w:val="18"/>
                <w:szCs w:val="18"/>
              </w:rPr>
            </w:pPr>
            <w:r>
              <w:rPr>
                <w:rFonts w:eastAsia="Arial" w:cs="Arial"/>
                <w:sz w:val="18"/>
                <w:szCs w:val="18"/>
              </w:rPr>
              <w:t>Is made available for review and approval/pending in the Issuer Portal;</w:t>
            </w:r>
          </w:p>
          <w:p w14:paraId="45FC0B2B" w14:textId="77777777" w:rsidR="00943CD7" w:rsidRPr="00E41888" w:rsidRDefault="00943CD7" w:rsidP="00152AB7">
            <w:pPr>
              <w:numPr>
                <w:ilvl w:val="0"/>
                <w:numId w:val="33"/>
              </w:numPr>
              <w:rPr>
                <w:rFonts w:cs="Arial"/>
                <w:sz w:val="18"/>
                <w:szCs w:val="18"/>
              </w:rPr>
            </w:pPr>
            <w:r>
              <w:rPr>
                <w:rFonts w:eastAsia="Arial" w:cs="Arial"/>
                <w:sz w:val="18"/>
                <w:szCs w:val="18"/>
              </w:rPr>
              <w:t>is not made available for consumers to review and select.</w:t>
            </w:r>
          </w:p>
        </w:tc>
        <w:tc>
          <w:tcPr>
            <w:tcW w:w="2790" w:type="dxa"/>
            <w:tcBorders>
              <w:top w:val="single" w:sz="8" w:space="0" w:color="696969"/>
              <w:left w:val="single" w:sz="8" w:space="0" w:color="696969"/>
              <w:bottom w:val="single" w:sz="8" w:space="0" w:color="696969"/>
              <w:right w:val="single" w:sz="8" w:space="0" w:color="696969"/>
            </w:tcBorders>
          </w:tcPr>
          <w:p w14:paraId="71454297" w14:textId="77777777" w:rsidR="00943CD7" w:rsidRPr="00E41888" w:rsidRDefault="00943CD7" w:rsidP="00E41888">
            <w:pPr>
              <w:widowControl w:val="0"/>
              <w:rPr>
                <w:rFonts w:cs="Arial"/>
                <w:sz w:val="18"/>
                <w:szCs w:val="18"/>
              </w:rPr>
            </w:pPr>
            <w:r>
              <w:rPr>
                <w:rFonts w:eastAsia="Arial" w:cs="Arial"/>
                <w:sz w:val="18"/>
                <w:szCs w:val="18"/>
              </w:rPr>
              <w:t xml:space="preserve">Issuer reviews and approves/pends the MMC plan in the Issuer Portal.  If the plan is approved, the status value is updated in such a way </w:t>
            </w:r>
            <w:proofErr w:type="gramStart"/>
            <w:r>
              <w:rPr>
                <w:rFonts w:eastAsia="Arial" w:cs="Arial"/>
                <w:sz w:val="18"/>
                <w:szCs w:val="18"/>
              </w:rPr>
              <w:t>that</w:t>
            </w:r>
            <w:proofErr w:type="gramEnd"/>
            <w:r>
              <w:rPr>
                <w:rFonts w:eastAsia="Arial" w:cs="Arial"/>
                <w:sz w:val="18"/>
                <w:szCs w:val="18"/>
              </w:rPr>
              <w:t xml:space="preserve"> the plan:</w:t>
            </w:r>
          </w:p>
          <w:p w14:paraId="0918901F" w14:textId="77777777" w:rsidR="00943CD7" w:rsidRPr="00E41888" w:rsidRDefault="00943CD7" w:rsidP="00152AB7">
            <w:pPr>
              <w:numPr>
                <w:ilvl w:val="0"/>
                <w:numId w:val="34"/>
              </w:numPr>
              <w:rPr>
                <w:rFonts w:cs="Arial"/>
                <w:sz w:val="18"/>
                <w:szCs w:val="18"/>
              </w:rPr>
            </w:pPr>
            <w:r>
              <w:rPr>
                <w:rFonts w:eastAsia="Arial" w:cs="Arial"/>
                <w:sz w:val="18"/>
                <w:szCs w:val="18"/>
              </w:rPr>
              <w:t>Is made available for review and approval/pending in a web-based Exchange Admin Portal;</w:t>
            </w:r>
          </w:p>
          <w:p w14:paraId="0E5DB315" w14:textId="77777777" w:rsidR="00943CD7" w:rsidRPr="00E41888" w:rsidRDefault="00943CD7" w:rsidP="00152AB7">
            <w:pPr>
              <w:numPr>
                <w:ilvl w:val="0"/>
                <w:numId w:val="34"/>
              </w:numPr>
              <w:rPr>
                <w:rFonts w:cs="Arial"/>
                <w:sz w:val="18"/>
                <w:szCs w:val="18"/>
              </w:rPr>
            </w:pPr>
            <w:r>
              <w:rPr>
                <w:rFonts w:eastAsia="Arial" w:cs="Arial"/>
                <w:sz w:val="18"/>
                <w:szCs w:val="18"/>
              </w:rPr>
              <w:t>is not made available for consumers to review and select.</w:t>
            </w:r>
          </w:p>
        </w:tc>
        <w:tc>
          <w:tcPr>
            <w:tcW w:w="2430" w:type="dxa"/>
            <w:tcBorders>
              <w:top w:val="single" w:sz="8" w:space="0" w:color="696969"/>
              <w:left w:val="single" w:sz="8" w:space="0" w:color="696969"/>
              <w:bottom w:val="single" w:sz="8" w:space="0" w:color="696969"/>
              <w:right w:val="single" w:sz="8" w:space="0" w:color="696969"/>
            </w:tcBorders>
          </w:tcPr>
          <w:p w14:paraId="3BABDA7C" w14:textId="77777777" w:rsidR="00943CD7" w:rsidRPr="00E41888" w:rsidRDefault="00943CD7" w:rsidP="00E41888">
            <w:pPr>
              <w:widowControl w:val="0"/>
              <w:rPr>
                <w:rFonts w:cs="Arial"/>
                <w:sz w:val="18"/>
                <w:szCs w:val="18"/>
              </w:rPr>
            </w:pPr>
            <w:r>
              <w:rPr>
                <w:rFonts w:eastAsia="Arial" w:cs="Arial"/>
                <w:sz w:val="18"/>
                <w:szCs w:val="18"/>
              </w:rPr>
              <w:t>Exchange Administrator reviews and approves/pends the MMC plan in the Exchange Admin Portal.  If the plan is approved, certain values (e.g., status) are updated to make the MMC plan available on Individual Marketplace for consumers to review and select.</w:t>
            </w:r>
          </w:p>
        </w:tc>
      </w:tr>
      <w:tr w:rsidR="00943CD7" w:rsidRPr="00E41888" w14:paraId="21F6C023" w14:textId="77777777" w:rsidTr="00FF56E2">
        <w:trPr>
          <w:jc w:val="center"/>
        </w:trPr>
        <w:tc>
          <w:tcPr>
            <w:tcW w:w="1815" w:type="dxa"/>
            <w:tcBorders>
              <w:top w:val="single" w:sz="8" w:space="0" w:color="696969"/>
              <w:left w:val="single" w:sz="8" w:space="0" w:color="696969"/>
              <w:bottom w:val="single" w:sz="8" w:space="0" w:color="696969"/>
              <w:right w:val="single" w:sz="8" w:space="0" w:color="696969"/>
            </w:tcBorders>
          </w:tcPr>
          <w:p w14:paraId="00BF6B47" w14:textId="77777777" w:rsidR="00943CD7" w:rsidRPr="00E41888" w:rsidRDefault="00943CD7" w:rsidP="00E41888">
            <w:pPr>
              <w:widowControl w:val="0"/>
              <w:rPr>
                <w:rFonts w:cs="Arial"/>
                <w:sz w:val="18"/>
                <w:szCs w:val="18"/>
              </w:rPr>
            </w:pPr>
            <w:r>
              <w:rPr>
                <w:rFonts w:eastAsia="Arial" w:cs="Arial"/>
                <w:b/>
                <w:sz w:val="18"/>
                <w:szCs w:val="18"/>
              </w:rPr>
              <w:t>Load a new Essential Plan (EP) into the NYSOH system</w:t>
            </w:r>
          </w:p>
        </w:tc>
        <w:tc>
          <w:tcPr>
            <w:tcW w:w="2610" w:type="dxa"/>
            <w:tcBorders>
              <w:top w:val="single" w:sz="8" w:space="0" w:color="696969"/>
              <w:left w:val="single" w:sz="8" w:space="0" w:color="696969"/>
              <w:bottom w:val="single" w:sz="8" w:space="0" w:color="696969"/>
              <w:right w:val="single" w:sz="8" w:space="0" w:color="696969"/>
            </w:tcBorders>
          </w:tcPr>
          <w:p w14:paraId="4A8334EB" w14:textId="77777777" w:rsidR="00943CD7" w:rsidRPr="00E41888" w:rsidRDefault="00943CD7" w:rsidP="00E41888">
            <w:pPr>
              <w:widowControl w:val="0"/>
              <w:rPr>
                <w:rFonts w:cs="Arial"/>
                <w:sz w:val="18"/>
                <w:szCs w:val="18"/>
              </w:rPr>
            </w:pPr>
            <w:r>
              <w:rPr>
                <w:rFonts w:eastAsia="Arial" w:cs="Arial"/>
                <w:sz w:val="18"/>
                <w:szCs w:val="18"/>
              </w:rPr>
              <w:t>Batch interface verifies and loads EP plan data into the NYSOH system.  Certain values (e.g., status) are populated in the system in such a way that the EP plan:</w:t>
            </w:r>
          </w:p>
          <w:p w14:paraId="26920912" w14:textId="77777777" w:rsidR="00943CD7" w:rsidRPr="00E41888" w:rsidRDefault="00943CD7" w:rsidP="00152AB7">
            <w:pPr>
              <w:numPr>
                <w:ilvl w:val="0"/>
                <w:numId w:val="35"/>
              </w:numPr>
              <w:rPr>
                <w:rFonts w:cs="Arial"/>
                <w:sz w:val="18"/>
                <w:szCs w:val="18"/>
              </w:rPr>
            </w:pPr>
            <w:r>
              <w:rPr>
                <w:rFonts w:eastAsia="Arial" w:cs="Arial"/>
                <w:sz w:val="18"/>
                <w:szCs w:val="18"/>
              </w:rPr>
              <w:lastRenderedPageBreak/>
              <w:t>Is made available for review and approval/pending in the web-based Issuer Portal;</w:t>
            </w:r>
          </w:p>
          <w:p w14:paraId="4B72B37B" w14:textId="77777777" w:rsidR="00943CD7" w:rsidRPr="00E41888" w:rsidRDefault="00943CD7" w:rsidP="00152AB7">
            <w:pPr>
              <w:numPr>
                <w:ilvl w:val="0"/>
                <w:numId w:val="35"/>
              </w:numPr>
              <w:rPr>
                <w:rFonts w:cs="Arial"/>
                <w:sz w:val="18"/>
                <w:szCs w:val="18"/>
              </w:rPr>
            </w:pPr>
            <w:r>
              <w:rPr>
                <w:rFonts w:eastAsia="Arial" w:cs="Arial"/>
                <w:sz w:val="18"/>
                <w:szCs w:val="18"/>
              </w:rPr>
              <w:t>is not made available for consumers to review and select.</w:t>
            </w:r>
          </w:p>
        </w:tc>
        <w:tc>
          <w:tcPr>
            <w:tcW w:w="2790" w:type="dxa"/>
            <w:tcBorders>
              <w:top w:val="single" w:sz="8" w:space="0" w:color="696969"/>
              <w:left w:val="single" w:sz="8" w:space="0" w:color="696969"/>
              <w:bottom w:val="single" w:sz="8" w:space="0" w:color="696969"/>
              <w:right w:val="single" w:sz="8" w:space="0" w:color="696969"/>
            </w:tcBorders>
          </w:tcPr>
          <w:p w14:paraId="0A5C5B84" w14:textId="77777777" w:rsidR="00943CD7" w:rsidRPr="00E41888" w:rsidRDefault="00943CD7" w:rsidP="00E41888">
            <w:pPr>
              <w:widowControl w:val="0"/>
              <w:rPr>
                <w:rFonts w:cs="Arial"/>
                <w:sz w:val="18"/>
                <w:szCs w:val="18"/>
              </w:rPr>
            </w:pPr>
            <w:r>
              <w:rPr>
                <w:rFonts w:eastAsia="Arial" w:cs="Arial"/>
                <w:sz w:val="18"/>
                <w:szCs w:val="18"/>
              </w:rPr>
              <w:lastRenderedPageBreak/>
              <w:t xml:space="preserve">Issuer reviews and approves/pends the EP plan in the Issuer Portal.  If the plan is approved, the status value is updated in such a way </w:t>
            </w:r>
            <w:proofErr w:type="gramStart"/>
            <w:r>
              <w:rPr>
                <w:rFonts w:eastAsia="Arial" w:cs="Arial"/>
                <w:sz w:val="18"/>
                <w:szCs w:val="18"/>
              </w:rPr>
              <w:t>that</w:t>
            </w:r>
            <w:proofErr w:type="gramEnd"/>
            <w:r>
              <w:rPr>
                <w:rFonts w:eastAsia="Arial" w:cs="Arial"/>
                <w:sz w:val="18"/>
                <w:szCs w:val="18"/>
              </w:rPr>
              <w:t xml:space="preserve"> the plan:</w:t>
            </w:r>
          </w:p>
          <w:p w14:paraId="142F84AA" w14:textId="77777777" w:rsidR="00943CD7" w:rsidRPr="00E41888" w:rsidRDefault="00943CD7" w:rsidP="00152AB7">
            <w:pPr>
              <w:numPr>
                <w:ilvl w:val="0"/>
                <w:numId w:val="36"/>
              </w:numPr>
              <w:rPr>
                <w:rFonts w:cs="Arial"/>
                <w:sz w:val="18"/>
                <w:szCs w:val="18"/>
              </w:rPr>
            </w:pPr>
            <w:r>
              <w:rPr>
                <w:rFonts w:eastAsia="Arial" w:cs="Arial"/>
                <w:sz w:val="18"/>
                <w:szCs w:val="18"/>
              </w:rPr>
              <w:lastRenderedPageBreak/>
              <w:t>Is made available for review and approval/pending in a web-based Exchange Admin Portal;</w:t>
            </w:r>
          </w:p>
          <w:p w14:paraId="7E011996" w14:textId="77777777" w:rsidR="00943CD7" w:rsidRPr="00E41888" w:rsidRDefault="00943CD7" w:rsidP="00152AB7">
            <w:pPr>
              <w:numPr>
                <w:ilvl w:val="0"/>
                <w:numId w:val="36"/>
              </w:numPr>
              <w:rPr>
                <w:rFonts w:cs="Arial"/>
                <w:sz w:val="18"/>
                <w:szCs w:val="18"/>
              </w:rPr>
            </w:pPr>
            <w:r>
              <w:rPr>
                <w:rFonts w:eastAsia="Arial" w:cs="Arial"/>
                <w:sz w:val="18"/>
                <w:szCs w:val="18"/>
              </w:rPr>
              <w:t>is not made available for consumers to review and select.</w:t>
            </w:r>
          </w:p>
        </w:tc>
        <w:tc>
          <w:tcPr>
            <w:tcW w:w="2430" w:type="dxa"/>
            <w:tcBorders>
              <w:top w:val="single" w:sz="8" w:space="0" w:color="696969"/>
              <w:left w:val="single" w:sz="8" w:space="0" w:color="696969"/>
              <w:bottom w:val="single" w:sz="8" w:space="0" w:color="696969"/>
              <w:right w:val="single" w:sz="8" w:space="0" w:color="696969"/>
            </w:tcBorders>
          </w:tcPr>
          <w:p w14:paraId="0B3F99AA" w14:textId="77777777" w:rsidR="00943CD7" w:rsidRPr="00E41888" w:rsidRDefault="00943CD7" w:rsidP="00E41888">
            <w:pPr>
              <w:widowControl w:val="0"/>
              <w:rPr>
                <w:rFonts w:cs="Arial"/>
                <w:sz w:val="18"/>
                <w:szCs w:val="18"/>
              </w:rPr>
            </w:pPr>
            <w:r>
              <w:rPr>
                <w:rFonts w:eastAsia="Arial" w:cs="Arial"/>
                <w:sz w:val="18"/>
                <w:szCs w:val="18"/>
              </w:rPr>
              <w:lastRenderedPageBreak/>
              <w:t xml:space="preserve">Exchange Administrator reviews and approves/pends the EP plan in the Exchange Admin Portal.  If the plan is approved, certain values (e.g., status) are </w:t>
            </w:r>
            <w:r>
              <w:rPr>
                <w:rFonts w:eastAsia="Arial" w:cs="Arial"/>
                <w:sz w:val="18"/>
                <w:szCs w:val="18"/>
              </w:rPr>
              <w:lastRenderedPageBreak/>
              <w:t>updated to make the plan available on Individual Marketplace for consumers to review and select.</w:t>
            </w:r>
          </w:p>
        </w:tc>
      </w:tr>
    </w:tbl>
    <w:p w14:paraId="1235CD18" w14:textId="0B72B99F" w:rsidR="00943CD7" w:rsidRPr="008C6E3E" w:rsidRDefault="006451E9" w:rsidP="008C6E3E">
      <w:pPr>
        <w:pStyle w:val="Caption"/>
      </w:pPr>
      <w:bookmarkStart w:id="1226" w:name="_Ref122002600"/>
      <w:bookmarkStart w:id="1227" w:name="_Toc149039424"/>
      <w:bookmarkStart w:id="1228" w:name="_Toc155700884"/>
      <w:bookmarkStart w:id="1229" w:name="_Toc171420869"/>
      <w:bookmarkStart w:id="1230" w:name="OperationsSequenceforCoreProcessinginPla"/>
      <w:r>
        <w:t xml:space="preserve">Table </w:t>
      </w:r>
      <w:fldSimple w:instr="SEQ Table \* ARABIC  \* MERGEFORMAT">
        <w:r>
          <w:rPr>
            <w:noProof/>
          </w:rPr>
          <w:t>103</w:t>
        </w:r>
      </w:fldSimple>
      <w:bookmarkEnd w:id="1226"/>
      <w:r>
        <w:t>:  Operations Sequence for Core Processing in Plan Management</w:t>
      </w:r>
      <w:bookmarkEnd w:id="1227"/>
      <w:bookmarkEnd w:id="1228"/>
      <w:bookmarkEnd w:id="1229"/>
    </w:p>
    <w:p w14:paraId="3509C50C" w14:textId="167C0AEB" w:rsidR="00943CD7" w:rsidRDefault="00943CD7">
      <w:pPr>
        <w:pStyle w:val="Heading3"/>
      </w:pPr>
      <w:bookmarkStart w:id="1231" w:name="_Toc149039166"/>
      <w:bookmarkStart w:id="1232" w:name="_Toc155700620"/>
      <w:bookmarkStart w:id="1233" w:name="_Toc171420598"/>
      <w:bookmarkStart w:id="1234" w:name="PlanManagementOperationsProcedures"/>
      <w:bookmarkEnd w:id="1230"/>
      <w:r>
        <w:t>Plan Management Operations Procedures</w:t>
      </w:r>
      <w:bookmarkEnd w:id="1231"/>
      <w:bookmarkEnd w:id="1232"/>
      <w:bookmarkEnd w:id="1233"/>
    </w:p>
    <w:bookmarkEnd w:id="1234"/>
    <w:p w14:paraId="52D92118" w14:textId="2B2990D4" w:rsidR="00943CD7" w:rsidRDefault="00943CD7" w:rsidP="00E24809">
      <w:r>
        <w:t>The following section includes instructions for each identified state and mode of operation.  The following paragraphs describe the operations procedures in terms of inputs, processes, outputs, error locations, and other pertinent information where applicable. The relevant figures for this section are:</w:t>
      </w:r>
    </w:p>
    <w:p w14:paraId="74A5E902" w14:textId="77777777" w:rsidR="00E24809" w:rsidRDefault="00E24809" w:rsidP="00E24809"/>
    <w:p w14:paraId="15E972E5" w14:textId="6B8EA48E" w:rsidR="006451E9" w:rsidRPr="00135CA1" w:rsidRDefault="006451E9" w:rsidP="00152AB7">
      <w:pPr>
        <w:numPr>
          <w:ilvl w:val="0"/>
          <w:numId w:val="37"/>
        </w:numPr>
        <w:rPr>
          <w:rFonts w:eastAsia="SimSun"/>
          <w:szCs w:val="22"/>
        </w:rPr>
      </w:pPr>
      <w:r>
        <w:rPr>
          <w:rFonts w:eastAsia="Arial" w:cs="Arial"/>
          <w:szCs w:val="22"/>
        </w:rPr>
        <w:fldChar w:fldCharType="begin"/>
      </w:r>
      <w:r>
        <w:rPr>
          <w:rFonts w:eastAsia="Arial" w:cs="Arial"/>
          <w:szCs w:val="22"/>
        </w:rPr>
        <w:instrText xml:space="preserve"> REF _Ref122002959 \h  \* MERGEFORMAT </w:instrText>
      </w:r>
      <w:r>
        <w:rPr>
          <w:rFonts w:eastAsia="Arial" w:cs="Arial"/>
          <w:szCs w:val="22"/>
        </w:rPr>
      </w:r>
      <w:r>
        <w:rPr>
          <w:rFonts w:eastAsia="Arial" w:cs="Arial"/>
          <w:szCs w:val="22"/>
        </w:rPr>
        <w:fldChar w:fldCharType="separate"/>
      </w:r>
      <w:r>
        <w:rPr>
          <w:rFonts w:cs="Arial"/>
          <w:szCs w:val="22"/>
        </w:rPr>
        <w:t xml:space="preserve">Figure 13.  Plan Management High Level </w:t>
      </w:r>
      <w:r>
        <w:rPr>
          <w:rFonts w:eastAsia="Arial" w:cs="Arial"/>
          <w:szCs w:val="22"/>
        </w:rPr>
        <w:fldChar w:fldCharType="end"/>
      </w:r>
    </w:p>
    <w:p w14:paraId="6DA0A388" w14:textId="6DB22096" w:rsidR="006451E9" w:rsidRPr="00135CA1" w:rsidRDefault="006451E9" w:rsidP="00152AB7">
      <w:pPr>
        <w:numPr>
          <w:ilvl w:val="0"/>
          <w:numId w:val="37"/>
        </w:numPr>
        <w:rPr>
          <w:rFonts w:eastAsia="SimSun"/>
          <w:szCs w:val="22"/>
        </w:rPr>
      </w:pPr>
      <w:r>
        <w:rPr>
          <w:rFonts w:eastAsia="Arial" w:cs="Arial"/>
          <w:szCs w:val="22"/>
        </w:rPr>
        <w:fldChar w:fldCharType="begin"/>
      </w:r>
      <w:r>
        <w:rPr>
          <w:rFonts w:eastAsia="Arial" w:cs="Arial"/>
          <w:szCs w:val="22"/>
        </w:rPr>
        <w:instrText xml:space="preserve"> REF _Ref122002970 \h  \* MERGEFORMAT </w:instrText>
      </w:r>
      <w:r>
        <w:rPr>
          <w:rFonts w:eastAsia="Arial" w:cs="Arial"/>
          <w:szCs w:val="22"/>
        </w:rPr>
      </w:r>
      <w:r>
        <w:rPr>
          <w:rFonts w:eastAsia="Arial" w:cs="Arial"/>
          <w:szCs w:val="22"/>
        </w:rPr>
        <w:fldChar w:fldCharType="separate"/>
      </w:r>
      <w:r>
        <w:rPr>
          <w:rFonts w:cs="Arial"/>
          <w:szCs w:val="22"/>
        </w:rPr>
        <w:t>Figure 14.  Quality Assurance Reporting Requirements (QARR) Data from DOH</w:t>
      </w:r>
      <w:r>
        <w:rPr>
          <w:rFonts w:eastAsia="Arial" w:cs="Arial"/>
          <w:szCs w:val="22"/>
        </w:rPr>
        <w:fldChar w:fldCharType="end"/>
      </w:r>
    </w:p>
    <w:p w14:paraId="7728DB24" w14:textId="5F6B73D5" w:rsidR="006451E9" w:rsidRPr="00135CA1" w:rsidRDefault="006451E9" w:rsidP="00152AB7">
      <w:pPr>
        <w:numPr>
          <w:ilvl w:val="0"/>
          <w:numId w:val="37"/>
        </w:numPr>
        <w:rPr>
          <w:rFonts w:eastAsia="SimSun"/>
          <w:szCs w:val="22"/>
        </w:rPr>
      </w:pPr>
      <w:r>
        <w:rPr>
          <w:rFonts w:eastAsia="Arial" w:cs="Arial"/>
          <w:szCs w:val="22"/>
        </w:rPr>
        <w:fldChar w:fldCharType="begin"/>
      </w:r>
      <w:r>
        <w:rPr>
          <w:szCs w:val="22"/>
        </w:rPr>
        <w:instrText xml:space="preserve"> REF _Ref122003030 \h </w:instrText>
      </w:r>
      <w:r>
        <w:rPr>
          <w:rFonts w:eastAsia="Arial" w:cs="Arial"/>
          <w:szCs w:val="22"/>
        </w:rPr>
        <w:instrText xml:space="preserve"> \* MERGEFORMAT </w:instrText>
      </w:r>
      <w:r>
        <w:rPr>
          <w:rFonts w:eastAsia="Arial" w:cs="Arial"/>
          <w:szCs w:val="22"/>
        </w:rPr>
      </w:r>
      <w:r>
        <w:rPr>
          <w:rFonts w:eastAsia="Arial" w:cs="Arial"/>
          <w:szCs w:val="22"/>
        </w:rPr>
        <w:fldChar w:fldCharType="separate"/>
      </w:r>
      <w:r>
        <w:rPr>
          <w:rFonts w:cs="Arial"/>
          <w:szCs w:val="22"/>
        </w:rPr>
        <w:t>Figure 15.  CHIP Rates from DOH</w:t>
      </w:r>
      <w:r>
        <w:rPr>
          <w:rFonts w:eastAsia="Arial" w:cs="Arial"/>
          <w:szCs w:val="22"/>
        </w:rPr>
        <w:fldChar w:fldCharType="end"/>
      </w:r>
    </w:p>
    <w:p w14:paraId="25F8EDDF" w14:textId="52D1CA31" w:rsidR="006451E9" w:rsidRPr="00135CA1" w:rsidRDefault="006451E9" w:rsidP="00152AB7">
      <w:pPr>
        <w:numPr>
          <w:ilvl w:val="0"/>
          <w:numId w:val="37"/>
        </w:numPr>
        <w:rPr>
          <w:rFonts w:eastAsia="SimSun"/>
          <w:szCs w:val="22"/>
        </w:rPr>
      </w:pPr>
      <w:r>
        <w:rPr>
          <w:rFonts w:eastAsia="Arial" w:cs="Arial"/>
          <w:szCs w:val="22"/>
        </w:rPr>
        <w:fldChar w:fldCharType="begin"/>
      </w:r>
      <w:r>
        <w:rPr>
          <w:rFonts w:eastAsia="Arial" w:cs="Arial"/>
          <w:szCs w:val="22"/>
        </w:rPr>
        <w:instrText xml:space="preserve"> REF _Ref122003039 \h  \* MERGEFORMAT </w:instrText>
      </w:r>
      <w:r>
        <w:rPr>
          <w:rFonts w:eastAsia="Arial" w:cs="Arial"/>
          <w:szCs w:val="22"/>
        </w:rPr>
      </w:r>
      <w:r>
        <w:rPr>
          <w:rFonts w:eastAsia="Arial" w:cs="Arial"/>
          <w:szCs w:val="22"/>
        </w:rPr>
        <w:fldChar w:fldCharType="separate"/>
      </w:r>
      <w:r>
        <w:rPr>
          <w:rFonts w:cs="Arial"/>
          <w:szCs w:val="22"/>
        </w:rPr>
        <w:t>Figure 16.  EPP Rates from DOH</w:t>
      </w:r>
      <w:r>
        <w:rPr>
          <w:rFonts w:eastAsia="Arial" w:cs="Arial"/>
          <w:szCs w:val="22"/>
        </w:rPr>
        <w:fldChar w:fldCharType="end"/>
      </w:r>
    </w:p>
    <w:p w14:paraId="4D6D7639" w14:textId="5547346D" w:rsidR="00943CD7" w:rsidRPr="006451E9" w:rsidRDefault="006451E9" w:rsidP="00152AB7">
      <w:pPr>
        <w:numPr>
          <w:ilvl w:val="0"/>
          <w:numId w:val="37"/>
        </w:numPr>
        <w:rPr>
          <w:szCs w:val="22"/>
        </w:rPr>
      </w:pPr>
      <w:r>
        <w:rPr>
          <w:rFonts w:eastAsia="Arial" w:cs="Arial"/>
          <w:szCs w:val="22"/>
        </w:rPr>
        <w:fldChar w:fldCharType="begin"/>
      </w:r>
      <w:r>
        <w:rPr>
          <w:rFonts w:eastAsia="Arial" w:cs="Arial"/>
          <w:szCs w:val="22"/>
        </w:rPr>
        <w:instrText xml:space="preserve"> REF _Ref122003055 \h  \* MERGEFORMAT </w:instrText>
      </w:r>
      <w:r>
        <w:rPr>
          <w:rFonts w:eastAsia="Arial" w:cs="Arial"/>
          <w:szCs w:val="22"/>
        </w:rPr>
      </w:r>
      <w:r>
        <w:rPr>
          <w:rFonts w:eastAsia="Arial" w:cs="Arial"/>
          <w:szCs w:val="22"/>
        </w:rPr>
        <w:fldChar w:fldCharType="separate"/>
      </w:r>
      <w:r>
        <w:rPr>
          <w:rFonts w:cs="Arial"/>
          <w:szCs w:val="22"/>
        </w:rPr>
        <w:t>Figure 17.  Master Benefits Data from DOH</w:t>
      </w:r>
      <w:r>
        <w:rPr>
          <w:rFonts w:eastAsia="Arial" w:cs="Arial"/>
          <w:szCs w:val="22"/>
        </w:rPr>
        <w:fldChar w:fldCharType="end"/>
      </w:r>
      <w:r>
        <w:rPr>
          <w:szCs w:val="22"/>
        </w:rPr>
        <w:t xml:space="preserve"> </w:t>
      </w:r>
    </w:p>
    <w:p w14:paraId="7B5D3D99" w14:textId="64489C9E" w:rsidR="00943CD7" w:rsidRDefault="00943CD7" w:rsidP="008C0880">
      <w:pPr>
        <w:pStyle w:val="Heading4"/>
      </w:pPr>
      <w:r>
        <w:t>Input/Output Procedures</w:t>
      </w:r>
    </w:p>
    <w:p w14:paraId="43110F11" w14:textId="790F7234" w:rsidR="00943CD7" w:rsidRDefault="00943CD7" w:rsidP="00E24809">
      <w:r>
        <w:t xml:space="preserve">The following is a list of input/output jobs in the PM subsystem.  These jobs represent inbound batch interfaces into the NYSOH system.  Web services are not considered to be input/output jobs and are not included in the list of jobs below.  For example, a web service for receiving QHP data from the National Association of Insurance Commissioners (NAIC) SERFF is not listed below; the SDD includes this information: </w:t>
      </w:r>
    </w:p>
    <w:p w14:paraId="007BDC04" w14:textId="092AA8A6"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_Ref122003268 \h  \* MERGEFORMAT </w:instrText>
      </w:r>
      <w:r>
        <w:rPr>
          <w:rFonts w:eastAsia="Arial" w:cs="Arial"/>
          <w:szCs w:val="22"/>
        </w:rPr>
      </w:r>
      <w:r>
        <w:rPr>
          <w:rFonts w:eastAsia="Arial" w:cs="Arial"/>
          <w:szCs w:val="22"/>
        </w:rPr>
        <w:fldChar w:fldCharType="separate"/>
      </w:r>
      <w:r>
        <w:rPr>
          <w:rFonts w:cs="Arial"/>
          <w:szCs w:val="22"/>
        </w:rPr>
        <w:t>Table</w:t>
      </w:r>
      <w:r>
        <w:rPr>
          <w:rFonts w:eastAsia="Arial" w:cs="Arial"/>
          <w:szCs w:val="22"/>
        </w:rPr>
        <w:t xml:space="preserve"> 104:   Data Quality Interface</w:t>
      </w:r>
      <w:r>
        <w:rPr>
          <w:rFonts w:eastAsia="Arial" w:cs="Arial"/>
          <w:szCs w:val="22"/>
        </w:rPr>
        <w:fldChar w:fldCharType="end"/>
      </w:r>
      <w:r>
        <w:rPr>
          <w:szCs w:val="22"/>
        </w:rPr>
        <w:t xml:space="preserve"> </w:t>
      </w:r>
    </w:p>
    <w:p w14:paraId="2AB43AF4" w14:textId="44949F61"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_Ref122003282 \h  \* MERGEFORMAT </w:instrText>
      </w:r>
      <w:r>
        <w:rPr>
          <w:rFonts w:eastAsia="Arial" w:cs="Arial"/>
          <w:szCs w:val="22"/>
        </w:rPr>
      </w:r>
      <w:r>
        <w:rPr>
          <w:rFonts w:eastAsia="Arial" w:cs="Arial"/>
          <w:szCs w:val="22"/>
        </w:rPr>
        <w:fldChar w:fldCharType="separate"/>
      </w:r>
      <w:r>
        <w:rPr>
          <w:rFonts w:cs="Arial"/>
          <w:szCs w:val="22"/>
        </w:rPr>
        <w:t>Table 105:   CHIP Standard Rate Data Interface</w:t>
      </w:r>
      <w:r>
        <w:rPr>
          <w:rFonts w:eastAsia="Arial" w:cs="Arial"/>
          <w:szCs w:val="22"/>
        </w:rPr>
        <w:fldChar w:fldCharType="end"/>
      </w:r>
      <w:r>
        <w:rPr>
          <w:szCs w:val="22"/>
        </w:rPr>
        <w:t xml:space="preserve"> </w:t>
      </w:r>
    </w:p>
    <w:p w14:paraId="5F4670A4" w14:textId="14B31320"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_Ref122003293 \h  \* MERGEFORMAT </w:instrText>
      </w:r>
      <w:r>
        <w:rPr>
          <w:rFonts w:eastAsia="Arial" w:cs="Arial"/>
          <w:szCs w:val="22"/>
        </w:rPr>
      </w:r>
      <w:r>
        <w:rPr>
          <w:rFonts w:eastAsia="Arial" w:cs="Arial"/>
          <w:szCs w:val="22"/>
        </w:rPr>
        <w:fldChar w:fldCharType="separate"/>
      </w:r>
      <w:r>
        <w:rPr>
          <w:rFonts w:cs="Arial"/>
          <w:szCs w:val="22"/>
        </w:rPr>
        <w:t>Table 106:   EP Standard Rate Data Interface</w:t>
      </w:r>
      <w:r>
        <w:rPr>
          <w:rFonts w:eastAsia="Arial" w:cs="Arial"/>
          <w:szCs w:val="22"/>
        </w:rPr>
        <w:fldChar w:fldCharType="end"/>
      </w:r>
      <w:r>
        <w:rPr>
          <w:szCs w:val="22"/>
        </w:rPr>
        <w:t xml:space="preserve"> </w:t>
      </w:r>
    </w:p>
    <w:p w14:paraId="2C5C2C4B" w14:textId="34F15FA8"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_Ref122003316 \h  \* MERGEFORMAT </w:instrText>
      </w:r>
      <w:r>
        <w:rPr>
          <w:rFonts w:eastAsia="Arial" w:cs="Arial"/>
          <w:szCs w:val="22"/>
        </w:rPr>
      </w:r>
      <w:r>
        <w:rPr>
          <w:rFonts w:eastAsia="Arial" w:cs="Arial"/>
          <w:szCs w:val="22"/>
        </w:rPr>
        <w:fldChar w:fldCharType="separate"/>
      </w:r>
      <w:r>
        <w:rPr>
          <w:rFonts w:cs="Arial"/>
          <w:szCs w:val="22"/>
        </w:rPr>
        <w:t>Table 107:   Plan Benefit Data Interface</w:t>
      </w:r>
      <w:r>
        <w:rPr>
          <w:rFonts w:eastAsia="Arial" w:cs="Arial"/>
          <w:szCs w:val="22"/>
        </w:rPr>
        <w:fldChar w:fldCharType="end"/>
      </w:r>
      <w:r>
        <w:rPr>
          <w:szCs w:val="22"/>
        </w:rPr>
        <w:t xml:space="preserve"> </w:t>
      </w:r>
    </w:p>
    <w:p w14:paraId="671BF9D5" w14:textId="2AEF903E"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_Ref122003355 \h  \* MERGEFORMAT </w:instrText>
      </w:r>
      <w:r>
        <w:rPr>
          <w:rFonts w:eastAsia="Arial" w:cs="Arial"/>
          <w:szCs w:val="22"/>
        </w:rPr>
      </w:r>
      <w:r>
        <w:rPr>
          <w:rFonts w:eastAsia="Arial" w:cs="Arial"/>
          <w:szCs w:val="22"/>
        </w:rPr>
        <w:fldChar w:fldCharType="separate"/>
      </w:r>
      <w:r>
        <w:rPr>
          <w:rFonts w:cs="Arial"/>
          <w:szCs w:val="22"/>
        </w:rPr>
        <w:t xml:space="preserve">Table 108:   Plan Administration Data of CHIP Plans </w:t>
      </w:r>
      <w:r>
        <w:t>Interface</w:t>
      </w:r>
      <w:r>
        <w:rPr>
          <w:rFonts w:eastAsia="Arial" w:cs="Arial"/>
          <w:szCs w:val="22"/>
        </w:rPr>
        <w:fldChar w:fldCharType="end"/>
      </w:r>
      <w:r>
        <w:rPr>
          <w:szCs w:val="22"/>
        </w:rPr>
        <w:t xml:space="preserve"> </w:t>
      </w:r>
    </w:p>
    <w:p w14:paraId="374C503F" w14:textId="437D56B1" w:rsidR="00943CD7" w:rsidRPr="005D694D" w:rsidRDefault="005D694D" w:rsidP="00152AB7">
      <w:pPr>
        <w:numPr>
          <w:ilvl w:val="0"/>
          <w:numId w:val="38"/>
        </w:numPr>
        <w:rPr>
          <w:szCs w:val="22"/>
        </w:rPr>
      </w:pPr>
      <w:r>
        <w:rPr>
          <w:rFonts w:eastAsia="Arial" w:cs="Arial"/>
          <w:szCs w:val="22"/>
        </w:rPr>
        <w:fldChar w:fldCharType="begin"/>
      </w:r>
      <w:r>
        <w:rPr>
          <w:rFonts w:eastAsia="Arial" w:cs="Arial"/>
          <w:szCs w:val="22"/>
        </w:rPr>
        <w:instrText xml:space="preserve"> REF _Ref122004057 \h  \* MERGEFORMAT </w:instrText>
      </w:r>
      <w:r>
        <w:rPr>
          <w:rFonts w:eastAsia="Arial" w:cs="Arial"/>
          <w:szCs w:val="22"/>
        </w:rPr>
      </w:r>
      <w:r>
        <w:rPr>
          <w:rFonts w:eastAsia="Arial" w:cs="Arial"/>
          <w:szCs w:val="22"/>
        </w:rPr>
        <w:fldChar w:fldCharType="separate"/>
      </w:r>
      <w:r>
        <w:rPr>
          <w:rFonts w:cs="Arial"/>
          <w:szCs w:val="22"/>
        </w:rPr>
        <w:t>Table 109:   Plan Administration Data for Medicaid Managed Care Plans Interface</w:t>
      </w:r>
      <w:r>
        <w:rPr>
          <w:rFonts w:eastAsia="Arial" w:cs="Arial"/>
          <w:szCs w:val="22"/>
        </w:rPr>
        <w:fldChar w:fldCharType="end"/>
      </w:r>
    </w:p>
    <w:p w14:paraId="05AF61FF" w14:textId="3A7398AC" w:rsidR="00943CD7" w:rsidRPr="005D694D" w:rsidRDefault="004E1521" w:rsidP="00152AB7">
      <w:pPr>
        <w:numPr>
          <w:ilvl w:val="0"/>
          <w:numId w:val="38"/>
        </w:numPr>
        <w:rPr>
          <w:szCs w:val="22"/>
        </w:rPr>
      </w:pPr>
      <w:r>
        <w:rPr>
          <w:rFonts w:eastAsia="Arial" w:cs="Arial"/>
          <w:szCs w:val="22"/>
        </w:rPr>
        <w:fldChar w:fldCharType="begin"/>
      </w:r>
      <w:r>
        <w:rPr>
          <w:rFonts w:eastAsia="Arial" w:cs="Arial"/>
          <w:szCs w:val="22"/>
        </w:rPr>
        <w:instrText xml:space="preserve"> REF _Ref122003427 \h  \* MERGEFORMAT </w:instrText>
      </w:r>
      <w:r>
        <w:rPr>
          <w:rFonts w:eastAsia="Arial" w:cs="Arial"/>
          <w:szCs w:val="22"/>
        </w:rPr>
      </w:r>
      <w:r>
        <w:rPr>
          <w:rFonts w:eastAsia="Arial" w:cs="Arial"/>
          <w:szCs w:val="22"/>
        </w:rPr>
        <w:fldChar w:fldCharType="separate"/>
      </w:r>
      <w:r>
        <w:rPr>
          <w:rFonts w:cs="Arial"/>
          <w:szCs w:val="22"/>
        </w:rPr>
        <w:t xml:space="preserve">Table </w:t>
      </w:r>
      <w:r>
        <w:rPr>
          <w:rFonts w:cs="Arial"/>
          <w:noProof/>
          <w:szCs w:val="22"/>
        </w:rPr>
        <w:t>110</w:t>
      </w:r>
      <w:r>
        <w:rPr>
          <w:rFonts w:cs="Arial"/>
          <w:szCs w:val="22"/>
        </w:rPr>
        <w:t>:   Plan Administration Data for Essential Plans Interface</w:t>
      </w:r>
      <w:r>
        <w:rPr>
          <w:rFonts w:eastAsia="Arial" w:cs="Arial"/>
          <w:szCs w:val="22"/>
        </w:rPr>
        <w:fldChar w:fldCharType="end"/>
      </w:r>
    </w:p>
    <w:p w14:paraId="344F36B3" w14:textId="332137D8" w:rsidR="00943CD7" w:rsidRDefault="00943CD7" w:rsidP="008C0880">
      <w:pPr>
        <w:pStyle w:val="Heading4"/>
      </w:pPr>
      <w:r>
        <w:lastRenderedPageBreak/>
        <w:t>Quality Assurance Reporting Requirements (QARR) Data from DOH</w:t>
      </w:r>
    </w:p>
    <w:p w14:paraId="5DF23A4E" w14:textId="319A0DB5" w:rsidR="00943CD7" w:rsidRDefault="00481CE4" w:rsidP="0015428D">
      <w:pPr>
        <w:keepNext/>
      </w:pPr>
      <w:r>
        <w:rPr>
          <w:noProof/>
        </w:rPr>
        <w:drawing>
          <wp:inline distT="0" distB="0" distL="0" distR="0" wp14:anchorId="7E0CB6B6" wp14:editId="6ED99BC7">
            <wp:extent cx="5943600" cy="3820160"/>
            <wp:effectExtent l="0" t="0" r="0" b="8890"/>
            <wp:docPr id="59244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409" name="Picture 5924409"/>
                    <pic:cNvPicPr/>
                  </pic:nvPicPr>
                  <pic:blipFill>
                    <a:blip r:embed="rId39">
                      <a:extLst>
                        <a:ext uri="{28A0092B-C50C-407E-A947-70E740481C1C}">
                          <a14:useLocalDpi xmlns:a14="http://schemas.microsoft.com/office/drawing/2010/main" val="0"/>
                        </a:ext>
                      </a:extLst>
                    </a:blip>
                    <a:stretch>
                      <a:fillRect/>
                    </a:stretch>
                  </pic:blipFill>
                  <pic:spPr>
                    <a:xfrm>
                      <a:off x="0" y="0"/>
                      <a:ext cx="5943600" cy="3820160"/>
                    </a:xfrm>
                    <a:prstGeom prst="rect">
                      <a:avLst/>
                    </a:prstGeom>
                  </pic:spPr>
                </pic:pic>
              </a:graphicData>
            </a:graphic>
          </wp:inline>
        </w:drawing>
      </w:r>
    </w:p>
    <w:p w14:paraId="30B3B4E7" w14:textId="1AEA6F24" w:rsidR="00943CD7" w:rsidRPr="008333F4" w:rsidRDefault="006451E9" w:rsidP="008333F4">
      <w:pPr>
        <w:pStyle w:val="Caption"/>
      </w:pPr>
      <w:bookmarkStart w:id="1235" w:name="_Ref122002970"/>
      <w:bookmarkStart w:id="1236" w:name="_Toc149039282"/>
      <w:bookmarkStart w:id="1237" w:name="_Toc155700736"/>
      <w:bookmarkStart w:id="1238" w:name="_Toc171420716"/>
      <w:bookmarkStart w:id="1239" w:name="QualityAssuranceReportingRequirementsQAR"/>
      <w:r>
        <w:t xml:space="preserve">Figure </w:t>
      </w:r>
      <w:r>
        <w:fldChar w:fldCharType="begin"/>
      </w:r>
      <w:r>
        <w:instrText>SEQ Figure \* ARABIC</w:instrText>
      </w:r>
      <w:r>
        <w:fldChar w:fldCharType="separate"/>
      </w:r>
      <w:r>
        <w:rPr>
          <w:noProof/>
        </w:rPr>
        <w:t>14</w:t>
      </w:r>
      <w:r>
        <w:fldChar w:fldCharType="end"/>
      </w:r>
      <w:r>
        <w:t>.  Quality Assurance Reporting Requirements (QARR) Data from DOH</w:t>
      </w:r>
      <w:bookmarkEnd w:id="1235"/>
      <w:bookmarkEnd w:id="1236"/>
      <w:bookmarkEnd w:id="1237"/>
      <w:bookmarkEnd w:id="1238"/>
    </w:p>
    <w:p w14:paraId="635A3CD2" w14:textId="77777777" w:rsidR="008C0880" w:rsidRPr="00CA324A" w:rsidRDefault="008C0880" w:rsidP="008C0880">
      <w:pPr>
        <w:rPr>
          <w:rFonts w:cs="Arial"/>
          <w:b/>
          <w:sz w:val="18"/>
        </w:rPr>
      </w:pPr>
    </w:p>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085"/>
        <w:gridCol w:w="6255"/>
      </w:tblGrid>
      <w:tr w:rsidR="00943CD7" w:rsidRPr="00E41888" w14:paraId="3128D378" w14:textId="77777777" w:rsidTr="00FF56E2">
        <w:trPr>
          <w:tblHeader/>
          <w:jc w:val="center"/>
        </w:trPr>
        <w:tc>
          <w:tcPr>
            <w:tcW w:w="3258" w:type="dxa"/>
            <w:tcBorders>
              <w:top w:val="single" w:sz="8" w:space="0" w:color="A6A6A6"/>
              <w:left w:val="single" w:sz="8" w:space="0" w:color="A6A6A6"/>
              <w:bottom w:val="single" w:sz="8" w:space="0" w:color="A6A6A6"/>
              <w:right w:val="single" w:sz="8" w:space="0" w:color="A6A6A6"/>
            </w:tcBorders>
            <w:shd w:val="clear" w:color="auto" w:fill="005172"/>
          </w:tcPr>
          <w:bookmarkEnd w:id="1239"/>
          <w:p w14:paraId="792FD157" w14:textId="77777777" w:rsidR="00943CD7" w:rsidRPr="00E41888" w:rsidRDefault="00943CD7" w:rsidP="00E41888">
            <w:pPr>
              <w:widowControl w:val="0"/>
              <w:jc w:val="center"/>
              <w:rPr>
                <w:rFonts w:cs="Arial"/>
                <w:sz w:val="18"/>
                <w:szCs w:val="18"/>
              </w:rPr>
            </w:pPr>
            <w:r>
              <w:rPr>
                <w:rFonts w:eastAsia="Arial" w:cs="Arial"/>
                <w:b/>
                <w:color w:val="FFFFFF"/>
                <w:sz w:val="18"/>
                <w:szCs w:val="18"/>
              </w:rPr>
              <w:t>Category</w:t>
            </w:r>
          </w:p>
        </w:tc>
        <w:tc>
          <w:tcPr>
            <w:tcW w:w="6318" w:type="dxa"/>
            <w:tcBorders>
              <w:top w:val="single" w:sz="8" w:space="0" w:color="A6A6A6"/>
              <w:left w:val="nil"/>
              <w:bottom w:val="single" w:sz="8" w:space="0" w:color="A6A6A6"/>
              <w:right w:val="single" w:sz="8" w:space="0" w:color="A6A6A6"/>
            </w:tcBorders>
            <w:shd w:val="clear" w:color="auto" w:fill="005172"/>
          </w:tcPr>
          <w:p w14:paraId="3A7EE520" w14:textId="77777777" w:rsidR="00943CD7" w:rsidRPr="00E41888" w:rsidRDefault="00943CD7" w:rsidP="00E41888">
            <w:pPr>
              <w:pStyle w:val="Caption"/>
              <w:spacing w:before="0"/>
              <w:rPr>
                <w:rFonts w:cs="Arial"/>
              </w:rPr>
            </w:pPr>
            <w:r>
              <w:rPr>
                <w:rFonts w:cs="Arial"/>
                <w:color w:val="FFFFFF" w:themeColor="background1"/>
              </w:rPr>
              <w:t>Value</w:t>
            </w:r>
          </w:p>
        </w:tc>
      </w:tr>
      <w:tr w:rsidR="00943CD7" w:rsidRPr="00E41888" w14:paraId="07AEDBD1" w14:textId="77777777" w:rsidTr="00FF56E2">
        <w:trPr>
          <w:jc w:val="center"/>
        </w:trPr>
        <w:tc>
          <w:tcPr>
            <w:tcW w:w="3258" w:type="dxa"/>
            <w:tcBorders>
              <w:top w:val="nil"/>
              <w:left w:val="single" w:sz="8" w:space="0" w:color="A6A6A6"/>
              <w:bottom w:val="single" w:sz="8" w:space="0" w:color="A6A6A6"/>
              <w:right w:val="single" w:sz="8" w:space="0" w:color="A6A6A6"/>
            </w:tcBorders>
          </w:tcPr>
          <w:p w14:paraId="06456A14" w14:textId="77777777" w:rsidR="00943CD7" w:rsidRPr="00E41888" w:rsidRDefault="00943CD7" w:rsidP="00E41888">
            <w:pPr>
              <w:widowControl w:val="0"/>
              <w:rPr>
                <w:rFonts w:cs="Arial"/>
                <w:sz w:val="18"/>
                <w:szCs w:val="18"/>
              </w:rPr>
            </w:pPr>
            <w:r>
              <w:rPr>
                <w:rFonts w:eastAsia="Arial" w:cs="Arial"/>
                <w:b/>
                <w:sz w:val="18"/>
                <w:szCs w:val="18"/>
              </w:rPr>
              <w:t>Description</w:t>
            </w:r>
          </w:p>
        </w:tc>
        <w:tc>
          <w:tcPr>
            <w:tcW w:w="6318" w:type="dxa"/>
            <w:tcBorders>
              <w:top w:val="nil"/>
              <w:left w:val="nil"/>
              <w:bottom w:val="single" w:sz="8" w:space="0" w:color="A6A6A6"/>
              <w:right w:val="single" w:sz="8" w:space="0" w:color="A6A6A6"/>
            </w:tcBorders>
          </w:tcPr>
          <w:p w14:paraId="30033FAF" w14:textId="77777777" w:rsidR="00943CD7" w:rsidRPr="00E41888" w:rsidRDefault="00943CD7" w:rsidP="00E41888">
            <w:pPr>
              <w:widowControl w:val="0"/>
              <w:rPr>
                <w:rFonts w:cs="Arial"/>
                <w:sz w:val="18"/>
                <w:szCs w:val="18"/>
              </w:rPr>
            </w:pPr>
            <w:r>
              <w:rPr>
                <w:rFonts w:eastAsia="Arial" w:cs="Arial"/>
                <w:sz w:val="18"/>
                <w:szCs w:val="18"/>
              </w:rPr>
              <w:t>Validate, map, and load quality data into the NYSOH system.</w:t>
            </w:r>
          </w:p>
        </w:tc>
      </w:tr>
      <w:tr w:rsidR="00943CD7" w:rsidRPr="00E41888" w14:paraId="77892559" w14:textId="77777777" w:rsidTr="00FF56E2">
        <w:trPr>
          <w:jc w:val="center"/>
        </w:trPr>
        <w:tc>
          <w:tcPr>
            <w:tcW w:w="3258" w:type="dxa"/>
            <w:tcBorders>
              <w:top w:val="nil"/>
              <w:left w:val="single" w:sz="8" w:space="0" w:color="A6A6A6"/>
              <w:bottom w:val="single" w:sz="8" w:space="0" w:color="A6A6A6"/>
              <w:right w:val="single" w:sz="8" w:space="0" w:color="A6A6A6"/>
            </w:tcBorders>
          </w:tcPr>
          <w:p w14:paraId="5A33A017" w14:textId="77777777" w:rsidR="00943CD7" w:rsidRPr="00E41888" w:rsidRDefault="00943CD7" w:rsidP="00E41888">
            <w:pPr>
              <w:widowControl w:val="0"/>
              <w:rPr>
                <w:rFonts w:cs="Arial"/>
                <w:sz w:val="18"/>
                <w:szCs w:val="18"/>
              </w:rPr>
            </w:pPr>
            <w:r>
              <w:rPr>
                <w:rFonts w:eastAsia="Arial" w:cs="Arial"/>
                <w:b/>
                <w:sz w:val="18"/>
                <w:szCs w:val="18"/>
              </w:rPr>
              <w:t>Mode of Operation</w:t>
            </w:r>
          </w:p>
        </w:tc>
        <w:tc>
          <w:tcPr>
            <w:tcW w:w="6318" w:type="dxa"/>
            <w:tcBorders>
              <w:top w:val="nil"/>
              <w:left w:val="nil"/>
              <w:bottom w:val="single" w:sz="8" w:space="0" w:color="A6A6A6"/>
              <w:right w:val="single" w:sz="8" w:space="0" w:color="A6A6A6"/>
            </w:tcBorders>
          </w:tcPr>
          <w:p w14:paraId="099170EB" w14:textId="77777777" w:rsidR="00943CD7" w:rsidRPr="00E41888" w:rsidRDefault="00943CD7" w:rsidP="00E41888">
            <w:pPr>
              <w:widowControl w:val="0"/>
              <w:rPr>
                <w:rFonts w:cs="Arial"/>
                <w:sz w:val="18"/>
                <w:szCs w:val="18"/>
              </w:rPr>
            </w:pPr>
            <w:r>
              <w:rPr>
                <w:rFonts w:eastAsia="Arial" w:cs="Arial"/>
                <w:sz w:val="18"/>
                <w:szCs w:val="18"/>
              </w:rPr>
              <w:t>This is an automated job that will run on a schedule.  The schedule is defined in the NYSOH Production Job Schedule.</w:t>
            </w:r>
          </w:p>
          <w:p w14:paraId="0C85793F" w14:textId="77777777" w:rsidR="00943CD7" w:rsidRPr="00E41888" w:rsidRDefault="00943CD7" w:rsidP="00E41888">
            <w:pPr>
              <w:widowControl w:val="0"/>
              <w:rPr>
                <w:rFonts w:cs="Arial"/>
                <w:sz w:val="18"/>
                <w:szCs w:val="18"/>
              </w:rPr>
            </w:pPr>
            <w:r>
              <w:rPr>
                <w:rFonts w:eastAsia="Arial" w:cs="Arial"/>
                <w:sz w:val="18"/>
                <w:szCs w:val="18"/>
              </w:rPr>
              <w:t>The job will check if an applicable input file exists in a specific location on the NYSOH system.  If the applicable input file is found, subsequent interface processing will initiate.  If no applicable input file is found, the job will terminate.</w:t>
            </w:r>
          </w:p>
        </w:tc>
      </w:tr>
      <w:tr w:rsidR="00943CD7" w:rsidRPr="00E41888" w14:paraId="1B0A429A" w14:textId="77777777" w:rsidTr="00FF56E2">
        <w:trPr>
          <w:jc w:val="center"/>
        </w:trPr>
        <w:tc>
          <w:tcPr>
            <w:tcW w:w="3258" w:type="dxa"/>
            <w:tcBorders>
              <w:top w:val="nil"/>
              <w:left w:val="single" w:sz="8" w:space="0" w:color="A6A6A6"/>
              <w:bottom w:val="single" w:sz="8" w:space="0" w:color="A6A6A6"/>
              <w:right w:val="single" w:sz="8" w:space="0" w:color="A6A6A6"/>
            </w:tcBorders>
          </w:tcPr>
          <w:p w14:paraId="636AC1C3" w14:textId="77777777" w:rsidR="00943CD7" w:rsidRPr="00E41888" w:rsidRDefault="00943CD7" w:rsidP="00E41888">
            <w:pPr>
              <w:widowControl w:val="0"/>
              <w:rPr>
                <w:rFonts w:cs="Arial"/>
                <w:sz w:val="18"/>
                <w:szCs w:val="18"/>
              </w:rPr>
            </w:pPr>
            <w:r>
              <w:rPr>
                <w:rFonts w:eastAsia="Arial" w:cs="Arial"/>
                <w:b/>
                <w:sz w:val="18"/>
                <w:szCs w:val="18"/>
              </w:rPr>
              <w:t>Job Type</w:t>
            </w:r>
          </w:p>
        </w:tc>
        <w:tc>
          <w:tcPr>
            <w:tcW w:w="6318" w:type="dxa"/>
            <w:tcBorders>
              <w:top w:val="nil"/>
              <w:left w:val="nil"/>
              <w:bottom w:val="single" w:sz="8" w:space="0" w:color="A6A6A6"/>
              <w:right w:val="single" w:sz="8" w:space="0" w:color="A6A6A6"/>
            </w:tcBorders>
          </w:tcPr>
          <w:p w14:paraId="11984E8D" w14:textId="2A29FF70" w:rsidR="00943CD7" w:rsidRPr="00E41888" w:rsidRDefault="00943CD7" w:rsidP="00E41888">
            <w:pPr>
              <w:widowControl w:val="0"/>
              <w:rPr>
                <w:rFonts w:cs="Arial"/>
                <w:sz w:val="18"/>
                <w:szCs w:val="18"/>
              </w:rPr>
            </w:pPr>
            <w:r>
              <w:rPr>
                <w:rFonts w:eastAsia="Arial" w:cs="Arial"/>
                <w:sz w:val="18"/>
                <w:szCs w:val="18"/>
              </w:rPr>
              <w:t>Inbound batch interface.  This is a non-Electronic Data Interchange (EDI) interface.</w:t>
            </w:r>
          </w:p>
        </w:tc>
      </w:tr>
      <w:tr w:rsidR="00943CD7" w:rsidRPr="00E41888" w14:paraId="051B8E8C" w14:textId="77777777" w:rsidTr="00FF56E2">
        <w:trPr>
          <w:jc w:val="center"/>
        </w:trPr>
        <w:tc>
          <w:tcPr>
            <w:tcW w:w="3258" w:type="dxa"/>
            <w:tcBorders>
              <w:top w:val="nil"/>
              <w:left w:val="single" w:sz="8" w:space="0" w:color="A6A6A6"/>
              <w:bottom w:val="single" w:sz="8" w:space="0" w:color="A6A6A6"/>
              <w:right w:val="single" w:sz="8" w:space="0" w:color="A6A6A6"/>
            </w:tcBorders>
          </w:tcPr>
          <w:p w14:paraId="73A9DD71" w14:textId="77777777" w:rsidR="00943CD7" w:rsidRPr="00E41888" w:rsidRDefault="00943CD7" w:rsidP="00E41888">
            <w:pPr>
              <w:widowControl w:val="0"/>
              <w:rPr>
                <w:rFonts w:cs="Arial"/>
                <w:sz w:val="18"/>
                <w:szCs w:val="18"/>
              </w:rPr>
            </w:pPr>
            <w:r>
              <w:rPr>
                <w:rFonts w:eastAsia="Arial" w:cs="Arial"/>
                <w:b/>
                <w:sz w:val="18"/>
                <w:szCs w:val="18"/>
              </w:rPr>
              <w:t>Systems</w:t>
            </w:r>
          </w:p>
        </w:tc>
        <w:tc>
          <w:tcPr>
            <w:tcW w:w="6318" w:type="dxa"/>
            <w:tcBorders>
              <w:top w:val="nil"/>
              <w:left w:val="nil"/>
              <w:bottom w:val="single" w:sz="8" w:space="0" w:color="A6A6A6"/>
              <w:right w:val="single" w:sz="8" w:space="0" w:color="A6A6A6"/>
            </w:tcBorders>
          </w:tcPr>
          <w:p w14:paraId="56A12D8A" w14:textId="77777777" w:rsidR="00943CD7" w:rsidRPr="00E41888" w:rsidRDefault="00943CD7" w:rsidP="00E41888">
            <w:pPr>
              <w:widowControl w:val="0"/>
              <w:jc w:val="both"/>
              <w:rPr>
                <w:rFonts w:cs="Arial"/>
                <w:sz w:val="18"/>
                <w:szCs w:val="18"/>
              </w:rPr>
            </w:pPr>
            <w:r>
              <w:rPr>
                <w:rFonts w:eastAsia="Arial" w:cs="Arial"/>
                <w:sz w:val="18"/>
                <w:szCs w:val="18"/>
              </w:rPr>
              <w:t>An Autosys scheduled job performs this function</w:t>
            </w:r>
          </w:p>
          <w:p w14:paraId="005CD9C8" w14:textId="77777777" w:rsidR="00943CD7" w:rsidRPr="00E41888" w:rsidRDefault="00943CD7" w:rsidP="00152AB7">
            <w:pPr>
              <w:numPr>
                <w:ilvl w:val="0"/>
                <w:numId w:val="39"/>
              </w:numPr>
              <w:rPr>
                <w:rFonts w:cs="Arial"/>
                <w:sz w:val="18"/>
                <w:szCs w:val="18"/>
              </w:rPr>
            </w:pPr>
            <w:r>
              <w:rPr>
                <w:rFonts w:eastAsia="Arial" w:cs="Arial"/>
                <w:sz w:val="18"/>
                <w:szCs w:val="18"/>
              </w:rPr>
              <w:t>DS_QARR_PROD.sh invokes the Data Stage process QARR_SEQUENCE</w:t>
            </w:r>
          </w:p>
        </w:tc>
      </w:tr>
      <w:tr w:rsidR="00943CD7" w:rsidRPr="00E41888" w14:paraId="0AFC4314" w14:textId="77777777" w:rsidTr="00FF56E2">
        <w:trPr>
          <w:jc w:val="center"/>
        </w:trPr>
        <w:tc>
          <w:tcPr>
            <w:tcW w:w="3258" w:type="dxa"/>
            <w:tcBorders>
              <w:top w:val="nil"/>
              <w:left w:val="single" w:sz="8" w:space="0" w:color="A6A6A6"/>
              <w:bottom w:val="single" w:sz="8" w:space="0" w:color="A6A6A6"/>
              <w:right w:val="single" w:sz="8" w:space="0" w:color="A6A6A6"/>
            </w:tcBorders>
          </w:tcPr>
          <w:p w14:paraId="0D384FE1" w14:textId="77777777" w:rsidR="00943CD7" w:rsidRPr="00E41888" w:rsidRDefault="00943CD7" w:rsidP="00E41888">
            <w:pPr>
              <w:widowControl w:val="0"/>
              <w:rPr>
                <w:rFonts w:cs="Arial"/>
                <w:sz w:val="18"/>
                <w:szCs w:val="18"/>
              </w:rPr>
            </w:pPr>
            <w:r>
              <w:rPr>
                <w:rFonts w:eastAsia="Arial" w:cs="Arial"/>
                <w:b/>
                <w:sz w:val="18"/>
                <w:szCs w:val="18"/>
              </w:rPr>
              <w:t>Inputs</w:t>
            </w:r>
          </w:p>
        </w:tc>
        <w:tc>
          <w:tcPr>
            <w:tcW w:w="6318" w:type="dxa"/>
            <w:tcBorders>
              <w:top w:val="nil"/>
              <w:left w:val="nil"/>
              <w:bottom w:val="single" w:sz="8" w:space="0" w:color="A6A6A6"/>
              <w:right w:val="single" w:sz="8" w:space="0" w:color="A6A6A6"/>
            </w:tcBorders>
          </w:tcPr>
          <w:p w14:paraId="445D235F" w14:textId="248A6C11" w:rsidR="00943CD7" w:rsidRPr="00E41888" w:rsidRDefault="00943CD7" w:rsidP="00E41888">
            <w:pPr>
              <w:widowControl w:val="0"/>
              <w:rPr>
                <w:rFonts w:cs="Arial"/>
                <w:sz w:val="18"/>
                <w:szCs w:val="18"/>
              </w:rPr>
            </w:pPr>
            <w:r>
              <w:rPr>
                <w:rFonts w:eastAsia="Arial" w:cs="Arial"/>
                <w:sz w:val="18"/>
                <w:szCs w:val="18"/>
              </w:rPr>
              <w:t xml:space="preserve">A single input file in a CSV format contains quality data records for QHPs (except for multi-state plans) offered on Individual and/or Small Business Marketplace, EP, CHIP or MMC plans (including Special Needs Plan (SNP) &amp; Health and Recovery Plans (HARP)).  Quality data will not be provided for multistate QHPs and stand-alone dental plans.  See the row entitled </w:t>
            </w:r>
            <w:r>
              <w:rPr>
                <w:rFonts w:eastAsia="Arial" w:cs="Arial"/>
                <w:i/>
                <w:sz w:val="18"/>
                <w:szCs w:val="18"/>
              </w:rPr>
              <w:t>Naming Convention and Location of Input and Output Files</w:t>
            </w:r>
            <w:r>
              <w:rPr>
                <w:rFonts w:eastAsia="Arial" w:cs="Arial"/>
                <w:sz w:val="18"/>
                <w:szCs w:val="18"/>
              </w:rPr>
              <w:t xml:space="preserve"> section of this table for the locations and names of these files.</w:t>
            </w:r>
          </w:p>
          <w:p w14:paraId="049609A2" w14:textId="69620F6F" w:rsidR="00943CD7" w:rsidRPr="00E41888" w:rsidRDefault="00943CD7" w:rsidP="00E41888">
            <w:pPr>
              <w:widowControl w:val="0"/>
              <w:rPr>
                <w:rFonts w:cs="Arial"/>
                <w:sz w:val="18"/>
                <w:szCs w:val="18"/>
              </w:rPr>
            </w:pPr>
            <w:r>
              <w:rPr>
                <w:rFonts w:eastAsia="Arial" w:cs="Arial"/>
                <w:sz w:val="18"/>
                <w:szCs w:val="18"/>
              </w:rPr>
              <w:t xml:space="preserve">DOH will transmit the input file to the NYSOH system. </w:t>
            </w:r>
          </w:p>
        </w:tc>
      </w:tr>
      <w:tr w:rsidR="00943CD7" w:rsidRPr="00E41888" w14:paraId="65B7C261" w14:textId="77777777" w:rsidTr="00FF56E2">
        <w:trPr>
          <w:jc w:val="center"/>
        </w:trPr>
        <w:tc>
          <w:tcPr>
            <w:tcW w:w="3258" w:type="dxa"/>
            <w:tcBorders>
              <w:top w:val="nil"/>
              <w:left w:val="single" w:sz="8" w:space="0" w:color="A6A6A6"/>
              <w:bottom w:val="single" w:sz="8" w:space="0" w:color="A6A6A6"/>
              <w:right w:val="single" w:sz="8" w:space="0" w:color="A6A6A6"/>
            </w:tcBorders>
          </w:tcPr>
          <w:p w14:paraId="0AA604BA" w14:textId="77777777" w:rsidR="00943CD7" w:rsidRPr="00E41888" w:rsidRDefault="00943CD7" w:rsidP="00E41888">
            <w:pPr>
              <w:widowControl w:val="0"/>
              <w:rPr>
                <w:rFonts w:cs="Arial"/>
                <w:sz w:val="18"/>
                <w:szCs w:val="18"/>
              </w:rPr>
            </w:pPr>
            <w:r>
              <w:rPr>
                <w:rFonts w:eastAsia="Arial" w:cs="Arial"/>
                <w:b/>
                <w:sz w:val="18"/>
                <w:szCs w:val="18"/>
              </w:rPr>
              <w:t>Outputs</w:t>
            </w:r>
          </w:p>
        </w:tc>
        <w:tc>
          <w:tcPr>
            <w:tcW w:w="6318" w:type="dxa"/>
            <w:tcBorders>
              <w:top w:val="nil"/>
              <w:left w:val="nil"/>
              <w:bottom w:val="single" w:sz="8" w:space="0" w:color="A6A6A6"/>
              <w:right w:val="single" w:sz="8" w:space="0" w:color="A6A6A6"/>
            </w:tcBorders>
          </w:tcPr>
          <w:p w14:paraId="1E0FF85D" w14:textId="77777777" w:rsidR="00943CD7" w:rsidRPr="00E41888" w:rsidRDefault="00943CD7" w:rsidP="00E41888">
            <w:pPr>
              <w:widowControl w:val="0"/>
              <w:rPr>
                <w:rFonts w:cs="Arial"/>
                <w:sz w:val="18"/>
                <w:szCs w:val="18"/>
              </w:rPr>
            </w:pPr>
            <w:r>
              <w:rPr>
                <w:rFonts w:eastAsia="Arial" w:cs="Arial"/>
                <w:sz w:val="18"/>
                <w:szCs w:val="18"/>
              </w:rPr>
              <w:t xml:space="preserve">Plan Management Plan Quality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E41888" w14:paraId="27B66D8E" w14:textId="77777777" w:rsidTr="00FF56E2">
        <w:trPr>
          <w:jc w:val="center"/>
        </w:trPr>
        <w:tc>
          <w:tcPr>
            <w:tcW w:w="3258" w:type="dxa"/>
            <w:tcBorders>
              <w:top w:val="nil"/>
              <w:left w:val="single" w:sz="8" w:space="0" w:color="A6A6A6"/>
              <w:bottom w:val="single" w:sz="8" w:space="0" w:color="A6A6A6"/>
              <w:right w:val="single" w:sz="8" w:space="0" w:color="A6A6A6"/>
            </w:tcBorders>
          </w:tcPr>
          <w:p w14:paraId="55A8DEBA" w14:textId="77777777" w:rsidR="00943CD7" w:rsidRPr="00E41888" w:rsidRDefault="00943CD7" w:rsidP="00E41888">
            <w:pPr>
              <w:widowControl w:val="0"/>
              <w:rPr>
                <w:rFonts w:cs="Arial"/>
                <w:sz w:val="18"/>
                <w:szCs w:val="18"/>
              </w:rPr>
            </w:pPr>
            <w:r>
              <w:rPr>
                <w:rFonts w:eastAsia="Arial" w:cs="Arial"/>
                <w:b/>
                <w:sz w:val="18"/>
                <w:szCs w:val="18"/>
              </w:rPr>
              <w:t>Business Frequency</w:t>
            </w:r>
          </w:p>
        </w:tc>
        <w:tc>
          <w:tcPr>
            <w:tcW w:w="6318" w:type="dxa"/>
            <w:tcBorders>
              <w:top w:val="nil"/>
              <w:left w:val="nil"/>
              <w:bottom w:val="single" w:sz="8" w:space="0" w:color="A6A6A6"/>
              <w:right w:val="single" w:sz="8" w:space="0" w:color="A6A6A6"/>
            </w:tcBorders>
          </w:tcPr>
          <w:p w14:paraId="4A755718" w14:textId="181EC820" w:rsidR="00943CD7" w:rsidRDefault="00943CD7" w:rsidP="00E41888">
            <w:pPr>
              <w:widowControl w:val="0"/>
              <w:rPr>
                <w:rFonts w:eastAsia="Arial" w:cs="Arial"/>
                <w:sz w:val="18"/>
                <w:szCs w:val="18"/>
              </w:rPr>
            </w:pPr>
            <w:r>
              <w:rPr>
                <w:rFonts w:eastAsia="Arial" w:cs="Arial"/>
                <w:sz w:val="18"/>
                <w:szCs w:val="18"/>
              </w:rPr>
              <w:t xml:space="preserve">Input files received by NYSOH as part of a regular submission cycle are referred to as regular input files.  Input files received outside of the regular </w:t>
            </w:r>
            <w:r>
              <w:rPr>
                <w:rFonts w:eastAsia="Arial" w:cs="Arial"/>
                <w:sz w:val="18"/>
                <w:szCs w:val="18"/>
              </w:rPr>
              <w:lastRenderedPageBreak/>
              <w:t>submission schedule are referred to as correction input files.  A correction input file represents full replacement of an associated regular input file.  (Both types of files have the same format and are processed in the same way by the interface).</w:t>
            </w:r>
          </w:p>
          <w:p w14:paraId="6FF043DF" w14:textId="77777777" w:rsidR="00E41888" w:rsidRPr="00E41888" w:rsidRDefault="00E41888" w:rsidP="00E41888">
            <w:pPr>
              <w:widowControl w:val="0"/>
              <w:rPr>
                <w:rFonts w:cs="Arial"/>
                <w:sz w:val="18"/>
                <w:szCs w:val="18"/>
              </w:rPr>
            </w:pPr>
          </w:p>
          <w:p w14:paraId="5F3C1173" w14:textId="77777777" w:rsidR="00943CD7" w:rsidRPr="00E41888" w:rsidRDefault="00943CD7" w:rsidP="00E41888">
            <w:pPr>
              <w:widowControl w:val="0"/>
              <w:rPr>
                <w:rFonts w:cs="Arial"/>
                <w:sz w:val="18"/>
                <w:szCs w:val="18"/>
              </w:rPr>
            </w:pPr>
            <w:r>
              <w:rPr>
                <w:rFonts w:eastAsia="Arial" w:cs="Arial"/>
                <w:sz w:val="18"/>
                <w:szCs w:val="18"/>
              </w:rPr>
              <w:t>The frequency of receiving regular input files by NYSOH is:</w:t>
            </w:r>
          </w:p>
          <w:p w14:paraId="1E765A25" w14:textId="09565CCA" w:rsidR="00943CD7" w:rsidRPr="00E41888" w:rsidRDefault="00943CD7" w:rsidP="00152AB7">
            <w:pPr>
              <w:numPr>
                <w:ilvl w:val="0"/>
                <w:numId w:val="40"/>
              </w:numPr>
              <w:rPr>
                <w:rFonts w:cs="Arial"/>
                <w:sz w:val="18"/>
                <w:szCs w:val="18"/>
              </w:rPr>
            </w:pPr>
            <w:r>
              <w:rPr>
                <w:rFonts w:eastAsia="Arial" w:cs="Arial"/>
                <w:sz w:val="18"/>
                <w:szCs w:val="18"/>
              </w:rPr>
              <w:t>Approximately one input file per Issuer per year.</w:t>
            </w:r>
          </w:p>
          <w:p w14:paraId="51327245" w14:textId="77777777" w:rsidR="00E41888" w:rsidRPr="00E41888" w:rsidRDefault="00E41888" w:rsidP="00E41888">
            <w:pPr>
              <w:rPr>
                <w:rFonts w:cs="Arial"/>
                <w:sz w:val="18"/>
                <w:szCs w:val="18"/>
              </w:rPr>
            </w:pPr>
          </w:p>
          <w:p w14:paraId="1C1D6299" w14:textId="77777777" w:rsidR="00943CD7" w:rsidRPr="00E41888" w:rsidRDefault="00943CD7" w:rsidP="00E41888">
            <w:pPr>
              <w:widowControl w:val="0"/>
              <w:rPr>
                <w:rFonts w:cs="Arial"/>
                <w:sz w:val="18"/>
                <w:szCs w:val="18"/>
              </w:rPr>
            </w:pPr>
            <w:r>
              <w:rPr>
                <w:rFonts w:eastAsia="Arial" w:cs="Arial"/>
                <w:sz w:val="18"/>
                <w:szCs w:val="18"/>
              </w:rPr>
              <w:t>Correction input files can be received anytime, but occurrences are expected to be rare.  The following is a potential reason for receiving a correction input file:</w:t>
            </w:r>
          </w:p>
          <w:p w14:paraId="2E5C585B" w14:textId="77777777" w:rsidR="00943CD7" w:rsidRPr="00E41888" w:rsidRDefault="00943CD7" w:rsidP="00152AB7">
            <w:pPr>
              <w:numPr>
                <w:ilvl w:val="0"/>
                <w:numId w:val="41"/>
              </w:numPr>
              <w:rPr>
                <w:rFonts w:cs="Arial"/>
                <w:sz w:val="18"/>
                <w:szCs w:val="18"/>
              </w:rPr>
            </w:pPr>
            <w:r>
              <w:rPr>
                <w:rFonts w:eastAsia="Arial" w:cs="Arial"/>
                <w:sz w:val="18"/>
                <w:szCs w:val="18"/>
              </w:rPr>
              <w:t>Record(s) from a prior regular input file did not pass the interface validation or mapping.</w:t>
            </w:r>
          </w:p>
        </w:tc>
      </w:tr>
      <w:tr w:rsidR="00943CD7" w:rsidRPr="00E41888" w14:paraId="2F73EA0C" w14:textId="77777777" w:rsidTr="00FF56E2">
        <w:trPr>
          <w:jc w:val="center"/>
        </w:trPr>
        <w:tc>
          <w:tcPr>
            <w:tcW w:w="3258" w:type="dxa"/>
            <w:tcBorders>
              <w:top w:val="nil"/>
              <w:left w:val="single" w:sz="8" w:space="0" w:color="A6A6A6"/>
              <w:bottom w:val="single" w:sz="8" w:space="0" w:color="A6A6A6"/>
              <w:right w:val="single" w:sz="8" w:space="0" w:color="A6A6A6"/>
            </w:tcBorders>
          </w:tcPr>
          <w:p w14:paraId="1C95B9E7" w14:textId="77777777" w:rsidR="00943CD7" w:rsidRPr="00E41888" w:rsidRDefault="00943CD7" w:rsidP="00E41888">
            <w:pPr>
              <w:widowControl w:val="0"/>
              <w:rPr>
                <w:rFonts w:cs="Arial"/>
                <w:sz w:val="18"/>
                <w:szCs w:val="18"/>
              </w:rPr>
            </w:pPr>
            <w:r>
              <w:rPr>
                <w:rFonts w:eastAsia="Arial" w:cs="Arial"/>
                <w:b/>
                <w:sz w:val="18"/>
                <w:szCs w:val="18"/>
              </w:rPr>
              <w:lastRenderedPageBreak/>
              <w:t>Processing (High-Level)</w:t>
            </w:r>
          </w:p>
        </w:tc>
        <w:tc>
          <w:tcPr>
            <w:tcW w:w="6318" w:type="dxa"/>
            <w:tcBorders>
              <w:top w:val="nil"/>
              <w:left w:val="nil"/>
              <w:bottom w:val="single" w:sz="8" w:space="0" w:color="A6A6A6"/>
              <w:right w:val="single" w:sz="8" w:space="0" w:color="A6A6A6"/>
            </w:tcBorders>
          </w:tcPr>
          <w:p w14:paraId="37099A2D" w14:textId="1756A672" w:rsidR="00943CD7" w:rsidRDefault="00943CD7" w:rsidP="00E41888">
            <w:pPr>
              <w:widowControl w:val="0"/>
              <w:rPr>
                <w:rFonts w:eastAsia="Arial" w:cs="Arial"/>
                <w:sz w:val="18"/>
                <w:szCs w:val="18"/>
              </w:rPr>
            </w:pPr>
            <w:r>
              <w:rPr>
                <w:rFonts w:eastAsia="Arial" w:cs="Arial"/>
                <w:sz w:val="18"/>
                <w:szCs w:val="18"/>
              </w:rPr>
              <w:t>Select an input file from the location on the NYSOH system.</w:t>
            </w:r>
          </w:p>
          <w:p w14:paraId="066C803A" w14:textId="6D609DCC" w:rsidR="00943CD7" w:rsidRPr="00E41888" w:rsidRDefault="00943CD7" w:rsidP="00E41888">
            <w:pPr>
              <w:widowControl w:val="0"/>
              <w:rPr>
                <w:rFonts w:cs="Arial"/>
                <w:sz w:val="18"/>
                <w:szCs w:val="18"/>
              </w:rPr>
            </w:pPr>
          </w:p>
          <w:p w14:paraId="0B7FD650" w14:textId="77777777" w:rsidR="00943CD7" w:rsidRPr="00E41888" w:rsidRDefault="00943CD7" w:rsidP="00E41888">
            <w:pPr>
              <w:widowControl w:val="0"/>
              <w:rPr>
                <w:rFonts w:cs="Arial"/>
                <w:sz w:val="18"/>
                <w:szCs w:val="18"/>
              </w:rPr>
            </w:pPr>
            <w:r>
              <w:rPr>
                <w:rFonts w:eastAsia="Arial" w:cs="Arial"/>
                <w:sz w:val="18"/>
                <w:szCs w:val="18"/>
              </w:rPr>
              <w:t>Determine whether the input file is empty.  If it is empty, then:</w:t>
            </w:r>
          </w:p>
          <w:p w14:paraId="424D791A" w14:textId="77777777" w:rsidR="00943CD7" w:rsidRPr="00E41888" w:rsidRDefault="00943CD7" w:rsidP="00152AB7">
            <w:pPr>
              <w:numPr>
                <w:ilvl w:val="0"/>
                <w:numId w:val="42"/>
              </w:numPr>
              <w:rPr>
                <w:rFonts w:cs="Arial"/>
                <w:sz w:val="18"/>
                <w:szCs w:val="18"/>
              </w:rPr>
            </w:pPr>
            <w:r>
              <w:rPr>
                <w:rFonts w:eastAsia="Arial" w:cs="Arial"/>
                <w:sz w:val="18"/>
                <w:szCs w:val="18"/>
              </w:rPr>
              <w:t>Send an email to the NYSOH GDIT System Architecture team indicating that the input file is empty.</w:t>
            </w:r>
          </w:p>
          <w:p w14:paraId="312BC392" w14:textId="77777777" w:rsidR="00943CD7" w:rsidRPr="00E41888" w:rsidRDefault="00943CD7" w:rsidP="00152AB7">
            <w:pPr>
              <w:numPr>
                <w:ilvl w:val="0"/>
                <w:numId w:val="42"/>
              </w:numPr>
              <w:rPr>
                <w:rFonts w:cs="Arial"/>
                <w:sz w:val="18"/>
                <w:szCs w:val="18"/>
              </w:rPr>
            </w:pPr>
            <w:r>
              <w:rPr>
                <w:rFonts w:eastAsia="Arial" w:cs="Arial"/>
                <w:sz w:val="18"/>
                <w:szCs w:val="18"/>
              </w:rPr>
              <w:t>Append the name of the input file with the processing timestamp and move this file to the error folder.</w:t>
            </w:r>
          </w:p>
          <w:p w14:paraId="76FA8BCE" w14:textId="77777777" w:rsidR="00943CD7" w:rsidRPr="00E41888" w:rsidRDefault="00943CD7" w:rsidP="00152AB7">
            <w:pPr>
              <w:numPr>
                <w:ilvl w:val="0"/>
                <w:numId w:val="42"/>
              </w:numPr>
              <w:rPr>
                <w:rFonts w:cs="Arial"/>
                <w:sz w:val="18"/>
                <w:szCs w:val="18"/>
              </w:rPr>
            </w:pPr>
            <w:r>
              <w:rPr>
                <w:rFonts w:eastAsia="Arial" w:cs="Arial"/>
                <w:sz w:val="18"/>
                <w:szCs w:val="18"/>
              </w:rPr>
              <w:t>If the input file is not empty, then perform data validation on the input file.</w:t>
            </w:r>
          </w:p>
          <w:p w14:paraId="04D260E4" w14:textId="77777777" w:rsidR="00943CD7" w:rsidRPr="00E41888" w:rsidRDefault="00943CD7" w:rsidP="00152AB7">
            <w:pPr>
              <w:numPr>
                <w:ilvl w:val="0"/>
                <w:numId w:val="42"/>
              </w:numPr>
              <w:rPr>
                <w:rFonts w:cs="Arial"/>
                <w:sz w:val="18"/>
                <w:szCs w:val="18"/>
              </w:rPr>
            </w:pPr>
            <w:r>
              <w:rPr>
                <w:rFonts w:eastAsia="Arial" w:cs="Arial"/>
                <w:sz w:val="18"/>
                <w:szCs w:val="18"/>
              </w:rPr>
              <w:t>Map data records that successfully passed the validation to associated plan records in the NYSOH system.</w:t>
            </w:r>
          </w:p>
          <w:p w14:paraId="15DBB278" w14:textId="0AA52832" w:rsidR="00943CD7" w:rsidRPr="00E41888" w:rsidRDefault="00943CD7" w:rsidP="00152AB7">
            <w:pPr>
              <w:numPr>
                <w:ilvl w:val="0"/>
                <w:numId w:val="42"/>
              </w:numPr>
              <w:rPr>
                <w:rFonts w:cs="Arial"/>
                <w:sz w:val="18"/>
                <w:szCs w:val="18"/>
              </w:rPr>
            </w:pPr>
            <w:r>
              <w:rPr>
                <w:rFonts w:eastAsia="Arial" w:cs="Arial"/>
                <w:sz w:val="18"/>
                <w:szCs w:val="18"/>
              </w:rPr>
              <w:t>Check for duplicates among data records that successfully passed validation and mapping.</w:t>
            </w:r>
          </w:p>
          <w:p w14:paraId="7D03C16E" w14:textId="77777777" w:rsidR="00E41888" w:rsidRPr="00E41888" w:rsidRDefault="00E41888" w:rsidP="00E41888">
            <w:pPr>
              <w:rPr>
                <w:rFonts w:cs="Arial"/>
                <w:sz w:val="18"/>
                <w:szCs w:val="18"/>
              </w:rPr>
            </w:pPr>
          </w:p>
          <w:p w14:paraId="2D993365" w14:textId="77777777" w:rsidR="00943CD7" w:rsidRPr="00E41888" w:rsidRDefault="00943CD7" w:rsidP="00E41888">
            <w:pPr>
              <w:widowControl w:val="0"/>
              <w:rPr>
                <w:rFonts w:cs="Arial"/>
                <w:sz w:val="18"/>
                <w:szCs w:val="18"/>
              </w:rPr>
            </w:pPr>
            <w:r>
              <w:rPr>
                <w:rFonts w:eastAsia="Arial" w:cs="Arial"/>
                <w:sz w:val="18"/>
                <w:szCs w:val="18"/>
              </w:rPr>
              <w:t>If all data records successfully passed validation, mapping, and duplicate check, then:</w:t>
            </w:r>
          </w:p>
          <w:p w14:paraId="69556316" w14:textId="77777777" w:rsidR="00943CD7" w:rsidRPr="00E41888" w:rsidRDefault="00943CD7" w:rsidP="00152AB7">
            <w:pPr>
              <w:numPr>
                <w:ilvl w:val="0"/>
                <w:numId w:val="43"/>
              </w:numPr>
              <w:rPr>
                <w:rFonts w:cs="Arial"/>
                <w:sz w:val="18"/>
                <w:szCs w:val="18"/>
              </w:rPr>
            </w:pPr>
            <w:r>
              <w:rPr>
                <w:rFonts w:eastAsia="Arial" w:cs="Arial"/>
                <w:sz w:val="18"/>
                <w:szCs w:val="18"/>
              </w:rPr>
              <w:t>Load all data records into NYSOH system.</w:t>
            </w:r>
          </w:p>
          <w:p w14:paraId="0BC72214" w14:textId="77777777" w:rsidR="00943CD7" w:rsidRPr="00E41888" w:rsidRDefault="00943CD7" w:rsidP="00152AB7">
            <w:pPr>
              <w:numPr>
                <w:ilvl w:val="0"/>
                <w:numId w:val="43"/>
              </w:numPr>
              <w:rPr>
                <w:rFonts w:cs="Arial"/>
                <w:sz w:val="18"/>
                <w:szCs w:val="18"/>
              </w:rPr>
            </w:pPr>
            <w:r>
              <w:rPr>
                <w:rFonts w:eastAsia="Arial" w:cs="Arial"/>
                <w:sz w:val="18"/>
                <w:szCs w:val="18"/>
              </w:rPr>
              <w:t>Send an email to the NYSOH Plan Management team indicating interface processing completed successfully.</w:t>
            </w:r>
          </w:p>
          <w:p w14:paraId="71731FFF" w14:textId="14208CCE" w:rsidR="00943CD7" w:rsidRPr="00E41888" w:rsidRDefault="00943CD7" w:rsidP="00152AB7">
            <w:pPr>
              <w:numPr>
                <w:ilvl w:val="0"/>
                <w:numId w:val="43"/>
              </w:numPr>
              <w:rPr>
                <w:rFonts w:cs="Arial"/>
                <w:sz w:val="18"/>
                <w:szCs w:val="18"/>
              </w:rPr>
            </w:pPr>
            <w:r>
              <w:rPr>
                <w:rFonts w:eastAsia="Arial" w:cs="Arial"/>
                <w:sz w:val="18"/>
                <w:szCs w:val="18"/>
              </w:rPr>
              <w:t>Append name of input file with processing timestamp and move this file to archive folder.</w:t>
            </w:r>
          </w:p>
          <w:p w14:paraId="689F6575" w14:textId="45F06554" w:rsidR="00943CD7" w:rsidRPr="00E41888" w:rsidRDefault="00943CD7" w:rsidP="00135CA1">
            <w:pPr>
              <w:rPr>
                <w:rFonts w:cs="Arial"/>
                <w:sz w:val="18"/>
                <w:szCs w:val="18"/>
              </w:rPr>
            </w:pPr>
          </w:p>
          <w:p w14:paraId="46042207" w14:textId="77777777" w:rsidR="00943CD7" w:rsidRPr="00E41888" w:rsidRDefault="00943CD7" w:rsidP="00E41888">
            <w:pPr>
              <w:widowControl w:val="0"/>
              <w:rPr>
                <w:rFonts w:cs="Arial"/>
                <w:sz w:val="18"/>
                <w:szCs w:val="18"/>
              </w:rPr>
            </w:pPr>
            <w:r>
              <w:rPr>
                <w:rFonts w:eastAsia="Arial" w:cs="Arial"/>
                <w:sz w:val="18"/>
                <w:szCs w:val="18"/>
              </w:rPr>
              <w:t>If one or more data records did not pass validation or mapping, then:</w:t>
            </w:r>
          </w:p>
          <w:p w14:paraId="279A4F4B" w14:textId="77777777" w:rsidR="00943CD7" w:rsidRPr="00E41888" w:rsidRDefault="00943CD7" w:rsidP="00152AB7">
            <w:pPr>
              <w:numPr>
                <w:ilvl w:val="0"/>
                <w:numId w:val="44"/>
              </w:numPr>
              <w:rPr>
                <w:rFonts w:cs="Arial"/>
                <w:sz w:val="18"/>
                <w:szCs w:val="18"/>
              </w:rPr>
            </w:pPr>
            <w:r>
              <w:rPr>
                <w:rFonts w:eastAsia="Arial" w:cs="Arial"/>
                <w:sz w:val="18"/>
                <w:szCs w:val="18"/>
              </w:rPr>
              <w:t>Load data records that successfully passed validation and mapping into NYSOH system.</w:t>
            </w:r>
          </w:p>
          <w:p w14:paraId="65E0C789" w14:textId="77777777" w:rsidR="00943CD7" w:rsidRPr="00E41888" w:rsidRDefault="00943CD7" w:rsidP="00152AB7">
            <w:pPr>
              <w:numPr>
                <w:ilvl w:val="0"/>
                <w:numId w:val="44"/>
              </w:numPr>
              <w:rPr>
                <w:rFonts w:cs="Arial"/>
                <w:sz w:val="18"/>
                <w:szCs w:val="18"/>
              </w:rPr>
            </w:pPr>
            <w:r>
              <w:rPr>
                <w:rFonts w:eastAsia="Arial" w:cs="Arial"/>
                <w:sz w:val="18"/>
                <w:szCs w:val="18"/>
              </w:rPr>
              <w:t>Create error files in error reports folder.</w:t>
            </w:r>
          </w:p>
          <w:p w14:paraId="7B53C40F" w14:textId="77777777" w:rsidR="00943CD7" w:rsidRPr="00E41888" w:rsidRDefault="00943CD7" w:rsidP="00152AB7">
            <w:pPr>
              <w:numPr>
                <w:ilvl w:val="0"/>
                <w:numId w:val="44"/>
              </w:numPr>
              <w:rPr>
                <w:rFonts w:cs="Arial"/>
                <w:sz w:val="18"/>
                <w:szCs w:val="18"/>
              </w:rPr>
            </w:pPr>
            <w:r>
              <w:rPr>
                <w:rFonts w:eastAsia="Arial" w:cs="Arial"/>
                <w:sz w:val="18"/>
                <w:szCs w:val="18"/>
              </w:rPr>
              <w:t xml:space="preserve">Send an email to the NYSOH GDIT System Architecture team indicating validation or mapping </w:t>
            </w:r>
            <w:proofErr w:type="gramStart"/>
            <w:r>
              <w:rPr>
                <w:rFonts w:eastAsia="Arial" w:cs="Arial"/>
                <w:sz w:val="18"/>
                <w:szCs w:val="18"/>
              </w:rPr>
              <w:t>errors</w:t>
            </w:r>
            <w:proofErr w:type="gramEnd"/>
            <w:r>
              <w:rPr>
                <w:rFonts w:eastAsia="Arial" w:cs="Arial"/>
                <w:sz w:val="18"/>
                <w:szCs w:val="18"/>
              </w:rPr>
              <w:t xml:space="preserve"> were encountered during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579565DD" w14:textId="77777777" w:rsidR="00943CD7" w:rsidRPr="00E41888" w:rsidRDefault="00943CD7" w:rsidP="00152AB7">
            <w:pPr>
              <w:numPr>
                <w:ilvl w:val="0"/>
                <w:numId w:val="44"/>
              </w:numPr>
              <w:rPr>
                <w:rFonts w:cs="Arial"/>
                <w:sz w:val="18"/>
                <w:szCs w:val="18"/>
              </w:rPr>
            </w:pPr>
            <w:r>
              <w:rPr>
                <w:rFonts w:eastAsia="Arial" w:cs="Arial"/>
                <w:sz w:val="18"/>
                <w:szCs w:val="18"/>
              </w:rPr>
              <w:t>Append processing timestamp to name of input file and move this file to error folder.</w:t>
            </w:r>
          </w:p>
          <w:p w14:paraId="1971B737" w14:textId="397A50A2" w:rsidR="00943CD7" w:rsidRPr="00E41888" w:rsidRDefault="00943CD7" w:rsidP="00152AB7">
            <w:pPr>
              <w:numPr>
                <w:ilvl w:val="0"/>
                <w:numId w:val="44"/>
              </w:numPr>
              <w:rPr>
                <w:rFonts w:cs="Arial"/>
                <w:sz w:val="18"/>
                <w:szCs w:val="18"/>
              </w:rPr>
            </w:pPr>
            <w:r>
              <w:rPr>
                <w:rFonts w:eastAsia="Arial" w:cs="Arial"/>
                <w:sz w:val="18"/>
                <w:szCs w:val="18"/>
              </w:rPr>
              <w:t>Append processing timestamp to names of error files and move these files to error log folder.</w:t>
            </w:r>
          </w:p>
          <w:p w14:paraId="24742BBF" w14:textId="77777777" w:rsidR="00E41888" w:rsidRPr="00E41888" w:rsidRDefault="00E41888" w:rsidP="00E41888">
            <w:pPr>
              <w:rPr>
                <w:rFonts w:cs="Arial"/>
                <w:sz w:val="18"/>
                <w:szCs w:val="18"/>
              </w:rPr>
            </w:pPr>
          </w:p>
          <w:p w14:paraId="0484BA73" w14:textId="77777777" w:rsidR="00943CD7" w:rsidRPr="00E41888" w:rsidRDefault="00943CD7" w:rsidP="00135CA1">
            <w:pPr>
              <w:widowControl w:val="0"/>
              <w:rPr>
                <w:rFonts w:cs="Arial"/>
                <w:sz w:val="18"/>
                <w:szCs w:val="18"/>
              </w:rPr>
            </w:pPr>
            <w:r>
              <w:rPr>
                <w:rFonts w:eastAsia="Arial" w:cs="Arial"/>
                <w:sz w:val="18"/>
                <w:szCs w:val="18"/>
              </w:rPr>
              <w:t>If duplicate records are identified among records that successfully passed validation and mapping, then:</w:t>
            </w:r>
          </w:p>
          <w:p w14:paraId="72F16F58" w14:textId="77777777" w:rsidR="00943CD7" w:rsidRPr="00E41888" w:rsidRDefault="00943CD7" w:rsidP="00152AB7">
            <w:pPr>
              <w:numPr>
                <w:ilvl w:val="0"/>
                <w:numId w:val="45"/>
              </w:numPr>
              <w:rPr>
                <w:rFonts w:cs="Arial"/>
                <w:sz w:val="18"/>
                <w:szCs w:val="18"/>
              </w:rPr>
            </w:pPr>
            <w:r>
              <w:rPr>
                <w:rFonts w:eastAsia="Arial" w:cs="Arial"/>
                <w:sz w:val="18"/>
                <w:szCs w:val="18"/>
              </w:rPr>
              <w:t>Load data records that successfully passed validation, mapping, and duplicate check into NYSOH system.</w:t>
            </w:r>
          </w:p>
          <w:p w14:paraId="33496B32" w14:textId="77777777" w:rsidR="00943CD7" w:rsidRPr="00E41888" w:rsidRDefault="00943CD7" w:rsidP="00152AB7">
            <w:pPr>
              <w:numPr>
                <w:ilvl w:val="0"/>
                <w:numId w:val="45"/>
              </w:numPr>
              <w:rPr>
                <w:rFonts w:cs="Arial"/>
                <w:sz w:val="18"/>
                <w:szCs w:val="18"/>
              </w:rPr>
            </w:pPr>
            <w:r>
              <w:rPr>
                <w:rFonts w:eastAsia="Arial" w:cs="Arial"/>
                <w:sz w:val="18"/>
                <w:szCs w:val="18"/>
              </w:rPr>
              <w:t>For records that passed validation and mapping but have duplicates, load only one unique record from duplicate set into NYSOH system.</w:t>
            </w:r>
          </w:p>
          <w:p w14:paraId="22A22A1E" w14:textId="77777777" w:rsidR="00943CD7" w:rsidRPr="00E41888" w:rsidRDefault="00943CD7" w:rsidP="00152AB7">
            <w:pPr>
              <w:numPr>
                <w:ilvl w:val="0"/>
                <w:numId w:val="45"/>
              </w:numPr>
              <w:rPr>
                <w:rFonts w:cs="Arial"/>
                <w:sz w:val="18"/>
                <w:szCs w:val="18"/>
              </w:rPr>
            </w:pPr>
            <w:r>
              <w:rPr>
                <w:rFonts w:eastAsia="Arial" w:cs="Arial"/>
                <w:sz w:val="18"/>
                <w:szCs w:val="18"/>
              </w:rPr>
              <w:t>Create error files in the error reports folder.  Error files will include data on duplicate records.</w:t>
            </w:r>
          </w:p>
          <w:p w14:paraId="42368948" w14:textId="77777777" w:rsidR="00943CD7" w:rsidRPr="00E41888" w:rsidRDefault="00943CD7" w:rsidP="00152AB7">
            <w:pPr>
              <w:numPr>
                <w:ilvl w:val="0"/>
                <w:numId w:val="45"/>
              </w:numPr>
              <w:rPr>
                <w:rFonts w:cs="Arial"/>
                <w:sz w:val="18"/>
                <w:szCs w:val="18"/>
              </w:rPr>
            </w:pPr>
            <w:r>
              <w:rPr>
                <w:rFonts w:eastAsia="Arial" w:cs="Arial"/>
                <w:sz w:val="18"/>
                <w:szCs w:val="18"/>
              </w:rPr>
              <w:t xml:space="preserve">Send an email to the NYSOH GDIT System Architecture team indicating that duplicate records were found during the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413D5477" w14:textId="77777777" w:rsidR="00943CD7" w:rsidRPr="00E41888" w:rsidRDefault="00943CD7" w:rsidP="00152AB7">
            <w:pPr>
              <w:numPr>
                <w:ilvl w:val="0"/>
                <w:numId w:val="45"/>
              </w:numPr>
              <w:rPr>
                <w:rFonts w:cs="Arial"/>
                <w:sz w:val="18"/>
                <w:szCs w:val="18"/>
              </w:rPr>
            </w:pPr>
            <w:r>
              <w:rPr>
                <w:rFonts w:eastAsia="Arial" w:cs="Arial"/>
                <w:sz w:val="18"/>
                <w:szCs w:val="18"/>
              </w:rPr>
              <w:lastRenderedPageBreak/>
              <w:t>Append processing timestamp to name of input file and move this file to the error folder.</w:t>
            </w:r>
          </w:p>
          <w:p w14:paraId="68DE33BE" w14:textId="77777777" w:rsidR="00943CD7" w:rsidRPr="00E41888" w:rsidRDefault="00943CD7" w:rsidP="00152AB7">
            <w:pPr>
              <w:numPr>
                <w:ilvl w:val="0"/>
                <w:numId w:val="45"/>
              </w:numPr>
              <w:rPr>
                <w:rFonts w:cs="Arial"/>
                <w:sz w:val="18"/>
                <w:szCs w:val="18"/>
              </w:rPr>
            </w:pPr>
            <w:r>
              <w:rPr>
                <w:rFonts w:eastAsia="Arial" w:cs="Arial"/>
                <w:sz w:val="18"/>
                <w:szCs w:val="18"/>
              </w:rPr>
              <w:t>Append processing timestamp to names of error files and move these files to the error log folder.</w:t>
            </w:r>
          </w:p>
        </w:tc>
      </w:tr>
      <w:tr w:rsidR="00943CD7" w:rsidRPr="00E41888" w14:paraId="7B2FD0B6" w14:textId="77777777" w:rsidTr="00FF56E2">
        <w:trPr>
          <w:jc w:val="center"/>
        </w:trPr>
        <w:tc>
          <w:tcPr>
            <w:tcW w:w="3258" w:type="dxa"/>
            <w:tcBorders>
              <w:top w:val="nil"/>
              <w:left w:val="single" w:sz="8" w:space="0" w:color="A6A6A6"/>
              <w:bottom w:val="single" w:sz="8" w:space="0" w:color="A6A6A6"/>
              <w:right w:val="single" w:sz="8" w:space="0" w:color="A6A6A6"/>
            </w:tcBorders>
          </w:tcPr>
          <w:p w14:paraId="0CE6A907" w14:textId="77777777" w:rsidR="00943CD7" w:rsidRPr="00E41888" w:rsidRDefault="00943CD7" w:rsidP="00E41888">
            <w:pPr>
              <w:widowControl w:val="0"/>
              <w:rPr>
                <w:rFonts w:cs="Arial"/>
                <w:sz w:val="18"/>
                <w:szCs w:val="18"/>
              </w:rPr>
            </w:pPr>
            <w:r>
              <w:rPr>
                <w:rFonts w:eastAsia="Arial" w:cs="Arial"/>
                <w:b/>
                <w:sz w:val="18"/>
                <w:szCs w:val="18"/>
              </w:rPr>
              <w:t>Distribution of Outputs</w:t>
            </w:r>
          </w:p>
        </w:tc>
        <w:tc>
          <w:tcPr>
            <w:tcW w:w="6318" w:type="dxa"/>
            <w:tcBorders>
              <w:top w:val="nil"/>
              <w:left w:val="nil"/>
              <w:bottom w:val="single" w:sz="8" w:space="0" w:color="A6A6A6"/>
              <w:right w:val="single" w:sz="8" w:space="0" w:color="A6A6A6"/>
            </w:tcBorders>
          </w:tcPr>
          <w:p w14:paraId="07EF1CC8" w14:textId="77777777" w:rsidR="00943CD7" w:rsidRPr="00E41888" w:rsidRDefault="00943CD7" w:rsidP="00E41888">
            <w:pPr>
              <w:widowControl w:val="0"/>
              <w:rPr>
                <w:rFonts w:cs="Arial"/>
                <w:sz w:val="18"/>
                <w:szCs w:val="18"/>
              </w:rPr>
            </w:pPr>
            <w:r>
              <w:rPr>
                <w:rFonts w:eastAsia="Arial" w:cs="Arial"/>
                <w:sz w:val="18"/>
                <w:szCs w:val="18"/>
              </w:rPr>
              <w:t>Outputs are distributed only as described above.</w:t>
            </w:r>
          </w:p>
        </w:tc>
      </w:tr>
      <w:tr w:rsidR="00943CD7" w:rsidRPr="00E41888" w14:paraId="75D3A418" w14:textId="77777777" w:rsidTr="00FF56E2">
        <w:trPr>
          <w:jc w:val="center"/>
        </w:trPr>
        <w:tc>
          <w:tcPr>
            <w:tcW w:w="3258" w:type="dxa"/>
            <w:tcBorders>
              <w:top w:val="nil"/>
              <w:left w:val="single" w:sz="8" w:space="0" w:color="A6A6A6"/>
              <w:bottom w:val="single" w:sz="8" w:space="0" w:color="A6A6A6"/>
              <w:right w:val="single" w:sz="8" w:space="0" w:color="A6A6A6"/>
            </w:tcBorders>
          </w:tcPr>
          <w:p w14:paraId="7466CED3" w14:textId="77777777" w:rsidR="00943CD7" w:rsidRPr="00E41888" w:rsidRDefault="00943CD7" w:rsidP="00E41888">
            <w:pPr>
              <w:widowControl w:val="0"/>
              <w:rPr>
                <w:rFonts w:cs="Arial"/>
                <w:sz w:val="18"/>
                <w:szCs w:val="18"/>
              </w:rPr>
            </w:pPr>
            <w:r>
              <w:rPr>
                <w:rFonts w:eastAsia="Arial" w:cs="Arial"/>
                <w:b/>
                <w:sz w:val="18"/>
                <w:szCs w:val="18"/>
              </w:rPr>
              <w:t>Naming Convention and Location of Input and Output Files</w:t>
            </w:r>
          </w:p>
        </w:tc>
        <w:tc>
          <w:tcPr>
            <w:tcW w:w="6318" w:type="dxa"/>
            <w:tcBorders>
              <w:top w:val="nil"/>
              <w:left w:val="nil"/>
              <w:bottom w:val="single" w:sz="8" w:space="0" w:color="A6A6A6"/>
              <w:right w:val="single" w:sz="8" w:space="0" w:color="A6A6A6"/>
            </w:tcBorders>
          </w:tcPr>
          <w:p w14:paraId="7C990991" w14:textId="77777777" w:rsidR="00E41888" w:rsidRDefault="00E41888" w:rsidP="00152AB7">
            <w:pPr>
              <w:pStyle w:val="ListBullet"/>
              <w:numPr>
                <w:ilvl w:val="0"/>
                <w:numId w:val="259"/>
              </w:numPr>
            </w:pPr>
            <w:r>
              <w:t>Input file</w:t>
            </w:r>
          </w:p>
          <w:p w14:paraId="1610F0BF" w14:textId="77777777" w:rsidR="00E41888" w:rsidRDefault="00E41888" w:rsidP="00152AB7">
            <w:pPr>
              <w:numPr>
                <w:ilvl w:val="0"/>
                <w:numId w:val="260"/>
              </w:numPr>
              <w:ind w:left="1062"/>
              <w:rPr>
                <w:rFonts w:cs="Arial"/>
                <w:sz w:val="18"/>
                <w:szCs w:val="18"/>
              </w:rPr>
            </w:pPr>
            <w:r>
              <w:rPr>
                <w:rFonts w:cs="Arial"/>
                <w:sz w:val="18"/>
                <w:szCs w:val="18"/>
              </w:rPr>
              <w:t>Location</w:t>
            </w:r>
          </w:p>
          <w:p w14:paraId="22F0869C" w14:textId="77777777" w:rsidR="00E41888" w:rsidRDefault="00E41888" w:rsidP="00152AB7">
            <w:pPr>
              <w:numPr>
                <w:ilvl w:val="0"/>
                <w:numId w:val="261"/>
              </w:numPr>
              <w:ind w:left="1422"/>
              <w:rPr>
                <w:rFonts w:cs="Arial"/>
                <w:sz w:val="18"/>
                <w:szCs w:val="18"/>
              </w:rPr>
            </w:pPr>
            <w:r>
              <w:rPr>
                <w:rFonts w:cs="Arial"/>
                <w:sz w:val="18"/>
                <w:szCs w:val="18"/>
              </w:rPr>
              <w:t>[REDACTED]</w:t>
            </w:r>
          </w:p>
          <w:p w14:paraId="0068E37F" w14:textId="77777777" w:rsidR="00E41888" w:rsidRDefault="00E41888" w:rsidP="00152AB7">
            <w:pPr>
              <w:numPr>
                <w:ilvl w:val="0"/>
                <w:numId w:val="260"/>
              </w:numPr>
              <w:ind w:left="1062"/>
              <w:rPr>
                <w:rFonts w:cs="Arial"/>
                <w:sz w:val="18"/>
                <w:szCs w:val="18"/>
              </w:rPr>
            </w:pPr>
            <w:r>
              <w:rPr>
                <w:rFonts w:cs="Arial"/>
                <w:sz w:val="18"/>
                <w:szCs w:val="18"/>
              </w:rPr>
              <w:t>Naming convention</w:t>
            </w:r>
          </w:p>
          <w:p w14:paraId="52EC23ED" w14:textId="77777777" w:rsidR="00E41888" w:rsidRDefault="00E41888" w:rsidP="00152AB7">
            <w:pPr>
              <w:numPr>
                <w:ilvl w:val="0"/>
                <w:numId w:val="261"/>
              </w:numPr>
              <w:ind w:left="1422"/>
              <w:rPr>
                <w:rFonts w:cs="Arial"/>
                <w:sz w:val="18"/>
                <w:szCs w:val="18"/>
              </w:rPr>
            </w:pPr>
            <w:r>
              <w:rPr>
                <w:rFonts w:cs="Arial"/>
                <w:sz w:val="18"/>
                <w:szCs w:val="18"/>
              </w:rPr>
              <w:t>QARR_PlanData.CSV</w:t>
            </w:r>
          </w:p>
          <w:p w14:paraId="482B1C0E" w14:textId="77777777" w:rsidR="00E41888" w:rsidRDefault="00E41888" w:rsidP="00152AB7">
            <w:pPr>
              <w:pStyle w:val="ListBullet"/>
              <w:numPr>
                <w:ilvl w:val="0"/>
                <w:numId w:val="259"/>
              </w:numPr>
            </w:pPr>
            <w:r>
              <w:t>Output error files</w:t>
            </w:r>
          </w:p>
          <w:p w14:paraId="38E02EF6" w14:textId="77777777" w:rsidR="00E41888" w:rsidRDefault="00E41888" w:rsidP="00152AB7">
            <w:pPr>
              <w:numPr>
                <w:ilvl w:val="0"/>
                <w:numId w:val="260"/>
              </w:numPr>
              <w:ind w:left="1062"/>
              <w:rPr>
                <w:rFonts w:cs="Arial"/>
                <w:sz w:val="18"/>
                <w:szCs w:val="18"/>
              </w:rPr>
            </w:pPr>
            <w:r>
              <w:rPr>
                <w:rFonts w:cs="Arial"/>
                <w:sz w:val="18"/>
                <w:szCs w:val="18"/>
              </w:rPr>
              <w:t>Location</w:t>
            </w:r>
          </w:p>
          <w:p w14:paraId="0B766019" w14:textId="77777777" w:rsidR="00E41888" w:rsidRDefault="00E41888" w:rsidP="00152AB7">
            <w:pPr>
              <w:numPr>
                <w:ilvl w:val="0"/>
                <w:numId w:val="261"/>
              </w:numPr>
              <w:ind w:left="1422"/>
              <w:rPr>
                <w:rFonts w:cs="Arial"/>
                <w:sz w:val="18"/>
                <w:szCs w:val="18"/>
              </w:rPr>
            </w:pPr>
            <w:r>
              <w:rPr>
                <w:rFonts w:cs="Arial"/>
                <w:sz w:val="18"/>
                <w:szCs w:val="18"/>
              </w:rPr>
              <w:t>[REDACTED]</w:t>
            </w:r>
          </w:p>
          <w:p w14:paraId="5751528F" w14:textId="77777777" w:rsidR="00E41888" w:rsidRDefault="00E41888" w:rsidP="00152AB7">
            <w:pPr>
              <w:numPr>
                <w:ilvl w:val="0"/>
                <w:numId w:val="260"/>
              </w:numPr>
              <w:ind w:left="1062"/>
              <w:rPr>
                <w:rFonts w:cs="Arial"/>
                <w:sz w:val="18"/>
                <w:szCs w:val="18"/>
              </w:rPr>
            </w:pPr>
            <w:r>
              <w:rPr>
                <w:rFonts w:cs="Arial"/>
                <w:sz w:val="18"/>
                <w:szCs w:val="18"/>
              </w:rPr>
              <w:t>Naming convention</w:t>
            </w:r>
          </w:p>
          <w:p w14:paraId="65D9099E" w14:textId="77777777" w:rsidR="00E41888" w:rsidRDefault="00E41888" w:rsidP="00152AB7">
            <w:pPr>
              <w:numPr>
                <w:ilvl w:val="0"/>
                <w:numId w:val="261"/>
              </w:numPr>
              <w:ind w:left="1422"/>
              <w:rPr>
                <w:rFonts w:cs="Arial"/>
                <w:sz w:val="18"/>
                <w:szCs w:val="18"/>
              </w:rPr>
            </w:pPr>
            <w:proofErr w:type="spellStart"/>
            <w:r>
              <w:rPr>
                <w:rFonts w:cs="Arial"/>
                <w:sz w:val="18"/>
                <w:szCs w:val="18"/>
              </w:rPr>
              <w:t>QARR_PlanData</w:t>
            </w:r>
            <w:proofErr w:type="spellEnd"/>
            <w:r>
              <w:rPr>
                <w:rFonts w:cs="Arial"/>
                <w:sz w:val="18"/>
                <w:szCs w:val="18"/>
              </w:rPr>
              <w:t xml:space="preserve"> _ERROR_YYYYMMDDHHMMSS.CSV</w:t>
            </w:r>
          </w:p>
          <w:p w14:paraId="3C6124F5" w14:textId="4B6B1F65" w:rsidR="00943CD7" w:rsidRPr="00211DBC" w:rsidRDefault="00E41888" w:rsidP="00152AB7">
            <w:pPr>
              <w:numPr>
                <w:ilvl w:val="0"/>
                <w:numId w:val="261"/>
              </w:numPr>
              <w:ind w:left="1422"/>
              <w:rPr>
                <w:rFonts w:cs="Arial"/>
                <w:sz w:val="18"/>
                <w:szCs w:val="18"/>
              </w:rPr>
            </w:pPr>
            <w:proofErr w:type="spellStart"/>
            <w:r>
              <w:rPr>
                <w:rFonts w:cs="Arial"/>
                <w:sz w:val="18"/>
                <w:szCs w:val="18"/>
              </w:rPr>
              <w:t>QARR_PlanData</w:t>
            </w:r>
            <w:proofErr w:type="spellEnd"/>
            <w:r>
              <w:rPr>
                <w:rFonts w:cs="Arial"/>
                <w:sz w:val="18"/>
                <w:szCs w:val="18"/>
              </w:rPr>
              <w:t xml:space="preserve"> _ERROR_DETAILS_YYYYMMDDHHMMSS.CSV</w:t>
            </w:r>
          </w:p>
        </w:tc>
      </w:tr>
      <w:tr w:rsidR="00943CD7" w:rsidRPr="00E41888" w14:paraId="1CF77DAB" w14:textId="77777777" w:rsidTr="00FF56E2">
        <w:trPr>
          <w:jc w:val="center"/>
        </w:trPr>
        <w:tc>
          <w:tcPr>
            <w:tcW w:w="3258" w:type="dxa"/>
            <w:tcBorders>
              <w:top w:val="nil"/>
              <w:left w:val="single" w:sz="8" w:space="0" w:color="A6A6A6"/>
              <w:bottom w:val="single" w:sz="8" w:space="0" w:color="A6A6A6"/>
              <w:right w:val="single" w:sz="8" w:space="0" w:color="A6A6A6"/>
            </w:tcBorders>
          </w:tcPr>
          <w:p w14:paraId="534B1C70" w14:textId="77777777" w:rsidR="00943CD7" w:rsidRPr="00E41888" w:rsidRDefault="00943CD7" w:rsidP="00E41888">
            <w:pPr>
              <w:widowControl w:val="0"/>
              <w:rPr>
                <w:rFonts w:cs="Arial"/>
                <w:sz w:val="18"/>
                <w:szCs w:val="18"/>
              </w:rPr>
            </w:pPr>
            <w:r>
              <w:rPr>
                <w:rFonts w:eastAsia="Arial" w:cs="Arial"/>
                <w:b/>
                <w:sz w:val="18"/>
                <w:szCs w:val="18"/>
              </w:rPr>
              <w:t>Error handling (High-Level)</w:t>
            </w:r>
          </w:p>
        </w:tc>
        <w:tc>
          <w:tcPr>
            <w:tcW w:w="6318" w:type="dxa"/>
            <w:tcBorders>
              <w:top w:val="nil"/>
              <w:left w:val="nil"/>
              <w:bottom w:val="single" w:sz="8" w:space="0" w:color="A6A6A6"/>
              <w:right w:val="single" w:sz="8" w:space="0" w:color="A6A6A6"/>
            </w:tcBorders>
          </w:tcPr>
          <w:p w14:paraId="608B8FA0" w14:textId="77777777" w:rsidR="00211DBC" w:rsidRDefault="00211DBC" w:rsidP="00152AB7">
            <w:pPr>
              <w:pStyle w:val="ListBullet"/>
              <w:numPr>
                <w:ilvl w:val="0"/>
                <w:numId w:val="259"/>
              </w:numPr>
              <w:ind w:left="720" w:hanging="360"/>
            </w:pPr>
            <w:r>
              <w:t>If the interface terminates abnormally because of a system exception (e.g., database is down), then:</w:t>
            </w:r>
          </w:p>
          <w:p w14:paraId="6511DBF1" w14:textId="77777777" w:rsidR="00211DBC" w:rsidRDefault="00211DBC" w:rsidP="00152AB7">
            <w:pPr>
              <w:numPr>
                <w:ilvl w:val="0"/>
                <w:numId w:val="260"/>
              </w:numPr>
              <w:ind w:left="1062"/>
              <w:rPr>
                <w:rFonts w:cs="Arial"/>
                <w:sz w:val="18"/>
                <w:szCs w:val="18"/>
              </w:rPr>
            </w:pPr>
            <w:r>
              <w:rPr>
                <w:rFonts w:cs="Arial"/>
                <w:sz w:val="18"/>
                <w:szCs w:val="18"/>
              </w:rPr>
              <w:t>NYSOH GDIT System Architecture team will fix issues related to the system exception, and, if applicable, restart the job.</w:t>
            </w:r>
          </w:p>
          <w:p w14:paraId="792F9F30" w14:textId="77777777" w:rsidR="00211DBC" w:rsidRDefault="00211DBC" w:rsidP="00152AB7">
            <w:pPr>
              <w:pStyle w:val="ListBullet"/>
              <w:numPr>
                <w:ilvl w:val="0"/>
                <w:numId w:val="259"/>
              </w:numPr>
              <w:ind w:left="720" w:hanging="360"/>
            </w:pPr>
            <w:r>
              <w:t>If the interface terminates normally, but determines that the input file is empty, then:</w:t>
            </w:r>
          </w:p>
          <w:p w14:paraId="32FAF132" w14:textId="77777777" w:rsidR="00211DBC" w:rsidRDefault="00211DBC" w:rsidP="00152AB7">
            <w:pPr>
              <w:numPr>
                <w:ilvl w:val="0"/>
                <w:numId w:val="260"/>
              </w:numPr>
              <w:ind w:left="1062"/>
              <w:rPr>
                <w:rFonts w:cs="Arial"/>
                <w:sz w:val="18"/>
                <w:szCs w:val="18"/>
              </w:rPr>
            </w:pPr>
            <w:r>
              <w:rPr>
                <w:rFonts w:cs="Arial"/>
                <w:sz w:val="18"/>
                <w:szCs w:val="18"/>
              </w:rPr>
              <w:t>The interface will send an email to the NYSOH GDIT System Architecture team indicating that the input file is empty.</w:t>
            </w:r>
          </w:p>
          <w:p w14:paraId="6003CF46" w14:textId="77777777" w:rsidR="00211DBC" w:rsidRDefault="00211DBC" w:rsidP="00152AB7">
            <w:pPr>
              <w:numPr>
                <w:ilvl w:val="0"/>
                <w:numId w:val="260"/>
              </w:numPr>
              <w:ind w:left="1062"/>
              <w:rPr>
                <w:rFonts w:cs="Arial"/>
                <w:sz w:val="18"/>
                <w:szCs w:val="18"/>
              </w:rPr>
            </w:pPr>
            <w:r>
              <w:rPr>
                <w:rFonts w:cs="Arial"/>
                <w:sz w:val="18"/>
                <w:szCs w:val="18"/>
              </w:rPr>
              <w:t>The interface will append the processing timestamp to name of input file and move this file to the error folder.</w:t>
            </w:r>
          </w:p>
          <w:p w14:paraId="0D338E8B" w14:textId="14DB65A2" w:rsidR="00211DBC" w:rsidRDefault="00211DBC" w:rsidP="00152AB7">
            <w:pPr>
              <w:numPr>
                <w:ilvl w:val="0"/>
                <w:numId w:val="260"/>
              </w:numPr>
              <w:ind w:left="1062"/>
              <w:rPr>
                <w:rFonts w:cs="Arial"/>
                <w:sz w:val="18"/>
                <w:szCs w:val="18"/>
              </w:rPr>
            </w:pPr>
            <w:r>
              <w:rPr>
                <w:rFonts w:cs="Arial"/>
                <w:sz w:val="18"/>
                <w:szCs w:val="18"/>
              </w:rPr>
              <w:t xml:space="preserve">DOH will transmit a correction input file to the NYSOH system. </w:t>
            </w:r>
            <w:bookmarkStart w:id="1240" w:name="OLE_LINK21"/>
            <w:r>
              <w:rPr>
                <w:rFonts w:cs="Arial"/>
                <w:sz w:val="18"/>
                <w:szCs w:val="18"/>
              </w:rPr>
              <w:t>Not all system errors are due to faulty input files; a few can be process or system related.</w:t>
            </w:r>
            <w:bookmarkEnd w:id="1240"/>
          </w:p>
          <w:p w14:paraId="0DF0235F" w14:textId="77777777" w:rsidR="00211DBC" w:rsidRDefault="00211DBC" w:rsidP="00152AB7">
            <w:pPr>
              <w:numPr>
                <w:ilvl w:val="0"/>
                <w:numId w:val="260"/>
              </w:numPr>
              <w:ind w:left="1062"/>
              <w:rPr>
                <w:rFonts w:cs="Arial"/>
                <w:sz w:val="18"/>
                <w:szCs w:val="18"/>
              </w:rPr>
            </w:pPr>
            <w:r>
              <w:rPr>
                <w:rFonts w:cs="Arial"/>
                <w:sz w:val="18"/>
                <w:szCs w:val="18"/>
              </w:rPr>
              <w:t>The interface will process the correction input file in the same way as a regular input file.</w:t>
            </w:r>
          </w:p>
          <w:p w14:paraId="5089A1D1" w14:textId="77777777" w:rsidR="00211DBC" w:rsidRDefault="00211DBC" w:rsidP="00152AB7">
            <w:pPr>
              <w:pStyle w:val="ListBullet"/>
              <w:numPr>
                <w:ilvl w:val="0"/>
                <w:numId w:val="259"/>
              </w:numPr>
              <w:ind w:left="720" w:hanging="360"/>
            </w:pPr>
            <w:r>
              <w:t>If the interface terminates normally, but encounters validation or mapping errors, then:</w:t>
            </w:r>
          </w:p>
          <w:p w14:paraId="4B11B281" w14:textId="77777777" w:rsidR="00211DBC" w:rsidRDefault="00211DBC" w:rsidP="00152AB7">
            <w:pPr>
              <w:numPr>
                <w:ilvl w:val="0"/>
                <w:numId w:val="260"/>
              </w:numPr>
              <w:ind w:left="1062"/>
              <w:rPr>
                <w:rFonts w:cs="Arial"/>
                <w:sz w:val="18"/>
                <w:szCs w:val="18"/>
              </w:rPr>
            </w:pPr>
            <w:r>
              <w:rPr>
                <w:rFonts w:cs="Arial"/>
                <w:sz w:val="18"/>
                <w:szCs w:val="18"/>
              </w:rPr>
              <w:t>The interface will load data records that successfully passed validation and mapping into the NYSOH system.</w:t>
            </w:r>
          </w:p>
          <w:p w14:paraId="00F9E811" w14:textId="77777777" w:rsidR="00211DBC" w:rsidRDefault="00211DBC" w:rsidP="00152AB7">
            <w:pPr>
              <w:numPr>
                <w:ilvl w:val="0"/>
                <w:numId w:val="260"/>
              </w:numPr>
              <w:ind w:left="1062"/>
              <w:rPr>
                <w:rFonts w:cs="Arial"/>
                <w:sz w:val="18"/>
                <w:szCs w:val="18"/>
              </w:rPr>
            </w:pPr>
            <w:r>
              <w:rPr>
                <w:rFonts w:cs="Arial"/>
                <w:sz w:val="18"/>
                <w:szCs w:val="18"/>
              </w:rPr>
              <w:t>The interface will create error files in the error reports folder.</w:t>
            </w:r>
          </w:p>
          <w:p w14:paraId="0E48888E" w14:textId="77777777" w:rsidR="00211DBC" w:rsidRDefault="00211DBC" w:rsidP="00152AB7">
            <w:pPr>
              <w:numPr>
                <w:ilvl w:val="0"/>
                <w:numId w:val="260"/>
              </w:numPr>
              <w:ind w:left="1062"/>
              <w:rPr>
                <w:rFonts w:cs="Arial"/>
                <w:sz w:val="18"/>
                <w:szCs w:val="18"/>
              </w:rPr>
            </w:pPr>
            <w:r>
              <w:rPr>
                <w:rFonts w:cs="Arial"/>
                <w:sz w:val="18"/>
                <w:szCs w:val="18"/>
              </w:rPr>
              <w:t xml:space="preserve">The interface will send an email to the NYSOH GDIT System Architecture team indicating that validation and/or mapping errors were encountered during processing.  Error files will be attached with </w:t>
            </w:r>
            <w:proofErr w:type="gramStart"/>
            <w:r>
              <w:rPr>
                <w:rFonts w:cs="Arial"/>
                <w:sz w:val="18"/>
                <w:szCs w:val="18"/>
              </w:rPr>
              <w:t>the email</w:t>
            </w:r>
            <w:proofErr w:type="gramEnd"/>
            <w:r>
              <w:rPr>
                <w:rFonts w:cs="Arial"/>
                <w:sz w:val="18"/>
                <w:szCs w:val="18"/>
              </w:rPr>
              <w:t>.</w:t>
            </w:r>
          </w:p>
          <w:p w14:paraId="0906F8C4"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append processing timestamp to name of input file and move this file to the error folder.</w:t>
            </w:r>
          </w:p>
          <w:p w14:paraId="6B82267B"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append processing timestamp to names of error files and move these files to the error log folder.</w:t>
            </w:r>
          </w:p>
          <w:p w14:paraId="7B0B2E1F" w14:textId="0482D72C" w:rsidR="00211DBC" w:rsidRPr="00062957" w:rsidRDefault="00211DBC" w:rsidP="00152AB7">
            <w:pPr>
              <w:numPr>
                <w:ilvl w:val="0"/>
                <w:numId w:val="262"/>
              </w:numPr>
              <w:ind w:left="1062"/>
              <w:rPr>
                <w:rFonts w:cs="Arial"/>
                <w:sz w:val="18"/>
                <w:szCs w:val="18"/>
              </w:rPr>
            </w:pPr>
            <w:r>
              <w:rPr>
                <w:rFonts w:cs="Arial"/>
                <w:sz w:val="18"/>
                <w:szCs w:val="18"/>
              </w:rPr>
              <w:t>DOH will transmit a correction input file to the NYSOH system.  This file will represent full replacement of the original input file. Not all system errors are due to faulty input files; a few can be process or system related.</w:t>
            </w:r>
          </w:p>
          <w:p w14:paraId="76F55BC3" w14:textId="77777777" w:rsidR="00211DBC" w:rsidRPr="00062957" w:rsidRDefault="00211DBC" w:rsidP="00211DBC">
            <w:pPr>
              <w:pStyle w:val="ListBullet"/>
              <w:ind w:left="720" w:hanging="360"/>
            </w:pPr>
            <w:r>
              <w:t>The interface will process the correction input file in the same way as a regular input file.  If applicable, the interface will:</w:t>
            </w:r>
          </w:p>
          <w:p w14:paraId="3DCE3576" w14:textId="77777777" w:rsidR="00211DBC" w:rsidRPr="00062957" w:rsidRDefault="00211DBC" w:rsidP="00152AB7">
            <w:pPr>
              <w:numPr>
                <w:ilvl w:val="0"/>
                <w:numId w:val="262"/>
              </w:numPr>
              <w:ind w:left="1062"/>
              <w:rPr>
                <w:rFonts w:cs="Arial"/>
                <w:sz w:val="18"/>
                <w:szCs w:val="18"/>
              </w:rPr>
            </w:pPr>
            <w:r>
              <w:rPr>
                <w:rFonts w:cs="Arial"/>
                <w:sz w:val="18"/>
                <w:szCs w:val="18"/>
              </w:rPr>
              <w:t>Perform “logical deletes” of data records in the NYSOH system that were created by processing of the original input file; and</w:t>
            </w:r>
          </w:p>
          <w:p w14:paraId="2AE5BFD1" w14:textId="77777777" w:rsidR="00211DBC" w:rsidRPr="00062957" w:rsidRDefault="00211DBC" w:rsidP="00152AB7">
            <w:pPr>
              <w:numPr>
                <w:ilvl w:val="0"/>
                <w:numId w:val="262"/>
              </w:numPr>
              <w:ind w:left="1062"/>
              <w:rPr>
                <w:rFonts w:cs="Arial"/>
                <w:sz w:val="18"/>
                <w:szCs w:val="18"/>
              </w:rPr>
            </w:pPr>
            <w:r>
              <w:rPr>
                <w:rFonts w:cs="Arial"/>
                <w:sz w:val="18"/>
                <w:szCs w:val="18"/>
              </w:rPr>
              <w:t>Load matching data records from the correction input file.</w:t>
            </w:r>
          </w:p>
          <w:p w14:paraId="4AFC877F" w14:textId="77777777" w:rsidR="00211DBC" w:rsidRPr="00062957" w:rsidRDefault="00211DBC" w:rsidP="00211DBC">
            <w:pPr>
              <w:pStyle w:val="ListBullet"/>
              <w:ind w:left="720" w:hanging="360"/>
            </w:pPr>
            <w:r>
              <w:lastRenderedPageBreak/>
              <w:t>If the interface terminates normally, but identifies duplicate records, then:</w:t>
            </w:r>
          </w:p>
          <w:p w14:paraId="54E6F36B"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load data records that successfully passed validation, mapping, and duplicate check into the NYSOH system.</w:t>
            </w:r>
          </w:p>
          <w:p w14:paraId="3B15395F" w14:textId="77777777" w:rsidR="00211DBC" w:rsidRPr="00062957" w:rsidRDefault="00211DBC" w:rsidP="00152AB7">
            <w:pPr>
              <w:numPr>
                <w:ilvl w:val="0"/>
                <w:numId w:val="262"/>
              </w:numPr>
              <w:ind w:left="1062"/>
              <w:rPr>
                <w:rFonts w:cs="Arial"/>
                <w:sz w:val="18"/>
                <w:szCs w:val="18"/>
              </w:rPr>
            </w:pPr>
            <w:r>
              <w:rPr>
                <w:rFonts w:cs="Arial"/>
                <w:sz w:val="18"/>
                <w:szCs w:val="18"/>
              </w:rPr>
              <w:t>For records that successfully passed validation and mapping but have duplicates, the interface will load only one unique record from a duplicate set into the NYSOH system.</w:t>
            </w:r>
          </w:p>
          <w:p w14:paraId="3846C1C3"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create error files in the error reports folder.</w:t>
            </w:r>
          </w:p>
          <w:p w14:paraId="0D841DED" w14:textId="77777777" w:rsidR="00211DBC" w:rsidRPr="00062957" w:rsidRDefault="00211DBC" w:rsidP="00152AB7">
            <w:pPr>
              <w:numPr>
                <w:ilvl w:val="0"/>
                <w:numId w:val="262"/>
              </w:numPr>
              <w:ind w:left="1062"/>
              <w:rPr>
                <w:rFonts w:cs="Arial"/>
                <w:sz w:val="18"/>
                <w:szCs w:val="18"/>
              </w:rPr>
            </w:pPr>
            <w:r>
              <w:rPr>
                <w:rFonts w:cs="Arial"/>
                <w:sz w:val="18"/>
                <w:szCs w:val="18"/>
              </w:rPr>
              <w:t xml:space="preserve">The interface will send an email to the NYSOH GDIT System Architecture team indicating that validation and/or mapping errors were encountered and/or duplicate records were found.  Error files will be attached with </w:t>
            </w:r>
            <w:proofErr w:type="gramStart"/>
            <w:r>
              <w:rPr>
                <w:rFonts w:cs="Arial"/>
                <w:sz w:val="18"/>
                <w:szCs w:val="18"/>
              </w:rPr>
              <w:t>the email</w:t>
            </w:r>
            <w:proofErr w:type="gramEnd"/>
            <w:r>
              <w:rPr>
                <w:rFonts w:cs="Arial"/>
                <w:sz w:val="18"/>
                <w:szCs w:val="18"/>
              </w:rPr>
              <w:t>.</w:t>
            </w:r>
          </w:p>
          <w:p w14:paraId="207CB689"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append processing timestamp to name of input file and move this file to the error folder.</w:t>
            </w:r>
          </w:p>
          <w:p w14:paraId="6B736A67" w14:textId="77777777" w:rsidR="00211DBC" w:rsidRPr="00062957" w:rsidRDefault="00211DBC" w:rsidP="00152AB7">
            <w:pPr>
              <w:numPr>
                <w:ilvl w:val="0"/>
                <w:numId w:val="262"/>
              </w:numPr>
              <w:ind w:left="1062"/>
              <w:rPr>
                <w:rFonts w:cs="Arial"/>
                <w:sz w:val="18"/>
                <w:szCs w:val="18"/>
              </w:rPr>
            </w:pPr>
            <w:r>
              <w:rPr>
                <w:rFonts w:cs="Arial"/>
                <w:sz w:val="18"/>
                <w:szCs w:val="18"/>
              </w:rPr>
              <w:t>The interface will append processing timestamp to names of error files and move these files to the error log folder.</w:t>
            </w:r>
          </w:p>
          <w:p w14:paraId="45C5D9F1" w14:textId="77777777" w:rsidR="00211DBC" w:rsidRPr="00062957" w:rsidRDefault="00211DBC" w:rsidP="00152AB7">
            <w:pPr>
              <w:numPr>
                <w:ilvl w:val="0"/>
                <w:numId w:val="262"/>
              </w:numPr>
              <w:ind w:left="1062"/>
              <w:rPr>
                <w:rFonts w:cs="Arial"/>
                <w:sz w:val="18"/>
                <w:szCs w:val="18"/>
              </w:rPr>
            </w:pPr>
            <w:r>
              <w:rPr>
                <w:rFonts w:cs="Arial"/>
                <w:sz w:val="18"/>
                <w:szCs w:val="18"/>
              </w:rPr>
              <w:t>If validation or mapping errors were encountered, DOH will transmit a correction input file to the NYSOH system.  This file will represent full replacement of the original input file.  (If no validation or mapping errors were encountered but duplicates were identified, DOH will not send a correction input file).</w:t>
            </w:r>
          </w:p>
          <w:p w14:paraId="29B4ED11" w14:textId="5BCCC0C2" w:rsidR="00943CD7" w:rsidRPr="00211DBC" w:rsidRDefault="00211DBC" w:rsidP="00152AB7">
            <w:pPr>
              <w:numPr>
                <w:ilvl w:val="0"/>
                <w:numId w:val="262"/>
              </w:numPr>
              <w:ind w:left="1062"/>
              <w:rPr>
                <w:rFonts w:cs="Arial"/>
                <w:sz w:val="18"/>
                <w:szCs w:val="18"/>
              </w:rPr>
            </w:pPr>
            <w:r>
              <w:rPr>
                <w:rFonts w:cs="Arial"/>
                <w:sz w:val="18"/>
                <w:szCs w:val="18"/>
              </w:rPr>
              <w:t>If a correction input file is received, the interface will process the correction input file in the same way as a regular input file.</w:t>
            </w:r>
          </w:p>
        </w:tc>
      </w:tr>
      <w:tr w:rsidR="00943CD7" w:rsidRPr="00E41888" w14:paraId="314AC765" w14:textId="77777777" w:rsidTr="00FF56E2">
        <w:trPr>
          <w:jc w:val="center"/>
        </w:trPr>
        <w:tc>
          <w:tcPr>
            <w:tcW w:w="3258" w:type="dxa"/>
            <w:tcBorders>
              <w:top w:val="nil"/>
              <w:left w:val="single" w:sz="8" w:space="0" w:color="A6A6A6"/>
              <w:bottom w:val="single" w:sz="8" w:space="0" w:color="A6A6A6"/>
              <w:right w:val="single" w:sz="8" w:space="0" w:color="A6A6A6"/>
            </w:tcBorders>
          </w:tcPr>
          <w:p w14:paraId="5D9CD074" w14:textId="77777777" w:rsidR="00943CD7" w:rsidRPr="00E41888" w:rsidRDefault="00943CD7" w:rsidP="00E41888">
            <w:pPr>
              <w:widowControl w:val="0"/>
              <w:rPr>
                <w:rFonts w:cs="Arial"/>
                <w:sz w:val="18"/>
                <w:szCs w:val="18"/>
              </w:rPr>
            </w:pPr>
            <w:r>
              <w:rPr>
                <w:rFonts w:eastAsia="Arial" w:cs="Arial"/>
                <w:b/>
                <w:sz w:val="18"/>
                <w:szCs w:val="18"/>
              </w:rPr>
              <w:t>Responsible Teams</w:t>
            </w:r>
          </w:p>
        </w:tc>
        <w:tc>
          <w:tcPr>
            <w:tcW w:w="6318" w:type="dxa"/>
            <w:tcBorders>
              <w:top w:val="nil"/>
              <w:left w:val="nil"/>
              <w:bottom w:val="single" w:sz="8" w:space="0" w:color="A6A6A6"/>
              <w:right w:val="single" w:sz="8" w:space="0" w:color="A6A6A6"/>
            </w:tcBorders>
          </w:tcPr>
          <w:p w14:paraId="63F5C8FB" w14:textId="77777777" w:rsidR="00943CD7" w:rsidRPr="00E41888" w:rsidRDefault="00943CD7" w:rsidP="00152AB7">
            <w:pPr>
              <w:numPr>
                <w:ilvl w:val="0"/>
                <w:numId w:val="46"/>
              </w:numPr>
              <w:rPr>
                <w:rFonts w:cs="Arial"/>
                <w:sz w:val="18"/>
                <w:szCs w:val="18"/>
              </w:rPr>
            </w:pPr>
            <w:r>
              <w:rPr>
                <w:rFonts w:eastAsia="Arial" w:cs="Arial"/>
                <w:sz w:val="18"/>
                <w:szCs w:val="18"/>
              </w:rPr>
              <w:t>DOH Plan Management team</w:t>
            </w:r>
          </w:p>
          <w:p w14:paraId="672C3307" w14:textId="77777777" w:rsidR="00943CD7" w:rsidRPr="00E41888" w:rsidRDefault="00943CD7" w:rsidP="00152AB7">
            <w:pPr>
              <w:numPr>
                <w:ilvl w:val="0"/>
                <w:numId w:val="46"/>
              </w:numPr>
              <w:rPr>
                <w:rFonts w:cs="Arial"/>
                <w:sz w:val="18"/>
                <w:szCs w:val="18"/>
              </w:rPr>
            </w:pPr>
            <w:r>
              <w:rPr>
                <w:rFonts w:eastAsia="Arial" w:cs="Arial"/>
                <w:sz w:val="18"/>
                <w:szCs w:val="18"/>
              </w:rPr>
              <w:t>NYSOH GDIT System Architecture team</w:t>
            </w:r>
          </w:p>
          <w:p w14:paraId="25AE7853" w14:textId="77777777" w:rsidR="00943CD7" w:rsidRPr="00E41888" w:rsidRDefault="00943CD7" w:rsidP="00152AB7">
            <w:pPr>
              <w:numPr>
                <w:ilvl w:val="0"/>
                <w:numId w:val="46"/>
              </w:numPr>
              <w:rPr>
                <w:rFonts w:cs="Arial"/>
                <w:sz w:val="18"/>
                <w:szCs w:val="18"/>
              </w:rPr>
            </w:pPr>
            <w:r>
              <w:rPr>
                <w:rFonts w:eastAsia="Arial" w:cs="Arial"/>
                <w:sz w:val="18"/>
                <w:szCs w:val="18"/>
              </w:rPr>
              <w:t>NYSOH GDIT Application Development team</w:t>
            </w:r>
          </w:p>
        </w:tc>
      </w:tr>
    </w:tbl>
    <w:p w14:paraId="1CD02CDC" w14:textId="7FB4C630" w:rsidR="00943CD7" w:rsidRPr="008C6E3E" w:rsidRDefault="006451E9" w:rsidP="008C6E3E">
      <w:pPr>
        <w:pStyle w:val="Caption"/>
      </w:pPr>
      <w:bookmarkStart w:id="1241" w:name="_Ref126054372"/>
      <w:bookmarkStart w:id="1242" w:name="_Ref122003268"/>
      <w:bookmarkStart w:id="1243" w:name="_Toc149039425"/>
      <w:bookmarkStart w:id="1244" w:name="_Toc155700885"/>
      <w:bookmarkStart w:id="1245" w:name="_Toc171420870"/>
      <w:bookmarkStart w:id="1246" w:name="DataQualityInterface"/>
      <w:r>
        <w:t xml:space="preserve">Table </w:t>
      </w:r>
      <w:fldSimple w:instr="SEQ Table \* ARABIC  \* MERGEFORMAT">
        <w:r>
          <w:rPr>
            <w:noProof/>
          </w:rPr>
          <w:t>104</w:t>
        </w:r>
      </w:fldSimple>
      <w:bookmarkEnd w:id="1241"/>
      <w:r>
        <w:t>:   Data Quality Interface</w:t>
      </w:r>
      <w:bookmarkEnd w:id="1242"/>
      <w:bookmarkEnd w:id="1243"/>
      <w:bookmarkEnd w:id="1244"/>
      <w:bookmarkEnd w:id="1245"/>
    </w:p>
    <w:p w14:paraId="7955AC1D" w14:textId="5776FB3C" w:rsidR="00943CD7" w:rsidRDefault="00943CD7" w:rsidP="008C0880">
      <w:pPr>
        <w:pStyle w:val="Heading4"/>
      </w:pPr>
      <w:bookmarkStart w:id="1247" w:name="StateCHIPRatesfromDOH"/>
      <w:bookmarkEnd w:id="1246"/>
      <w:r>
        <w:lastRenderedPageBreak/>
        <w:t>State CHIP Rates from DOH</w:t>
      </w:r>
    </w:p>
    <w:bookmarkEnd w:id="1247"/>
    <w:p w14:paraId="66B8DD94" w14:textId="6F498E92" w:rsidR="00943CD7" w:rsidRDefault="006C36FB" w:rsidP="0015428D">
      <w:pPr>
        <w:keepNext/>
      </w:pPr>
      <w:r>
        <w:rPr>
          <w:noProof/>
        </w:rPr>
        <w:drawing>
          <wp:inline distT="0" distB="0" distL="0" distR="0" wp14:anchorId="73EF7A7F" wp14:editId="3260D317">
            <wp:extent cx="5943600" cy="4453890"/>
            <wp:effectExtent l="0" t="0" r="0" b="3810"/>
            <wp:docPr id="12850678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67824" name="Picture 1285067824"/>
                    <pic:cNvPicPr/>
                  </pic:nvPicPr>
                  <pic:blipFill>
                    <a:blip r:embed="rId40">
                      <a:extLst>
                        <a:ext uri="{28A0092B-C50C-407E-A947-70E740481C1C}">
                          <a14:useLocalDpi xmlns:a14="http://schemas.microsoft.com/office/drawing/2010/main" val="0"/>
                        </a:ext>
                      </a:extLst>
                    </a:blip>
                    <a:stretch>
                      <a:fillRect/>
                    </a:stretch>
                  </pic:blipFill>
                  <pic:spPr>
                    <a:xfrm>
                      <a:off x="0" y="0"/>
                      <a:ext cx="5943600" cy="4453890"/>
                    </a:xfrm>
                    <a:prstGeom prst="rect">
                      <a:avLst/>
                    </a:prstGeom>
                  </pic:spPr>
                </pic:pic>
              </a:graphicData>
            </a:graphic>
          </wp:inline>
        </w:drawing>
      </w:r>
    </w:p>
    <w:p w14:paraId="5D195925" w14:textId="38D52135" w:rsidR="00943CD7" w:rsidRDefault="006451E9" w:rsidP="008333F4">
      <w:pPr>
        <w:pStyle w:val="Caption"/>
      </w:pPr>
      <w:bookmarkStart w:id="1248" w:name="_Ref122003030"/>
      <w:bookmarkStart w:id="1249" w:name="_Toc149039283"/>
      <w:bookmarkStart w:id="1250" w:name="_Toc155700737"/>
      <w:bookmarkStart w:id="1251" w:name="_Toc171420717"/>
      <w:bookmarkStart w:id="1252" w:name="CHIPRatesfromDOH"/>
      <w:r>
        <w:t xml:space="preserve">Figure </w:t>
      </w:r>
      <w:r>
        <w:fldChar w:fldCharType="begin"/>
      </w:r>
      <w:r>
        <w:instrText>SEQ Figure \* ARABIC</w:instrText>
      </w:r>
      <w:r>
        <w:fldChar w:fldCharType="separate"/>
      </w:r>
      <w:r>
        <w:rPr>
          <w:noProof/>
        </w:rPr>
        <w:t>15</w:t>
      </w:r>
      <w:r>
        <w:fldChar w:fldCharType="end"/>
      </w:r>
      <w:r>
        <w:t>.  CHIP Rates from DOH</w:t>
      </w:r>
      <w:bookmarkEnd w:id="1248"/>
      <w:bookmarkEnd w:id="1249"/>
      <w:bookmarkEnd w:id="1250"/>
      <w:bookmarkEnd w:id="1251"/>
    </w:p>
    <w:p w14:paraId="3CA4223C" w14:textId="77777777" w:rsidR="008333F4" w:rsidRPr="008333F4" w:rsidRDefault="008333F4" w:rsidP="008333F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1630"/>
        <w:gridCol w:w="7710"/>
      </w:tblGrid>
      <w:tr w:rsidR="00943CD7" w:rsidRPr="00211DBC" w14:paraId="1A619DBF" w14:textId="77777777" w:rsidTr="00135CA1">
        <w:trPr>
          <w:tblHeader/>
          <w:jc w:val="center"/>
        </w:trPr>
        <w:tc>
          <w:tcPr>
            <w:tcW w:w="2330" w:type="dxa"/>
            <w:tcBorders>
              <w:top w:val="single" w:sz="8" w:space="0" w:color="A6A6A6"/>
              <w:left w:val="single" w:sz="8" w:space="0" w:color="A6A6A6"/>
              <w:bottom w:val="single" w:sz="8" w:space="0" w:color="A6A6A6"/>
              <w:right w:val="single" w:sz="8" w:space="0" w:color="A6A6A6"/>
            </w:tcBorders>
            <w:shd w:val="clear" w:color="auto" w:fill="005172"/>
          </w:tcPr>
          <w:bookmarkEnd w:id="1252"/>
          <w:p w14:paraId="307DCD3D" w14:textId="77777777" w:rsidR="00943CD7" w:rsidRPr="00211DBC" w:rsidRDefault="00943CD7" w:rsidP="00211DBC">
            <w:pPr>
              <w:widowControl w:val="0"/>
              <w:jc w:val="center"/>
              <w:rPr>
                <w:rFonts w:cs="Arial"/>
                <w:sz w:val="18"/>
                <w:szCs w:val="18"/>
              </w:rPr>
            </w:pPr>
            <w:r>
              <w:rPr>
                <w:rFonts w:eastAsia="Arial" w:cs="Arial"/>
                <w:b/>
                <w:color w:val="FFFFFF"/>
                <w:sz w:val="18"/>
                <w:szCs w:val="18"/>
              </w:rPr>
              <w:t>Category</w:t>
            </w:r>
          </w:p>
        </w:tc>
        <w:tc>
          <w:tcPr>
            <w:tcW w:w="7010" w:type="dxa"/>
            <w:tcBorders>
              <w:top w:val="single" w:sz="8" w:space="0" w:color="A6A6A6"/>
              <w:left w:val="nil"/>
              <w:bottom w:val="single" w:sz="8" w:space="0" w:color="A6A6A6"/>
              <w:right w:val="single" w:sz="8" w:space="0" w:color="A6A6A6"/>
            </w:tcBorders>
            <w:shd w:val="clear" w:color="auto" w:fill="005172"/>
          </w:tcPr>
          <w:p w14:paraId="65376D1B" w14:textId="77777777" w:rsidR="00943CD7" w:rsidRPr="00211DBC" w:rsidRDefault="00943CD7" w:rsidP="00211DBC">
            <w:pPr>
              <w:pStyle w:val="Caption"/>
              <w:spacing w:before="0"/>
              <w:rPr>
                <w:rFonts w:cs="Arial"/>
              </w:rPr>
            </w:pPr>
            <w:r>
              <w:rPr>
                <w:rFonts w:cs="Arial"/>
                <w:color w:val="FFFFFF" w:themeColor="background1"/>
              </w:rPr>
              <w:t>Value</w:t>
            </w:r>
          </w:p>
        </w:tc>
      </w:tr>
      <w:tr w:rsidR="00943CD7" w:rsidRPr="00211DBC" w14:paraId="088E68FE" w14:textId="77777777" w:rsidTr="00135CA1">
        <w:trPr>
          <w:jc w:val="center"/>
        </w:trPr>
        <w:tc>
          <w:tcPr>
            <w:tcW w:w="2330" w:type="dxa"/>
            <w:tcBorders>
              <w:top w:val="nil"/>
              <w:left w:val="single" w:sz="8" w:space="0" w:color="A6A6A6"/>
              <w:bottom w:val="single" w:sz="8" w:space="0" w:color="A6A6A6"/>
              <w:right w:val="single" w:sz="8" w:space="0" w:color="A6A6A6"/>
            </w:tcBorders>
          </w:tcPr>
          <w:p w14:paraId="2DED624F" w14:textId="77777777" w:rsidR="00943CD7" w:rsidRPr="00211DBC" w:rsidRDefault="00943CD7" w:rsidP="00211DBC">
            <w:pPr>
              <w:widowControl w:val="0"/>
              <w:rPr>
                <w:rFonts w:cs="Arial"/>
                <w:sz w:val="18"/>
                <w:szCs w:val="18"/>
              </w:rPr>
            </w:pPr>
            <w:r>
              <w:rPr>
                <w:rFonts w:eastAsia="Arial" w:cs="Arial"/>
                <w:b/>
                <w:sz w:val="18"/>
                <w:szCs w:val="18"/>
              </w:rPr>
              <w:t>Description</w:t>
            </w:r>
          </w:p>
        </w:tc>
        <w:tc>
          <w:tcPr>
            <w:tcW w:w="7010" w:type="dxa"/>
            <w:tcBorders>
              <w:top w:val="nil"/>
              <w:left w:val="nil"/>
              <w:bottom w:val="single" w:sz="8" w:space="0" w:color="A6A6A6"/>
              <w:right w:val="single" w:sz="8" w:space="0" w:color="A6A6A6"/>
            </w:tcBorders>
          </w:tcPr>
          <w:p w14:paraId="06E133D7" w14:textId="77777777" w:rsidR="00943CD7" w:rsidRPr="00211DBC" w:rsidRDefault="00943CD7" w:rsidP="00211DBC">
            <w:pPr>
              <w:widowControl w:val="0"/>
              <w:rPr>
                <w:rFonts w:cs="Arial"/>
                <w:sz w:val="18"/>
                <w:szCs w:val="18"/>
              </w:rPr>
            </w:pPr>
            <w:r>
              <w:rPr>
                <w:rFonts w:eastAsia="Arial" w:cs="Arial"/>
                <w:sz w:val="18"/>
                <w:szCs w:val="18"/>
              </w:rPr>
              <w:t>Validate and load data related to CHIP standard rates.  These are also known interchangeably within NYSDOH as Child Health Plus (CHP) rates.  (Currently, these rates are applicable to members with family incomes of less than or equal to 400% of the Federal Poverty Level (</w:t>
            </w:r>
            <w:proofErr w:type="gramStart"/>
            <w:r>
              <w:rPr>
                <w:rFonts w:eastAsia="Arial" w:cs="Arial"/>
                <w:sz w:val="18"/>
                <w:szCs w:val="18"/>
              </w:rPr>
              <w:t>FPL))</w:t>
            </w:r>
            <w:proofErr w:type="gramEnd"/>
            <w:r>
              <w:rPr>
                <w:rFonts w:eastAsia="Arial" w:cs="Arial"/>
                <w:sz w:val="18"/>
                <w:szCs w:val="18"/>
              </w:rPr>
              <w:t>.</w:t>
            </w:r>
          </w:p>
        </w:tc>
      </w:tr>
      <w:tr w:rsidR="00943CD7" w:rsidRPr="00211DBC" w14:paraId="688600EB" w14:textId="77777777" w:rsidTr="00135CA1">
        <w:trPr>
          <w:jc w:val="center"/>
        </w:trPr>
        <w:tc>
          <w:tcPr>
            <w:tcW w:w="2330" w:type="dxa"/>
            <w:tcBorders>
              <w:top w:val="nil"/>
              <w:left w:val="single" w:sz="8" w:space="0" w:color="A6A6A6"/>
              <w:bottom w:val="single" w:sz="8" w:space="0" w:color="A6A6A6"/>
              <w:right w:val="single" w:sz="8" w:space="0" w:color="A6A6A6"/>
            </w:tcBorders>
          </w:tcPr>
          <w:p w14:paraId="5A5EA05A" w14:textId="77777777" w:rsidR="00943CD7" w:rsidRPr="00211DBC" w:rsidRDefault="00943CD7" w:rsidP="00211DBC">
            <w:pPr>
              <w:widowControl w:val="0"/>
              <w:rPr>
                <w:rFonts w:cs="Arial"/>
                <w:sz w:val="18"/>
                <w:szCs w:val="18"/>
              </w:rPr>
            </w:pPr>
            <w:r>
              <w:rPr>
                <w:rFonts w:eastAsia="Arial" w:cs="Arial"/>
                <w:b/>
                <w:sz w:val="18"/>
                <w:szCs w:val="18"/>
              </w:rPr>
              <w:t>Mode of Operation</w:t>
            </w:r>
          </w:p>
        </w:tc>
        <w:tc>
          <w:tcPr>
            <w:tcW w:w="7010" w:type="dxa"/>
            <w:tcBorders>
              <w:top w:val="nil"/>
              <w:left w:val="nil"/>
              <w:bottom w:val="single" w:sz="8" w:space="0" w:color="A6A6A6"/>
              <w:right w:val="single" w:sz="8" w:space="0" w:color="A6A6A6"/>
            </w:tcBorders>
          </w:tcPr>
          <w:p w14:paraId="7B3A92DB" w14:textId="452CA75B" w:rsidR="00943CD7" w:rsidRDefault="00943CD7" w:rsidP="00211DBC">
            <w:pPr>
              <w:widowControl w:val="0"/>
              <w:rPr>
                <w:rFonts w:eastAsia="Arial" w:cs="Arial"/>
                <w:sz w:val="18"/>
                <w:szCs w:val="18"/>
              </w:rPr>
            </w:pPr>
            <w:r>
              <w:rPr>
                <w:rFonts w:eastAsia="Arial" w:cs="Arial"/>
                <w:sz w:val="18"/>
                <w:szCs w:val="18"/>
              </w:rPr>
              <w:t>This is a job that runs on demand.</w:t>
            </w:r>
          </w:p>
          <w:p w14:paraId="1120C68F" w14:textId="67D63438" w:rsidR="00943CD7" w:rsidRPr="00211DBC" w:rsidRDefault="00943CD7" w:rsidP="00211DBC">
            <w:pPr>
              <w:widowControl w:val="0"/>
              <w:rPr>
                <w:rFonts w:cs="Arial"/>
                <w:sz w:val="18"/>
                <w:szCs w:val="18"/>
              </w:rPr>
            </w:pPr>
          </w:p>
          <w:p w14:paraId="316E1E1D" w14:textId="77777777" w:rsidR="00943CD7" w:rsidRPr="00211DBC" w:rsidRDefault="00943CD7" w:rsidP="00211DBC">
            <w:pPr>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211DBC" w14:paraId="32A8A603" w14:textId="77777777" w:rsidTr="00135CA1">
        <w:trPr>
          <w:jc w:val="center"/>
        </w:trPr>
        <w:tc>
          <w:tcPr>
            <w:tcW w:w="2330" w:type="dxa"/>
            <w:tcBorders>
              <w:top w:val="nil"/>
              <w:left w:val="single" w:sz="8" w:space="0" w:color="A6A6A6"/>
              <w:bottom w:val="single" w:sz="8" w:space="0" w:color="A6A6A6"/>
              <w:right w:val="single" w:sz="8" w:space="0" w:color="A6A6A6"/>
            </w:tcBorders>
          </w:tcPr>
          <w:p w14:paraId="77DE3506" w14:textId="77777777" w:rsidR="00943CD7" w:rsidRPr="00211DBC" w:rsidRDefault="00943CD7" w:rsidP="00211DBC">
            <w:pPr>
              <w:widowControl w:val="0"/>
              <w:rPr>
                <w:rFonts w:cs="Arial"/>
                <w:sz w:val="18"/>
                <w:szCs w:val="18"/>
              </w:rPr>
            </w:pPr>
            <w:r>
              <w:rPr>
                <w:rFonts w:eastAsia="Arial" w:cs="Arial"/>
                <w:b/>
                <w:sz w:val="18"/>
                <w:szCs w:val="18"/>
              </w:rPr>
              <w:t>Job Type</w:t>
            </w:r>
          </w:p>
        </w:tc>
        <w:tc>
          <w:tcPr>
            <w:tcW w:w="7010" w:type="dxa"/>
            <w:tcBorders>
              <w:top w:val="nil"/>
              <w:left w:val="nil"/>
              <w:bottom w:val="single" w:sz="8" w:space="0" w:color="A6A6A6"/>
              <w:right w:val="single" w:sz="8" w:space="0" w:color="A6A6A6"/>
            </w:tcBorders>
          </w:tcPr>
          <w:p w14:paraId="22A51879" w14:textId="77777777" w:rsidR="00943CD7" w:rsidRPr="00211DBC" w:rsidRDefault="00943CD7" w:rsidP="00211DBC">
            <w:pPr>
              <w:widowControl w:val="0"/>
              <w:rPr>
                <w:rFonts w:cs="Arial"/>
                <w:sz w:val="18"/>
                <w:szCs w:val="18"/>
              </w:rPr>
            </w:pPr>
            <w:r>
              <w:rPr>
                <w:rFonts w:eastAsia="Arial" w:cs="Arial"/>
                <w:sz w:val="18"/>
                <w:szCs w:val="18"/>
              </w:rPr>
              <w:t>Inbound batch interface.  This is a non-EDI interface.</w:t>
            </w:r>
          </w:p>
        </w:tc>
      </w:tr>
      <w:tr w:rsidR="00943CD7" w:rsidRPr="00211DBC" w14:paraId="023A7948" w14:textId="77777777" w:rsidTr="00135CA1">
        <w:trPr>
          <w:jc w:val="center"/>
        </w:trPr>
        <w:tc>
          <w:tcPr>
            <w:tcW w:w="2330" w:type="dxa"/>
            <w:tcBorders>
              <w:top w:val="nil"/>
              <w:left w:val="single" w:sz="8" w:space="0" w:color="A6A6A6"/>
              <w:bottom w:val="single" w:sz="8" w:space="0" w:color="A6A6A6"/>
              <w:right w:val="single" w:sz="8" w:space="0" w:color="A6A6A6"/>
            </w:tcBorders>
          </w:tcPr>
          <w:p w14:paraId="0AF58295" w14:textId="77777777" w:rsidR="00943CD7" w:rsidRPr="00211DBC" w:rsidRDefault="00943CD7" w:rsidP="00211DBC">
            <w:pPr>
              <w:widowControl w:val="0"/>
              <w:rPr>
                <w:rFonts w:cs="Arial"/>
                <w:sz w:val="18"/>
                <w:szCs w:val="18"/>
              </w:rPr>
            </w:pPr>
            <w:r>
              <w:rPr>
                <w:rFonts w:eastAsia="Arial" w:cs="Arial"/>
                <w:b/>
                <w:sz w:val="18"/>
                <w:szCs w:val="18"/>
              </w:rPr>
              <w:t>Systems</w:t>
            </w:r>
          </w:p>
        </w:tc>
        <w:tc>
          <w:tcPr>
            <w:tcW w:w="7010" w:type="dxa"/>
            <w:tcBorders>
              <w:top w:val="nil"/>
              <w:left w:val="nil"/>
              <w:bottom w:val="single" w:sz="8" w:space="0" w:color="A6A6A6"/>
              <w:right w:val="single" w:sz="8" w:space="0" w:color="A6A6A6"/>
            </w:tcBorders>
          </w:tcPr>
          <w:p w14:paraId="079F382B" w14:textId="77777777" w:rsidR="00943CD7" w:rsidRPr="00211DBC" w:rsidRDefault="00943CD7" w:rsidP="00211DBC">
            <w:pPr>
              <w:widowControl w:val="0"/>
              <w:rPr>
                <w:rFonts w:cs="Arial"/>
                <w:sz w:val="18"/>
                <w:szCs w:val="18"/>
              </w:rPr>
            </w:pPr>
            <w:r>
              <w:rPr>
                <w:rFonts w:eastAsia="Arial" w:cs="Arial"/>
                <w:sz w:val="18"/>
                <w:szCs w:val="18"/>
              </w:rPr>
              <w:t>This is an on demand job that is run as needed</w:t>
            </w:r>
          </w:p>
        </w:tc>
      </w:tr>
      <w:tr w:rsidR="00943CD7" w:rsidRPr="00211DBC" w14:paraId="327451C0" w14:textId="77777777" w:rsidTr="00135CA1">
        <w:trPr>
          <w:jc w:val="center"/>
        </w:trPr>
        <w:tc>
          <w:tcPr>
            <w:tcW w:w="2330" w:type="dxa"/>
            <w:tcBorders>
              <w:top w:val="nil"/>
              <w:left w:val="single" w:sz="8" w:space="0" w:color="A6A6A6"/>
              <w:bottom w:val="single" w:sz="8" w:space="0" w:color="A6A6A6"/>
              <w:right w:val="single" w:sz="8" w:space="0" w:color="A6A6A6"/>
            </w:tcBorders>
          </w:tcPr>
          <w:p w14:paraId="184B605A" w14:textId="77777777" w:rsidR="00943CD7" w:rsidRPr="00211DBC" w:rsidRDefault="00943CD7" w:rsidP="00211DBC">
            <w:pPr>
              <w:widowControl w:val="0"/>
              <w:rPr>
                <w:rFonts w:cs="Arial"/>
                <w:sz w:val="18"/>
                <w:szCs w:val="18"/>
              </w:rPr>
            </w:pPr>
            <w:r>
              <w:rPr>
                <w:rFonts w:eastAsia="Arial" w:cs="Arial"/>
                <w:b/>
                <w:sz w:val="18"/>
                <w:szCs w:val="18"/>
              </w:rPr>
              <w:t>Inputs</w:t>
            </w:r>
          </w:p>
        </w:tc>
        <w:tc>
          <w:tcPr>
            <w:tcW w:w="7010" w:type="dxa"/>
            <w:tcBorders>
              <w:top w:val="nil"/>
              <w:left w:val="nil"/>
              <w:bottom w:val="single" w:sz="8" w:space="0" w:color="A6A6A6"/>
              <w:right w:val="single" w:sz="8" w:space="0" w:color="A6A6A6"/>
            </w:tcBorders>
          </w:tcPr>
          <w:p w14:paraId="1EBC2215" w14:textId="77777777" w:rsidR="00943CD7" w:rsidRPr="00211DBC" w:rsidRDefault="00943CD7" w:rsidP="00211DBC">
            <w:pPr>
              <w:widowControl w:val="0"/>
              <w:rPr>
                <w:rFonts w:cs="Arial"/>
                <w:sz w:val="18"/>
                <w:szCs w:val="18"/>
              </w:rPr>
            </w:pPr>
            <w:r>
              <w:rPr>
                <w:rFonts w:eastAsia="Arial" w:cs="Arial"/>
                <w:sz w:val="18"/>
                <w:szCs w:val="18"/>
              </w:rPr>
              <w:t xml:space="preserve">A single input file in a CSV format that contains data on CHIP standard rates.  DOH will transmit this file to the NYSOH system.  See the </w:t>
            </w:r>
            <w:r>
              <w:rPr>
                <w:rFonts w:eastAsia="Arial" w:cs="Arial"/>
                <w:i/>
                <w:sz w:val="18"/>
                <w:szCs w:val="18"/>
              </w:rPr>
              <w:t>Naming Convention and Location of Input and Output Files</w:t>
            </w:r>
            <w:r>
              <w:rPr>
                <w:rFonts w:eastAsia="Arial" w:cs="Arial"/>
                <w:sz w:val="18"/>
                <w:szCs w:val="18"/>
              </w:rPr>
              <w:t xml:space="preserve"> section in this table for locations and names of these files.</w:t>
            </w:r>
          </w:p>
        </w:tc>
      </w:tr>
      <w:tr w:rsidR="00943CD7" w:rsidRPr="00211DBC" w14:paraId="428C760F" w14:textId="77777777" w:rsidTr="00135CA1">
        <w:trPr>
          <w:jc w:val="center"/>
        </w:trPr>
        <w:tc>
          <w:tcPr>
            <w:tcW w:w="2330" w:type="dxa"/>
            <w:tcBorders>
              <w:top w:val="nil"/>
              <w:left w:val="single" w:sz="8" w:space="0" w:color="A6A6A6"/>
              <w:bottom w:val="single" w:sz="8" w:space="0" w:color="A6A6A6"/>
              <w:right w:val="single" w:sz="8" w:space="0" w:color="A6A6A6"/>
            </w:tcBorders>
          </w:tcPr>
          <w:p w14:paraId="33710F96" w14:textId="77777777" w:rsidR="00943CD7" w:rsidRPr="00211DBC" w:rsidRDefault="00943CD7" w:rsidP="00211DBC">
            <w:pPr>
              <w:widowControl w:val="0"/>
              <w:rPr>
                <w:rFonts w:cs="Arial"/>
                <w:sz w:val="18"/>
                <w:szCs w:val="18"/>
              </w:rPr>
            </w:pPr>
            <w:r>
              <w:rPr>
                <w:rFonts w:eastAsia="Arial" w:cs="Arial"/>
                <w:b/>
                <w:sz w:val="18"/>
                <w:szCs w:val="18"/>
              </w:rPr>
              <w:t>Outputs</w:t>
            </w:r>
          </w:p>
        </w:tc>
        <w:tc>
          <w:tcPr>
            <w:tcW w:w="7010" w:type="dxa"/>
            <w:tcBorders>
              <w:top w:val="nil"/>
              <w:left w:val="nil"/>
              <w:bottom w:val="single" w:sz="8" w:space="0" w:color="A6A6A6"/>
              <w:right w:val="single" w:sz="8" w:space="0" w:color="A6A6A6"/>
            </w:tcBorders>
          </w:tcPr>
          <w:p w14:paraId="136FC95B" w14:textId="77777777" w:rsidR="00943CD7" w:rsidRPr="00211DBC" w:rsidRDefault="00943CD7" w:rsidP="00211DBC">
            <w:pPr>
              <w:widowControl w:val="0"/>
              <w:rPr>
                <w:rFonts w:cs="Arial"/>
                <w:sz w:val="18"/>
                <w:szCs w:val="18"/>
              </w:rPr>
            </w:pPr>
            <w:r>
              <w:rPr>
                <w:rFonts w:eastAsia="Arial" w:cs="Arial"/>
                <w:sz w:val="18"/>
                <w:szCs w:val="18"/>
              </w:rPr>
              <w:t xml:space="preserve">Plan Management Standard CHIP Rates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section in this table below.</w:t>
            </w:r>
          </w:p>
        </w:tc>
      </w:tr>
      <w:tr w:rsidR="00943CD7" w:rsidRPr="00211DBC" w14:paraId="6070F533" w14:textId="77777777" w:rsidTr="00135CA1">
        <w:trPr>
          <w:jc w:val="center"/>
        </w:trPr>
        <w:tc>
          <w:tcPr>
            <w:tcW w:w="2330" w:type="dxa"/>
            <w:tcBorders>
              <w:top w:val="nil"/>
              <w:left w:val="single" w:sz="8" w:space="0" w:color="A6A6A6"/>
              <w:bottom w:val="single" w:sz="8" w:space="0" w:color="A6A6A6"/>
              <w:right w:val="single" w:sz="8" w:space="0" w:color="A6A6A6"/>
            </w:tcBorders>
          </w:tcPr>
          <w:p w14:paraId="2199FAAA" w14:textId="77777777" w:rsidR="00943CD7" w:rsidRPr="00211DBC" w:rsidRDefault="00943CD7" w:rsidP="00211DBC">
            <w:pPr>
              <w:widowControl w:val="0"/>
              <w:rPr>
                <w:rFonts w:cs="Arial"/>
                <w:sz w:val="18"/>
                <w:szCs w:val="18"/>
              </w:rPr>
            </w:pPr>
            <w:r>
              <w:rPr>
                <w:rFonts w:eastAsia="Arial" w:cs="Arial"/>
                <w:b/>
                <w:sz w:val="18"/>
                <w:szCs w:val="18"/>
              </w:rPr>
              <w:t>Business Frequency</w:t>
            </w:r>
          </w:p>
        </w:tc>
        <w:tc>
          <w:tcPr>
            <w:tcW w:w="7010" w:type="dxa"/>
            <w:tcBorders>
              <w:top w:val="nil"/>
              <w:left w:val="nil"/>
              <w:bottom w:val="single" w:sz="8" w:space="0" w:color="A6A6A6"/>
              <w:right w:val="single" w:sz="8" w:space="0" w:color="A6A6A6"/>
            </w:tcBorders>
          </w:tcPr>
          <w:p w14:paraId="2B31FDBD" w14:textId="1E71E3DF" w:rsidR="00943CD7" w:rsidRDefault="00943CD7" w:rsidP="00211DBC">
            <w:pPr>
              <w:widowControl w:val="0"/>
              <w:rPr>
                <w:rFonts w:eastAsia="Arial" w:cs="Arial"/>
                <w:sz w:val="18"/>
                <w:szCs w:val="18"/>
              </w:rPr>
            </w:pPr>
            <w:r>
              <w:rPr>
                <w:rFonts w:eastAsia="Arial" w:cs="Arial"/>
                <w:sz w:val="18"/>
                <w:szCs w:val="18"/>
              </w:rPr>
              <w:t xml:space="preserve">Input files received by NYSOH as part of a regular submission cycle are referred to as regular input files.  Input files received outside of the regular submission schedule are referred to as correction input files.  A correction input file represents full replacement of an associated regular input file.  (Both types of files have the same format and are processed in the same </w:t>
            </w:r>
            <w:r>
              <w:rPr>
                <w:rFonts w:eastAsia="Arial" w:cs="Arial"/>
                <w:sz w:val="18"/>
                <w:szCs w:val="18"/>
              </w:rPr>
              <w:lastRenderedPageBreak/>
              <w:t>way by the interface).</w:t>
            </w:r>
          </w:p>
          <w:p w14:paraId="37DFF50E" w14:textId="1F9E40AE" w:rsidR="00943CD7" w:rsidRPr="00211DBC" w:rsidRDefault="00943CD7" w:rsidP="00211DBC">
            <w:pPr>
              <w:widowControl w:val="0"/>
              <w:rPr>
                <w:rFonts w:cs="Arial"/>
                <w:sz w:val="18"/>
                <w:szCs w:val="18"/>
              </w:rPr>
            </w:pPr>
          </w:p>
          <w:p w14:paraId="25C8F92C" w14:textId="55AE14C1" w:rsidR="00943CD7" w:rsidRDefault="00943CD7" w:rsidP="00211DBC">
            <w:pPr>
              <w:widowControl w:val="0"/>
              <w:rPr>
                <w:rFonts w:eastAsia="Arial" w:cs="Arial"/>
                <w:sz w:val="18"/>
                <w:szCs w:val="18"/>
              </w:rPr>
            </w:pPr>
            <w:r>
              <w:rPr>
                <w:rFonts w:eastAsia="Arial" w:cs="Arial"/>
                <w:sz w:val="18"/>
                <w:szCs w:val="18"/>
              </w:rPr>
              <w:t>The frequency of receiving regular input files depends on the frequency of applicable changes to the legislation related to CHIP standard rates.  It is expected these changes will be rare.</w:t>
            </w:r>
          </w:p>
          <w:p w14:paraId="2A0BD3B8" w14:textId="1524221D" w:rsidR="00943CD7" w:rsidRPr="00211DBC" w:rsidRDefault="00943CD7" w:rsidP="00211DBC">
            <w:pPr>
              <w:widowControl w:val="0"/>
              <w:rPr>
                <w:rFonts w:cs="Arial"/>
                <w:sz w:val="18"/>
                <w:szCs w:val="18"/>
              </w:rPr>
            </w:pPr>
          </w:p>
          <w:p w14:paraId="22C5FF4E" w14:textId="6643C253" w:rsidR="00943CD7" w:rsidRDefault="00943CD7" w:rsidP="00211DBC">
            <w:pPr>
              <w:widowControl w:val="0"/>
              <w:rPr>
                <w:rFonts w:eastAsia="Arial" w:cs="Arial"/>
                <w:sz w:val="18"/>
                <w:szCs w:val="18"/>
              </w:rPr>
            </w:pPr>
            <w:r>
              <w:rPr>
                <w:rFonts w:eastAsia="Arial" w:cs="Arial"/>
                <w:sz w:val="18"/>
                <w:szCs w:val="18"/>
              </w:rPr>
              <w:t>An input file will not contain Issuer-specific data.</w:t>
            </w:r>
          </w:p>
          <w:p w14:paraId="20E0156D" w14:textId="263D7047" w:rsidR="00943CD7" w:rsidRPr="00211DBC" w:rsidRDefault="00943CD7" w:rsidP="00211DBC">
            <w:pPr>
              <w:widowControl w:val="0"/>
              <w:rPr>
                <w:rFonts w:cs="Arial"/>
                <w:sz w:val="18"/>
                <w:szCs w:val="18"/>
              </w:rPr>
            </w:pPr>
          </w:p>
          <w:p w14:paraId="4FA2B204" w14:textId="77777777" w:rsidR="00943CD7" w:rsidRPr="00211DBC" w:rsidRDefault="00943CD7" w:rsidP="00211DBC">
            <w:pPr>
              <w:widowControl w:val="0"/>
              <w:rPr>
                <w:rFonts w:cs="Arial"/>
                <w:sz w:val="18"/>
                <w:szCs w:val="18"/>
              </w:rPr>
            </w:pPr>
            <w:r>
              <w:rPr>
                <w:rFonts w:eastAsia="Arial" w:cs="Arial"/>
                <w:sz w:val="18"/>
                <w:szCs w:val="18"/>
              </w:rPr>
              <w:t>Correction input files can be received anytime but occurrences are expected to be rare.  The following is a potential reason for receiving a correction input file:</w:t>
            </w:r>
          </w:p>
          <w:p w14:paraId="2F941EDE" w14:textId="77777777" w:rsidR="00943CD7" w:rsidRPr="00211DBC" w:rsidRDefault="00943CD7" w:rsidP="00152AB7">
            <w:pPr>
              <w:numPr>
                <w:ilvl w:val="0"/>
                <w:numId w:val="47"/>
              </w:numPr>
              <w:rPr>
                <w:rFonts w:cs="Arial"/>
                <w:sz w:val="18"/>
                <w:szCs w:val="18"/>
              </w:rPr>
            </w:pPr>
            <w:r>
              <w:rPr>
                <w:rFonts w:eastAsia="Arial" w:cs="Arial"/>
                <w:sz w:val="18"/>
                <w:szCs w:val="18"/>
              </w:rPr>
              <w:t>Record(s) from a prior regular input file did not pass the interface validation.</w:t>
            </w:r>
          </w:p>
        </w:tc>
      </w:tr>
      <w:tr w:rsidR="00943CD7" w:rsidRPr="00211DBC" w14:paraId="0942064D" w14:textId="77777777" w:rsidTr="00135CA1">
        <w:trPr>
          <w:jc w:val="center"/>
        </w:trPr>
        <w:tc>
          <w:tcPr>
            <w:tcW w:w="2330" w:type="dxa"/>
            <w:tcBorders>
              <w:top w:val="nil"/>
              <w:left w:val="single" w:sz="8" w:space="0" w:color="A6A6A6"/>
              <w:bottom w:val="single" w:sz="8" w:space="0" w:color="A6A6A6"/>
              <w:right w:val="single" w:sz="8" w:space="0" w:color="A6A6A6"/>
            </w:tcBorders>
          </w:tcPr>
          <w:p w14:paraId="687B9B76" w14:textId="77777777" w:rsidR="00943CD7" w:rsidRPr="00211DBC" w:rsidRDefault="00943CD7" w:rsidP="00211DBC">
            <w:pPr>
              <w:widowControl w:val="0"/>
              <w:rPr>
                <w:rFonts w:cs="Arial"/>
                <w:sz w:val="18"/>
                <w:szCs w:val="18"/>
              </w:rPr>
            </w:pPr>
            <w:r>
              <w:rPr>
                <w:rFonts w:eastAsia="Arial" w:cs="Arial"/>
                <w:b/>
                <w:sz w:val="18"/>
                <w:szCs w:val="18"/>
              </w:rPr>
              <w:lastRenderedPageBreak/>
              <w:t>Processing (High-Level)</w:t>
            </w:r>
          </w:p>
        </w:tc>
        <w:tc>
          <w:tcPr>
            <w:tcW w:w="7010" w:type="dxa"/>
            <w:tcBorders>
              <w:top w:val="nil"/>
              <w:left w:val="nil"/>
              <w:bottom w:val="single" w:sz="8" w:space="0" w:color="A6A6A6"/>
              <w:right w:val="single" w:sz="8" w:space="0" w:color="A6A6A6"/>
            </w:tcBorders>
          </w:tcPr>
          <w:p w14:paraId="6907FA52" w14:textId="77777777" w:rsidR="00943CD7" w:rsidRPr="00211DBC" w:rsidRDefault="00943CD7" w:rsidP="00152AB7">
            <w:pPr>
              <w:numPr>
                <w:ilvl w:val="0"/>
                <w:numId w:val="48"/>
              </w:numPr>
              <w:rPr>
                <w:rFonts w:cs="Arial"/>
                <w:sz w:val="18"/>
                <w:szCs w:val="18"/>
              </w:rPr>
            </w:pPr>
            <w:r>
              <w:rPr>
                <w:rFonts w:eastAsia="Arial" w:cs="Arial"/>
                <w:sz w:val="18"/>
                <w:szCs w:val="18"/>
              </w:rPr>
              <w:t xml:space="preserve">Receive </w:t>
            </w:r>
            <w:proofErr w:type="gramStart"/>
            <w:r>
              <w:rPr>
                <w:rFonts w:eastAsia="Arial" w:cs="Arial"/>
                <w:sz w:val="18"/>
                <w:szCs w:val="18"/>
              </w:rPr>
              <w:t>the input</w:t>
            </w:r>
            <w:proofErr w:type="gramEnd"/>
            <w:r>
              <w:rPr>
                <w:rFonts w:eastAsia="Arial" w:cs="Arial"/>
                <w:sz w:val="18"/>
                <w:szCs w:val="18"/>
              </w:rPr>
              <w:t xml:space="preserve"> flat file (.CSV) from DOH via email.</w:t>
            </w:r>
          </w:p>
          <w:p w14:paraId="721B10AD" w14:textId="77777777" w:rsidR="00943CD7" w:rsidRPr="00211DBC" w:rsidRDefault="00943CD7" w:rsidP="00152AB7">
            <w:pPr>
              <w:numPr>
                <w:ilvl w:val="0"/>
                <w:numId w:val="48"/>
              </w:numPr>
              <w:rPr>
                <w:rFonts w:cs="Arial"/>
                <w:sz w:val="18"/>
                <w:szCs w:val="18"/>
              </w:rPr>
            </w:pPr>
            <w:r>
              <w:rPr>
                <w:rFonts w:eastAsia="Arial" w:cs="Arial"/>
                <w:sz w:val="18"/>
                <w:szCs w:val="18"/>
              </w:rPr>
              <w:t>A manual check is done to determine whether the input file is empty.  If it is empty, then:</w:t>
            </w:r>
          </w:p>
          <w:p w14:paraId="3DC197E4" w14:textId="5F458740" w:rsidR="00943CD7" w:rsidRPr="00211DBC" w:rsidRDefault="00943CD7" w:rsidP="009C334E">
            <w:pPr>
              <w:widowControl w:val="0"/>
              <w:ind w:left="720"/>
              <w:rPr>
                <w:rFonts w:cs="Arial"/>
                <w:sz w:val="18"/>
                <w:szCs w:val="18"/>
              </w:rPr>
            </w:pPr>
            <w:r>
              <w:rPr>
                <w:rFonts w:eastAsia="Arial" w:cs="Arial"/>
                <w:sz w:val="18"/>
                <w:szCs w:val="18"/>
              </w:rPr>
              <w:t>Send an email to the DOH PM Team indicating that the input file is empty.</w:t>
            </w:r>
          </w:p>
          <w:p w14:paraId="46ECC8D0" w14:textId="77777777" w:rsidR="00943CD7" w:rsidRPr="00211DBC" w:rsidRDefault="00943CD7" w:rsidP="00152AB7">
            <w:pPr>
              <w:numPr>
                <w:ilvl w:val="0"/>
                <w:numId w:val="49"/>
              </w:numPr>
              <w:rPr>
                <w:rFonts w:cs="Arial"/>
                <w:sz w:val="18"/>
                <w:szCs w:val="18"/>
              </w:rPr>
            </w:pPr>
            <w:r>
              <w:rPr>
                <w:rFonts w:eastAsia="Arial" w:cs="Arial"/>
                <w:sz w:val="18"/>
                <w:szCs w:val="18"/>
              </w:rPr>
              <w:t>If the input file is not empty, then drop the file into the designated folder – folder is configurable based on type of file.</w:t>
            </w:r>
          </w:p>
          <w:p w14:paraId="04E0BC3E" w14:textId="77777777" w:rsidR="00943CD7" w:rsidRPr="00211DBC" w:rsidRDefault="00943CD7" w:rsidP="00152AB7">
            <w:pPr>
              <w:numPr>
                <w:ilvl w:val="0"/>
                <w:numId w:val="49"/>
              </w:numPr>
              <w:rPr>
                <w:rFonts w:cs="Arial"/>
                <w:sz w:val="18"/>
                <w:szCs w:val="18"/>
              </w:rPr>
            </w:pPr>
            <w:r>
              <w:rPr>
                <w:rFonts w:eastAsia="Arial" w:cs="Arial"/>
                <w:sz w:val="18"/>
                <w:szCs w:val="18"/>
              </w:rPr>
              <w:t>Trigger Data Upload Service batch job.</w:t>
            </w:r>
          </w:p>
          <w:p w14:paraId="3CA2407C" w14:textId="1FCF9AE6" w:rsidR="00943CD7" w:rsidRPr="00211DBC" w:rsidRDefault="00943CD7" w:rsidP="00152AB7">
            <w:pPr>
              <w:numPr>
                <w:ilvl w:val="0"/>
                <w:numId w:val="49"/>
              </w:numPr>
              <w:rPr>
                <w:rFonts w:cs="Arial"/>
                <w:sz w:val="18"/>
                <w:szCs w:val="18"/>
              </w:rPr>
            </w:pPr>
            <w:r>
              <w:rPr>
                <w:rFonts w:eastAsia="Arial" w:cs="Arial"/>
                <w:sz w:val="18"/>
                <w:szCs w:val="18"/>
              </w:rPr>
              <w:t xml:space="preserve">Data Upload Service </w:t>
            </w:r>
            <w:proofErr w:type="gramStart"/>
            <w:r>
              <w:rPr>
                <w:rFonts w:eastAsia="Arial" w:cs="Arial"/>
                <w:sz w:val="18"/>
                <w:szCs w:val="18"/>
              </w:rPr>
              <w:t>batch job</w:t>
            </w:r>
            <w:proofErr w:type="gramEnd"/>
            <w:r>
              <w:rPr>
                <w:rFonts w:eastAsia="Arial" w:cs="Arial"/>
                <w:sz w:val="18"/>
                <w:szCs w:val="18"/>
              </w:rPr>
              <w:t xml:space="preserve"> reads the file and performs validations.</w:t>
            </w:r>
          </w:p>
          <w:p w14:paraId="3790A419" w14:textId="77777777" w:rsidR="00943CD7" w:rsidRPr="00211DBC" w:rsidRDefault="00943CD7" w:rsidP="00152AB7">
            <w:pPr>
              <w:numPr>
                <w:ilvl w:val="0"/>
                <w:numId w:val="50"/>
              </w:numPr>
              <w:rPr>
                <w:rFonts w:cs="Arial"/>
                <w:sz w:val="18"/>
                <w:szCs w:val="18"/>
              </w:rPr>
            </w:pPr>
            <w:r>
              <w:rPr>
                <w:rFonts w:eastAsia="Arial" w:cs="Arial"/>
                <w:sz w:val="18"/>
                <w:szCs w:val="18"/>
              </w:rPr>
              <w:t>If all data records successfully passed the validation, then:</w:t>
            </w:r>
            <w:r>
              <w:rPr>
                <w:rFonts w:cs="Arial"/>
                <w:sz w:val="18"/>
                <w:szCs w:val="18"/>
              </w:rPr>
              <w:t xml:space="preserve"> </w:t>
            </w:r>
          </w:p>
          <w:p w14:paraId="42F41EC2" w14:textId="77777777" w:rsidR="00943CD7" w:rsidRPr="00211DBC" w:rsidRDefault="00943CD7" w:rsidP="00152AB7">
            <w:pPr>
              <w:numPr>
                <w:ilvl w:val="0"/>
                <w:numId w:val="279"/>
              </w:numPr>
              <w:rPr>
                <w:rFonts w:cs="Arial"/>
                <w:sz w:val="18"/>
                <w:szCs w:val="18"/>
              </w:rPr>
            </w:pPr>
            <w:r>
              <w:rPr>
                <w:rFonts w:eastAsia="Arial" w:cs="Arial"/>
                <w:sz w:val="18"/>
                <w:szCs w:val="18"/>
              </w:rPr>
              <w:t>System loads all data records into the NYSOH database.</w:t>
            </w:r>
          </w:p>
          <w:p w14:paraId="2A4CE3DA" w14:textId="77777777" w:rsidR="00943CD7" w:rsidRPr="00211DBC" w:rsidRDefault="00943CD7" w:rsidP="00152AB7">
            <w:pPr>
              <w:numPr>
                <w:ilvl w:val="0"/>
                <w:numId w:val="279"/>
              </w:numPr>
              <w:rPr>
                <w:rFonts w:cs="Arial"/>
                <w:sz w:val="18"/>
                <w:szCs w:val="18"/>
              </w:rPr>
            </w:pPr>
            <w:r>
              <w:rPr>
                <w:rFonts w:eastAsia="Arial" w:cs="Arial"/>
                <w:sz w:val="18"/>
                <w:szCs w:val="18"/>
              </w:rPr>
              <w:t xml:space="preserve">Send an email to the NYSOH Plan Management team indicating that the interface processing </w:t>
            </w:r>
            <w:proofErr w:type="gramStart"/>
            <w:r>
              <w:rPr>
                <w:rFonts w:eastAsia="Arial" w:cs="Arial"/>
                <w:sz w:val="18"/>
                <w:szCs w:val="18"/>
              </w:rPr>
              <w:t>completed</w:t>
            </w:r>
            <w:proofErr w:type="gramEnd"/>
            <w:r>
              <w:rPr>
                <w:rFonts w:eastAsia="Arial" w:cs="Arial"/>
                <w:sz w:val="18"/>
                <w:szCs w:val="18"/>
              </w:rPr>
              <w:t xml:space="preserve"> successfully.</w:t>
            </w:r>
          </w:p>
          <w:p w14:paraId="62CDE0D5" w14:textId="77777777" w:rsidR="00943CD7" w:rsidRPr="00211DBC" w:rsidRDefault="00943CD7" w:rsidP="00152AB7">
            <w:pPr>
              <w:numPr>
                <w:ilvl w:val="0"/>
                <w:numId w:val="279"/>
              </w:numPr>
              <w:rPr>
                <w:rFonts w:cs="Arial"/>
                <w:sz w:val="18"/>
                <w:szCs w:val="18"/>
              </w:rPr>
            </w:pPr>
            <w:r>
              <w:rPr>
                <w:rFonts w:eastAsia="Arial" w:cs="Arial"/>
                <w:sz w:val="18"/>
                <w:szCs w:val="18"/>
              </w:rPr>
              <w:t>Append processing timestamp to name of input file and move this file to the archive folder.</w:t>
            </w:r>
          </w:p>
          <w:p w14:paraId="0F3745E4" w14:textId="77777777" w:rsidR="00943CD7" w:rsidRPr="00211DBC" w:rsidRDefault="00943CD7" w:rsidP="00152AB7">
            <w:pPr>
              <w:numPr>
                <w:ilvl w:val="0"/>
                <w:numId w:val="50"/>
              </w:numPr>
              <w:rPr>
                <w:rFonts w:cs="Arial"/>
                <w:sz w:val="18"/>
                <w:szCs w:val="18"/>
              </w:rPr>
            </w:pPr>
            <w:r>
              <w:rPr>
                <w:rFonts w:eastAsia="Arial" w:cs="Arial"/>
                <w:sz w:val="18"/>
                <w:szCs w:val="18"/>
              </w:rPr>
              <w:t>If one or more data records did not pass validation, then:</w:t>
            </w:r>
            <w:r>
              <w:rPr>
                <w:rFonts w:cs="Arial"/>
                <w:sz w:val="18"/>
                <w:szCs w:val="18"/>
              </w:rPr>
              <w:t xml:space="preserve"> </w:t>
            </w:r>
          </w:p>
          <w:p w14:paraId="5680EEA1" w14:textId="77777777" w:rsidR="00943CD7" w:rsidRPr="009C334E" w:rsidRDefault="00943CD7" w:rsidP="00152AB7">
            <w:pPr>
              <w:numPr>
                <w:ilvl w:val="0"/>
                <w:numId w:val="279"/>
              </w:numPr>
              <w:rPr>
                <w:rFonts w:eastAsia="Arial" w:cs="Arial"/>
                <w:sz w:val="18"/>
                <w:szCs w:val="18"/>
              </w:rPr>
            </w:pPr>
            <w:r>
              <w:rPr>
                <w:rFonts w:eastAsia="Arial" w:cs="Arial"/>
                <w:sz w:val="18"/>
                <w:szCs w:val="18"/>
              </w:rPr>
              <w:t xml:space="preserve">Send an email to the NYSOH PM team indicating that validation errors were encountered during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2B4F762C" w14:textId="77777777" w:rsidR="00943CD7" w:rsidRPr="009C334E" w:rsidRDefault="00943CD7" w:rsidP="00152AB7">
            <w:pPr>
              <w:numPr>
                <w:ilvl w:val="0"/>
                <w:numId w:val="279"/>
              </w:numPr>
              <w:rPr>
                <w:rFonts w:eastAsia="Arial" w:cs="Arial"/>
                <w:sz w:val="18"/>
                <w:szCs w:val="18"/>
              </w:rPr>
            </w:pPr>
            <w:r>
              <w:rPr>
                <w:rFonts w:eastAsia="Arial" w:cs="Arial"/>
                <w:sz w:val="18"/>
                <w:szCs w:val="18"/>
              </w:rPr>
              <w:t>Append processing timestamp to name of input file and move this file to the error folder.</w:t>
            </w:r>
          </w:p>
          <w:p w14:paraId="22754E1A" w14:textId="77777777" w:rsidR="00943CD7" w:rsidRPr="00211DBC" w:rsidRDefault="00943CD7" w:rsidP="00152AB7">
            <w:pPr>
              <w:numPr>
                <w:ilvl w:val="0"/>
                <w:numId w:val="279"/>
              </w:numPr>
              <w:rPr>
                <w:rFonts w:cs="Arial"/>
                <w:sz w:val="18"/>
                <w:szCs w:val="18"/>
              </w:rPr>
            </w:pPr>
            <w:r>
              <w:rPr>
                <w:rFonts w:eastAsia="Arial" w:cs="Arial"/>
                <w:sz w:val="18"/>
                <w:szCs w:val="18"/>
              </w:rPr>
              <w:t>Append processing timestamp to names of error files and move these files to the error log folder.</w:t>
            </w:r>
          </w:p>
        </w:tc>
      </w:tr>
      <w:tr w:rsidR="00943CD7" w:rsidRPr="00211DBC" w14:paraId="08A5057A" w14:textId="77777777" w:rsidTr="00135CA1">
        <w:trPr>
          <w:jc w:val="center"/>
        </w:trPr>
        <w:tc>
          <w:tcPr>
            <w:tcW w:w="2330" w:type="dxa"/>
            <w:tcBorders>
              <w:top w:val="nil"/>
              <w:left w:val="single" w:sz="8" w:space="0" w:color="A6A6A6"/>
              <w:bottom w:val="single" w:sz="8" w:space="0" w:color="A6A6A6"/>
              <w:right w:val="single" w:sz="8" w:space="0" w:color="A6A6A6"/>
            </w:tcBorders>
          </w:tcPr>
          <w:p w14:paraId="44F87D0E" w14:textId="77777777" w:rsidR="00943CD7" w:rsidRPr="00211DBC" w:rsidRDefault="00943CD7" w:rsidP="00211DBC">
            <w:pPr>
              <w:widowControl w:val="0"/>
              <w:rPr>
                <w:rFonts w:cs="Arial"/>
                <w:sz w:val="18"/>
                <w:szCs w:val="18"/>
              </w:rPr>
            </w:pPr>
            <w:r>
              <w:rPr>
                <w:rFonts w:eastAsia="Arial" w:cs="Arial"/>
                <w:b/>
                <w:sz w:val="18"/>
                <w:szCs w:val="18"/>
              </w:rPr>
              <w:t>Distribution of Outputs</w:t>
            </w:r>
          </w:p>
        </w:tc>
        <w:tc>
          <w:tcPr>
            <w:tcW w:w="7010" w:type="dxa"/>
            <w:tcBorders>
              <w:top w:val="nil"/>
              <w:left w:val="nil"/>
              <w:bottom w:val="single" w:sz="8" w:space="0" w:color="A6A6A6"/>
              <w:right w:val="single" w:sz="8" w:space="0" w:color="A6A6A6"/>
            </w:tcBorders>
          </w:tcPr>
          <w:p w14:paraId="0BE26E10" w14:textId="77777777" w:rsidR="00943CD7" w:rsidRPr="00211DBC" w:rsidRDefault="00943CD7" w:rsidP="00211DBC">
            <w:pPr>
              <w:widowControl w:val="0"/>
              <w:rPr>
                <w:rFonts w:cs="Arial"/>
                <w:sz w:val="18"/>
                <w:szCs w:val="18"/>
              </w:rPr>
            </w:pPr>
            <w:r>
              <w:rPr>
                <w:rFonts w:eastAsia="Arial" w:cs="Arial"/>
                <w:sz w:val="18"/>
                <w:szCs w:val="18"/>
              </w:rPr>
              <w:t>Outputs are distributed only as described above.</w:t>
            </w:r>
          </w:p>
        </w:tc>
      </w:tr>
      <w:tr w:rsidR="00943CD7" w:rsidRPr="00211DBC" w14:paraId="28826AFD" w14:textId="77777777" w:rsidTr="00135CA1">
        <w:trPr>
          <w:jc w:val="center"/>
        </w:trPr>
        <w:tc>
          <w:tcPr>
            <w:tcW w:w="2330" w:type="dxa"/>
            <w:tcBorders>
              <w:top w:val="nil"/>
              <w:left w:val="single" w:sz="8" w:space="0" w:color="A6A6A6"/>
              <w:bottom w:val="single" w:sz="8" w:space="0" w:color="A6A6A6"/>
              <w:right w:val="single" w:sz="8" w:space="0" w:color="A6A6A6"/>
            </w:tcBorders>
          </w:tcPr>
          <w:p w14:paraId="3DCFCC7F" w14:textId="77777777" w:rsidR="00943CD7" w:rsidRPr="00211DBC" w:rsidRDefault="00943CD7" w:rsidP="00211DBC">
            <w:pPr>
              <w:widowControl w:val="0"/>
              <w:rPr>
                <w:rFonts w:cs="Arial"/>
                <w:sz w:val="18"/>
                <w:szCs w:val="18"/>
              </w:rPr>
            </w:pPr>
            <w:r>
              <w:rPr>
                <w:rFonts w:eastAsia="Arial" w:cs="Arial"/>
                <w:b/>
                <w:sz w:val="18"/>
                <w:szCs w:val="18"/>
              </w:rPr>
              <w:t>Naming Convention and Location of Input and Output Files</w:t>
            </w:r>
          </w:p>
        </w:tc>
        <w:tc>
          <w:tcPr>
            <w:tcW w:w="7010" w:type="dxa"/>
            <w:tcBorders>
              <w:top w:val="nil"/>
              <w:left w:val="nil"/>
              <w:bottom w:val="single" w:sz="8" w:space="0" w:color="A6A6A6"/>
              <w:right w:val="single" w:sz="8" w:space="0" w:color="A6A6A6"/>
            </w:tcBorders>
          </w:tcPr>
          <w:p w14:paraId="2F66FA85" w14:textId="77777777" w:rsidR="009C334E" w:rsidRDefault="009C334E" w:rsidP="00152AB7">
            <w:pPr>
              <w:pStyle w:val="ListBullet"/>
              <w:numPr>
                <w:ilvl w:val="0"/>
                <w:numId w:val="259"/>
              </w:numPr>
              <w:spacing w:after="0"/>
            </w:pPr>
            <w:r>
              <w:t>Input file</w:t>
            </w:r>
          </w:p>
          <w:p w14:paraId="1CA59E21" w14:textId="77777777" w:rsidR="009C334E" w:rsidRDefault="009C334E" w:rsidP="00152AB7">
            <w:pPr>
              <w:numPr>
                <w:ilvl w:val="1"/>
                <w:numId w:val="265"/>
              </w:numPr>
              <w:rPr>
                <w:rFonts w:eastAsia="Cambria" w:cs="Arial"/>
                <w:sz w:val="18"/>
                <w:szCs w:val="18"/>
              </w:rPr>
            </w:pPr>
            <w:r>
              <w:rPr>
                <w:rFonts w:eastAsia="Cambria" w:cs="Arial"/>
                <w:sz w:val="18"/>
                <w:szCs w:val="18"/>
              </w:rPr>
              <w:t>Location</w:t>
            </w:r>
          </w:p>
          <w:p w14:paraId="18B01B5A" w14:textId="77777777" w:rsidR="009C334E" w:rsidRDefault="009C334E" w:rsidP="00152AB7">
            <w:pPr>
              <w:numPr>
                <w:ilvl w:val="1"/>
                <w:numId w:val="266"/>
              </w:numPr>
              <w:ind w:left="1422"/>
              <w:rPr>
                <w:rFonts w:eastAsia="Cambria" w:cs="Arial"/>
                <w:sz w:val="18"/>
                <w:szCs w:val="18"/>
              </w:rPr>
            </w:pPr>
            <w:r>
              <w:rPr>
                <w:rFonts w:eastAsia="Cambria" w:cs="Arial"/>
                <w:sz w:val="18"/>
                <w:szCs w:val="18"/>
              </w:rPr>
              <w:t>[REDACTED]RATE/Current</w:t>
            </w:r>
          </w:p>
          <w:p w14:paraId="37160A7C" w14:textId="77777777" w:rsidR="009C334E" w:rsidRDefault="009C334E" w:rsidP="00152AB7">
            <w:pPr>
              <w:numPr>
                <w:ilvl w:val="1"/>
                <w:numId w:val="265"/>
              </w:numPr>
              <w:rPr>
                <w:rFonts w:eastAsia="Cambria" w:cs="Arial"/>
                <w:sz w:val="18"/>
                <w:szCs w:val="18"/>
              </w:rPr>
            </w:pPr>
            <w:r>
              <w:rPr>
                <w:rFonts w:eastAsia="Cambria" w:cs="Arial"/>
                <w:sz w:val="18"/>
                <w:szCs w:val="18"/>
              </w:rPr>
              <w:t>Naming convention</w:t>
            </w:r>
          </w:p>
          <w:p w14:paraId="639D1920" w14:textId="77777777" w:rsidR="009C334E" w:rsidRDefault="009C334E" w:rsidP="00152AB7">
            <w:pPr>
              <w:numPr>
                <w:ilvl w:val="1"/>
                <w:numId w:val="266"/>
              </w:numPr>
              <w:ind w:left="1422"/>
              <w:rPr>
                <w:rFonts w:eastAsia="Cambria" w:cs="Arial"/>
                <w:sz w:val="18"/>
                <w:szCs w:val="18"/>
              </w:rPr>
            </w:pPr>
            <w:r>
              <w:rPr>
                <w:rFonts w:eastAsia="Cambria" w:cs="Arial"/>
                <w:i/>
                <w:sz w:val="18"/>
                <w:szCs w:val="18"/>
              </w:rPr>
              <w:t>CHIPRatesReferenceData.CSV</w:t>
            </w:r>
          </w:p>
          <w:p w14:paraId="1CD9D7EA" w14:textId="77777777" w:rsidR="009C334E" w:rsidRDefault="009C334E" w:rsidP="00152AB7">
            <w:pPr>
              <w:pStyle w:val="ListBullet"/>
              <w:numPr>
                <w:ilvl w:val="0"/>
                <w:numId w:val="259"/>
              </w:numPr>
              <w:spacing w:after="0"/>
            </w:pPr>
            <w:r>
              <w:t>Output error files</w:t>
            </w:r>
          </w:p>
          <w:p w14:paraId="6C3CE613" w14:textId="77777777" w:rsidR="009C334E" w:rsidRDefault="009C334E" w:rsidP="00152AB7">
            <w:pPr>
              <w:numPr>
                <w:ilvl w:val="1"/>
                <w:numId w:val="265"/>
              </w:numPr>
              <w:rPr>
                <w:rFonts w:eastAsia="Cambria" w:cs="Arial"/>
                <w:sz w:val="18"/>
                <w:szCs w:val="18"/>
              </w:rPr>
            </w:pPr>
            <w:r>
              <w:rPr>
                <w:rFonts w:eastAsia="Cambria" w:cs="Arial"/>
                <w:sz w:val="18"/>
                <w:szCs w:val="18"/>
              </w:rPr>
              <w:t>Location</w:t>
            </w:r>
          </w:p>
          <w:p w14:paraId="77535E56" w14:textId="77777777" w:rsidR="009C334E" w:rsidRDefault="009C334E" w:rsidP="00152AB7">
            <w:pPr>
              <w:numPr>
                <w:ilvl w:val="1"/>
                <w:numId w:val="266"/>
              </w:numPr>
              <w:ind w:left="1422"/>
              <w:rPr>
                <w:rFonts w:eastAsia="Cambria" w:cs="Arial"/>
                <w:sz w:val="18"/>
                <w:szCs w:val="18"/>
              </w:rPr>
            </w:pPr>
            <w:r>
              <w:rPr>
                <w:rFonts w:eastAsia="Cambria" w:cs="Arial"/>
                <w:sz w:val="18"/>
                <w:szCs w:val="18"/>
              </w:rPr>
              <w:t>[REDACTED]RATE</w:t>
            </w:r>
            <w:r>
              <w:rPr>
                <w:rFonts w:cs="Arial"/>
                <w:sz w:val="18"/>
                <w:szCs w:val="18"/>
              </w:rPr>
              <w:t xml:space="preserve"> </w:t>
            </w:r>
            <w:r>
              <w:rPr>
                <w:rFonts w:eastAsia="Cambria" w:cs="Arial"/>
                <w:sz w:val="18"/>
                <w:szCs w:val="18"/>
              </w:rPr>
              <w:t>/</w:t>
            </w:r>
            <w:proofErr w:type="spellStart"/>
            <w:r>
              <w:rPr>
                <w:rFonts w:eastAsia="Cambria" w:cs="Arial"/>
                <w:sz w:val="18"/>
                <w:szCs w:val="18"/>
              </w:rPr>
              <w:t>Error_Logs</w:t>
            </w:r>
            <w:proofErr w:type="spellEnd"/>
          </w:p>
          <w:p w14:paraId="5456F7C3" w14:textId="77777777" w:rsidR="009C334E" w:rsidRDefault="009C334E" w:rsidP="00152AB7">
            <w:pPr>
              <w:numPr>
                <w:ilvl w:val="1"/>
                <w:numId w:val="265"/>
              </w:numPr>
              <w:rPr>
                <w:rFonts w:eastAsia="Cambria" w:cs="Arial"/>
                <w:sz w:val="18"/>
                <w:szCs w:val="18"/>
              </w:rPr>
            </w:pPr>
            <w:r>
              <w:rPr>
                <w:rFonts w:eastAsia="Cambria" w:cs="Arial"/>
                <w:sz w:val="18"/>
                <w:szCs w:val="18"/>
              </w:rPr>
              <w:t>Naming convention</w:t>
            </w:r>
          </w:p>
          <w:p w14:paraId="276BCAAF" w14:textId="77777777" w:rsidR="009C334E" w:rsidRDefault="009C334E" w:rsidP="00152AB7">
            <w:pPr>
              <w:numPr>
                <w:ilvl w:val="1"/>
                <w:numId w:val="266"/>
              </w:numPr>
              <w:ind w:left="1422"/>
              <w:rPr>
                <w:rFonts w:eastAsia="Cambria" w:cs="Arial"/>
                <w:sz w:val="18"/>
                <w:szCs w:val="18"/>
              </w:rPr>
            </w:pPr>
            <w:r>
              <w:rPr>
                <w:rFonts w:eastAsia="Cambria" w:cs="Arial"/>
                <w:i/>
                <w:sz w:val="18"/>
                <w:szCs w:val="18"/>
              </w:rPr>
              <w:t>CHIPRatesReferenceData_ERROR_YYYYMMDDHHMMSS.CSV</w:t>
            </w:r>
          </w:p>
          <w:p w14:paraId="0691F576" w14:textId="1111637B" w:rsidR="00943CD7" w:rsidRPr="009C334E" w:rsidRDefault="009C334E" w:rsidP="00152AB7">
            <w:pPr>
              <w:numPr>
                <w:ilvl w:val="1"/>
                <w:numId w:val="266"/>
              </w:numPr>
              <w:ind w:left="1422"/>
              <w:rPr>
                <w:rFonts w:cs="Arial"/>
                <w:sz w:val="18"/>
                <w:szCs w:val="18"/>
              </w:rPr>
            </w:pPr>
            <w:r>
              <w:rPr>
                <w:rFonts w:eastAsia="Cambria" w:cs="Arial"/>
                <w:i/>
                <w:sz w:val="18"/>
                <w:szCs w:val="18"/>
              </w:rPr>
              <w:t>CHIPRatesReferenceData_ERROR_DETAILS_YYYYMMDDHHMMSS.CSV</w:t>
            </w:r>
          </w:p>
        </w:tc>
      </w:tr>
      <w:tr w:rsidR="00943CD7" w:rsidRPr="00211DBC" w14:paraId="54CBF0D1" w14:textId="77777777" w:rsidTr="00135CA1">
        <w:trPr>
          <w:jc w:val="center"/>
        </w:trPr>
        <w:tc>
          <w:tcPr>
            <w:tcW w:w="2330" w:type="dxa"/>
            <w:tcBorders>
              <w:top w:val="nil"/>
              <w:left w:val="single" w:sz="8" w:space="0" w:color="A6A6A6"/>
              <w:bottom w:val="single" w:sz="8" w:space="0" w:color="A6A6A6"/>
              <w:right w:val="single" w:sz="8" w:space="0" w:color="A6A6A6"/>
            </w:tcBorders>
          </w:tcPr>
          <w:p w14:paraId="2E4F2B73" w14:textId="77777777" w:rsidR="00943CD7" w:rsidRPr="00211DBC" w:rsidRDefault="00943CD7" w:rsidP="00211DBC">
            <w:pPr>
              <w:widowControl w:val="0"/>
              <w:rPr>
                <w:rFonts w:cs="Arial"/>
                <w:sz w:val="18"/>
                <w:szCs w:val="18"/>
              </w:rPr>
            </w:pPr>
            <w:r>
              <w:rPr>
                <w:rFonts w:eastAsia="Arial" w:cs="Arial"/>
                <w:b/>
                <w:sz w:val="18"/>
                <w:szCs w:val="18"/>
              </w:rPr>
              <w:t>Error Handling (High-Level)</w:t>
            </w:r>
          </w:p>
        </w:tc>
        <w:tc>
          <w:tcPr>
            <w:tcW w:w="7010" w:type="dxa"/>
            <w:tcBorders>
              <w:top w:val="nil"/>
              <w:left w:val="nil"/>
              <w:bottom w:val="single" w:sz="8" w:space="0" w:color="A6A6A6"/>
              <w:right w:val="single" w:sz="8" w:space="0" w:color="A6A6A6"/>
            </w:tcBorders>
          </w:tcPr>
          <w:p w14:paraId="19F6C97A" w14:textId="77777777" w:rsidR="009C334E" w:rsidRDefault="009C334E" w:rsidP="00152AB7">
            <w:pPr>
              <w:numPr>
                <w:ilvl w:val="0"/>
                <w:numId w:val="267"/>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2B9C1D0C" w14:textId="6F3C1369" w:rsidR="009C334E" w:rsidRDefault="009C334E" w:rsidP="00937238">
            <w:pPr>
              <w:pStyle w:val="ListBullet"/>
              <w:numPr>
                <w:ilvl w:val="0"/>
                <w:numId w:val="259"/>
              </w:numPr>
              <w:spacing w:after="0"/>
              <w:ind w:left="702" w:hanging="342"/>
            </w:pPr>
            <w:r>
              <w:t>NYSOH GDIT System Architecture team will fix issues related to the system              exception including data and, if applicable, restart the job.</w:t>
            </w:r>
          </w:p>
          <w:p w14:paraId="1F131307" w14:textId="77777777" w:rsidR="009C334E" w:rsidRDefault="009C334E" w:rsidP="00152AB7">
            <w:pPr>
              <w:numPr>
                <w:ilvl w:val="0"/>
                <w:numId w:val="267"/>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39CDB9D4" w14:textId="77777777" w:rsidR="009C334E" w:rsidRDefault="009C334E" w:rsidP="00152AB7">
            <w:pPr>
              <w:pStyle w:val="ListBullet"/>
              <w:numPr>
                <w:ilvl w:val="0"/>
                <w:numId w:val="259"/>
              </w:numPr>
              <w:spacing w:after="0"/>
              <w:ind w:left="702" w:hanging="342"/>
            </w:pPr>
            <w:r>
              <w:t>The interface will send an email to the NYSOH GDIT Application Development team indicating that the input file is empty.</w:t>
            </w:r>
          </w:p>
          <w:p w14:paraId="245EBC08" w14:textId="77777777" w:rsidR="009C334E" w:rsidRDefault="009C334E" w:rsidP="00152AB7">
            <w:pPr>
              <w:pStyle w:val="ListBullet"/>
              <w:numPr>
                <w:ilvl w:val="0"/>
                <w:numId w:val="259"/>
              </w:numPr>
              <w:spacing w:after="0"/>
              <w:ind w:left="702" w:hanging="342"/>
            </w:pPr>
            <w:r>
              <w:t>The interface will append processing timestamp to name of input file and move this file to the error folder.</w:t>
            </w:r>
          </w:p>
          <w:p w14:paraId="6160335B" w14:textId="339C7325" w:rsidR="009C334E" w:rsidRDefault="009C334E" w:rsidP="00152AB7">
            <w:pPr>
              <w:pStyle w:val="ListBullet"/>
              <w:numPr>
                <w:ilvl w:val="0"/>
                <w:numId w:val="259"/>
              </w:numPr>
              <w:spacing w:after="0"/>
              <w:ind w:left="702" w:hanging="342"/>
            </w:pPr>
            <w:r>
              <w:t>DOH will transmit a correction input file to the NYSOH system. Not all system errors are due to faulty input files; a few can be process or system related.</w:t>
            </w:r>
          </w:p>
          <w:p w14:paraId="429F0998" w14:textId="77777777" w:rsidR="009C334E" w:rsidRDefault="009C334E" w:rsidP="00152AB7">
            <w:pPr>
              <w:pStyle w:val="ListBullet"/>
              <w:numPr>
                <w:ilvl w:val="0"/>
                <w:numId w:val="259"/>
              </w:numPr>
              <w:spacing w:after="0"/>
              <w:ind w:left="702" w:hanging="342"/>
            </w:pPr>
            <w:r>
              <w:t>The interface will process the correction input file in the same way as a regular input file.</w:t>
            </w:r>
          </w:p>
          <w:p w14:paraId="6A3FD665" w14:textId="77777777" w:rsidR="009C334E" w:rsidRDefault="009C334E" w:rsidP="00152AB7">
            <w:pPr>
              <w:numPr>
                <w:ilvl w:val="0"/>
                <w:numId w:val="267"/>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2E10DA27" w14:textId="77777777" w:rsidR="009C334E" w:rsidRDefault="009C334E" w:rsidP="00152AB7">
            <w:pPr>
              <w:pStyle w:val="ListBullet"/>
              <w:numPr>
                <w:ilvl w:val="0"/>
                <w:numId w:val="259"/>
              </w:numPr>
              <w:spacing w:after="0"/>
              <w:ind w:left="702" w:hanging="342"/>
            </w:pPr>
            <w:r>
              <w:lastRenderedPageBreak/>
              <w:t>The interface will create error files in error reports folder.</w:t>
            </w:r>
          </w:p>
          <w:p w14:paraId="578DCE80" w14:textId="77777777" w:rsidR="009C334E" w:rsidRDefault="009C334E" w:rsidP="00152AB7">
            <w:pPr>
              <w:pStyle w:val="ListBullet"/>
              <w:numPr>
                <w:ilvl w:val="0"/>
                <w:numId w:val="259"/>
              </w:numPr>
              <w:spacing w:after="0"/>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7637F783" w14:textId="77777777" w:rsidR="009C334E" w:rsidRDefault="009C334E" w:rsidP="00152AB7">
            <w:pPr>
              <w:pStyle w:val="ListBullet"/>
              <w:numPr>
                <w:ilvl w:val="0"/>
                <w:numId w:val="259"/>
              </w:numPr>
              <w:spacing w:after="0"/>
              <w:ind w:left="702" w:hanging="342"/>
            </w:pPr>
            <w:r>
              <w:t>The interface will append processing timestamp to name of input file and move this file to the error folder.</w:t>
            </w:r>
          </w:p>
          <w:p w14:paraId="5C1F55D3" w14:textId="77777777" w:rsidR="009C334E" w:rsidRDefault="009C334E" w:rsidP="00152AB7">
            <w:pPr>
              <w:pStyle w:val="ListBullet"/>
              <w:numPr>
                <w:ilvl w:val="0"/>
                <w:numId w:val="259"/>
              </w:numPr>
              <w:spacing w:after="0"/>
              <w:ind w:left="702" w:hanging="342"/>
            </w:pPr>
            <w:r>
              <w:t>The interface will append processing timestamp to names of error files and move these files to the error log folder.</w:t>
            </w:r>
          </w:p>
          <w:p w14:paraId="392C5599" w14:textId="1BD353DA" w:rsidR="009C334E" w:rsidRDefault="009C334E" w:rsidP="00152AB7">
            <w:pPr>
              <w:pStyle w:val="ListBullet"/>
              <w:numPr>
                <w:ilvl w:val="0"/>
                <w:numId w:val="259"/>
              </w:numPr>
              <w:spacing w:after="0"/>
              <w:ind w:left="702" w:hanging="342"/>
            </w:pPr>
            <w:r>
              <w:t xml:space="preserve">DOH will transmit a correction input file to the NYSOH system.  This file will represent full replacement of the original input file. </w:t>
            </w:r>
            <w:bookmarkStart w:id="1253" w:name="OLE_LINK91"/>
            <w:r>
              <w:t xml:space="preserve">Not all system errors are due to faulty input </w:t>
            </w:r>
            <w:proofErr w:type="gramStart"/>
            <w:r>
              <w:t>files,</w:t>
            </w:r>
            <w:proofErr w:type="gramEnd"/>
            <w:r>
              <w:t xml:space="preserve"> a few can be process or system related.</w:t>
            </w:r>
            <w:bookmarkEnd w:id="1253"/>
          </w:p>
          <w:p w14:paraId="74DC8F2B" w14:textId="77777777" w:rsidR="009C334E" w:rsidRDefault="009C334E" w:rsidP="00152AB7">
            <w:pPr>
              <w:pStyle w:val="ListBullet"/>
              <w:numPr>
                <w:ilvl w:val="0"/>
                <w:numId w:val="259"/>
              </w:numPr>
              <w:spacing w:after="0"/>
              <w:ind w:left="702" w:hanging="342"/>
            </w:pPr>
            <w:r>
              <w:t>The interface will process the correction input file in the same way as a regular input file.  If applicable, the interface will:</w:t>
            </w:r>
          </w:p>
          <w:p w14:paraId="4C6D547D" w14:textId="77777777" w:rsidR="009C334E" w:rsidRDefault="009C334E" w:rsidP="00152AB7">
            <w:pPr>
              <w:keepNext/>
              <w:numPr>
                <w:ilvl w:val="1"/>
                <w:numId w:val="265"/>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5FAEED21" w14:textId="2D656B41" w:rsidR="00943CD7" w:rsidRPr="009C334E" w:rsidRDefault="009C334E" w:rsidP="00152AB7">
            <w:pPr>
              <w:keepNext/>
              <w:numPr>
                <w:ilvl w:val="1"/>
                <w:numId w:val="265"/>
              </w:numPr>
              <w:rPr>
                <w:rFonts w:cs="Arial"/>
                <w:sz w:val="18"/>
                <w:szCs w:val="18"/>
              </w:rPr>
            </w:pPr>
            <w:r>
              <w:rPr>
                <w:rFonts w:eastAsia="Cambria" w:cs="Arial"/>
                <w:sz w:val="18"/>
                <w:szCs w:val="18"/>
              </w:rPr>
              <w:t>Load matching data records from the correction input file.</w:t>
            </w:r>
          </w:p>
        </w:tc>
      </w:tr>
      <w:tr w:rsidR="00943CD7" w:rsidRPr="00211DBC" w14:paraId="362C4E4D" w14:textId="77777777" w:rsidTr="00135CA1">
        <w:trPr>
          <w:jc w:val="center"/>
        </w:trPr>
        <w:tc>
          <w:tcPr>
            <w:tcW w:w="2330" w:type="dxa"/>
            <w:tcBorders>
              <w:top w:val="nil"/>
              <w:left w:val="single" w:sz="8" w:space="0" w:color="A6A6A6"/>
              <w:bottom w:val="single" w:sz="8" w:space="0" w:color="A6A6A6"/>
              <w:right w:val="single" w:sz="8" w:space="0" w:color="A6A6A6"/>
            </w:tcBorders>
          </w:tcPr>
          <w:p w14:paraId="2EE255FF" w14:textId="77777777" w:rsidR="00943CD7" w:rsidRPr="00211DBC" w:rsidRDefault="00943CD7" w:rsidP="00211DBC">
            <w:pPr>
              <w:widowControl w:val="0"/>
              <w:rPr>
                <w:rFonts w:cs="Arial"/>
                <w:sz w:val="18"/>
                <w:szCs w:val="18"/>
              </w:rPr>
            </w:pPr>
            <w:r>
              <w:rPr>
                <w:rFonts w:eastAsia="Arial" w:cs="Arial"/>
                <w:b/>
                <w:sz w:val="18"/>
                <w:szCs w:val="18"/>
              </w:rPr>
              <w:t>Responsible Teams</w:t>
            </w:r>
          </w:p>
        </w:tc>
        <w:tc>
          <w:tcPr>
            <w:tcW w:w="7010" w:type="dxa"/>
            <w:tcBorders>
              <w:top w:val="nil"/>
              <w:left w:val="nil"/>
              <w:bottom w:val="single" w:sz="8" w:space="0" w:color="A6A6A6"/>
              <w:right w:val="single" w:sz="8" w:space="0" w:color="A6A6A6"/>
            </w:tcBorders>
          </w:tcPr>
          <w:p w14:paraId="3C09E9D5" w14:textId="77777777" w:rsidR="00943CD7" w:rsidRPr="00211DBC" w:rsidRDefault="00943CD7" w:rsidP="00152AB7">
            <w:pPr>
              <w:numPr>
                <w:ilvl w:val="0"/>
                <w:numId w:val="51"/>
              </w:numPr>
              <w:rPr>
                <w:rFonts w:cs="Arial"/>
                <w:sz w:val="18"/>
                <w:szCs w:val="18"/>
              </w:rPr>
            </w:pPr>
            <w:r>
              <w:rPr>
                <w:rFonts w:eastAsia="Arial" w:cs="Arial"/>
                <w:sz w:val="18"/>
                <w:szCs w:val="18"/>
              </w:rPr>
              <w:t>DOH Plan Management team</w:t>
            </w:r>
          </w:p>
          <w:p w14:paraId="635C742E" w14:textId="77777777" w:rsidR="00943CD7" w:rsidRPr="00211DBC" w:rsidRDefault="00943CD7" w:rsidP="00152AB7">
            <w:pPr>
              <w:numPr>
                <w:ilvl w:val="0"/>
                <w:numId w:val="51"/>
              </w:numPr>
              <w:rPr>
                <w:rFonts w:cs="Arial"/>
                <w:sz w:val="18"/>
                <w:szCs w:val="18"/>
              </w:rPr>
            </w:pPr>
            <w:r>
              <w:rPr>
                <w:rFonts w:eastAsia="Arial" w:cs="Arial"/>
                <w:sz w:val="18"/>
                <w:szCs w:val="18"/>
              </w:rPr>
              <w:t>NYSOH GDIT System Architecture team</w:t>
            </w:r>
          </w:p>
          <w:p w14:paraId="6CE206D0" w14:textId="77777777" w:rsidR="00943CD7" w:rsidRPr="00211DBC" w:rsidRDefault="00943CD7" w:rsidP="00152AB7">
            <w:pPr>
              <w:numPr>
                <w:ilvl w:val="0"/>
                <w:numId w:val="51"/>
              </w:numPr>
              <w:rPr>
                <w:rFonts w:cs="Arial"/>
                <w:sz w:val="18"/>
                <w:szCs w:val="18"/>
              </w:rPr>
            </w:pPr>
            <w:r>
              <w:rPr>
                <w:rFonts w:eastAsia="Arial" w:cs="Arial"/>
                <w:sz w:val="18"/>
                <w:szCs w:val="18"/>
              </w:rPr>
              <w:t>NYSOH GDIT Application Development team</w:t>
            </w:r>
          </w:p>
        </w:tc>
      </w:tr>
    </w:tbl>
    <w:p w14:paraId="5CC4B9CF" w14:textId="1163EE7D" w:rsidR="00943CD7" w:rsidRPr="008C6E3E" w:rsidRDefault="006451E9" w:rsidP="008C6E3E">
      <w:pPr>
        <w:pStyle w:val="Caption"/>
      </w:pPr>
      <w:bookmarkStart w:id="1254" w:name="_Ref122003282"/>
      <w:bookmarkStart w:id="1255" w:name="_Toc149039426"/>
      <w:bookmarkStart w:id="1256" w:name="_Toc155700886"/>
      <w:bookmarkStart w:id="1257" w:name="_Toc171420871"/>
      <w:bookmarkStart w:id="1258" w:name="CHIPStandardRateDataInterface"/>
      <w:r>
        <w:t xml:space="preserve">Table </w:t>
      </w:r>
      <w:fldSimple w:instr="SEQ Table \* ARABIC  \* MERGEFORMAT">
        <w:r>
          <w:rPr>
            <w:noProof/>
          </w:rPr>
          <w:t>105</w:t>
        </w:r>
      </w:fldSimple>
      <w:r>
        <w:t>:   CHIP Standard Rate Data Interface</w:t>
      </w:r>
      <w:bookmarkEnd w:id="1254"/>
      <w:bookmarkEnd w:id="1255"/>
      <w:bookmarkEnd w:id="1256"/>
      <w:bookmarkEnd w:id="1257"/>
    </w:p>
    <w:p w14:paraId="0219323D" w14:textId="15B5893B" w:rsidR="00943CD7" w:rsidRDefault="00943CD7" w:rsidP="008C0880">
      <w:pPr>
        <w:pStyle w:val="Heading4"/>
      </w:pPr>
      <w:bookmarkStart w:id="1259" w:name="StateEPPRates"/>
      <w:bookmarkEnd w:id="1258"/>
      <w:r>
        <w:t>State EPP Rates</w:t>
      </w:r>
    </w:p>
    <w:bookmarkEnd w:id="1259"/>
    <w:p w14:paraId="1BA90130" w14:textId="4FDA6546" w:rsidR="00943CD7" w:rsidRDefault="007221A3" w:rsidP="0015428D">
      <w:pPr>
        <w:keepNext/>
      </w:pPr>
      <w:r>
        <w:rPr>
          <w:noProof/>
        </w:rPr>
        <w:drawing>
          <wp:inline distT="0" distB="0" distL="0" distR="0" wp14:anchorId="086C1D2D" wp14:editId="0ACB33C9">
            <wp:extent cx="5943600" cy="4259580"/>
            <wp:effectExtent l="0" t="0" r="0" b="7620"/>
            <wp:docPr id="17857768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76895" name="Picture 27"/>
                    <pic:cNvPicPr/>
                  </pic:nvPicPr>
                  <pic:blipFill>
                    <a:blip r:embed="rId41">
                      <a:extLst>
                        <a:ext uri="{28A0092B-C50C-407E-A947-70E740481C1C}">
                          <a14:useLocalDpi xmlns:a14="http://schemas.microsoft.com/office/drawing/2010/main" val="0"/>
                        </a:ext>
                      </a:extLst>
                    </a:blip>
                    <a:stretch>
                      <a:fillRect/>
                    </a:stretch>
                  </pic:blipFill>
                  <pic:spPr>
                    <a:xfrm>
                      <a:off x="0" y="0"/>
                      <a:ext cx="5943600" cy="4259580"/>
                    </a:xfrm>
                    <a:prstGeom prst="rect">
                      <a:avLst/>
                    </a:prstGeom>
                  </pic:spPr>
                </pic:pic>
              </a:graphicData>
            </a:graphic>
          </wp:inline>
        </w:drawing>
      </w:r>
    </w:p>
    <w:p w14:paraId="3D9F5CAA" w14:textId="7E4BC692" w:rsidR="00943CD7" w:rsidRDefault="006451E9" w:rsidP="008333F4">
      <w:pPr>
        <w:pStyle w:val="Caption"/>
      </w:pPr>
      <w:bookmarkStart w:id="1260" w:name="_Ref122003039"/>
      <w:bookmarkStart w:id="1261" w:name="_Toc149039284"/>
      <w:bookmarkStart w:id="1262" w:name="_Toc155700738"/>
      <w:bookmarkStart w:id="1263" w:name="_Toc171420718"/>
      <w:bookmarkStart w:id="1264" w:name="EPPRatesfromDOH"/>
      <w:r>
        <w:t xml:space="preserve">Figure </w:t>
      </w:r>
      <w:r>
        <w:fldChar w:fldCharType="begin"/>
      </w:r>
      <w:r>
        <w:instrText>SEQ Figure \* ARABIC</w:instrText>
      </w:r>
      <w:r>
        <w:fldChar w:fldCharType="separate"/>
      </w:r>
      <w:r>
        <w:rPr>
          <w:noProof/>
        </w:rPr>
        <w:t>16</w:t>
      </w:r>
      <w:r>
        <w:fldChar w:fldCharType="end"/>
      </w:r>
      <w:r>
        <w:t>.  EPP Rates from DOH</w:t>
      </w:r>
      <w:bookmarkEnd w:id="1260"/>
      <w:bookmarkEnd w:id="1261"/>
      <w:bookmarkEnd w:id="1262"/>
      <w:bookmarkEnd w:id="1263"/>
    </w:p>
    <w:p w14:paraId="61E9EBA8" w14:textId="77777777" w:rsidR="008333F4" w:rsidRPr="008333F4" w:rsidRDefault="008333F4" w:rsidP="008333F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330"/>
        <w:gridCol w:w="7010"/>
      </w:tblGrid>
      <w:tr w:rsidR="00943CD7" w:rsidRPr="009C334E" w14:paraId="198329FF" w14:textId="77777777" w:rsidTr="00135CA1">
        <w:trPr>
          <w:tblHeader/>
          <w:jc w:val="center"/>
        </w:trPr>
        <w:tc>
          <w:tcPr>
            <w:tcW w:w="2330" w:type="dxa"/>
            <w:tcBorders>
              <w:top w:val="single" w:sz="8" w:space="0" w:color="A6A6A6"/>
              <w:left w:val="single" w:sz="8" w:space="0" w:color="A6A6A6"/>
              <w:bottom w:val="single" w:sz="8" w:space="0" w:color="A6A6A6"/>
              <w:right w:val="single" w:sz="8" w:space="0" w:color="A6A6A6"/>
            </w:tcBorders>
            <w:shd w:val="clear" w:color="auto" w:fill="005172"/>
          </w:tcPr>
          <w:bookmarkEnd w:id="1264"/>
          <w:p w14:paraId="25B2C884" w14:textId="77777777" w:rsidR="00943CD7" w:rsidRPr="009C334E" w:rsidRDefault="00943CD7" w:rsidP="0090124E">
            <w:pPr>
              <w:keepNext/>
              <w:widowControl w:val="0"/>
              <w:jc w:val="center"/>
              <w:rPr>
                <w:rFonts w:cs="Arial"/>
                <w:sz w:val="18"/>
                <w:szCs w:val="18"/>
              </w:rPr>
            </w:pPr>
            <w:r>
              <w:rPr>
                <w:rFonts w:eastAsia="Arial" w:cs="Arial"/>
                <w:b/>
                <w:color w:val="FFFFFF"/>
                <w:sz w:val="18"/>
                <w:szCs w:val="18"/>
              </w:rPr>
              <w:lastRenderedPageBreak/>
              <w:t>Category</w:t>
            </w:r>
          </w:p>
        </w:tc>
        <w:tc>
          <w:tcPr>
            <w:tcW w:w="7010" w:type="dxa"/>
            <w:tcBorders>
              <w:top w:val="single" w:sz="8" w:space="0" w:color="A6A6A6"/>
              <w:left w:val="nil"/>
              <w:bottom w:val="single" w:sz="8" w:space="0" w:color="A6A6A6"/>
              <w:right w:val="single" w:sz="8" w:space="0" w:color="A6A6A6"/>
            </w:tcBorders>
            <w:shd w:val="clear" w:color="auto" w:fill="005172"/>
          </w:tcPr>
          <w:p w14:paraId="56C332DD" w14:textId="77777777" w:rsidR="00943CD7" w:rsidRPr="009C334E" w:rsidRDefault="00943CD7" w:rsidP="0090124E">
            <w:pPr>
              <w:pStyle w:val="Caption"/>
              <w:keepNext/>
              <w:spacing w:before="0"/>
              <w:rPr>
                <w:rFonts w:cs="Arial"/>
              </w:rPr>
            </w:pPr>
            <w:r>
              <w:rPr>
                <w:rFonts w:cs="Arial"/>
                <w:color w:val="FFFFFF" w:themeColor="background1"/>
              </w:rPr>
              <w:t>Value</w:t>
            </w:r>
          </w:p>
        </w:tc>
      </w:tr>
      <w:tr w:rsidR="00943CD7" w:rsidRPr="009C334E" w14:paraId="4312CB84" w14:textId="77777777" w:rsidTr="00135CA1">
        <w:trPr>
          <w:jc w:val="center"/>
        </w:trPr>
        <w:tc>
          <w:tcPr>
            <w:tcW w:w="2330" w:type="dxa"/>
            <w:tcBorders>
              <w:top w:val="nil"/>
              <w:left w:val="single" w:sz="8" w:space="0" w:color="A6A6A6"/>
              <w:bottom w:val="single" w:sz="8" w:space="0" w:color="A6A6A6"/>
              <w:right w:val="single" w:sz="8" w:space="0" w:color="A6A6A6"/>
            </w:tcBorders>
          </w:tcPr>
          <w:p w14:paraId="57EEC9B7" w14:textId="77777777" w:rsidR="00943CD7" w:rsidRPr="009C334E" w:rsidRDefault="00943CD7" w:rsidP="0090124E">
            <w:pPr>
              <w:keepNext/>
              <w:widowControl w:val="0"/>
              <w:rPr>
                <w:rFonts w:cs="Arial"/>
                <w:sz w:val="18"/>
                <w:szCs w:val="18"/>
              </w:rPr>
            </w:pPr>
            <w:r>
              <w:rPr>
                <w:rFonts w:eastAsia="Arial" w:cs="Arial"/>
                <w:b/>
                <w:sz w:val="18"/>
                <w:szCs w:val="18"/>
              </w:rPr>
              <w:t>Description</w:t>
            </w:r>
          </w:p>
        </w:tc>
        <w:tc>
          <w:tcPr>
            <w:tcW w:w="7010" w:type="dxa"/>
            <w:tcBorders>
              <w:top w:val="nil"/>
              <w:left w:val="nil"/>
              <w:bottom w:val="single" w:sz="8" w:space="0" w:color="A6A6A6"/>
              <w:right w:val="single" w:sz="8" w:space="0" w:color="A6A6A6"/>
            </w:tcBorders>
          </w:tcPr>
          <w:p w14:paraId="7EBD6684" w14:textId="77777777" w:rsidR="00943CD7" w:rsidRPr="009C334E" w:rsidRDefault="00943CD7" w:rsidP="0090124E">
            <w:pPr>
              <w:keepNext/>
              <w:widowControl w:val="0"/>
              <w:rPr>
                <w:rFonts w:cs="Arial"/>
                <w:sz w:val="18"/>
                <w:szCs w:val="18"/>
              </w:rPr>
            </w:pPr>
            <w:r>
              <w:rPr>
                <w:rFonts w:eastAsia="Arial" w:cs="Arial"/>
                <w:sz w:val="18"/>
                <w:szCs w:val="18"/>
              </w:rPr>
              <w:t xml:space="preserve">Validate and load data related to Essential Plan (EP) standard rates.  (Currently, these rates are applicable to members with family incomes between 138% and 200% of FPL and to the </w:t>
            </w:r>
            <w:proofErr w:type="spellStart"/>
            <w:r>
              <w:rPr>
                <w:rFonts w:eastAsia="Arial" w:cs="Arial"/>
                <w:sz w:val="18"/>
                <w:szCs w:val="18"/>
              </w:rPr>
              <w:t>Aliessa</w:t>
            </w:r>
            <w:proofErr w:type="spellEnd"/>
            <w:r>
              <w:rPr>
                <w:rFonts w:eastAsia="Arial" w:cs="Arial"/>
                <w:sz w:val="18"/>
                <w:szCs w:val="18"/>
              </w:rPr>
              <w:t xml:space="preserve"> population with incomes less than or equal to 138% of FPL.)</w:t>
            </w:r>
          </w:p>
        </w:tc>
      </w:tr>
      <w:tr w:rsidR="00943CD7" w:rsidRPr="009C334E" w14:paraId="602952B0" w14:textId="77777777" w:rsidTr="00135CA1">
        <w:trPr>
          <w:jc w:val="center"/>
        </w:trPr>
        <w:tc>
          <w:tcPr>
            <w:tcW w:w="2330" w:type="dxa"/>
            <w:tcBorders>
              <w:top w:val="nil"/>
              <w:left w:val="single" w:sz="8" w:space="0" w:color="A6A6A6"/>
              <w:bottom w:val="single" w:sz="8" w:space="0" w:color="A6A6A6"/>
              <w:right w:val="single" w:sz="8" w:space="0" w:color="A6A6A6"/>
            </w:tcBorders>
          </w:tcPr>
          <w:p w14:paraId="431660A4" w14:textId="77777777" w:rsidR="00943CD7" w:rsidRPr="009C334E" w:rsidRDefault="00943CD7" w:rsidP="0090124E">
            <w:pPr>
              <w:keepNext/>
              <w:widowControl w:val="0"/>
              <w:rPr>
                <w:rFonts w:cs="Arial"/>
                <w:sz w:val="18"/>
                <w:szCs w:val="18"/>
              </w:rPr>
            </w:pPr>
            <w:r>
              <w:rPr>
                <w:rFonts w:eastAsia="Arial" w:cs="Arial"/>
                <w:b/>
                <w:sz w:val="18"/>
                <w:szCs w:val="18"/>
              </w:rPr>
              <w:t>Mode of Operation</w:t>
            </w:r>
          </w:p>
        </w:tc>
        <w:tc>
          <w:tcPr>
            <w:tcW w:w="7010" w:type="dxa"/>
            <w:tcBorders>
              <w:top w:val="nil"/>
              <w:left w:val="nil"/>
              <w:bottom w:val="single" w:sz="8" w:space="0" w:color="A6A6A6"/>
              <w:right w:val="single" w:sz="8" w:space="0" w:color="A6A6A6"/>
            </w:tcBorders>
          </w:tcPr>
          <w:p w14:paraId="4C865DAD" w14:textId="039D0CA5" w:rsidR="00943CD7" w:rsidRPr="009C334E" w:rsidRDefault="00943CD7" w:rsidP="0090124E">
            <w:pPr>
              <w:keepNext/>
              <w:widowControl w:val="0"/>
              <w:rPr>
                <w:rFonts w:eastAsia="Arial" w:cs="Arial"/>
                <w:sz w:val="18"/>
                <w:szCs w:val="18"/>
              </w:rPr>
            </w:pPr>
            <w:r>
              <w:rPr>
                <w:rFonts w:eastAsia="Arial" w:cs="Arial"/>
                <w:sz w:val="18"/>
                <w:szCs w:val="18"/>
              </w:rPr>
              <w:t>This is a job that runs on demand.</w:t>
            </w:r>
          </w:p>
          <w:p w14:paraId="59C4977A" w14:textId="12164762" w:rsidR="00943CD7" w:rsidRPr="009C334E" w:rsidRDefault="00943CD7" w:rsidP="0090124E">
            <w:pPr>
              <w:keepNext/>
              <w:widowControl w:val="0"/>
              <w:rPr>
                <w:rFonts w:cs="Arial"/>
                <w:sz w:val="18"/>
                <w:szCs w:val="18"/>
              </w:rPr>
            </w:pPr>
          </w:p>
          <w:p w14:paraId="65F41728" w14:textId="77777777" w:rsidR="00943CD7" w:rsidRPr="009C334E" w:rsidRDefault="00943CD7" w:rsidP="0090124E">
            <w:pPr>
              <w:keepNext/>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9C334E" w14:paraId="15056937" w14:textId="77777777" w:rsidTr="00135CA1">
        <w:trPr>
          <w:jc w:val="center"/>
        </w:trPr>
        <w:tc>
          <w:tcPr>
            <w:tcW w:w="2330" w:type="dxa"/>
            <w:tcBorders>
              <w:top w:val="nil"/>
              <w:left w:val="single" w:sz="8" w:space="0" w:color="A6A6A6"/>
              <w:bottom w:val="single" w:sz="8" w:space="0" w:color="A6A6A6"/>
              <w:right w:val="single" w:sz="8" w:space="0" w:color="A6A6A6"/>
            </w:tcBorders>
          </w:tcPr>
          <w:p w14:paraId="2C561F20" w14:textId="77777777" w:rsidR="00943CD7" w:rsidRPr="009C334E" w:rsidRDefault="00943CD7" w:rsidP="0090124E">
            <w:pPr>
              <w:keepNext/>
              <w:widowControl w:val="0"/>
              <w:rPr>
                <w:rFonts w:cs="Arial"/>
                <w:sz w:val="18"/>
                <w:szCs w:val="18"/>
              </w:rPr>
            </w:pPr>
            <w:r>
              <w:rPr>
                <w:rFonts w:eastAsia="Arial" w:cs="Arial"/>
                <w:b/>
                <w:sz w:val="18"/>
                <w:szCs w:val="18"/>
              </w:rPr>
              <w:t>Job Type</w:t>
            </w:r>
          </w:p>
        </w:tc>
        <w:tc>
          <w:tcPr>
            <w:tcW w:w="7010" w:type="dxa"/>
            <w:tcBorders>
              <w:top w:val="nil"/>
              <w:left w:val="nil"/>
              <w:bottom w:val="single" w:sz="8" w:space="0" w:color="A6A6A6"/>
              <w:right w:val="single" w:sz="8" w:space="0" w:color="A6A6A6"/>
            </w:tcBorders>
          </w:tcPr>
          <w:p w14:paraId="7EF4EBC2" w14:textId="77777777" w:rsidR="00943CD7" w:rsidRPr="009C334E" w:rsidRDefault="00943CD7" w:rsidP="0090124E">
            <w:pPr>
              <w:keepNext/>
              <w:widowControl w:val="0"/>
              <w:rPr>
                <w:rFonts w:cs="Arial"/>
                <w:sz w:val="18"/>
                <w:szCs w:val="18"/>
              </w:rPr>
            </w:pPr>
            <w:r>
              <w:rPr>
                <w:rFonts w:eastAsia="Arial" w:cs="Arial"/>
                <w:sz w:val="18"/>
                <w:szCs w:val="18"/>
              </w:rPr>
              <w:t>Inbound batch interface.  This is a non-EDI interface.</w:t>
            </w:r>
          </w:p>
        </w:tc>
      </w:tr>
      <w:tr w:rsidR="00943CD7" w:rsidRPr="009C334E" w14:paraId="425FD0DE" w14:textId="77777777" w:rsidTr="00135CA1">
        <w:trPr>
          <w:jc w:val="center"/>
        </w:trPr>
        <w:tc>
          <w:tcPr>
            <w:tcW w:w="2330" w:type="dxa"/>
            <w:tcBorders>
              <w:top w:val="nil"/>
              <w:left w:val="single" w:sz="8" w:space="0" w:color="A6A6A6"/>
              <w:bottom w:val="single" w:sz="8" w:space="0" w:color="A6A6A6"/>
              <w:right w:val="single" w:sz="8" w:space="0" w:color="A6A6A6"/>
            </w:tcBorders>
          </w:tcPr>
          <w:p w14:paraId="0BA220A6" w14:textId="77777777" w:rsidR="00943CD7" w:rsidRPr="009C334E" w:rsidRDefault="00943CD7" w:rsidP="0090124E">
            <w:pPr>
              <w:keepNext/>
              <w:widowControl w:val="0"/>
              <w:rPr>
                <w:rFonts w:cs="Arial"/>
                <w:sz w:val="18"/>
                <w:szCs w:val="18"/>
              </w:rPr>
            </w:pPr>
            <w:r>
              <w:rPr>
                <w:rFonts w:eastAsia="Arial" w:cs="Arial"/>
                <w:b/>
                <w:sz w:val="18"/>
                <w:szCs w:val="18"/>
              </w:rPr>
              <w:t>Systems</w:t>
            </w:r>
          </w:p>
        </w:tc>
        <w:tc>
          <w:tcPr>
            <w:tcW w:w="7010" w:type="dxa"/>
            <w:tcBorders>
              <w:top w:val="nil"/>
              <w:left w:val="nil"/>
              <w:bottom w:val="single" w:sz="8" w:space="0" w:color="A6A6A6"/>
              <w:right w:val="single" w:sz="8" w:space="0" w:color="A6A6A6"/>
            </w:tcBorders>
          </w:tcPr>
          <w:p w14:paraId="65CB4696" w14:textId="77777777" w:rsidR="00943CD7" w:rsidRPr="009C334E" w:rsidRDefault="00943CD7" w:rsidP="0090124E">
            <w:pPr>
              <w:keepNext/>
              <w:widowControl w:val="0"/>
              <w:rPr>
                <w:rFonts w:cs="Arial"/>
                <w:sz w:val="18"/>
                <w:szCs w:val="18"/>
              </w:rPr>
            </w:pPr>
            <w:r>
              <w:rPr>
                <w:rFonts w:eastAsia="Arial" w:cs="Arial"/>
                <w:sz w:val="18"/>
                <w:szCs w:val="18"/>
              </w:rPr>
              <w:t>This is an on demand job that is run as needed</w:t>
            </w:r>
          </w:p>
        </w:tc>
      </w:tr>
      <w:tr w:rsidR="00943CD7" w:rsidRPr="009C334E" w14:paraId="19C236AD" w14:textId="77777777" w:rsidTr="00135CA1">
        <w:trPr>
          <w:jc w:val="center"/>
        </w:trPr>
        <w:tc>
          <w:tcPr>
            <w:tcW w:w="2330" w:type="dxa"/>
            <w:tcBorders>
              <w:top w:val="nil"/>
              <w:left w:val="single" w:sz="8" w:space="0" w:color="A6A6A6"/>
              <w:bottom w:val="single" w:sz="8" w:space="0" w:color="A6A6A6"/>
              <w:right w:val="single" w:sz="8" w:space="0" w:color="A6A6A6"/>
            </w:tcBorders>
          </w:tcPr>
          <w:p w14:paraId="70DCAF75" w14:textId="77777777" w:rsidR="00943CD7" w:rsidRPr="009C334E" w:rsidRDefault="00943CD7" w:rsidP="0090124E">
            <w:pPr>
              <w:keepNext/>
              <w:widowControl w:val="0"/>
              <w:rPr>
                <w:rFonts w:cs="Arial"/>
                <w:sz w:val="18"/>
                <w:szCs w:val="18"/>
              </w:rPr>
            </w:pPr>
            <w:r>
              <w:rPr>
                <w:rFonts w:eastAsia="Arial" w:cs="Arial"/>
                <w:b/>
                <w:sz w:val="18"/>
                <w:szCs w:val="18"/>
              </w:rPr>
              <w:t>Inputs</w:t>
            </w:r>
          </w:p>
        </w:tc>
        <w:tc>
          <w:tcPr>
            <w:tcW w:w="7010" w:type="dxa"/>
            <w:tcBorders>
              <w:top w:val="nil"/>
              <w:left w:val="nil"/>
              <w:bottom w:val="single" w:sz="8" w:space="0" w:color="A6A6A6"/>
              <w:right w:val="single" w:sz="8" w:space="0" w:color="A6A6A6"/>
            </w:tcBorders>
          </w:tcPr>
          <w:p w14:paraId="5D442166" w14:textId="77777777" w:rsidR="00943CD7" w:rsidRPr="009C334E" w:rsidRDefault="00943CD7" w:rsidP="0090124E">
            <w:pPr>
              <w:keepNext/>
              <w:widowControl w:val="0"/>
              <w:rPr>
                <w:rFonts w:cs="Arial"/>
                <w:sz w:val="18"/>
                <w:szCs w:val="18"/>
              </w:rPr>
            </w:pPr>
            <w:r>
              <w:rPr>
                <w:rFonts w:eastAsia="Arial" w:cs="Arial"/>
                <w:sz w:val="18"/>
                <w:szCs w:val="18"/>
              </w:rPr>
              <w:t xml:space="preserve">A single input file in a CSV format that contains data on EP standard rates.  DOH will transmit this file to the NYSOH system.  See the </w:t>
            </w:r>
            <w:r>
              <w:rPr>
                <w:rFonts w:eastAsia="Arial" w:cs="Arial"/>
                <w:i/>
                <w:sz w:val="18"/>
                <w:szCs w:val="18"/>
              </w:rPr>
              <w:t>Naming Convention and Location of Input and Output Files</w:t>
            </w:r>
            <w:r>
              <w:rPr>
                <w:rFonts w:eastAsia="Arial" w:cs="Arial"/>
                <w:sz w:val="18"/>
                <w:szCs w:val="18"/>
              </w:rPr>
              <w:t xml:space="preserve"> section in this table for locations and names of these files.</w:t>
            </w:r>
          </w:p>
        </w:tc>
      </w:tr>
      <w:tr w:rsidR="00943CD7" w:rsidRPr="009C334E" w14:paraId="704100B6" w14:textId="77777777" w:rsidTr="00135CA1">
        <w:trPr>
          <w:jc w:val="center"/>
        </w:trPr>
        <w:tc>
          <w:tcPr>
            <w:tcW w:w="2330" w:type="dxa"/>
            <w:tcBorders>
              <w:top w:val="nil"/>
              <w:left w:val="single" w:sz="8" w:space="0" w:color="A6A6A6"/>
              <w:bottom w:val="single" w:sz="8" w:space="0" w:color="A6A6A6"/>
              <w:right w:val="single" w:sz="8" w:space="0" w:color="A6A6A6"/>
            </w:tcBorders>
          </w:tcPr>
          <w:p w14:paraId="4AB83E8C" w14:textId="77777777" w:rsidR="00943CD7" w:rsidRPr="009C334E" w:rsidRDefault="00943CD7" w:rsidP="0090124E">
            <w:pPr>
              <w:keepNext/>
              <w:widowControl w:val="0"/>
              <w:rPr>
                <w:rFonts w:cs="Arial"/>
                <w:sz w:val="18"/>
                <w:szCs w:val="18"/>
              </w:rPr>
            </w:pPr>
            <w:r>
              <w:rPr>
                <w:rFonts w:eastAsia="Arial" w:cs="Arial"/>
                <w:b/>
                <w:sz w:val="18"/>
                <w:szCs w:val="18"/>
              </w:rPr>
              <w:t>Outputs</w:t>
            </w:r>
          </w:p>
        </w:tc>
        <w:tc>
          <w:tcPr>
            <w:tcW w:w="7010" w:type="dxa"/>
            <w:tcBorders>
              <w:top w:val="nil"/>
              <w:left w:val="nil"/>
              <w:bottom w:val="single" w:sz="8" w:space="0" w:color="A6A6A6"/>
              <w:right w:val="single" w:sz="8" w:space="0" w:color="A6A6A6"/>
            </w:tcBorders>
          </w:tcPr>
          <w:p w14:paraId="19446770" w14:textId="77777777" w:rsidR="00943CD7" w:rsidRPr="009C334E" w:rsidRDefault="00943CD7" w:rsidP="0090124E">
            <w:pPr>
              <w:keepNext/>
              <w:widowControl w:val="0"/>
              <w:rPr>
                <w:rFonts w:cs="Arial"/>
                <w:sz w:val="18"/>
                <w:szCs w:val="18"/>
              </w:rPr>
            </w:pPr>
            <w:r>
              <w:rPr>
                <w:rFonts w:eastAsia="Arial" w:cs="Arial"/>
                <w:sz w:val="18"/>
                <w:szCs w:val="18"/>
              </w:rPr>
              <w:t xml:space="preserve">Plan Management Standard EP Rates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section in this table below.</w:t>
            </w:r>
          </w:p>
        </w:tc>
      </w:tr>
      <w:tr w:rsidR="00943CD7" w:rsidRPr="009C334E" w14:paraId="19616DF5" w14:textId="77777777" w:rsidTr="00135CA1">
        <w:trPr>
          <w:jc w:val="center"/>
        </w:trPr>
        <w:tc>
          <w:tcPr>
            <w:tcW w:w="2330" w:type="dxa"/>
            <w:tcBorders>
              <w:top w:val="nil"/>
              <w:left w:val="single" w:sz="8" w:space="0" w:color="A6A6A6"/>
              <w:bottom w:val="single" w:sz="8" w:space="0" w:color="A6A6A6"/>
              <w:right w:val="single" w:sz="8" w:space="0" w:color="A6A6A6"/>
            </w:tcBorders>
          </w:tcPr>
          <w:p w14:paraId="08C53BD5" w14:textId="77777777" w:rsidR="00943CD7" w:rsidRPr="009C334E" w:rsidRDefault="00943CD7" w:rsidP="0090124E">
            <w:pPr>
              <w:keepNext/>
              <w:widowControl w:val="0"/>
              <w:rPr>
                <w:rFonts w:cs="Arial"/>
                <w:sz w:val="18"/>
                <w:szCs w:val="18"/>
              </w:rPr>
            </w:pPr>
            <w:r>
              <w:rPr>
                <w:rFonts w:eastAsia="Arial" w:cs="Arial"/>
                <w:b/>
                <w:sz w:val="18"/>
                <w:szCs w:val="18"/>
              </w:rPr>
              <w:t>Business Frequency</w:t>
            </w:r>
          </w:p>
        </w:tc>
        <w:tc>
          <w:tcPr>
            <w:tcW w:w="7010" w:type="dxa"/>
            <w:tcBorders>
              <w:top w:val="nil"/>
              <w:left w:val="nil"/>
              <w:bottom w:val="single" w:sz="8" w:space="0" w:color="A6A6A6"/>
              <w:right w:val="single" w:sz="8" w:space="0" w:color="A6A6A6"/>
            </w:tcBorders>
          </w:tcPr>
          <w:p w14:paraId="11951BA5" w14:textId="3F30E085" w:rsidR="00943CD7" w:rsidRPr="009C334E" w:rsidRDefault="00943CD7" w:rsidP="0090124E">
            <w:pPr>
              <w:keepNext/>
              <w:widowControl w:val="0"/>
              <w:rPr>
                <w:rFonts w:eastAsia="Arial" w:cs="Arial"/>
                <w:sz w:val="18"/>
                <w:szCs w:val="18"/>
              </w:rPr>
            </w:pPr>
            <w:r>
              <w:rPr>
                <w:rFonts w:eastAsia="Arial" w:cs="Arial"/>
                <w:sz w:val="18"/>
                <w:szCs w:val="18"/>
              </w:rPr>
              <w:t>Input files received by NYSOH as part of a regular submission cycle are referred to as regular input files.  Input files received outside of the regular submission schedule are referred to as correction input files.  A correction input file represents full replacement of an associated regular input file.  (Both types of files have the same format and are processed in the same way by the interface.)</w:t>
            </w:r>
          </w:p>
          <w:p w14:paraId="20524470" w14:textId="7BBD3F62" w:rsidR="00943CD7" w:rsidRPr="009C334E" w:rsidRDefault="00943CD7" w:rsidP="0090124E">
            <w:pPr>
              <w:keepNext/>
              <w:widowControl w:val="0"/>
              <w:rPr>
                <w:rFonts w:cs="Arial"/>
                <w:sz w:val="18"/>
                <w:szCs w:val="18"/>
              </w:rPr>
            </w:pPr>
          </w:p>
          <w:p w14:paraId="0F1838B5" w14:textId="289BDEFC" w:rsidR="00943CD7" w:rsidRPr="009C334E" w:rsidRDefault="00943CD7" w:rsidP="0090124E">
            <w:pPr>
              <w:keepNext/>
              <w:widowControl w:val="0"/>
              <w:rPr>
                <w:rFonts w:eastAsia="Arial" w:cs="Arial"/>
                <w:sz w:val="18"/>
                <w:szCs w:val="18"/>
              </w:rPr>
            </w:pPr>
            <w:r>
              <w:rPr>
                <w:rFonts w:eastAsia="Arial" w:cs="Arial"/>
                <w:sz w:val="18"/>
                <w:szCs w:val="18"/>
              </w:rPr>
              <w:t>The frequency of receiving regular input files depends on the frequency of applicable changes to the legislation related to EP standard rates.  It is expected these changes will be rare.</w:t>
            </w:r>
          </w:p>
          <w:p w14:paraId="2F443E30" w14:textId="26358911" w:rsidR="00943CD7" w:rsidRPr="009C334E" w:rsidRDefault="00943CD7" w:rsidP="0090124E">
            <w:pPr>
              <w:keepNext/>
              <w:widowControl w:val="0"/>
              <w:rPr>
                <w:rFonts w:cs="Arial"/>
                <w:sz w:val="18"/>
                <w:szCs w:val="18"/>
              </w:rPr>
            </w:pPr>
          </w:p>
          <w:p w14:paraId="68128762" w14:textId="17505BEC" w:rsidR="00943CD7" w:rsidRPr="009C334E" w:rsidRDefault="00943CD7" w:rsidP="0090124E">
            <w:pPr>
              <w:keepNext/>
              <w:widowControl w:val="0"/>
              <w:rPr>
                <w:rFonts w:eastAsia="Arial" w:cs="Arial"/>
                <w:sz w:val="18"/>
                <w:szCs w:val="18"/>
              </w:rPr>
            </w:pPr>
            <w:r>
              <w:rPr>
                <w:rFonts w:eastAsia="Arial" w:cs="Arial"/>
                <w:sz w:val="18"/>
                <w:szCs w:val="18"/>
              </w:rPr>
              <w:t>An input file will not contain Issuer-specific data.</w:t>
            </w:r>
          </w:p>
          <w:p w14:paraId="29E0B38A" w14:textId="6ED80B64" w:rsidR="00943CD7" w:rsidRPr="009C334E" w:rsidRDefault="00943CD7" w:rsidP="0090124E">
            <w:pPr>
              <w:keepNext/>
              <w:widowControl w:val="0"/>
              <w:rPr>
                <w:rFonts w:cs="Arial"/>
                <w:sz w:val="18"/>
                <w:szCs w:val="18"/>
              </w:rPr>
            </w:pPr>
          </w:p>
          <w:p w14:paraId="2C546F0E" w14:textId="77777777" w:rsidR="00943CD7" w:rsidRPr="009C334E" w:rsidRDefault="00943CD7" w:rsidP="0090124E">
            <w:pPr>
              <w:keepNext/>
              <w:widowControl w:val="0"/>
              <w:rPr>
                <w:rFonts w:cs="Arial"/>
                <w:sz w:val="18"/>
                <w:szCs w:val="18"/>
              </w:rPr>
            </w:pPr>
            <w:r>
              <w:rPr>
                <w:rFonts w:eastAsia="Arial" w:cs="Arial"/>
                <w:sz w:val="18"/>
                <w:szCs w:val="18"/>
              </w:rPr>
              <w:t>Correction input files can be received anytime but occurrences are expected to be rare.  The following is a potential reason for receiving a correction input file:</w:t>
            </w:r>
          </w:p>
          <w:p w14:paraId="3E352F39" w14:textId="77777777" w:rsidR="00943CD7" w:rsidRPr="009C334E" w:rsidRDefault="00943CD7" w:rsidP="00152AB7">
            <w:pPr>
              <w:keepNext/>
              <w:numPr>
                <w:ilvl w:val="0"/>
                <w:numId w:val="52"/>
              </w:numPr>
              <w:rPr>
                <w:rFonts w:cs="Arial"/>
                <w:sz w:val="18"/>
                <w:szCs w:val="18"/>
              </w:rPr>
            </w:pPr>
            <w:r>
              <w:rPr>
                <w:rFonts w:eastAsia="Arial" w:cs="Arial"/>
                <w:sz w:val="18"/>
                <w:szCs w:val="18"/>
              </w:rPr>
              <w:t>Record(s) from a prior regular input file did not pass the interface validation.</w:t>
            </w:r>
          </w:p>
        </w:tc>
      </w:tr>
      <w:tr w:rsidR="00943CD7" w:rsidRPr="009C334E" w14:paraId="3899600A" w14:textId="77777777" w:rsidTr="00135CA1">
        <w:trPr>
          <w:jc w:val="center"/>
        </w:trPr>
        <w:tc>
          <w:tcPr>
            <w:tcW w:w="2330" w:type="dxa"/>
            <w:tcBorders>
              <w:top w:val="nil"/>
              <w:left w:val="single" w:sz="8" w:space="0" w:color="A6A6A6"/>
              <w:bottom w:val="single" w:sz="8" w:space="0" w:color="A6A6A6"/>
              <w:right w:val="single" w:sz="8" w:space="0" w:color="A6A6A6"/>
            </w:tcBorders>
          </w:tcPr>
          <w:p w14:paraId="49C41816" w14:textId="77777777" w:rsidR="00943CD7" w:rsidRPr="009C334E" w:rsidRDefault="00943CD7" w:rsidP="0090124E">
            <w:pPr>
              <w:keepNext/>
              <w:widowControl w:val="0"/>
              <w:rPr>
                <w:rFonts w:cs="Arial"/>
                <w:sz w:val="18"/>
                <w:szCs w:val="18"/>
              </w:rPr>
            </w:pPr>
            <w:r>
              <w:rPr>
                <w:rFonts w:eastAsia="Arial" w:cs="Arial"/>
                <w:b/>
                <w:sz w:val="18"/>
                <w:szCs w:val="18"/>
              </w:rPr>
              <w:t>Processing (High-Level)</w:t>
            </w:r>
          </w:p>
        </w:tc>
        <w:tc>
          <w:tcPr>
            <w:tcW w:w="7010" w:type="dxa"/>
            <w:tcBorders>
              <w:top w:val="nil"/>
              <w:left w:val="nil"/>
              <w:bottom w:val="single" w:sz="8" w:space="0" w:color="A6A6A6"/>
              <w:right w:val="single" w:sz="8" w:space="0" w:color="A6A6A6"/>
            </w:tcBorders>
          </w:tcPr>
          <w:p w14:paraId="02DCD3CB" w14:textId="289058AA" w:rsidR="00943CD7" w:rsidRPr="009C334E" w:rsidRDefault="00943CD7" w:rsidP="00152AB7">
            <w:pPr>
              <w:keepNext/>
              <w:numPr>
                <w:ilvl w:val="0"/>
                <w:numId w:val="53"/>
              </w:numPr>
              <w:rPr>
                <w:rFonts w:eastAsia="Arial" w:cs="Arial"/>
                <w:sz w:val="18"/>
                <w:szCs w:val="18"/>
              </w:rPr>
            </w:pPr>
            <w:r>
              <w:rPr>
                <w:rFonts w:eastAsia="Arial" w:cs="Arial"/>
                <w:sz w:val="18"/>
                <w:szCs w:val="18"/>
              </w:rPr>
              <w:t>Receive the input flat file (CSV) from DOH via email.</w:t>
            </w:r>
          </w:p>
          <w:p w14:paraId="6CB5D761" w14:textId="385EE466" w:rsidR="00943CD7" w:rsidRPr="009C334E" w:rsidRDefault="00943CD7" w:rsidP="00152AB7">
            <w:pPr>
              <w:keepNext/>
              <w:numPr>
                <w:ilvl w:val="0"/>
                <w:numId w:val="53"/>
              </w:numPr>
              <w:rPr>
                <w:rFonts w:eastAsia="Arial" w:cs="Arial"/>
                <w:sz w:val="18"/>
                <w:szCs w:val="18"/>
              </w:rPr>
            </w:pPr>
            <w:r>
              <w:rPr>
                <w:rFonts w:eastAsia="Arial" w:cs="Arial"/>
                <w:sz w:val="18"/>
                <w:szCs w:val="18"/>
              </w:rPr>
              <w:t>A manual check is done to determine whether the input file is empty.  If it is empty, then:</w:t>
            </w:r>
          </w:p>
          <w:p w14:paraId="0A691499" w14:textId="5939B927" w:rsidR="00943CD7" w:rsidRPr="009C334E" w:rsidRDefault="00943CD7" w:rsidP="0090124E">
            <w:pPr>
              <w:keepNext/>
              <w:widowControl w:val="0"/>
              <w:ind w:left="720"/>
              <w:rPr>
                <w:rFonts w:cs="Arial"/>
                <w:sz w:val="18"/>
                <w:szCs w:val="18"/>
              </w:rPr>
            </w:pPr>
            <w:r>
              <w:rPr>
                <w:rFonts w:eastAsia="Arial" w:cs="Arial"/>
                <w:sz w:val="18"/>
                <w:szCs w:val="18"/>
              </w:rPr>
              <w:t>Send an email to the DOH PM Team indicating that the input file is empty.</w:t>
            </w:r>
          </w:p>
          <w:p w14:paraId="7C47D971" w14:textId="77777777" w:rsidR="00943CD7" w:rsidRPr="009C334E" w:rsidRDefault="00943CD7" w:rsidP="00152AB7">
            <w:pPr>
              <w:keepNext/>
              <w:numPr>
                <w:ilvl w:val="0"/>
                <w:numId w:val="53"/>
              </w:numPr>
              <w:rPr>
                <w:rFonts w:cs="Arial"/>
                <w:sz w:val="18"/>
                <w:szCs w:val="18"/>
              </w:rPr>
            </w:pPr>
            <w:r>
              <w:rPr>
                <w:rFonts w:eastAsia="Arial" w:cs="Arial"/>
                <w:sz w:val="18"/>
                <w:szCs w:val="18"/>
              </w:rPr>
              <w:t>If the input file is not empty, then drop the file into the designated folder – folder is configurable based on type of file.</w:t>
            </w:r>
          </w:p>
          <w:p w14:paraId="6B6DB62A" w14:textId="77777777" w:rsidR="00943CD7" w:rsidRPr="009C334E" w:rsidRDefault="00943CD7" w:rsidP="00152AB7">
            <w:pPr>
              <w:keepNext/>
              <w:numPr>
                <w:ilvl w:val="0"/>
                <w:numId w:val="53"/>
              </w:numPr>
              <w:rPr>
                <w:rFonts w:cs="Arial"/>
                <w:sz w:val="18"/>
                <w:szCs w:val="18"/>
              </w:rPr>
            </w:pPr>
            <w:r>
              <w:rPr>
                <w:rFonts w:eastAsia="Arial" w:cs="Arial"/>
                <w:sz w:val="18"/>
                <w:szCs w:val="18"/>
              </w:rPr>
              <w:t>Trigger Data Upload Service batch job.</w:t>
            </w:r>
          </w:p>
          <w:p w14:paraId="3B5371F6" w14:textId="32CBD782" w:rsidR="00DB6C0A" w:rsidRPr="009C334E" w:rsidRDefault="00943CD7" w:rsidP="00152AB7">
            <w:pPr>
              <w:keepNext/>
              <w:numPr>
                <w:ilvl w:val="0"/>
                <w:numId w:val="53"/>
              </w:numPr>
              <w:rPr>
                <w:rFonts w:cs="Arial"/>
                <w:sz w:val="18"/>
                <w:szCs w:val="18"/>
              </w:rPr>
            </w:pPr>
            <w:r>
              <w:rPr>
                <w:rFonts w:eastAsia="Arial" w:cs="Arial"/>
                <w:sz w:val="18"/>
                <w:szCs w:val="18"/>
              </w:rPr>
              <w:t xml:space="preserve">Data Upload Service </w:t>
            </w:r>
            <w:proofErr w:type="gramStart"/>
            <w:r>
              <w:rPr>
                <w:rFonts w:eastAsia="Arial" w:cs="Arial"/>
                <w:sz w:val="18"/>
                <w:szCs w:val="18"/>
              </w:rPr>
              <w:t>batch job</w:t>
            </w:r>
            <w:proofErr w:type="gramEnd"/>
            <w:r>
              <w:rPr>
                <w:rFonts w:eastAsia="Arial" w:cs="Arial"/>
                <w:sz w:val="18"/>
                <w:szCs w:val="18"/>
              </w:rPr>
              <w:t xml:space="preserve"> reads the file and performs validations.</w:t>
            </w:r>
          </w:p>
          <w:p w14:paraId="6EB3BD68" w14:textId="77777777" w:rsidR="00943CD7" w:rsidRPr="009C334E" w:rsidRDefault="00943CD7" w:rsidP="00152AB7">
            <w:pPr>
              <w:keepNext/>
              <w:numPr>
                <w:ilvl w:val="0"/>
                <w:numId w:val="54"/>
              </w:numPr>
              <w:rPr>
                <w:rFonts w:cs="Arial"/>
                <w:sz w:val="18"/>
                <w:szCs w:val="18"/>
              </w:rPr>
            </w:pPr>
            <w:r>
              <w:rPr>
                <w:rFonts w:eastAsia="Arial" w:cs="Arial"/>
                <w:sz w:val="18"/>
                <w:szCs w:val="18"/>
              </w:rPr>
              <w:t>If all data records successfully passed the validation, then:</w:t>
            </w:r>
            <w:r>
              <w:rPr>
                <w:rFonts w:cs="Arial"/>
                <w:sz w:val="18"/>
                <w:szCs w:val="18"/>
              </w:rPr>
              <w:t xml:space="preserve"> </w:t>
            </w:r>
          </w:p>
          <w:p w14:paraId="00763C97" w14:textId="77777777" w:rsidR="00943CD7" w:rsidRPr="009C334E" w:rsidRDefault="00943CD7" w:rsidP="00152AB7">
            <w:pPr>
              <w:keepNext/>
              <w:numPr>
                <w:ilvl w:val="1"/>
                <w:numId w:val="263"/>
              </w:numPr>
              <w:rPr>
                <w:rFonts w:cs="Arial"/>
                <w:sz w:val="18"/>
                <w:szCs w:val="18"/>
              </w:rPr>
            </w:pPr>
            <w:r>
              <w:rPr>
                <w:rFonts w:eastAsia="Arial" w:cs="Arial"/>
                <w:sz w:val="18"/>
                <w:szCs w:val="18"/>
              </w:rPr>
              <w:t>System loads all data records into the NYSOH database.</w:t>
            </w:r>
          </w:p>
          <w:p w14:paraId="52FF1F6E" w14:textId="77777777" w:rsidR="00943CD7" w:rsidRPr="009C334E" w:rsidRDefault="00943CD7" w:rsidP="00152AB7">
            <w:pPr>
              <w:keepNext/>
              <w:numPr>
                <w:ilvl w:val="1"/>
                <w:numId w:val="263"/>
              </w:numPr>
              <w:rPr>
                <w:rFonts w:cs="Arial"/>
                <w:sz w:val="18"/>
                <w:szCs w:val="18"/>
              </w:rPr>
            </w:pPr>
            <w:r>
              <w:rPr>
                <w:rFonts w:eastAsia="Arial" w:cs="Arial"/>
                <w:sz w:val="18"/>
                <w:szCs w:val="18"/>
              </w:rPr>
              <w:t xml:space="preserve">Send an email to the NYSOH Plan Management team indicating that the interface processing </w:t>
            </w:r>
            <w:proofErr w:type="gramStart"/>
            <w:r>
              <w:rPr>
                <w:rFonts w:eastAsia="Arial" w:cs="Arial"/>
                <w:sz w:val="18"/>
                <w:szCs w:val="18"/>
              </w:rPr>
              <w:t>completed</w:t>
            </w:r>
            <w:proofErr w:type="gramEnd"/>
            <w:r>
              <w:rPr>
                <w:rFonts w:eastAsia="Arial" w:cs="Arial"/>
                <w:sz w:val="18"/>
                <w:szCs w:val="18"/>
              </w:rPr>
              <w:t xml:space="preserve"> successfully.</w:t>
            </w:r>
          </w:p>
          <w:p w14:paraId="2065B01B" w14:textId="77777777" w:rsidR="00943CD7" w:rsidRPr="009C334E" w:rsidRDefault="00943CD7" w:rsidP="00152AB7">
            <w:pPr>
              <w:keepNext/>
              <w:numPr>
                <w:ilvl w:val="1"/>
                <w:numId w:val="263"/>
              </w:numPr>
              <w:rPr>
                <w:rFonts w:cs="Arial"/>
                <w:sz w:val="18"/>
                <w:szCs w:val="18"/>
              </w:rPr>
            </w:pPr>
            <w:r>
              <w:rPr>
                <w:rFonts w:eastAsia="Arial" w:cs="Arial"/>
                <w:sz w:val="18"/>
                <w:szCs w:val="18"/>
              </w:rPr>
              <w:t>Append processing timestamp to name of input file and move this file to the archive folder.</w:t>
            </w:r>
          </w:p>
          <w:p w14:paraId="7821C563" w14:textId="77777777" w:rsidR="00943CD7" w:rsidRPr="009C334E" w:rsidRDefault="00943CD7" w:rsidP="00152AB7">
            <w:pPr>
              <w:keepNext/>
              <w:numPr>
                <w:ilvl w:val="0"/>
                <w:numId w:val="54"/>
              </w:numPr>
              <w:rPr>
                <w:rFonts w:cs="Arial"/>
                <w:sz w:val="18"/>
                <w:szCs w:val="18"/>
              </w:rPr>
            </w:pPr>
            <w:r>
              <w:rPr>
                <w:rFonts w:eastAsia="Arial" w:cs="Arial"/>
                <w:sz w:val="18"/>
                <w:szCs w:val="18"/>
              </w:rPr>
              <w:t>If one or more data records did not pass validation, then:</w:t>
            </w:r>
            <w:r>
              <w:rPr>
                <w:rFonts w:cs="Arial"/>
                <w:sz w:val="18"/>
                <w:szCs w:val="18"/>
              </w:rPr>
              <w:t xml:space="preserve"> </w:t>
            </w:r>
          </w:p>
          <w:p w14:paraId="429E4F0A" w14:textId="77777777" w:rsidR="00943CD7" w:rsidRPr="009C334E" w:rsidRDefault="00943CD7" w:rsidP="00152AB7">
            <w:pPr>
              <w:keepNext/>
              <w:numPr>
                <w:ilvl w:val="1"/>
                <w:numId w:val="264"/>
              </w:numPr>
              <w:rPr>
                <w:rFonts w:cs="Arial"/>
                <w:sz w:val="18"/>
                <w:szCs w:val="18"/>
              </w:rPr>
            </w:pPr>
            <w:r>
              <w:rPr>
                <w:rFonts w:eastAsia="Arial" w:cs="Arial"/>
                <w:sz w:val="18"/>
                <w:szCs w:val="18"/>
              </w:rPr>
              <w:t xml:space="preserve">Send an email to the NYSOH PM team indicating that validation errors were encountered during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4E4B1803" w14:textId="77777777" w:rsidR="00943CD7" w:rsidRPr="009C334E" w:rsidRDefault="00943CD7" w:rsidP="00152AB7">
            <w:pPr>
              <w:keepNext/>
              <w:numPr>
                <w:ilvl w:val="1"/>
                <w:numId w:val="264"/>
              </w:numPr>
              <w:rPr>
                <w:rFonts w:cs="Arial"/>
                <w:sz w:val="18"/>
                <w:szCs w:val="18"/>
              </w:rPr>
            </w:pPr>
            <w:r>
              <w:rPr>
                <w:rFonts w:eastAsia="Arial" w:cs="Arial"/>
                <w:sz w:val="18"/>
                <w:szCs w:val="18"/>
              </w:rPr>
              <w:t>Append processing timestamp to name of input file and move this file to the error folder.</w:t>
            </w:r>
          </w:p>
          <w:p w14:paraId="31E4FBB7" w14:textId="77777777" w:rsidR="00943CD7" w:rsidRPr="009C334E" w:rsidRDefault="00943CD7" w:rsidP="00152AB7">
            <w:pPr>
              <w:keepNext/>
              <w:numPr>
                <w:ilvl w:val="1"/>
                <w:numId w:val="264"/>
              </w:numPr>
              <w:rPr>
                <w:rFonts w:cs="Arial"/>
                <w:sz w:val="18"/>
                <w:szCs w:val="18"/>
              </w:rPr>
            </w:pPr>
            <w:r>
              <w:rPr>
                <w:rFonts w:eastAsia="Arial" w:cs="Arial"/>
                <w:sz w:val="18"/>
                <w:szCs w:val="18"/>
              </w:rPr>
              <w:t>Append processing timestamp to names of error files and move these files to the error log folder.</w:t>
            </w:r>
          </w:p>
        </w:tc>
      </w:tr>
      <w:tr w:rsidR="00943CD7" w:rsidRPr="009C334E" w14:paraId="36C19CB1" w14:textId="77777777" w:rsidTr="00135CA1">
        <w:trPr>
          <w:jc w:val="center"/>
        </w:trPr>
        <w:tc>
          <w:tcPr>
            <w:tcW w:w="2330" w:type="dxa"/>
            <w:tcBorders>
              <w:top w:val="nil"/>
              <w:left w:val="single" w:sz="8" w:space="0" w:color="A6A6A6"/>
              <w:bottom w:val="single" w:sz="8" w:space="0" w:color="A6A6A6"/>
              <w:right w:val="single" w:sz="8" w:space="0" w:color="A6A6A6"/>
            </w:tcBorders>
          </w:tcPr>
          <w:p w14:paraId="6F064130" w14:textId="77777777" w:rsidR="00943CD7" w:rsidRPr="009C334E" w:rsidRDefault="00943CD7" w:rsidP="0090124E">
            <w:pPr>
              <w:keepNext/>
              <w:widowControl w:val="0"/>
              <w:rPr>
                <w:rFonts w:cs="Arial"/>
                <w:sz w:val="18"/>
                <w:szCs w:val="18"/>
              </w:rPr>
            </w:pPr>
            <w:r>
              <w:rPr>
                <w:rFonts w:eastAsia="Arial" w:cs="Arial"/>
                <w:b/>
                <w:sz w:val="18"/>
                <w:szCs w:val="18"/>
              </w:rPr>
              <w:t>Distribution of Outputs</w:t>
            </w:r>
          </w:p>
        </w:tc>
        <w:tc>
          <w:tcPr>
            <w:tcW w:w="7010" w:type="dxa"/>
            <w:tcBorders>
              <w:top w:val="nil"/>
              <w:left w:val="nil"/>
              <w:bottom w:val="single" w:sz="8" w:space="0" w:color="A6A6A6"/>
              <w:right w:val="single" w:sz="8" w:space="0" w:color="A6A6A6"/>
            </w:tcBorders>
          </w:tcPr>
          <w:p w14:paraId="5DFFBB4F" w14:textId="77777777" w:rsidR="00943CD7" w:rsidRPr="009C334E" w:rsidRDefault="00943CD7" w:rsidP="0090124E">
            <w:pPr>
              <w:keepNext/>
              <w:widowControl w:val="0"/>
              <w:rPr>
                <w:rFonts w:cs="Arial"/>
                <w:sz w:val="18"/>
                <w:szCs w:val="18"/>
              </w:rPr>
            </w:pPr>
            <w:r>
              <w:rPr>
                <w:rFonts w:eastAsia="Arial" w:cs="Arial"/>
                <w:sz w:val="18"/>
                <w:szCs w:val="18"/>
              </w:rPr>
              <w:t>Outputs are distributed only as described above.</w:t>
            </w:r>
          </w:p>
        </w:tc>
      </w:tr>
      <w:tr w:rsidR="00943CD7" w:rsidRPr="009C334E" w14:paraId="25301F21" w14:textId="77777777" w:rsidTr="00135CA1">
        <w:trPr>
          <w:jc w:val="center"/>
        </w:trPr>
        <w:tc>
          <w:tcPr>
            <w:tcW w:w="2330" w:type="dxa"/>
            <w:tcBorders>
              <w:top w:val="nil"/>
              <w:left w:val="single" w:sz="8" w:space="0" w:color="A6A6A6"/>
              <w:bottom w:val="single" w:sz="8" w:space="0" w:color="A6A6A6"/>
              <w:right w:val="single" w:sz="8" w:space="0" w:color="A6A6A6"/>
            </w:tcBorders>
          </w:tcPr>
          <w:p w14:paraId="3CA507B8" w14:textId="77777777" w:rsidR="00943CD7" w:rsidRPr="009C334E" w:rsidRDefault="00943CD7" w:rsidP="0090124E">
            <w:pPr>
              <w:keepNext/>
              <w:widowControl w:val="0"/>
              <w:rPr>
                <w:rFonts w:cs="Arial"/>
                <w:sz w:val="18"/>
                <w:szCs w:val="18"/>
              </w:rPr>
            </w:pPr>
            <w:r>
              <w:rPr>
                <w:rFonts w:eastAsia="Arial" w:cs="Arial"/>
                <w:b/>
                <w:sz w:val="18"/>
                <w:szCs w:val="18"/>
              </w:rPr>
              <w:lastRenderedPageBreak/>
              <w:t>Naming Convention and Location of Input and Output Files</w:t>
            </w:r>
          </w:p>
        </w:tc>
        <w:tc>
          <w:tcPr>
            <w:tcW w:w="7010" w:type="dxa"/>
            <w:tcBorders>
              <w:top w:val="nil"/>
              <w:left w:val="nil"/>
              <w:bottom w:val="single" w:sz="8" w:space="0" w:color="A6A6A6"/>
              <w:right w:val="single" w:sz="8" w:space="0" w:color="A6A6A6"/>
            </w:tcBorders>
          </w:tcPr>
          <w:p w14:paraId="056AB5CF" w14:textId="77777777" w:rsidR="005470E9" w:rsidRPr="009C334E" w:rsidRDefault="005470E9" w:rsidP="00152AB7">
            <w:pPr>
              <w:pStyle w:val="ListBullet"/>
              <w:keepNext/>
              <w:numPr>
                <w:ilvl w:val="0"/>
                <w:numId w:val="259"/>
              </w:numPr>
              <w:spacing w:after="0"/>
            </w:pPr>
            <w:r>
              <w:t>Input file</w:t>
            </w:r>
          </w:p>
          <w:p w14:paraId="69CD6930" w14:textId="77777777" w:rsidR="005470E9" w:rsidRPr="009C334E" w:rsidRDefault="005470E9" w:rsidP="00152AB7">
            <w:pPr>
              <w:keepNext/>
              <w:numPr>
                <w:ilvl w:val="1"/>
                <w:numId w:val="265"/>
              </w:numPr>
              <w:rPr>
                <w:rFonts w:eastAsia="Cambria" w:cs="Arial"/>
                <w:sz w:val="18"/>
                <w:szCs w:val="18"/>
              </w:rPr>
            </w:pPr>
            <w:r>
              <w:rPr>
                <w:rFonts w:eastAsia="Cambria" w:cs="Arial"/>
                <w:sz w:val="18"/>
                <w:szCs w:val="18"/>
              </w:rPr>
              <w:t>Location</w:t>
            </w:r>
          </w:p>
          <w:p w14:paraId="08494FFA" w14:textId="77777777" w:rsidR="005470E9" w:rsidRPr="009C334E" w:rsidRDefault="005470E9" w:rsidP="00152AB7">
            <w:pPr>
              <w:keepNext/>
              <w:numPr>
                <w:ilvl w:val="1"/>
                <w:numId w:val="266"/>
              </w:numPr>
              <w:ind w:left="1422"/>
              <w:rPr>
                <w:rFonts w:eastAsia="Cambria" w:cs="Arial"/>
                <w:sz w:val="18"/>
                <w:szCs w:val="18"/>
              </w:rPr>
            </w:pPr>
            <w:r>
              <w:rPr>
                <w:rFonts w:eastAsia="Cambria" w:cs="Arial"/>
                <w:sz w:val="18"/>
                <w:szCs w:val="18"/>
              </w:rPr>
              <w:t>[REDACTED]RATE/Current</w:t>
            </w:r>
          </w:p>
          <w:p w14:paraId="7F8DCEC2" w14:textId="77777777" w:rsidR="005470E9" w:rsidRPr="009C334E" w:rsidRDefault="005470E9" w:rsidP="00152AB7">
            <w:pPr>
              <w:keepNext/>
              <w:numPr>
                <w:ilvl w:val="1"/>
                <w:numId w:val="265"/>
              </w:numPr>
              <w:rPr>
                <w:rFonts w:eastAsia="Cambria" w:cs="Arial"/>
                <w:sz w:val="18"/>
                <w:szCs w:val="18"/>
              </w:rPr>
            </w:pPr>
            <w:r>
              <w:rPr>
                <w:rFonts w:eastAsia="Cambria" w:cs="Arial"/>
                <w:sz w:val="18"/>
                <w:szCs w:val="18"/>
              </w:rPr>
              <w:t>Naming convention</w:t>
            </w:r>
          </w:p>
          <w:p w14:paraId="7E41D75E" w14:textId="77777777" w:rsidR="005470E9" w:rsidRPr="009C334E" w:rsidRDefault="005470E9" w:rsidP="00152AB7">
            <w:pPr>
              <w:keepNext/>
              <w:numPr>
                <w:ilvl w:val="1"/>
                <w:numId w:val="266"/>
              </w:numPr>
              <w:ind w:left="1422"/>
              <w:rPr>
                <w:rFonts w:eastAsia="Cambria" w:cs="Arial"/>
                <w:sz w:val="18"/>
                <w:szCs w:val="18"/>
              </w:rPr>
            </w:pPr>
            <w:r>
              <w:rPr>
                <w:rFonts w:eastAsia="Cambria" w:cs="Arial"/>
                <w:i/>
                <w:sz w:val="18"/>
                <w:szCs w:val="18"/>
              </w:rPr>
              <w:t>EPPRatesReferenceData.CSV</w:t>
            </w:r>
          </w:p>
          <w:p w14:paraId="3EF02AC2" w14:textId="77777777" w:rsidR="005470E9" w:rsidRPr="009C334E" w:rsidRDefault="005470E9" w:rsidP="00152AB7">
            <w:pPr>
              <w:pStyle w:val="ListBullet"/>
              <w:keepNext/>
              <w:numPr>
                <w:ilvl w:val="0"/>
                <w:numId w:val="259"/>
              </w:numPr>
              <w:spacing w:after="0"/>
            </w:pPr>
            <w:r>
              <w:t>Output error files</w:t>
            </w:r>
          </w:p>
          <w:p w14:paraId="1EA526D3" w14:textId="77777777" w:rsidR="005470E9" w:rsidRPr="009C334E" w:rsidRDefault="005470E9" w:rsidP="00152AB7">
            <w:pPr>
              <w:keepNext/>
              <w:numPr>
                <w:ilvl w:val="1"/>
                <w:numId w:val="265"/>
              </w:numPr>
              <w:rPr>
                <w:rFonts w:eastAsia="Cambria" w:cs="Arial"/>
                <w:sz w:val="18"/>
                <w:szCs w:val="18"/>
              </w:rPr>
            </w:pPr>
            <w:r>
              <w:rPr>
                <w:rFonts w:eastAsia="Cambria" w:cs="Arial"/>
                <w:sz w:val="18"/>
                <w:szCs w:val="18"/>
              </w:rPr>
              <w:t>Location</w:t>
            </w:r>
          </w:p>
          <w:p w14:paraId="40CF3808" w14:textId="77777777" w:rsidR="005470E9" w:rsidRPr="009C334E" w:rsidRDefault="005470E9" w:rsidP="00152AB7">
            <w:pPr>
              <w:keepNext/>
              <w:keepLines/>
              <w:numPr>
                <w:ilvl w:val="1"/>
                <w:numId w:val="266"/>
              </w:numPr>
              <w:ind w:left="1422"/>
              <w:outlineLvl w:val="0"/>
              <w:rPr>
                <w:rFonts w:eastAsia="Cambria" w:cs="Arial"/>
                <w:sz w:val="18"/>
                <w:szCs w:val="18"/>
              </w:rPr>
            </w:pPr>
            <w:r>
              <w:rPr>
                <w:rFonts w:eastAsia="Cambria" w:cs="Arial"/>
                <w:sz w:val="18"/>
                <w:szCs w:val="18"/>
              </w:rPr>
              <w:t>[REDACTED]RATE</w:t>
            </w:r>
            <w:r>
              <w:rPr>
                <w:rFonts w:cs="Arial"/>
                <w:sz w:val="18"/>
                <w:szCs w:val="18"/>
              </w:rPr>
              <w:t xml:space="preserve"> </w:t>
            </w:r>
            <w:r>
              <w:rPr>
                <w:rFonts w:eastAsia="Cambria" w:cs="Arial"/>
                <w:sz w:val="18"/>
                <w:szCs w:val="18"/>
              </w:rPr>
              <w:t>/</w:t>
            </w:r>
            <w:proofErr w:type="spellStart"/>
            <w:r>
              <w:rPr>
                <w:rFonts w:eastAsia="Cambria" w:cs="Arial"/>
                <w:sz w:val="18"/>
                <w:szCs w:val="18"/>
              </w:rPr>
              <w:t>Error_Logs</w:t>
            </w:r>
            <w:proofErr w:type="spellEnd"/>
          </w:p>
          <w:p w14:paraId="68A55A67" w14:textId="77777777" w:rsidR="005470E9" w:rsidRPr="009C334E" w:rsidRDefault="005470E9" w:rsidP="00152AB7">
            <w:pPr>
              <w:keepNext/>
              <w:keepLines/>
              <w:numPr>
                <w:ilvl w:val="1"/>
                <w:numId w:val="265"/>
              </w:numPr>
              <w:outlineLvl w:val="0"/>
              <w:rPr>
                <w:rFonts w:eastAsia="Cambria" w:cs="Arial"/>
                <w:sz w:val="18"/>
                <w:szCs w:val="18"/>
              </w:rPr>
            </w:pPr>
            <w:r>
              <w:rPr>
                <w:rFonts w:eastAsia="Cambria" w:cs="Arial"/>
                <w:sz w:val="18"/>
                <w:szCs w:val="18"/>
              </w:rPr>
              <w:t>Naming convention</w:t>
            </w:r>
          </w:p>
          <w:p w14:paraId="2A8A16E8" w14:textId="77777777" w:rsidR="005470E9" w:rsidRPr="009C334E" w:rsidRDefault="005470E9" w:rsidP="00152AB7">
            <w:pPr>
              <w:keepNext/>
              <w:numPr>
                <w:ilvl w:val="1"/>
                <w:numId w:val="266"/>
              </w:numPr>
              <w:ind w:left="1422"/>
              <w:rPr>
                <w:rFonts w:eastAsia="Cambria" w:cs="Arial"/>
                <w:sz w:val="18"/>
                <w:szCs w:val="18"/>
              </w:rPr>
            </w:pPr>
            <w:r>
              <w:rPr>
                <w:rFonts w:eastAsia="Cambria" w:cs="Arial"/>
                <w:i/>
                <w:sz w:val="18"/>
                <w:szCs w:val="18"/>
              </w:rPr>
              <w:t>EPPRatesReferenceData_ERROR_YYYYMMDDHHMMSS.CSV</w:t>
            </w:r>
          </w:p>
          <w:p w14:paraId="63789D1C" w14:textId="688842EF" w:rsidR="00943CD7" w:rsidRPr="009C334E" w:rsidRDefault="005470E9" w:rsidP="00152AB7">
            <w:pPr>
              <w:keepNext/>
              <w:numPr>
                <w:ilvl w:val="1"/>
                <w:numId w:val="266"/>
              </w:numPr>
              <w:ind w:left="1422"/>
              <w:rPr>
                <w:rFonts w:cs="Arial"/>
                <w:sz w:val="18"/>
                <w:szCs w:val="18"/>
              </w:rPr>
            </w:pPr>
            <w:r>
              <w:rPr>
                <w:rFonts w:eastAsia="Cambria" w:cs="Arial"/>
                <w:i/>
                <w:sz w:val="18"/>
                <w:szCs w:val="18"/>
              </w:rPr>
              <w:t>EPPRatesReferenceData_ERROR_DETAILS_YYYYMMDDHHMMSS.CSV</w:t>
            </w:r>
          </w:p>
        </w:tc>
      </w:tr>
      <w:tr w:rsidR="00943CD7" w:rsidRPr="009C334E" w14:paraId="14B1EC2D" w14:textId="77777777" w:rsidTr="00135CA1">
        <w:trPr>
          <w:jc w:val="center"/>
        </w:trPr>
        <w:tc>
          <w:tcPr>
            <w:tcW w:w="2330" w:type="dxa"/>
            <w:tcBorders>
              <w:top w:val="nil"/>
              <w:left w:val="single" w:sz="8" w:space="0" w:color="A6A6A6"/>
              <w:bottom w:val="single" w:sz="8" w:space="0" w:color="A6A6A6"/>
              <w:right w:val="single" w:sz="8" w:space="0" w:color="A6A6A6"/>
            </w:tcBorders>
          </w:tcPr>
          <w:p w14:paraId="56158278" w14:textId="77777777" w:rsidR="0090124E" w:rsidRDefault="00943CD7" w:rsidP="0090124E">
            <w:pPr>
              <w:keepNext/>
              <w:widowControl w:val="0"/>
              <w:rPr>
                <w:rFonts w:eastAsia="Arial" w:cs="Arial"/>
                <w:b/>
                <w:sz w:val="18"/>
                <w:szCs w:val="18"/>
              </w:rPr>
            </w:pPr>
            <w:r>
              <w:rPr>
                <w:rFonts w:eastAsia="Arial" w:cs="Arial"/>
                <w:b/>
                <w:sz w:val="18"/>
                <w:szCs w:val="18"/>
              </w:rPr>
              <w:t xml:space="preserve">Error Handling </w:t>
            </w:r>
          </w:p>
          <w:p w14:paraId="4226F44E" w14:textId="21D07B43" w:rsidR="00943CD7" w:rsidRPr="009C334E" w:rsidRDefault="00943CD7" w:rsidP="0090124E">
            <w:pPr>
              <w:keepNext/>
              <w:widowControl w:val="0"/>
              <w:rPr>
                <w:rFonts w:cs="Arial"/>
                <w:sz w:val="18"/>
                <w:szCs w:val="18"/>
              </w:rPr>
            </w:pPr>
            <w:r>
              <w:rPr>
                <w:rFonts w:eastAsia="Arial" w:cs="Arial"/>
                <w:b/>
                <w:sz w:val="18"/>
                <w:szCs w:val="18"/>
              </w:rPr>
              <w:t>(High-Level)</w:t>
            </w:r>
          </w:p>
        </w:tc>
        <w:tc>
          <w:tcPr>
            <w:tcW w:w="7010" w:type="dxa"/>
            <w:tcBorders>
              <w:top w:val="nil"/>
              <w:left w:val="nil"/>
              <w:bottom w:val="single" w:sz="8" w:space="0" w:color="A6A6A6"/>
              <w:right w:val="single" w:sz="8" w:space="0" w:color="A6A6A6"/>
            </w:tcBorders>
          </w:tcPr>
          <w:p w14:paraId="1433BFF2" w14:textId="77777777" w:rsidR="005470E9" w:rsidRPr="009C334E" w:rsidRDefault="005470E9" w:rsidP="00152AB7">
            <w:pPr>
              <w:keepNext/>
              <w:numPr>
                <w:ilvl w:val="0"/>
                <w:numId w:val="314"/>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20575E4A" w14:textId="77777777" w:rsidR="005470E9" w:rsidRPr="009C334E" w:rsidRDefault="005470E9" w:rsidP="00152AB7">
            <w:pPr>
              <w:pStyle w:val="ListBullet"/>
              <w:keepNext/>
              <w:numPr>
                <w:ilvl w:val="0"/>
                <w:numId w:val="259"/>
              </w:numPr>
              <w:spacing w:after="0"/>
              <w:ind w:left="702" w:hanging="342"/>
            </w:pPr>
            <w:r>
              <w:t>NYSOH GDIT System Architecture team will fix issues related to the system exception and, if applicable, restart the job.</w:t>
            </w:r>
          </w:p>
          <w:p w14:paraId="52C8F946" w14:textId="77777777" w:rsidR="005470E9" w:rsidRPr="009C334E" w:rsidRDefault="005470E9" w:rsidP="00152AB7">
            <w:pPr>
              <w:keepNext/>
              <w:numPr>
                <w:ilvl w:val="0"/>
                <w:numId w:val="314"/>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030FDBB5" w14:textId="77777777" w:rsidR="005470E9" w:rsidRPr="009C334E" w:rsidRDefault="005470E9" w:rsidP="00152AB7">
            <w:pPr>
              <w:pStyle w:val="ListBullet"/>
              <w:keepNext/>
              <w:numPr>
                <w:ilvl w:val="0"/>
                <w:numId w:val="259"/>
              </w:numPr>
              <w:spacing w:after="0"/>
              <w:ind w:left="702" w:hanging="342"/>
            </w:pPr>
            <w:r>
              <w:t>The interface will send an email to the NYSOH GDIT Application Development team indicating that the input file is empty.</w:t>
            </w:r>
          </w:p>
          <w:p w14:paraId="126C6A1A" w14:textId="77777777" w:rsidR="005470E9" w:rsidRPr="009C334E" w:rsidRDefault="005470E9" w:rsidP="00152AB7">
            <w:pPr>
              <w:pStyle w:val="ListBullet"/>
              <w:keepNext/>
              <w:numPr>
                <w:ilvl w:val="0"/>
                <w:numId w:val="259"/>
              </w:numPr>
              <w:spacing w:after="0"/>
              <w:ind w:left="702" w:hanging="342"/>
            </w:pPr>
            <w:r>
              <w:t>The interface will append processing timestamp to name of input file and move this file to the error folder.</w:t>
            </w:r>
          </w:p>
          <w:p w14:paraId="642F1587" w14:textId="74A07142" w:rsidR="005470E9" w:rsidRPr="009C334E" w:rsidRDefault="005470E9" w:rsidP="00152AB7">
            <w:pPr>
              <w:pStyle w:val="ListBullet"/>
              <w:keepNext/>
              <w:numPr>
                <w:ilvl w:val="0"/>
                <w:numId w:val="259"/>
              </w:numPr>
              <w:spacing w:after="0"/>
              <w:ind w:left="702" w:hanging="342"/>
            </w:pPr>
            <w:r>
              <w:t>DOH will transmit a correction input file to the NYSOH system. Not all system errors are due to faulty input files; a few can be process or system related.</w:t>
            </w:r>
          </w:p>
          <w:p w14:paraId="7D59C1B8" w14:textId="77777777" w:rsidR="005470E9" w:rsidRPr="009C334E" w:rsidRDefault="005470E9" w:rsidP="00152AB7">
            <w:pPr>
              <w:pStyle w:val="ListBullet"/>
              <w:keepNext/>
              <w:numPr>
                <w:ilvl w:val="0"/>
                <w:numId w:val="259"/>
              </w:numPr>
              <w:spacing w:after="0"/>
              <w:ind w:left="702" w:hanging="342"/>
            </w:pPr>
            <w:r>
              <w:t>The interface will process the correction input file in the same way as a regular input file.</w:t>
            </w:r>
          </w:p>
          <w:p w14:paraId="77699C56" w14:textId="77777777" w:rsidR="005470E9" w:rsidRPr="009C334E" w:rsidRDefault="005470E9" w:rsidP="00152AB7">
            <w:pPr>
              <w:keepNext/>
              <w:numPr>
                <w:ilvl w:val="0"/>
                <w:numId w:val="314"/>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299F900C" w14:textId="77777777" w:rsidR="005470E9" w:rsidRPr="009C334E" w:rsidRDefault="005470E9" w:rsidP="00152AB7">
            <w:pPr>
              <w:pStyle w:val="ListBullet"/>
              <w:keepNext/>
              <w:numPr>
                <w:ilvl w:val="0"/>
                <w:numId w:val="259"/>
              </w:numPr>
              <w:spacing w:after="0"/>
              <w:ind w:left="702" w:hanging="342"/>
            </w:pPr>
            <w:r>
              <w:t>The interface will create error files in error reports folder.</w:t>
            </w:r>
          </w:p>
          <w:p w14:paraId="6965D920" w14:textId="77777777" w:rsidR="005470E9" w:rsidRPr="009C334E" w:rsidRDefault="005470E9" w:rsidP="00152AB7">
            <w:pPr>
              <w:pStyle w:val="ListBullet"/>
              <w:keepNext/>
              <w:numPr>
                <w:ilvl w:val="0"/>
                <w:numId w:val="259"/>
              </w:numPr>
              <w:spacing w:after="0"/>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03478662" w14:textId="77777777" w:rsidR="005470E9" w:rsidRPr="009C334E" w:rsidRDefault="005470E9" w:rsidP="00152AB7">
            <w:pPr>
              <w:pStyle w:val="ListBullet"/>
              <w:keepNext/>
              <w:numPr>
                <w:ilvl w:val="0"/>
                <w:numId w:val="259"/>
              </w:numPr>
              <w:spacing w:after="0"/>
              <w:ind w:left="702" w:hanging="342"/>
            </w:pPr>
            <w:r>
              <w:t>The interface will append processing timestamp to name of input file and move this file to the error folder.</w:t>
            </w:r>
          </w:p>
          <w:p w14:paraId="69FB0456" w14:textId="77777777" w:rsidR="005470E9" w:rsidRPr="009C334E" w:rsidRDefault="005470E9" w:rsidP="00152AB7">
            <w:pPr>
              <w:pStyle w:val="ListBullet"/>
              <w:keepNext/>
              <w:numPr>
                <w:ilvl w:val="0"/>
                <w:numId w:val="259"/>
              </w:numPr>
              <w:spacing w:after="0"/>
              <w:ind w:left="702" w:hanging="342"/>
            </w:pPr>
            <w:r>
              <w:t>The interface will append processing timestamp to names of error files and move these files to the error log folder.</w:t>
            </w:r>
          </w:p>
          <w:p w14:paraId="5DE253EC" w14:textId="42FA1356" w:rsidR="005470E9" w:rsidRPr="009C334E" w:rsidRDefault="005470E9" w:rsidP="00152AB7">
            <w:pPr>
              <w:pStyle w:val="ListBullet"/>
              <w:keepNext/>
              <w:numPr>
                <w:ilvl w:val="0"/>
                <w:numId w:val="259"/>
              </w:numPr>
              <w:spacing w:after="0"/>
              <w:ind w:left="702" w:hanging="342"/>
            </w:pPr>
            <w:r>
              <w:t>DOH will transmit a correction input file to the NYSOH system.  This file will represent full replacement of the original input file. Not all system errors are due to faulty input files; a few can be process or system related.</w:t>
            </w:r>
          </w:p>
          <w:p w14:paraId="4EBA7F2B" w14:textId="77777777" w:rsidR="005470E9" w:rsidRPr="009C334E" w:rsidRDefault="005470E9" w:rsidP="00152AB7">
            <w:pPr>
              <w:pStyle w:val="ListBullet"/>
              <w:keepNext/>
              <w:numPr>
                <w:ilvl w:val="0"/>
                <w:numId w:val="259"/>
              </w:numPr>
              <w:spacing w:after="0"/>
              <w:ind w:left="702" w:hanging="342"/>
            </w:pPr>
            <w:r>
              <w:t>The interface will process the correction input file in the same way as a regular input file.  If applicable, the interface will:</w:t>
            </w:r>
          </w:p>
          <w:p w14:paraId="63AD66D1" w14:textId="77777777" w:rsidR="005470E9" w:rsidRPr="009C334E" w:rsidRDefault="005470E9" w:rsidP="00152AB7">
            <w:pPr>
              <w:keepNext/>
              <w:numPr>
                <w:ilvl w:val="1"/>
                <w:numId w:val="265"/>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4A0AA03C" w14:textId="41392827" w:rsidR="00943CD7" w:rsidRPr="009C334E" w:rsidRDefault="005470E9" w:rsidP="00152AB7">
            <w:pPr>
              <w:keepNext/>
              <w:numPr>
                <w:ilvl w:val="1"/>
                <w:numId w:val="265"/>
              </w:numPr>
              <w:rPr>
                <w:rFonts w:cs="Arial"/>
                <w:sz w:val="18"/>
                <w:szCs w:val="18"/>
              </w:rPr>
            </w:pPr>
            <w:r>
              <w:rPr>
                <w:rFonts w:eastAsia="Cambria" w:cs="Arial"/>
                <w:sz w:val="18"/>
                <w:szCs w:val="18"/>
              </w:rPr>
              <w:t>Load matching data records from the correction input file.</w:t>
            </w:r>
          </w:p>
        </w:tc>
      </w:tr>
      <w:tr w:rsidR="00943CD7" w:rsidRPr="009C334E" w14:paraId="26A6053A" w14:textId="77777777" w:rsidTr="00135CA1">
        <w:trPr>
          <w:jc w:val="center"/>
        </w:trPr>
        <w:tc>
          <w:tcPr>
            <w:tcW w:w="2330" w:type="dxa"/>
            <w:tcBorders>
              <w:top w:val="nil"/>
              <w:left w:val="single" w:sz="8" w:space="0" w:color="A6A6A6"/>
              <w:bottom w:val="single" w:sz="8" w:space="0" w:color="A6A6A6"/>
              <w:right w:val="single" w:sz="8" w:space="0" w:color="A6A6A6"/>
            </w:tcBorders>
          </w:tcPr>
          <w:p w14:paraId="08BE2DAD" w14:textId="77777777" w:rsidR="00943CD7" w:rsidRPr="009C334E" w:rsidRDefault="00943CD7" w:rsidP="0090124E">
            <w:pPr>
              <w:keepNext/>
              <w:widowControl w:val="0"/>
              <w:rPr>
                <w:rFonts w:cs="Arial"/>
                <w:sz w:val="18"/>
                <w:szCs w:val="18"/>
              </w:rPr>
            </w:pPr>
            <w:r>
              <w:rPr>
                <w:rFonts w:eastAsia="Arial" w:cs="Arial"/>
                <w:b/>
                <w:sz w:val="18"/>
                <w:szCs w:val="18"/>
              </w:rPr>
              <w:t>Responsible Teams</w:t>
            </w:r>
          </w:p>
        </w:tc>
        <w:tc>
          <w:tcPr>
            <w:tcW w:w="7010" w:type="dxa"/>
            <w:tcBorders>
              <w:top w:val="nil"/>
              <w:left w:val="nil"/>
              <w:bottom w:val="single" w:sz="8" w:space="0" w:color="A6A6A6"/>
              <w:right w:val="single" w:sz="8" w:space="0" w:color="A6A6A6"/>
            </w:tcBorders>
          </w:tcPr>
          <w:p w14:paraId="02EB0996" w14:textId="77777777" w:rsidR="00943CD7" w:rsidRPr="009C334E" w:rsidRDefault="00943CD7" w:rsidP="00152AB7">
            <w:pPr>
              <w:keepNext/>
              <w:numPr>
                <w:ilvl w:val="0"/>
                <w:numId w:val="55"/>
              </w:numPr>
              <w:rPr>
                <w:rFonts w:cs="Arial"/>
                <w:sz w:val="18"/>
                <w:szCs w:val="18"/>
              </w:rPr>
            </w:pPr>
            <w:r>
              <w:rPr>
                <w:rFonts w:eastAsia="Arial" w:cs="Arial"/>
                <w:sz w:val="18"/>
                <w:szCs w:val="18"/>
              </w:rPr>
              <w:t>DOH Plan Management team</w:t>
            </w:r>
          </w:p>
          <w:p w14:paraId="0DDB7AC4" w14:textId="77777777" w:rsidR="00943CD7" w:rsidRPr="009C334E" w:rsidRDefault="00943CD7" w:rsidP="00152AB7">
            <w:pPr>
              <w:keepNext/>
              <w:numPr>
                <w:ilvl w:val="0"/>
                <w:numId w:val="55"/>
              </w:numPr>
              <w:rPr>
                <w:rFonts w:cs="Arial"/>
                <w:sz w:val="18"/>
                <w:szCs w:val="18"/>
              </w:rPr>
            </w:pPr>
            <w:r>
              <w:rPr>
                <w:rFonts w:eastAsia="Arial" w:cs="Arial"/>
                <w:sz w:val="18"/>
                <w:szCs w:val="18"/>
              </w:rPr>
              <w:t>NYSOH GDIT System Architecture team</w:t>
            </w:r>
          </w:p>
          <w:p w14:paraId="38015852" w14:textId="77777777" w:rsidR="00943CD7" w:rsidRPr="009C334E" w:rsidRDefault="00943CD7" w:rsidP="00152AB7">
            <w:pPr>
              <w:keepNext/>
              <w:numPr>
                <w:ilvl w:val="0"/>
                <w:numId w:val="55"/>
              </w:numPr>
              <w:rPr>
                <w:rFonts w:cs="Arial"/>
                <w:sz w:val="18"/>
                <w:szCs w:val="18"/>
              </w:rPr>
            </w:pPr>
            <w:r>
              <w:rPr>
                <w:rFonts w:eastAsia="Arial" w:cs="Arial"/>
                <w:sz w:val="18"/>
                <w:szCs w:val="18"/>
              </w:rPr>
              <w:t>NYSOH GDIT Application Development team</w:t>
            </w:r>
          </w:p>
        </w:tc>
      </w:tr>
    </w:tbl>
    <w:p w14:paraId="4A2347D4" w14:textId="1EE4AA65" w:rsidR="00943CD7" w:rsidRPr="008C6E3E" w:rsidRDefault="006451E9" w:rsidP="008C6E3E">
      <w:pPr>
        <w:pStyle w:val="Caption"/>
      </w:pPr>
      <w:bookmarkStart w:id="1265" w:name="_Ref122003293"/>
      <w:bookmarkStart w:id="1266" w:name="_Toc149039427"/>
      <w:bookmarkStart w:id="1267" w:name="_Toc155700887"/>
      <w:bookmarkStart w:id="1268" w:name="_Toc171420872"/>
      <w:bookmarkStart w:id="1269" w:name="EPStandardRateDataInterface"/>
      <w:r>
        <w:t xml:space="preserve">Table </w:t>
      </w:r>
      <w:fldSimple w:instr="SEQ Table \* ARABIC  \* MERGEFORMAT">
        <w:r>
          <w:rPr>
            <w:noProof/>
          </w:rPr>
          <w:t>106</w:t>
        </w:r>
      </w:fldSimple>
      <w:r>
        <w:t>:   EP Standard Rate Data Interface</w:t>
      </w:r>
      <w:bookmarkEnd w:id="1265"/>
      <w:bookmarkEnd w:id="1266"/>
      <w:bookmarkEnd w:id="1267"/>
      <w:bookmarkEnd w:id="1268"/>
    </w:p>
    <w:bookmarkEnd w:id="1269"/>
    <w:p w14:paraId="46876DFA" w14:textId="0ED8CE67" w:rsidR="00943CD7" w:rsidRDefault="00943CD7" w:rsidP="008C0880">
      <w:pPr>
        <w:pStyle w:val="Heading4"/>
      </w:pPr>
      <w:r>
        <w:lastRenderedPageBreak/>
        <w:t>Master Benefits Data from DOH</w:t>
      </w:r>
    </w:p>
    <w:p w14:paraId="5492E11E" w14:textId="2AAA8C53" w:rsidR="00943CD7" w:rsidRDefault="00C6082E" w:rsidP="0015428D">
      <w:pPr>
        <w:keepNext/>
      </w:pPr>
      <w:r>
        <w:rPr>
          <w:noProof/>
        </w:rPr>
        <w:drawing>
          <wp:inline distT="0" distB="0" distL="0" distR="0" wp14:anchorId="6BD612BC" wp14:editId="1BCACE67">
            <wp:extent cx="5943600" cy="4202430"/>
            <wp:effectExtent l="0" t="0" r="0" b="7620"/>
            <wp:docPr id="190751550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15506" name="Picture 1907515506"/>
                    <pic:cNvPicPr/>
                  </pic:nvPicPr>
                  <pic:blipFill>
                    <a:blip r:embed="rId42">
                      <a:extLst>
                        <a:ext uri="{28A0092B-C50C-407E-A947-70E740481C1C}">
                          <a14:useLocalDpi xmlns:a14="http://schemas.microsoft.com/office/drawing/2010/main" val="0"/>
                        </a:ext>
                      </a:extLst>
                    </a:blip>
                    <a:stretch>
                      <a:fillRect/>
                    </a:stretch>
                  </pic:blipFill>
                  <pic:spPr>
                    <a:xfrm>
                      <a:off x="0" y="0"/>
                      <a:ext cx="5943600" cy="4202430"/>
                    </a:xfrm>
                    <a:prstGeom prst="rect">
                      <a:avLst/>
                    </a:prstGeom>
                  </pic:spPr>
                </pic:pic>
              </a:graphicData>
            </a:graphic>
          </wp:inline>
        </w:drawing>
      </w:r>
    </w:p>
    <w:p w14:paraId="21D318D0" w14:textId="6CFC0C62" w:rsidR="00943CD7" w:rsidRDefault="006451E9" w:rsidP="008333F4">
      <w:pPr>
        <w:pStyle w:val="Caption"/>
      </w:pPr>
      <w:bookmarkStart w:id="1270" w:name="_Ref122003055"/>
      <w:bookmarkStart w:id="1271" w:name="_Toc149039285"/>
      <w:bookmarkStart w:id="1272" w:name="_Toc155700739"/>
      <w:bookmarkStart w:id="1273" w:name="_Toc171420719"/>
      <w:bookmarkStart w:id="1274" w:name="MasterBenefitsDatafromDOH"/>
      <w:r>
        <w:t xml:space="preserve">Figure </w:t>
      </w:r>
      <w:r>
        <w:fldChar w:fldCharType="begin"/>
      </w:r>
      <w:r>
        <w:instrText>SEQ Figure \* ARABIC</w:instrText>
      </w:r>
      <w:r>
        <w:fldChar w:fldCharType="separate"/>
      </w:r>
      <w:r>
        <w:rPr>
          <w:noProof/>
        </w:rPr>
        <w:t>17</w:t>
      </w:r>
      <w:r>
        <w:fldChar w:fldCharType="end"/>
      </w:r>
      <w:r>
        <w:t>.  Master Benefits Data from DOH</w:t>
      </w:r>
      <w:bookmarkEnd w:id="1270"/>
      <w:bookmarkEnd w:id="1271"/>
      <w:bookmarkEnd w:id="1272"/>
      <w:bookmarkEnd w:id="1273"/>
    </w:p>
    <w:p w14:paraId="610A63F8" w14:textId="77777777" w:rsidR="008333F4" w:rsidRPr="008333F4" w:rsidRDefault="008333F4" w:rsidP="008333F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291"/>
        <w:gridCol w:w="7049"/>
      </w:tblGrid>
      <w:tr w:rsidR="00943CD7" w:rsidRPr="00E03D18" w14:paraId="3648289B" w14:textId="77777777" w:rsidTr="00FF56E2">
        <w:trPr>
          <w:tblHeader/>
          <w:jc w:val="center"/>
        </w:trPr>
        <w:tc>
          <w:tcPr>
            <w:tcW w:w="3258" w:type="dxa"/>
            <w:tcBorders>
              <w:top w:val="single" w:sz="8" w:space="0" w:color="A6A6A6"/>
              <w:left w:val="single" w:sz="8" w:space="0" w:color="A6A6A6"/>
              <w:bottom w:val="single" w:sz="8" w:space="0" w:color="A6A6A6"/>
              <w:right w:val="single" w:sz="8" w:space="0" w:color="A6A6A6"/>
            </w:tcBorders>
            <w:shd w:val="clear" w:color="auto" w:fill="005172"/>
          </w:tcPr>
          <w:bookmarkEnd w:id="1274"/>
          <w:p w14:paraId="3A6BA008" w14:textId="77777777" w:rsidR="00943CD7" w:rsidRPr="00E03D18" w:rsidRDefault="00943CD7">
            <w:pPr>
              <w:widowControl w:val="0"/>
              <w:spacing w:beforeAutospacing="1" w:afterAutospacing="1"/>
              <w:jc w:val="center"/>
              <w:rPr>
                <w:rFonts w:cs="Arial"/>
                <w:sz w:val="18"/>
                <w:szCs w:val="18"/>
              </w:rPr>
            </w:pPr>
            <w:r>
              <w:rPr>
                <w:rFonts w:eastAsia="Arial" w:cs="Arial"/>
                <w:b/>
                <w:color w:val="FFFFFF"/>
                <w:sz w:val="18"/>
                <w:szCs w:val="18"/>
              </w:rPr>
              <w:t>Category</w:t>
            </w:r>
          </w:p>
        </w:tc>
        <w:tc>
          <w:tcPr>
            <w:tcW w:w="7521" w:type="dxa"/>
            <w:tcBorders>
              <w:top w:val="single" w:sz="8" w:space="0" w:color="A6A6A6"/>
              <w:left w:val="nil"/>
              <w:bottom w:val="single" w:sz="8" w:space="0" w:color="A6A6A6"/>
              <w:right w:val="single" w:sz="8" w:space="0" w:color="A6A6A6"/>
            </w:tcBorders>
            <w:shd w:val="clear" w:color="auto" w:fill="005172"/>
          </w:tcPr>
          <w:p w14:paraId="4DE71CC9" w14:textId="77777777" w:rsidR="00943CD7" w:rsidRPr="00E03D18" w:rsidRDefault="00943CD7" w:rsidP="002E2E12">
            <w:pPr>
              <w:pStyle w:val="Caption"/>
              <w:spacing w:before="0"/>
              <w:rPr>
                <w:rFonts w:cs="Arial"/>
              </w:rPr>
            </w:pPr>
            <w:r>
              <w:rPr>
                <w:rFonts w:cs="Arial"/>
                <w:color w:val="FFFFFF" w:themeColor="background1"/>
              </w:rPr>
              <w:t>Value</w:t>
            </w:r>
          </w:p>
        </w:tc>
      </w:tr>
      <w:tr w:rsidR="00943CD7" w:rsidRPr="00E03D18" w14:paraId="189D7E0A" w14:textId="77777777" w:rsidTr="00FF56E2">
        <w:trPr>
          <w:jc w:val="center"/>
        </w:trPr>
        <w:tc>
          <w:tcPr>
            <w:tcW w:w="3258" w:type="dxa"/>
            <w:tcBorders>
              <w:top w:val="nil"/>
              <w:left w:val="single" w:sz="8" w:space="0" w:color="A6A6A6"/>
              <w:bottom w:val="single" w:sz="8" w:space="0" w:color="A6A6A6"/>
              <w:right w:val="single" w:sz="8" w:space="0" w:color="A6A6A6"/>
            </w:tcBorders>
          </w:tcPr>
          <w:p w14:paraId="094A9722" w14:textId="77777777" w:rsidR="00943CD7" w:rsidRPr="00E03D18" w:rsidRDefault="00943CD7">
            <w:pPr>
              <w:widowControl w:val="0"/>
              <w:spacing w:beforeAutospacing="1" w:afterAutospacing="1"/>
              <w:rPr>
                <w:rFonts w:cs="Arial"/>
                <w:sz w:val="18"/>
                <w:szCs w:val="18"/>
              </w:rPr>
            </w:pPr>
            <w:r>
              <w:rPr>
                <w:rFonts w:eastAsia="Arial" w:cs="Arial"/>
                <w:b/>
                <w:sz w:val="18"/>
                <w:szCs w:val="18"/>
              </w:rPr>
              <w:t>Description</w:t>
            </w:r>
          </w:p>
        </w:tc>
        <w:tc>
          <w:tcPr>
            <w:tcW w:w="7521" w:type="dxa"/>
            <w:tcBorders>
              <w:top w:val="nil"/>
              <w:left w:val="nil"/>
              <w:bottom w:val="single" w:sz="8" w:space="0" w:color="A6A6A6"/>
              <w:right w:val="single" w:sz="8" w:space="0" w:color="A6A6A6"/>
            </w:tcBorders>
          </w:tcPr>
          <w:p w14:paraId="0D949825" w14:textId="77777777" w:rsidR="00943CD7" w:rsidRPr="00E03D18" w:rsidRDefault="00943CD7" w:rsidP="00E03D18">
            <w:pPr>
              <w:widowControl w:val="0"/>
              <w:rPr>
                <w:rFonts w:cs="Arial"/>
                <w:sz w:val="18"/>
                <w:szCs w:val="18"/>
              </w:rPr>
            </w:pPr>
            <w:r>
              <w:rPr>
                <w:rFonts w:eastAsia="Arial" w:cs="Arial"/>
                <w:sz w:val="18"/>
                <w:szCs w:val="18"/>
              </w:rPr>
              <w:t>Load the Master Benefits data related to QHP, Essential Plan, CHIP and Medicaid (including SNP and HARP) benefits into the NYSOH system.</w:t>
            </w:r>
          </w:p>
        </w:tc>
      </w:tr>
      <w:tr w:rsidR="00943CD7" w:rsidRPr="00E03D18" w14:paraId="272474AD" w14:textId="77777777" w:rsidTr="00FF56E2">
        <w:trPr>
          <w:jc w:val="center"/>
        </w:trPr>
        <w:tc>
          <w:tcPr>
            <w:tcW w:w="3258" w:type="dxa"/>
            <w:tcBorders>
              <w:top w:val="nil"/>
              <w:left w:val="single" w:sz="8" w:space="0" w:color="A6A6A6"/>
              <w:bottom w:val="single" w:sz="8" w:space="0" w:color="A6A6A6"/>
              <w:right w:val="single" w:sz="8" w:space="0" w:color="A6A6A6"/>
            </w:tcBorders>
          </w:tcPr>
          <w:p w14:paraId="6CF8FAC1" w14:textId="77777777" w:rsidR="00943CD7" w:rsidRPr="00E03D18" w:rsidRDefault="00943CD7">
            <w:pPr>
              <w:widowControl w:val="0"/>
              <w:spacing w:beforeAutospacing="1" w:afterAutospacing="1"/>
              <w:rPr>
                <w:rFonts w:cs="Arial"/>
                <w:sz w:val="18"/>
                <w:szCs w:val="18"/>
              </w:rPr>
            </w:pPr>
            <w:r>
              <w:rPr>
                <w:rFonts w:eastAsia="Arial" w:cs="Arial"/>
                <w:b/>
                <w:sz w:val="18"/>
                <w:szCs w:val="18"/>
              </w:rPr>
              <w:t>Mode of Operation</w:t>
            </w:r>
          </w:p>
        </w:tc>
        <w:tc>
          <w:tcPr>
            <w:tcW w:w="7521" w:type="dxa"/>
            <w:tcBorders>
              <w:top w:val="nil"/>
              <w:left w:val="nil"/>
              <w:bottom w:val="single" w:sz="8" w:space="0" w:color="A6A6A6"/>
              <w:right w:val="single" w:sz="8" w:space="0" w:color="A6A6A6"/>
            </w:tcBorders>
          </w:tcPr>
          <w:p w14:paraId="26B8B600" w14:textId="489457B4" w:rsidR="00943CD7" w:rsidRDefault="00943CD7" w:rsidP="00E03D18">
            <w:pPr>
              <w:widowControl w:val="0"/>
              <w:rPr>
                <w:rFonts w:eastAsia="Arial" w:cs="Arial"/>
                <w:sz w:val="18"/>
                <w:szCs w:val="18"/>
              </w:rPr>
            </w:pPr>
            <w:r>
              <w:rPr>
                <w:rFonts w:eastAsia="Arial" w:cs="Arial"/>
                <w:sz w:val="18"/>
                <w:szCs w:val="18"/>
              </w:rPr>
              <w:t>This is a job that runs on demand.</w:t>
            </w:r>
          </w:p>
          <w:p w14:paraId="172AE975" w14:textId="28678766" w:rsidR="00943CD7" w:rsidRPr="00E03D18" w:rsidRDefault="00943CD7" w:rsidP="00E03D18">
            <w:pPr>
              <w:widowControl w:val="0"/>
              <w:rPr>
                <w:rFonts w:cs="Arial"/>
                <w:sz w:val="18"/>
                <w:szCs w:val="18"/>
              </w:rPr>
            </w:pPr>
          </w:p>
          <w:p w14:paraId="644ADD9B" w14:textId="77777777" w:rsidR="00943CD7" w:rsidRPr="00E03D18" w:rsidRDefault="00943CD7" w:rsidP="00E03D18">
            <w:pPr>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E03D18" w14:paraId="1C951D03" w14:textId="77777777" w:rsidTr="00FF56E2">
        <w:trPr>
          <w:jc w:val="center"/>
        </w:trPr>
        <w:tc>
          <w:tcPr>
            <w:tcW w:w="3258" w:type="dxa"/>
            <w:tcBorders>
              <w:top w:val="nil"/>
              <w:left w:val="single" w:sz="8" w:space="0" w:color="A6A6A6"/>
              <w:bottom w:val="single" w:sz="8" w:space="0" w:color="A6A6A6"/>
              <w:right w:val="single" w:sz="8" w:space="0" w:color="A6A6A6"/>
            </w:tcBorders>
          </w:tcPr>
          <w:p w14:paraId="3C9CE3DE" w14:textId="77777777" w:rsidR="00943CD7" w:rsidRPr="00E03D18" w:rsidRDefault="00943CD7">
            <w:pPr>
              <w:widowControl w:val="0"/>
              <w:spacing w:beforeAutospacing="1" w:afterAutospacing="1"/>
              <w:rPr>
                <w:rFonts w:cs="Arial"/>
                <w:sz w:val="18"/>
                <w:szCs w:val="18"/>
              </w:rPr>
            </w:pPr>
            <w:r>
              <w:rPr>
                <w:rFonts w:eastAsia="Arial" w:cs="Arial"/>
                <w:b/>
                <w:sz w:val="18"/>
                <w:szCs w:val="18"/>
              </w:rPr>
              <w:t>Job Type</w:t>
            </w:r>
          </w:p>
        </w:tc>
        <w:tc>
          <w:tcPr>
            <w:tcW w:w="7521" w:type="dxa"/>
            <w:tcBorders>
              <w:top w:val="nil"/>
              <w:left w:val="nil"/>
              <w:bottom w:val="single" w:sz="8" w:space="0" w:color="A6A6A6"/>
              <w:right w:val="single" w:sz="8" w:space="0" w:color="A6A6A6"/>
            </w:tcBorders>
          </w:tcPr>
          <w:p w14:paraId="69DE9F60" w14:textId="77777777" w:rsidR="00943CD7" w:rsidRPr="00E03D18" w:rsidRDefault="00943CD7" w:rsidP="00E03D18">
            <w:pPr>
              <w:widowControl w:val="0"/>
              <w:rPr>
                <w:rFonts w:cs="Arial"/>
                <w:sz w:val="18"/>
                <w:szCs w:val="18"/>
              </w:rPr>
            </w:pPr>
            <w:r>
              <w:rPr>
                <w:rFonts w:eastAsia="Arial" w:cs="Arial"/>
                <w:sz w:val="18"/>
                <w:szCs w:val="18"/>
              </w:rPr>
              <w:t>Inbound batch interface.  This is a non-EDI interface.</w:t>
            </w:r>
          </w:p>
        </w:tc>
      </w:tr>
      <w:tr w:rsidR="00943CD7" w:rsidRPr="00E03D18" w14:paraId="2E40B175" w14:textId="77777777" w:rsidTr="00FF56E2">
        <w:trPr>
          <w:jc w:val="center"/>
        </w:trPr>
        <w:tc>
          <w:tcPr>
            <w:tcW w:w="3258" w:type="dxa"/>
            <w:tcBorders>
              <w:top w:val="nil"/>
              <w:left w:val="single" w:sz="8" w:space="0" w:color="A6A6A6"/>
              <w:bottom w:val="single" w:sz="8" w:space="0" w:color="A6A6A6"/>
              <w:right w:val="single" w:sz="8" w:space="0" w:color="A6A6A6"/>
            </w:tcBorders>
          </w:tcPr>
          <w:p w14:paraId="1F86CE97" w14:textId="77777777" w:rsidR="00943CD7" w:rsidRPr="00E03D18" w:rsidRDefault="00943CD7">
            <w:pPr>
              <w:widowControl w:val="0"/>
              <w:spacing w:beforeAutospacing="1" w:afterAutospacing="1"/>
              <w:rPr>
                <w:rFonts w:cs="Arial"/>
                <w:sz w:val="18"/>
                <w:szCs w:val="18"/>
              </w:rPr>
            </w:pPr>
            <w:r>
              <w:rPr>
                <w:rFonts w:eastAsia="Arial" w:cs="Arial"/>
                <w:b/>
                <w:sz w:val="18"/>
                <w:szCs w:val="18"/>
              </w:rPr>
              <w:t>Systems</w:t>
            </w:r>
          </w:p>
        </w:tc>
        <w:tc>
          <w:tcPr>
            <w:tcW w:w="7521" w:type="dxa"/>
            <w:tcBorders>
              <w:top w:val="nil"/>
              <w:left w:val="nil"/>
              <w:bottom w:val="single" w:sz="8" w:space="0" w:color="A6A6A6"/>
              <w:right w:val="single" w:sz="8" w:space="0" w:color="A6A6A6"/>
            </w:tcBorders>
          </w:tcPr>
          <w:p w14:paraId="11B029CF" w14:textId="77777777" w:rsidR="00943CD7" w:rsidRPr="00E03D18" w:rsidRDefault="00943CD7" w:rsidP="00E03D18">
            <w:pPr>
              <w:widowControl w:val="0"/>
              <w:rPr>
                <w:rFonts w:cs="Arial"/>
                <w:sz w:val="18"/>
                <w:szCs w:val="18"/>
              </w:rPr>
            </w:pPr>
            <w:r>
              <w:rPr>
                <w:rFonts w:eastAsia="Arial" w:cs="Arial"/>
                <w:sz w:val="18"/>
                <w:szCs w:val="18"/>
              </w:rPr>
              <w:t>This is an on demand job that is run as needed</w:t>
            </w:r>
          </w:p>
        </w:tc>
      </w:tr>
      <w:tr w:rsidR="00943CD7" w:rsidRPr="00E03D18" w14:paraId="30E92D83" w14:textId="77777777" w:rsidTr="00FF56E2">
        <w:trPr>
          <w:jc w:val="center"/>
        </w:trPr>
        <w:tc>
          <w:tcPr>
            <w:tcW w:w="3258" w:type="dxa"/>
            <w:tcBorders>
              <w:top w:val="nil"/>
              <w:left w:val="single" w:sz="8" w:space="0" w:color="A6A6A6"/>
              <w:bottom w:val="single" w:sz="8" w:space="0" w:color="A6A6A6"/>
              <w:right w:val="single" w:sz="8" w:space="0" w:color="A6A6A6"/>
            </w:tcBorders>
          </w:tcPr>
          <w:p w14:paraId="02E4A562" w14:textId="77777777" w:rsidR="00943CD7" w:rsidRPr="00E03D18" w:rsidRDefault="00943CD7">
            <w:pPr>
              <w:widowControl w:val="0"/>
              <w:spacing w:beforeAutospacing="1" w:afterAutospacing="1"/>
              <w:rPr>
                <w:rFonts w:cs="Arial"/>
                <w:sz w:val="18"/>
                <w:szCs w:val="18"/>
              </w:rPr>
            </w:pPr>
            <w:r>
              <w:rPr>
                <w:rFonts w:eastAsia="Arial" w:cs="Arial"/>
                <w:b/>
                <w:sz w:val="18"/>
                <w:szCs w:val="18"/>
              </w:rPr>
              <w:t>Inputs</w:t>
            </w:r>
          </w:p>
        </w:tc>
        <w:tc>
          <w:tcPr>
            <w:tcW w:w="7521" w:type="dxa"/>
            <w:tcBorders>
              <w:top w:val="nil"/>
              <w:left w:val="nil"/>
              <w:bottom w:val="single" w:sz="8" w:space="0" w:color="A6A6A6"/>
              <w:right w:val="single" w:sz="8" w:space="0" w:color="A6A6A6"/>
            </w:tcBorders>
          </w:tcPr>
          <w:p w14:paraId="18A945D8" w14:textId="77777777" w:rsidR="00943CD7" w:rsidRPr="00E03D18" w:rsidRDefault="00943CD7" w:rsidP="00E03D18">
            <w:pPr>
              <w:widowControl w:val="0"/>
              <w:rPr>
                <w:rFonts w:cs="Arial"/>
                <w:sz w:val="18"/>
                <w:szCs w:val="18"/>
              </w:rPr>
            </w:pPr>
            <w:r>
              <w:rPr>
                <w:rFonts w:eastAsia="Arial" w:cs="Arial"/>
                <w:sz w:val="18"/>
                <w:szCs w:val="18"/>
              </w:rPr>
              <w:t xml:space="preserve">A single input file in a CSV format that contains data on QHP, Essential Plan, CHIP and Medicaid (including SNP and HARP) benefits.  See the </w:t>
            </w:r>
            <w:r>
              <w:rPr>
                <w:rFonts w:eastAsia="Arial" w:cs="Arial"/>
                <w:i/>
                <w:sz w:val="18"/>
                <w:szCs w:val="18"/>
              </w:rPr>
              <w:t>Naming Convention and Location of Input and Output Files</w:t>
            </w:r>
            <w:r>
              <w:rPr>
                <w:rFonts w:eastAsia="Arial" w:cs="Arial"/>
                <w:sz w:val="18"/>
                <w:szCs w:val="18"/>
              </w:rPr>
              <w:t xml:space="preserve"> section in this table for locations and names of these files.  DOH will transmit this file to the NYSOH system.</w:t>
            </w:r>
          </w:p>
        </w:tc>
      </w:tr>
      <w:tr w:rsidR="00943CD7" w:rsidRPr="00E03D18" w14:paraId="22F7236D" w14:textId="77777777" w:rsidTr="00FF56E2">
        <w:trPr>
          <w:jc w:val="center"/>
        </w:trPr>
        <w:tc>
          <w:tcPr>
            <w:tcW w:w="3258" w:type="dxa"/>
            <w:tcBorders>
              <w:top w:val="nil"/>
              <w:left w:val="single" w:sz="8" w:space="0" w:color="A6A6A6"/>
              <w:bottom w:val="single" w:sz="8" w:space="0" w:color="A6A6A6"/>
              <w:right w:val="single" w:sz="8" w:space="0" w:color="A6A6A6"/>
            </w:tcBorders>
          </w:tcPr>
          <w:p w14:paraId="7C83D45A" w14:textId="77777777" w:rsidR="00943CD7" w:rsidRPr="00E03D18" w:rsidRDefault="00943CD7">
            <w:pPr>
              <w:widowControl w:val="0"/>
              <w:spacing w:beforeAutospacing="1" w:afterAutospacing="1"/>
              <w:rPr>
                <w:rFonts w:cs="Arial"/>
                <w:sz w:val="18"/>
                <w:szCs w:val="18"/>
              </w:rPr>
            </w:pPr>
            <w:r>
              <w:rPr>
                <w:rFonts w:eastAsia="Arial" w:cs="Arial"/>
                <w:b/>
                <w:sz w:val="18"/>
                <w:szCs w:val="18"/>
              </w:rPr>
              <w:t>Outputs</w:t>
            </w:r>
          </w:p>
        </w:tc>
        <w:tc>
          <w:tcPr>
            <w:tcW w:w="7521" w:type="dxa"/>
            <w:tcBorders>
              <w:top w:val="nil"/>
              <w:left w:val="nil"/>
              <w:bottom w:val="single" w:sz="8" w:space="0" w:color="A6A6A6"/>
              <w:right w:val="single" w:sz="8" w:space="0" w:color="A6A6A6"/>
            </w:tcBorders>
          </w:tcPr>
          <w:p w14:paraId="687671C3" w14:textId="77777777" w:rsidR="00943CD7" w:rsidRPr="00E03D18" w:rsidRDefault="00943CD7" w:rsidP="00E03D18">
            <w:pPr>
              <w:widowControl w:val="0"/>
              <w:rPr>
                <w:rFonts w:cs="Arial"/>
                <w:sz w:val="18"/>
                <w:szCs w:val="18"/>
              </w:rPr>
            </w:pPr>
            <w:r>
              <w:rPr>
                <w:rFonts w:eastAsia="Arial" w:cs="Arial"/>
                <w:sz w:val="18"/>
                <w:szCs w:val="18"/>
              </w:rPr>
              <w:t xml:space="preserve">Plan Management Plan Benefits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section in this table.</w:t>
            </w:r>
          </w:p>
        </w:tc>
      </w:tr>
      <w:tr w:rsidR="00943CD7" w:rsidRPr="00E03D18" w14:paraId="741586B2" w14:textId="77777777" w:rsidTr="00FF56E2">
        <w:trPr>
          <w:jc w:val="center"/>
        </w:trPr>
        <w:tc>
          <w:tcPr>
            <w:tcW w:w="3258" w:type="dxa"/>
            <w:tcBorders>
              <w:top w:val="nil"/>
              <w:left w:val="single" w:sz="8" w:space="0" w:color="A6A6A6"/>
              <w:bottom w:val="single" w:sz="8" w:space="0" w:color="A6A6A6"/>
              <w:right w:val="single" w:sz="8" w:space="0" w:color="A6A6A6"/>
            </w:tcBorders>
          </w:tcPr>
          <w:p w14:paraId="7E16E16A" w14:textId="77777777" w:rsidR="00943CD7" w:rsidRPr="00E03D18" w:rsidRDefault="00943CD7">
            <w:pPr>
              <w:widowControl w:val="0"/>
              <w:spacing w:beforeAutospacing="1" w:afterAutospacing="1"/>
              <w:rPr>
                <w:rFonts w:cs="Arial"/>
                <w:sz w:val="18"/>
                <w:szCs w:val="18"/>
              </w:rPr>
            </w:pPr>
            <w:r>
              <w:rPr>
                <w:rFonts w:eastAsia="Arial" w:cs="Arial"/>
                <w:b/>
                <w:sz w:val="18"/>
                <w:szCs w:val="18"/>
              </w:rPr>
              <w:t>Business Frequency</w:t>
            </w:r>
          </w:p>
        </w:tc>
        <w:tc>
          <w:tcPr>
            <w:tcW w:w="7521" w:type="dxa"/>
            <w:tcBorders>
              <w:top w:val="nil"/>
              <w:left w:val="nil"/>
              <w:bottom w:val="single" w:sz="8" w:space="0" w:color="A6A6A6"/>
              <w:right w:val="single" w:sz="8" w:space="0" w:color="A6A6A6"/>
            </w:tcBorders>
          </w:tcPr>
          <w:p w14:paraId="4ED29106" w14:textId="4CEE6F75" w:rsidR="00943CD7" w:rsidRDefault="00943CD7" w:rsidP="00E03D18">
            <w:pPr>
              <w:widowControl w:val="0"/>
              <w:rPr>
                <w:rFonts w:eastAsia="Arial" w:cs="Arial"/>
                <w:sz w:val="18"/>
                <w:szCs w:val="18"/>
              </w:rPr>
            </w:pPr>
            <w:r>
              <w:rPr>
                <w:rFonts w:eastAsia="Arial" w:cs="Arial"/>
                <w:sz w:val="18"/>
                <w:szCs w:val="18"/>
              </w:rPr>
              <w:t>Input files received by NYSOH as part of a regular submission cycle are referred to as regular input files.  Input files received outside of the regular submission schedule are referred to as correction input files.  A correction input file represents full replacement of an associated regular input file.  (Both types of files have the same format and are processed in the same way by the interface.)</w:t>
            </w:r>
          </w:p>
          <w:p w14:paraId="7F127435" w14:textId="26C2285A" w:rsidR="00943CD7" w:rsidRPr="00E03D18" w:rsidRDefault="00943CD7" w:rsidP="00E03D18">
            <w:pPr>
              <w:widowControl w:val="0"/>
              <w:rPr>
                <w:rFonts w:cs="Arial"/>
                <w:sz w:val="18"/>
                <w:szCs w:val="18"/>
              </w:rPr>
            </w:pPr>
          </w:p>
          <w:p w14:paraId="02011E14" w14:textId="37CC4329" w:rsidR="00943CD7" w:rsidRDefault="00943CD7" w:rsidP="00E03D18">
            <w:pPr>
              <w:widowControl w:val="0"/>
              <w:rPr>
                <w:rFonts w:eastAsia="Arial" w:cs="Arial"/>
                <w:sz w:val="18"/>
                <w:szCs w:val="18"/>
              </w:rPr>
            </w:pPr>
            <w:r>
              <w:rPr>
                <w:rFonts w:eastAsia="Arial" w:cs="Arial"/>
                <w:sz w:val="18"/>
                <w:szCs w:val="18"/>
              </w:rPr>
              <w:t xml:space="preserve">The frequency of receiving regular input files depends on the frequency of applicable </w:t>
            </w:r>
            <w:r>
              <w:rPr>
                <w:rFonts w:eastAsia="Arial" w:cs="Arial"/>
                <w:sz w:val="18"/>
                <w:szCs w:val="18"/>
              </w:rPr>
              <w:lastRenderedPageBreak/>
              <w:t>changes related to QHP, EP, CHIP, and MMC (including SNP and HARP) plan benefits.  It is expected these changes will be rare.</w:t>
            </w:r>
          </w:p>
          <w:p w14:paraId="7FEB8C73" w14:textId="0192C570" w:rsidR="00943CD7" w:rsidRPr="00E03D18" w:rsidRDefault="00943CD7" w:rsidP="00E03D18">
            <w:pPr>
              <w:widowControl w:val="0"/>
              <w:rPr>
                <w:rFonts w:cs="Arial"/>
                <w:sz w:val="18"/>
                <w:szCs w:val="18"/>
              </w:rPr>
            </w:pPr>
          </w:p>
          <w:p w14:paraId="0A7817E9" w14:textId="5948053F" w:rsidR="00943CD7" w:rsidRDefault="00943CD7" w:rsidP="00E03D18">
            <w:pPr>
              <w:widowControl w:val="0"/>
              <w:rPr>
                <w:rFonts w:eastAsia="Arial" w:cs="Arial"/>
                <w:sz w:val="18"/>
                <w:szCs w:val="18"/>
              </w:rPr>
            </w:pPr>
            <w:r>
              <w:rPr>
                <w:rFonts w:eastAsia="Arial" w:cs="Arial"/>
                <w:sz w:val="18"/>
                <w:szCs w:val="18"/>
              </w:rPr>
              <w:t>An input file will not contain any Issuer-specific data.</w:t>
            </w:r>
          </w:p>
          <w:p w14:paraId="3C3A0110" w14:textId="76AD0AC3" w:rsidR="00943CD7" w:rsidRPr="00E03D18" w:rsidRDefault="00943CD7" w:rsidP="00E03D18">
            <w:pPr>
              <w:widowControl w:val="0"/>
              <w:rPr>
                <w:rFonts w:cs="Arial"/>
                <w:sz w:val="18"/>
                <w:szCs w:val="18"/>
              </w:rPr>
            </w:pPr>
          </w:p>
          <w:p w14:paraId="18479E3A" w14:textId="77777777" w:rsidR="00943CD7" w:rsidRPr="00E03D18" w:rsidRDefault="00943CD7" w:rsidP="00E03D18">
            <w:pPr>
              <w:widowControl w:val="0"/>
              <w:rPr>
                <w:rFonts w:cs="Arial"/>
                <w:sz w:val="18"/>
                <w:szCs w:val="18"/>
              </w:rPr>
            </w:pPr>
            <w:r>
              <w:rPr>
                <w:rFonts w:eastAsia="Arial" w:cs="Arial"/>
                <w:sz w:val="18"/>
                <w:szCs w:val="18"/>
              </w:rPr>
              <w:t>Correction input files can be received anytime, but occurrences are expected to be rare.  The following is a potential reason for receiving a correction input file:</w:t>
            </w:r>
          </w:p>
          <w:p w14:paraId="0E8DE1A1" w14:textId="77777777" w:rsidR="00943CD7" w:rsidRPr="00E03D18" w:rsidRDefault="00943CD7" w:rsidP="00152AB7">
            <w:pPr>
              <w:numPr>
                <w:ilvl w:val="0"/>
                <w:numId w:val="56"/>
              </w:numPr>
              <w:rPr>
                <w:rFonts w:cs="Arial"/>
                <w:sz w:val="18"/>
                <w:szCs w:val="18"/>
              </w:rPr>
            </w:pPr>
            <w:r>
              <w:rPr>
                <w:rFonts w:eastAsia="Arial" w:cs="Arial"/>
                <w:sz w:val="18"/>
                <w:szCs w:val="18"/>
              </w:rPr>
              <w:t>The previous input file contained incorrect information that needs to be replaced.</w:t>
            </w:r>
          </w:p>
        </w:tc>
      </w:tr>
      <w:tr w:rsidR="00943CD7" w:rsidRPr="00E03D18" w14:paraId="3A29D20C" w14:textId="77777777" w:rsidTr="00FF56E2">
        <w:trPr>
          <w:jc w:val="center"/>
        </w:trPr>
        <w:tc>
          <w:tcPr>
            <w:tcW w:w="3258" w:type="dxa"/>
            <w:tcBorders>
              <w:top w:val="nil"/>
              <w:left w:val="single" w:sz="8" w:space="0" w:color="A6A6A6"/>
              <w:bottom w:val="single" w:sz="8" w:space="0" w:color="A6A6A6"/>
              <w:right w:val="single" w:sz="8" w:space="0" w:color="A6A6A6"/>
            </w:tcBorders>
          </w:tcPr>
          <w:p w14:paraId="78DD571E" w14:textId="77777777" w:rsidR="00943CD7" w:rsidRPr="00E03D18" w:rsidRDefault="00943CD7">
            <w:pPr>
              <w:widowControl w:val="0"/>
              <w:spacing w:beforeAutospacing="1" w:afterAutospacing="1"/>
              <w:rPr>
                <w:rFonts w:cs="Arial"/>
                <w:sz w:val="18"/>
                <w:szCs w:val="18"/>
              </w:rPr>
            </w:pPr>
            <w:r>
              <w:rPr>
                <w:rFonts w:eastAsia="Arial" w:cs="Arial"/>
                <w:b/>
                <w:sz w:val="18"/>
                <w:szCs w:val="18"/>
              </w:rPr>
              <w:lastRenderedPageBreak/>
              <w:t>Processing (High-Level)</w:t>
            </w:r>
          </w:p>
        </w:tc>
        <w:tc>
          <w:tcPr>
            <w:tcW w:w="7521" w:type="dxa"/>
            <w:tcBorders>
              <w:top w:val="nil"/>
              <w:left w:val="nil"/>
              <w:bottom w:val="single" w:sz="8" w:space="0" w:color="A6A6A6"/>
              <w:right w:val="single" w:sz="8" w:space="0" w:color="A6A6A6"/>
            </w:tcBorders>
          </w:tcPr>
          <w:p w14:paraId="5E640EDC" w14:textId="77777777" w:rsidR="00943CD7" w:rsidRPr="00E03D18" w:rsidRDefault="00943CD7" w:rsidP="00152AB7">
            <w:pPr>
              <w:numPr>
                <w:ilvl w:val="0"/>
                <w:numId w:val="57"/>
              </w:numPr>
              <w:rPr>
                <w:rFonts w:cs="Arial"/>
                <w:sz w:val="18"/>
                <w:szCs w:val="18"/>
              </w:rPr>
            </w:pPr>
            <w:r>
              <w:rPr>
                <w:rFonts w:eastAsia="Arial" w:cs="Arial"/>
                <w:sz w:val="18"/>
                <w:szCs w:val="18"/>
              </w:rPr>
              <w:t>Receive the input flat file (CSV) from DOH via email.</w:t>
            </w:r>
          </w:p>
          <w:p w14:paraId="3F9AFC97" w14:textId="77777777" w:rsidR="00943CD7" w:rsidRPr="00E03D18" w:rsidRDefault="00943CD7" w:rsidP="00152AB7">
            <w:pPr>
              <w:numPr>
                <w:ilvl w:val="0"/>
                <w:numId w:val="57"/>
              </w:numPr>
              <w:rPr>
                <w:rFonts w:cs="Arial"/>
                <w:sz w:val="18"/>
                <w:szCs w:val="18"/>
              </w:rPr>
            </w:pPr>
            <w:r>
              <w:rPr>
                <w:rFonts w:eastAsia="Arial" w:cs="Arial"/>
                <w:sz w:val="18"/>
                <w:szCs w:val="18"/>
              </w:rPr>
              <w:t>A manual check is done to determine whether the input file is empty.  If it is empty, then:</w:t>
            </w:r>
          </w:p>
          <w:p w14:paraId="1D837996" w14:textId="21F4B3E4" w:rsidR="00943CD7" w:rsidRPr="00E03D18" w:rsidRDefault="00943CD7">
            <w:pPr>
              <w:widowControl w:val="0"/>
              <w:spacing w:beforeAutospacing="1" w:afterAutospacing="1"/>
              <w:rPr>
                <w:rFonts w:cs="Arial"/>
                <w:sz w:val="18"/>
                <w:szCs w:val="18"/>
              </w:rPr>
            </w:pPr>
            <w:r>
              <w:rPr>
                <w:rFonts w:eastAsia="Arial" w:cs="Arial"/>
                <w:sz w:val="18"/>
                <w:szCs w:val="18"/>
              </w:rPr>
              <w:t>Send an email to the DOH PM Team indicating that the input file is empty.</w:t>
            </w:r>
          </w:p>
          <w:p w14:paraId="57DC32C7" w14:textId="77777777" w:rsidR="00943CD7" w:rsidRPr="00E03D18" w:rsidRDefault="00943CD7" w:rsidP="00152AB7">
            <w:pPr>
              <w:numPr>
                <w:ilvl w:val="0"/>
                <w:numId w:val="58"/>
              </w:numPr>
              <w:rPr>
                <w:rFonts w:cs="Arial"/>
                <w:sz w:val="18"/>
                <w:szCs w:val="18"/>
              </w:rPr>
            </w:pPr>
            <w:r>
              <w:rPr>
                <w:rFonts w:eastAsia="Arial" w:cs="Arial"/>
                <w:sz w:val="18"/>
                <w:szCs w:val="18"/>
              </w:rPr>
              <w:t>If the input file is not empty, then drop the file into the designated folder – folder is configurable based on type of file.</w:t>
            </w:r>
          </w:p>
          <w:p w14:paraId="3594DA7B" w14:textId="77777777" w:rsidR="00943CD7" w:rsidRPr="00E03D18" w:rsidRDefault="00943CD7" w:rsidP="00152AB7">
            <w:pPr>
              <w:numPr>
                <w:ilvl w:val="0"/>
                <w:numId w:val="58"/>
              </w:numPr>
              <w:rPr>
                <w:rFonts w:cs="Arial"/>
                <w:sz w:val="18"/>
                <w:szCs w:val="18"/>
              </w:rPr>
            </w:pPr>
            <w:r>
              <w:rPr>
                <w:rFonts w:eastAsia="Arial" w:cs="Arial"/>
                <w:sz w:val="18"/>
                <w:szCs w:val="18"/>
              </w:rPr>
              <w:t>Trigger Data Upload Service batch job.</w:t>
            </w:r>
          </w:p>
          <w:p w14:paraId="2A8E6086" w14:textId="77777777" w:rsidR="00943CD7" w:rsidRPr="00E03D18" w:rsidRDefault="00943CD7" w:rsidP="00152AB7">
            <w:pPr>
              <w:numPr>
                <w:ilvl w:val="0"/>
                <w:numId w:val="58"/>
              </w:numPr>
              <w:rPr>
                <w:rFonts w:cs="Arial"/>
                <w:sz w:val="18"/>
                <w:szCs w:val="18"/>
              </w:rPr>
            </w:pPr>
            <w:r>
              <w:rPr>
                <w:rFonts w:eastAsia="Arial" w:cs="Arial"/>
                <w:sz w:val="18"/>
                <w:szCs w:val="18"/>
              </w:rPr>
              <w:t>Data Upload Service batch job reads the file and performs validations.</w:t>
            </w:r>
            <w:r>
              <w:rPr>
                <w:rFonts w:cs="Arial"/>
                <w:sz w:val="18"/>
                <w:szCs w:val="18"/>
              </w:rPr>
              <w:br/>
            </w:r>
          </w:p>
          <w:p w14:paraId="3319C53B" w14:textId="77777777" w:rsidR="00943CD7" w:rsidRPr="00E03D18" w:rsidRDefault="00943CD7" w:rsidP="00152AB7">
            <w:pPr>
              <w:numPr>
                <w:ilvl w:val="0"/>
                <w:numId w:val="59"/>
              </w:numPr>
              <w:rPr>
                <w:rFonts w:cs="Arial"/>
                <w:sz w:val="18"/>
                <w:szCs w:val="18"/>
              </w:rPr>
            </w:pPr>
            <w:r>
              <w:rPr>
                <w:rFonts w:eastAsia="Arial" w:cs="Arial"/>
                <w:sz w:val="18"/>
                <w:szCs w:val="18"/>
              </w:rPr>
              <w:t>If all data records successfully passed the validation, then:</w:t>
            </w:r>
            <w:r>
              <w:rPr>
                <w:rFonts w:cs="Arial"/>
                <w:sz w:val="18"/>
                <w:szCs w:val="18"/>
              </w:rPr>
              <w:t xml:space="preserve"> </w:t>
            </w:r>
          </w:p>
          <w:p w14:paraId="7EB02605" w14:textId="77777777" w:rsidR="00943CD7" w:rsidRPr="00C7125B" w:rsidRDefault="00943CD7" w:rsidP="00152AB7">
            <w:pPr>
              <w:numPr>
                <w:ilvl w:val="0"/>
                <w:numId w:val="270"/>
              </w:numPr>
              <w:rPr>
                <w:rFonts w:eastAsia="Arial" w:cs="Arial"/>
                <w:sz w:val="18"/>
                <w:szCs w:val="18"/>
              </w:rPr>
            </w:pPr>
            <w:r>
              <w:rPr>
                <w:rFonts w:eastAsia="Arial" w:cs="Arial"/>
                <w:sz w:val="18"/>
                <w:szCs w:val="18"/>
              </w:rPr>
              <w:t>System loads all data records into the NYSOH database.</w:t>
            </w:r>
          </w:p>
          <w:p w14:paraId="46AF99DB" w14:textId="77777777" w:rsidR="00943CD7" w:rsidRPr="00C7125B" w:rsidRDefault="00943CD7" w:rsidP="00152AB7">
            <w:pPr>
              <w:numPr>
                <w:ilvl w:val="0"/>
                <w:numId w:val="270"/>
              </w:numPr>
              <w:rPr>
                <w:rFonts w:eastAsia="Arial" w:cs="Arial"/>
                <w:sz w:val="18"/>
                <w:szCs w:val="18"/>
              </w:rPr>
            </w:pPr>
            <w:r>
              <w:rPr>
                <w:rFonts w:eastAsia="Arial" w:cs="Arial"/>
                <w:sz w:val="18"/>
                <w:szCs w:val="18"/>
              </w:rPr>
              <w:t xml:space="preserve">Send an email to the NYSOH Plan Management team indicating that the interface processing </w:t>
            </w:r>
            <w:proofErr w:type="gramStart"/>
            <w:r>
              <w:rPr>
                <w:rFonts w:eastAsia="Arial" w:cs="Arial"/>
                <w:sz w:val="18"/>
                <w:szCs w:val="18"/>
              </w:rPr>
              <w:t>completed</w:t>
            </w:r>
            <w:proofErr w:type="gramEnd"/>
            <w:r>
              <w:rPr>
                <w:rFonts w:eastAsia="Arial" w:cs="Arial"/>
                <w:sz w:val="18"/>
                <w:szCs w:val="18"/>
              </w:rPr>
              <w:t xml:space="preserve"> successfully.</w:t>
            </w:r>
          </w:p>
          <w:p w14:paraId="59AE5321" w14:textId="77777777" w:rsidR="00943CD7" w:rsidRPr="00E03D18" w:rsidRDefault="00943CD7" w:rsidP="00152AB7">
            <w:pPr>
              <w:numPr>
                <w:ilvl w:val="0"/>
                <w:numId w:val="270"/>
              </w:numPr>
              <w:rPr>
                <w:rFonts w:cs="Arial"/>
                <w:sz w:val="18"/>
                <w:szCs w:val="18"/>
              </w:rPr>
            </w:pPr>
            <w:r>
              <w:rPr>
                <w:rFonts w:eastAsia="Arial" w:cs="Arial"/>
                <w:sz w:val="18"/>
                <w:szCs w:val="18"/>
              </w:rPr>
              <w:t>Append processing timestamp to name of input file and move this file to the archive folder.</w:t>
            </w:r>
          </w:p>
          <w:p w14:paraId="0FB7FA66" w14:textId="77777777" w:rsidR="00943CD7" w:rsidRPr="00E03D18" w:rsidRDefault="00943CD7" w:rsidP="00152AB7">
            <w:pPr>
              <w:numPr>
                <w:ilvl w:val="0"/>
                <w:numId w:val="59"/>
              </w:numPr>
              <w:rPr>
                <w:rFonts w:cs="Arial"/>
                <w:sz w:val="18"/>
                <w:szCs w:val="18"/>
              </w:rPr>
            </w:pPr>
            <w:r>
              <w:rPr>
                <w:rFonts w:eastAsia="Arial" w:cs="Arial"/>
                <w:sz w:val="18"/>
                <w:szCs w:val="18"/>
              </w:rPr>
              <w:t>If one or more data records did not pass validation, then:</w:t>
            </w:r>
            <w:r>
              <w:rPr>
                <w:rFonts w:cs="Arial"/>
                <w:sz w:val="18"/>
                <w:szCs w:val="18"/>
              </w:rPr>
              <w:t xml:space="preserve"> </w:t>
            </w:r>
          </w:p>
          <w:p w14:paraId="200DD3A1" w14:textId="77777777" w:rsidR="00943CD7" w:rsidRPr="00E03D18" w:rsidRDefault="00943CD7" w:rsidP="00152AB7">
            <w:pPr>
              <w:numPr>
                <w:ilvl w:val="0"/>
                <w:numId w:val="270"/>
              </w:numPr>
              <w:rPr>
                <w:rFonts w:cs="Arial"/>
                <w:sz w:val="18"/>
                <w:szCs w:val="18"/>
              </w:rPr>
            </w:pPr>
            <w:r>
              <w:rPr>
                <w:rFonts w:eastAsia="Arial" w:cs="Arial"/>
                <w:sz w:val="18"/>
                <w:szCs w:val="18"/>
              </w:rPr>
              <w:t xml:space="preserve">Send an email to the NYSOH PM team indicating that validation errors were encountered during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4D7C8049" w14:textId="77777777" w:rsidR="00943CD7" w:rsidRPr="00E03D18" w:rsidRDefault="00943CD7" w:rsidP="00152AB7">
            <w:pPr>
              <w:numPr>
                <w:ilvl w:val="0"/>
                <w:numId w:val="270"/>
              </w:numPr>
              <w:rPr>
                <w:rFonts w:cs="Arial"/>
                <w:sz w:val="18"/>
                <w:szCs w:val="18"/>
              </w:rPr>
            </w:pPr>
            <w:r>
              <w:rPr>
                <w:rFonts w:eastAsia="Arial" w:cs="Arial"/>
                <w:sz w:val="18"/>
                <w:szCs w:val="18"/>
              </w:rPr>
              <w:t>Append processing timestamp to name of input file and move this file to the error folder.</w:t>
            </w:r>
          </w:p>
          <w:p w14:paraId="3C523E39" w14:textId="77777777" w:rsidR="00943CD7" w:rsidRPr="00E03D18" w:rsidRDefault="00943CD7" w:rsidP="00152AB7">
            <w:pPr>
              <w:numPr>
                <w:ilvl w:val="0"/>
                <w:numId w:val="270"/>
              </w:numPr>
              <w:rPr>
                <w:rFonts w:cs="Arial"/>
                <w:sz w:val="18"/>
                <w:szCs w:val="18"/>
              </w:rPr>
            </w:pPr>
            <w:r>
              <w:rPr>
                <w:rFonts w:eastAsia="Arial" w:cs="Arial"/>
                <w:sz w:val="18"/>
                <w:szCs w:val="18"/>
              </w:rPr>
              <w:t>Append processing timestamp to names of error files and move these files to the error log folder.</w:t>
            </w:r>
          </w:p>
        </w:tc>
      </w:tr>
      <w:tr w:rsidR="00943CD7" w:rsidRPr="00E03D18" w14:paraId="6325BE2E" w14:textId="77777777" w:rsidTr="00FF56E2">
        <w:trPr>
          <w:jc w:val="center"/>
        </w:trPr>
        <w:tc>
          <w:tcPr>
            <w:tcW w:w="3258" w:type="dxa"/>
            <w:tcBorders>
              <w:top w:val="nil"/>
              <w:left w:val="single" w:sz="8" w:space="0" w:color="A6A6A6"/>
              <w:bottom w:val="single" w:sz="8" w:space="0" w:color="A6A6A6"/>
              <w:right w:val="single" w:sz="8" w:space="0" w:color="A6A6A6"/>
            </w:tcBorders>
          </w:tcPr>
          <w:p w14:paraId="716BD8D1" w14:textId="77777777" w:rsidR="00943CD7" w:rsidRPr="00E03D18" w:rsidRDefault="00943CD7">
            <w:pPr>
              <w:widowControl w:val="0"/>
              <w:spacing w:beforeAutospacing="1" w:afterAutospacing="1"/>
              <w:rPr>
                <w:rFonts w:cs="Arial"/>
                <w:sz w:val="18"/>
                <w:szCs w:val="18"/>
              </w:rPr>
            </w:pPr>
            <w:r>
              <w:rPr>
                <w:rFonts w:eastAsia="Arial" w:cs="Arial"/>
                <w:b/>
                <w:sz w:val="18"/>
                <w:szCs w:val="18"/>
              </w:rPr>
              <w:t>Distribution of Outputs</w:t>
            </w:r>
          </w:p>
        </w:tc>
        <w:tc>
          <w:tcPr>
            <w:tcW w:w="7521" w:type="dxa"/>
            <w:tcBorders>
              <w:top w:val="nil"/>
              <w:left w:val="nil"/>
              <w:bottom w:val="single" w:sz="8" w:space="0" w:color="A6A6A6"/>
              <w:right w:val="single" w:sz="8" w:space="0" w:color="A6A6A6"/>
            </w:tcBorders>
          </w:tcPr>
          <w:p w14:paraId="5169CE8C" w14:textId="77777777" w:rsidR="00943CD7" w:rsidRPr="00E03D18" w:rsidRDefault="00943CD7">
            <w:pPr>
              <w:widowControl w:val="0"/>
              <w:spacing w:beforeAutospacing="1" w:afterAutospacing="1"/>
              <w:rPr>
                <w:rFonts w:cs="Arial"/>
                <w:sz w:val="18"/>
                <w:szCs w:val="18"/>
              </w:rPr>
            </w:pPr>
            <w:r>
              <w:rPr>
                <w:rFonts w:eastAsia="Arial" w:cs="Arial"/>
                <w:sz w:val="18"/>
                <w:szCs w:val="18"/>
              </w:rPr>
              <w:t>Outputs are not distributed other than as described above.</w:t>
            </w:r>
          </w:p>
        </w:tc>
      </w:tr>
      <w:tr w:rsidR="00943CD7" w:rsidRPr="00E03D18" w14:paraId="65BDF8EA" w14:textId="77777777" w:rsidTr="00FF56E2">
        <w:trPr>
          <w:jc w:val="center"/>
        </w:trPr>
        <w:tc>
          <w:tcPr>
            <w:tcW w:w="3258" w:type="dxa"/>
            <w:tcBorders>
              <w:top w:val="nil"/>
              <w:left w:val="single" w:sz="8" w:space="0" w:color="A6A6A6"/>
              <w:bottom w:val="single" w:sz="8" w:space="0" w:color="A6A6A6"/>
              <w:right w:val="single" w:sz="8" w:space="0" w:color="A6A6A6"/>
            </w:tcBorders>
          </w:tcPr>
          <w:p w14:paraId="39FDC513" w14:textId="77777777" w:rsidR="00943CD7" w:rsidRPr="00E03D18" w:rsidRDefault="00943CD7">
            <w:pPr>
              <w:widowControl w:val="0"/>
              <w:spacing w:beforeAutospacing="1" w:afterAutospacing="1"/>
              <w:rPr>
                <w:rFonts w:cs="Arial"/>
                <w:sz w:val="18"/>
                <w:szCs w:val="18"/>
              </w:rPr>
            </w:pPr>
            <w:r>
              <w:rPr>
                <w:rFonts w:eastAsia="Arial" w:cs="Arial"/>
                <w:b/>
                <w:sz w:val="18"/>
                <w:szCs w:val="18"/>
              </w:rPr>
              <w:t>Naming Convention and Location of Input and Output Files</w:t>
            </w:r>
          </w:p>
        </w:tc>
        <w:tc>
          <w:tcPr>
            <w:tcW w:w="7521" w:type="dxa"/>
            <w:tcBorders>
              <w:top w:val="nil"/>
              <w:left w:val="nil"/>
              <w:bottom w:val="single" w:sz="8" w:space="0" w:color="A6A6A6"/>
              <w:right w:val="single" w:sz="8" w:space="0" w:color="A6A6A6"/>
            </w:tcBorders>
          </w:tcPr>
          <w:p w14:paraId="01256124" w14:textId="77777777" w:rsidR="00C7125B" w:rsidRPr="00062957" w:rsidRDefault="00C7125B" w:rsidP="00C7125B">
            <w:pPr>
              <w:pStyle w:val="ListBullet"/>
            </w:pPr>
            <w:r>
              <w:t>Input file</w:t>
            </w:r>
          </w:p>
          <w:p w14:paraId="120C4B5E" w14:textId="77777777" w:rsidR="00C7125B" w:rsidRPr="00062957" w:rsidRDefault="00C7125B" w:rsidP="00152AB7">
            <w:pPr>
              <w:keepNext/>
              <w:numPr>
                <w:ilvl w:val="1"/>
                <w:numId w:val="268"/>
              </w:numPr>
              <w:rPr>
                <w:rFonts w:eastAsia="Cambria" w:cs="Arial"/>
                <w:sz w:val="18"/>
                <w:szCs w:val="18"/>
              </w:rPr>
            </w:pPr>
            <w:r>
              <w:rPr>
                <w:rFonts w:eastAsia="Cambria" w:cs="Arial"/>
                <w:sz w:val="18"/>
                <w:szCs w:val="18"/>
              </w:rPr>
              <w:t>Location</w:t>
            </w:r>
          </w:p>
          <w:p w14:paraId="7CB40BD8" w14:textId="77777777" w:rsidR="00C7125B" w:rsidRPr="00062957" w:rsidRDefault="00C7125B" w:rsidP="00152AB7">
            <w:pPr>
              <w:numPr>
                <w:ilvl w:val="1"/>
                <w:numId w:val="269"/>
              </w:numPr>
              <w:ind w:left="1422"/>
              <w:rPr>
                <w:rFonts w:eastAsia="Cambria" w:cs="Arial"/>
                <w:sz w:val="18"/>
                <w:szCs w:val="18"/>
              </w:rPr>
            </w:pPr>
            <w:r>
              <w:rPr>
                <w:rFonts w:eastAsia="Cambria" w:cs="Arial"/>
                <w:sz w:val="18"/>
                <w:szCs w:val="18"/>
              </w:rPr>
              <w:t>[REDACTED]</w:t>
            </w:r>
          </w:p>
          <w:p w14:paraId="223759BD" w14:textId="77777777" w:rsidR="00C7125B" w:rsidRPr="00062957" w:rsidRDefault="00C7125B" w:rsidP="00152AB7">
            <w:pPr>
              <w:keepNext/>
              <w:numPr>
                <w:ilvl w:val="1"/>
                <w:numId w:val="268"/>
              </w:numPr>
              <w:rPr>
                <w:rFonts w:eastAsia="Cambria" w:cs="Arial"/>
                <w:sz w:val="18"/>
                <w:szCs w:val="18"/>
              </w:rPr>
            </w:pPr>
            <w:r>
              <w:rPr>
                <w:rFonts w:eastAsia="Cambria" w:cs="Arial"/>
                <w:sz w:val="18"/>
                <w:szCs w:val="18"/>
              </w:rPr>
              <w:t>Naming convention</w:t>
            </w:r>
          </w:p>
          <w:p w14:paraId="407A780F" w14:textId="77777777" w:rsidR="00C7125B" w:rsidRPr="00062957" w:rsidRDefault="00C7125B" w:rsidP="00152AB7">
            <w:pPr>
              <w:numPr>
                <w:ilvl w:val="1"/>
                <w:numId w:val="269"/>
              </w:numPr>
              <w:ind w:left="1422"/>
              <w:rPr>
                <w:rFonts w:eastAsia="Cambria" w:cs="Arial"/>
                <w:sz w:val="18"/>
                <w:szCs w:val="18"/>
              </w:rPr>
            </w:pPr>
            <w:r>
              <w:rPr>
                <w:rFonts w:eastAsia="Cambria" w:cs="Arial"/>
                <w:sz w:val="18"/>
                <w:szCs w:val="18"/>
              </w:rPr>
              <w:t>BnftSrvcRef.CSV</w:t>
            </w:r>
          </w:p>
          <w:p w14:paraId="355CAD78" w14:textId="77777777" w:rsidR="00C7125B" w:rsidRPr="00062957" w:rsidRDefault="00C7125B" w:rsidP="00C7125B">
            <w:pPr>
              <w:pStyle w:val="ListBullet"/>
            </w:pPr>
            <w:r>
              <w:t>Output error files</w:t>
            </w:r>
          </w:p>
          <w:p w14:paraId="3F779C27" w14:textId="77777777" w:rsidR="00C7125B" w:rsidRPr="00062957" w:rsidRDefault="00C7125B" w:rsidP="00152AB7">
            <w:pPr>
              <w:keepNext/>
              <w:numPr>
                <w:ilvl w:val="1"/>
                <w:numId w:val="268"/>
              </w:numPr>
              <w:rPr>
                <w:rFonts w:eastAsia="Cambria" w:cs="Arial"/>
                <w:sz w:val="18"/>
                <w:szCs w:val="18"/>
              </w:rPr>
            </w:pPr>
            <w:r>
              <w:rPr>
                <w:rFonts w:eastAsia="Cambria" w:cs="Arial"/>
                <w:sz w:val="18"/>
                <w:szCs w:val="18"/>
              </w:rPr>
              <w:t>Location</w:t>
            </w:r>
          </w:p>
          <w:p w14:paraId="6AAE498D" w14:textId="77777777" w:rsidR="00C7125B" w:rsidRPr="00062957" w:rsidRDefault="00C7125B" w:rsidP="00152AB7">
            <w:pPr>
              <w:numPr>
                <w:ilvl w:val="1"/>
                <w:numId w:val="269"/>
              </w:numPr>
              <w:ind w:left="1422"/>
              <w:rPr>
                <w:rFonts w:eastAsia="Cambria" w:cs="Arial"/>
                <w:sz w:val="18"/>
                <w:szCs w:val="18"/>
              </w:rPr>
            </w:pPr>
            <w:r>
              <w:rPr>
                <w:rFonts w:eastAsia="Cambria" w:cs="Arial"/>
                <w:sz w:val="18"/>
                <w:szCs w:val="18"/>
              </w:rPr>
              <w:t>[REDACTED] /</w:t>
            </w:r>
            <w:proofErr w:type="spellStart"/>
            <w:r>
              <w:rPr>
                <w:rFonts w:eastAsia="Cambria" w:cs="Arial"/>
                <w:sz w:val="18"/>
                <w:szCs w:val="18"/>
              </w:rPr>
              <w:t>Error_Logs</w:t>
            </w:r>
            <w:proofErr w:type="spellEnd"/>
          </w:p>
          <w:p w14:paraId="3B4887B4" w14:textId="77777777" w:rsidR="00C7125B" w:rsidRPr="00062957" w:rsidRDefault="00C7125B" w:rsidP="00152AB7">
            <w:pPr>
              <w:keepNext/>
              <w:numPr>
                <w:ilvl w:val="1"/>
                <w:numId w:val="268"/>
              </w:numPr>
              <w:rPr>
                <w:rFonts w:eastAsia="Cambria" w:cs="Arial"/>
                <w:sz w:val="18"/>
                <w:szCs w:val="18"/>
              </w:rPr>
            </w:pPr>
            <w:r>
              <w:rPr>
                <w:rFonts w:eastAsia="Cambria" w:cs="Arial"/>
                <w:sz w:val="18"/>
                <w:szCs w:val="18"/>
              </w:rPr>
              <w:t>Naming convention</w:t>
            </w:r>
          </w:p>
          <w:p w14:paraId="688AEA4A" w14:textId="77777777" w:rsidR="00C7125B" w:rsidRPr="00062957" w:rsidRDefault="00C7125B" w:rsidP="00152AB7">
            <w:pPr>
              <w:numPr>
                <w:ilvl w:val="1"/>
                <w:numId w:val="269"/>
              </w:numPr>
              <w:ind w:left="1422"/>
              <w:rPr>
                <w:rFonts w:eastAsia="Cambria" w:cs="Arial"/>
                <w:sz w:val="18"/>
                <w:szCs w:val="18"/>
              </w:rPr>
            </w:pPr>
            <w:r>
              <w:rPr>
                <w:rFonts w:eastAsia="Cambria" w:cs="Arial"/>
                <w:sz w:val="18"/>
                <w:szCs w:val="18"/>
              </w:rPr>
              <w:t>BnftSrvcRef_ERROR_YYYYMMDDHHMMSS.CSV</w:t>
            </w:r>
          </w:p>
          <w:p w14:paraId="32B85C69" w14:textId="688CBA94" w:rsidR="00943CD7" w:rsidRPr="00C7125B" w:rsidRDefault="00C7125B" w:rsidP="00152AB7">
            <w:pPr>
              <w:numPr>
                <w:ilvl w:val="1"/>
                <w:numId w:val="269"/>
              </w:numPr>
              <w:ind w:left="1422"/>
              <w:rPr>
                <w:rFonts w:cs="Arial"/>
                <w:sz w:val="18"/>
                <w:szCs w:val="18"/>
              </w:rPr>
            </w:pPr>
            <w:r>
              <w:rPr>
                <w:rFonts w:eastAsia="Cambria" w:cs="Arial"/>
                <w:sz w:val="18"/>
                <w:szCs w:val="18"/>
              </w:rPr>
              <w:t>BnftSrvcRef_ERROR_DETAILS_YYYYMMDDHHMMSS.CSV</w:t>
            </w:r>
          </w:p>
        </w:tc>
      </w:tr>
      <w:tr w:rsidR="00943CD7" w:rsidRPr="00E03D18" w14:paraId="0DA7647D" w14:textId="77777777" w:rsidTr="00FF56E2">
        <w:trPr>
          <w:jc w:val="center"/>
        </w:trPr>
        <w:tc>
          <w:tcPr>
            <w:tcW w:w="3258" w:type="dxa"/>
            <w:tcBorders>
              <w:top w:val="nil"/>
              <w:left w:val="single" w:sz="8" w:space="0" w:color="A6A6A6"/>
              <w:bottom w:val="single" w:sz="8" w:space="0" w:color="A6A6A6"/>
              <w:right w:val="single" w:sz="8" w:space="0" w:color="A6A6A6"/>
            </w:tcBorders>
          </w:tcPr>
          <w:p w14:paraId="440321DE" w14:textId="77777777" w:rsidR="00943CD7" w:rsidRPr="00E03D18" w:rsidRDefault="00943CD7">
            <w:pPr>
              <w:widowControl w:val="0"/>
              <w:spacing w:beforeAutospacing="1" w:afterAutospacing="1"/>
              <w:rPr>
                <w:rFonts w:cs="Arial"/>
                <w:sz w:val="18"/>
                <w:szCs w:val="18"/>
              </w:rPr>
            </w:pPr>
            <w:r>
              <w:rPr>
                <w:rFonts w:eastAsia="Arial" w:cs="Arial"/>
                <w:b/>
                <w:sz w:val="18"/>
                <w:szCs w:val="18"/>
              </w:rPr>
              <w:t>Error Handling (High</w:t>
            </w:r>
            <w:r>
              <w:rPr>
                <w:rFonts w:ascii="Cambria Math" w:eastAsia="Arial" w:hAnsi="Cambria Math" w:cs="Cambria Math"/>
                <w:b/>
                <w:sz w:val="18"/>
                <w:szCs w:val="18"/>
              </w:rPr>
              <w:t>‑</w:t>
            </w:r>
            <w:r>
              <w:rPr>
                <w:rFonts w:eastAsia="Arial" w:cs="Arial"/>
                <w:b/>
                <w:sz w:val="18"/>
                <w:szCs w:val="18"/>
              </w:rPr>
              <w:t>Level)</w:t>
            </w:r>
          </w:p>
        </w:tc>
        <w:tc>
          <w:tcPr>
            <w:tcW w:w="7521" w:type="dxa"/>
            <w:tcBorders>
              <w:top w:val="nil"/>
              <w:left w:val="nil"/>
              <w:bottom w:val="single" w:sz="8" w:space="0" w:color="A6A6A6"/>
              <w:right w:val="single" w:sz="8" w:space="0" w:color="A6A6A6"/>
            </w:tcBorders>
          </w:tcPr>
          <w:p w14:paraId="1CC3E660" w14:textId="77777777" w:rsidR="00C7125B" w:rsidRDefault="00C7125B" w:rsidP="00152AB7">
            <w:pPr>
              <w:numPr>
                <w:ilvl w:val="0"/>
                <w:numId w:val="271"/>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2269C326" w14:textId="77777777" w:rsidR="00C7125B" w:rsidRDefault="00C7125B" w:rsidP="00152AB7">
            <w:pPr>
              <w:pStyle w:val="ListBullet"/>
              <w:numPr>
                <w:ilvl w:val="0"/>
                <w:numId w:val="259"/>
              </w:numPr>
              <w:ind w:left="702" w:hanging="342"/>
            </w:pPr>
            <w:r>
              <w:t>NYSOH GDIT System Architecture team will fix issues related to the system exception and, if applicable, restart the job.</w:t>
            </w:r>
          </w:p>
          <w:p w14:paraId="4E704D37" w14:textId="77777777" w:rsidR="00C7125B" w:rsidRDefault="00C7125B" w:rsidP="00152AB7">
            <w:pPr>
              <w:numPr>
                <w:ilvl w:val="0"/>
                <w:numId w:val="271"/>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454F0A9A" w14:textId="77777777" w:rsidR="00C7125B" w:rsidRDefault="00C7125B" w:rsidP="00152AB7">
            <w:pPr>
              <w:pStyle w:val="ListBullet"/>
              <w:numPr>
                <w:ilvl w:val="0"/>
                <w:numId w:val="259"/>
              </w:numPr>
              <w:ind w:left="702" w:hanging="342"/>
            </w:pPr>
            <w:r>
              <w:t>The interface will send an email to the NYSOH GDIT Application Development team indicating that the input file is empty.</w:t>
            </w:r>
          </w:p>
          <w:p w14:paraId="045684B3" w14:textId="77777777" w:rsidR="00C7125B" w:rsidRDefault="00C7125B" w:rsidP="00152AB7">
            <w:pPr>
              <w:pStyle w:val="ListBullet"/>
              <w:numPr>
                <w:ilvl w:val="0"/>
                <w:numId w:val="259"/>
              </w:numPr>
              <w:ind w:left="702" w:hanging="342"/>
            </w:pPr>
            <w:r>
              <w:t>The interface will append processing timestamp to name of input file and move this file to the error folder.</w:t>
            </w:r>
          </w:p>
          <w:p w14:paraId="062D76D6" w14:textId="77B24910" w:rsidR="00C7125B" w:rsidRDefault="00C7125B" w:rsidP="00152AB7">
            <w:pPr>
              <w:pStyle w:val="ListBullet"/>
              <w:numPr>
                <w:ilvl w:val="0"/>
                <w:numId w:val="259"/>
              </w:numPr>
              <w:ind w:left="702" w:hanging="342"/>
            </w:pPr>
            <w:r>
              <w:lastRenderedPageBreak/>
              <w:t>DOH will transmit a correction input file to the NYSOH system. Not all system errors are due to faulty input files; a few can be process or system related.</w:t>
            </w:r>
          </w:p>
          <w:p w14:paraId="19349EE0" w14:textId="77777777" w:rsidR="00C7125B" w:rsidRDefault="00C7125B" w:rsidP="00152AB7">
            <w:pPr>
              <w:pStyle w:val="ListBullet"/>
              <w:numPr>
                <w:ilvl w:val="0"/>
                <w:numId w:val="259"/>
              </w:numPr>
              <w:ind w:left="702" w:hanging="342"/>
            </w:pPr>
            <w:r>
              <w:t>The interface will process the correction input file in the same way as a regular input file.</w:t>
            </w:r>
          </w:p>
          <w:p w14:paraId="12BFB485" w14:textId="77777777" w:rsidR="00C7125B" w:rsidRDefault="00C7125B" w:rsidP="00152AB7">
            <w:pPr>
              <w:numPr>
                <w:ilvl w:val="0"/>
                <w:numId w:val="271"/>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5F7D0E2F" w14:textId="77777777" w:rsidR="00C7125B" w:rsidRDefault="00C7125B" w:rsidP="00152AB7">
            <w:pPr>
              <w:pStyle w:val="ListBullet"/>
              <w:numPr>
                <w:ilvl w:val="0"/>
                <w:numId w:val="259"/>
              </w:numPr>
              <w:ind w:left="702" w:hanging="342"/>
            </w:pPr>
            <w:r>
              <w:t>The interface will create error files in error reports folder.</w:t>
            </w:r>
          </w:p>
          <w:p w14:paraId="5B95FFEF" w14:textId="77777777" w:rsidR="00C7125B" w:rsidRDefault="00C7125B" w:rsidP="00152AB7">
            <w:pPr>
              <w:pStyle w:val="ListBullet"/>
              <w:numPr>
                <w:ilvl w:val="0"/>
                <w:numId w:val="259"/>
              </w:numPr>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24884C04" w14:textId="77777777" w:rsidR="00C7125B" w:rsidRDefault="00C7125B" w:rsidP="00152AB7">
            <w:pPr>
              <w:pStyle w:val="ListBullet"/>
              <w:numPr>
                <w:ilvl w:val="0"/>
                <w:numId w:val="259"/>
              </w:numPr>
              <w:ind w:left="702" w:hanging="342"/>
            </w:pPr>
            <w:r>
              <w:t>The interface will append processing timestamp to name of input file and move this file to the error folder.</w:t>
            </w:r>
          </w:p>
          <w:p w14:paraId="1BD90747" w14:textId="77777777" w:rsidR="00C7125B" w:rsidRDefault="00C7125B" w:rsidP="00152AB7">
            <w:pPr>
              <w:pStyle w:val="ListBullet"/>
              <w:numPr>
                <w:ilvl w:val="0"/>
                <w:numId w:val="259"/>
              </w:numPr>
              <w:ind w:left="702" w:hanging="342"/>
            </w:pPr>
            <w:r>
              <w:t>The interface will append processing timestamp to names of error files and move these files to the error log folder.</w:t>
            </w:r>
          </w:p>
          <w:p w14:paraId="6FF8EFC1" w14:textId="70944A9C" w:rsidR="00C7125B" w:rsidRDefault="00C7125B" w:rsidP="00152AB7">
            <w:pPr>
              <w:pStyle w:val="ListBullet"/>
              <w:numPr>
                <w:ilvl w:val="0"/>
                <w:numId w:val="259"/>
              </w:numPr>
              <w:ind w:left="702" w:hanging="342"/>
            </w:pPr>
            <w:r>
              <w:t xml:space="preserve">DOH will transmit a correction input file to the NYSOH system.  This file will represent full replacement of the original input file. Not all system errors are due to faulty input </w:t>
            </w:r>
            <w:proofErr w:type="gramStart"/>
            <w:r>
              <w:t>files,</w:t>
            </w:r>
            <w:proofErr w:type="gramEnd"/>
            <w:r>
              <w:t xml:space="preserve"> a few can be process or system related.</w:t>
            </w:r>
          </w:p>
          <w:p w14:paraId="3C12AB76" w14:textId="77777777" w:rsidR="00C7125B" w:rsidRDefault="00C7125B" w:rsidP="00152AB7">
            <w:pPr>
              <w:pStyle w:val="ListBullet"/>
              <w:numPr>
                <w:ilvl w:val="0"/>
                <w:numId w:val="259"/>
              </w:numPr>
              <w:ind w:left="702" w:hanging="342"/>
            </w:pPr>
            <w:r>
              <w:t>The interface will process the correction input file in the same way as a regular input file.  If applicable, the interface will:</w:t>
            </w:r>
          </w:p>
          <w:p w14:paraId="33489A85" w14:textId="77777777" w:rsidR="00C7125B" w:rsidRDefault="00C7125B" w:rsidP="00152AB7">
            <w:pPr>
              <w:keepNext/>
              <w:numPr>
                <w:ilvl w:val="1"/>
                <w:numId w:val="265"/>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4CE87A44" w14:textId="710875A0" w:rsidR="00943CD7" w:rsidRPr="00C7125B" w:rsidRDefault="00C7125B" w:rsidP="00152AB7">
            <w:pPr>
              <w:keepNext/>
              <w:numPr>
                <w:ilvl w:val="1"/>
                <w:numId w:val="265"/>
              </w:numPr>
              <w:rPr>
                <w:rFonts w:cs="Arial"/>
                <w:sz w:val="18"/>
                <w:szCs w:val="18"/>
              </w:rPr>
            </w:pPr>
            <w:r>
              <w:rPr>
                <w:rFonts w:eastAsia="Cambria" w:cs="Arial"/>
                <w:sz w:val="18"/>
                <w:szCs w:val="18"/>
              </w:rPr>
              <w:t>Load matching data records from the correction input file.</w:t>
            </w:r>
          </w:p>
        </w:tc>
      </w:tr>
      <w:tr w:rsidR="00943CD7" w:rsidRPr="00E03D18" w14:paraId="151469C7" w14:textId="77777777" w:rsidTr="00FF56E2">
        <w:trPr>
          <w:jc w:val="center"/>
        </w:trPr>
        <w:tc>
          <w:tcPr>
            <w:tcW w:w="3258" w:type="dxa"/>
            <w:tcBorders>
              <w:top w:val="nil"/>
              <w:left w:val="single" w:sz="8" w:space="0" w:color="A6A6A6"/>
              <w:bottom w:val="single" w:sz="8" w:space="0" w:color="A6A6A6"/>
              <w:right w:val="single" w:sz="8" w:space="0" w:color="A6A6A6"/>
            </w:tcBorders>
          </w:tcPr>
          <w:p w14:paraId="69C6C475" w14:textId="77777777" w:rsidR="00943CD7" w:rsidRPr="00E03D18" w:rsidRDefault="00943CD7">
            <w:pPr>
              <w:widowControl w:val="0"/>
              <w:spacing w:beforeAutospacing="1" w:afterAutospacing="1"/>
              <w:rPr>
                <w:rFonts w:cs="Arial"/>
                <w:sz w:val="18"/>
                <w:szCs w:val="18"/>
              </w:rPr>
            </w:pPr>
            <w:r>
              <w:rPr>
                <w:rFonts w:eastAsia="Arial" w:cs="Arial"/>
                <w:b/>
                <w:sz w:val="18"/>
                <w:szCs w:val="18"/>
              </w:rPr>
              <w:t>Responsible Teams</w:t>
            </w:r>
          </w:p>
        </w:tc>
        <w:tc>
          <w:tcPr>
            <w:tcW w:w="7521" w:type="dxa"/>
            <w:tcBorders>
              <w:top w:val="nil"/>
              <w:left w:val="nil"/>
              <w:bottom w:val="single" w:sz="8" w:space="0" w:color="A6A6A6"/>
              <w:right w:val="single" w:sz="8" w:space="0" w:color="A6A6A6"/>
            </w:tcBorders>
          </w:tcPr>
          <w:p w14:paraId="096BAD6D" w14:textId="77777777" w:rsidR="00943CD7" w:rsidRPr="00E03D18" w:rsidRDefault="00943CD7" w:rsidP="00152AB7">
            <w:pPr>
              <w:numPr>
                <w:ilvl w:val="0"/>
                <w:numId w:val="60"/>
              </w:numPr>
              <w:rPr>
                <w:rFonts w:cs="Arial"/>
                <w:sz w:val="18"/>
                <w:szCs w:val="18"/>
              </w:rPr>
            </w:pPr>
            <w:r>
              <w:rPr>
                <w:rFonts w:eastAsia="Arial" w:cs="Arial"/>
                <w:sz w:val="18"/>
                <w:szCs w:val="18"/>
              </w:rPr>
              <w:t>DOH Plan Management team</w:t>
            </w:r>
          </w:p>
          <w:p w14:paraId="02E8D7D0" w14:textId="77777777" w:rsidR="00943CD7" w:rsidRPr="00E03D18" w:rsidRDefault="00943CD7" w:rsidP="00152AB7">
            <w:pPr>
              <w:numPr>
                <w:ilvl w:val="0"/>
                <w:numId w:val="60"/>
              </w:numPr>
              <w:rPr>
                <w:rFonts w:cs="Arial"/>
                <w:sz w:val="18"/>
                <w:szCs w:val="18"/>
              </w:rPr>
            </w:pPr>
            <w:r>
              <w:rPr>
                <w:rFonts w:eastAsia="Arial" w:cs="Arial"/>
                <w:sz w:val="18"/>
                <w:szCs w:val="18"/>
              </w:rPr>
              <w:t>NYSOH GDIT System Architecture team</w:t>
            </w:r>
          </w:p>
          <w:p w14:paraId="39ABF64B" w14:textId="23CF1769" w:rsidR="00153DB1" w:rsidRPr="00153DB1" w:rsidRDefault="00943CD7" w:rsidP="00152AB7">
            <w:pPr>
              <w:numPr>
                <w:ilvl w:val="0"/>
                <w:numId w:val="60"/>
              </w:numPr>
              <w:rPr>
                <w:rFonts w:cs="Arial"/>
                <w:sz w:val="18"/>
                <w:szCs w:val="18"/>
              </w:rPr>
            </w:pPr>
            <w:r>
              <w:rPr>
                <w:rFonts w:eastAsia="Arial" w:cs="Arial"/>
                <w:sz w:val="18"/>
                <w:szCs w:val="18"/>
              </w:rPr>
              <w:t>NYSOH GDIT Application Development teams</w:t>
            </w:r>
          </w:p>
        </w:tc>
      </w:tr>
    </w:tbl>
    <w:p w14:paraId="4B2AA932" w14:textId="31A01FE6" w:rsidR="00943CD7" w:rsidRPr="008C6E3E" w:rsidRDefault="006451E9" w:rsidP="008C6E3E">
      <w:pPr>
        <w:pStyle w:val="Caption"/>
      </w:pPr>
      <w:bookmarkStart w:id="1275" w:name="_Ref122003316"/>
      <w:bookmarkStart w:id="1276" w:name="_Toc149039428"/>
      <w:bookmarkStart w:id="1277" w:name="_Toc155700888"/>
      <w:bookmarkStart w:id="1278" w:name="_Toc171420873"/>
      <w:bookmarkStart w:id="1279" w:name="PlanBenefitDataInterface"/>
      <w:r>
        <w:t xml:space="preserve">Table </w:t>
      </w:r>
      <w:fldSimple w:instr="SEQ Table \* ARABIC  \* MERGEFORMAT">
        <w:r>
          <w:rPr>
            <w:noProof/>
          </w:rPr>
          <w:t>107</w:t>
        </w:r>
      </w:fldSimple>
      <w:r>
        <w:t>:   Plan Benefit Data Interface</w:t>
      </w:r>
      <w:bookmarkEnd w:id="1275"/>
      <w:bookmarkEnd w:id="1276"/>
      <w:bookmarkEnd w:id="1277"/>
      <w:bookmarkEnd w:id="1278"/>
    </w:p>
    <w:p w14:paraId="3EA9BBF4" w14:textId="77B77AB8" w:rsidR="00943CD7" w:rsidRDefault="00943CD7" w:rsidP="008C0880">
      <w:pPr>
        <w:pStyle w:val="Heading4"/>
      </w:pPr>
      <w:bookmarkStart w:id="1280" w:name="PlanAdministrationDataforCHIPPlansInterf"/>
      <w:bookmarkEnd w:id="1279"/>
      <w:r>
        <w:t>Plan Administration Data for CHIP Plans Interface</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05"/>
        <w:gridCol w:w="6235"/>
      </w:tblGrid>
      <w:tr w:rsidR="00943CD7" w:rsidRPr="009C334E" w14:paraId="50CD51C8" w14:textId="77777777" w:rsidTr="00FF56E2">
        <w:trPr>
          <w:tblHeader/>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005172"/>
          </w:tcPr>
          <w:bookmarkEnd w:id="1280"/>
          <w:p w14:paraId="109C62D9" w14:textId="77777777" w:rsidR="00943CD7" w:rsidRPr="009C334E" w:rsidRDefault="00943CD7" w:rsidP="009C334E">
            <w:pPr>
              <w:widowControl w:val="0"/>
              <w:jc w:val="center"/>
              <w:rPr>
                <w:rFonts w:cs="Arial"/>
                <w:sz w:val="18"/>
                <w:szCs w:val="18"/>
              </w:rPr>
            </w:pPr>
            <w:r>
              <w:rPr>
                <w:rFonts w:eastAsia="Arial" w:cs="Arial"/>
                <w:b/>
                <w:color w:val="FFFFFF"/>
                <w:sz w:val="18"/>
                <w:szCs w:val="18"/>
              </w:rPr>
              <w:t>Category</w:t>
            </w:r>
          </w:p>
        </w:tc>
        <w:tc>
          <w:tcPr>
            <w:tcW w:w="6315" w:type="dxa"/>
            <w:tcBorders>
              <w:top w:val="single" w:sz="8" w:space="0" w:color="000000"/>
              <w:left w:val="single" w:sz="8" w:space="0" w:color="000000"/>
              <w:bottom w:val="single" w:sz="8" w:space="0" w:color="000000"/>
              <w:right w:val="single" w:sz="8" w:space="0" w:color="000000"/>
            </w:tcBorders>
            <w:shd w:val="clear" w:color="auto" w:fill="005172"/>
          </w:tcPr>
          <w:p w14:paraId="5A88E530" w14:textId="77777777" w:rsidR="00943CD7" w:rsidRPr="009C334E" w:rsidRDefault="00943CD7" w:rsidP="009C334E">
            <w:pPr>
              <w:pStyle w:val="Caption"/>
              <w:spacing w:before="0"/>
              <w:rPr>
                <w:rFonts w:cs="Arial"/>
              </w:rPr>
            </w:pPr>
            <w:r>
              <w:rPr>
                <w:rFonts w:cs="Arial"/>
                <w:color w:val="FFFFFF" w:themeColor="background1"/>
              </w:rPr>
              <w:t>Value</w:t>
            </w:r>
          </w:p>
        </w:tc>
      </w:tr>
      <w:tr w:rsidR="00943CD7" w:rsidRPr="009C334E" w14:paraId="7659CB2E"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FC73C58" w14:textId="77777777" w:rsidR="00943CD7" w:rsidRPr="009C334E" w:rsidRDefault="00943CD7" w:rsidP="009C334E">
            <w:pPr>
              <w:widowControl w:val="0"/>
              <w:rPr>
                <w:rFonts w:cs="Arial"/>
                <w:sz w:val="18"/>
                <w:szCs w:val="18"/>
              </w:rPr>
            </w:pPr>
            <w:r>
              <w:rPr>
                <w:rFonts w:eastAsia="Arial" w:cs="Arial"/>
                <w:b/>
                <w:sz w:val="18"/>
                <w:szCs w:val="18"/>
              </w:rPr>
              <w:t>Description</w:t>
            </w:r>
          </w:p>
        </w:tc>
        <w:tc>
          <w:tcPr>
            <w:tcW w:w="6315" w:type="dxa"/>
            <w:tcBorders>
              <w:top w:val="single" w:sz="8" w:space="0" w:color="696969"/>
              <w:left w:val="single" w:sz="8" w:space="0" w:color="696969"/>
              <w:bottom w:val="single" w:sz="8" w:space="0" w:color="696969"/>
              <w:right w:val="single" w:sz="8" w:space="0" w:color="696969"/>
            </w:tcBorders>
          </w:tcPr>
          <w:p w14:paraId="4963023D" w14:textId="77777777" w:rsidR="00943CD7" w:rsidRPr="009C334E" w:rsidRDefault="00943CD7" w:rsidP="009C334E">
            <w:pPr>
              <w:widowControl w:val="0"/>
              <w:rPr>
                <w:rFonts w:cs="Arial"/>
                <w:sz w:val="18"/>
                <w:szCs w:val="18"/>
              </w:rPr>
            </w:pPr>
            <w:r>
              <w:rPr>
                <w:rFonts w:eastAsia="Arial" w:cs="Arial"/>
                <w:sz w:val="18"/>
                <w:szCs w:val="18"/>
              </w:rPr>
              <w:t>Verify and load plan administration data for CHIP plans into the NYSOH system.</w:t>
            </w:r>
          </w:p>
        </w:tc>
      </w:tr>
      <w:tr w:rsidR="00943CD7" w:rsidRPr="009C334E" w14:paraId="560298D0"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DD48890" w14:textId="77777777" w:rsidR="00943CD7" w:rsidRPr="009C334E" w:rsidRDefault="00943CD7" w:rsidP="009C334E">
            <w:pPr>
              <w:widowControl w:val="0"/>
              <w:rPr>
                <w:rFonts w:cs="Arial"/>
                <w:sz w:val="18"/>
                <w:szCs w:val="18"/>
              </w:rPr>
            </w:pPr>
            <w:r>
              <w:rPr>
                <w:rFonts w:eastAsia="Arial" w:cs="Arial"/>
                <w:b/>
                <w:sz w:val="18"/>
                <w:szCs w:val="18"/>
              </w:rPr>
              <w:t>Mode of Operation</w:t>
            </w:r>
          </w:p>
        </w:tc>
        <w:tc>
          <w:tcPr>
            <w:tcW w:w="6315" w:type="dxa"/>
            <w:tcBorders>
              <w:top w:val="single" w:sz="8" w:space="0" w:color="696969"/>
              <w:left w:val="single" w:sz="8" w:space="0" w:color="696969"/>
              <w:bottom w:val="single" w:sz="8" w:space="0" w:color="696969"/>
              <w:right w:val="single" w:sz="8" w:space="0" w:color="696969"/>
            </w:tcBorders>
          </w:tcPr>
          <w:p w14:paraId="0D87E909" w14:textId="6AD9194E" w:rsidR="00943CD7" w:rsidRDefault="00943CD7" w:rsidP="009C334E">
            <w:pPr>
              <w:widowControl w:val="0"/>
              <w:rPr>
                <w:rFonts w:eastAsia="Arial" w:cs="Arial"/>
                <w:sz w:val="18"/>
                <w:szCs w:val="18"/>
              </w:rPr>
            </w:pPr>
            <w:r>
              <w:rPr>
                <w:rFonts w:eastAsia="Arial" w:cs="Arial"/>
                <w:sz w:val="18"/>
                <w:szCs w:val="18"/>
              </w:rPr>
              <w:t>This is a job that runs on demand.</w:t>
            </w:r>
          </w:p>
          <w:p w14:paraId="25ACBEF2" w14:textId="77777777" w:rsidR="009C334E" w:rsidRPr="009C334E" w:rsidRDefault="009C334E" w:rsidP="009C334E">
            <w:pPr>
              <w:widowControl w:val="0"/>
              <w:rPr>
                <w:rFonts w:cs="Arial"/>
                <w:sz w:val="18"/>
                <w:szCs w:val="18"/>
              </w:rPr>
            </w:pPr>
          </w:p>
          <w:p w14:paraId="3203C753" w14:textId="77777777" w:rsidR="00943CD7" w:rsidRPr="009C334E" w:rsidRDefault="00943CD7" w:rsidP="009C334E">
            <w:pPr>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9C334E" w14:paraId="662E8EE6"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3CAD3F5A" w14:textId="77777777" w:rsidR="00943CD7" w:rsidRPr="009C334E" w:rsidRDefault="00943CD7" w:rsidP="009C334E">
            <w:pPr>
              <w:widowControl w:val="0"/>
              <w:rPr>
                <w:rFonts w:cs="Arial"/>
                <w:sz w:val="18"/>
                <w:szCs w:val="18"/>
              </w:rPr>
            </w:pPr>
            <w:r>
              <w:rPr>
                <w:rFonts w:eastAsia="Arial" w:cs="Arial"/>
                <w:b/>
                <w:sz w:val="18"/>
                <w:szCs w:val="18"/>
              </w:rPr>
              <w:t>Job Type</w:t>
            </w:r>
          </w:p>
        </w:tc>
        <w:tc>
          <w:tcPr>
            <w:tcW w:w="6315" w:type="dxa"/>
            <w:tcBorders>
              <w:top w:val="single" w:sz="8" w:space="0" w:color="696969"/>
              <w:left w:val="single" w:sz="8" w:space="0" w:color="696969"/>
              <w:bottom w:val="single" w:sz="8" w:space="0" w:color="696969"/>
              <w:right w:val="single" w:sz="8" w:space="0" w:color="696969"/>
            </w:tcBorders>
          </w:tcPr>
          <w:p w14:paraId="5D6426BA" w14:textId="77777777" w:rsidR="00943CD7" w:rsidRPr="009C334E" w:rsidRDefault="00943CD7" w:rsidP="009C334E">
            <w:pPr>
              <w:widowControl w:val="0"/>
              <w:rPr>
                <w:rFonts w:cs="Arial"/>
                <w:sz w:val="18"/>
                <w:szCs w:val="18"/>
              </w:rPr>
            </w:pPr>
            <w:r>
              <w:rPr>
                <w:rFonts w:eastAsia="Arial" w:cs="Arial"/>
                <w:sz w:val="18"/>
                <w:szCs w:val="18"/>
              </w:rPr>
              <w:t>Inbound batch interface.  This is a non-EDI interface.</w:t>
            </w:r>
          </w:p>
        </w:tc>
      </w:tr>
      <w:tr w:rsidR="00943CD7" w:rsidRPr="009C334E" w14:paraId="003A3CEF"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232D0BE3" w14:textId="77777777" w:rsidR="00943CD7" w:rsidRPr="009C334E" w:rsidRDefault="00943CD7" w:rsidP="009C334E">
            <w:pPr>
              <w:widowControl w:val="0"/>
              <w:rPr>
                <w:rFonts w:cs="Arial"/>
                <w:sz w:val="18"/>
                <w:szCs w:val="18"/>
              </w:rPr>
            </w:pPr>
            <w:r>
              <w:rPr>
                <w:rFonts w:eastAsia="Arial" w:cs="Arial"/>
                <w:b/>
                <w:sz w:val="18"/>
                <w:szCs w:val="18"/>
              </w:rPr>
              <w:t>Systems</w:t>
            </w:r>
          </w:p>
        </w:tc>
        <w:tc>
          <w:tcPr>
            <w:tcW w:w="6315" w:type="dxa"/>
            <w:tcBorders>
              <w:top w:val="single" w:sz="8" w:space="0" w:color="696969"/>
              <w:left w:val="single" w:sz="8" w:space="0" w:color="696969"/>
              <w:bottom w:val="single" w:sz="8" w:space="0" w:color="696969"/>
              <w:right w:val="single" w:sz="8" w:space="0" w:color="696969"/>
            </w:tcBorders>
          </w:tcPr>
          <w:p w14:paraId="122DC062" w14:textId="77777777" w:rsidR="00943CD7" w:rsidRPr="009C334E" w:rsidRDefault="00943CD7" w:rsidP="009C334E">
            <w:pPr>
              <w:widowControl w:val="0"/>
              <w:rPr>
                <w:rFonts w:cs="Arial"/>
                <w:sz w:val="18"/>
                <w:szCs w:val="18"/>
              </w:rPr>
            </w:pPr>
            <w:r>
              <w:rPr>
                <w:rFonts w:eastAsia="Arial" w:cs="Arial"/>
                <w:sz w:val="18"/>
                <w:szCs w:val="18"/>
              </w:rPr>
              <w:t>This is an on demand job that is run as needed.</w:t>
            </w:r>
          </w:p>
        </w:tc>
      </w:tr>
      <w:tr w:rsidR="00943CD7" w:rsidRPr="009C334E" w14:paraId="0E0BAF56"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55403B52" w14:textId="77777777" w:rsidR="00943CD7" w:rsidRPr="009C334E" w:rsidRDefault="00943CD7" w:rsidP="009C334E">
            <w:pPr>
              <w:widowControl w:val="0"/>
              <w:rPr>
                <w:rFonts w:cs="Arial"/>
                <w:sz w:val="18"/>
                <w:szCs w:val="18"/>
              </w:rPr>
            </w:pPr>
            <w:r>
              <w:rPr>
                <w:rFonts w:eastAsia="Arial" w:cs="Arial"/>
                <w:b/>
                <w:sz w:val="18"/>
                <w:szCs w:val="18"/>
              </w:rPr>
              <w:t>Inputs</w:t>
            </w:r>
          </w:p>
        </w:tc>
        <w:tc>
          <w:tcPr>
            <w:tcW w:w="6315" w:type="dxa"/>
            <w:tcBorders>
              <w:top w:val="single" w:sz="8" w:space="0" w:color="696969"/>
              <w:left w:val="single" w:sz="8" w:space="0" w:color="696969"/>
              <w:bottom w:val="single" w:sz="8" w:space="0" w:color="696969"/>
              <w:right w:val="single" w:sz="8" w:space="0" w:color="696969"/>
            </w:tcBorders>
          </w:tcPr>
          <w:p w14:paraId="1C308FDC" w14:textId="32379EB8" w:rsidR="00943CD7" w:rsidRPr="009C334E" w:rsidRDefault="00943CD7" w:rsidP="009C334E">
            <w:pPr>
              <w:widowControl w:val="0"/>
              <w:rPr>
                <w:rFonts w:cs="Arial"/>
                <w:sz w:val="18"/>
                <w:szCs w:val="18"/>
              </w:rPr>
            </w:pPr>
            <w:r>
              <w:rPr>
                <w:rFonts w:eastAsia="Arial" w:cs="Arial"/>
                <w:sz w:val="18"/>
                <w:szCs w:val="18"/>
              </w:rPr>
              <w:t xml:space="preserve">A single input file in a CSV format that contains plan administration data for CHIP plans.  See the </w:t>
            </w:r>
            <w:r>
              <w:rPr>
                <w:rFonts w:eastAsia="Arial" w:cs="Arial"/>
                <w:i/>
                <w:sz w:val="18"/>
                <w:szCs w:val="18"/>
              </w:rPr>
              <w:t xml:space="preserve">Naming Convention and Location of Input and Output Files </w:t>
            </w:r>
            <w:r>
              <w:rPr>
                <w:rFonts w:eastAsia="Arial" w:cs="Arial"/>
                <w:sz w:val="18"/>
                <w:szCs w:val="18"/>
              </w:rPr>
              <w:t xml:space="preserve">section in this table for locations and names of these files.  DOH will transmit this file to the NYSOH system. </w:t>
            </w:r>
            <w:r>
              <w:rPr>
                <w:rFonts w:cs="Arial"/>
                <w:sz w:val="18"/>
                <w:szCs w:val="18"/>
              </w:rPr>
              <w:t>Not all system errors are due to faulty input files; a few can be process or system related.</w:t>
            </w:r>
          </w:p>
        </w:tc>
      </w:tr>
      <w:tr w:rsidR="00943CD7" w:rsidRPr="009C334E" w14:paraId="6F97D17D"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7152237F" w14:textId="77777777" w:rsidR="00943CD7" w:rsidRPr="009C334E" w:rsidRDefault="00943CD7" w:rsidP="009C334E">
            <w:pPr>
              <w:widowControl w:val="0"/>
              <w:rPr>
                <w:rFonts w:cs="Arial"/>
                <w:sz w:val="18"/>
                <w:szCs w:val="18"/>
              </w:rPr>
            </w:pPr>
            <w:r>
              <w:rPr>
                <w:rFonts w:eastAsia="Arial" w:cs="Arial"/>
                <w:b/>
                <w:sz w:val="18"/>
                <w:szCs w:val="18"/>
              </w:rPr>
              <w:t>Outputs</w:t>
            </w:r>
          </w:p>
        </w:tc>
        <w:tc>
          <w:tcPr>
            <w:tcW w:w="6315" w:type="dxa"/>
            <w:tcBorders>
              <w:top w:val="single" w:sz="8" w:space="0" w:color="696969"/>
              <w:left w:val="single" w:sz="8" w:space="0" w:color="696969"/>
              <w:bottom w:val="single" w:sz="8" w:space="0" w:color="696969"/>
              <w:right w:val="single" w:sz="8" w:space="0" w:color="696969"/>
            </w:tcBorders>
          </w:tcPr>
          <w:p w14:paraId="7728B43F" w14:textId="77777777" w:rsidR="00943CD7" w:rsidRPr="009C334E" w:rsidRDefault="00943CD7" w:rsidP="009C334E">
            <w:pPr>
              <w:widowControl w:val="0"/>
              <w:rPr>
                <w:rFonts w:cs="Arial"/>
                <w:sz w:val="18"/>
                <w:szCs w:val="18"/>
              </w:rPr>
            </w:pPr>
            <w:r>
              <w:rPr>
                <w:rFonts w:eastAsia="Arial" w:cs="Arial"/>
                <w:sz w:val="18"/>
                <w:szCs w:val="18"/>
              </w:rPr>
              <w:t xml:space="preserve">Plan Management Plan administration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row below.</w:t>
            </w:r>
          </w:p>
        </w:tc>
      </w:tr>
      <w:tr w:rsidR="00943CD7" w:rsidRPr="009C334E" w14:paraId="4731580B"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2E4CAB50" w14:textId="77777777" w:rsidR="00943CD7" w:rsidRPr="009C334E" w:rsidRDefault="00943CD7" w:rsidP="009C334E">
            <w:pPr>
              <w:widowControl w:val="0"/>
              <w:rPr>
                <w:rFonts w:cs="Arial"/>
                <w:sz w:val="18"/>
                <w:szCs w:val="18"/>
              </w:rPr>
            </w:pPr>
            <w:r>
              <w:rPr>
                <w:rFonts w:eastAsia="Arial" w:cs="Arial"/>
                <w:b/>
                <w:sz w:val="18"/>
                <w:szCs w:val="18"/>
              </w:rPr>
              <w:t>Business Frequency</w:t>
            </w:r>
          </w:p>
        </w:tc>
        <w:tc>
          <w:tcPr>
            <w:tcW w:w="6315" w:type="dxa"/>
            <w:tcBorders>
              <w:top w:val="single" w:sz="8" w:space="0" w:color="696969"/>
              <w:left w:val="single" w:sz="8" w:space="0" w:color="696969"/>
              <w:bottom w:val="single" w:sz="8" w:space="0" w:color="696969"/>
              <w:right w:val="single" w:sz="8" w:space="0" w:color="696969"/>
            </w:tcBorders>
          </w:tcPr>
          <w:p w14:paraId="4E54DC20" w14:textId="21A9BF7F" w:rsidR="00943CD7" w:rsidRDefault="00943CD7" w:rsidP="009C334E">
            <w:pPr>
              <w:widowControl w:val="0"/>
              <w:rPr>
                <w:rFonts w:eastAsia="Arial" w:cs="Arial"/>
                <w:sz w:val="18"/>
                <w:szCs w:val="18"/>
              </w:rPr>
            </w:pPr>
            <w:r>
              <w:rPr>
                <w:rFonts w:eastAsia="Arial" w:cs="Arial"/>
                <w:sz w:val="18"/>
                <w:szCs w:val="18"/>
              </w:rPr>
              <w:t xml:space="preserve">Input files received by NYSOH as part of a regular submission cycle are referred to as regular input files.  Input files received outside of the regular submission schedule are referred to as correction input files.  A correction input file represents full replacement of an associated regular input file.  </w:t>
            </w:r>
            <w:r>
              <w:rPr>
                <w:rFonts w:eastAsia="Arial" w:cs="Arial"/>
                <w:sz w:val="18"/>
                <w:szCs w:val="18"/>
              </w:rPr>
              <w:lastRenderedPageBreak/>
              <w:t>(Both types of files have the same format and are processed in the same way by the interface.)</w:t>
            </w:r>
          </w:p>
          <w:p w14:paraId="082421D7" w14:textId="77777777" w:rsidR="009C334E" w:rsidRPr="009C334E" w:rsidRDefault="009C334E" w:rsidP="009C334E">
            <w:pPr>
              <w:widowControl w:val="0"/>
              <w:rPr>
                <w:rFonts w:cs="Arial"/>
                <w:sz w:val="18"/>
                <w:szCs w:val="18"/>
              </w:rPr>
            </w:pPr>
          </w:p>
          <w:p w14:paraId="288D9D14" w14:textId="77777777" w:rsidR="00943CD7" w:rsidRPr="009C334E" w:rsidRDefault="00943CD7" w:rsidP="009C334E">
            <w:pPr>
              <w:widowControl w:val="0"/>
              <w:rPr>
                <w:rFonts w:cs="Arial"/>
                <w:sz w:val="18"/>
                <w:szCs w:val="18"/>
              </w:rPr>
            </w:pPr>
            <w:r>
              <w:rPr>
                <w:rFonts w:eastAsia="Arial" w:cs="Arial"/>
                <w:sz w:val="18"/>
                <w:szCs w:val="18"/>
              </w:rPr>
              <w:t>The frequency of receiving regular input files by NYSOH is:</w:t>
            </w:r>
          </w:p>
          <w:p w14:paraId="5BCFDFDB" w14:textId="6D32D925" w:rsidR="00943CD7" w:rsidRPr="009C334E" w:rsidRDefault="00943CD7" w:rsidP="00152AB7">
            <w:pPr>
              <w:numPr>
                <w:ilvl w:val="0"/>
                <w:numId w:val="61"/>
              </w:numPr>
              <w:rPr>
                <w:rFonts w:cs="Arial"/>
                <w:sz w:val="18"/>
                <w:szCs w:val="18"/>
              </w:rPr>
            </w:pPr>
            <w:r>
              <w:rPr>
                <w:rFonts w:eastAsia="Arial" w:cs="Arial"/>
                <w:sz w:val="18"/>
                <w:szCs w:val="18"/>
              </w:rPr>
              <w:t>As often as one input file per month and at least one input file per year.  (An input file will contain plan administration data for CHIP plans for all applicable Issuers.)</w:t>
            </w:r>
          </w:p>
          <w:p w14:paraId="52C14871" w14:textId="77777777" w:rsidR="009C334E" w:rsidRPr="009C334E" w:rsidRDefault="009C334E" w:rsidP="009C334E">
            <w:pPr>
              <w:rPr>
                <w:rFonts w:cs="Arial"/>
                <w:sz w:val="18"/>
                <w:szCs w:val="18"/>
              </w:rPr>
            </w:pPr>
          </w:p>
          <w:p w14:paraId="50CBBB5C" w14:textId="77777777" w:rsidR="00943CD7" w:rsidRPr="009C334E" w:rsidRDefault="00943CD7" w:rsidP="009C334E">
            <w:pPr>
              <w:widowControl w:val="0"/>
              <w:rPr>
                <w:rFonts w:cs="Arial"/>
                <w:sz w:val="18"/>
                <w:szCs w:val="18"/>
              </w:rPr>
            </w:pPr>
            <w:proofErr w:type="gramStart"/>
            <w:r>
              <w:rPr>
                <w:rFonts w:eastAsia="Arial" w:cs="Arial"/>
                <w:sz w:val="18"/>
                <w:szCs w:val="18"/>
              </w:rPr>
              <w:t>Correction input</w:t>
            </w:r>
            <w:proofErr w:type="gramEnd"/>
            <w:r>
              <w:rPr>
                <w:rFonts w:eastAsia="Arial" w:cs="Arial"/>
                <w:sz w:val="18"/>
                <w:szCs w:val="18"/>
              </w:rPr>
              <w:t xml:space="preserve"> files can be received anytime.  The following is a potential reason for receiving a correction input file:</w:t>
            </w:r>
          </w:p>
          <w:p w14:paraId="32DF9A5B" w14:textId="77777777" w:rsidR="00943CD7" w:rsidRPr="009C334E" w:rsidRDefault="00943CD7" w:rsidP="00152AB7">
            <w:pPr>
              <w:numPr>
                <w:ilvl w:val="0"/>
                <w:numId w:val="62"/>
              </w:numPr>
              <w:rPr>
                <w:rFonts w:cs="Arial"/>
                <w:sz w:val="18"/>
                <w:szCs w:val="18"/>
              </w:rPr>
            </w:pPr>
            <w:r>
              <w:rPr>
                <w:rFonts w:eastAsia="Arial" w:cs="Arial"/>
                <w:sz w:val="18"/>
                <w:szCs w:val="18"/>
              </w:rPr>
              <w:t>Records from the previous regular input file did not pass interface validation.</w:t>
            </w:r>
          </w:p>
        </w:tc>
      </w:tr>
      <w:tr w:rsidR="00943CD7" w:rsidRPr="009C334E" w14:paraId="23DBD5B0"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4B0B86AC" w14:textId="77777777" w:rsidR="00943CD7" w:rsidRPr="009C334E" w:rsidRDefault="00943CD7" w:rsidP="009C334E">
            <w:pPr>
              <w:widowControl w:val="0"/>
              <w:rPr>
                <w:rFonts w:cs="Arial"/>
                <w:sz w:val="18"/>
                <w:szCs w:val="18"/>
              </w:rPr>
            </w:pPr>
            <w:r>
              <w:rPr>
                <w:rFonts w:eastAsia="Arial" w:cs="Arial"/>
                <w:b/>
                <w:sz w:val="18"/>
                <w:szCs w:val="18"/>
              </w:rPr>
              <w:t>Processing (High-Level)</w:t>
            </w:r>
          </w:p>
        </w:tc>
        <w:tc>
          <w:tcPr>
            <w:tcW w:w="6315" w:type="dxa"/>
            <w:tcBorders>
              <w:top w:val="single" w:sz="8" w:space="0" w:color="696969"/>
              <w:left w:val="single" w:sz="8" w:space="0" w:color="696969"/>
              <w:bottom w:val="single" w:sz="8" w:space="0" w:color="696969"/>
              <w:right w:val="single" w:sz="8" w:space="0" w:color="696969"/>
            </w:tcBorders>
          </w:tcPr>
          <w:p w14:paraId="143A44CF" w14:textId="77777777" w:rsidR="00943CD7" w:rsidRPr="009C334E" w:rsidRDefault="00943CD7" w:rsidP="00152AB7">
            <w:pPr>
              <w:numPr>
                <w:ilvl w:val="0"/>
                <w:numId w:val="63"/>
              </w:numPr>
              <w:rPr>
                <w:rFonts w:cs="Arial"/>
                <w:sz w:val="18"/>
                <w:szCs w:val="18"/>
              </w:rPr>
            </w:pPr>
            <w:r>
              <w:rPr>
                <w:rFonts w:eastAsia="Arial" w:cs="Arial"/>
                <w:sz w:val="18"/>
                <w:szCs w:val="18"/>
              </w:rPr>
              <w:t>Receive the input flat file (CSV) from DOH via email.</w:t>
            </w:r>
          </w:p>
          <w:p w14:paraId="1A6E8840" w14:textId="77777777" w:rsidR="00943CD7" w:rsidRPr="009C334E" w:rsidRDefault="00943CD7" w:rsidP="00152AB7">
            <w:pPr>
              <w:numPr>
                <w:ilvl w:val="0"/>
                <w:numId w:val="63"/>
              </w:numPr>
              <w:rPr>
                <w:rFonts w:cs="Arial"/>
                <w:sz w:val="18"/>
                <w:szCs w:val="18"/>
              </w:rPr>
            </w:pPr>
            <w:r>
              <w:rPr>
                <w:rFonts w:eastAsia="Arial" w:cs="Arial"/>
                <w:sz w:val="18"/>
                <w:szCs w:val="18"/>
              </w:rPr>
              <w:t>A manual check is done to determine whether the input file is empty.  If it is empty, then:</w:t>
            </w:r>
          </w:p>
          <w:p w14:paraId="1D6DCAEE" w14:textId="77777777" w:rsidR="00943CD7" w:rsidRPr="009C334E" w:rsidRDefault="00943CD7" w:rsidP="009C334E">
            <w:pPr>
              <w:widowControl w:val="0"/>
              <w:ind w:left="720"/>
              <w:rPr>
                <w:rFonts w:cs="Arial"/>
                <w:sz w:val="18"/>
                <w:szCs w:val="18"/>
              </w:rPr>
            </w:pPr>
            <w:r>
              <w:rPr>
                <w:rFonts w:eastAsia="Arial" w:cs="Arial"/>
                <w:sz w:val="18"/>
                <w:szCs w:val="18"/>
              </w:rPr>
              <w:t>Send an email to the DOH PM Team indicating that the input file is empty.</w:t>
            </w:r>
          </w:p>
          <w:p w14:paraId="180ED179" w14:textId="77777777" w:rsidR="00943CD7" w:rsidRPr="009C334E" w:rsidRDefault="00943CD7" w:rsidP="00152AB7">
            <w:pPr>
              <w:numPr>
                <w:ilvl w:val="0"/>
                <w:numId w:val="64"/>
              </w:numPr>
              <w:rPr>
                <w:rFonts w:cs="Arial"/>
                <w:sz w:val="18"/>
                <w:szCs w:val="18"/>
              </w:rPr>
            </w:pPr>
            <w:r>
              <w:rPr>
                <w:rFonts w:eastAsia="Arial" w:cs="Arial"/>
                <w:sz w:val="18"/>
                <w:szCs w:val="18"/>
              </w:rPr>
              <w:t>If the input file is not empty, then drop the file into the designated folder – folder is configurable based on type of file.</w:t>
            </w:r>
          </w:p>
          <w:p w14:paraId="0B86CD9A" w14:textId="77777777" w:rsidR="00943CD7" w:rsidRPr="009C334E" w:rsidRDefault="00943CD7" w:rsidP="00152AB7">
            <w:pPr>
              <w:numPr>
                <w:ilvl w:val="0"/>
                <w:numId w:val="64"/>
              </w:numPr>
              <w:rPr>
                <w:rFonts w:cs="Arial"/>
                <w:sz w:val="18"/>
                <w:szCs w:val="18"/>
              </w:rPr>
            </w:pPr>
            <w:r>
              <w:rPr>
                <w:rFonts w:eastAsia="Arial" w:cs="Arial"/>
                <w:sz w:val="18"/>
                <w:szCs w:val="18"/>
              </w:rPr>
              <w:t>Trigger Data Upload Service batch job.</w:t>
            </w:r>
          </w:p>
          <w:p w14:paraId="4D8A3ABA" w14:textId="5C04F562" w:rsidR="00943CD7" w:rsidRPr="009C334E" w:rsidRDefault="00943CD7" w:rsidP="00152AB7">
            <w:pPr>
              <w:numPr>
                <w:ilvl w:val="0"/>
                <w:numId w:val="64"/>
              </w:numPr>
              <w:rPr>
                <w:rFonts w:cs="Arial"/>
                <w:sz w:val="18"/>
                <w:szCs w:val="18"/>
              </w:rPr>
            </w:pPr>
            <w:r>
              <w:rPr>
                <w:rFonts w:eastAsia="Arial" w:cs="Arial"/>
                <w:sz w:val="18"/>
                <w:szCs w:val="18"/>
              </w:rPr>
              <w:t xml:space="preserve">Data Upload Service </w:t>
            </w:r>
            <w:proofErr w:type="gramStart"/>
            <w:r>
              <w:rPr>
                <w:rFonts w:eastAsia="Arial" w:cs="Arial"/>
                <w:sz w:val="18"/>
                <w:szCs w:val="18"/>
              </w:rPr>
              <w:t>batch job</w:t>
            </w:r>
            <w:proofErr w:type="gramEnd"/>
            <w:r>
              <w:rPr>
                <w:rFonts w:eastAsia="Arial" w:cs="Arial"/>
                <w:sz w:val="18"/>
                <w:szCs w:val="18"/>
              </w:rPr>
              <w:t xml:space="preserve"> reads the file and performs validations.</w:t>
            </w:r>
          </w:p>
          <w:p w14:paraId="4AFBCABC" w14:textId="77777777" w:rsidR="00943CD7" w:rsidRPr="009C334E" w:rsidRDefault="00943CD7" w:rsidP="00152AB7">
            <w:pPr>
              <w:numPr>
                <w:ilvl w:val="0"/>
                <w:numId w:val="65"/>
              </w:numPr>
              <w:rPr>
                <w:rFonts w:cs="Arial"/>
                <w:sz w:val="18"/>
                <w:szCs w:val="18"/>
              </w:rPr>
            </w:pPr>
            <w:r>
              <w:rPr>
                <w:rFonts w:eastAsia="Arial" w:cs="Arial"/>
                <w:sz w:val="18"/>
                <w:szCs w:val="18"/>
              </w:rPr>
              <w:t>If all data records successfully passed the validation, then:</w:t>
            </w:r>
            <w:r>
              <w:rPr>
                <w:rFonts w:cs="Arial"/>
                <w:sz w:val="18"/>
                <w:szCs w:val="18"/>
              </w:rPr>
              <w:t xml:space="preserve"> </w:t>
            </w:r>
          </w:p>
          <w:p w14:paraId="389D6DFB" w14:textId="77777777" w:rsidR="00943CD7" w:rsidRPr="009C334E" w:rsidRDefault="00943CD7" w:rsidP="00152AB7">
            <w:pPr>
              <w:numPr>
                <w:ilvl w:val="0"/>
                <w:numId w:val="280"/>
              </w:numPr>
              <w:rPr>
                <w:rFonts w:cs="Arial"/>
                <w:sz w:val="18"/>
                <w:szCs w:val="18"/>
              </w:rPr>
            </w:pPr>
            <w:r>
              <w:rPr>
                <w:rFonts w:eastAsia="Arial" w:cs="Arial"/>
                <w:sz w:val="18"/>
                <w:szCs w:val="18"/>
              </w:rPr>
              <w:t>System loads all data records into the NYSOH database.</w:t>
            </w:r>
          </w:p>
          <w:p w14:paraId="0A910E4E" w14:textId="77777777" w:rsidR="00943CD7" w:rsidRPr="009C334E" w:rsidRDefault="00943CD7" w:rsidP="00152AB7">
            <w:pPr>
              <w:numPr>
                <w:ilvl w:val="0"/>
                <w:numId w:val="280"/>
              </w:numPr>
              <w:rPr>
                <w:rFonts w:cs="Arial"/>
                <w:sz w:val="18"/>
                <w:szCs w:val="18"/>
              </w:rPr>
            </w:pPr>
            <w:r>
              <w:rPr>
                <w:rFonts w:eastAsia="Arial" w:cs="Arial"/>
                <w:sz w:val="18"/>
                <w:szCs w:val="18"/>
              </w:rPr>
              <w:t xml:space="preserve">Send an email to the NYSOH Plan Management team indicating that the interface processing </w:t>
            </w:r>
            <w:proofErr w:type="gramStart"/>
            <w:r>
              <w:rPr>
                <w:rFonts w:eastAsia="Arial" w:cs="Arial"/>
                <w:sz w:val="18"/>
                <w:szCs w:val="18"/>
              </w:rPr>
              <w:t>completed</w:t>
            </w:r>
            <w:proofErr w:type="gramEnd"/>
            <w:r>
              <w:rPr>
                <w:rFonts w:eastAsia="Arial" w:cs="Arial"/>
                <w:sz w:val="18"/>
                <w:szCs w:val="18"/>
              </w:rPr>
              <w:t xml:space="preserve"> successfully.</w:t>
            </w:r>
          </w:p>
          <w:p w14:paraId="79DE6AD3" w14:textId="77777777" w:rsidR="00943CD7" w:rsidRPr="009C334E" w:rsidRDefault="00943CD7" w:rsidP="00152AB7">
            <w:pPr>
              <w:numPr>
                <w:ilvl w:val="0"/>
                <w:numId w:val="280"/>
              </w:numPr>
              <w:rPr>
                <w:rFonts w:cs="Arial"/>
                <w:sz w:val="18"/>
                <w:szCs w:val="18"/>
              </w:rPr>
            </w:pPr>
            <w:r>
              <w:rPr>
                <w:rFonts w:eastAsia="Arial" w:cs="Arial"/>
                <w:sz w:val="18"/>
                <w:szCs w:val="18"/>
              </w:rPr>
              <w:t>Append processing timestamp to name of input file and move this file to the archive folder.</w:t>
            </w:r>
          </w:p>
          <w:p w14:paraId="64B50C19" w14:textId="77777777" w:rsidR="00943CD7" w:rsidRPr="009C334E" w:rsidRDefault="00943CD7" w:rsidP="00152AB7">
            <w:pPr>
              <w:numPr>
                <w:ilvl w:val="0"/>
                <w:numId w:val="65"/>
              </w:numPr>
              <w:rPr>
                <w:rFonts w:cs="Arial"/>
                <w:sz w:val="18"/>
                <w:szCs w:val="18"/>
              </w:rPr>
            </w:pPr>
            <w:r>
              <w:rPr>
                <w:rFonts w:eastAsia="Arial" w:cs="Arial"/>
                <w:sz w:val="18"/>
                <w:szCs w:val="18"/>
              </w:rPr>
              <w:t>If one or more data records did not pass validation, then:</w:t>
            </w:r>
            <w:r>
              <w:rPr>
                <w:rFonts w:cs="Arial"/>
                <w:sz w:val="18"/>
                <w:szCs w:val="18"/>
              </w:rPr>
              <w:t xml:space="preserve"> </w:t>
            </w:r>
          </w:p>
          <w:p w14:paraId="109E0735" w14:textId="77777777" w:rsidR="00943CD7" w:rsidRPr="009C334E" w:rsidRDefault="00943CD7" w:rsidP="00152AB7">
            <w:pPr>
              <w:numPr>
                <w:ilvl w:val="0"/>
                <w:numId w:val="280"/>
              </w:numPr>
              <w:rPr>
                <w:rFonts w:eastAsia="Arial" w:cs="Arial"/>
                <w:sz w:val="18"/>
                <w:szCs w:val="18"/>
              </w:rPr>
            </w:pPr>
            <w:r>
              <w:rPr>
                <w:rFonts w:eastAsia="Arial" w:cs="Arial"/>
                <w:sz w:val="18"/>
                <w:szCs w:val="18"/>
              </w:rPr>
              <w:t xml:space="preserve">Send an email to the NYSOH PM team indicating that validation errors were encountered during interface processing.  Error files will be attached with </w:t>
            </w:r>
            <w:proofErr w:type="gramStart"/>
            <w:r>
              <w:rPr>
                <w:rFonts w:eastAsia="Arial" w:cs="Arial"/>
                <w:sz w:val="18"/>
                <w:szCs w:val="18"/>
              </w:rPr>
              <w:t>the email</w:t>
            </w:r>
            <w:proofErr w:type="gramEnd"/>
            <w:r>
              <w:rPr>
                <w:rFonts w:eastAsia="Arial" w:cs="Arial"/>
                <w:sz w:val="18"/>
                <w:szCs w:val="18"/>
              </w:rPr>
              <w:t>.</w:t>
            </w:r>
          </w:p>
          <w:p w14:paraId="198733DA" w14:textId="77777777" w:rsidR="00943CD7" w:rsidRPr="009C334E" w:rsidRDefault="00943CD7" w:rsidP="00152AB7">
            <w:pPr>
              <w:numPr>
                <w:ilvl w:val="0"/>
                <w:numId w:val="280"/>
              </w:numPr>
              <w:rPr>
                <w:rFonts w:eastAsia="Arial" w:cs="Arial"/>
                <w:sz w:val="18"/>
                <w:szCs w:val="18"/>
              </w:rPr>
            </w:pPr>
            <w:r>
              <w:rPr>
                <w:rFonts w:eastAsia="Arial" w:cs="Arial"/>
                <w:sz w:val="18"/>
                <w:szCs w:val="18"/>
              </w:rPr>
              <w:t>Append processing timestamp to name of input file and move this file to the error folder.</w:t>
            </w:r>
          </w:p>
          <w:p w14:paraId="72DD037D" w14:textId="77777777" w:rsidR="00943CD7" w:rsidRPr="009C334E" w:rsidRDefault="00943CD7" w:rsidP="00152AB7">
            <w:pPr>
              <w:numPr>
                <w:ilvl w:val="0"/>
                <w:numId w:val="280"/>
              </w:numPr>
              <w:rPr>
                <w:rFonts w:cs="Arial"/>
                <w:sz w:val="18"/>
                <w:szCs w:val="18"/>
              </w:rPr>
            </w:pPr>
            <w:r>
              <w:rPr>
                <w:rFonts w:eastAsia="Arial" w:cs="Arial"/>
                <w:sz w:val="18"/>
                <w:szCs w:val="18"/>
              </w:rPr>
              <w:t>Append processing timestamp to names of error files and move these files to the error log folder.</w:t>
            </w:r>
          </w:p>
        </w:tc>
      </w:tr>
      <w:tr w:rsidR="00943CD7" w:rsidRPr="009C334E" w14:paraId="40A2D8FB"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43A17D68" w14:textId="77777777" w:rsidR="00943CD7" w:rsidRPr="009C334E" w:rsidRDefault="00943CD7" w:rsidP="009C334E">
            <w:pPr>
              <w:widowControl w:val="0"/>
              <w:rPr>
                <w:rFonts w:cs="Arial"/>
                <w:sz w:val="18"/>
                <w:szCs w:val="18"/>
              </w:rPr>
            </w:pPr>
            <w:r>
              <w:rPr>
                <w:rFonts w:eastAsia="Arial" w:cs="Arial"/>
                <w:b/>
                <w:sz w:val="18"/>
                <w:szCs w:val="18"/>
              </w:rPr>
              <w:t>Distribution of Outputs</w:t>
            </w:r>
          </w:p>
        </w:tc>
        <w:tc>
          <w:tcPr>
            <w:tcW w:w="6315" w:type="dxa"/>
            <w:tcBorders>
              <w:top w:val="single" w:sz="8" w:space="0" w:color="696969"/>
              <w:left w:val="single" w:sz="8" w:space="0" w:color="696969"/>
              <w:bottom w:val="single" w:sz="8" w:space="0" w:color="696969"/>
              <w:right w:val="single" w:sz="8" w:space="0" w:color="696969"/>
            </w:tcBorders>
          </w:tcPr>
          <w:p w14:paraId="2554C8AA" w14:textId="77777777" w:rsidR="00943CD7" w:rsidRPr="009C334E" w:rsidRDefault="00943CD7" w:rsidP="009C334E">
            <w:pPr>
              <w:widowControl w:val="0"/>
              <w:rPr>
                <w:rFonts w:cs="Arial"/>
                <w:sz w:val="18"/>
                <w:szCs w:val="18"/>
              </w:rPr>
            </w:pPr>
            <w:r>
              <w:rPr>
                <w:rFonts w:eastAsia="Arial" w:cs="Arial"/>
                <w:sz w:val="18"/>
                <w:szCs w:val="18"/>
              </w:rPr>
              <w:t>Outputs are distributed only as described above.</w:t>
            </w:r>
          </w:p>
        </w:tc>
      </w:tr>
      <w:tr w:rsidR="00943CD7" w:rsidRPr="009C334E" w14:paraId="2F2D17B3"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426AEA01" w14:textId="77777777" w:rsidR="00943CD7" w:rsidRPr="009C334E" w:rsidRDefault="00943CD7" w:rsidP="009C334E">
            <w:pPr>
              <w:widowControl w:val="0"/>
              <w:rPr>
                <w:rFonts w:cs="Arial"/>
                <w:sz w:val="18"/>
                <w:szCs w:val="18"/>
              </w:rPr>
            </w:pPr>
            <w:r>
              <w:rPr>
                <w:rFonts w:eastAsia="Arial" w:cs="Arial"/>
                <w:b/>
                <w:sz w:val="18"/>
                <w:szCs w:val="18"/>
              </w:rPr>
              <w:t>Naming Convention and Location of Input and Output Files</w:t>
            </w:r>
          </w:p>
        </w:tc>
        <w:tc>
          <w:tcPr>
            <w:tcW w:w="6315" w:type="dxa"/>
            <w:tcBorders>
              <w:top w:val="single" w:sz="8" w:space="0" w:color="696969"/>
              <w:left w:val="single" w:sz="8" w:space="0" w:color="696969"/>
              <w:bottom w:val="single" w:sz="8" w:space="0" w:color="696969"/>
              <w:right w:val="single" w:sz="8" w:space="0" w:color="696969"/>
            </w:tcBorders>
          </w:tcPr>
          <w:p w14:paraId="6198F72F" w14:textId="77777777" w:rsidR="009C334E" w:rsidRDefault="009C334E" w:rsidP="00152AB7">
            <w:pPr>
              <w:pStyle w:val="ListBullet"/>
              <w:numPr>
                <w:ilvl w:val="0"/>
                <w:numId w:val="259"/>
              </w:numPr>
            </w:pPr>
            <w:r>
              <w:t>Input file</w:t>
            </w:r>
          </w:p>
          <w:p w14:paraId="444FBC9C" w14:textId="77777777" w:rsidR="009C334E" w:rsidRDefault="009C334E" w:rsidP="00152AB7">
            <w:pPr>
              <w:numPr>
                <w:ilvl w:val="1"/>
                <w:numId w:val="281"/>
              </w:numPr>
              <w:rPr>
                <w:rFonts w:eastAsia="Cambria" w:cs="Arial"/>
                <w:sz w:val="18"/>
                <w:szCs w:val="18"/>
              </w:rPr>
            </w:pPr>
            <w:r>
              <w:rPr>
                <w:rFonts w:eastAsia="Cambria" w:cs="Arial"/>
                <w:sz w:val="18"/>
                <w:szCs w:val="18"/>
              </w:rPr>
              <w:t>Location</w:t>
            </w:r>
          </w:p>
          <w:p w14:paraId="42039426" w14:textId="77777777" w:rsidR="009C334E" w:rsidRDefault="009C334E" w:rsidP="00152AB7">
            <w:pPr>
              <w:numPr>
                <w:ilvl w:val="1"/>
                <w:numId w:val="266"/>
              </w:numPr>
              <w:ind w:left="1422"/>
              <w:rPr>
                <w:rFonts w:eastAsia="Cambria" w:cs="Arial"/>
                <w:sz w:val="18"/>
                <w:szCs w:val="18"/>
              </w:rPr>
            </w:pPr>
            <w:r>
              <w:rPr>
                <w:rFonts w:eastAsia="Cambria" w:cs="Arial"/>
                <w:sz w:val="18"/>
                <w:szCs w:val="18"/>
              </w:rPr>
              <w:t>[REDACTED]</w:t>
            </w:r>
          </w:p>
          <w:p w14:paraId="1E5749BA" w14:textId="77777777" w:rsidR="009C334E" w:rsidRDefault="009C334E" w:rsidP="00152AB7">
            <w:pPr>
              <w:numPr>
                <w:ilvl w:val="1"/>
                <w:numId w:val="281"/>
              </w:numPr>
              <w:rPr>
                <w:rFonts w:eastAsia="Cambria" w:cs="Arial"/>
                <w:sz w:val="18"/>
                <w:szCs w:val="18"/>
              </w:rPr>
            </w:pPr>
            <w:r>
              <w:rPr>
                <w:rFonts w:eastAsia="Cambria" w:cs="Arial"/>
                <w:sz w:val="18"/>
                <w:szCs w:val="18"/>
              </w:rPr>
              <w:t>Naming convention</w:t>
            </w:r>
          </w:p>
          <w:p w14:paraId="15B428D5" w14:textId="77777777" w:rsidR="009C334E" w:rsidRDefault="009C334E" w:rsidP="00152AB7">
            <w:pPr>
              <w:numPr>
                <w:ilvl w:val="1"/>
                <w:numId w:val="266"/>
              </w:numPr>
              <w:ind w:left="1422"/>
              <w:rPr>
                <w:rFonts w:eastAsia="Cambria" w:cs="Arial"/>
                <w:sz w:val="18"/>
                <w:szCs w:val="18"/>
              </w:rPr>
            </w:pPr>
            <w:r>
              <w:rPr>
                <w:rFonts w:eastAsia="Cambria" w:cs="Arial"/>
                <w:i/>
                <w:sz w:val="18"/>
                <w:szCs w:val="18"/>
              </w:rPr>
              <w:t>CHIP_PlanData.CSV</w:t>
            </w:r>
          </w:p>
          <w:p w14:paraId="3B8F3910" w14:textId="77777777" w:rsidR="009C334E" w:rsidRDefault="009C334E" w:rsidP="00152AB7">
            <w:pPr>
              <w:pStyle w:val="ListBullet"/>
              <w:numPr>
                <w:ilvl w:val="0"/>
                <w:numId w:val="259"/>
              </w:numPr>
            </w:pPr>
            <w:r>
              <w:t>Output error file</w:t>
            </w:r>
          </w:p>
          <w:p w14:paraId="008CF1CF" w14:textId="77777777" w:rsidR="009C334E" w:rsidRDefault="009C334E" w:rsidP="00152AB7">
            <w:pPr>
              <w:numPr>
                <w:ilvl w:val="1"/>
                <w:numId w:val="281"/>
              </w:numPr>
              <w:rPr>
                <w:rFonts w:eastAsia="Cambria" w:cs="Arial"/>
                <w:sz w:val="18"/>
                <w:szCs w:val="18"/>
              </w:rPr>
            </w:pPr>
            <w:r>
              <w:rPr>
                <w:rFonts w:eastAsia="Cambria" w:cs="Arial"/>
                <w:sz w:val="18"/>
                <w:szCs w:val="18"/>
              </w:rPr>
              <w:t>Location</w:t>
            </w:r>
          </w:p>
          <w:p w14:paraId="3A254141" w14:textId="77777777" w:rsidR="009C334E" w:rsidRDefault="009C334E" w:rsidP="00152AB7">
            <w:pPr>
              <w:numPr>
                <w:ilvl w:val="1"/>
                <w:numId w:val="266"/>
              </w:numPr>
              <w:ind w:left="1422"/>
              <w:rPr>
                <w:rFonts w:eastAsia="Cambria" w:cs="Arial"/>
                <w:sz w:val="18"/>
                <w:szCs w:val="18"/>
              </w:rPr>
            </w:pPr>
            <w:r>
              <w:rPr>
                <w:rFonts w:eastAsia="Cambria" w:cs="Arial"/>
                <w:sz w:val="18"/>
                <w:szCs w:val="18"/>
              </w:rPr>
              <w:t>[REDACTED]</w:t>
            </w:r>
          </w:p>
          <w:p w14:paraId="42453727" w14:textId="77777777" w:rsidR="009C334E" w:rsidRDefault="009C334E" w:rsidP="00152AB7">
            <w:pPr>
              <w:numPr>
                <w:ilvl w:val="1"/>
                <w:numId w:val="281"/>
              </w:numPr>
              <w:rPr>
                <w:rFonts w:eastAsia="Cambria" w:cs="Arial"/>
                <w:sz w:val="18"/>
                <w:szCs w:val="18"/>
              </w:rPr>
            </w:pPr>
            <w:r>
              <w:rPr>
                <w:rFonts w:eastAsia="Cambria" w:cs="Arial"/>
                <w:sz w:val="18"/>
                <w:szCs w:val="18"/>
              </w:rPr>
              <w:t>Naming convention</w:t>
            </w:r>
          </w:p>
          <w:p w14:paraId="151A5B4B" w14:textId="74AFB979" w:rsidR="00943CD7" w:rsidRPr="009C334E" w:rsidRDefault="009C334E" w:rsidP="00152AB7">
            <w:pPr>
              <w:numPr>
                <w:ilvl w:val="1"/>
                <w:numId w:val="266"/>
              </w:numPr>
              <w:ind w:left="1422"/>
              <w:rPr>
                <w:rFonts w:cs="Arial"/>
                <w:sz w:val="18"/>
                <w:szCs w:val="18"/>
              </w:rPr>
            </w:pPr>
            <w:r>
              <w:rPr>
                <w:rFonts w:eastAsia="Cambria" w:cs="Arial"/>
                <w:i/>
                <w:sz w:val="18"/>
                <w:szCs w:val="18"/>
              </w:rPr>
              <w:t>CHIP_</w:t>
            </w:r>
            <w:r>
              <w:rPr>
                <w:rFonts w:eastAsia="Cambria" w:cs="Arial"/>
                <w:sz w:val="18"/>
                <w:szCs w:val="18"/>
              </w:rPr>
              <w:t>PlanData</w:t>
            </w:r>
            <w:r>
              <w:rPr>
                <w:rFonts w:eastAsia="Cambria" w:cs="Arial"/>
                <w:i/>
                <w:sz w:val="18"/>
                <w:szCs w:val="18"/>
              </w:rPr>
              <w:t>_YYYYMMDDHHMMSS.CSV</w:t>
            </w:r>
          </w:p>
        </w:tc>
      </w:tr>
      <w:tr w:rsidR="00943CD7" w:rsidRPr="009C334E" w14:paraId="0D35EF6A"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FF3047E" w14:textId="77777777" w:rsidR="00943CD7" w:rsidRPr="009C334E" w:rsidRDefault="00943CD7" w:rsidP="009C334E">
            <w:pPr>
              <w:widowControl w:val="0"/>
              <w:rPr>
                <w:rFonts w:cs="Arial"/>
                <w:sz w:val="18"/>
                <w:szCs w:val="18"/>
              </w:rPr>
            </w:pPr>
            <w:r>
              <w:rPr>
                <w:rFonts w:eastAsia="Arial" w:cs="Arial"/>
                <w:b/>
                <w:sz w:val="18"/>
                <w:szCs w:val="18"/>
              </w:rPr>
              <w:t>Error Handling (High-Level)</w:t>
            </w:r>
          </w:p>
        </w:tc>
        <w:tc>
          <w:tcPr>
            <w:tcW w:w="6315" w:type="dxa"/>
            <w:tcBorders>
              <w:top w:val="single" w:sz="8" w:space="0" w:color="696969"/>
              <w:left w:val="single" w:sz="8" w:space="0" w:color="696969"/>
              <w:bottom w:val="single" w:sz="8" w:space="0" w:color="696969"/>
              <w:right w:val="single" w:sz="8" w:space="0" w:color="696969"/>
            </w:tcBorders>
          </w:tcPr>
          <w:p w14:paraId="00358003" w14:textId="77777777" w:rsidR="004858CB" w:rsidRDefault="004858CB" w:rsidP="00152AB7">
            <w:pPr>
              <w:numPr>
                <w:ilvl w:val="0"/>
                <w:numId w:val="282"/>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1F7C939C" w14:textId="77777777" w:rsidR="004858CB" w:rsidRDefault="004858CB" w:rsidP="00152AB7">
            <w:pPr>
              <w:pStyle w:val="ListBullet"/>
              <w:numPr>
                <w:ilvl w:val="0"/>
                <w:numId w:val="259"/>
              </w:numPr>
              <w:ind w:left="702" w:hanging="342"/>
            </w:pPr>
            <w:r>
              <w:t>NYSOH GDIT System Architecture team will fix issues related to the system exception and, if applicable, restart the job.</w:t>
            </w:r>
          </w:p>
          <w:p w14:paraId="09379B12" w14:textId="77777777" w:rsidR="004858CB" w:rsidRDefault="004858CB" w:rsidP="00152AB7">
            <w:pPr>
              <w:numPr>
                <w:ilvl w:val="0"/>
                <w:numId w:val="282"/>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3544C9C5" w14:textId="77777777" w:rsidR="004858CB" w:rsidRDefault="004858CB" w:rsidP="00152AB7">
            <w:pPr>
              <w:pStyle w:val="ListBullet"/>
              <w:numPr>
                <w:ilvl w:val="0"/>
                <w:numId w:val="259"/>
              </w:numPr>
              <w:ind w:left="702" w:hanging="342"/>
            </w:pPr>
            <w:r>
              <w:t>The interface will send an email to the NYSOH GDIT Application Development team indicating that the input file is empty.</w:t>
            </w:r>
          </w:p>
          <w:p w14:paraId="2AFD684E" w14:textId="77777777" w:rsidR="004858CB" w:rsidRDefault="004858CB" w:rsidP="00152AB7">
            <w:pPr>
              <w:pStyle w:val="ListBullet"/>
              <w:numPr>
                <w:ilvl w:val="0"/>
                <w:numId w:val="259"/>
              </w:numPr>
              <w:ind w:left="702" w:hanging="342"/>
            </w:pPr>
            <w:r>
              <w:lastRenderedPageBreak/>
              <w:t>The interface will append processing timestamp to name of input file and move this file to the error folder.</w:t>
            </w:r>
          </w:p>
          <w:p w14:paraId="569734BA" w14:textId="77777777" w:rsidR="004858CB" w:rsidRDefault="004858CB" w:rsidP="00152AB7">
            <w:pPr>
              <w:pStyle w:val="ListBullet"/>
              <w:numPr>
                <w:ilvl w:val="0"/>
                <w:numId w:val="259"/>
              </w:numPr>
              <w:ind w:left="702" w:hanging="342"/>
            </w:pPr>
            <w:r>
              <w:t>DOH will transmit a correction input file to the NYSOH system.</w:t>
            </w:r>
          </w:p>
          <w:p w14:paraId="01CEACD9" w14:textId="77777777" w:rsidR="004858CB" w:rsidRDefault="004858CB" w:rsidP="00152AB7">
            <w:pPr>
              <w:pStyle w:val="ListBullet"/>
              <w:numPr>
                <w:ilvl w:val="0"/>
                <w:numId w:val="259"/>
              </w:numPr>
              <w:ind w:left="702" w:hanging="342"/>
            </w:pPr>
            <w:r>
              <w:t>The interface will process the correction input file in the same way as a regular input file.</w:t>
            </w:r>
          </w:p>
          <w:p w14:paraId="70C9BC2C" w14:textId="77777777" w:rsidR="004858CB" w:rsidRDefault="004858CB" w:rsidP="00152AB7">
            <w:pPr>
              <w:numPr>
                <w:ilvl w:val="0"/>
                <w:numId w:val="282"/>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0644DECC" w14:textId="77777777" w:rsidR="004858CB" w:rsidRDefault="004858CB" w:rsidP="00152AB7">
            <w:pPr>
              <w:pStyle w:val="ListBullet"/>
              <w:numPr>
                <w:ilvl w:val="0"/>
                <w:numId w:val="259"/>
              </w:numPr>
              <w:ind w:left="702" w:hanging="342"/>
            </w:pPr>
            <w:r>
              <w:t>The interface will create error files in error reports folder.</w:t>
            </w:r>
          </w:p>
          <w:p w14:paraId="1B23F76D" w14:textId="77777777" w:rsidR="004858CB" w:rsidRDefault="004858CB" w:rsidP="00152AB7">
            <w:pPr>
              <w:pStyle w:val="ListBullet"/>
              <w:numPr>
                <w:ilvl w:val="0"/>
                <w:numId w:val="259"/>
              </w:numPr>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4DD7D6BB" w14:textId="77777777" w:rsidR="004858CB" w:rsidRDefault="004858CB" w:rsidP="00152AB7">
            <w:pPr>
              <w:pStyle w:val="ListBullet"/>
              <w:numPr>
                <w:ilvl w:val="0"/>
                <w:numId w:val="259"/>
              </w:numPr>
              <w:ind w:left="702" w:hanging="342"/>
            </w:pPr>
            <w:r>
              <w:t>The interface will append processing timestamp to name of input file and move this file to the error folder.</w:t>
            </w:r>
          </w:p>
          <w:p w14:paraId="6C559E5F" w14:textId="77777777" w:rsidR="004858CB" w:rsidRDefault="004858CB" w:rsidP="00152AB7">
            <w:pPr>
              <w:pStyle w:val="ListBullet"/>
              <w:numPr>
                <w:ilvl w:val="0"/>
                <w:numId w:val="259"/>
              </w:numPr>
              <w:ind w:left="702" w:hanging="342"/>
            </w:pPr>
            <w:r>
              <w:t>The interface will append processing timestamp to names of error files and move these files to the error log folder.</w:t>
            </w:r>
          </w:p>
          <w:p w14:paraId="2BA98592" w14:textId="1758054D" w:rsidR="004858CB" w:rsidRDefault="004858CB" w:rsidP="00152AB7">
            <w:pPr>
              <w:pStyle w:val="ListBullet"/>
              <w:numPr>
                <w:ilvl w:val="0"/>
                <w:numId w:val="259"/>
              </w:numPr>
              <w:ind w:left="702" w:hanging="342"/>
            </w:pPr>
            <w:r>
              <w:t>DOH will transmit a correction input file to the NYSOH system.  This file will represent full replacement of the original input file. Not all system errors are due to faulty input files; a few can be process or system related.</w:t>
            </w:r>
          </w:p>
          <w:p w14:paraId="2175EA9D" w14:textId="77777777" w:rsidR="004858CB" w:rsidRDefault="004858CB" w:rsidP="00152AB7">
            <w:pPr>
              <w:pStyle w:val="ListBullet"/>
              <w:numPr>
                <w:ilvl w:val="0"/>
                <w:numId w:val="259"/>
              </w:numPr>
              <w:ind w:left="702" w:hanging="342"/>
            </w:pPr>
            <w:r>
              <w:t>The interface will process the correction input file in the same way as a regular input file.  If applicable, the interface will:</w:t>
            </w:r>
          </w:p>
          <w:p w14:paraId="43B641D5" w14:textId="77777777" w:rsidR="004858CB" w:rsidRDefault="004858CB" w:rsidP="00152AB7">
            <w:pPr>
              <w:keepNext/>
              <w:numPr>
                <w:ilvl w:val="1"/>
                <w:numId w:val="265"/>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41B9BA89" w14:textId="710785FD" w:rsidR="00943CD7" w:rsidRPr="004858CB" w:rsidRDefault="004858CB" w:rsidP="00152AB7">
            <w:pPr>
              <w:keepNext/>
              <w:numPr>
                <w:ilvl w:val="1"/>
                <w:numId w:val="265"/>
              </w:numPr>
              <w:rPr>
                <w:rFonts w:eastAsia="Cambria" w:cs="Arial"/>
                <w:sz w:val="18"/>
                <w:szCs w:val="18"/>
              </w:rPr>
            </w:pPr>
            <w:r>
              <w:rPr>
                <w:rFonts w:eastAsia="Cambria" w:cs="Arial"/>
                <w:sz w:val="18"/>
                <w:szCs w:val="18"/>
              </w:rPr>
              <w:t>Load matching data records from the correction input file.</w:t>
            </w:r>
          </w:p>
        </w:tc>
      </w:tr>
      <w:tr w:rsidR="00943CD7" w:rsidRPr="009C334E" w14:paraId="10DE69AB"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92E8095" w14:textId="77777777" w:rsidR="00943CD7" w:rsidRPr="009C334E" w:rsidRDefault="00943CD7" w:rsidP="009C334E">
            <w:pPr>
              <w:widowControl w:val="0"/>
              <w:rPr>
                <w:rFonts w:cs="Arial"/>
                <w:sz w:val="18"/>
                <w:szCs w:val="18"/>
              </w:rPr>
            </w:pPr>
            <w:r>
              <w:rPr>
                <w:rFonts w:eastAsia="Arial" w:cs="Arial"/>
                <w:b/>
                <w:sz w:val="18"/>
                <w:szCs w:val="18"/>
              </w:rPr>
              <w:t>Responsible Team</w:t>
            </w:r>
          </w:p>
        </w:tc>
        <w:tc>
          <w:tcPr>
            <w:tcW w:w="6315" w:type="dxa"/>
            <w:tcBorders>
              <w:top w:val="single" w:sz="8" w:space="0" w:color="696969"/>
              <w:left w:val="single" w:sz="8" w:space="0" w:color="696969"/>
              <w:bottom w:val="single" w:sz="8" w:space="0" w:color="696969"/>
              <w:right w:val="single" w:sz="8" w:space="0" w:color="696969"/>
            </w:tcBorders>
          </w:tcPr>
          <w:p w14:paraId="3807D47B" w14:textId="77777777" w:rsidR="00943CD7" w:rsidRPr="009C334E" w:rsidRDefault="00943CD7" w:rsidP="00152AB7">
            <w:pPr>
              <w:numPr>
                <w:ilvl w:val="0"/>
                <w:numId w:val="66"/>
              </w:numPr>
              <w:rPr>
                <w:rFonts w:cs="Arial"/>
                <w:sz w:val="18"/>
                <w:szCs w:val="18"/>
              </w:rPr>
            </w:pPr>
            <w:r>
              <w:rPr>
                <w:rFonts w:eastAsia="Arial" w:cs="Arial"/>
                <w:sz w:val="18"/>
                <w:szCs w:val="18"/>
              </w:rPr>
              <w:t>DOH Plan Management team</w:t>
            </w:r>
          </w:p>
          <w:p w14:paraId="1F6F524B" w14:textId="77777777" w:rsidR="00943CD7" w:rsidRPr="009C334E" w:rsidRDefault="00943CD7" w:rsidP="00152AB7">
            <w:pPr>
              <w:numPr>
                <w:ilvl w:val="0"/>
                <w:numId w:val="66"/>
              </w:numPr>
              <w:rPr>
                <w:rFonts w:cs="Arial"/>
                <w:sz w:val="18"/>
                <w:szCs w:val="18"/>
              </w:rPr>
            </w:pPr>
            <w:r>
              <w:rPr>
                <w:rFonts w:eastAsia="Arial" w:cs="Arial"/>
                <w:sz w:val="18"/>
                <w:szCs w:val="18"/>
              </w:rPr>
              <w:t>NYSOH GDIT System Architecture team</w:t>
            </w:r>
          </w:p>
          <w:p w14:paraId="0CB4D866" w14:textId="77777777" w:rsidR="00943CD7" w:rsidRPr="009C334E" w:rsidRDefault="00943CD7" w:rsidP="00152AB7">
            <w:pPr>
              <w:numPr>
                <w:ilvl w:val="0"/>
                <w:numId w:val="66"/>
              </w:numPr>
              <w:rPr>
                <w:rFonts w:cs="Arial"/>
                <w:sz w:val="18"/>
                <w:szCs w:val="18"/>
              </w:rPr>
            </w:pPr>
            <w:r>
              <w:rPr>
                <w:rFonts w:eastAsia="Arial" w:cs="Arial"/>
                <w:sz w:val="18"/>
                <w:szCs w:val="18"/>
              </w:rPr>
              <w:t>NYSOH GDIT Application Development team</w:t>
            </w:r>
          </w:p>
        </w:tc>
      </w:tr>
    </w:tbl>
    <w:p w14:paraId="3F8889D5" w14:textId="5773027B" w:rsidR="00943CD7" w:rsidRPr="008C6E3E" w:rsidRDefault="008C6E3E" w:rsidP="008C6E3E">
      <w:pPr>
        <w:pStyle w:val="Caption"/>
      </w:pPr>
      <w:bookmarkStart w:id="1281" w:name="_Ref122003355"/>
      <w:bookmarkStart w:id="1282" w:name="_Toc149039429"/>
      <w:bookmarkStart w:id="1283" w:name="_Toc155700889"/>
      <w:bookmarkStart w:id="1284" w:name="_Toc171420874"/>
      <w:bookmarkStart w:id="1285" w:name="PlanAdministrationDataofCHIPPlansInterfa"/>
      <w:r>
        <w:t xml:space="preserve">Table </w:t>
      </w:r>
      <w:fldSimple w:instr="SEQ Table \* ARABIC  \* MERGEFORMAT">
        <w:r>
          <w:rPr>
            <w:noProof/>
          </w:rPr>
          <w:t>108</w:t>
        </w:r>
      </w:fldSimple>
      <w:r>
        <w:rPr>
          <w:noProof/>
        </w:rPr>
        <w:t>:</w:t>
      </w:r>
      <w:r>
        <w:t xml:space="preserve">   Plan Administration Data of CHIP Plans Interface</w:t>
      </w:r>
      <w:bookmarkEnd w:id="1281"/>
      <w:bookmarkEnd w:id="1282"/>
      <w:bookmarkEnd w:id="1283"/>
      <w:bookmarkEnd w:id="1284"/>
    </w:p>
    <w:p w14:paraId="036E54DC" w14:textId="2EB22792" w:rsidR="00943CD7" w:rsidRDefault="00943CD7" w:rsidP="00135CA1">
      <w:pPr>
        <w:pStyle w:val="Heading4"/>
      </w:pPr>
      <w:bookmarkStart w:id="1286" w:name="PlanAdministrationDataforMedicaidManaged"/>
      <w:bookmarkEnd w:id="1285"/>
      <w:r>
        <w:t>Plan Administration Data for Medicaid Managed Care Plans Interface</w:t>
      </w:r>
      <w:bookmarkEnd w:id="1286"/>
    </w:p>
    <w:tbl>
      <w:tblPr>
        <w:tblW w:w="945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90"/>
        <w:gridCol w:w="6660"/>
      </w:tblGrid>
      <w:tr w:rsidR="00943CD7" w:rsidRPr="00542F96" w14:paraId="32687D06" w14:textId="77777777" w:rsidTr="00135CA1">
        <w:trPr>
          <w:tblHeader/>
          <w:jc w:val="center"/>
        </w:trPr>
        <w:tc>
          <w:tcPr>
            <w:tcW w:w="2790" w:type="dxa"/>
            <w:tcBorders>
              <w:top w:val="single" w:sz="8" w:space="0" w:color="000000"/>
              <w:left w:val="single" w:sz="8" w:space="0" w:color="000000"/>
              <w:bottom w:val="single" w:sz="8" w:space="0" w:color="000000"/>
              <w:right w:val="single" w:sz="8" w:space="0" w:color="000000"/>
            </w:tcBorders>
            <w:shd w:val="clear" w:color="auto" w:fill="005172"/>
          </w:tcPr>
          <w:p w14:paraId="3ABA2D4D" w14:textId="77777777" w:rsidR="00943CD7" w:rsidRPr="00542F96" w:rsidRDefault="00943CD7" w:rsidP="00542F96">
            <w:pPr>
              <w:widowControl w:val="0"/>
              <w:jc w:val="center"/>
              <w:rPr>
                <w:rFonts w:cs="Arial"/>
                <w:sz w:val="18"/>
                <w:szCs w:val="18"/>
              </w:rPr>
            </w:pPr>
            <w:r>
              <w:rPr>
                <w:rFonts w:eastAsia="Arial" w:cs="Arial"/>
                <w:b/>
                <w:color w:val="FFFFFF"/>
                <w:sz w:val="18"/>
                <w:szCs w:val="18"/>
              </w:rPr>
              <w:t>Category</w:t>
            </w:r>
          </w:p>
        </w:tc>
        <w:tc>
          <w:tcPr>
            <w:tcW w:w="6660" w:type="dxa"/>
            <w:tcBorders>
              <w:top w:val="single" w:sz="8" w:space="0" w:color="000000"/>
              <w:left w:val="single" w:sz="8" w:space="0" w:color="000000"/>
              <w:bottom w:val="single" w:sz="8" w:space="0" w:color="000000"/>
              <w:right w:val="single" w:sz="8" w:space="0" w:color="000000"/>
            </w:tcBorders>
            <w:shd w:val="clear" w:color="auto" w:fill="005172"/>
          </w:tcPr>
          <w:p w14:paraId="1368B15A" w14:textId="77777777" w:rsidR="00943CD7" w:rsidRPr="00542F96" w:rsidRDefault="00943CD7" w:rsidP="00542F96">
            <w:pPr>
              <w:pStyle w:val="Caption"/>
              <w:spacing w:before="0"/>
              <w:rPr>
                <w:rFonts w:cs="Arial"/>
              </w:rPr>
            </w:pPr>
            <w:r>
              <w:rPr>
                <w:rFonts w:cs="Arial"/>
                <w:color w:val="FFFFFF" w:themeColor="background1"/>
              </w:rPr>
              <w:t>Value</w:t>
            </w:r>
          </w:p>
        </w:tc>
      </w:tr>
      <w:tr w:rsidR="00943CD7" w:rsidRPr="00542F96" w14:paraId="28AD6D21"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6D9112EA" w14:textId="77777777" w:rsidR="00943CD7" w:rsidRPr="00542F96" w:rsidRDefault="00943CD7" w:rsidP="00542F96">
            <w:pPr>
              <w:widowControl w:val="0"/>
              <w:rPr>
                <w:rFonts w:cs="Arial"/>
                <w:sz w:val="18"/>
                <w:szCs w:val="18"/>
              </w:rPr>
            </w:pPr>
            <w:r>
              <w:rPr>
                <w:rFonts w:eastAsia="Arial" w:cs="Arial"/>
                <w:b/>
                <w:sz w:val="18"/>
                <w:szCs w:val="18"/>
              </w:rPr>
              <w:t>Description</w:t>
            </w:r>
          </w:p>
        </w:tc>
        <w:tc>
          <w:tcPr>
            <w:tcW w:w="6660" w:type="dxa"/>
            <w:tcBorders>
              <w:top w:val="single" w:sz="8" w:space="0" w:color="696969"/>
              <w:left w:val="single" w:sz="8" w:space="0" w:color="696969"/>
              <w:bottom w:val="single" w:sz="8" w:space="0" w:color="696969"/>
              <w:right w:val="single" w:sz="8" w:space="0" w:color="696969"/>
            </w:tcBorders>
          </w:tcPr>
          <w:p w14:paraId="718F7CA3" w14:textId="77777777" w:rsidR="00943CD7" w:rsidRPr="00542F96" w:rsidRDefault="00943CD7" w:rsidP="00542F96">
            <w:pPr>
              <w:widowControl w:val="0"/>
              <w:rPr>
                <w:rFonts w:cs="Arial"/>
                <w:sz w:val="18"/>
                <w:szCs w:val="18"/>
              </w:rPr>
            </w:pPr>
            <w:r>
              <w:rPr>
                <w:rFonts w:eastAsia="Arial" w:cs="Arial"/>
                <w:sz w:val="18"/>
                <w:szCs w:val="18"/>
              </w:rPr>
              <w:t>Verify and load plan administration data for Medicaid Managed Care (MMC) plans into the NYSOH system.  Special Needs Plans (SNP) and Health and Recovery Plans (HARP) are submitted as Medicaid plans but have a Plan Type of SNP or HRP.</w:t>
            </w:r>
          </w:p>
        </w:tc>
      </w:tr>
      <w:tr w:rsidR="00943CD7" w:rsidRPr="00542F96" w14:paraId="50F0D3BD"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204064D4" w14:textId="77777777" w:rsidR="00943CD7" w:rsidRPr="00542F96" w:rsidRDefault="00943CD7" w:rsidP="00542F96">
            <w:pPr>
              <w:widowControl w:val="0"/>
              <w:rPr>
                <w:rFonts w:cs="Arial"/>
                <w:sz w:val="18"/>
                <w:szCs w:val="18"/>
              </w:rPr>
            </w:pPr>
            <w:r>
              <w:rPr>
                <w:rFonts w:eastAsia="Arial" w:cs="Arial"/>
                <w:b/>
                <w:sz w:val="18"/>
                <w:szCs w:val="18"/>
              </w:rPr>
              <w:t>Mode of Operation</w:t>
            </w:r>
          </w:p>
        </w:tc>
        <w:tc>
          <w:tcPr>
            <w:tcW w:w="6660" w:type="dxa"/>
            <w:tcBorders>
              <w:top w:val="single" w:sz="8" w:space="0" w:color="696969"/>
              <w:left w:val="single" w:sz="8" w:space="0" w:color="696969"/>
              <w:bottom w:val="single" w:sz="8" w:space="0" w:color="696969"/>
              <w:right w:val="single" w:sz="8" w:space="0" w:color="696969"/>
            </w:tcBorders>
          </w:tcPr>
          <w:p w14:paraId="6168EAB0" w14:textId="4C003E87" w:rsidR="00943CD7" w:rsidRDefault="00943CD7" w:rsidP="00542F96">
            <w:pPr>
              <w:widowControl w:val="0"/>
              <w:rPr>
                <w:rFonts w:eastAsia="Arial" w:cs="Arial"/>
                <w:sz w:val="18"/>
                <w:szCs w:val="18"/>
              </w:rPr>
            </w:pPr>
            <w:r>
              <w:rPr>
                <w:rFonts w:eastAsia="Arial" w:cs="Arial"/>
                <w:sz w:val="18"/>
                <w:szCs w:val="18"/>
              </w:rPr>
              <w:t>This is a job that runs on demand.</w:t>
            </w:r>
          </w:p>
          <w:p w14:paraId="406B9C02" w14:textId="77777777" w:rsidR="00542F96" w:rsidRPr="00542F96" w:rsidRDefault="00542F96" w:rsidP="00542F96">
            <w:pPr>
              <w:widowControl w:val="0"/>
              <w:rPr>
                <w:rFonts w:cs="Arial"/>
                <w:sz w:val="18"/>
                <w:szCs w:val="18"/>
              </w:rPr>
            </w:pPr>
          </w:p>
          <w:p w14:paraId="11003B55" w14:textId="77777777" w:rsidR="00943CD7" w:rsidRPr="00542F96" w:rsidRDefault="00943CD7" w:rsidP="00542F96">
            <w:pPr>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542F96" w14:paraId="762D20F2"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41F7EBC7" w14:textId="77777777" w:rsidR="00943CD7" w:rsidRPr="00542F96" w:rsidRDefault="00943CD7" w:rsidP="00542F96">
            <w:pPr>
              <w:widowControl w:val="0"/>
              <w:rPr>
                <w:rFonts w:cs="Arial"/>
                <w:sz w:val="18"/>
                <w:szCs w:val="18"/>
              </w:rPr>
            </w:pPr>
            <w:r>
              <w:rPr>
                <w:rFonts w:eastAsia="Arial" w:cs="Arial"/>
                <w:b/>
                <w:sz w:val="18"/>
                <w:szCs w:val="18"/>
              </w:rPr>
              <w:t>Job Type</w:t>
            </w:r>
          </w:p>
        </w:tc>
        <w:tc>
          <w:tcPr>
            <w:tcW w:w="6660" w:type="dxa"/>
            <w:tcBorders>
              <w:top w:val="single" w:sz="8" w:space="0" w:color="696969"/>
              <w:left w:val="single" w:sz="8" w:space="0" w:color="696969"/>
              <w:bottom w:val="single" w:sz="8" w:space="0" w:color="696969"/>
              <w:right w:val="single" w:sz="8" w:space="0" w:color="696969"/>
            </w:tcBorders>
          </w:tcPr>
          <w:p w14:paraId="5F1CFD45" w14:textId="77777777" w:rsidR="00943CD7" w:rsidRPr="00542F96" w:rsidRDefault="00943CD7" w:rsidP="00542F96">
            <w:pPr>
              <w:widowControl w:val="0"/>
              <w:rPr>
                <w:rFonts w:cs="Arial"/>
                <w:sz w:val="18"/>
                <w:szCs w:val="18"/>
              </w:rPr>
            </w:pPr>
            <w:r>
              <w:rPr>
                <w:rFonts w:eastAsia="Arial" w:cs="Arial"/>
                <w:sz w:val="18"/>
                <w:szCs w:val="18"/>
              </w:rPr>
              <w:t>Inbound batch interface.  This is a non-EDI interface.</w:t>
            </w:r>
          </w:p>
        </w:tc>
      </w:tr>
      <w:tr w:rsidR="00943CD7" w:rsidRPr="00542F96" w14:paraId="51897031"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3C55DECC" w14:textId="77777777" w:rsidR="00943CD7" w:rsidRPr="00542F96" w:rsidRDefault="00943CD7" w:rsidP="00542F96">
            <w:pPr>
              <w:widowControl w:val="0"/>
              <w:rPr>
                <w:rFonts w:cs="Arial"/>
                <w:sz w:val="18"/>
                <w:szCs w:val="18"/>
              </w:rPr>
            </w:pPr>
            <w:r>
              <w:rPr>
                <w:rFonts w:eastAsia="Arial" w:cs="Arial"/>
                <w:b/>
                <w:sz w:val="18"/>
                <w:szCs w:val="18"/>
              </w:rPr>
              <w:t>Systems</w:t>
            </w:r>
          </w:p>
        </w:tc>
        <w:tc>
          <w:tcPr>
            <w:tcW w:w="6660" w:type="dxa"/>
            <w:tcBorders>
              <w:top w:val="single" w:sz="8" w:space="0" w:color="696969"/>
              <w:left w:val="single" w:sz="8" w:space="0" w:color="696969"/>
              <w:bottom w:val="single" w:sz="8" w:space="0" w:color="696969"/>
              <w:right w:val="single" w:sz="8" w:space="0" w:color="696969"/>
            </w:tcBorders>
          </w:tcPr>
          <w:p w14:paraId="45510DC1" w14:textId="77777777" w:rsidR="00943CD7" w:rsidRPr="00542F96" w:rsidRDefault="00943CD7" w:rsidP="00542F96">
            <w:pPr>
              <w:widowControl w:val="0"/>
              <w:rPr>
                <w:rFonts w:cs="Arial"/>
                <w:sz w:val="18"/>
                <w:szCs w:val="18"/>
              </w:rPr>
            </w:pPr>
            <w:r>
              <w:rPr>
                <w:rFonts w:eastAsia="Arial" w:cs="Arial"/>
                <w:sz w:val="18"/>
                <w:szCs w:val="18"/>
              </w:rPr>
              <w:t>This is an on demand job that is run as needed.</w:t>
            </w:r>
          </w:p>
        </w:tc>
      </w:tr>
      <w:tr w:rsidR="00943CD7" w:rsidRPr="00542F96" w14:paraId="626D9E6B"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20A1E1CB" w14:textId="77777777" w:rsidR="00943CD7" w:rsidRPr="00542F96" w:rsidRDefault="00943CD7" w:rsidP="00542F96">
            <w:pPr>
              <w:widowControl w:val="0"/>
              <w:rPr>
                <w:rFonts w:cs="Arial"/>
                <w:sz w:val="18"/>
                <w:szCs w:val="18"/>
              </w:rPr>
            </w:pPr>
            <w:r>
              <w:rPr>
                <w:rFonts w:eastAsia="Arial" w:cs="Arial"/>
                <w:b/>
                <w:sz w:val="18"/>
                <w:szCs w:val="18"/>
              </w:rPr>
              <w:t>Inputs</w:t>
            </w:r>
          </w:p>
        </w:tc>
        <w:tc>
          <w:tcPr>
            <w:tcW w:w="6660" w:type="dxa"/>
            <w:tcBorders>
              <w:top w:val="single" w:sz="8" w:space="0" w:color="696969"/>
              <w:left w:val="single" w:sz="8" w:space="0" w:color="696969"/>
              <w:bottom w:val="single" w:sz="8" w:space="0" w:color="696969"/>
              <w:right w:val="single" w:sz="8" w:space="0" w:color="696969"/>
            </w:tcBorders>
          </w:tcPr>
          <w:p w14:paraId="7D5FE1FD" w14:textId="77777777" w:rsidR="00943CD7" w:rsidRPr="00542F96" w:rsidRDefault="00943CD7" w:rsidP="00542F96">
            <w:pPr>
              <w:widowControl w:val="0"/>
              <w:rPr>
                <w:rFonts w:cs="Arial"/>
                <w:sz w:val="18"/>
                <w:szCs w:val="18"/>
              </w:rPr>
            </w:pPr>
            <w:r>
              <w:rPr>
                <w:rFonts w:eastAsia="Arial" w:cs="Arial"/>
                <w:sz w:val="18"/>
                <w:szCs w:val="18"/>
              </w:rPr>
              <w:t xml:space="preserve">A single input file in a CSV format that contains plan administration data for MMC (including SNP and HARP) plans.  See the </w:t>
            </w:r>
            <w:r>
              <w:rPr>
                <w:rFonts w:eastAsia="Arial" w:cs="Arial"/>
                <w:i/>
                <w:sz w:val="18"/>
                <w:szCs w:val="18"/>
              </w:rPr>
              <w:t xml:space="preserve">Naming Convention and Location of Input and Output Files </w:t>
            </w:r>
            <w:r>
              <w:rPr>
                <w:rFonts w:eastAsia="Arial" w:cs="Arial"/>
                <w:sz w:val="18"/>
                <w:szCs w:val="18"/>
              </w:rPr>
              <w:t>section in this table for locations and names of these files.  DOH will transmit this file to the NYSOH system.</w:t>
            </w:r>
          </w:p>
        </w:tc>
      </w:tr>
      <w:tr w:rsidR="00943CD7" w:rsidRPr="00542F96" w14:paraId="75793989" w14:textId="77777777" w:rsidTr="00032C12">
        <w:trPr>
          <w:cantSplit/>
          <w:jc w:val="center"/>
        </w:trPr>
        <w:tc>
          <w:tcPr>
            <w:tcW w:w="2790" w:type="dxa"/>
            <w:tcBorders>
              <w:top w:val="single" w:sz="8" w:space="0" w:color="696969"/>
              <w:left w:val="single" w:sz="8" w:space="0" w:color="696969"/>
              <w:bottom w:val="single" w:sz="8" w:space="0" w:color="696969"/>
              <w:right w:val="single" w:sz="8" w:space="0" w:color="696969"/>
            </w:tcBorders>
          </w:tcPr>
          <w:p w14:paraId="22636449" w14:textId="77777777" w:rsidR="00943CD7" w:rsidRPr="00542F96" w:rsidRDefault="00943CD7" w:rsidP="00542F96">
            <w:pPr>
              <w:widowControl w:val="0"/>
              <w:rPr>
                <w:rFonts w:cs="Arial"/>
                <w:sz w:val="18"/>
                <w:szCs w:val="18"/>
              </w:rPr>
            </w:pPr>
            <w:r>
              <w:rPr>
                <w:rFonts w:eastAsia="Arial" w:cs="Arial"/>
                <w:b/>
                <w:sz w:val="18"/>
                <w:szCs w:val="18"/>
              </w:rPr>
              <w:t>Outputs</w:t>
            </w:r>
          </w:p>
        </w:tc>
        <w:tc>
          <w:tcPr>
            <w:tcW w:w="6660" w:type="dxa"/>
            <w:tcBorders>
              <w:top w:val="single" w:sz="8" w:space="0" w:color="696969"/>
              <w:left w:val="single" w:sz="8" w:space="0" w:color="696969"/>
              <w:bottom w:val="single" w:sz="8" w:space="0" w:color="696969"/>
              <w:right w:val="single" w:sz="8" w:space="0" w:color="696969"/>
            </w:tcBorders>
          </w:tcPr>
          <w:p w14:paraId="5A0B1032" w14:textId="77777777" w:rsidR="00943CD7" w:rsidRPr="00542F96" w:rsidRDefault="00943CD7" w:rsidP="00542F96">
            <w:pPr>
              <w:widowControl w:val="0"/>
              <w:rPr>
                <w:rFonts w:cs="Arial"/>
                <w:sz w:val="18"/>
                <w:szCs w:val="18"/>
              </w:rPr>
            </w:pPr>
            <w:r>
              <w:rPr>
                <w:rFonts w:eastAsia="Arial" w:cs="Arial"/>
                <w:sz w:val="18"/>
                <w:szCs w:val="18"/>
              </w:rPr>
              <w:t xml:space="preserve">Plan Management Plan Administration tables are updated by this process.  The input file is moved to an archive, where a timestamp is appended to the filename.  If there are errors, an error log file is written as </w:t>
            </w:r>
            <w:proofErr w:type="gramStart"/>
            <w:r>
              <w:rPr>
                <w:rFonts w:eastAsia="Arial" w:cs="Arial"/>
                <w:sz w:val="18"/>
                <w:szCs w:val="18"/>
              </w:rPr>
              <w:t>shown</w:t>
            </w:r>
            <w:proofErr w:type="gramEnd"/>
            <w:r>
              <w:rPr>
                <w:rFonts w:eastAsia="Arial" w:cs="Arial"/>
                <w:sz w:val="18"/>
                <w:szCs w:val="18"/>
              </w:rPr>
              <w:t xml:space="preserve"> the </w:t>
            </w:r>
            <w:r>
              <w:rPr>
                <w:rFonts w:eastAsia="Arial" w:cs="Arial"/>
                <w:i/>
                <w:sz w:val="18"/>
                <w:szCs w:val="18"/>
              </w:rPr>
              <w:t xml:space="preserve">Naming Convention and Location of Input and Output Files </w:t>
            </w:r>
            <w:r>
              <w:rPr>
                <w:rFonts w:eastAsia="Arial" w:cs="Arial"/>
                <w:sz w:val="18"/>
                <w:szCs w:val="18"/>
              </w:rPr>
              <w:t>section in this table.</w:t>
            </w:r>
          </w:p>
        </w:tc>
      </w:tr>
      <w:tr w:rsidR="00943CD7" w:rsidRPr="00542F96" w14:paraId="5540D1BE"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46A121C6" w14:textId="77777777" w:rsidR="00943CD7" w:rsidRPr="00542F96" w:rsidRDefault="00943CD7" w:rsidP="00542F96">
            <w:pPr>
              <w:widowControl w:val="0"/>
              <w:rPr>
                <w:rFonts w:cs="Arial"/>
                <w:sz w:val="18"/>
                <w:szCs w:val="18"/>
              </w:rPr>
            </w:pPr>
            <w:r>
              <w:rPr>
                <w:rFonts w:eastAsia="Arial" w:cs="Arial"/>
                <w:b/>
                <w:sz w:val="18"/>
                <w:szCs w:val="18"/>
              </w:rPr>
              <w:t>Business Frequency</w:t>
            </w:r>
          </w:p>
        </w:tc>
        <w:tc>
          <w:tcPr>
            <w:tcW w:w="6660" w:type="dxa"/>
            <w:tcBorders>
              <w:top w:val="single" w:sz="8" w:space="0" w:color="696969"/>
              <w:left w:val="single" w:sz="8" w:space="0" w:color="696969"/>
              <w:bottom w:val="single" w:sz="8" w:space="0" w:color="696969"/>
              <w:right w:val="single" w:sz="8" w:space="0" w:color="696969"/>
            </w:tcBorders>
          </w:tcPr>
          <w:p w14:paraId="2E997D13" w14:textId="1B06850F" w:rsidR="00943CD7" w:rsidRDefault="00943CD7" w:rsidP="00542F96">
            <w:pPr>
              <w:widowControl w:val="0"/>
              <w:rPr>
                <w:rFonts w:eastAsia="Arial" w:cs="Arial"/>
                <w:sz w:val="18"/>
                <w:szCs w:val="18"/>
              </w:rPr>
            </w:pPr>
            <w:r>
              <w:rPr>
                <w:rFonts w:eastAsia="Arial" w:cs="Arial"/>
                <w:sz w:val="18"/>
                <w:szCs w:val="18"/>
              </w:rPr>
              <w:t xml:space="preserve">Input files received by NYSOH as part of a regular submission cycle are referred </w:t>
            </w:r>
            <w:r>
              <w:rPr>
                <w:rFonts w:eastAsia="Arial" w:cs="Arial"/>
                <w:sz w:val="18"/>
                <w:szCs w:val="18"/>
              </w:rPr>
              <w:lastRenderedPageBreak/>
              <w:t>to as regular input files.  Input files received outside of the regular submission schedule are referred to as correction input files.  A correction input file represents full replacement of an associated regular input file.  (Both types of files have the same format and are processed in the same way by the interface).</w:t>
            </w:r>
          </w:p>
          <w:p w14:paraId="642B4DBD" w14:textId="77777777" w:rsidR="00542F96" w:rsidRPr="00542F96" w:rsidRDefault="00542F96" w:rsidP="00542F96">
            <w:pPr>
              <w:widowControl w:val="0"/>
              <w:rPr>
                <w:rFonts w:cs="Arial"/>
                <w:sz w:val="18"/>
                <w:szCs w:val="18"/>
              </w:rPr>
            </w:pPr>
          </w:p>
          <w:p w14:paraId="51601B11" w14:textId="77777777" w:rsidR="00943CD7" w:rsidRPr="00542F96" w:rsidRDefault="00943CD7" w:rsidP="00542F96">
            <w:pPr>
              <w:widowControl w:val="0"/>
              <w:rPr>
                <w:rFonts w:cs="Arial"/>
                <w:sz w:val="18"/>
                <w:szCs w:val="18"/>
              </w:rPr>
            </w:pPr>
            <w:r>
              <w:rPr>
                <w:rFonts w:eastAsia="Arial" w:cs="Arial"/>
                <w:sz w:val="18"/>
                <w:szCs w:val="18"/>
              </w:rPr>
              <w:t>The frequency of receiving regular input files by NYSOH is:</w:t>
            </w:r>
          </w:p>
          <w:p w14:paraId="6EFB3ADB" w14:textId="6C523BD3" w:rsidR="00943CD7" w:rsidRPr="00542F96" w:rsidRDefault="00943CD7" w:rsidP="00152AB7">
            <w:pPr>
              <w:numPr>
                <w:ilvl w:val="0"/>
                <w:numId w:val="67"/>
              </w:numPr>
              <w:rPr>
                <w:rFonts w:cs="Arial"/>
                <w:sz w:val="18"/>
                <w:szCs w:val="18"/>
              </w:rPr>
            </w:pPr>
            <w:r>
              <w:rPr>
                <w:rFonts w:eastAsia="Arial" w:cs="Arial"/>
                <w:sz w:val="18"/>
                <w:szCs w:val="18"/>
              </w:rPr>
              <w:t>One input file per year.  (An input file will contain plan administration data for MMC (including SNP and HARP) plans for all applicable Issuers).</w:t>
            </w:r>
          </w:p>
          <w:p w14:paraId="29CE0AA2" w14:textId="77777777" w:rsidR="00542F96" w:rsidRPr="00542F96" w:rsidRDefault="00542F96" w:rsidP="00542F96">
            <w:pPr>
              <w:rPr>
                <w:rFonts w:cs="Arial"/>
                <w:sz w:val="18"/>
                <w:szCs w:val="18"/>
              </w:rPr>
            </w:pPr>
          </w:p>
          <w:p w14:paraId="370DE20A" w14:textId="607AC1CA" w:rsidR="00943CD7" w:rsidRDefault="00943CD7" w:rsidP="00542F96">
            <w:pPr>
              <w:widowControl w:val="0"/>
              <w:rPr>
                <w:rFonts w:eastAsia="Arial" w:cs="Arial"/>
                <w:sz w:val="18"/>
                <w:szCs w:val="18"/>
              </w:rPr>
            </w:pPr>
            <w:r>
              <w:rPr>
                <w:rFonts w:eastAsia="Arial" w:cs="Arial"/>
                <w:sz w:val="18"/>
                <w:szCs w:val="18"/>
              </w:rPr>
              <w:t>In the future, the frequency of regular input files can be impacted by applicable changes to the legislation related to MMC, SNP, or HARP plans.  These changes are likely to be rare.</w:t>
            </w:r>
          </w:p>
          <w:p w14:paraId="60695386" w14:textId="77777777" w:rsidR="00542F96" w:rsidRPr="00542F96" w:rsidRDefault="00542F96" w:rsidP="00542F96">
            <w:pPr>
              <w:widowControl w:val="0"/>
              <w:rPr>
                <w:rFonts w:cs="Arial"/>
                <w:sz w:val="18"/>
                <w:szCs w:val="18"/>
              </w:rPr>
            </w:pPr>
          </w:p>
          <w:p w14:paraId="2AA5647D" w14:textId="77777777" w:rsidR="00943CD7" w:rsidRPr="00542F96" w:rsidRDefault="00943CD7" w:rsidP="00542F96">
            <w:pPr>
              <w:widowControl w:val="0"/>
              <w:rPr>
                <w:rFonts w:cs="Arial"/>
                <w:sz w:val="18"/>
                <w:szCs w:val="18"/>
              </w:rPr>
            </w:pPr>
            <w:proofErr w:type="gramStart"/>
            <w:r>
              <w:rPr>
                <w:rFonts w:eastAsia="Arial" w:cs="Arial"/>
                <w:sz w:val="18"/>
                <w:szCs w:val="18"/>
              </w:rPr>
              <w:t>Correction input</w:t>
            </w:r>
            <w:proofErr w:type="gramEnd"/>
            <w:r>
              <w:rPr>
                <w:rFonts w:eastAsia="Arial" w:cs="Arial"/>
                <w:sz w:val="18"/>
                <w:szCs w:val="18"/>
              </w:rPr>
              <w:t xml:space="preserve"> files can be received anytime.  The following is a potential reason for receiving a correction input file:</w:t>
            </w:r>
          </w:p>
          <w:p w14:paraId="260CD47F" w14:textId="77777777" w:rsidR="00943CD7" w:rsidRPr="00542F96" w:rsidRDefault="00943CD7" w:rsidP="00152AB7">
            <w:pPr>
              <w:numPr>
                <w:ilvl w:val="0"/>
                <w:numId w:val="68"/>
              </w:numPr>
              <w:rPr>
                <w:rFonts w:cs="Arial"/>
                <w:sz w:val="18"/>
                <w:szCs w:val="18"/>
              </w:rPr>
            </w:pPr>
            <w:r>
              <w:rPr>
                <w:rFonts w:eastAsia="Arial" w:cs="Arial"/>
                <w:sz w:val="18"/>
                <w:szCs w:val="18"/>
              </w:rPr>
              <w:t>Records from the previous regular input file did not pass interface validation.</w:t>
            </w:r>
          </w:p>
        </w:tc>
      </w:tr>
      <w:tr w:rsidR="00943CD7" w:rsidRPr="00542F96" w14:paraId="1E9F1DDC"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32BB5C69" w14:textId="77777777" w:rsidR="00943CD7" w:rsidRPr="00542F96" w:rsidRDefault="00943CD7" w:rsidP="00542F96">
            <w:pPr>
              <w:widowControl w:val="0"/>
              <w:rPr>
                <w:rFonts w:cs="Arial"/>
                <w:sz w:val="18"/>
                <w:szCs w:val="18"/>
              </w:rPr>
            </w:pPr>
            <w:r>
              <w:rPr>
                <w:rFonts w:eastAsia="Arial" w:cs="Arial"/>
                <w:b/>
                <w:sz w:val="18"/>
                <w:szCs w:val="18"/>
              </w:rPr>
              <w:lastRenderedPageBreak/>
              <w:t>Processing (High-Level)</w:t>
            </w:r>
          </w:p>
        </w:tc>
        <w:tc>
          <w:tcPr>
            <w:tcW w:w="6660" w:type="dxa"/>
            <w:tcBorders>
              <w:top w:val="single" w:sz="8" w:space="0" w:color="696969"/>
              <w:left w:val="single" w:sz="8" w:space="0" w:color="696969"/>
              <w:bottom w:val="single" w:sz="8" w:space="0" w:color="696969"/>
              <w:right w:val="single" w:sz="8" w:space="0" w:color="696969"/>
            </w:tcBorders>
          </w:tcPr>
          <w:p w14:paraId="58D501AF" w14:textId="77777777" w:rsidR="00943CD7" w:rsidRPr="00542F96" w:rsidRDefault="00943CD7" w:rsidP="00152AB7">
            <w:pPr>
              <w:numPr>
                <w:ilvl w:val="0"/>
                <w:numId w:val="69"/>
              </w:numPr>
              <w:rPr>
                <w:rFonts w:cs="Arial"/>
                <w:sz w:val="18"/>
                <w:szCs w:val="18"/>
              </w:rPr>
            </w:pPr>
            <w:r>
              <w:rPr>
                <w:rFonts w:eastAsia="Arial" w:cs="Arial"/>
                <w:sz w:val="18"/>
                <w:szCs w:val="18"/>
              </w:rPr>
              <w:t>Receive the input flat file (CSV) from DOH via email.</w:t>
            </w:r>
          </w:p>
          <w:p w14:paraId="7EAE72BC" w14:textId="77777777" w:rsidR="00943CD7" w:rsidRPr="00542F96" w:rsidRDefault="00943CD7" w:rsidP="00152AB7">
            <w:pPr>
              <w:numPr>
                <w:ilvl w:val="0"/>
                <w:numId w:val="69"/>
              </w:numPr>
              <w:rPr>
                <w:rFonts w:cs="Arial"/>
                <w:sz w:val="18"/>
                <w:szCs w:val="18"/>
              </w:rPr>
            </w:pPr>
            <w:r>
              <w:rPr>
                <w:rFonts w:eastAsia="Arial" w:cs="Arial"/>
                <w:sz w:val="18"/>
                <w:szCs w:val="18"/>
              </w:rPr>
              <w:t>A manual check is done to determine whether the input file is empty.  If it is empty, then:</w:t>
            </w:r>
          </w:p>
          <w:p w14:paraId="0574802D" w14:textId="77777777" w:rsidR="00943CD7" w:rsidRPr="00542F96" w:rsidRDefault="00943CD7" w:rsidP="00542F96">
            <w:pPr>
              <w:widowControl w:val="0"/>
              <w:ind w:left="720"/>
              <w:rPr>
                <w:rFonts w:cs="Arial"/>
                <w:sz w:val="18"/>
                <w:szCs w:val="18"/>
              </w:rPr>
            </w:pPr>
            <w:r>
              <w:rPr>
                <w:rFonts w:eastAsia="Arial" w:cs="Arial"/>
                <w:sz w:val="18"/>
                <w:szCs w:val="18"/>
              </w:rPr>
              <w:t>Send an email to the DOH PM Team indicating that the input file is empty.</w:t>
            </w:r>
          </w:p>
          <w:p w14:paraId="6165E4C9" w14:textId="77777777" w:rsidR="00943CD7" w:rsidRPr="00542F96" w:rsidRDefault="00943CD7" w:rsidP="00152AB7">
            <w:pPr>
              <w:numPr>
                <w:ilvl w:val="0"/>
                <w:numId w:val="70"/>
              </w:numPr>
              <w:rPr>
                <w:rFonts w:cs="Arial"/>
                <w:sz w:val="18"/>
                <w:szCs w:val="18"/>
              </w:rPr>
            </w:pPr>
            <w:r>
              <w:rPr>
                <w:rFonts w:eastAsia="Arial" w:cs="Arial"/>
                <w:sz w:val="18"/>
                <w:szCs w:val="18"/>
              </w:rPr>
              <w:t>If the input file is not empty, then drop the file into the designated folder – folder is configurable based on type of file.</w:t>
            </w:r>
          </w:p>
          <w:p w14:paraId="1D06D3D4" w14:textId="77777777" w:rsidR="00943CD7" w:rsidRPr="00542F96" w:rsidRDefault="00943CD7" w:rsidP="00152AB7">
            <w:pPr>
              <w:numPr>
                <w:ilvl w:val="0"/>
                <w:numId w:val="70"/>
              </w:numPr>
              <w:rPr>
                <w:rFonts w:cs="Arial"/>
                <w:sz w:val="18"/>
                <w:szCs w:val="18"/>
              </w:rPr>
            </w:pPr>
            <w:r>
              <w:rPr>
                <w:rFonts w:eastAsia="Arial" w:cs="Arial"/>
                <w:sz w:val="18"/>
                <w:szCs w:val="18"/>
              </w:rPr>
              <w:t>Trigger Data Upload Service batch job.</w:t>
            </w:r>
          </w:p>
          <w:p w14:paraId="29F93991" w14:textId="7EBCFC43" w:rsidR="00943CD7" w:rsidRPr="00542F96" w:rsidRDefault="00943CD7" w:rsidP="00152AB7">
            <w:pPr>
              <w:numPr>
                <w:ilvl w:val="0"/>
                <w:numId w:val="70"/>
              </w:numPr>
              <w:rPr>
                <w:rFonts w:cs="Arial"/>
                <w:sz w:val="18"/>
                <w:szCs w:val="18"/>
              </w:rPr>
            </w:pPr>
            <w:r>
              <w:rPr>
                <w:rFonts w:eastAsia="Arial" w:cs="Arial"/>
                <w:sz w:val="18"/>
                <w:szCs w:val="18"/>
              </w:rPr>
              <w:t xml:space="preserve">Data Upload Service </w:t>
            </w:r>
            <w:proofErr w:type="gramStart"/>
            <w:r>
              <w:rPr>
                <w:rFonts w:eastAsia="Arial" w:cs="Arial"/>
                <w:sz w:val="18"/>
                <w:szCs w:val="18"/>
              </w:rPr>
              <w:t>batch job</w:t>
            </w:r>
            <w:proofErr w:type="gramEnd"/>
            <w:r>
              <w:rPr>
                <w:rFonts w:eastAsia="Arial" w:cs="Arial"/>
                <w:sz w:val="18"/>
                <w:szCs w:val="18"/>
              </w:rPr>
              <w:t xml:space="preserve"> reads the file and performs validations.</w:t>
            </w:r>
          </w:p>
          <w:p w14:paraId="59224970" w14:textId="77777777" w:rsidR="00943CD7" w:rsidRPr="00542F96" w:rsidRDefault="00943CD7" w:rsidP="00152AB7">
            <w:pPr>
              <w:numPr>
                <w:ilvl w:val="0"/>
                <w:numId w:val="71"/>
              </w:numPr>
              <w:rPr>
                <w:rFonts w:cs="Arial"/>
                <w:sz w:val="18"/>
                <w:szCs w:val="18"/>
              </w:rPr>
            </w:pPr>
            <w:r>
              <w:rPr>
                <w:rFonts w:eastAsia="Arial" w:cs="Arial"/>
                <w:sz w:val="18"/>
                <w:szCs w:val="18"/>
              </w:rPr>
              <w:t>If all data records successfully passed the validation, then:</w:t>
            </w:r>
            <w:r>
              <w:rPr>
                <w:rFonts w:cs="Arial"/>
                <w:sz w:val="18"/>
                <w:szCs w:val="18"/>
              </w:rPr>
              <w:t xml:space="preserve"> </w:t>
            </w:r>
          </w:p>
          <w:p w14:paraId="13683EC2" w14:textId="77777777" w:rsidR="00943CD7" w:rsidRPr="00542F96" w:rsidRDefault="00943CD7" w:rsidP="00152AB7">
            <w:pPr>
              <w:pStyle w:val="ListParagraph"/>
              <w:numPr>
                <w:ilvl w:val="0"/>
                <w:numId w:val="283"/>
              </w:numPr>
              <w:rPr>
                <w:rFonts w:ascii="Arial" w:hAnsi="Arial" w:cs="Arial"/>
                <w:sz w:val="18"/>
                <w:szCs w:val="18"/>
              </w:rPr>
            </w:pPr>
            <w:r>
              <w:rPr>
                <w:rFonts w:ascii="Arial" w:eastAsia="Arial" w:hAnsi="Arial" w:cs="Arial"/>
                <w:sz w:val="18"/>
                <w:szCs w:val="18"/>
              </w:rPr>
              <w:t>System loads all data records into the NYSOH database.</w:t>
            </w:r>
          </w:p>
          <w:p w14:paraId="213C4FA0" w14:textId="77777777" w:rsidR="00943CD7" w:rsidRPr="00542F96" w:rsidRDefault="00943CD7" w:rsidP="00152AB7">
            <w:pPr>
              <w:pStyle w:val="ListParagraph"/>
              <w:numPr>
                <w:ilvl w:val="0"/>
                <w:numId w:val="283"/>
              </w:numPr>
              <w:rPr>
                <w:rFonts w:ascii="Arial" w:hAnsi="Arial" w:cs="Arial"/>
                <w:sz w:val="18"/>
                <w:szCs w:val="18"/>
              </w:rPr>
            </w:pPr>
            <w:r>
              <w:rPr>
                <w:rFonts w:ascii="Arial" w:eastAsia="Arial" w:hAnsi="Arial" w:cs="Arial"/>
                <w:sz w:val="18"/>
                <w:szCs w:val="18"/>
              </w:rPr>
              <w:t xml:space="preserve">Send an email to the NYSOH Plan Management team indicating that the interface processing </w:t>
            </w:r>
            <w:proofErr w:type="gramStart"/>
            <w:r>
              <w:rPr>
                <w:rFonts w:ascii="Arial" w:eastAsia="Arial" w:hAnsi="Arial" w:cs="Arial"/>
                <w:sz w:val="18"/>
                <w:szCs w:val="18"/>
              </w:rPr>
              <w:t>completed</w:t>
            </w:r>
            <w:proofErr w:type="gramEnd"/>
            <w:r>
              <w:rPr>
                <w:rFonts w:ascii="Arial" w:eastAsia="Arial" w:hAnsi="Arial" w:cs="Arial"/>
                <w:sz w:val="18"/>
                <w:szCs w:val="18"/>
              </w:rPr>
              <w:t xml:space="preserve"> successfully.</w:t>
            </w:r>
          </w:p>
          <w:p w14:paraId="21C77AFA" w14:textId="77777777" w:rsidR="00943CD7" w:rsidRPr="00542F96" w:rsidRDefault="00943CD7" w:rsidP="00152AB7">
            <w:pPr>
              <w:pStyle w:val="ListParagraph"/>
              <w:numPr>
                <w:ilvl w:val="0"/>
                <w:numId w:val="283"/>
              </w:numPr>
              <w:rPr>
                <w:rFonts w:ascii="Arial" w:hAnsi="Arial" w:cs="Arial"/>
                <w:sz w:val="18"/>
                <w:szCs w:val="18"/>
              </w:rPr>
            </w:pPr>
            <w:r>
              <w:rPr>
                <w:rFonts w:ascii="Arial" w:eastAsia="Arial" w:hAnsi="Arial" w:cs="Arial"/>
                <w:sz w:val="18"/>
                <w:szCs w:val="18"/>
              </w:rPr>
              <w:t>Append processing timestamp to name of input file and move this file to the archive folder.</w:t>
            </w:r>
          </w:p>
          <w:p w14:paraId="7CC59817" w14:textId="77777777" w:rsidR="00943CD7" w:rsidRPr="00542F96" w:rsidRDefault="00943CD7" w:rsidP="00152AB7">
            <w:pPr>
              <w:numPr>
                <w:ilvl w:val="0"/>
                <w:numId w:val="71"/>
              </w:numPr>
              <w:rPr>
                <w:rFonts w:cs="Arial"/>
                <w:sz w:val="18"/>
                <w:szCs w:val="18"/>
              </w:rPr>
            </w:pPr>
            <w:r>
              <w:rPr>
                <w:rFonts w:eastAsia="Arial" w:cs="Arial"/>
                <w:sz w:val="18"/>
                <w:szCs w:val="18"/>
              </w:rPr>
              <w:t>If one or more data records did not pass validation, then:</w:t>
            </w:r>
            <w:r>
              <w:rPr>
                <w:rFonts w:cs="Arial"/>
                <w:sz w:val="18"/>
                <w:szCs w:val="18"/>
              </w:rPr>
              <w:t xml:space="preserve"> </w:t>
            </w:r>
          </w:p>
          <w:p w14:paraId="4368B14D" w14:textId="77777777" w:rsidR="00943CD7" w:rsidRPr="00542F96" w:rsidRDefault="00943CD7" w:rsidP="00152AB7">
            <w:pPr>
              <w:pStyle w:val="ListParagraph"/>
              <w:numPr>
                <w:ilvl w:val="0"/>
                <w:numId w:val="283"/>
              </w:numPr>
              <w:rPr>
                <w:rFonts w:ascii="Arial" w:eastAsia="Arial" w:hAnsi="Arial" w:cs="Arial"/>
                <w:sz w:val="18"/>
                <w:szCs w:val="18"/>
              </w:rPr>
            </w:pPr>
            <w:r>
              <w:rPr>
                <w:rFonts w:ascii="Arial" w:eastAsia="Arial" w:hAnsi="Arial" w:cs="Arial"/>
                <w:sz w:val="18"/>
                <w:szCs w:val="18"/>
              </w:rPr>
              <w:t xml:space="preserve">Send an email to the NYSOH PM team indicating that validation errors were encountered during interface processing.  Error files will be attached with </w:t>
            </w:r>
            <w:proofErr w:type="gramStart"/>
            <w:r>
              <w:rPr>
                <w:rFonts w:ascii="Arial" w:eastAsia="Arial" w:hAnsi="Arial" w:cs="Arial"/>
                <w:sz w:val="18"/>
                <w:szCs w:val="18"/>
              </w:rPr>
              <w:t>the email</w:t>
            </w:r>
            <w:proofErr w:type="gramEnd"/>
            <w:r>
              <w:rPr>
                <w:rFonts w:ascii="Arial" w:eastAsia="Arial" w:hAnsi="Arial" w:cs="Arial"/>
                <w:sz w:val="18"/>
                <w:szCs w:val="18"/>
              </w:rPr>
              <w:t>.</w:t>
            </w:r>
          </w:p>
          <w:p w14:paraId="2266B60F" w14:textId="77777777" w:rsidR="00943CD7" w:rsidRPr="00542F96" w:rsidRDefault="00943CD7" w:rsidP="00152AB7">
            <w:pPr>
              <w:pStyle w:val="ListParagraph"/>
              <w:numPr>
                <w:ilvl w:val="0"/>
                <w:numId w:val="283"/>
              </w:numPr>
              <w:rPr>
                <w:rFonts w:ascii="Arial" w:eastAsia="Arial" w:hAnsi="Arial" w:cs="Arial"/>
                <w:sz w:val="18"/>
                <w:szCs w:val="18"/>
              </w:rPr>
            </w:pPr>
            <w:r>
              <w:rPr>
                <w:rFonts w:ascii="Arial" w:eastAsia="Arial" w:hAnsi="Arial" w:cs="Arial"/>
                <w:sz w:val="18"/>
                <w:szCs w:val="18"/>
              </w:rPr>
              <w:t>Append processing timestamp to name of input file and move this file to the error folder.</w:t>
            </w:r>
          </w:p>
          <w:p w14:paraId="4B6FE488" w14:textId="3C5E0A46" w:rsidR="00943CD7" w:rsidRPr="00542F96" w:rsidRDefault="00943CD7" w:rsidP="00152AB7">
            <w:pPr>
              <w:pStyle w:val="ListParagraph"/>
              <w:numPr>
                <w:ilvl w:val="0"/>
                <w:numId w:val="283"/>
              </w:numPr>
              <w:rPr>
                <w:rFonts w:ascii="Arial" w:eastAsia="Arial" w:hAnsi="Arial" w:cs="Arial"/>
                <w:sz w:val="18"/>
                <w:szCs w:val="18"/>
              </w:rPr>
            </w:pPr>
            <w:r>
              <w:rPr>
                <w:rFonts w:ascii="Arial" w:eastAsia="Arial" w:hAnsi="Arial" w:cs="Arial"/>
                <w:sz w:val="18"/>
                <w:szCs w:val="18"/>
              </w:rPr>
              <w:t>Append processing timestamp to names of error files and move these files to the error log folder.</w:t>
            </w:r>
          </w:p>
        </w:tc>
      </w:tr>
      <w:tr w:rsidR="00943CD7" w:rsidRPr="00542F96" w14:paraId="3B3FD75F"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59493C57" w14:textId="77777777" w:rsidR="00943CD7" w:rsidRPr="00542F96" w:rsidRDefault="00943CD7" w:rsidP="00542F96">
            <w:pPr>
              <w:widowControl w:val="0"/>
              <w:rPr>
                <w:rFonts w:cs="Arial"/>
                <w:sz w:val="18"/>
                <w:szCs w:val="18"/>
              </w:rPr>
            </w:pPr>
            <w:r>
              <w:rPr>
                <w:rFonts w:eastAsia="Arial" w:cs="Arial"/>
                <w:b/>
                <w:sz w:val="18"/>
                <w:szCs w:val="18"/>
              </w:rPr>
              <w:t>Distribution of Outputs</w:t>
            </w:r>
          </w:p>
        </w:tc>
        <w:tc>
          <w:tcPr>
            <w:tcW w:w="6660" w:type="dxa"/>
            <w:tcBorders>
              <w:top w:val="single" w:sz="8" w:space="0" w:color="696969"/>
              <w:left w:val="single" w:sz="8" w:space="0" w:color="696969"/>
              <w:bottom w:val="single" w:sz="8" w:space="0" w:color="696969"/>
              <w:right w:val="single" w:sz="8" w:space="0" w:color="696969"/>
            </w:tcBorders>
          </w:tcPr>
          <w:p w14:paraId="699CB104" w14:textId="77777777" w:rsidR="00943CD7" w:rsidRPr="00542F96" w:rsidRDefault="00943CD7" w:rsidP="00542F96">
            <w:pPr>
              <w:widowControl w:val="0"/>
              <w:rPr>
                <w:rFonts w:cs="Arial"/>
                <w:sz w:val="18"/>
                <w:szCs w:val="18"/>
              </w:rPr>
            </w:pPr>
            <w:r>
              <w:rPr>
                <w:rFonts w:eastAsia="Arial" w:cs="Arial"/>
                <w:sz w:val="18"/>
                <w:szCs w:val="18"/>
              </w:rPr>
              <w:t>Outputs are distributed only as described above.</w:t>
            </w:r>
          </w:p>
        </w:tc>
      </w:tr>
      <w:tr w:rsidR="00943CD7" w:rsidRPr="00542F96" w14:paraId="0DCB56BB"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1B362717" w14:textId="77777777" w:rsidR="00943CD7" w:rsidRPr="00542F96" w:rsidRDefault="00943CD7" w:rsidP="00542F96">
            <w:pPr>
              <w:widowControl w:val="0"/>
              <w:rPr>
                <w:rFonts w:cs="Arial"/>
                <w:sz w:val="18"/>
                <w:szCs w:val="18"/>
              </w:rPr>
            </w:pPr>
            <w:r>
              <w:rPr>
                <w:rFonts w:eastAsia="Arial" w:cs="Arial"/>
                <w:b/>
                <w:sz w:val="18"/>
                <w:szCs w:val="18"/>
              </w:rPr>
              <w:t>Naming Convention and Location of Input and Output Files</w:t>
            </w:r>
          </w:p>
        </w:tc>
        <w:tc>
          <w:tcPr>
            <w:tcW w:w="6660" w:type="dxa"/>
            <w:tcBorders>
              <w:top w:val="single" w:sz="8" w:space="0" w:color="696969"/>
              <w:left w:val="single" w:sz="8" w:space="0" w:color="696969"/>
              <w:bottom w:val="single" w:sz="8" w:space="0" w:color="696969"/>
              <w:right w:val="single" w:sz="8" w:space="0" w:color="696969"/>
            </w:tcBorders>
          </w:tcPr>
          <w:p w14:paraId="5BE1E9A1" w14:textId="77777777" w:rsidR="00542F96" w:rsidRDefault="00542F96" w:rsidP="00152AB7">
            <w:pPr>
              <w:pStyle w:val="ListBullet"/>
              <w:numPr>
                <w:ilvl w:val="0"/>
                <w:numId w:val="284"/>
              </w:numPr>
            </w:pPr>
            <w:r>
              <w:t>Input file</w:t>
            </w:r>
          </w:p>
          <w:p w14:paraId="04CC9B23" w14:textId="77777777" w:rsidR="00542F96" w:rsidRDefault="00542F96" w:rsidP="00152AB7">
            <w:pPr>
              <w:numPr>
                <w:ilvl w:val="1"/>
                <w:numId w:val="285"/>
              </w:numPr>
              <w:rPr>
                <w:rFonts w:eastAsia="Cambria" w:cs="Arial"/>
                <w:sz w:val="18"/>
                <w:szCs w:val="18"/>
              </w:rPr>
            </w:pPr>
            <w:r>
              <w:rPr>
                <w:rFonts w:eastAsia="Cambria" w:cs="Arial"/>
                <w:sz w:val="18"/>
                <w:szCs w:val="18"/>
              </w:rPr>
              <w:t>Location</w:t>
            </w:r>
          </w:p>
          <w:p w14:paraId="3868326E" w14:textId="77777777" w:rsidR="00542F96" w:rsidRDefault="00542F96" w:rsidP="00152AB7">
            <w:pPr>
              <w:numPr>
                <w:ilvl w:val="1"/>
                <w:numId w:val="286"/>
              </w:numPr>
              <w:ind w:left="1422"/>
              <w:rPr>
                <w:rFonts w:eastAsia="Cambria" w:cs="Arial"/>
                <w:sz w:val="18"/>
                <w:szCs w:val="18"/>
              </w:rPr>
            </w:pPr>
            <w:r>
              <w:rPr>
                <w:rFonts w:eastAsia="Cambria" w:cs="Arial"/>
                <w:sz w:val="18"/>
                <w:szCs w:val="18"/>
              </w:rPr>
              <w:t>[REDACTED]</w:t>
            </w:r>
          </w:p>
          <w:p w14:paraId="10637FF4" w14:textId="77777777" w:rsidR="00542F96" w:rsidRDefault="00542F96" w:rsidP="00152AB7">
            <w:pPr>
              <w:numPr>
                <w:ilvl w:val="1"/>
                <w:numId w:val="285"/>
              </w:numPr>
              <w:rPr>
                <w:rFonts w:eastAsia="Cambria" w:cs="Arial"/>
                <w:sz w:val="18"/>
                <w:szCs w:val="18"/>
              </w:rPr>
            </w:pPr>
            <w:r>
              <w:rPr>
                <w:rFonts w:eastAsia="Cambria" w:cs="Arial"/>
                <w:sz w:val="18"/>
                <w:szCs w:val="18"/>
              </w:rPr>
              <w:t>Naming convention</w:t>
            </w:r>
          </w:p>
          <w:p w14:paraId="54306CE3" w14:textId="77777777" w:rsidR="00542F96" w:rsidRDefault="00542F96" w:rsidP="00152AB7">
            <w:pPr>
              <w:numPr>
                <w:ilvl w:val="1"/>
                <w:numId w:val="286"/>
              </w:numPr>
              <w:ind w:left="1422"/>
              <w:rPr>
                <w:rFonts w:eastAsia="Cambria" w:cs="Arial"/>
                <w:sz w:val="18"/>
                <w:szCs w:val="18"/>
              </w:rPr>
            </w:pPr>
            <w:r>
              <w:rPr>
                <w:rFonts w:eastAsia="Cambria" w:cs="Arial"/>
                <w:i/>
                <w:sz w:val="18"/>
                <w:szCs w:val="18"/>
              </w:rPr>
              <w:t>MMC_PlanData.CSV or SNP_PlanData.CSV or HRP_PlanData.CSV</w:t>
            </w:r>
          </w:p>
          <w:p w14:paraId="60CE119C" w14:textId="77777777" w:rsidR="00542F96" w:rsidRDefault="00542F96" w:rsidP="00152AB7">
            <w:pPr>
              <w:pStyle w:val="ListBullet"/>
              <w:numPr>
                <w:ilvl w:val="0"/>
                <w:numId w:val="284"/>
              </w:numPr>
            </w:pPr>
            <w:r>
              <w:t>Output error file</w:t>
            </w:r>
          </w:p>
          <w:p w14:paraId="5C868302" w14:textId="77777777" w:rsidR="00542F96" w:rsidRDefault="00542F96" w:rsidP="00152AB7">
            <w:pPr>
              <w:numPr>
                <w:ilvl w:val="1"/>
                <w:numId w:val="285"/>
              </w:numPr>
              <w:rPr>
                <w:rFonts w:eastAsia="Cambria" w:cs="Arial"/>
                <w:sz w:val="18"/>
                <w:szCs w:val="18"/>
              </w:rPr>
            </w:pPr>
            <w:r>
              <w:rPr>
                <w:rFonts w:eastAsia="Cambria" w:cs="Arial"/>
                <w:sz w:val="18"/>
                <w:szCs w:val="18"/>
              </w:rPr>
              <w:t>Location</w:t>
            </w:r>
          </w:p>
          <w:p w14:paraId="2F5CCECD" w14:textId="77777777" w:rsidR="00542F96" w:rsidRDefault="00542F96" w:rsidP="00152AB7">
            <w:pPr>
              <w:numPr>
                <w:ilvl w:val="1"/>
                <w:numId w:val="286"/>
              </w:numPr>
              <w:ind w:left="1422"/>
              <w:rPr>
                <w:rFonts w:eastAsia="Cambria" w:cs="Arial"/>
                <w:sz w:val="18"/>
                <w:szCs w:val="18"/>
              </w:rPr>
            </w:pPr>
            <w:r>
              <w:rPr>
                <w:rFonts w:eastAsia="Cambria" w:cs="Arial"/>
                <w:sz w:val="18"/>
                <w:szCs w:val="18"/>
              </w:rPr>
              <w:t>[REDACTED]</w:t>
            </w:r>
          </w:p>
          <w:p w14:paraId="1676579B" w14:textId="77777777" w:rsidR="00542F96" w:rsidRDefault="00542F96" w:rsidP="00152AB7">
            <w:pPr>
              <w:numPr>
                <w:ilvl w:val="1"/>
                <w:numId w:val="285"/>
              </w:numPr>
              <w:rPr>
                <w:rFonts w:eastAsia="Cambria" w:cs="Arial"/>
                <w:sz w:val="18"/>
                <w:szCs w:val="18"/>
              </w:rPr>
            </w:pPr>
            <w:r>
              <w:rPr>
                <w:rFonts w:eastAsia="Cambria" w:cs="Arial"/>
                <w:sz w:val="18"/>
                <w:szCs w:val="18"/>
              </w:rPr>
              <w:t>Naming convention</w:t>
            </w:r>
          </w:p>
          <w:p w14:paraId="550B9393" w14:textId="77777777" w:rsidR="00542F96" w:rsidRDefault="00542F96" w:rsidP="00152AB7">
            <w:pPr>
              <w:numPr>
                <w:ilvl w:val="1"/>
                <w:numId w:val="286"/>
              </w:numPr>
              <w:ind w:left="1422"/>
              <w:rPr>
                <w:rFonts w:eastAsia="Cambria" w:cs="Arial"/>
                <w:sz w:val="18"/>
                <w:szCs w:val="18"/>
              </w:rPr>
            </w:pPr>
            <w:r>
              <w:rPr>
                <w:rFonts w:eastAsia="Cambria" w:cs="Arial"/>
                <w:i/>
                <w:sz w:val="18"/>
                <w:szCs w:val="18"/>
              </w:rPr>
              <w:t>MMC_PlanData_YYYYMMDDHHMMSS.CSV or SNP_PlanData_YYYYMMDDHHMMSS.CSV or</w:t>
            </w:r>
          </w:p>
          <w:p w14:paraId="03812DEC" w14:textId="317907CD" w:rsidR="00943CD7" w:rsidRPr="001817C5" w:rsidRDefault="00542F96" w:rsidP="00152AB7">
            <w:pPr>
              <w:numPr>
                <w:ilvl w:val="1"/>
                <w:numId w:val="286"/>
              </w:numPr>
              <w:ind w:left="1422"/>
              <w:rPr>
                <w:rFonts w:cs="Arial"/>
                <w:sz w:val="18"/>
                <w:szCs w:val="18"/>
              </w:rPr>
            </w:pPr>
            <w:r>
              <w:rPr>
                <w:rFonts w:eastAsia="Cambria" w:cs="Arial"/>
                <w:i/>
                <w:sz w:val="18"/>
                <w:szCs w:val="18"/>
              </w:rPr>
              <w:t>HRP_PlanData_YYYYMMDDHHMMSS.CSV</w:t>
            </w:r>
          </w:p>
        </w:tc>
      </w:tr>
      <w:tr w:rsidR="00943CD7" w:rsidRPr="00542F96" w14:paraId="2BB94B9E"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4CCB0CEA" w14:textId="77777777" w:rsidR="00943CD7" w:rsidRPr="00542F96" w:rsidRDefault="00943CD7" w:rsidP="00542F96">
            <w:pPr>
              <w:widowControl w:val="0"/>
              <w:rPr>
                <w:rFonts w:cs="Arial"/>
                <w:sz w:val="18"/>
                <w:szCs w:val="18"/>
              </w:rPr>
            </w:pPr>
            <w:r>
              <w:rPr>
                <w:rFonts w:eastAsia="Arial" w:cs="Arial"/>
                <w:b/>
                <w:sz w:val="18"/>
                <w:szCs w:val="18"/>
              </w:rPr>
              <w:t>Error handling (High-Level)</w:t>
            </w:r>
          </w:p>
        </w:tc>
        <w:tc>
          <w:tcPr>
            <w:tcW w:w="6660" w:type="dxa"/>
            <w:tcBorders>
              <w:top w:val="single" w:sz="8" w:space="0" w:color="696969"/>
              <w:left w:val="single" w:sz="8" w:space="0" w:color="696969"/>
              <w:bottom w:val="single" w:sz="8" w:space="0" w:color="696969"/>
              <w:right w:val="single" w:sz="8" w:space="0" w:color="696969"/>
            </w:tcBorders>
          </w:tcPr>
          <w:p w14:paraId="4CE3AC81" w14:textId="77777777" w:rsidR="001817C5" w:rsidRDefault="001817C5" w:rsidP="00152AB7">
            <w:pPr>
              <w:numPr>
                <w:ilvl w:val="0"/>
                <w:numId w:val="287"/>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555DA109" w14:textId="77777777" w:rsidR="001817C5" w:rsidRDefault="001817C5" w:rsidP="00152AB7">
            <w:pPr>
              <w:pStyle w:val="ListBullet"/>
              <w:numPr>
                <w:ilvl w:val="0"/>
                <w:numId w:val="284"/>
              </w:numPr>
              <w:ind w:left="702" w:hanging="342"/>
            </w:pPr>
            <w:r>
              <w:lastRenderedPageBreak/>
              <w:t>NYSOH GDIT System Architecture team will fix issues related to the system exception and, if applicable, restart the job.</w:t>
            </w:r>
          </w:p>
          <w:p w14:paraId="03F7BDC0" w14:textId="77777777" w:rsidR="001817C5" w:rsidRDefault="001817C5" w:rsidP="00152AB7">
            <w:pPr>
              <w:numPr>
                <w:ilvl w:val="0"/>
                <w:numId w:val="287"/>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52371C4E" w14:textId="77777777" w:rsidR="001817C5" w:rsidRDefault="001817C5" w:rsidP="00152AB7">
            <w:pPr>
              <w:pStyle w:val="ListBullet"/>
              <w:numPr>
                <w:ilvl w:val="0"/>
                <w:numId w:val="284"/>
              </w:numPr>
              <w:ind w:left="702" w:hanging="342"/>
            </w:pPr>
            <w:r>
              <w:t>The interface will send an email to the NYSOH GDIT Application Development team indicating that the input file is empty.</w:t>
            </w:r>
          </w:p>
          <w:p w14:paraId="2745C6F6" w14:textId="77777777" w:rsidR="001817C5" w:rsidRDefault="001817C5" w:rsidP="00152AB7">
            <w:pPr>
              <w:pStyle w:val="ListBullet"/>
              <w:numPr>
                <w:ilvl w:val="0"/>
                <w:numId w:val="284"/>
              </w:numPr>
              <w:ind w:left="702" w:hanging="342"/>
            </w:pPr>
            <w:r>
              <w:t>The interface will append processing timestamp to name of input file and move this file to the error folder.</w:t>
            </w:r>
          </w:p>
          <w:p w14:paraId="3AEE910D" w14:textId="78F45548" w:rsidR="001817C5" w:rsidRDefault="001817C5" w:rsidP="00152AB7">
            <w:pPr>
              <w:pStyle w:val="ListBullet"/>
              <w:numPr>
                <w:ilvl w:val="0"/>
                <w:numId w:val="284"/>
              </w:numPr>
              <w:ind w:left="702" w:hanging="342"/>
            </w:pPr>
            <w:r>
              <w:t>DOH will transmit a correction input file to the NYSOH system. Not all system errors are due to faulty input files; a few can be process or system related.</w:t>
            </w:r>
          </w:p>
          <w:p w14:paraId="6D3F76B6" w14:textId="77777777" w:rsidR="001817C5" w:rsidRDefault="001817C5" w:rsidP="00152AB7">
            <w:pPr>
              <w:pStyle w:val="ListBullet"/>
              <w:numPr>
                <w:ilvl w:val="0"/>
                <w:numId w:val="284"/>
              </w:numPr>
              <w:ind w:left="702" w:hanging="342"/>
            </w:pPr>
            <w:r>
              <w:t>The interface will process the correction input file in the same way as a regular input file.</w:t>
            </w:r>
          </w:p>
          <w:p w14:paraId="36BA1FE6" w14:textId="77777777" w:rsidR="001817C5" w:rsidRDefault="001817C5" w:rsidP="00152AB7">
            <w:pPr>
              <w:numPr>
                <w:ilvl w:val="0"/>
                <w:numId w:val="287"/>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1D669718" w14:textId="77777777" w:rsidR="001817C5" w:rsidRDefault="001817C5" w:rsidP="00152AB7">
            <w:pPr>
              <w:pStyle w:val="ListBullet"/>
              <w:numPr>
                <w:ilvl w:val="0"/>
                <w:numId w:val="284"/>
              </w:numPr>
              <w:ind w:left="702" w:hanging="342"/>
            </w:pPr>
            <w:r>
              <w:t>The interface will create error files in error reports folder.</w:t>
            </w:r>
          </w:p>
          <w:p w14:paraId="03BF33B6" w14:textId="77777777" w:rsidR="001817C5" w:rsidRDefault="001817C5" w:rsidP="00152AB7">
            <w:pPr>
              <w:pStyle w:val="ListBullet"/>
              <w:numPr>
                <w:ilvl w:val="0"/>
                <w:numId w:val="284"/>
              </w:numPr>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592F853D" w14:textId="77777777" w:rsidR="001817C5" w:rsidRDefault="001817C5" w:rsidP="00152AB7">
            <w:pPr>
              <w:pStyle w:val="ListBullet"/>
              <w:numPr>
                <w:ilvl w:val="0"/>
                <w:numId w:val="284"/>
              </w:numPr>
              <w:ind w:left="702" w:hanging="342"/>
            </w:pPr>
            <w:r>
              <w:t>The interface will append processing timestamp to name of input file and move this file to the error folder.</w:t>
            </w:r>
          </w:p>
          <w:p w14:paraId="0F1750E0" w14:textId="77777777" w:rsidR="001817C5" w:rsidRDefault="001817C5" w:rsidP="00152AB7">
            <w:pPr>
              <w:pStyle w:val="ListBullet"/>
              <w:numPr>
                <w:ilvl w:val="0"/>
                <w:numId w:val="284"/>
              </w:numPr>
              <w:ind w:left="702" w:hanging="342"/>
            </w:pPr>
            <w:r>
              <w:t>The interface will append processing timestamp to names of error files and move these files to the error log folder.</w:t>
            </w:r>
          </w:p>
          <w:p w14:paraId="0C866171" w14:textId="5F7B5285" w:rsidR="001817C5" w:rsidRDefault="001817C5" w:rsidP="00152AB7">
            <w:pPr>
              <w:pStyle w:val="ListBullet"/>
              <w:numPr>
                <w:ilvl w:val="0"/>
                <w:numId w:val="284"/>
              </w:numPr>
              <w:ind w:left="702" w:hanging="342"/>
            </w:pPr>
            <w:r>
              <w:t xml:space="preserve">DOH will transmit a correction input file to the NYSOH system.  This file will represent full replacement of the original input file. Not all system errors are due to faulty input </w:t>
            </w:r>
            <w:proofErr w:type="gramStart"/>
            <w:r>
              <w:t>files,</w:t>
            </w:r>
            <w:proofErr w:type="gramEnd"/>
            <w:r>
              <w:t xml:space="preserve"> a few can be process or system related.</w:t>
            </w:r>
          </w:p>
          <w:p w14:paraId="1A54EB25" w14:textId="77777777" w:rsidR="001817C5" w:rsidRDefault="001817C5" w:rsidP="00152AB7">
            <w:pPr>
              <w:pStyle w:val="ListBullet"/>
              <w:numPr>
                <w:ilvl w:val="0"/>
                <w:numId w:val="284"/>
              </w:numPr>
              <w:ind w:left="702" w:hanging="342"/>
            </w:pPr>
            <w:r>
              <w:t>The interface will process the correction input file in the same way as a regular input file.  If applicable, the interface will:</w:t>
            </w:r>
          </w:p>
          <w:p w14:paraId="46CD9BAB" w14:textId="77777777" w:rsidR="001817C5" w:rsidRDefault="001817C5" w:rsidP="00152AB7">
            <w:pPr>
              <w:keepNext/>
              <w:numPr>
                <w:ilvl w:val="1"/>
                <w:numId w:val="288"/>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09B2CEEF" w14:textId="0215DF2C" w:rsidR="00943CD7" w:rsidRPr="001817C5" w:rsidRDefault="001817C5" w:rsidP="00152AB7">
            <w:pPr>
              <w:keepNext/>
              <w:numPr>
                <w:ilvl w:val="1"/>
                <w:numId w:val="288"/>
              </w:numPr>
              <w:rPr>
                <w:rFonts w:cs="Arial"/>
                <w:sz w:val="18"/>
                <w:szCs w:val="18"/>
              </w:rPr>
            </w:pPr>
            <w:r>
              <w:rPr>
                <w:rFonts w:eastAsia="Cambria" w:cs="Arial"/>
                <w:sz w:val="18"/>
                <w:szCs w:val="18"/>
              </w:rPr>
              <w:t>Load matching data records from the correction input file.</w:t>
            </w:r>
          </w:p>
        </w:tc>
      </w:tr>
      <w:tr w:rsidR="00943CD7" w:rsidRPr="00542F96" w14:paraId="63992A64" w14:textId="77777777" w:rsidTr="00135CA1">
        <w:trPr>
          <w:jc w:val="center"/>
        </w:trPr>
        <w:tc>
          <w:tcPr>
            <w:tcW w:w="2790" w:type="dxa"/>
            <w:tcBorders>
              <w:top w:val="single" w:sz="8" w:space="0" w:color="696969"/>
              <w:left w:val="single" w:sz="8" w:space="0" w:color="696969"/>
              <w:bottom w:val="single" w:sz="8" w:space="0" w:color="696969"/>
              <w:right w:val="single" w:sz="8" w:space="0" w:color="696969"/>
            </w:tcBorders>
          </w:tcPr>
          <w:p w14:paraId="7E96A6FD" w14:textId="77777777" w:rsidR="00943CD7" w:rsidRPr="00542F96" w:rsidRDefault="00943CD7" w:rsidP="00542F96">
            <w:pPr>
              <w:widowControl w:val="0"/>
              <w:rPr>
                <w:rFonts w:cs="Arial"/>
                <w:sz w:val="18"/>
                <w:szCs w:val="18"/>
              </w:rPr>
            </w:pPr>
            <w:r>
              <w:rPr>
                <w:rFonts w:eastAsia="Arial" w:cs="Arial"/>
                <w:b/>
                <w:sz w:val="18"/>
                <w:szCs w:val="18"/>
              </w:rPr>
              <w:lastRenderedPageBreak/>
              <w:t>Responsible Teams</w:t>
            </w:r>
          </w:p>
        </w:tc>
        <w:tc>
          <w:tcPr>
            <w:tcW w:w="6660" w:type="dxa"/>
            <w:tcBorders>
              <w:top w:val="single" w:sz="8" w:space="0" w:color="696969"/>
              <w:left w:val="single" w:sz="8" w:space="0" w:color="696969"/>
              <w:bottom w:val="single" w:sz="8" w:space="0" w:color="696969"/>
              <w:right w:val="single" w:sz="8" w:space="0" w:color="696969"/>
            </w:tcBorders>
          </w:tcPr>
          <w:p w14:paraId="749139C2" w14:textId="77777777" w:rsidR="00943CD7" w:rsidRPr="00542F96" w:rsidRDefault="00943CD7" w:rsidP="00152AB7">
            <w:pPr>
              <w:numPr>
                <w:ilvl w:val="0"/>
                <w:numId w:val="72"/>
              </w:numPr>
              <w:rPr>
                <w:rFonts w:cs="Arial"/>
                <w:sz w:val="18"/>
                <w:szCs w:val="18"/>
              </w:rPr>
            </w:pPr>
            <w:r>
              <w:rPr>
                <w:rFonts w:eastAsia="Arial" w:cs="Arial"/>
                <w:sz w:val="18"/>
                <w:szCs w:val="18"/>
              </w:rPr>
              <w:t>DOH Plan Management team</w:t>
            </w:r>
          </w:p>
          <w:p w14:paraId="0261BF71" w14:textId="77777777" w:rsidR="00943CD7" w:rsidRPr="00542F96" w:rsidRDefault="00943CD7" w:rsidP="00152AB7">
            <w:pPr>
              <w:numPr>
                <w:ilvl w:val="0"/>
                <w:numId w:val="72"/>
              </w:numPr>
              <w:rPr>
                <w:rFonts w:cs="Arial"/>
                <w:sz w:val="18"/>
                <w:szCs w:val="18"/>
              </w:rPr>
            </w:pPr>
            <w:r>
              <w:rPr>
                <w:rFonts w:eastAsia="Arial" w:cs="Arial"/>
                <w:sz w:val="18"/>
                <w:szCs w:val="18"/>
              </w:rPr>
              <w:t>NYSOH GDIT System Architecture team</w:t>
            </w:r>
          </w:p>
          <w:p w14:paraId="7AF9FE2E" w14:textId="77777777" w:rsidR="00943CD7" w:rsidRPr="00542F96" w:rsidRDefault="00943CD7" w:rsidP="00152AB7">
            <w:pPr>
              <w:numPr>
                <w:ilvl w:val="0"/>
                <w:numId w:val="72"/>
              </w:numPr>
              <w:rPr>
                <w:rFonts w:cs="Arial"/>
                <w:sz w:val="18"/>
                <w:szCs w:val="18"/>
              </w:rPr>
            </w:pPr>
            <w:r>
              <w:rPr>
                <w:rFonts w:eastAsia="Arial" w:cs="Arial"/>
                <w:sz w:val="18"/>
                <w:szCs w:val="18"/>
              </w:rPr>
              <w:t>NYSOH GDIT Application Development team</w:t>
            </w:r>
          </w:p>
        </w:tc>
      </w:tr>
    </w:tbl>
    <w:p w14:paraId="07692547" w14:textId="2EBC6788" w:rsidR="004E1521" w:rsidRPr="00267B84" w:rsidRDefault="004E1521" w:rsidP="00135CA1">
      <w:pPr>
        <w:pStyle w:val="Caption"/>
      </w:pPr>
      <w:bookmarkStart w:id="1287" w:name="_Ref122004057"/>
      <w:bookmarkStart w:id="1288" w:name="_Toc149039430"/>
      <w:bookmarkStart w:id="1289" w:name="_Toc155700890"/>
      <w:bookmarkStart w:id="1290" w:name="_Toc171420875"/>
      <w:r>
        <w:t xml:space="preserve">Table </w:t>
      </w:r>
      <w:fldSimple w:instr="SEQ Table \* ARABIC  \* MERGEFORMAT">
        <w:r>
          <w:rPr>
            <w:noProof/>
          </w:rPr>
          <w:t>109</w:t>
        </w:r>
      </w:fldSimple>
      <w:r>
        <w:t>:   Plan Administration Data for Medicaid Managed Care Plans Interface</w:t>
      </w:r>
      <w:bookmarkEnd w:id="1287"/>
      <w:bookmarkEnd w:id="1288"/>
      <w:bookmarkEnd w:id="1289"/>
      <w:bookmarkEnd w:id="1290"/>
    </w:p>
    <w:p w14:paraId="05FC1CAB" w14:textId="7A2701F1" w:rsidR="00943CD7" w:rsidRDefault="00943CD7" w:rsidP="008C0880">
      <w:pPr>
        <w:pStyle w:val="Heading4"/>
      </w:pPr>
      <w:r>
        <w:t>Plan Administration Data for Essential Plans Interface</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25"/>
        <w:gridCol w:w="6215"/>
      </w:tblGrid>
      <w:tr w:rsidR="00943CD7" w:rsidRPr="001817C5" w14:paraId="1C4F189C" w14:textId="77777777" w:rsidTr="00FF56E2">
        <w:trPr>
          <w:tblHeader/>
          <w:jc w:val="center"/>
        </w:trPr>
        <w:tc>
          <w:tcPr>
            <w:tcW w:w="3255" w:type="dxa"/>
            <w:tcBorders>
              <w:top w:val="single" w:sz="8" w:space="0" w:color="000000"/>
              <w:left w:val="single" w:sz="8" w:space="0" w:color="000000"/>
              <w:bottom w:val="single" w:sz="8" w:space="0" w:color="000000"/>
              <w:right w:val="single" w:sz="8" w:space="0" w:color="000000"/>
            </w:tcBorders>
            <w:shd w:val="clear" w:color="auto" w:fill="005172"/>
          </w:tcPr>
          <w:p w14:paraId="33E47389" w14:textId="77777777" w:rsidR="00943CD7" w:rsidRPr="001817C5" w:rsidRDefault="00943CD7" w:rsidP="001817C5">
            <w:pPr>
              <w:widowControl w:val="0"/>
              <w:jc w:val="center"/>
              <w:rPr>
                <w:rFonts w:cs="Arial"/>
                <w:sz w:val="18"/>
                <w:szCs w:val="18"/>
              </w:rPr>
            </w:pPr>
            <w:r>
              <w:rPr>
                <w:rFonts w:eastAsia="Arial" w:cs="Arial"/>
                <w:b/>
                <w:color w:val="FFFFFF"/>
                <w:sz w:val="18"/>
                <w:szCs w:val="18"/>
              </w:rPr>
              <w:t>Category</w:t>
            </w:r>
          </w:p>
        </w:tc>
        <w:tc>
          <w:tcPr>
            <w:tcW w:w="6315" w:type="dxa"/>
            <w:tcBorders>
              <w:top w:val="single" w:sz="8" w:space="0" w:color="000000"/>
              <w:left w:val="single" w:sz="8" w:space="0" w:color="000000"/>
              <w:bottom w:val="single" w:sz="8" w:space="0" w:color="000000"/>
              <w:right w:val="single" w:sz="8" w:space="0" w:color="000000"/>
            </w:tcBorders>
            <w:shd w:val="clear" w:color="auto" w:fill="005172"/>
          </w:tcPr>
          <w:p w14:paraId="5E311713" w14:textId="77777777" w:rsidR="00943CD7" w:rsidRPr="001817C5" w:rsidRDefault="00943CD7" w:rsidP="001817C5">
            <w:pPr>
              <w:pStyle w:val="Caption"/>
              <w:spacing w:before="0"/>
              <w:rPr>
                <w:rFonts w:cs="Arial"/>
              </w:rPr>
            </w:pPr>
            <w:r>
              <w:rPr>
                <w:rFonts w:cs="Arial"/>
                <w:color w:val="FFFFFF" w:themeColor="background1"/>
              </w:rPr>
              <w:t>Value</w:t>
            </w:r>
          </w:p>
        </w:tc>
      </w:tr>
      <w:tr w:rsidR="00943CD7" w:rsidRPr="001817C5" w14:paraId="40485DB6"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216FD0F2" w14:textId="77777777" w:rsidR="00943CD7" w:rsidRPr="001817C5" w:rsidRDefault="00943CD7" w:rsidP="001817C5">
            <w:pPr>
              <w:widowControl w:val="0"/>
              <w:rPr>
                <w:rFonts w:cs="Arial"/>
                <w:sz w:val="18"/>
                <w:szCs w:val="18"/>
              </w:rPr>
            </w:pPr>
            <w:r>
              <w:rPr>
                <w:rFonts w:eastAsia="Arial" w:cs="Arial"/>
                <w:b/>
                <w:sz w:val="18"/>
                <w:szCs w:val="18"/>
              </w:rPr>
              <w:t>Description</w:t>
            </w:r>
          </w:p>
        </w:tc>
        <w:tc>
          <w:tcPr>
            <w:tcW w:w="6315" w:type="dxa"/>
            <w:tcBorders>
              <w:top w:val="single" w:sz="8" w:space="0" w:color="696969"/>
              <w:left w:val="single" w:sz="8" w:space="0" w:color="696969"/>
              <w:bottom w:val="single" w:sz="8" w:space="0" w:color="696969"/>
              <w:right w:val="single" w:sz="8" w:space="0" w:color="696969"/>
            </w:tcBorders>
          </w:tcPr>
          <w:p w14:paraId="59AF9733" w14:textId="77777777" w:rsidR="00943CD7" w:rsidRPr="001817C5" w:rsidRDefault="00943CD7" w:rsidP="001817C5">
            <w:pPr>
              <w:widowControl w:val="0"/>
              <w:rPr>
                <w:rFonts w:cs="Arial"/>
                <w:sz w:val="18"/>
                <w:szCs w:val="18"/>
              </w:rPr>
            </w:pPr>
            <w:r>
              <w:rPr>
                <w:rFonts w:eastAsia="Arial" w:cs="Arial"/>
                <w:sz w:val="18"/>
                <w:szCs w:val="18"/>
              </w:rPr>
              <w:t>Verify and load plan administration data for EP plans into the NYSOH system.</w:t>
            </w:r>
          </w:p>
        </w:tc>
      </w:tr>
      <w:tr w:rsidR="00943CD7" w:rsidRPr="001817C5" w14:paraId="628AE1D7"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333FF552" w14:textId="77777777" w:rsidR="00943CD7" w:rsidRPr="001817C5" w:rsidRDefault="00943CD7" w:rsidP="001817C5">
            <w:pPr>
              <w:widowControl w:val="0"/>
              <w:rPr>
                <w:rFonts w:cs="Arial"/>
                <w:sz w:val="18"/>
                <w:szCs w:val="18"/>
              </w:rPr>
            </w:pPr>
            <w:r>
              <w:rPr>
                <w:rFonts w:eastAsia="Arial" w:cs="Arial"/>
                <w:b/>
                <w:sz w:val="18"/>
                <w:szCs w:val="18"/>
              </w:rPr>
              <w:t>Mode of Operation</w:t>
            </w:r>
          </w:p>
        </w:tc>
        <w:tc>
          <w:tcPr>
            <w:tcW w:w="6315" w:type="dxa"/>
            <w:tcBorders>
              <w:top w:val="single" w:sz="8" w:space="0" w:color="696969"/>
              <w:left w:val="single" w:sz="8" w:space="0" w:color="696969"/>
              <w:bottom w:val="single" w:sz="8" w:space="0" w:color="696969"/>
              <w:right w:val="single" w:sz="8" w:space="0" w:color="696969"/>
            </w:tcBorders>
          </w:tcPr>
          <w:p w14:paraId="37B31B56" w14:textId="535CFFFD" w:rsidR="00943CD7" w:rsidRDefault="00943CD7" w:rsidP="001817C5">
            <w:pPr>
              <w:widowControl w:val="0"/>
              <w:rPr>
                <w:rFonts w:eastAsia="Arial" w:cs="Arial"/>
                <w:sz w:val="18"/>
                <w:szCs w:val="18"/>
              </w:rPr>
            </w:pPr>
            <w:r>
              <w:rPr>
                <w:rFonts w:eastAsia="Arial" w:cs="Arial"/>
                <w:sz w:val="18"/>
                <w:szCs w:val="18"/>
              </w:rPr>
              <w:t>This is a job that runs on demand.</w:t>
            </w:r>
          </w:p>
          <w:p w14:paraId="31D567F3" w14:textId="77777777" w:rsidR="001817C5" w:rsidRPr="001817C5" w:rsidRDefault="001817C5" w:rsidP="001817C5">
            <w:pPr>
              <w:widowControl w:val="0"/>
              <w:rPr>
                <w:rFonts w:cs="Arial"/>
                <w:sz w:val="18"/>
                <w:szCs w:val="18"/>
              </w:rPr>
            </w:pPr>
          </w:p>
          <w:p w14:paraId="6D2C9632" w14:textId="77777777" w:rsidR="00943CD7" w:rsidRPr="001817C5" w:rsidRDefault="00943CD7" w:rsidP="001817C5">
            <w:pPr>
              <w:widowControl w:val="0"/>
              <w:rPr>
                <w:rFonts w:cs="Arial"/>
                <w:sz w:val="18"/>
                <w:szCs w:val="18"/>
              </w:rPr>
            </w:pPr>
            <w:r>
              <w:rPr>
                <w:rFonts w:eastAsia="Arial" w:cs="Arial"/>
                <w:sz w:val="18"/>
                <w:szCs w:val="18"/>
              </w:rPr>
              <w:t>The job will determine if an applicable input file exists in a specific location on the NYSOH system.  If the applicable input file is found, subsequent interface processing will initiate.  If no applicable input file is found, the job will terminate.</w:t>
            </w:r>
          </w:p>
        </w:tc>
      </w:tr>
      <w:tr w:rsidR="00943CD7" w:rsidRPr="001817C5" w14:paraId="20471B8D"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0506E1AE" w14:textId="77777777" w:rsidR="00943CD7" w:rsidRPr="001817C5" w:rsidRDefault="00943CD7" w:rsidP="001817C5">
            <w:pPr>
              <w:widowControl w:val="0"/>
              <w:rPr>
                <w:rFonts w:cs="Arial"/>
                <w:sz w:val="18"/>
                <w:szCs w:val="18"/>
              </w:rPr>
            </w:pPr>
            <w:r>
              <w:rPr>
                <w:rFonts w:eastAsia="Arial" w:cs="Arial"/>
                <w:b/>
                <w:sz w:val="18"/>
                <w:szCs w:val="18"/>
              </w:rPr>
              <w:t>Job Type</w:t>
            </w:r>
          </w:p>
        </w:tc>
        <w:tc>
          <w:tcPr>
            <w:tcW w:w="6315" w:type="dxa"/>
            <w:tcBorders>
              <w:top w:val="single" w:sz="8" w:space="0" w:color="696969"/>
              <w:left w:val="single" w:sz="8" w:space="0" w:color="696969"/>
              <w:bottom w:val="single" w:sz="8" w:space="0" w:color="696969"/>
              <w:right w:val="single" w:sz="8" w:space="0" w:color="696969"/>
            </w:tcBorders>
          </w:tcPr>
          <w:p w14:paraId="740C8B40" w14:textId="77777777" w:rsidR="00943CD7" w:rsidRPr="001817C5" w:rsidRDefault="00943CD7" w:rsidP="001817C5">
            <w:pPr>
              <w:widowControl w:val="0"/>
              <w:rPr>
                <w:rFonts w:cs="Arial"/>
                <w:sz w:val="18"/>
                <w:szCs w:val="18"/>
              </w:rPr>
            </w:pPr>
            <w:r>
              <w:rPr>
                <w:rFonts w:eastAsia="Arial" w:cs="Arial"/>
                <w:sz w:val="18"/>
                <w:szCs w:val="18"/>
              </w:rPr>
              <w:t>Inbound batch interface.  This is a non-EDI interface.</w:t>
            </w:r>
          </w:p>
        </w:tc>
      </w:tr>
      <w:tr w:rsidR="00943CD7" w:rsidRPr="001817C5" w14:paraId="4143038B"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2F8A917" w14:textId="77777777" w:rsidR="00943CD7" w:rsidRPr="001817C5" w:rsidRDefault="00943CD7" w:rsidP="001817C5">
            <w:pPr>
              <w:widowControl w:val="0"/>
              <w:rPr>
                <w:rFonts w:cs="Arial"/>
                <w:sz w:val="18"/>
                <w:szCs w:val="18"/>
              </w:rPr>
            </w:pPr>
            <w:r>
              <w:rPr>
                <w:rFonts w:eastAsia="Arial" w:cs="Arial"/>
                <w:b/>
                <w:sz w:val="18"/>
                <w:szCs w:val="18"/>
              </w:rPr>
              <w:t>Systems</w:t>
            </w:r>
          </w:p>
        </w:tc>
        <w:tc>
          <w:tcPr>
            <w:tcW w:w="6315" w:type="dxa"/>
            <w:tcBorders>
              <w:top w:val="single" w:sz="8" w:space="0" w:color="696969"/>
              <w:left w:val="single" w:sz="8" w:space="0" w:color="696969"/>
              <w:bottom w:val="single" w:sz="8" w:space="0" w:color="696969"/>
              <w:right w:val="single" w:sz="8" w:space="0" w:color="696969"/>
            </w:tcBorders>
          </w:tcPr>
          <w:p w14:paraId="787BD262" w14:textId="77777777" w:rsidR="00943CD7" w:rsidRPr="001817C5" w:rsidRDefault="00943CD7" w:rsidP="001817C5">
            <w:pPr>
              <w:widowControl w:val="0"/>
              <w:rPr>
                <w:rFonts w:cs="Arial"/>
                <w:sz w:val="18"/>
                <w:szCs w:val="18"/>
              </w:rPr>
            </w:pPr>
            <w:r>
              <w:rPr>
                <w:rFonts w:eastAsia="Arial" w:cs="Arial"/>
                <w:sz w:val="18"/>
                <w:szCs w:val="18"/>
              </w:rPr>
              <w:t>This is an on demand job that is run as needed.</w:t>
            </w:r>
          </w:p>
        </w:tc>
      </w:tr>
      <w:tr w:rsidR="00943CD7" w:rsidRPr="001817C5" w14:paraId="177630E0"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42EBD4C5" w14:textId="77777777" w:rsidR="00943CD7" w:rsidRPr="001817C5" w:rsidRDefault="00943CD7" w:rsidP="001817C5">
            <w:pPr>
              <w:widowControl w:val="0"/>
              <w:rPr>
                <w:rFonts w:cs="Arial"/>
                <w:sz w:val="18"/>
                <w:szCs w:val="18"/>
              </w:rPr>
            </w:pPr>
            <w:r>
              <w:rPr>
                <w:rFonts w:eastAsia="Arial" w:cs="Arial"/>
                <w:b/>
                <w:sz w:val="18"/>
                <w:szCs w:val="18"/>
              </w:rPr>
              <w:t>Inputs</w:t>
            </w:r>
          </w:p>
        </w:tc>
        <w:tc>
          <w:tcPr>
            <w:tcW w:w="6315" w:type="dxa"/>
            <w:tcBorders>
              <w:top w:val="single" w:sz="8" w:space="0" w:color="696969"/>
              <w:left w:val="single" w:sz="8" w:space="0" w:color="696969"/>
              <w:bottom w:val="single" w:sz="8" w:space="0" w:color="696969"/>
              <w:right w:val="single" w:sz="8" w:space="0" w:color="696969"/>
            </w:tcBorders>
          </w:tcPr>
          <w:p w14:paraId="6C4E6B45" w14:textId="32F50339" w:rsidR="00943CD7" w:rsidRPr="001817C5" w:rsidRDefault="00267D41" w:rsidP="001817C5">
            <w:pPr>
              <w:widowControl w:val="0"/>
              <w:rPr>
                <w:rFonts w:cs="Arial"/>
                <w:sz w:val="18"/>
                <w:szCs w:val="18"/>
              </w:rPr>
            </w:pPr>
            <w:r>
              <w:rPr>
                <w:rFonts w:eastAsia="Arial" w:cs="Arial"/>
                <w:sz w:val="18"/>
                <w:szCs w:val="18"/>
              </w:rPr>
              <w:t xml:space="preserve">An input file containing four templates (Service Area, Rates, Plan and Benefits, Admin Data) in a CSV format that contain plan administration data for EP plans.  See the </w:t>
            </w:r>
            <w:r>
              <w:rPr>
                <w:rFonts w:eastAsia="Arial" w:cs="Arial"/>
                <w:i/>
                <w:sz w:val="18"/>
                <w:szCs w:val="18"/>
              </w:rPr>
              <w:t xml:space="preserve">Naming Convention and Location of Input and </w:t>
            </w:r>
            <w:r>
              <w:rPr>
                <w:rFonts w:eastAsia="Arial" w:cs="Arial"/>
                <w:i/>
                <w:sz w:val="18"/>
                <w:szCs w:val="18"/>
              </w:rPr>
              <w:lastRenderedPageBreak/>
              <w:t xml:space="preserve">Output Files </w:t>
            </w:r>
            <w:r>
              <w:rPr>
                <w:rFonts w:eastAsia="Arial" w:cs="Arial"/>
                <w:sz w:val="18"/>
                <w:szCs w:val="18"/>
              </w:rPr>
              <w:t xml:space="preserve">section in this table for locations and names of these files.  DOH will transmit this file to the NYSOH system. </w:t>
            </w:r>
          </w:p>
        </w:tc>
      </w:tr>
      <w:tr w:rsidR="00943CD7" w:rsidRPr="001817C5" w14:paraId="1D910E3E"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2C3DD020" w14:textId="77777777" w:rsidR="00943CD7" w:rsidRPr="001817C5" w:rsidRDefault="00943CD7" w:rsidP="001817C5">
            <w:pPr>
              <w:widowControl w:val="0"/>
              <w:rPr>
                <w:rFonts w:cs="Arial"/>
                <w:sz w:val="18"/>
                <w:szCs w:val="18"/>
              </w:rPr>
            </w:pPr>
            <w:r>
              <w:rPr>
                <w:rFonts w:eastAsia="Arial" w:cs="Arial"/>
                <w:b/>
                <w:sz w:val="18"/>
                <w:szCs w:val="18"/>
              </w:rPr>
              <w:lastRenderedPageBreak/>
              <w:t>Outputs</w:t>
            </w:r>
          </w:p>
        </w:tc>
        <w:tc>
          <w:tcPr>
            <w:tcW w:w="6315" w:type="dxa"/>
            <w:tcBorders>
              <w:top w:val="single" w:sz="8" w:space="0" w:color="696969"/>
              <w:left w:val="single" w:sz="8" w:space="0" w:color="696969"/>
              <w:bottom w:val="single" w:sz="8" w:space="0" w:color="696969"/>
              <w:right w:val="single" w:sz="8" w:space="0" w:color="696969"/>
            </w:tcBorders>
          </w:tcPr>
          <w:p w14:paraId="5A6631CB" w14:textId="77777777" w:rsidR="00943CD7" w:rsidRPr="001817C5" w:rsidRDefault="00943CD7" w:rsidP="001817C5">
            <w:pPr>
              <w:widowControl w:val="0"/>
              <w:rPr>
                <w:rFonts w:cs="Arial"/>
                <w:sz w:val="18"/>
                <w:szCs w:val="18"/>
              </w:rPr>
            </w:pPr>
            <w:r>
              <w:rPr>
                <w:rFonts w:eastAsia="Arial" w:cs="Arial"/>
                <w:sz w:val="18"/>
                <w:szCs w:val="18"/>
              </w:rPr>
              <w:t xml:space="preserve">Plan Management Plan administration tables are updated by this process.  The Input file is moved to an archive, where a timestamp is appended to the filename.  If there are errors, an error log file is written as shown in the </w:t>
            </w:r>
            <w:r>
              <w:rPr>
                <w:rFonts w:eastAsia="Arial" w:cs="Arial"/>
                <w:i/>
                <w:sz w:val="18"/>
                <w:szCs w:val="18"/>
              </w:rPr>
              <w:t>Naming Convention and Location of Input and Output Files</w:t>
            </w:r>
            <w:r>
              <w:rPr>
                <w:rFonts w:eastAsia="Arial" w:cs="Arial"/>
                <w:sz w:val="18"/>
                <w:szCs w:val="18"/>
              </w:rPr>
              <w:t xml:space="preserve"> row below.</w:t>
            </w:r>
          </w:p>
        </w:tc>
      </w:tr>
      <w:tr w:rsidR="00943CD7" w:rsidRPr="001817C5" w14:paraId="619E7093"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0DC1DAA" w14:textId="77777777" w:rsidR="00943CD7" w:rsidRPr="001817C5" w:rsidRDefault="00943CD7" w:rsidP="001817C5">
            <w:pPr>
              <w:widowControl w:val="0"/>
              <w:rPr>
                <w:rFonts w:cs="Arial"/>
                <w:sz w:val="18"/>
                <w:szCs w:val="18"/>
              </w:rPr>
            </w:pPr>
            <w:r>
              <w:rPr>
                <w:rFonts w:eastAsia="Arial" w:cs="Arial"/>
                <w:b/>
                <w:sz w:val="18"/>
                <w:szCs w:val="18"/>
              </w:rPr>
              <w:t>Business Frequency</w:t>
            </w:r>
          </w:p>
        </w:tc>
        <w:tc>
          <w:tcPr>
            <w:tcW w:w="6315" w:type="dxa"/>
            <w:tcBorders>
              <w:top w:val="single" w:sz="8" w:space="0" w:color="696969"/>
              <w:left w:val="single" w:sz="8" w:space="0" w:color="696969"/>
              <w:bottom w:val="single" w:sz="8" w:space="0" w:color="696969"/>
              <w:right w:val="single" w:sz="8" w:space="0" w:color="696969"/>
            </w:tcBorders>
          </w:tcPr>
          <w:p w14:paraId="776AE4FC" w14:textId="6CA34098" w:rsidR="00943CD7" w:rsidRDefault="00943CD7" w:rsidP="001817C5">
            <w:pPr>
              <w:widowControl w:val="0"/>
              <w:rPr>
                <w:rFonts w:eastAsia="Arial" w:cs="Arial"/>
                <w:sz w:val="18"/>
                <w:szCs w:val="18"/>
              </w:rPr>
            </w:pPr>
            <w:r>
              <w:rPr>
                <w:rFonts w:eastAsia="Arial" w:cs="Arial"/>
                <w:sz w:val="18"/>
                <w:szCs w:val="18"/>
              </w:rPr>
              <w:t>Input files received by NYSOH as part of a regular submission cycle are referred to as regular input files.  Input files received outside of the regular submission schedule are referred to as correction input files.  A correction input file represents full replacement of an associated regular input file.  (Both types of files have the same format and are processed in the same way by the interface).</w:t>
            </w:r>
          </w:p>
          <w:p w14:paraId="4DF1E75A" w14:textId="77777777" w:rsidR="001817C5" w:rsidRPr="001817C5" w:rsidRDefault="001817C5" w:rsidP="001817C5">
            <w:pPr>
              <w:widowControl w:val="0"/>
              <w:rPr>
                <w:rFonts w:cs="Arial"/>
                <w:sz w:val="18"/>
                <w:szCs w:val="18"/>
              </w:rPr>
            </w:pPr>
          </w:p>
          <w:p w14:paraId="5ADF9CC5" w14:textId="77777777" w:rsidR="00943CD7" w:rsidRPr="001817C5" w:rsidRDefault="00943CD7" w:rsidP="001817C5">
            <w:pPr>
              <w:widowControl w:val="0"/>
              <w:rPr>
                <w:rFonts w:cs="Arial"/>
                <w:sz w:val="18"/>
                <w:szCs w:val="18"/>
              </w:rPr>
            </w:pPr>
            <w:r>
              <w:rPr>
                <w:rFonts w:eastAsia="Arial" w:cs="Arial"/>
                <w:sz w:val="18"/>
                <w:szCs w:val="18"/>
              </w:rPr>
              <w:t>The frequency of receiving regular input files by NYSOH is:</w:t>
            </w:r>
          </w:p>
          <w:p w14:paraId="4F8E09E8" w14:textId="54454355" w:rsidR="00943CD7" w:rsidRPr="001817C5" w:rsidRDefault="00943CD7" w:rsidP="00152AB7">
            <w:pPr>
              <w:numPr>
                <w:ilvl w:val="0"/>
                <w:numId w:val="73"/>
              </w:numPr>
              <w:rPr>
                <w:rFonts w:cs="Arial"/>
                <w:sz w:val="18"/>
                <w:szCs w:val="18"/>
              </w:rPr>
            </w:pPr>
            <w:r>
              <w:rPr>
                <w:rFonts w:eastAsia="Arial" w:cs="Arial"/>
                <w:sz w:val="18"/>
                <w:szCs w:val="18"/>
              </w:rPr>
              <w:t>As often as one input file per month and at least one input file per year.  (An input file will contain plan administration data for EP plans for all applicable Issuers).</w:t>
            </w:r>
          </w:p>
          <w:p w14:paraId="0034F357" w14:textId="77777777" w:rsidR="001817C5" w:rsidRPr="001817C5" w:rsidRDefault="001817C5" w:rsidP="001817C5">
            <w:pPr>
              <w:rPr>
                <w:rFonts w:cs="Arial"/>
                <w:sz w:val="18"/>
                <w:szCs w:val="18"/>
              </w:rPr>
            </w:pPr>
          </w:p>
          <w:p w14:paraId="171EE90B" w14:textId="77777777" w:rsidR="00943CD7" w:rsidRPr="001817C5" w:rsidRDefault="00943CD7" w:rsidP="001817C5">
            <w:pPr>
              <w:widowControl w:val="0"/>
              <w:rPr>
                <w:rFonts w:cs="Arial"/>
                <w:sz w:val="18"/>
                <w:szCs w:val="18"/>
              </w:rPr>
            </w:pPr>
            <w:proofErr w:type="gramStart"/>
            <w:r>
              <w:rPr>
                <w:rFonts w:eastAsia="Arial" w:cs="Arial"/>
                <w:sz w:val="18"/>
                <w:szCs w:val="18"/>
              </w:rPr>
              <w:t>Correction input</w:t>
            </w:r>
            <w:proofErr w:type="gramEnd"/>
            <w:r>
              <w:rPr>
                <w:rFonts w:eastAsia="Arial" w:cs="Arial"/>
                <w:sz w:val="18"/>
                <w:szCs w:val="18"/>
              </w:rPr>
              <w:t xml:space="preserve"> files can be received anytime.  The following is a potential reason for receiving a correction input file:</w:t>
            </w:r>
          </w:p>
          <w:p w14:paraId="17DF03B8" w14:textId="77777777" w:rsidR="00943CD7" w:rsidRPr="001817C5" w:rsidRDefault="00943CD7" w:rsidP="00152AB7">
            <w:pPr>
              <w:numPr>
                <w:ilvl w:val="0"/>
                <w:numId w:val="74"/>
              </w:numPr>
              <w:rPr>
                <w:rFonts w:cs="Arial"/>
                <w:sz w:val="18"/>
                <w:szCs w:val="18"/>
              </w:rPr>
            </w:pPr>
            <w:r>
              <w:rPr>
                <w:rFonts w:eastAsia="Arial" w:cs="Arial"/>
                <w:sz w:val="18"/>
                <w:szCs w:val="18"/>
              </w:rPr>
              <w:t>Records from the previous regular input file did not pass interface validation.</w:t>
            </w:r>
          </w:p>
        </w:tc>
      </w:tr>
      <w:tr w:rsidR="00943CD7" w:rsidRPr="001817C5" w14:paraId="05060666"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1651A33A" w14:textId="77777777" w:rsidR="00943CD7" w:rsidRPr="001817C5" w:rsidRDefault="00943CD7" w:rsidP="001817C5">
            <w:pPr>
              <w:widowControl w:val="0"/>
              <w:rPr>
                <w:rFonts w:cs="Arial"/>
                <w:sz w:val="18"/>
                <w:szCs w:val="18"/>
              </w:rPr>
            </w:pPr>
            <w:r>
              <w:rPr>
                <w:rFonts w:eastAsia="Arial" w:cs="Arial"/>
                <w:b/>
                <w:sz w:val="18"/>
                <w:szCs w:val="18"/>
              </w:rPr>
              <w:t>Processing (High-Level)</w:t>
            </w:r>
          </w:p>
        </w:tc>
        <w:tc>
          <w:tcPr>
            <w:tcW w:w="6315" w:type="dxa"/>
            <w:tcBorders>
              <w:top w:val="single" w:sz="8" w:space="0" w:color="696969"/>
              <w:left w:val="single" w:sz="8" w:space="0" w:color="696969"/>
              <w:bottom w:val="single" w:sz="8" w:space="0" w:color="696969"/>
              <w:right w:val="single" w:sz="8" w:space="0" w:color="696969"/>
            </w:tcBorders>
          </w:tcPr>
          <w:p w14:paraId="32F296E0" w14:textId="77777777" w:rsidR="001817C5" w:rsidRDefault="001817C5" w:rsidP="00152AB7">
            <w:pPr>
              <w:pStyle w:val="ListBullet"/>
              <w:numPr>
                <w:ilvl w:val="0"/>
                <w:numId w:val="284"/>
              </w:numPr>
              <w:ind w:left="720" w:hanging="360"/>
            </w:pPr>
            <w:r>
              <w:t>Receive the input flat file (CSV) from DOH via email.  Contains four templates – Service Area, Rates, plan and Benefits, Admin Data.</w:t>
            </w:r>
          </w:p>
          <w:p w14:paraId="1F92D73C" w14:textId="77777777" w:rsidR="001817C5" w:rsidRDefault="001817C5" w:rsidP="00152AB7">
            <w:pPr>
              <w:pStyle w:val="ListBullet"/>
              <w:numPr>
                <w:ilvl w:val="0"/>
                <w:numId w:val="284"/>
              </w:numPr>
              <w:ind w:left="720" w:hanging="360"/>
            </w:pPr>
            <w:r>
              <w:t>A manual check is done to determine whether the input file is empty.  If it is empty, then:</w:t>
            </w:r>
          </w:p>
          <w:p w14:paraId="5F57D3B0" w14:textId="77777777" w:rsidR="001817C5" w:rsidRDefault="001817C5" w:rsidP="001817C5">
            <w:pPr>
              <w:ind w:left="1080"/>
              <w:rPr>
                <w:rFonts w:eastAsia="Cambria" w:cs="Arial"/>
                <w:sz w:val="18"/>
                <w:szCs w:val="18"/>
              </w:rPr>
            </w:pPr>
            <w:r>
              <w:rPr>
                <w:rFonts w:eastAsia="Cambria" w:cs="Arial"/>
                <w:sz w:val="18"/>
                <w:szCs w:val="18"/>
              </w:rPr>
              <w:t>Send an email to the DOH PM Team indicating that the input file is empty.</w:t>
            </w:r>
          </w:p>
          <w:p w14:paraId="4760FE4C" w14:textId="77777777" w:rsidR="001817C5" w:rsidRDefault="001817C5" w:rsidP="001817C5">
            <w:pPr>
              <w:ind w:left="1080"/>
              <w:rPr>
                <w:rFonts w:eastAsia="Cambria" w:cs="Arial"/>
                <w:sz w:val="18"/>
                <w:szCs w:val="18"/>
              </w:rPr>
            </w:pPr>
          </w:p>
          <w:p w14:paraId="6F089102" w14:textId="77777777" w:rsidR="001817C5" w:rsidRDefault="001817C5" w:rsidP="00152AB7">
            <w:pPr>
              <w:pStyle w:val="ListParagraph"/>
              <w:numPr>
                <w:ilvl w:val="0"/>
                <w:numId w:val="289"/>
              </w:numPr>
              <w:rPr>
                <w:rFonts w:ascii="Arial" w:eastAsia="Cambria" w:hAnsi="Arial" w:cs="Arial"/>
                <w:sz w:val="18"/>
                <w:szCs w:val="18"/>
              </w:rPr>
            </w:pPr>
            <w:r>
              <w:rPr>
                <w:rFonts w:ascii="Arial" w:eastAsia="Cambria" w:hAnsi="Arial" w:cs="Arial"/>
                <w:sz w:val="18"/>
                <w:szCs w:val="18"/>
              </w:rPr>
              <w:t>If the input file is not empty, then drop the file into the designated folder – folder is configurable based on type of file.</w:t>
            </w:r>
          </w:p>
          <w:p w14:paraId="36AFED0B" w14:textId="77777777" w:rsidR="001817C5" w:rsidRDefault="001817C5" w:rsidP="00152AB7">
            <w:pPr>
              <w:pStyle w:val="ListParagraph"/>
              <w:numPr>
                <w:ilvl w:val="0"/>
                <w:numId w:val="289"/>
              </w:numPr>
              <w:rPr>
                <w:rFonts w:ascii="Arial" w:eastAsia="Cambria" w:hAnsi="Arial" w:cs="Arial"/>
                <w:sz w:val="18"/>
                <w:szCs w:val="18"/>
              </w:rPr>
            </w:pPr>
            <w:r>
              <w:rPr>
                <w:rFonts w:ascii="Arial" w:eastAsia="Cambria" w:hAnsi="Arial" w:cs="Arial"/>
                <w:sz w:val="18"/>
                <w:szCs w:val="18"/>
              </w:rPr>
              <w:t>Kick start the “PM-EPP-Plan-Upload-Client” process.</w:t>
            </w:r>
          </w:p>
          <w:p w14:paraId="16258774" w14:textId="77777777" w:rsidR="001817C5" w:rsidRDefault="001817C5" w:rsidP="00152AB7">
            <w:pPr>
              <w:pStyle w:val="ListParagraph"/>
              <w:numPr>
                <w:ilvl w:val="0"/>
                <w:numId w:val="289"/>
              </w:numPr>
              <w:rPr>
                <w:rFonts w:ascii="Arial" w:eastAsia="Cambria" w:hAnsi="Arial" w:cs="Arial"/>
                <w:sz w:val="18"/>
                <w:szCs w:val="18"/>
              </w:rPr>
            </w:pPr>
            <w:r>
              <w:rPr>
                <w:rFonts w:ascii="Arial" w:eastAsia="Cambria" w:hAnsi="Arial" w:cs="Arial"/>
                <w:sz w:val="18"/>
                <w:szCs w:val="18"/>
              </w:rPr>
              <w:t xml:space="preserve">System sends </w:t>
            </w:r>
            <w:proofErr w:type="gramStart"/>
            <w:r>
              <w:rPr>
                <w:rFonts w:ascii="Arial" w:eastAsia="Cambria" w:hAnsi="Arial" w:cs="Arial"/>
                <w:sz w:val="18"/>
                <w:szCs w:val="18"/>
              </w:rPr>
              <w:t>request</w:t>
            </w:r>
            <w:proofErr w:type="gramEnd"/>
            <w:r>
              <w:rPr>
                <w:rFonts w:ascii="Arial" w:eastAsia="Cambria" w:hAnsi="Arial" w:cs="Arial"/>
                <w:sz w:val="18"/>
                <w:szCs w:val="18"/>
              </w:rPr>
              <w:t xml:space="preserve"> to PM Persistence Service to perform validations.</w:t>
            </w:r>
          </w:p>
          <w:p w14:paraId="38CA396B" w14:textId="77777777" w:rsidR="001817C5" w:rsidRDefault="001817C5" w:rsidP="00152AB7">
            <w:pPr>
              <w:pStyle w:val="ListBullet"/>
              <w:numPr>
                <w:ilvl w:val="0"/>
                <w:numId w:val="284"/>
              </w:numPr>
            </w:pPr>
            <w:r>
              <w:t>If all data records successfully passed the validation, then:</w:t>
            </w:r>
          </w:p>
          <w:p w14:paraId="41099444" w14:textId="77777777" w:rsidR="001817C5" w:rsidRDefault="001817C5" w:rsidP="00152AB7">
            <w:pPr>
              <w:numPr>
                <w:ilvl w:val="1"/>
                <w:numId w:val="288"/>
              </w:numPr>
              <w:rPr>
                <w:rFonts w:eastAsia="Cambria" w:cs="Arial"/>
                <w:sz w:val="18"/>
                <w:szCs w:val="18"/>
              </w:rPr>
            </w:pPr>
            <w:r>
              <w:rPr>
                <w:rFonts w:eastAsia="Cambria" w:cs="Arial"/>
                <w:sz w:val="18"/>
                <w:szCs w:val="18"/>
              </w:rPr>
              <w:t>System loads all data records into the NYSOH database.</w:t>
            </w:r>
          </w:p>
          <w:p w14:paraId="2789B8BD" w14:textId="77777777" w:rsidR="001817C5" w:rsidRDefault="001817C5" w:rsidP="00152AB7">
            <w:pPr>
              <w:numPr>
                <w:ilvl w:val="1"/>
                <w:numId w:val="288"/>
              </w:numPr>
              <w:rPr>
                <w:rFonts w:eastAsia="Cambria" w:cs="Arial"/>
                <w:sz w:val="18"/>
                <w:szCs w:val="18"/>
              </w:rPr>
            </w:pPr>
            <w:r>
              <w:rPr>
                <w:rFonts w:eastAsia="Cambria" w:cs="Arial"/>
                <w:sz w:val="18"/>
                <w:szCs w:val="18"/>
              </w:rPr>
              <w:t xml:space="preserve">Send an email to the NYSOH Plan Management team indicating that the interface processing </w:t>
            </w:r>
            <w:proofErr w:type="gramStart"/>
            <w:r>
              <w:rPr>
                <w:rFonts w:eastAsia="Cambria" w:cs="Arial"/>
                <w:sz w:val="18"/>
                <w:szCs w:val="18"/>
              </w:rPr>
              <w:t>completed</w:t>
            </w:r>
            <w:proofErr w:type="gramEnd"/>
            <w:r>
              <w:rPr>
                <w:rFonts w:eastAsia="Cambria" w:cs="Arial"/>
                <w:sz w:val="18"/>
                <w:szCs w:val="18"/>
              </w:rPr>
              <w:t xml:space="preserve"> successfully.</w:t>
            </w:r>
          </w:p>
          <w:p w14:paraId="698101CD" w14:textId="77777777" w:rsidR="001817C5" w:rsidRDefault="001817C5" w:rsidP="00152AB7">
            <w:pPr>
              <w:numPr>
                <w:ilvl w:val="1"/>
                <w:numId w:val="288"/>
              </w:numPr>
              <w:rPr>
                <w:rFonts w:eastAsia="Cambria" w:cs="Arial"/>
                <w:sz w:val="18"/>
                <w:szCs w:val="18"/>
              </w:rPr>
            </w:pPr>
            <w:r>
              <w:rPr>
                <w:rFonts w:eastAsia="Cambria" w:cs="Arial"/>
                <w:sz w:val="18"/>
                <w:szCs w:val="18"/>
              </w:rPr>
              <w:t>Append processing timestamp to name of input file and move this file to the archive folder.</w:t>
            </w:r>
          </w:p>
          <w:p w14:paraId="152EF8D5" w14:textId="77777777" w:rsidR="001817C5" w:rsidRDefault="001817C5" w:rsidP="00152AB7">
            <w:pPr>
              <w:pStyle w:val="ListBullet"/>
              <w:numPr>
                <w:ilvl w:val="0"/>
                <w:numId w:val="284"/>
              </w:numPr>
            </w:pPr>
            <w:r>
              <w:t>If one or more data records did not pass validation, then:</w:t>
            </w:r>
          </w:p>
          <w:p w14:paraId="460CB14F" w14:textId="77777777" w:rsidR="001817C5" w:rsidRDefault="001817C5" w:rsidP="00152AB7">
            <w:pPr>
              <w:numPr>
                <w:ilvl w:val="1"/>
                <w:numId w:val="288"/>
              </w:numPr>
              <w:rPr>
                <w:rFonts w:eastAsia="Cambria" w:cs="Arial"/>
                <w:sz w:val="18"/>
                <w:szCs w:val="18"/>
              </w:rPr>
            </w:pPr>
            <w:r>
              <w:rPr>
                <w:rFonts w:eastAsia="Cambria" w:cs="Arial"/>
                <w:sz w:val="18"/>
                <w:szCs w:val="18"/>
              </w:rPr>
              <w:t xml:space="preserve">Send an email to the NYSOH PM team indicating that validation errors were encountered during interface processing.  Error files will be attached with </w:t>
            </w:r>
            <w:proofErr w:type="gramStart"/>
            <w:r>
              <w:rPr>
                <w:rFonts w:eastAsia="Cambria" w:cs="Arial"/>
                <w:sz w:val="18"/>
                <w:szCs w:val="18"/>
              </w:rPr>
              <w:t>the email</w:t>
            </w:r>
            <w:proofErr w:type="gramEnd"/>
            <w:r>
              <w:rPr>
                <w:rFonts w:eastAsia="Cambria" w:cs="Arial"/>
                <w:sz w:val="18"/>
                <w:szCs w:val="18"/>
              </w:rPr>
              <w:t>.</w:t>
            </w:r>
          </w:p>
          <w:p w14:paraId="6FFB0ACC" w14:textId="77777777" w:rsidR="001817C5" w:rsidRDefault="001817C5" w:rsidP="00152AB7">
            <w:pPr>
              <w:numPr>
                <w:ilvl w:val="1"/>
                <w:numId w:val="288"/>
              </w:numPr>
              <w:rPr>
                <w:rFonts w:eastAsia="Cambria" w:cs="Arial"/>
                <w:sz w:val="18"/>
                <w:szCs w:val="18"/>
              </w:rPr>
            </w:pPr>
            <w:r>
              <w:rPr>
                <w:rFonts w:eastAsia="Cambria" w:cs="Arial"/>
                <w:sz w:val="18"/>
                <w:szCs w:val="18"/>
              </w:rPr>
              <w:t>Append processing timestamp to name of input file and move this file to the error folder.</w:t>
            </w:r>
          </w:p>
          <w:p w14:paraId="25D8B0DE" w14:textId="440587BE" w:rsidR="00943CD7" w:rsidRPr="00E621DE" w:rsidRDefault="001817C5" w:rsidP="00152AB7">
            <w:pPr>
              <w:numPr>
                <w:ilvl w:val="1"/>
                <w:numId w:val="288"/>
              </w:numPr>
              <w:rPr>
                <w:rFonts w:eastAsia="Cambria" w:cs="Arial"/>
                <w:sz w:val="18"/>
                <w:szCs w:val="18"/>
              </w:rPr>
            </w:pPr>
            <w:r>
              <w:rPr>
                <w:rFonts w:eastAsia="Cambria" w:cs="Arial"/>
                <w:sz w:val="18"/>
                <w:szCs w:val="18"/>
              </w:rPr>
              <w:t>Append processing timestamp to names of error files and move these files to the error log folder.</w:t>
            </w:r>
          </w:p>
        </w:tc>
      </w:tr>
      <w:tr w:rsidR="00943CD7" w:rsidRPr="001817C5" w14:paraId="13725625"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5330310C" w14:textId="77777777" w:rsidR="00943CD7" w:rsidRPr="001817C5" w:rsidRDefault="00943CD7" w:rsidP="001817C5">
            <w:pPr>
              <w:widowControl w:val="0"/>
              <w:rPr>
                <w:rFonts w:cs="Arial"/>
                <w:sz w:val="18"/>
                <w:szCs w:val="18"/>
              </w:rPr>
            </w:pPr>
            <w:r>
              <w:rPr>
                <w:rFonts w:eastAsia="Arial" w:cs="Arial"/>
                <w:b/>
                <w:sz w:val="18"/>
                <w:szCs w:val="18"/>
              </w:rPr>
              <w:t>Distribution of Outputs</w:t>
            </w:r>
          </w:p>
        </w:tc>
        <w:tc>
          <w:tcPr>
            <w:tcW w:w="6315" w:type="dxa"/>
            <w:tcBorders>
              <w:top w:val="single" w:sz="8" w:space="0" w:color="696969"/>
              <w:left w:val="single" w:sz="8" w:space="0" w:color="696969"/>
              <w:bottom w:val="single" w:sz="8" w:space="0" w:color="696969"/>
              <w:right w:val="single" w:sz="8" w:space="0" w:color="696969"/>
            </w:tcBorders>
          </w:tcPr>
          <w:p w14:paraId="7AD689D3" w14:textId="77777777" w:rsidR="00943CD7" w:rsidRPr="001817C5" w:rsidRDefault="00943CD7" w:rsidP="001817C5">
            <w:pPr>
              <w:widowControl w:val="0"/>
              <w:rPr>
                <w:rFonts w:cs="Arial"/>
                <w:sz w:val="18"/>
                <w:szCs w:val="18"/>
              </w:rPr>
            </w:pPr>
            <w:r>
              <w:rPr>
                <w:rFonts w:eastAsia="Arial" w:cs="Arial"/>
                <w:sz w:val="18"/>
                <w:szCs w:val="18"/>
              </w:rPr>
              <w:t>Outputs are distributed only as described above.</w:t>
            </w:r>
          </w:p>
        </w:tc>
      </w:tr>
      <w:tr w:rsidR="00943CD7" w:rsidRPr="001817C5" w14:paraId="650E1828"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245F91E6" w14:textId="77777777" w:rsidR="00943CD7" w:rsidRPr="001817C5" w:rsidRDefault="00943CD7" w:rsidP="001817C5">
            <w:pPr>
              <w:widowControl w:val="0"/>
              <w:rPr>
                <w:rFonts w:cs="Arial"/>
                <w:sz w:val="18"/>
                <w:szCs w:val="18"/>
              </w:rPr>
            </w:pPr>
            <w:r>
              <w:rPr>
                <w:rFonts w:eastAsia="Arial" w:cs="Arial"/>
                <w:b/>
                <w:sz w:val="18"/>
                <w:szCs w:val="18"/>
              </w:rPr>
              <w:t>Naming Convention and Location of Input and Output Files</w:t>
            </w:r>
          </w:p>
        </w:tc>
        <w:tc>
          <w:tcPr>
            <w:tcW w:w="6315" w:type="dxa"/>
            <w:tcBorders>
              <w:top w:val="single" w:sz="8" w:space="0" w:color="696969"/>
              <w:left w:val="single" w:sz="8" w:space="0" w:color="696969"/>
              <w:bottom w:val="single" w:sz="8" w:space="0" w:color="696969"/>
              <w:right w:val="single" w:sz="8" w:space="0" w:color="696969"/>
            </w:tcBorders>
          </w:tcPr>
          <w:p w14:paraId="3C22B64A" w14:textId="77777777" w:rsidR="00E621DE" w:rsidRDefault="00E621DE" w:rsidP="00152AB7">
            <w:pPr>
              <w:pStyle w:val="ListBullet"/>
              <w:numPr>
                <w:ilvl w:val="0"/>
                <w:numId w:val="284"/>
              </w:numPr>
            </w:pPr>
            <w:r>
              <w:t>Input file</w:t>
            </w:r>
          </w:p>
          <w:p w14:paraId="1AB80D3A" w14:textId="77777777" w:rsidR="00E621DE" w:rsidRDefault="00E621DE" w:rsidP="00152AB7">
            <w:pPr>
              <w:numPr>
                <w:ilvl w:val="1"/>
                <w:numId w:val="285"/>
              </w:numPr>
              <w:rPr>
                <w:rFonts w:eastAsia="Cambria" w:cs="Arial"/>
                <w:sz w:val="18"/>
                <w:szCs w:val="18"/>
              </w:rPr>
            </w:pPr>
            <w:r>
              <w:rPr>
                <w:rFonts w:eastAsia="Cambria" w:cs="Arial"/>
                <w:sz w:val="18"/>
                <w:szCs w:val="18"/>
              </w:rPr>
              <w:t>Location</w:t>
            </w:r>
          </w:p>
          <w:p w14:paraId="21E02378" w14:textId="77777777" w:rsidR="00E621DE" w:rsidRDefault="00E621DE" w:rsidP="00152AB7">
            <w:pPr>
              <w:numPr>
                <w:ilvl w:val="1"/>
                <w:numId w:val="286"/>
              </w:numPr>
              <w:ind w:left="1422"/>
              <w:rPr>
                <w:rFonts w:eastAsia="Cambria" w:cs="Arial"/>
                <w:sz w:val="18"/>
                <w:szCs w:val="18"/>
              </w:rPr>
            </w:pPr>
            <w:r>
              <w:rPr>
                <w:rFonts w:eastAsia="Cambria" w:cs="Arial"/>
                <w:sz w:val="18"/>
                <w:szCs w:val="18"/>
              </w:rPr>
              <w:t>[REDACTED]</w:t>
            </w:r>
          </w:p>
          <w:p w14:paraId="2EBD6B51" w14:textId="77777777" w:rsidR="00E621DE" w:rsidRDefault="00E621DE" w:rsidP="00152AB7">
            <w:pPr>
              <w:numPr>
                <w:ilvl w:val="1"/>
                <w:numId w:val="285"/>
              </w:numPr>
              <w:rPr>
                <w:rFonts w:eastAsia="Cambria" w:cs="Arial"/>
                <w:sz w:val="18"/>
                <w:szCs w:val="18"/>
              </w:rPr>
            </w:pPr>
            <w:r>
              <w:rPr>
                <w:rFonts w:eastAsia="Cambria" w:cs="Arial"/>
                <w:sz w:val="18"/>
                <w:szCs w:val="18"/>
              </w:rPr>
              <w:t>Naming convention</w:t>
            </w:r>
          </w:p>
          <w:p w14:paraId="33CAC929"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EPP-Admin.CSV</w:t>
            </w:r>
          </w:p>
          <w:p w14:paraId="0593EF5B"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lastRenderedPageBreak/>
              <w:t>EPP-Plans.CSV</w:t>
            </w:r>
          </w:p>
          <w:p w14:paraId="17523826"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EPP-Rates.CSV</w:t>
            </w:r>
          </w:p>
          <w:p w14:paraId="4840C539"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EPP-ServiceArea.xml</w:t>
            </w:r>
          </w:p>
          <w:p w14:paraId="77DAF71E" w14:textId="77777777" w:rsidR="00E621DE" w:rsidRDefault="00E621DE" w:rsidP="00152AB7">
            <w:pPr>
              <w:pStyle w:val="ListBullet"/>
              <w:numPr>
                <w:ilvl w:val="0"/>
                <w:numId w:val="284"/>
              </w:numPr>
            </w:pPr>
            <w:r>
              <w:t>Output error file</w:t>
            </w:r>
          </w:p>
          <w:p w14:paraId="26472AD1" w14:textId="77777777" w:rsidR="00E621DE" w:rsidRDefault="00E621DE" w:rsidP="00152AB7">
            <w:pPr>
              <w:numPr>
                <w:ilvl w:val="1"/>
                <w:numId w:val="285"/>
              </w:numPr>
              <w:rPr>
                <w:rFonts w:eastAsia="Cambria" w:cs="Arial"/>
                <w:sz w:val="18"/>
                <w:szCs w:val="18"/>
              </w:rPr>
            </w:pPr>
            <w:r>
              <w:rPr>
                <w:rFonts w:eastAsia="Cambria" w:cs="Arial"/>
                <w:sz w:val="18"/>
                <w:szCs w:val="18"/>
              </w:rPr>
              <w:t>Location</w:t>
            </w:r>
          </w:p>
          <w:p w14:paraId="13426394" w14:textId="77777777" w:rsidR="00E621DE" w:rsidRDefault="00E621DE" w:rsidP="00152AB7">
            <w:pPr>
              <w:numPr>
                <w:ilvl w:val="1"/>
                <w:numId w:val="286"/>
              </w:numPr>
              <w:ind w:left="1422"/>
              <w:rPr>
                <w:rFonts w:eastAsia="Cambria" w:cs="Arial"/>
                <w:sz w:val="18"/>
                <w:szCs w:val="18"/>
              </w:rPr>
            </w:pPr>
            <w:r>
              <w:rPr>
                <w:rFonts w:eastAsia="Cambria" w:cs="Arial"/>
                <w:sz w:val="18"/>
                <w:szCs w:val="18"/>
              </w:rPr>
              <w:t>[REDACTED]</w:t>
            </w:r>
          </w:p>
          <w:p w14:paraId="74F2DB76" w14:textId="77777777" w:rsidR="00E621DE" w:rsidRDefault="00E621DE" w:rsidP="00152AB7">
            <w:pPr>
              <w:numPr>
                <w:ilvl w:val="1"/>
                <w:numId w:val="285"/>
              </w:numPr>
              <w:rPr>
                <w:rFonts w:eastAsia="Cambria" w:cs="Arial"/>
                <w:sz w:val="18"/>
                <w:szCs w:val="18"/>
              </w:rPr>
            </w:pPr>
            <w:r>
              <w:rPr>
                <w:rFonts w:eastAsia="Cambria" w:cs="Arial"/>
                <w:sz w:val="18"/>
                <w:szCs w:val="18"/>
              </w:rPr>
              <w:t>Naming convention</w:t>
            </w:r>
          </w:p>
          <w:p w14:paraId="23DA2EA3"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EPP-AdminYYYYMMDDHHMMSS.CSV</w:t>
            </w:r>
          </w:p>
          <w:p w14:paraId="043BE4EE"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EPP-PlansYYYYMMDDHHMMSS.CSV</w:t>
            </w:r>
          </w:p>
          <w:p w14:paraId="08CA3D68" w14:textId="77777777" w:rsidR="00E621DE" w:rsidRDefault="00E621DE" w:rsidP="00152AB7">
            <w:pPr>
              <w:numPr>
                <w:ilvl w:val="1"/>
                <w:numId w:val="286"/>
              </w:numPr>
              <w:ind w:left="1422"/>
              <w:rPr>
                <w:rFonts w:eastAsia="Cambria" w:cs="Arial"/>
                <w:sz w:val="18"/>
                <w:szCs w:val="18"/>
              </w:rPr>
            </w:pPr>
            <w:r>
              <w:rPr>
                <w:rFonts w:eastAsia="Cambria" w:cs="Arial"/>
                <w:i/>
                <w:sz w:val="18"/>
                <w:szCs w:val="18"/>
              </w:rPr>
              <w:t>EPP-RatesYYYYMMDDHHMMSS.CSV</w:t>
            </w:r>
          </w:p>
          <w:p w14:paraId="39D615C6" w14:textId="7144F7A3" w:rsidR="00943CD7" w:rsidRPr="00E621DE" w:rsidRDefault="00E621DE" w:rsidP="00152AB7">
            <w:pPr>
              <w:numPr>
                <w:ilvl w:val="1"/>
                <w:numId w:val="286"/>
              </w:numPr>
              <w:ind w:left="1422"/>
              <w:rPr>
                <w:rFonts w:eastAsia="Cambria" w:cs="Arial"/>
                <w:sz w:val="18"/>
                <w:szCs w:val="18"/>
              </w:rPr>
            </w:pPr>
            <w:r>
              <w:rPr>
                <w:rFonts w:eastAsia="Cambria" w:cs="Arial"/>
                <w:i/>
                <w:sz w:val="18"/>
                <w:szCs w:val="18"/>
              </w:rPr>
              <w:t>EPP-ServiceAreaYYYYMMDDHHMMSS.xml</w:t>
            </w:r>
          </w:p>
        </w:tc>
      </w:tr>
      <w:tr w:rsidR="00943CD7" w:rsidRPr="001817C5" w14:paraId="50F11861" w14:textId="77777777" w:rsidTr="00FF56E2">
        <w:trPr>
          <w:jc w:val="center"/>
        </w:trPr>
        <w:tc>
          <w:tcPr>
            <w:tcW w:w="3255" w:type="dxa"/>
            <w:tcBorders>
              <w:top w:val="single" w:sz="8" w:space="0" w:color="696969"/>
              <w:left w:val="single" w:sz="8" w:space="0" w:color="696969"/>
              <w:bottom w:val="single" w:sz="8" w:space="0" w:color="696969"/>
              <w:right w:val="single" w:sz="8" w:space="0" w:color="696969"/>
            </w:tcBorders>
          </w:tcPr>
          <w:p w14:paraId="68C19E74" w14:textId="77777777" w:rsidR="00943CD7" w:rsidRPr="001817C5" w:rsidRDefault="00943CD7" w:rsidP="001817C5">
            <w:pPr>
              <w:widowControl w:val="0"/>
              <w:rPr>
                <w:rFonts w:cs="Arial"/>
                <w:sz w:val="18"/>
                <w:szCs w:val="18"/>
              </w:rPr>
            </w:pPr>
            <w:r>
              <w:rPr>
                <w:rFonts w:eastAsia="Arial" w:cs="Arial"/>
                <w:b/>
                <w:sz w:val="18"/>
                <w:szCs w:val="18"/>
              </w:rPr>
              <w:lastRenderedPageBreak/>
              <w:t>Error Handling (High-Level)</w:t>
            </w:r>
          </w:p>
        </w:tc>
        <w:tc>
          <w:tcPr>
            <w:tcW w:w="6315" w:type="dxa"/>
            <w:tcBorders>
              <w:top w:val="single" w:sz="8" w:space="0" w:color="696969"/>
              <w:left w:val="single" w:sz="8" w:space="0" w:color="696969"/>
              <w:bottom w:val="single" w:sz="8" w:space="0" w:color="696969"/>
              <w:right w:val="single" w:sz="8" w:space="0" w:color="696969"/>
            </w:tcBorders>
          </w:tcPr>
          <w:p w14:paraId="1A8BBB31" w14:textId="77777777" w:rsidR="00E621DE" w:rsidRDefault="00E621DE" w:rsidP="00152AB7">
            <w:pPr>
              <w:numPr>
                <w:ilvl w:val="0"/>
                <w:numId w:val="290"/>
              </w:numPr>
              <w:ind w:left="342" w:hanging="342"/>
              <w:rPr>
                <w:rFonts w:eastAsia="Cambria" w:cs="Arial"/>
                <w:sz w:val="18"/>
                <w:szCs w:val="18"/>
              </w:rPr>
            </w:pPr>
            <w:r>
              <w:rPr>
                <w:rFonts w:eastAsia="Cambria" w:cs="Arial"/>
                <w:sz w:val="18"/>
                <w:szCs w:val="18"/>
              </w:rPr>
              <w:t>If the interface terminates abnormally because of a system exception (e.g., the database is down), then:</w:t>
            </w:r>
          </w:p>
          <w:p w14:paraId="7D991399" w14:textId="77777777" w:rsidR="00E621DE" w:rsidRDefault="00E621DE" w:rsidP="00152AB7">
            <w:pPr>
              <w:pStyle w:val="ListBullet"/>
              <w:numPr>
                <w:ilvl w:val="0"/>
                <w:numId w:val="284"/>
              </w:numPr>
              <w:ind w:left="702" w:hanging="342"/>
            </w:pPr>
            <w:r>
              <w:t>NYSOH GDIT System Architecture team will fix issues related to the system exception and, if applicable, restart the job.</w:t>
            </w:r>
          </w:p>
          <w:p w14:paraId="7491DBC0" w14:textId="77777777" w:rsidR="00E621DE" w:rsidRDefault="00E621DE" w:rsidP="00152AB7">
            <w:pPr>
              <w:numPr>
                <w:ilvl w:val="0"/>
                <w:numId w:val="290"/>
              </w:numPr>
              <w:ind w:left="342" w:hanging="342"/>
              <w:rPr>
                <w:rFonts w:eastAsia="Cambria" w:cs="Arial"/>
                <w:sz w:val="18"/>
                <w:szCs w:val="18"/>
              </w:rPr>
            </w:pPr>
            <w:r>
              <w:rPr>
                <w:rFonts w:eastAsia="Cambria" w:cs="Arial"/>
                <w:sz w:val="18"/>
                <w:szCs w:val="18"/>
              </w:rPr>
              <w:t>If the interface terminates normally, but determines that the input file is empty, then:</w:t>
            </w:r>
          </w:p>
          <w:p w14:paraId="1AA848AB" w14:textId="77777777" w:rsidR="00E621DE" w:rsidRDefault="00E621DE" w:rsidP="00152AB7">
            <w:pPr>
              <w:pStyle w:val="ListBullet"/>
              <w:numPr>
                <w:ilvl w:val="0"/>
                <w:numId w:val="284"/>
              </w:numPr>
              <w:ind w:left="702" w:hanging="342"/>
            </w:pPr>
            <w:r>
              <w:t>The interface will send an email to the NYSOH GDIT Application Development team indicating that the input file is empty.</w:t>
            </w:r>
          </w:p>
          <w:p w14:paraId="44F87B99" w14:textId="77777777" w:rsidR="00E621DE" w:rsidRDefault="00E621DE" w:rsidP="00152AB7">
            <w:pPr>
              <w:pStyle w:val="ListBullet"/>
              <w:numPr>
                <w:ilvl w:val="0"/>
                <w:numId w:val="284"/>
              </w:numPr>
              <w:ind w:left="702" w:hanging="342"/>
            </w:pPr>
            <w:r>
              <w:t>The interface will append processing timestamp to name of input file and move this file to the error folder.</w:t>
            </w:r>
          </w:p>
          <w:p w14:paraId="0BAA6E42" w14:textId="77777777" w:rsidR="00E621DE" w:rsidRDefault="00E621DE" w:rsidP="00152AB7">
            <w:pPr>
              <w:pStyle w:val="ListBullet"/>
              <w:numPr>
                <w:ilvl w:val="0"/>
                <w:numId w:val="284"/>
              </w:numPr>
              <w:ind w:left="702" w:hanging="342"/>
            </w:pPr>
            <w:r>
              <w:t>DOH will transmit a correction input file to the NYSOH system.</w:t>
            </w:r>
          </w:p>
          <w:p w14:paraId="24548D01" w14:textId="77777777" w:rsidR="00E621DE" w:rsidRDefault="00E621DE" w:rsidP="00152AB7">
            <w:pPr>
              <w:pStyle w:val="ListBullet"/>
              <w:numPr>
                <w:ilvl w:val="0"/>
                <w:numId w:val="284"/>
              </w:numPr>
              <w:ind w:left="702" w:hanging="342"/>
            </w:pPr>
            <w:r>
              <w:t>The interface will process the correction input file in the same way as a regular input file.</w:t>
            </w:r>
          </w:p>
          <w:p w14:paraId="5AB22D96" w14:textId="77777777" w:rsidR="00E621DE" w:rsidRDefault="00E621DE" w:rsidP="00152AB7">
            <w:pPr>
              <w:numPr>
                <w:ilvl w:val="0"/>
                <w:numId w:val="290"/>
              </w:numPr>
              <w:ind w:left="342" w:hanging="342"/>
              <w:rPr>
                <w:rFonts w:eastAsia="Cambria" w:cs="Arial"/>
                <w:sz w:val="18"/>
                <w:szCs w:val="18"/>
              </w:rPr>
            </w:pPr>
            <w:r>
              <w:rPr>
                <w:rFonts w:eastAsia="Cambria" w:cs="Arial"/>
                <w:sz w:val="18"/>
                <w:szCs w:val="18"/>
              </w:rPr>
              <w:t>If the interface terminates normally, but encounters validation or mapping errors, then:</w:t>
            </w:r>
          </w:p>
          <w:p w14:paraId="008BC59D" w14:textId="77777777" w:rsidR="00E621DE" w:rsidRDefault="00E621DE" w:rsidP="00152AB7">
            <w:pPr>
              <w:pStyle w:val="ListBullet"/>
              <w:numPr>
                <w:ilvl w:val="0"/>
                <w:numId w:val="284"/>
              </w:numPr>
              <w:ind w:left="702" w:hanging="342"/>
            </w:pPr>
            <w:r>
              <w:t>The interface will create error files in error reports folder.</w:t>
            </w:r>
          </w:p>
          <w:p w14:paraId="0D28BDA7" w14:textId="77777777" w:rsidR="00E621DE" w:rsidRDefault="00E621DE" w:rsidP="00152AB7">
            <w:pPr>
              <w:pStyle w:val="ListBullet"/>
              <w:numPr>
                <w:ilvl w:val="0"/>
                <w:numId w:val="284"/>
              </w:numPr>
              <w:ind w:left="702" w:hanging="342"/>
            </w:pPr>
            <w:r>
              <w:t xml:space="preserve">The interface will send an email to the NYSOH GDIT Application Development team indicating that validation errors were encountered during processing.  Error files will be attached with </w:t>
            </w:r>
            <w:proofErr w:type="gramStart"/>
            <w:r>
              <w:t>the email</w:t>
            </w:r>
            <w:proofErr w:type="gramEnd"/>
            <w:r>
              <w:t>.</w:t>
            </w:r>
          </w:p>
          <w:p w14:paraId="6F006A30" w14:textId="77777777" w:rsidR="00E621DE" w:rsidRDefault="00E621DE" w:rsidP="00152AB7">
            <w:pPr>
              <w:pStyle w:val="ListBullet"/>
              <w:numPr>
                <w:ilvl w:val="0"/>
                <w:numId w:val="284"/>
              </w:numPr>
              <w:ind w:left="702" w:hanging="342"/>
            </w:pPr>
            <w:r>
              <w:t>The interface will append processing timestamp to name of input file and move this file to the error folder.</w:t>
            </w:r>
          </w:p>
          <w:p w14:paraId="7DF69374" w14:textId="77777777" w:rsidR="00E621DE" w:rsidRDefault="00E621DE" w:rsidP="00152AB7">
            <w:pPr>
              <w:pStyle w:val="ListBullet"/>
              <w:numPr>
                <w:ilvl w:val="0"/>
                <w:numId w:val="284"/>
              </w:numPr>
              <w:ind w:left="702" w:hanging="342"/>
            </w:pPr>
            <w:r>
              <w:t>The interface will append processing timestamp to names of error files and move these files to the error log folder.</w:t>
            </w:r>
          </w:p>
          <w:p w14:paraId="7783D3D4" w14:textId="517E449D" w:rsidR="00E621DE" w:rsidRDefault="00E621DE" w:rsidP="00152AB7">
            <w:pPr>
              <w:pStyle w:val="ListBullet"/>
              <w:numPr>
                <w:ilvl w:val="0"/>
                <w:numId w:val="284"/>
              </w:numPr>
              <w:ind w:left="702" w:hanging="342"/>
            </w:pPr>
            <w:r>
              <w:t>DOH will transmit a correction input file to the NYSOH system.  This file will represent full replacement of the original input file. Not all system errors are due to faulty input files; a few can be process or system related.</w:t>
            </w:r>
          </w:p>
          <w:p w14:paraId="1762749D" w14:textId="77777777" w:rsidR="00E621DE" w:rsidRDefault="00E621DE" w:rsidP="00152AB7">
            <w:pPr>
              <w:pStyle w:val="ListBullet"/>
              <w:numPr>
                <w:ilvl w:val="0"/>
                <w:numId w:val="284"/>
              </w:numPr>
              <w:ind w:left="702" w:hanging="342"/>
            </w:pPr>
            <w:r>
              <w:t>The interface will process the correction input file in the same way as a regular input file.  If applicable, the interface will:</w:t>
            </w:r>
          </w:p>
          <w:p w14:paraId="3720639B" w14:textId="77777777" w:rsidR="00E621DE" w:rsidRDefault="00E621DE" w:rsidP="00152AB7">
            <w:pPr>
              <w:keepNext/>
              <w:numPr>
                <w:ilvl w:val="1"/>
                <w:numId w:val="288"/>
              </w:numPr>
              <w:rPr>
                <w:rFonts w:eastAsia="Cambria" w:cs="Arial"/>
                <w:sz w:val="18"/>
                <w:szCs w:val="18"/>
              </w:rPr>
            </w:pPr>
            <w:r>
              <w:rPr>
                <w:rFonts w:eastAsia="Cambria" w:cs="Arial"/>
                <w:sz w:val="18"/>
                <w:szCs w:val="18"/>
              </w:rPr>
              <w:t>Perform “logical deletes” of data records in the NYSOH system that were created by the processing of the original input file; and</w:t>
            </w:r>
          </w:p>
          <w:p w14:paraId="61E608EB" w14:textId="472846C6" w:rsidR="00943CD7" w:rsidRPr="00E621DE" w:rsidRDefault="00E621DE" w:rsidP="00152AB7">
            <w:pPr>
              <w:keepNext/>
              <w:numPr>
                <w:ilvl w:val="1"/>
                <w:numId w:val="288"/>
              </w:numPr>
              <w:rPr>
                <w:rFonts w:cs="Arial"/>
                <w:sz w:val="18"/>
                <w:szCs w:val="18"/>
              </w:rPr>
            </w:pPr>
            <w:r>
              <w:rPr>
                <w:rFonts w:eastAsia="Cambria" w:cs="Arial"/>
                <w:sz w:val="18"/>
                <w:szCs w:val="18"/>
              </w:rPr>
              <w:t>Load matching data records from the correction input file.</w:t>
            </w:r>
          </w:p>
        </w:tc>
      </w:tr>
      <w:tr w:rsidR="00943CD7" w:rsidRPr="001817C5" w14:paraId="02570D28" w14:textId="77777777" w:rsidTr="00032C12">
        <w:trPr>
          <w:cantSplit/>
          <w:jc w:val="center"/>
        </w:trPr>
        <w:tc>
          <w:tcPr>
            <w:tcW w:w="3255" w:type="dxa"/>
            <w:tcBorders>
              <w:top w:val="single" w:sz="8" w:space="0" w:color="696969"/>
              <w:left w:val="single" w:sz="8" w:space="0" w:color="696969"/>
              <w:bottom w:val="single" w:sz="8" w:space="0" w:color="696969"/>
              <w:right w:val="single" w:sz="8" w:space="0" w:color="696969"/>
            </w:tcBorders>
          </w:tcPr>
          <w:p w14:paraId="4C41287D" w14:textId="77777777" w:rsidR="00943CD7" w:rsidRPr="001817C5" w:rsidRDefault="00943CD7" w:rsidP="001817C5">
            <w:pPr>
              <w:widowControl w:val="0"/>
              <w:rPr>
                <w:rFonts w:cs="Arial"/>
                <w:sz w:val="18"/>
                <w:szCs w:val="18"/>
              </w:rPr>
            </w:pPr>
            <w:r>
              <w:rPr>
                <w:rFonts w:eastAsia="Arial" w:cs="Arial"/>
                <w:b/>
                <w:sz w:val="18"/>
                <w:szCs w:val="18"/>
              </w:rPr>
              <w:t>Responsible Team</w:t>
            </w:r>
          </w:p>
        </w:tc>
        <w:tc>
          <w:tcPr>
            <w:tcW w:w="6315" w:type="dxa"/>
            <w:tcBorders>
              <w:top w:val="single" w:sz="8" w:space="0" w:color="696969"/>
              <w:left w:val="single" w:sz="8" w:space="0" w:color="696969"/>
              <w:bottom w:val="single" w:sz="8" w:space="0" w:color="696969"/>
              <w:right w:val="single" w:sz="8" w:space="0" w:color="696969"/>
            </w:tcBorders>
          </w:tcPr>
          <w:p w14:paraId="7ABB28C9" w14:textId="77777777" w:rsidR="00943CD7" w:rsidRPr="001817C5" w:rsidRDefault="00943CD7" w:rsidP="00152AB7">
            <w:pPr>
              <w:numPr>
                <w:ilvl w:val="0"/>
                <w:numId w:val="75"/>
              </w:numPr>
              <w:rPr>
                <w:rFonts w:cs="Arial"/>
                <w:sz w:val="18"/>
                <w:szCs w:val="18"/>
              </w:rPr>
            </w:pPr>
            <w:r>
              <w:rPr>
                <w:rFonts w:eastAsia="Arial" w:cs="Arial"/>
                <w:sz w:val="18"/>
                <w:szCs w:val="18"/>
              </w:rPr>
              <w:t>DOH Plan Management team</w:t>
            </w:r>
          </w:p>
          <w:p w14:paraId="79189E01" w14:textId="77777777" w:rsidR="00943CD7" w:rsidRPr="001817C5" w:rsidRDefault="00943CD7" w:rsidP="00152AB7">
            <w:pPr>
              <w:numPr>
                <w:ilvl w:val="0"/>
                <w:numId w:val="75"/>
              </w:numPr>
              <w:rPr>
                <w:rFonts w:cs="Arial"/>
                <w:sz w:val="18"/>
                <w:szCs w:val="18"/>
              </w:rPr>
            </w:pPr>
            <w:r>
              <w:rPr>
                <w:rFonts w:eastAsia="Arial" w:cs="Arial"/>
                <w:sz w:val="18"/>
                <w:szCs w:val="18"/>
              </w:rPr>
              <w:t>NYSOH GDIT System Architecture team</w:t>
            </w:r>
          </w:p>
          <w:p w14:paraId="40727749" w14:textId="77777777" w:rsidR="00943CD7" w:rsidRPr="001817C5" w:rsidRDefault="00943CD7" w:rsidP="00152AB7">
            <w:pPr>
              <w:numPr>
                <w:ilvl w:val="0"/>
                <w:numId w:val="75"/>
              </w:numPr>
              <w:rPr>
                <w:rFonts w:cs="Arial"/>
                <w:sz w:val="18"/>
                <w:szCs w:val="18"/>
              </w:rPr>
            </w:pPr>
            <w:r>
              <w:rPr>
                <w:rFonts w:eastAsia="Arial" w:cs="Arial"/>
                <w:sz w:val="18"/>
                <w:szCs w:val="18"/>
              </w:rPr>
              <w:t>NYSOH GDIT Application Development team</w:t>
            </w:r>
          </w:p>
        </w:tc>
      </w:tr>
    </w:tbl>
    <w:p w14:paraId="60A05EA4" w14:textId="2FA9BE5D" w:rsidR="00943CD7" w:rsidRPr="008C6E3E" w:rsidRDefault="004E1521" w:rsidP="008C6E3E">
      <w:pPr>
        <w:pStyle w:val="Caption"/>
      </w:pPr>
      <w:bookmarkStart w:id="1291" w:name="_Ref122003427"/>
      <w:bookmarkStart w:id="1292" w:name="_Toc149039431"/>
      <w:bookmarkStart w:id="1293" w:name="_Toc155700891"/>
      <w:bookmarkStart w:id="1294" w:name="_Toc171420876"/>
      <w:bookmarkStart w:id="1295" w:name="PlanAdministrationDataforEssentialPlansI"/>
      <w:r>
        <w:t xml:space="preserve">Table </w:t>
      </w:r>
      <w:fldSimple w:instr="SEQ Table \* ARABIC  \* MERGEFORMAT">
        <w:r>
          <w:rPr>
            <w:noProof/>
          </w:rPr>
          <w:t>110</w:t>
        </w:r>
      </w:fldSimple>
      <w:r>
        <w:t>:   Plan Administration Data for Essential Plans Interface</w:t>
      </w:r>
      <w:bookmarkEnd w:id="1291"/>
      <w:bookmarkEnd w:id="1292"/>
      <w:bookmarkEnd w:id="1293"/>
      <w:bookmarkEnd w:id="1294"/>
    </w:p>
    <w:p w14:paraId="035BB2BE" w14:textId="186885C7" w:rsidR="00943CD7" w:rsidRDefault="00943CD7">
      <w:pPr>
        <w:pStyle w:val="Heading3"/>
      </w:pPr>
      <w:bookmarkStart w:id="1296" w:name="_Toc149039167"/>
      <w:bookmarkStart w:id="1297" w:name="_Toc155700621"/>
      <w:bookmarkStart w:id="1298" w:name="_Toc171420599"/>
      <w:bookmarkStart w:id="1299" w:name="DiagnosticandProblemHandlingProcedures"/>
      <w:bookmarkEnd w:id="1295"/>
      <w:r>
        <w:t>Diagnostic and Problem Handling Procedures</w:t>
      </w:r>
      <w:bookmarkEnd w:id="1296"/>
      <w:bookmarkEnd w:id="1297"/>
      <w:bookmarkEnd w:id="1298"/>
    </w:p>
    <w:bookmarkEnd w:id="1299"/>
    <w:p w14:paraId="6FE4E27C" w14:textId="0FDDC964" w:rsidR="00943CD7" w:rsidRDefault="009205B4" w:rsidP="00E24809">
      <w:pPr>
        <w:rPr>
          <w:i/>
        </w:rPr>
      </w:pPr>
      <w:r>
        <w:rPr>
          <w:szCs w:val="22"/>
        </w:rPr>
        <w:fldChar w:fldCharType="begin"/>
      </w:r>
      <w:r>
        <w:rPr>
          <w:szCs w:val="22"/>
        </w:rPr>
        <w:instrText xml:space="preserve"> REF _Ref122004149 \h  \* MERGEFORMAT </w:instrText>
      </w:r>
      <w:r>
        <w:rPr>
          <w:szCs w:val="22"/>
        </w:rPr>
      </w:r>
      <w:r>
        <w:rPr>
          <w:szCs w:val="22"/>
        </w:rPr>
        <w:fldChar w:fldCharType="separate"/>
      </w:r>
      <w:r>
        <w:rPr>
          <w:szCs w:val="22"/>
        </w:rPr>
        <w:t>Table 111</w:t>
      </w:r>
      <w:r>
        <w:rPr>
          <w:szCs w:val="22"/>
        </w:rPr>
        <w:fldChar w:fldCharType="end"/>
      </w:r>
      <w:r>
        <w:t xml:space="preserve"> describes the diagnostic and error handling procedures</w:t>
      </w:r>
      <w:r>
        <w:rPr>
          <w:i/>
        </w:rPr>
        <w:t xml:space="preserve">. </w:t>
      </w:r>
    </w:p>
    <w:p w14:paraId="2E411093"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590"/>
        <w:gridCol w:w="6750"/>
      </w:tblGrid>
      <w:tr w:rsidR="00943CD7" w:rsidRPr="00E621DE" w14:paraId="28714C49" w14:textId="77777777" w:rsidTr="00FF56E2">
        <w:trPr>
          <w:tblHeader/>
          <w:jc w:val="center"/>
        </w:trPr>
        <w:tc>
          <w:tcPr>
            <w:tcW w:w="259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AD1A97B" w14:textId="77777777" w:rsidR="00943CD7" w:rsidRPr="00E621DE" w:rsidRDefault="00943CD7" w:rsidP="00E621DE">
            <w:pPr>
              <w:widowControl w:val="0"/>
              <w:jc w:val="center"/>
              <w:rPr>
                <w:rFonts w:cs="Arial"/>
                <w:sz w:val="18"/>
                <w:szCs w:val="18"/>
              </w:rPr>
            </w:pPr>
            <w:r>
              <w:rPr>
                <w:rFonts w:eastAsia="Arial" w:cs="Arial"/>
                <w:b/>
                <w:color w:val="FFFFFF"/>
                <w:sz w:val="18"/>
                <w:szCs w:val="18"/>
              </w:rPr>
              <w:t>Category</w:t>
            </w:r>
          </w:p>
        </w:tc>
        <w:tc>
          <w:tcPr>
            <w:tcW w:w="675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85FA608" w14:textId="77777777" w:rsidR="00943CD7" w:rsidRPr="00E621DE" w:rsidRDefault="00943CD7" w:rsidP="00E621DE">
            <w:pPr>
              <w:pStyle w:val="Caption"/>
              <w:spacing w:before="0"/>
              <w:rPr>
                <w:rFonts w:cs="Arial"/>
              </w:rPr>
            </w:pPr>
            <w:r>
              <w:rPr>
                <w:rFonts w:cs="Arial"/>
                <w:color w:val="FFFFFF" w:themeColor="background1"/>
              </w:rPr>
              <w:t>Value</w:t>
            </w:r>
          </w:p>
        </w:tc>
      </w:tr>
      <w:tr w:rsidR="00943CD7" w:rsidRPr="00E621DE" w14:paraId="607FDF6A" w14:textId="77777777" w:rsidTr="00FF56E2">
        <w:trPr>
          <w:jc w:val="center"/>
        </w:trPr>
        <w:tc>
          <w:tcPr>
            <w:tcW w:w="2595" w:type="dxa"/>
            <w:tcBorders>
              <w:top w:val="single" w:sz="8" w:space="0" w:color="696969"/>
              <w:left w:val="single" w:sz="8" w:space="0" w:color="696969"/>
              <w:bottom w:val="single" w:sz="8" w:space="0" w:color="696969"/>
              <w:right w:val="single" w:sz="8" w:space="0" w:color="696969"/>
            </w:tcBorders>
          </w:tcPr>
          <w:p w14:paraId="1D885C05" w14:textId="77777777" w:rsidR="00943CD7" w:rsidRPr="00E621DE" w:rsidRDefault="00943CD7" w:rsidP="00E621DE">
            <w:pPr>
              <w:widowControl w:val="0"/>
              <w:rPr>
                <w:rFonts w:cs="Arial"/>
                <w:sz w:val="18"/>
                <w:szCs w:val="18"/>
              </w:rPr>
            </w:pPr>
            <w:r>
              <w:rPr>
                <w:rFonts w:eastAsia="Arial" w:cs="Arial"/>
                <w:b/>
                <w:sz w:val="18"/>
                <w:szCs w:val="18"/>
              </w:rPr>
              <w:t>Scope</w:t>
            </w:r>
          </w:p>
        </w:tc>
        <w:tc>
          <w:tcPr>
            <w:tcW w:w="6750" w:type="dxa"/>
            <w:tcBorders>
              <w:top w:val="single" w:sz="8" w:space="0" w:color="696969"/>
              <w:left w:val="single" w:sz="8" w:space="0" w:color="696969"/>
              <w:bottom w:val="single" w:sz="8" w:space="0" w:color="696969"/>
              <w:right w:val="single" w:sz="8" w:space="0" w:color="696969"/>
            </w:tcBorders>
          </w:tcPr>
          <w:p w14:paraId="133EFAF2" w14:textId="77777777" w:rsidR="00943CD7" w:rsidRPr="00E621DE" w:rsidRDefault="00943CD7" w:rsidP="00152AB7">
            <w:pPr>
              <w:numPr>
                <w:ilvl w:val="0"/>
                <w:numId w:val="76"/>
              </w:numPr>
              <w:rPr>
                <w:rFonts w:cs="Arial"/>
                <w:sz w:val="18"/>
                <w:szCs w:val="18"/>
              </w:rPr>
            </w:pPr>
            <w:r>
              <w:rPr>
                <w:rFonts w:eastAsia="Arial" w:cs="Arial"/>
                <w:sz w:val="18"/>
                <w:szCs w:val="18"/>
              </w:rPr>
              <w:t>Error handling for input/output jobs.</w:t>
            </w:r>
          </w:p>
          <w:p w14:paraId="722DC232" w14:textId="77777777" w:rsidR="00943CD7" w:rsidRPr="00E621DE" w:rsidRDefault="00943CD7" w:rsidP="00152AB7">
            <w:pPr>
              <w:numPr>
                <w:ilvl w:val="0"/>
                <w:numId w:val="76"/>
              </w:numPr>
              <w:rPr>
                <w:rFonts w:cs="Arial"/>
                <w:sz w:val="18"/>
                <w:szCs w:val="18"/>
              </w:rPr>
            </w:pPr>
            <w:r>
              <w:rPr>
                <w:rFonts w:eastAsia="Arial" w:cs="Arial"/>
                <w:sz w:val="18"/>
                <w:szCs w:val="18"/>
              </w:rPr>
              <w:t>System performance monitoring.</w:t>
            </w:r>
          </w:p>
        </w:tc>
      </w:tr>
      <w:tr w:rsidR="00943CD7" w:rsidRPr="00E621DE" w14:paraId="34701BBB" w14:textId="77777777" w:rsidTr="00FF56E2">
        <w:trPr>
          <w:jc w:val="center"/>
        </w:trPr>
        <w:tc>
          <w:tcPr>
            <w:tcW w:w="2595" w:type="dxa"/>
            <w:tcBorders>
              <w:top w:val="single" w:sz="8" w:space="0" w:color="696969"/>
              <w:left w:val="single" w:sz="8" w:space="0" w:color="696969"/>
              <w:bottom w:val="single" w:sz="8" w:space="0" w:color="696969"/>
              <w:right w:val="single" w:sz="8" w:space="0" w:color="696969"/>
            </w:tcBorders>
          </w:tcPr>
          <w:p w14:paraId="24AACB0A" w14:textId="77777777" w:rsidR="00943CD7" w:rsidRPr="00E621DE" w:rsidRDefault="00943CD7" w:rsidP="00E621DE">
            <w:pPr>
              <w:widowControl w:val="0"/>
              <w:rPr>
                <w:rFonts w:cs="Arial"/>
                <w:sz w:val="18"/>
                <w:szCs w:val="18"/>
              </w:rPr>
            </w:pPr>
            <w:r>
              <w:rPr>
                <w:rFonts w:eastAsia="Arial" w:cs="Arial"/>
                <w:b/>
                <w:sz w:val="18"/>
                <w:szCs w:val="18"/>
              </w:rPr>
              <w:t>Supporting Software Tools</w:t>
            </w:r>
          </w:p>
        </w:tc>
        <w:tc>
          <w:tcPr>
            <w:tcW w:w="6750" w:type="dxa"/>
            <w:tcBorders>
              <w:top w:val="single" w:sz="8" w:space="0" w:color="696969"/>
              <w:left w:val="single" w:sz="8" w:space="0" w:color="696969"/>
              <w:bottom w:val="single" w:sz="8" w:space="0" w:color="696969"/>
              <w:right w:val="single" w:sz="8" w:space="0" w:color="696969"/>
            </w:tcBorders>
          </w:tcPr>
          <w:p w14:paraId="473BF6D4" w14:textId="77777777" w:rsidR="00943CD7" w:rsidRPr="00E621DE" w:rsidRDefault="00943CD7" w:rsidP="00152AB7">
            <w:pPr>
              <w:numPr>
                <w:ilvl w:val="0"/>
                <w:numId w:val="77"/>
              </w:numPr>
              <w:rPr>
                <w:rFonts w:cs="Arial"/>
                <w:sz w:val="18"/>
                <w:szCs w:val="18"/>
              </w:rPr>
            </w:pPr>
            <w:r>
              <w:rPr>
                <w:rFonts w:eastAsia="Arial" w:cs="Arial"/>
                <w:sz w:val="18"/>
                <w:szCs w:val="18"/>
              </w:rPr>
              <w:t>Error handling for input/output jobs.</w:t>
            </w:r>
          </w:p>
          <w:p w14:paraId="627905B2" w14:textId="77777777" w:rsidR="00943CD7" w:rsidRPr="00E621DE" w:rsidRDefault="00943CD7" w:rsidP="00152AB7">
            <w:pPr>
              <w:numPr>
                <w:ilvl w:val="0"/>
                <w:numId w:val="77"/>
              </w:numPr>
              <w:rPr>
                <w:rFonts w:cs="Arial"/>
                <w:sz w:val="18"/>
                <w:szCs w:val="18"/>
              </w:rPr>
            </w:pPr>
            <w:r>
              <w:rPr>
                <w:rFonts w:eastAsia="Arial" w:cs="Arial"/>
                <w:sz w:val="18"/>
                <w:szCs w:val="18"/>
              </w:rPr>
              <w:t>System performance monitoring.</w:t>
            </w:r>
            <w:r>
              <w:rPr>
                <w:rFonts w:cs="Arial"/>
                <w:sz w:val="18"/>
                <w:szCs w:val="18"/>
              </w:rPr>
              <w:t xml:space="preserve"> </w:t>
            </w:r>
          </w:p>
          <w:p w14:paraId="57DC5FF8" w14:textId="66A48010" w:rsidR="00943CD7" w:rsidRPr="00E621DE" w:rsidRDefault="00943CD7" w:rsidP="00152AB7">
            <w:pPr>
              <w:numPr>
                <w:ilvl w:val="0"/>
                <w:numId w:val="291"/>
              </w:numPr>
              <w:rPr>
                <w:rFonts w:cs="Arial"/>
                <w:sz w:val="18"/>
                <w:szCs w:val="18"/>
              </w:rPr>
            </w:pPr>
            <w:r>
              <w:rPr>
                <w:rFonts w:eastAsia="Arial" w:cs="Arial"/>
                <w:sz w:val="18"/>
                <w:szCs w:val="18"/>
              </w:rPr>
              <w:t>Supporting software tools related to system performance monitoring are included in the list of licensed production software contained in the NYSOH EWM Hardware, Software, and Supplies Inventory folder.</w:t>
            </w:r>
          </w:p>
          <w:p w14:paraId="3C5A92EC" w14:textId="77777777" w:rsidR="00943CD7" w:rsidRPr="00E621DE" w:rsidRDefault="00193017" w:rsidP="00E621DE">
            <w:pPr>
              <w:widowControl w:val="0"/>
              <w:jc w:val="center"/>
              <w:rPr>
                <w:rFonts w:cs="Arial"/>
                <w:sz w:val="18"/>
                <w:szCs w:val="18"/>
              </w:rPr>
            </w:pPr>
            <w:r>
              <w:rPr>
                <w:rFonts w:cs="Arial"/>
                <w:noProof/>
                <w:sz w:val="18"/>
                <w:szCs w:val="18"/>
              </w:rPr>
              <w:drawing>
                <wp:inline distT="0" distB="0" distL="0" distR="0" wp14:anchorId="010D5668" wp14:editId="77B87C17">
                  <wp:extent cx="4143375" cy="26670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43375" cy="266700"/>
                          </a:xfrm>
                          <a:prstGeom prst="rect">
                            <a:avLst/>
                          </a:prstGeom>
                          <a:noFill/>
                          <a:ln>
                            <a:noFill/>
                          </a:ln>
                        </pic:spPr>
                      </pic:pic>
                    </a:graphicData>
                  </a:graphic>
                </wp:inline>
              </w:drawing>
            </w:r>
          </w:p>
          <w:p w14:paraId="79C33BCD" w14:textId="77777777" w:rsidR="00943CD7" w:rsidRPr="00E621DE" w:rsidRDefault="00943CD7" w:rsidP="00152AB7">
            <w:pPr>
              <w:numPr>
                <w:ilvl w:val="0"/>
                <w:numId w:val="78"/>
              </w:numPr>
              <w:rPr>
                <w:rFonts w:cs="Arial"/>
                <w:sz w:val="18"/>
                <w:szCs w:val="18"/>
              </w:rPr>
            </w:pPr>
            <w:proofErr w:type="gramStart"/>
            <w:r>
              <w:rPr>
                <w:rFonts w:eastAsia="Arial" w:cs="Arial"/>
                <w:sz w:val="18"/>
                <w:szCs w:val="18"/>
              </w:rPr>
              <w:t>Security vulnerability</w:t>
            </w:r>
            <w:proofErr w:type="gramEnd"/>
            <w:r>
              <w:rPr>
                <w:rFonts w:eastAsia="Arial" w:cs="Arial"/>
                <w:sz w:val="18"/>
                <w:szCs w:val="18"/>
              </w:rPr>
              <w:t xml:space="preserve"> monitoring:</w:t>
            </w:r>
            <w:r>
              <w:rPr>
                <w:rFonts w:cs="Arial"/>
                <w:sz w:val="18"/>
                <w:szCs w:val="18"/>
              </w:rPr>
              <w:t xml:space="preserve"> </w:t>
            </w:r>
          </w:p>
          <w:p w14:paraId="51DA2008" w14:textId="77777777" w:rsidR="00943CD7" w:rsidRPr="00E621DE" w:rsidRDefault="00943CD7" w:rsidP="00152AB7">
            <w:pPr>
              <w:numPr>
                <w:ilvl w:val="0"/>
                <w:numId w:val="291"/>
              </w:numPr>
              <w:rPr>
                <w:rFonts w:eastAsia="Arial" w:cs="Arial"/>
                <w:sz w:val="18"/>
                <w:szCs w:val="18"/>
              </w:rPr>
            </w:pPr>
            <w:r>
              <w:rPr>
                <w:rFonts w:eastAsia="Arial" w:cs="Arial"/>
                <w:sz w:val="18"/>
                <w:szCs w:val="18"/>
              </w:rPr>
              <w:t>Nessus scanner.</w:t>
            </w:r>
          </w:p>
          <w:p w14:paraId="380BB6C9" w14:textId="77777777" w:rsidR="00943CD7" w:rsidRPr="00E621DE" w:rsidRDefault="00943CD7" w:rsidP="00152AB7">
            <w:pPr>
              <w:numPr>
                <w:ilvl w:val="0"/>
                <w:numId w:val="291"/>
              </w:numPr>
              <w:rPr>
                <w:rFonts w:cs="Arial"/>
                <w:sz w:val="18"/>
                <w:szCs w:val="18"/>
              </w:rPr>
            </w:pPr>
            <w:r>
              <w:rPr>
                <w:rFonts w:eastAsia="Arial" w:cs="Arial"/>
                <w:sz w:val="18"/>
                <w:szCs w:val="18"/>
              </w:rPr>
              <w:t>McAfee NIPS.</w:t>
            </w:r>
          </w:p>
        </w:tc>
      </w:tr>
      <w:tr w:rsidR="00943CD7" w:rsidRPr="00E621DE" w14:paraId="73C2E090" w14:textId="77777777" w:rsidTr="00FF56E2">
        <w:trPr>
          <w:jc w:val="center"/>
        </w:trPr>
        <w:tc>
          <w:tcPr>
            <w:tcW w:w="2595" w:type="dxa"/>
            <w:tcBorders>
              <w:top w:val="single" w:sz="8" w:space="0" w:color="696969"/>
              <w:left w:val="single" w:sz="8" w:space="0" w:color="696969"/>
              <w:bottom w:val="single" w:sz="8" w:space="0" w:color="696969"/>
              <w:right w:val="single" w:sz="8" w:space="0" w:color="696969"/>
            </w:tcBorders>
          </w:tcPr>
          <w:p w14:paraId="4BE49F30" w14:textId="77777777" w:rsidR="00943CD7" w:rsidRPr="00E621DE" w:rsidRDefault="00943CD7" w:rsidP="00E621DE">
            <w:pPr>
              <w:widowControl w:val="0"/>
              <w:rPr>
                <w:rFonts w:cs="Arial"/>
                <w:sz w:val="18"/>
                <w:szCs w:val="18"/>
              </w:rPr>
            </w:pPr>
            <w:r>
              <w:rPr>
                <w:rFonts w:eastAsia="Arial" w:cs="Arial"/>
                <w:b/>
                <w:sz w:val="18"/>
                <w:szCs w:val="18"/>
              </w:rPr>
              <w:t>Responsible Teams</w:t>
            </w:r>
          </w:p>
        </w:tc>
        <w:tc>
          <w:tcPr>
            <w:tcW w:w="6750" w:type="dxa"/>
            <w:tcBorders>
              <w:top w:val="single" w:sz="8" w:space="0" w:color="696969"/>
              <w:left w:val="single" w:sz="8" w:space="0" w:color="696969"/>
              <w:bottom w:val="single" w:sz="8" w:space="0" w:color="696969"/>
              <w:right w:val="single" w:sz="8" w:space="0" w:color="696969"/>
            </w:tcBorders>
          </w:tcPr>
          <w:p w14:paraId="1CBBCE81" w14:textId="77777777" w:rsidR="00943CD7" w:rsidRPr="00E621DE" w:rsidRDefault="00943CD7" w:rsidP="00152AB7">
            <w:pPr>
              <w:numPr>
                <w:ilvl w:val="0"/>
                <w:numId w:val="79"/>
              </w:numPr>
              <w:rPr>
                <w:rFonts w:cs="Arial"/>
                <w:sz w:val="18"/>
                <w:szCs w:val="18"/>
              </w:rPr>
            </w:pPr>
            <w:r>
              <w:rPr>
                <w:rFonts w:eastAsia="Arial" w:cs="Arial"/>
                <w:sz w:val="18"/>
                <w:szCs w:val="18"/>
              </w:rPr>
              <w:t>Error handling for input/output jobs.</w:t>
            </w:r>
            <w:r>
              <w:rPr>
                <w:rFonts w:cs="Arial"/>
                <w:sz w:val="18"/>
                <w:szCs w:val="18"/>
              </w:rPr>
              <w:t xml:space="preserve"> </w:t>
            </w:r>
          </w:p>
          <w:p w14:paraId="6BEDEB13" w14:textId="77777777" w:rsidR="00943CD7" w:rsidRPr="00E621DE" w:rsidRDefault="00943CD7" w:rsidP="00152AB7">
            <w:pPr>
              <w:numPr>
                <w:ilvl w:val="0"/>
                <w:numId w:val="291"/>
              </w:numPr>
              <w:rPr>
                <w:rFonts w:eastAsia="Arial" w:cs="Arial"/>
                <w:sz w:val="18"/>
                <w:szCs w:val="18"/>
              </w:rPr>
            </w:pPr>
            <w:r>
              <w:rPr>
                <w:rFonts w:eastAsia="Arial" w:cs="Arial"/>
                <w:sz w:val="18"/>
                <w:szCs w:val="18"/>
              </w:rPr>
              <w:t>For teams responsible for error handling of input/output jobs, please refer to the “Responsible Teams”.</w:t>
            </w:r>
          </w:p>
          <w:p w14:paraId="21602B4B" w14:textId="77777777" w:rsidR="00943CD7" w:rsidRPr="00E621DE" w:rsidRDefault="00943CD7" w:rsidP="00152AB7">
            <w:pPr>
              <w:numPr>
                <w:ilvl w:val="0"/>
                <w:numId w:val="79"/>
              </w:numPr>
              <w:rPr>
                <w:rFonts w:cs="Arial"/>
                <w:sz w:val="18"/>
                <w:szCs w:val="18"/>
              </w:rPr>
            </w:pPr>
            <w:r>
              <w:rPr>
                <w:rFonts w:eastAsia="Arial" w:cs="Arial"/>
                <w:sz w:val="18"/>
                <w:szCs w:val="18"/>
              </w:rPr>
              <w:t>System performance monitoring.</w:t>
            </w:r>
            <w:r>
              <w:rPr>
                <w:rFonts w:cs="Arial"/>
                <w:sz w:val="18"/>
                <w:szCs w:val="18"/>
              </w:rPr>
              <w:t xml:space="preserve"> </w:t>
            </w:r>
          </w:p>
          <w:p w14:paraId="0169AB99" w14:textId="77777777" w:rsidR="00943CD7" w:rsidRPr="00E621DE" w:rsidRDefault="00943CD7" w:rsidP="00152AB7">
            <w:pPr>
              <w:numPr>
                <w:ilvl w:val="0"/>
                <w:numId w:val="291"/>
              </w:numPr>
              <w:rPr>
                <w:rFonts w:eastAsia="Arial" w:cs="Arial"/>
                <w:sz w:val="18"/>
                <w:szCs w:val="18"/>
              </w:rPr>
            </w:pPr>
            <w:r>
              <w:rPr>
                <w:rFonts w:eastAsia="Arial" w:cs="Arial"/>
                <w:sz w:val="18"/>
                <w:szCs w:val="18"/>
              </w:rPr>
              <w:t>For teams responsible for system performance monitoring, please refer to “Responsible Teams”.</w:t>
            </w:r>
          </w:p>
          <w:p w14:paraId="4DE8CDC5" w14:textId="77777777" w:rsidR="00943CD7" w:rsidRPr="00E621DE" w:rsidRDefault="00943CD7" w:rsidP="00152AB7">
            <w:pPr>
              <w:numPr>
                <w:ilvl w:val="0"/>
                <w:numId w:val="79"/>
              </w:numPr>
              <w:rPr>
                <w:rFonts w:cs="Arial"/>
                <w:sz w:val="18"/>
                <w:szCs w:val="18"/>
              </w:rPr>
            </w:pPr>
            <w:r>
              <w:rPr>
                <w:rFonts w:eastAsia="Arial" w:cs="Arial"/>
                <w:sz w:val="18"/>
                <w:szCs w:val="18"/>
              </w:rPr>
              <w:t>Security vulnerability monitoring.</w:t>
            </w:r>
            <w:r>
              <w:rPr>
                <w:rFonts w:cs="Arial"/>
                <w:sz w:val="18"/>
                <w:szCs w:val="18"/>
              </w:rPr>
              <w:t xml:space="preserve"> </w:t>
            </w:r>
          </w:p>
          <w:p w14:paraId="772AD974" w14:textId="77777777" w:rsidR="00943CD7" w:rsidRPr="00E621DE" w:rsidRDefault="00943CD7" w:rsidP="00152AB7">
            <w:pPr>
              <w:numPr>
                <w:ilvl w:val="0"/>
                <w:numId w:val="291"/>
              </w:numPr>
              <w:rPr>
                <w:rFonts w:eastAsia="Arial" w:cs="Arial"/>
                <w:sz w:val="18"/>
                <w:szCs w:val="18"/>
              </w:rPr>
            </w:pPr>
            <w:r>
              <w:rPr>
                <w:rFonts w:eastAsia="Arial" w:cs="Arial"/>
                <w:sz w:val="18"/>
                <w:szCs w:val="18"/>
              </w:rPr>
              <w:t>NYSOH Security, Compliance and Privacy (ISSO)</w:t>
            </w:r>
          </w:p>
          <w:p w14:paraId="41E5291B" w14:textId="77777777" w:rsidR="00943CD7" w:rsidRPr="00E621DE" w:rsidRDefault="00943CD7" w:rsidP="00152AB7">
            <w:pPr>
              <w:numPr>
                <w:ilvl w:val="0"/>
                <w:numId w:val="291"/>
              </w:numPr>
              <w:rPr>
                <w:rFonts w:eastAsia="Arial" w:cs="Arial"/>
                <w:sz w:val="18"/>
                <w:szCs w:val="18"/>
              </w:rPr>
            </w:pPr>
            <w:r>
              <w:rPr>
                <w:rFonts w:eastAsia="Arial" w:cs="Arial"/>
                <w:sz w:val="18"/>
                <w:szCs w:val="18"/>
              </w:rPr>
              <w:t>contractor cybersecurity.</w:t>
            </w:r>
          </w:p>
          <w:p w14:paraId="0F66D54A" w14:textId="447157CD" w:rsidR="00943CD7" w:rsidRPr="00E621DE" w:rsidRDefault="00943CD7" w:rsidP="00152AB7">
            <w:pPr>
              <w:numPr>
                <w:ilvl w:val="0"/>
                <w:numId w:val="291"/>
              </w:numPr>
              <w:rPr>
                <w:rFonts w:eastAsia="Arial" w:cs="Arial"/>
                <w:sz w:val="18"/>
                <w:szCs w:val="18"/>
              </w:rPr>
            </w:pPr>
            <w:r>
              <w:rPr>
                <w:rFonts w:eastAsia="Arial" w:cs="Arial"/>
                <w:sz w:val="18"/>
                <w:szCs w:val="18"/>
              </w:rPr>
              <w:t>GDIT MST.</w:t>
            </w:r>
          </w:p>
          <w:p w14:paraId="7711419C" w14:textId="77777777" w:rsidR="00943CD7" w:rsidRPr="00E621DE" w:rsidRDefault="00943CD7" w:rsidP="00152AB7">
            <w:pPr>
              <w:numPr>
                <w:ilvl w:val="0"/>
                <w:numId w:val="291"/>
              </w:numPr>
              <w:rPr>
                <w:rFonts w:eastAsia="Arial" w:cs="Arial"/>
                <w:sz w:val="18"/>
                <w:szCs w:val="18"/>
              </w:rPr>
            </w:pPr>
            <w:r>
              <w:rPr>
                <w:rFonts w:eastAsia="Arial" w:cs="Arial"/>
                <w:sz w:val="18"/>
                <w:szCs w:val="18"/>
              </w:rPr>
              <w:t>contractor infrastructure competency teams.</w:t>
            </w:r>
          </w:p>
          <w:p w14:paraId="6C0EF3AE" w14:textId="77777777" w:rsidR="00943CD7" w:rsidRPr="00E621DE" w:rsidRDefault="00943CD7" w:rsidP="00152AB7">
            <w:pPr>
              <w:numPr>
                <w:ilvl w:val="0"/>
                <w:numId w:val="291"/>
              </w:numPr>
              <w:rPr>
                <w:rFonts w:eastAsia="Arial" w:cs="Arial"/>
                <w:sz w:val="18"/>
                <w:szCs w:val="18"/>
              </w:rPr>
            </w:pPr>
            <w:r>
              <w:rPr>
                <w:rFonts w:eastAsia="Arial" w:cs="Arial"/>
                <w:sz w:val="18"/>
                <w:szCs w:val="18"/>
              </w:rPr>
              <w:t>NYSOH GDIT Application Development team.</w:t>
            </w:r>
          </w:p>
          <w:p w14:paraId="14A75DB7" w14:textId="77777777" w:rsidR="00943CD7" w:rsidRPr="00E621DE" w:rsidRDefault="00943CD7" w:rsidP="00152AB7">
            <w:pPr>
              <w:numPr>
                <w:ilvl w:val="0"/>
                <w:numId w:val="291"/>
              </w:numPr>
              <w:rPr>
                <w:rFonts w:cs="Arial"/>
                <w:sz w:val="18"/>
                <w:szCs w:val="18"/>
              </w:rPr>
            </w:pPr>
            <w:r>
              <w:rPr>
                <w:rFonts w:eastAsia="Arial" w:cs="Arial"/>
                <w:sz w:val="18"/>
                <w:szCs w:val="18"/>
              </w:rPr>
              <w:t>NYSOH GDIT System Architecture team.</w:t>
            </w:r>
          </w:p>
        </w:tc>
      </w:tr>
      <w:tr w:rsidR="00943CD7" w:rsidRPr="00E621DE" w14:paraId="3345CE17" w14:textId="77777777" w:rsidTr="00FF56E2">
        <w:trPr>
          <w:jc w:val="center"/>
        </w:trPr>
        <w:tc>
          <w:tcPr>
            <w:tcW w:w="2595" w:type="dxa"/>
            <w:tcBorders>
              <w:top w:val="single" w:sz="8" w:space="0" w:color="696969"/>
              <w:left w:val="single" w:sz="8" w:space="0" w:color="696969"/>
              <w:bottom w:val="single" w:sz="8" w:space="0" w:color="696969"/>
              <w:right w:val="single" w:sz="8" w:space="0" w:color="696969"/>
            </w:tcBorders>
          </w:tcPr>
          <w:p w14:paraId="162DDF2A" w14:textId="77777777" w:rsidR="00943CD7" w:rsidRPr="00E621DE" w:rsidRDefault="00943CD7" w:rsidP="00E621DE">
            <w:pPr>
              <w:widowControl w:val="0"/>
              <w:rPr>
                <w:rFonts w:cs="Arial"/>
                <w:sz w:val="18"/>
                <w:szCs w:val="18"/>
              </w:rPr>
            </w:pPr>
            <w:r>
              <w:rPr>
                <w:rFonts w:eastAsia="Arial" w:cs="Arial"/>
                <w:b/>
                <w:sz w:val="18"/>
                <w:szCs w:val="18"/>
              </w:rPr>
              <w:t>Reference Documents</w:t>
            </w:r>
          </w:p>
        </w:tc>
        <w:tc>
          <w:tcPr>
            <w:tcW w:w="6750" w:type="dxa"/>
            <w:tcBorders>
              <w:top w:val="single" w:sz="8" w:space="0" w:color="696969"/>
              <w:left w:val="single" w:sz="8" w:space="0" w:color="696969"/>
              <w:bottom w:val="single" w:sz="8" w:space="0" w:color="696969"/>
              <w:right w:val="single" w:sz="8" w:space="0" w:color="696969"/>
            </w:tcBorders>
          </w:tcPr>
          <w:p w14:paraId="78D702A1" w14:textId="77777777" w:rsidR="00943CD7" w:rsidRPr="00E621DE" w:rsidRDefault="00943CD7" w:rsidP="00152AB7">
            <w:pPr>
              <w:numPr>
                <w:ilvl w:val="0"/>
                <w:numId w:val="80"/>
              </w:numPr>
              <w:rPr>
                <w:rFonts w:cs="Arial"/>
                <w:sz w:val="18"/>
                <w:szCs w:val="18"/>
              </w:rPr>
            </w:pPr>
            <w:r>
              <w:rPr>
                <w:rFonts w:eastAsia="Arial" w:cs="Arial"/>
                <w:sz w:val="18"/>
                <w:szCs w:val="18"/>
              </w:rPr>
              <w:t>Error handling for input/output jobs.</w:t>
            </w:r>
            <w:r>
              <w:rPr>
                <w:rFonts w:cs="Arial"/>
                <w:sz w:val="18"/>
                <w:szCs w:val="18"/>
              </w:rPr>
              <w:t xml:space="preserve"> </w:t>
            </w:r>
          </w:p>
          <w:p w14:paraId="6B8CD96A" w14:textId="77777777" w:rsidR="00943CD7" w:rsidRPr="00E621DE" w:rsidRDefault="00943CD7" w:rsidP="00152AB7">
            <w:pPr>
              <w:numPr>
                <w:ilvl w:val="0"/>
                <w:numId w:val="291"/>
              </w:numPr>
              <w:rPr>
                <w:rFonts w:cs="Arial"/>
                <w:sz w:val="18"/>
                <w:szCs w:val="18"/>
              </w:rPr>
            </w:pPr>
            <w:r>
              <w:rPr>
                <w:rFonts w:eastAsia="Arial" w:cs="Arial"/>
                <w:sz w:val="18"/>
                <w:szCs w:val="18"/>
              </w:rPr>
              <w:t>No reference documents are available.</w:t>
            </w:r>
          </w:p>
          <w:p w14:paraId="157DAC53" w14:textId="77777777" w:rsidR="00943CD7" w:rsidRPr="00E621DE" w:rsidRDefault="00943CD7" w:rsidP="00152AB7">
            <w:pPr>
              <w:numPr>
                <w:ilvl w:val="0"/>
                <w:numId w:val="80"/>
              </w:numPr>
              <w:rPr>
                <w:rFonts w:cs="Arial"/>
                <w:sz w:val="18"/>
                <w:szCs w:val="18"/>
              </w:rPr>
            </w:pPr>
            <w:r>
              <w:rPr>
                <w:rFonts w:eastAsia="Arial" w:cs="Arial"/>
                <w:sz w:val="18"/>
                <w:szCs w:val="18"/>
              </w:rPr>
              <w:t>System performance monitoring.</w:t>
            </w:r>
            <w:r>
              <w:rPr>
                <w:rFonts w:cs="Arial"/>
                <w:sz w:val="18"/>
                <w:szCs w:val="18"/>
              </w:rPr>
              <w:t xml:space="preserve"> </w:t>
            </w:r>
          </w:p>
          <w:p w14:paraId="1148A686" w14:textId="77777777" w:rsidR="00943CD7" w:rsidRPr="00E621DE" w:rsidRDefault="00943CD7" w:rsidP="00152AB7">
            <w:pPr>
              <w:numPr>
                <w:ilvl w:val="0"/>
                <w:numId w:val="291"/>
              </w:numPr>
              <w:rPr>
                <w:rFonts w:cs="Arial"/>
                <w:sz w:val="18"/>
                <w:szCs w:val="18"/>
              </w:rPr>
            </w:pPr>
            <w:r>
              <w:rPr>
                <w:rFonts w:eastAsia="Arial" w:cs="Arial"/>
                <w:sz w:val="18"/>
                <w:szCs w:val="18"/>
              </w:rPr>
              <w:t>For teams responsible for system performance monitoring, please refer to “Responsible Teams”.</w:t>
            </w:r>
          </w:p>
          <w:p w14:paraId="2B292944" w14:textId="77777777" w:rsidR="00943CD7" w:rsidRPr="00E621DE" w:rsidRDefault="00943CD7" w:rsidP="00152AB7">
            <w:pPr>
              <w:numPr>
                <w:ilvl w:val="0"/>
                <w:numId w:val="80"/>
              </w:numPr>
              <w:rPr>
                <w:rFonts w:cs="Arial"/>
                <w:sz w:val="18"/>
                <w:szCs w:val="18"/>
              </w:rPr>
            </w:pPr>
            <w:r>
              <w:rPr>
                <w:rFonts w:eastAsia="Arial" w:cs="Arial"/>
                <w:sz w:val="18"/>
                <w:szCs w:val="18"/>
              </w:rPr>
              <w:t>Security vulnerability monitoring.  The following documents were either directly referenced for this section of the manual or provide context regarding the contents of this section:</w:t>
            </w:r>
            <w:r>
              <w:rPr>
                <w:rFonts w:cs="Arial"/>
                <w:sz w:val="18"/>
                <w:szCs w:val="18"/>
              </w:rPr>
              <w:t xml:space="preserve"> </w:t>
            </w:r>
          </w:p>
          <w:p w14:paraId="6520CD39" w14:textId="3227672D" w:rsidR="00943CD7" w:rsidRPr="00E621DE" w:rsidRDefault="00943CD7" w:rsidP="00152AB7">
            <w:pPr>
              <w:numPr>
                <w:ilvl w:val="0"/>
                <w:numId w:val="291"/>
              </w:numPr>
              <w:rPr>
                <w:rFonts w:cs="Arial"/>
                <w:sz w:val="18"/>
                <w:szCs w:val="18"/>
              </w:rPr>
            </w:pPr>
            <w:r>
              <w:rPr>
                <w:rFonts w:eastAsia="Arial" w:cs="Arial"/>
                <w:sz w:val="18"/>
                <w:szCs w:val="18"/>
              </w:rPr>
              <w:t>NYSOH Security Policy Handbook - Risk Assessment</w:t>
            </w:r>
          </w:p>
          <w:p w14:paraId="366DF466" w14:textId="77777777" w:rsidR="00943CD7" w:rsidRPr="00E621DE" w:rsidRDefault="00943CD7" w:rsidP="00152AB7">
            <w:pPr>
              <w:numPr>
                <w:ilvl w:val="0"/>
                <w:numId w:val="291"/>
              </w:numPr>
              <w:rPr>
                <w:rFonts w:cs="Arial"/>
                <w:sz w:val="18"/>
                <w:szCs w:val="18"/>
              </w:rPr>
            </w:pPr>
            <w:r>
              <w:rPr>
                <w:rFonts w:eastAsia="Arial" w:cs="Arial"/>
                <w:sz w:val="18"/>
                <w:szCs w:val="18"/>
              </w:rPr>
              <w:t>NYSOH Security Procedure &amp; Guideline Handbook</w:t>
            </w:r>
          </w:p>
        </w:tc>
      </w:tr>
    </w:tbl>
    <w:p w14:paraId="18000473" w14:textId="4A83C451" w:rsidR="00943CD7" w:rsidRPr="008C6E3E" w:rsidRDefault="005D694D" w:rsidP="008C6E3E">
      <w:pPr>
        <w:pStyle w:val="Caption"/>
      </w:pPr>
      <w:bookmarkStart w:id="1300" w:name="_Ref122004149"/>
      <w:bookmarkStart w:id="1301" w:name="_Toc149039432"/>
      <w:bookmarkStart w:id="1302" w:name="_Toc155700892"/>
      <w:bookmarkStart w:id="1303" w:name="_Toc171420877"/>
      <w:bookmarkStart w:id="1304" w:name="DiagnosticandProblemHandlingProceduresfo"/>
      <w:r>
        <w:t xml:space="preserve">Table </w:t>
      </w:r>
      <w:fldSimple w:instr="SEQ Table \* ARABIC  \* MERGEFORMAT">
        <w:r>
          <w:rPr>
            <w:noProof/>
          </w:rPr>
          <w:t>111</w:t>
        </w:r>
      </w:fldSimple>
      <w:bookmarkEnd w:id="1300"/>
      <w:r>
        <w:t>:  Diagnostic and Problem Handling Procedures for Plan Management</w:t>
      </w:r>
      <w:bookmarkEnd w:id="1301"/>
      <w:bookmarkEnd w:id="1302"/>
      <w:bookmarkEnd w:id="1303"/>
    </w:p>
    <w:p w14:paraId="53B77D2D" w14:textId="555A9990" w:rsidR="00943CD7" w:rsidRDefault="00943CD7">
      <w:pPr>
        <w:pStyle w:val="Heading3"/>
      </w:pPr>
      <w:bookmarkStart w:id="1305" w:name="_Toc149039168"/>
      <w:bookmarkStart w:id="1306" w:name="_Toc155700622"/>
      <w:bookmarkStart w:id="1307" w:name="_Toc171420600"/>
      <w:bookmarkStart w:id="1308" w:name="PlanManagementRestartRecoveryProcedures"/>
      <w:bookmarkEnd w:id="1304"/>
      <w:r>
        <w:t>Plan Management Restart/Recovery Procedures</w:t>
      </w:r>
      <w:bookmarkEnd w:id="1305"/>
      <w:bookmarkEnd w:id="1306"/>
      <w:bookmarkEnd w:id="1307"/>
    </w:p>
    <w:bookmarkEnd w:id="1308"/>
    <w:p w14:paraId="414A198A" w14:textId="09DD0498" w:rsidR="00943CD7" w:rsidRDefault="009205B4" w:rsidP="00E24809">
      <w:r>
        <w:fldChar w:fldCharType="begin"/>
      </w:r>
      <w:r>
        <w:instrText xml:space="preserve"> REF _Ref122004244 \h  \* MERGEFORMAT </w:instrText>
      </w:r>
      <w:r>
        <w:fldChar w:fldCharType="separate"/>
      </w:r>
      <w:r>
        <w:t>Table 112</w:t>
      </w:r>
      <w:r>
        <w:fldChar w:fldCharType="end"/>
      </w:r>
      <w:r>
        <w:t xml:space="preserve"> describes procedures for restart/recovery in the event of a system failure, including automated restart and recovery procedures.</w:t>
      </w:r>
    </w:p>
    <w:p w14:paraId="4545CA06"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94"/>
        <w:gridCol w:w="6146"/>
      </w:tblGrid>
      <w:tr w:rsidR="00943CD7" w:rsidRPr="00E621DE" w14:paraId="57FE9370" w14:textId="77777777" w:rsidTr="00FF56E2">
        <w:trPr>
          <w:tblHeader/>
          <w:jc w:val="center"/>
        </w:trPr>
        <w:tc>
          <w:tcPr>
            <w:tcW w:w="319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2C29614" w14:textId="77777777" w:rsidR="00943CD7" w:rsidRPr="00E621DE" w:rsidRDefault="00943CD7" w:rsidP="00E621DE">
            <w:pPr>
              <w:widowControl w:val="0"/>
              <w:jc w:val="center"/>
              <w:rPr>
                <w:rFonts w:cs="Arial"/>
                <w:sz w:val="18"/>
                <w:szCs w:val="18"/>
              </w:rPr>
            </w:pPr>
            <w:r>
              <w:rPr>
                <w:rFonts w:eastAsia="Arial" w:cs="Arial"/>
                <w:b/>
                <w:color w:val="FFFFFF"/>
                <w:sz w:val="18"/>
                <w:szCs w:val="18"/>
              </w:rPr>
              <w:t>Category</w:t>
            </w:r>
          </w:p>
        </w:tc>
        <w:tc>
          <w:tcPr>
            <w:tcW w:w="615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E045A08" w14:textId="77777777" w:rsidR="00943CD7" w:rsidRPr="00E621DE" w:rsidRDefault="00943CD7" w:rsidP="00E621DE">
            <w:pPr>
              <w:pStyle w:val="Caption"/>
              <w:spacing w:before="0"/>
              <w:rPr>
                <w:rFonts w:cs="Arial"/>
              </w:rPr>
            </w:pPr>
            <w:r>
              <w:rPr>
                <w:rFonts w:cs="Arial"/>
                <w:color w:val="FFFFFF" w:themeColor="background1"/>
              </w:rPr>
              <w:t>Value</w:t>
            </w:r>
          </w:p>
        </w:tc>
      </w:tr>
      <w:tr w:rsidR="00943CD7" w:rsidRPr="00E621DE" w14:paraId="2BCE5686" w14:textId="77777777" w:rsidTr="00FF56E2">
        <w:trPr>
          <w:jc w:val="center"/>
        </w:trPr>
        <w:tc>
          <w:tcPr>
            <w:tcW w:w="3195" w:type="dxa"/>
            <w:tcBorders>
              <w:top w:val="single" w:sz="8" w:space="0" w:color="696969"/>
              <w:left w:val="single" w:sz="8" w:space="0" w:color="696969"/>
              <w:bottom w:val="single" w:sz="8" w:space="0" w:color="696969"/>
              <w:right w:val="single" w:sz="8" w:space="0" w:color="696969"/>
            </w:tcBorders>
          </w:tcPr>
          <w:p w14:paraId="5C6B01CF" w14:textId="77777777" w:rsidR="00943CD7" w:rsidRPr="00E621DE" w:rsidRDefault="00943CD7" w:rsidP="00E621DE">
            <w:pPr>
              <w:widowControl w:val="0"/>
              <w:rPr>
                <w:rFonts w:cs="Arial"/>
                <w:sz w:val="18"/>
                <w:szCs w:val="18"/>
              </w:rPr>
            </w:pPr>
            <w:r>
              <w:rPr>
                <w:rFonts w:eastAsia="Arial" w:cs="Arial"/>
                <w:b/>
                <w:sz w:val="18"/>
                <w:szCs w:val="18"/>
              </w:rPr>
              <w:t>Scope of Automated Restart/Recovery</w:t>
            </w:r>
          </w:p>
        </w:tc>
        <w:tc>
          <w:tcPr>
            <w:tcW w:w="6150" w:type="dxa"/>
            <w:tcBorders>
              <w:top w:val="single" w:sz="8" w:space="0" w:color="696969"/>
              <w:left w:val="single" w:sz="8" w:space="0" w:color="696969"/>
              <w:bottom w:val="single" w:sz="8" w:space="0" w:color="696969"/>
              <w:right w:val="single" w:sz="8" w:space="0" w:color="696969"/>
            </w:tcBorders>
          </w:tcPr>
          <w:p w14:paraId="10313F0A" w14:textId="77777777" w:rsidR="00943CD7" w:rsidRPr="00E621DE" w:rsidRDefault="00943CD7" w:rsidP="00E621DE">
            <w:pPr>
              <w:widowControl w:val="0"/>
              <w:rPr>
                <w:rFonts w:cs="Arial"/>
                <w:sz w:val="18"/>
                <w:szCs w:val="18"/>
              </w:rPr>
            </w:pPr>
            <w:r>
              <w:rPr>
                <w:rFonts w:eastAsia="Arial" w:cs="Arial"/>
                <w:sz w:val="18"/>
                <w:szCs w:val="18"/>
              </w:rPr>
              <w:t>Some system components are implemented using redundant architecture.</w:t>
            </w:r>
          </w:p>
          <w:p w14:paraId="4C4C1822" w14:textId="77777777" w:rsidR="00943CD7" w:rsidRPr="00E621DE" w:rsidRDefault="00943CD7" w:rsidP="00152AB7">
            <w:pPr>
              <w:numPr>
                <w:ilvl w:val="0"/>
                <w:numId w:val="81"/>
              </w:numPr>
              <w:rPr>
                <w:rFonts w:cs="Arial"/>
                <w:sz w:val="18"/>
                <w:szCs w:val="18"/>
              </w:rPr>
            </w:pPr>
            <w:r>
              <w:rPr>
                <w:rFonts w:eastAsia="Arial" w:cs="Arial"/>
                <w:sz w:val="18"/>
                <w:szCs w:val="18"/>
              </w:rPr>
              <w:t>Virtual server redundancy.  Some virtual servers have the capability to automatically move across physical devices.  As a result, if a physical device used by an applicable virtual server goes down, the virtual server will automatically move to a different physical device.</w:t>
            </w:r>
          </w:p>
          <w:p w14:paraId="1E469E5B" w14:textId="7F05FA28" w:rsidR="00943CD7" w:rsidRPr="00E621DE" w:rsidRDefault="00943CD7" w:rsidP="00152AB7">
            <w:pPr>
              <w:numPr>
                <w:ilvl w:val="0"/>
                <w:numId w:val="81"/>
              </w:numPr>
              <w:rPr>
                <w:rFonts w:cs="Arial"/>
                <w:sz w:val="18"/>
                <w:szCs w:val="18"/>
              </w:rPr>
            </w:pPr>
            <w:r>
              <w:rPr>
                <w:rFonts w:eastAsia="Arial" w:cs="Arial"/>
                <w:sz w:val="18"/>
                <w:szCs w:val="18"/>
              </w:rPr>
              <w:t xml:space="preserve">Network redundancy.  Some applications on Linux, and Advanced Interactive </w:t>
            </w:r>
            <w:proofErr w:type="spellStart"/>
            <w:r>
              <w:rPr>
                <w:rFonts w:eastAsia="Arial" w:cs="Arial"/>
                <w:sz w:val="18"/>
                <w:szCs w:val="18"/>
              </w:rPr>
              <w:t>eXecutive</w:t>
            </w:r>
            <w:proofErr w:type="spellEnd"/>
            <w:r>
              <w:rPr>
                <w:rFonts w:eastAsia="Arial" w:cs="Arial"/>
                <w:sz w:val="18"/>
                <w:szCs w:val="18"/>
              </w:rPr>
              <w:t xml:space="preserve"> (AIX) operating systems have been network load balanced.</w:t>
            </w:r>
          </w:p>
          <w:p w14:paraId="1635BFE9" w14:textId="77777777" w:rsidR="00943CD7" w:rsidRPr="00E621DE" w:rsidRDefault="00943CD7" w:rsidP="00152AB7">
            <w:pPr>
              <w:numPr>
                <w:ilvl w:val="0"/>
                <w:numId w:val="81"/>
              </w:numPr>
              <w:rPr>
                <w:rFonts w:cs="Arial"/>
                <w:sz w:val="18"/>
                <w:szCs w:val="18"/>
              </w:rPr>
            </w:pPr>
            <w:r>
              <w:rPr>
                <w:rFonts w:eastAsia="Arial" w:cs="Arial"/>
                <w:sz w:val="18"/>
                <w:szCs w:val="18"/>
              </w:rPr>
              <w:t xml:space="preserve">Database redundancy.  A DB2 database runs in a multi-node environment.  The data is synchronously replicated between two nodes within RDC and asynchronously replicated to the DR environment.  If one of the nodes at RDC goes down, the </w:t>
            </w:r>
            <w:r>
              <w:rPr>
                <w:rFonts w:eastAsia="Arial" w:cs="Arial"/>
                <w:sz w:val="18"/>
                <w:szCs w:val="18"/>
              </w:rPr>
              <w:lastRenderedPageBreak/>
              <w:t>unaffected node at the RDC will automatically take over the database processing initiated after the failure.</w:t>
            </w:r>
          </w:p>
          <w:p w14:paraId="270FFFA0" w14:textId="4B423421" w:rsidR="00943CD7" w:rsidRPr="00E621DE" w:rsidRDefault="00943CD7" w:rsidP="00152AB7">
            <w:pPr>
              <w:numPr>
                <w:ilvl w:val="0"/>
                <w:numId w:val="81"/>
              </w:numPr>
              <w:rPr>
                <w:rFonts w:cs="Arial"/>
                <w:sz w:val="18"/>
                <w:szCs w:val="18"/>
              </w:rPr>
            </w:pPr>
            <w:r>
              <w:rPr>
                <w:rFonts w:eastAsia="Arial" w:cs="Arial"/>
                <w:sz w:val="18"/>
                <w:szCs w:val="18"/>
              </w:rPr>
              <w:t xml:space="preserve">Application redundancy.  IBM JBOSS EAP Server and IBM </w:t>
            </w:r>
            <w:proofErr w:type="spellStart"/>
            <w:r>
              <w:rPr>
                <w:rFonts w:eastAsia="Arial" w:cs="Arial"/>
                <w:sz w:val="18"/>
                <w:szCs w:val="18"/>
              </w:rPr>
              <w:t>HyperText</w:t>
            </w:r>
            <w:proofErr w:type="spellEnd"/>
            <w:r>
              <w:rPr>
                <w:rFonts w:eastAsia="Arial" w:cs="Arial"/>
                <w:sz w:val="18"/>
                <w:szCs w:val="18"/>
              </w:rPr>
              <w:t xml:space="preserve"> Transport Protocol (HTTP) Server applications run in multi-node environments.  If a node at RDC that supports one of these applications goes down, the unaffected corresponding node at RDC will automatically take over the application processing initiated after the failure.</w:t>
            </w:r>
          </w:p>
        </w:tc>
      </w:tr>
      <w:tr w:rsidR="00943CD7" w:rsidRPr="00E621DE" w14:paraId="3D92ACF7" w14:textId="77777777" w:rsidTr="00FF56E2">
        <w:trPr>
          <w:jc w:val="center"/>
        </w:trPr>
        <w:tc>
          <w:tcPr>
            <w:tcW w:w="3195" w:type="dxa"/>
            <w:tcBorders>
              <w:top w:val="single" w:sz="8" w:space="0" w:color="696969"/>
              <w:left w:val="single" w:sz="8" w:space="0" w:color="696969"/>
              <w:bottom w:val="single" w:sz="8" w:space="0" w:color="696969"/>
              <w:right w:val="single" w:sz="8" w:space="0" w:color="696969"/>
            </w:tcBorders>
          </w:tcPr>
          <w:p w14:paraId="25DA0B67" w14:textId="77777777" w:rsidR="00943CD7" w:rsidRPr="00E621DE" w:rsidRDefault="00943CD7" w:rsidP="00E621DE">
            <w:pPr>
              <w:widowControl w:val="0"/>
              <w:rPr>
                <w:rFonts w:cs="Arial"/>
                <w:sz w:val="18"/>
                <w:szCs w:val="18"/>
              </w:rPr>
            </w:pPr>
            <w:r>
              <w:rPr>
                <w:rFonts w:eastAsia="Arial" w:cs="Arial"/>
                <w:b/>
                <w:sz w:val="18"/>
                <w:szCs w:val="18"/>
              </w:rPr>
              <w:t>Scope of Manual Restart/Recovery</w:t>
            </w:r>
          </w:p>
        </w:tc>
        <w:tc>
          <w:tcPr>
            <w:tcW w:w="6150" w:type="dxa"/>
            <w:tcBorders>
              <w:top w:val="single" w:sz="8" w:space="0" w:color="696969"/>
              <w:left w:val="single" w:sz="8" w:space="0" w:color="696969"/>
              <w:bottom w:val="single" w:sz="8" w:space="0" w:color="696969"/>
              <w:right w:val="single" w:sz="8" w:space="0" w:color="696969"/>
            </w:tcBorders>
          </w:tcPr>
          <w:p w14:paraId="38F43527" w14:textId="1CAF218E" w:rsidR="00943CD7" w:rsidRDefault="00943CD7" w:rsidP="00E621DE">
            <w:pPr>
              <w:widowControl w:val="0"/>
              <w:rPr>
                <w:rFonts w:eastAsia="Arial" w:cs="Arial"/>
                <w:sz w:val="18"/>
                <w:szCs w:val="18"/>
              </w:rPr>
            </w:pPr>
            <w:r>
              <w:rPr>
                <w:rFonts w:eastAsia="Arial" w:cs="Arial"/>
                <w:sz w:val="18"/>
                <w:szCs w:val="18"/>
              </w:rPr>
              <w:t>Some system components are implemented using a non-redundant architecture.  These components will need to be restarted manually.</w:t>
            </w:r>
          </w:p>
          <w:p w14:paraId="05A6F55E" w14:textId="77777777" w:rsidR="00E621DE" w:rsidRPr="00E621DE" w:rsidRDefault="00E621DE" w:rsidP="00E621DE">
            <w:pPr>
              <w:widowControl w:val="0"/>
              <w:rPr>
                <w:rFonts w:cs="Arial"/>
                <w:sz w:val="18"/>
                <w:szCs w:val="18"/>
              </w:rPr>
            </w:pPr>
          </w:p>
          <w:p w14:paraId="0BA7DEA1" w14:textId="77777777" w:rsidR="00943CD7" w:rsidRPr="00E621DE" w:rsidRDefault="00943CD7" w:rsidP="00E621DE">
            <w:pPr>
              <w:widowControl w:val="0"/>
              <w:rPr>
                <w:rFonts w:cs="Arial"/>
                <w:sz w:val="18"/>
                <w:szCs w:val="18"/>
              </w:rPr>
            </w:pPr>
            <w:r>
              <w:rPr>
                <w:rFonts w:eastAsia="Arial" w:cs="Arial"/>
                <w:sz w:val="18"/>
                <w:szCs w:val="18"/>
              </w:rPr>
              <w:t>Examples of such components are:</w:t>
            </w:r>
          </w:p>
          <w:p w14:paraId="42148893" w14:textId="77777777" w:rsidR="00943CD7" w:rsidRPr="00E621DE" w:rsidRDefault="00943CD7" w:rsidP="00152AB7">
            <w:pPr>
              <w:numPr>
                <w:ilvl w:val="0"/>
                <w:numId w:val="82"/>
              </w:numPr>
              <w:rPr>
                <w:rFonts w:cs="Arial"/>
                <w:sz w:val="18"/>
                <w:szCs w:val="18"/>
              </w:rPr>
            </w:pPr>
            <w:r>
              <w:rPr>
                <w:rFonts w:eastAsia="Arial" w:cs="Arial"/>
                <w:sz w:val="18"/>
                <w:szCs w:val="18"/>
              </w:rPr>
              <w:t>DataStage software tool</w:t>
            </w:r>
          </w:p>
          <w:p w14:paraId="28C8512F" w14:textId="39658BE4" w:rsidR="00943CD7" w:rsidRPr="00311B69" w:rsidRDefault="00943CD7" w:rsidP="00152AB7">
            <w:pPr>
              <w:numPr>
                <w:ilvl w:val="0"/>
                <w:numId w:val="82"/>
              </w:numPr>
              <w:rPr>
                <w:rFonts w:cs="Arial"/>
                <w:sz w:val="18"/>
                <w:szCs w:val="18"/>
              </w:rPr>
            </w:pPr>
            <w:r>
              <w:rPr>
                <w:rFonts w:eastAsia="Arial" w:cs="Arial"/>
                <w:sz w:val="18"/>
                <w:szCs w:val="18"/>
              </w:rPr>
              <w:t>Certain virtual servers</w:t>
            </w:r>
          </w:p>
          <w:p w14:paraId="07B4871E" w14:textId="77777777" w:rsidR="00311B69" w:rsidRPr="00E621DE" w:rsidRDefault="00311B69" w:rsidP="00311B69">
            <w:pPr>
              <w:rPr>
                <w:rFonts w:cs="Arial"/>
                <w:sz w:val="18"/>
                <w:szCs w:val="18"/>
              </w:rPr>
            </w:pPr>
          </w:p>
          <w:p w14:paraId="27DF537D" w14:textId="77777777" w:rsidR="00943CD7" w:rsidRPr="00E621DE" w:rsidRDefault="00943CD7" w:rsidP="00E621DE">
            <w:pPr>
              <w:widowControl w:val="0"/>
              <w:rPr>
                <w:rFonts w:cs="Arial"/>
                <w:sz w:val="18"/>
                <w:szCs w:val="18"/>
              </w:rPr>
            </w:pPr>
            <w:r>
              <w:rPr>
                <w:rFonts w:eastAsia="Arial" w:cs="Arial"/>
                <w:sz w:val="18"/>
                <w:szCs w:val="18"/>
              </w:rPr>
              <w:t>GDIT technical support team uses GDIT’s Service Now to coordinate and track manual restart/recovery activities.</w:t>
            </w:r>
          </w:p>
        </w:tc>
      </w:tr>
      <w:tr w:rsidR="00943CD7" w:rsidRPr="00E621DE" w14:paraId="3E939258" w14:textId="77777777" w:rsidTr="00FF56E2">
        <w:trPr>
          <w:jc w:val="center"/>
        </w:trPr>
        <w:tc>
          <w:tcPr>
            <w:tcW w:w="3195" w:type="dxa"/>
            <w:tcBorders>
              <w:top w:val="single" w:sz="8" w:space="0" w:color="696969"/>
              <w:left w:val="single" w:sz="8" w:space="0" w:color="696969"/>
              <w:bottom w:val="single" w:sz="8" w:space="0" w:color="696969"/>
              <w:right w:val="single" w:sz="8" w:space="0" w:color="696969"/>
            </w:tcBorders>
          </w:tcPr>
          <w:p w14:paraId="3F024F4E" w14:textId="77777777" w:rsidR="00943CD7" w:rsidRPr="00E621DE" w:rsidRDefault="00943CD7" w:rsidP="00E621DE">
            <w:pPr>
              <w:widowControl w:val="0"/>
              <w:rPr>
                <w:rFonts w:cs="Arial"/>
                <w:sz w:val="18"/>
                <w:szCs w:val="18"/>
              </w:rPr>
            </w:pPr>
            <w:r>
              <w:rPr>
                <w:rFonts w:eastAsia="Arial" w:cs="Arial"/>
                <w:b/>
                <w:sz w:val="18"/>
                <w:szCs w:val="18"/>
              </w:rPr>
              <w:t>Responsible Team</w:t>
            </w:r>
          </w:p>
        </w:tc>
        <w:tc>
          <w:tcPr>
            <w:tcW w:w="6150" w:type="dxa"/>
            <w:tcBorders>
              <w:top w:val="single" w:sz="8" w:space="0" w:color="696969"/>
              <w:left w:val="single" w:sz="8" w:space="0" w:color="696969"/>
              <w:bottom w:val="single" w:sz="8" w:space="0" w:color="696969"/>
              <w:right w:val="single" w:sz="8" w:space="0" w:color="696969"/>
            </w:tcBorders>
          </w:tcPr>
          <w:p w14:paraId="56A9396D" w14:textId="77777777" w:rsidR="00943CD7" w:rsidRPr="00E621DE" w:rsidRDefault="00943CD7" w:rsidP="00152AB7">
            <w:pPr>
              <w:numPr>
                <w:ilvl w:val="0"/>
                <w:numId w:val="83"/>
              </w:numPr>
              <w:rPr>
                <w:rFonts w:cs="Arial"/>
                <w:sz w:val="18"/>
                <w:szCs w:val="18"/>
              </w:rPr>
            </w:pPr>
            <w:r>
              <w:rPr>
                <w:rFonts w:eastAsia="Arial" w:cs="Arial"/>
                <w:sz w:val="18"/>
                <w:szCs w:val="18"/>
              </w:rPr>
              <w:t>contractor infrastructure support team</w:t>
            </w:r>
          </w:p>
          <w:p w14:paraId="350CFF7D" w14:textId="77777777" w:rsidR="00943CD7" w:rsidRPr="00E621DE" w:rsidRDefault="00943CD7" w:rsidP="00152AB7">
            <w:pPr>
              <w:numPr>
                <w:ilvl w:val="0"/>
                <w:numId w:val="83"/>
              </w:numPr>
              <w:rPr>
                <w:rFonts w:cs="Arial"/>
                <w:sz w:val="18"/>
                <w:szCs w:val="18"/>
              </w:rPr>
            </w:pPr>
            <w:r>
              <w:rPr>
                <w:rFonts w:eastAsia="Arial" w:cs="Arial"/>
                <w:sz w:val="18"/>
                <w:szCs w:val="18"/>
              </w:rPr>
              <w:t>GDIT RDC Mid-Range team</w:t>
            </w:r>
          </w:p>
          <w:p w14:paraId="4EB21FAC" w14:textId="77777777" w:rsidR="00943CD7" w:rsidRPr="00E621DE" w:rsidRDefault="00943CD7" w:rsidP="00152AB7">
            <w:pPr>
              <w:numPr>
                <w:ilvl w:val="0"/>
                <w:numId w:val="83"/>
              </w:numPr>
              <w:rPr>
                <w:rFonts w:cs="Arial"/>
                <w:sz w:val="18"/>
                <w:szCs w:val="18"/>
              </w:rPr>
            </w:pPr>
            <w:r>
              <w:rPr>
                <w:rFonts w:eastAsia="Arial" w:cs="Arial"/>
                <w:sz w:val="18"/>
                <w:szCs w:val="18"/>
              </w:rPr>
              <w:t>contractor network support team</w:t>
            </w:r>
          </w:p>
          <w:p w14:paraId="2275EB58" w14:textId="77777777" w:rsidR="00943CD7" w:rsidRPr="00E621DE" w:rsidRDefault="00943CD7" w:rsidP="00152AB7">
            <w:pPr>
              <w:numPr>
                <w:ilvl w:val="0"/>
                <w:numId w:val="83"/>
              </w:numPr>
              <w:rPr>
                <w:rFonts w:cs="Arial"/>
                <w:sz w:val="18"/>
                <w:szCs w:val="18"/>
              </w:rPr>
            </w:pPr>
            <w:r>
              <w:rPr>
                <w:rFonts w:eastAsia="Arial" w:cs="Arial"/>
                <w:sz w:val="18"/>
                <w:szCs w:val="18"/>
              </w:rPr>
              <w:t>NYSOH GDIT Application Development team</w:t>
            </w:r>
          </w:p>
          <w:p w14:paraId="20D24AFD" w14:textId="77777777" w:rsidR="00943CD7" w:rsidRPr="00E621DE" w:rsidRDefault="00943CD7" w:rsidP="00152AB7">
            <w:pPr>
              <w:numPr>
                <w:ilvl w:val="0"/>
                <w:numId w:val="83"/>
              </w:numPr>
              <w:rPr>
                <w:rFonts w:cs="Arial"/>
                <w:sz w:val="18"/>
                <w:szCs w:val="18"/>
              </w:rPr>
            </w:pPr>
            <w:r>
              <w:rPr>
                <w:rFonts w:eastAsia="Arial" w:cs="Arial"/>
                <w:sz w:val="18"/>
                <w:szCs w:val="18"/>
              </w:rPr>
              <w:t>NYSOH Program Management team</w:t>
            </w:r>
          </w:p>
        </w:tc>
      </w:tr>
      <w:tr w:rsidR="00943CD7" w:rsidRPr="00E621DE" w14:paraId="2F9853D6" w14:textId="77777777" w:rsidTr="00FF56E2">
        <w:trPr>
          <w:jc w:val="center"/>
        </w:trPr>
        <w:tc>
          <w:tcPr>
            <w:tcW w:w="3195" w:type="dxa"/>
            <w:tcBorders>
              <w:top w:val="single" w:sz="8" w:space="0" w:color="696969"/>
              <w:left w:val="single" w:sz="8" w:space="0" w:color="696969"/>
              <w:bottom w:val="single" w:sz="8" w:space="0" w:color="696969"/>
              <w:right w:val="single" w:sz="8" w:space="0" w:color="696969"/>
            </w:tcBorders>
          </w:tcPr>
          <w:p w14:paraId="3E6209EB" w14:textId="77777777" w:rsidR="00943CD7" w:rsidRPr="00E621DE" w:rsidRDefault="00943CD7" w:rsidP="00E621DE">
            <w:pPr>
              <w:widowControl w:val="0"/>
              <w:rPr>
                <w:rFonts w:cs="Arial"/>
                <w:sz w:val="18"/>
                <w:szCs w:val="18"/>
              </w:rPr>
            </w:pPr>
            <w:r>
              <w:rPr>
                <w:rFonts w:eastAsia="Arial" w:cs="Arial"/>
                <w:b/>
                <w:sz w:val="18"/>
                <w:szCs w:val="18"/>
              </w:rPr>
              <w:t>Reference Documents</w:t>
            </w:r>
          </w:p>
        </w:tc>
        <w:tc>
          <w:tcPr>
            <w:tcW w:w="6150" w:type="dxa"/>
            <w:tcBorders>
              <w:top w:val="single" w:sz="8" w:space="0" w:color="696969"/>
              <w:left w:val="single" w:sz="8" w:space="0" w:color="696969"/>
              <w:bottom w:val="single" w:sz="8" w:space="0" w:color="696969"/>
              <w:right w:val="single" w:sz="8" w:space="0" w:color="696969"/>
            </w:tcBorders>
          </w:tcPr>
          <w:p w14:paraId="52234EF1" w14:textId="77777777" w:rsidR="00943CD7" w:rsidRPr="00E621DE" w:rsidRDefault="00943CD7" w:rsidP="00E621DE">
            <w:pPr>
              <w:widowControl w:val="0"/>
              <w:rPr>
                <w:rFonts w:cs="Arial"/>
                <w:sz w:val="18"/>
                <w:szCs w:val="18"/>
              </w:rPr>
            </w:pPr>
            <w:r>
              <w:rPr>
                <w:rFonts w:eastAsia="Arial" w:cs="Arial"/>
                <w:sz w:val="18"/>
                <w:szCs w:val="18"/>
              </w:rPr>
              <w:t>Business Continuity and Disaster Recovery Plan</w:t>
            </w:r>
          </w:p>
        </w:tc>
      </w:tr>
    </w:tbl>
    <w:p w14:paraId="01D4FBE2" w14:textId="235AC08D" w:rsidR="00943CD7" w:rsidRPr="008C6E3E" w:rsidRDefault="009205B4" w:rsidP="008C6E3E">
      <w:pPr>
        <w:pStyle w:val="Caption"/>
      </w:pPr>
      <w:bookmarkStart w:id="1309" w:name="_Ref122004244"/>
      <w:bookmarkStart w:id="1310" w:name="_Toc149039433"/>
      <w:bookmarkStart w:id="1311" w:name="_Toc155700893"/>
      <w:bookmarkStart w:id="1312" w:name="_Toc171420878"/>
      <w:bookmarkStart w:id="1313" w:name="RestartRecoveryProceduresforPlanManageme"/>
      <w:r>
        <w:t xml:space="preserve">Table </w:t>
      </w:r>
      <w:fldSimple w:instr="SEQ Table \* ARABIC  \* MERGEFORMAT">
        <w:r>
          <w:rPr>
            <w:noProof/>
          </w:rPr>
          <w:t>112</w:t>
        </w:r>
      </w:fldSimple>
      <w:bookmarkEnd w:id="1309"/>
      <w:r>
        <w:t>:  Restart/Recovery Procedures for Plan Management</w:t>
      </w:r>
      <w:bookmarkEnd w:id="1310"/>
      <w:bookmarkEnd w:id="1311"/>
      <w:bookmarkEnd w:id="1312"/>
    </w:p>
    <w:p w14:paraId="62CFB6FC" w14:textId="6E778F0A" w:rsidR="00943CD7" w:rsidRDefault="00943CD7" w:rsidP="00FD5088">
      <w:pPr>
        <w:pStyle w:val="Heading2"/>
      </w:pPr>
      <w:bookmarkStart w:id="1314" w:name="_Toc149039169"/>
      <w:bookmarkStart w:id="1315" w:name="_Toc155700623"/>
      <w:bookmarkStart w:id="1316" w:name="_Toc171420601"/>
      <w:bookmarkStart w:id="1317" w:name="SmallBusinessMarketplaceOperations"/>
      <w:bookmarkEnd w:id="1313"/>
      <w:r>
        <w:lastRenderedPageBreak/>
        <w:t>Small Business Marketplace Operations</w:t>
      </w:r>
      <w:bookmarkEnd w:id="1314"/>
      <w:bookmarkEnd w:id="1315"/>
      <w:bookmarkEnd w:id="1316"/>
    </w:p>
    <w:bookmarkEnd w:id="1317"/>
    <w:p w14:paraId="55ABCFFE" w14:textId="5FC6C9FA" w:rsidR="00943CD7" w:rsidRDefault="00943CD7" w:rsidP="00FD5088">
      <w:pPr>
        <w:keepNext/>
        <w:keepLines/>
      </w:pPr>
      <w:r>
        <w:t>This section contains the operations sequence, the operations procedures, diagnostic and problem handling procedures, and the restart/recovery procedures for the Small Business Marketplace subsystem of the NYSOH system</w:t>
      </w:r>
      <w:r>
        <w:rPr>
          <w:szCs w:val="22"/>
        </w:rPr>
        <w:t xml:space="preserve">. </w:t>
      </w:r>
      <w:r>
        <w:rPr>
          <w:szCs w:val="22"/>
        </w:rPr>
        <w:fldChar w:fldCharType="begin"/>
      </w:r>
      <w:r>
        <w:rPr>
          <w:szCs w:val="22"/>
        </w:rPr>
        <w:instrText xml:space="preserve"> REF _Ref122004304 \h  \* MERGEFORMAT </w:instrText>
      </w:r>
      <w:r>
        <w:rPr>
          <w:szCs w:val="22"/>
        </w:rPr>
      </w:r>
      <w:r>
        <w:rPr>
          <w:szCs w:val="22"/>
        </w:rPr>
        <w:fldChar w:fldCharType="separate"/>
      </w:r>
      <w:r>
        <w:rPr>
          <w:szCs w:val="22"/>
        </w:rPr>
        <w:t>Figure 18</w:t>
      </w:r>
      <w:r>
        <w:rPr>
          <w:szCs w:val="22"/>
        </w:rPr>
        <w:fldChar w:fldCharType="end"/>
      </w:r>
      <w:r>
        <w:t xml:space="preserve"> shows the end-to-end sequence for SBM.</w:t>
      </w:r>
    </w:p>
    <w:p w14:paraId="4CBCD4BC" w14:textId="77777777" w:rsidR="00E24809" w:rsidRDefault="00E24809" w:rsidP="00FD5088">
      <w:pPr>
        <w:keepNext/>
        <w:keepLines/>
      </w:pPr>
    </w:p>
    <w:p w14:paraId="3B572A13" w14:textId="3A6F1FCA" w:rsidR="00943CD7" w:rsidRDefault="00943CD7" w:rsidP="00FD5088">
      <w:pPr>
        <w:pStyle w:val="Heading3"/>
      </w:pPr>
      <w:bookmarkStart w:id="1318" w:name="_Toc149039170"/>
      <w:bookmarkStart w:id="1319" w:name="_Toc155700624"/>
      <w:bookmarkStart w:id="1320" w:name="_Toc171420602"/>
      <w:r>
        <w:t>Small Business Marketplace High Level Flow</w:t>
      </w:r>
      <w:bookmarkEnd w:id="1318"/>
      <w:bookmarkEnd w:id="1319"/>
      <w:bookmarkEnd w:id="1320"/>
    </w:p>
    <w:p w14:paraId="19F5FCD6" w14:textId="02B7DAD2" w:rsidR="00943CD7" w:rsidRDefault="00306E6A" w:rsidP="00034B29">
      <w:r>
        <w:rPr>
          <w:noProof/>
        </w:rPr>
        <w:drawing>
          <wp:inline distT="0" distB="0" distL="0" distR="0" wp14:anchorId="62525CDD" wp14:editId="6F74E64A">
            <wp:extent cx="5319221" cy="4442845"/>
            <wp:effectExtent l="0" t="0" r="0" b="0"/>
            <wp:docPr id="51115326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53267" name="Picture 511153267"/>
                    <pic:cNvPicPr/>
                  </pic:nvPicPr>
                  <pic:blipFill>
                    <a:blip r:embed="rId44">
                      <a:extLst>
                        <a:ext uri="{28A0092B-C50C-407E-A947-70E740481C1C}">
                          <a14:useLocalDpi xmlns:a14="http://schemas.microsoft.com/office/drawing/2010/main" val="0"/>
                        </a:ext>
                      </a:extLst>
                    </a:blip>
                    <a:stretch>
                      <a:fillRect/>
                    </a:stretch>
                  </pic:blipFill>
                  <pic:spPr>
                    <a:xfrm>
                      <a:off x="0" y="0"/>
                      <a:ext cx="5319221" cy="4442845"/>
                    </a:xfrm>
                    <a:prstGeom prst="rect">
                      <a:avLst/>
                    </a:prstGeom>
                  </pic:spPr>
                </pic:pic>
              </a:graphicData>
            </a:graphic>
          </wp:inline>
        </w:drawing>
      </w:r>
    </w:p>
    <w:p w14:paraId="0CF160BB" w14:textId="4186321E" w:rsidR="00943CD7" w:rsidRPr="008333F4" w:rsidRDefault="009205B4" w:rsidP="008333F4">
      <w:pPr>
        <w:pStyle w:val="Caption"/>
      </w:pPr>
      <w:bookmarkStart w:id="1321" w:name="_Ref122004304"/>
      <w:bookmarkStart w:id="1322" w:name="_Toc149039286"/>
      <w:bookmarkStart w:id="1323" w:name="_Toc155700740"/>
      <w:bookmarkStart w:id="1324" w:name="_Toc171420720"/>
      <w:bookmarkStart w:id="1325" w:name="SmallBusinessMarketplaceHighLevelFlow"/>
      <w:r>
        <w:t xml:space="preserve">Figure </w:t>
      </w:r>
      <w:r>
        <w:fldChar w:fldCharType="begin"/>
      </w:r>
      <w:r>
        <w:instrText>SEQ Figure \* ARABIC</w:instrText>
      </w:r>
      <w:r>
        <w:fldChar w:fldCharType="separate"/>
      </w:r>
      <w:r>
        <w:rPr>
          <w:noProof/>
        </w:rPr>
        <w:t>18</w:t>
      </w:r>
      <w:r>
        <w:fldChar w:fldCharType="end"/>
      </w:r>
      <w:bookmarkEnd w:id="1321"/>
      <w:r>
        <w:t>.  Small Business Marketplace High Level Flow</w:t>
      </w:r>
      <w:bookmarkEnd w:id="1322"/>
      <w:bookmarkEnd w:id="1323"/>
      <w:bookmarkEnd w:id="1324"/>
    </w:p>
    <w:p w14:paraId="2318A83F" w14:textId="1AC20F88" w:rsidR="00943CD7" w:rsidRDefault="00943CD7" w:rsidP="00FD5088">
      <w:pPr>
        <w:pStyle w:val="Heading3"/>
      </w:pPr>
      <w:bookmarkStart w:id="1326" w:name="_Toc149039171"/>
      <w:bookmarkStart w:id="1327" w:name="_Toc155700625"/>
      <w:bookmarkStart w:id="1328" w:name="_Toc171420603"/>
      <w:bookmarkStart w:id="1329" w:name="SmallBusinessMarketplaceOperationsProced"/>
      <w:bookmarkEnd w:id="1325"/>
      <w:r>
        <w:lastRenderedPageBreak/>
        <w:t>Small Business Marketplace Operations Procedures</w:t>
      </w:r>
      <w:bookmarkEnd w:id="1326"/>
      <w:bookmarkEnd w:id="1327"/>
      <w:bookmarkEnd w:id="1328"/>
    </w:p>
    <w:bookmarkEnd w:id="1329"/>
    <w:p w14:paraId="03FB4937" w14:textId="689F94E2" w:rsidR="00943CD7" w:rsidRDefault="00943CD7" w:rsidP="00FD5088">
      <w:pPr>
        <w:keepNext/>
        <w:keepLines/>
      </w:pPr>
      <w:r>
        <w:t xml:space="preserve">The following section includes instructions for each identified state and mode of operation.  The following paragraphs describe the operations procedures in terms of inputs, processes, outputs, error locations, and other pertinent information where applicable. </w:t>
      </w:r>
      <w:r>
        <w:rPr>
          <w:szCs w:val="22"/>
        </w:rPr>
        <w:fldChar w:fldCharType="begin"/>
      </w:r>
      <w:r>
        <w:rPr>
          <w:szCs w:val="22"/>
        </w:rPr>
        <w:instrText xml:space="preserve"> REF _Ref122004352 \h  \* MERGEFORMAT </w:instrText>
      </w:r>
      <w:r>
        <w:rPr>
          <w:szCs w:val="22"/>
        </w:rPr>
      </w:r>
      <w:r>
        <w:rPr>
          <w:szCs w:val="22"/>
        </w:rPr>
        <w:fldChar w:fldCharType="separate"/>
      </w:r>
      <w:r>
        <w:rPr>
          <w:szCs w:val="22"/>
        </w:rPr>
        <w:t>Figure 19</w:t>
      </w:r>
      <w:r>
        <w:rPr>
          <w:szCs w:val="22"/>
        </w:rPr>
        <w:fldChar w:fldCharType="end"/>
      </w:r>
      <w:r>
        <w:t xml:space="preserve"> provides an overview.</w:t>
      </w:r>
    </w:p>
    <w:p w14:paraId="5A346BAA" w14:textId="294D8FE2" w:rsidR="00943CD7" w:rsidRDefault="00943CD7" w:rsidP="00FD5088">
      <w:pPr>
        <w:pStyle w:val="Heading4"/>
      </w:pPr>
      <w:bookmarkStart w:id="1330" w:name="SmallBusinessMarketplaceInputOutputProce"/>
      <w:r>
        <w:t>Small Business Marketplace Input/Output Procedures</w:t>
      </w:r>
    </w:p>
    <w:bookmarkEnd w:id="1330"/>
    <w:p w14:paraId="28134ACD" w14:textId="104270A4" w:rsidR="00943CD7" w:rsidRDefault="00CB3534" w:rsidP="00FD5088">
      <w:pPr>
        <w:keepNext/>
        <w:keepLines/>
      </w:pPr>
      <w:r>
        <w:rPr>
          <w:noProof/>
        </w:rPr>
        <w:drawing>
          <wp:inline distT="0" distB="0" distL="0" distR="0" wp14:anchorId="5FE8025E" wp14:editId="62BAABD8">
            <wp:extent cx="5943600" cy="3086100"/>
            <wp:effectExtent l="0" t="0" r="0" b="0"/>
            <wp:docPr id="209483178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31782" name="Picture 2094831782"/>
                    <pic:cNvPicPr/>
                  </pic:nvPicPr>
                  <pic:blipFill>
                    <a:blip r:embed="rId45">
                      <a:extLst>
                        <a:ext uri="{28A0092B-C50C-407E-A947-70E740481C1C}">
                          <a14:useLocalDpi xmlns:a14="http://schemas.microsoft.com/office/drawing/2010/main" val="0"/>
                        </a:ext>
                      </a:extLst>
                    </a:blip>
                    <a:stretch>
                      <a:fillRect/>
                    </a:stretch>
                  </pic:blipFill>
                  <pic:spPr>
                    <a:xfrm>
                      <a:off x="0" y="0"/>
                      <a:ext cx="5943600" cy="3086100"/>
                    </a:xfrm>
                    <a:prstGeom prst="rect">
                      <a:avLst/>
                    </a:prstGeom>
                  </pic:spPr>
                </pic:pic>
              </a:graphicData>
            </a:graphic>
          </wp:inline>
        </w:drawing>
      </w:r>
    </w:p>
    <w:p w14:paraId="07295F7C" w14:textId="16A662F7" w:rsidR="00943CD7" w:rsidRDefault="009205B4" w:rsidP="008333F4">
      <w:pPr>
        <w:pStyle w:val="Caption"/>
      </w:pPr>
      <w:bookmarkStart w:id="1331" w:name="_Ref122004352"/>
      <w:bookmarkStart w:id="1332" w:name="_Toc149039287"/>
      <w:bookmarkStart w:id="1333" w:name="_Toc155700741"/>
      <w:bookmarkStart w:id="1334" w:name="_Toc171420721"/>
      <w:bookmarkStart w:id="1335" w:name="SmallBusinessMarketplaceEmployerEventBat"/>
      <w:r>
        <w:t xml:space="preserve">Figure </w:t>
      </w:r>
      <w:r>
        <w:fldChar w:fldCharType="begin"/>
      </w:r>
      <w:r>
        <w:instrText>SEQ Figure \* ARABIC</w:instrText>
      </w:r>
      <w:r>
        <w:fldChar w:fldCharType="separate"/>
      </w:r>
      <w:r>
        <w:rPr>
          <w:noProof/>
        </w:rPr>
        <w:t>19</w:t>
      </w:r>
      <w:r>
        <w:fldChar w:fldCharType="end"/>
      </w:r>
      <w:bookmarkEnd w:id="1331"/>
      <w:r>
        <w:t>.  Small Business Marketplace Employer Event Batch Notices</w:t>
      </w:r>
      <w:bookmarkEnd w:id="1332"/>
      <w:bookmarkEnd w:id="1333"/>
      <w:bookmarkEnd w:id="1334"/>
    </w:p>
    <w:p w14:paraId="561F8D06" w14:textId="77777777" w:rsidR="00E24809" w:rsidRPr="00E24809" w:rsidRDefault="00E24809" w:rsidP="00E24809"/>
    <w:bookmarkEnd w:id="1335"/>
    <w:p w14:paraId="5940D6B0" w14:textId="2F6B950B" w:rsidR="00943CD7" w:rsidRDefault="009205B4" w:rsidP="00E24809">
      <w:r>
        <w:fldChar w:fldCharType="begin"/>
      </w:r>
      <w:r>
        <w:instrText xml:space="preserve"> REF _Ref122004442 \h  \* MERGEFORMAT </w:instrText>
      </w:r>
      <w:r>
        <w:fldChar w:fldCharType="separate"/>
      </w:r>
      <w:r>
        <w:t>Table 113</w:t>
      </w:r>
      <w:r>
        <w:fldChar w:fldCharType="end"/>
      </w:r>
      <w:r>
        <w:t xml:space="preserve"> contains specific details on the Small Business Marketplace Employer Event Batch Notices process.</w:t>
      </w:r>
    </w:p>
    <w:p w14:paraId="16E6A0EE"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573"/>
        <w:gridCol w:w="6767"/>
      </w:tblGrid>
      <w:tr w:rsidR="00943CD7" w:rsidRPr="00311B69" w14:paraId="264E936E" w14:textId="77777777" w:rsidTr="00FF56E2">
        <w:trPr>
          <w:tblHeader/>
          <w:jc w:val="center"/>
        </w:trPr>
        <w:tc>
          <w:tcPr>
            <w:tcW w:w="2715" w:type="dxa"/>
            <w:tcBorders>
              <w:top w:val="single" w:sz="8" w:space="0" w:color="000000"/>
              <w:left w:val="single" w:sz="8" w:space="0" w:color="000000"/>
              <w:bottom w:val="single" w:sz="8" w:space="0" w:color="000000"/>
              <w:right w:val="single" w:sz="8" w:space="0" w:color="000000"/>
            </w:tcBorders>
            <w:shd w:val="clear" w:color="auto" w:fill="005172"/>
          </w:tcPr>
          <w:p w14:paraId="2778F215" w14:textId="77777777" w:rsidR="00943CD7" w:rsidRPr="00311B69" w:rsidRDefault="00943CD7" w:rsidP="00311B69">
            <w:pPr>
              <w:widowControl w:val="0"/>
              <w:jc w:val="center"/>
              <w:rPr>
                <w:rFonts w:cs="Arial"/>
                <w:sz w:val="18"/>
                <w:szCs w:val="18"/>
              </w:rPr>
            </w:pPr>
            <w:r>
              <w:rPr>
                <w:rFonts w:eastAsia="Arial" w:cs="Arial"/>
                <w:b/>
                <w:color w:val="FFFFFF"/>
                <w:sz w:val="18"/>
                <w:szCs w:val="18"/>
              </w:rPr>
              <w:t>Category</w:t>
            </w:r>
          </w:p>
        </w:tc>
        <w:tc>
          <w:tcPr>
            <w:tcW w:w="6825" w:type="dxa"/>
            <w:tcBorders>
              <w:top w:val="single" w:sz="8" w:space="0" w:color="000000"/>
              <w:left w:val="single" w:sz="8" w:space="0" w:color="000000"/>
              <w:bottom w:val="single" w:sz="8" w:space="0" w:color="000000"/>
              <w:right w:val="single" w:sz="8" w:space="0" w:color="000000"/>
            </w:tcBorders>
            <w:shd w:val="clear" w:color="auto" w:fill="005172"/>
          </w:tcPr>
          <w:p w14:paraId="65EBE8CB" w14:textId="77777777" w:rsidR="00943CD7" w:rsidRPr="00311B69" w:rsidRDefault="00943CD7" w:rsidP="00311B69">
            <w:pPr>
              <w:pStyle w:val="Caption"/>
              <w:spacing w:before="0"/>
              <w:rPr>
                <w:rFonts w:cs="Arial"/>
              </w:rPr>
            </w:pPr>
            <w:r>
              <w:rPr>
                <w:rFonts w:cs="Arial"/>
                <w:color w:val="FFFFFF" w:themeColor="background1"/>
              </w:rPr>
              <w:t>Value</w:t>
            </w:r>
          </w:p>
        </w:tc>
      </w:tr>
      <w:tr w:rsidR="00943CD7" w:rsidRPr="00311B69" w14:paraId="30359F59"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2F7ABB14" w14:textId="77777777" w:rsidR="00943CD7" w:rsidRPr="00311B69" w:rsidRDefault="00943CD7" w:rsidP="00311B69">
            <w:pPr>
              <w:widowControl w:val="0"/>
              <w:rPr>
                <w:rFonts w:cs="Arial"/>
                <w:sz w:val="18"/>
                <w:szCs w:val="18"/>
              </w:rPr>
            </w:pPr>
            <w:r>
              <w:rPr>
                <w:rFonts w:eastAsia="Arial" w:cs="Arial"/>
                <w:b/>
                <w:sz w:val="18"/>
                <w:szCs w:val="18"/>
              </w:rPr>
              <w:t>Description</w:t>
            </w:r>
          </w:p>
        </w:tc>
        <w:tc>
          <w:tcPr>
            <w:tcW w:w="6825" w:type="dxa"/>
            <w:tcBorders>
              <w:top w:val="single" w:sz="8" w:space="0" w:color="696969"/>
              <w:left w:val="single" w:sz="8" w:space="0" w:color="696969"/>
              <w:bottom w:val="single" w:sz="8" w:space="0" w:color="696969"/>
              <w:right w:val="single" w:sz="8" w:space="0" w:color="696969"/>
            </w:tcBorders>
          </w:tcPr>
          <w:p w14:paraId="1267B91F" w14:textId="77777777" w:rsidR="00943CD7" w:rsidRPr="00311B69" w:rsidRDefault="00943CD7" w:rsidP="00311B69">
            <w:pPr>
              <w:widowControl w:val="0"/>
              <w:rPr>
                <w:rFonts w:cs="Arial"/>
                <w:sz w:val="18"/>
                <w:szCs w:val="18"/>
              </w:rPr>
            </w:pPr>
            <w:r>
              <w:rPr>
                <w:rFonts w:eastAsia="Arial" w:cs="Arial"/>
                <w:sz w:val="18"/>
                <w:szCs w:val="18"/>
              </w:rPr>
              <w:t>Small Business Marketplace Employer Event Batch Notices is a set of batch jobs that trigger scenario-based Notices in Small Business Marketplace.</w:t>
            </w:r>
          </w:p>
        </w:tc>
      </w:tr>
      <w:tr w:rsidR="00943CD7" w:rsidRPr="00311B69" w14:paraId="53C947F1"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142EDEF2" w14:textId="77777777" w:rsidR="00943CD7" w:rsidRPr="00311B69" w:rsidRDefault="00943CD7" w:rsidP="00311B69">
            <w:pPr>
              <w:widowControl w:val="0"/>
              <w:rPr>
                <w:rFonts w:cs="Arial"/>
                <w:sz w:val="18"/>
                <w:szCs w:val="18"/>
              </w:rPr>
            </w:pPr>
            <w:r>
              <w:rPr>
                <w:rFonts w:eastAsia="Arial" w:cs="Arial"/>
                <w:b/>
                <w:sz w:val="18"/>
                <w:szCs w:val="18"/>
              </w:rPr>
              <w:t>Mode of Operation</w:t>
            </w:r>
          </w:p>
        </w:tc>
        <w:tc>
          <w:tcPr>
            <w:tcW w:w="6825" w:type="dxa"/>
            <w:tcBorders>
              <w:top w:val="single" w:sz="8" w:space="0" w:color="696969"/>
              <w:left w:val="single" w:sz="8" w:space="0" w:color="696969"/>
              <w:bottom w:val="single" w:sz="8" w:space="0" w:color="696969"/>
              <w:right w:val="single" w:sz="8" w:space="0" w:color="696969"/>
            </w:tcBorders>
          </w:tcPr>
          <w:p w14:paraId="652B9392" w14:textId="77777777" w:rsidR="00943CD7" w:rsidRPr="00311B69" w:rsidRDefault="00943CD7" w:rsidP="00311B69">
            <w:pPr>
              <w:widowControl w:val="0"/>
              <w:rPr>
                <w:rFonts w:cs="Arial"/>
                <w:sz w:val="18"/>
                <w:szCs w:val="18"/>
              </w:rPr>
            </w:pPr>
            <w:r>
              <w:rPr>
                <w:rFonts w:eastAsia="Arial" w:cs="Arial"/>
                <w:sz w:val="18"/>
                <w:szCs w:val="18"/>
              </w:rPr>
              <w:t>Automated batch jobs that run on a schedule defined in the NYSOH Production Job Schedule.</w:t>
            </w:r>
          </w:p>
        </w:tc>
      </w:tr>
      <w:tr w:rsidR="00943CD7" w:rsidRPr="00311B69" w14:paraId="1F74D414"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6BD9C4B6" w14:textId="77777777" w:rsidR="00943CD7" w:rsidRPr="00311B69" w:rsidRDefault="00943CD7" w:rsidP="00311B69">
            <w:pPr>
              <w:widowControl w:val="0"/>
              <w:rPr>
                <w:rFonts w:cs="Arial"/>
                <w:sz w:val="18"/>
                <w:szCs w:val="18"/>
              </w:rPr>
            </w:pPr>
            <w:r>
              <w:rPr>
                <w:rFonts w:eastAsia="Arial" w:cs="Arial"/>
                <w:b/>
                <w:sz w:val="18"/>
                <w:szCs w:val="18"/>
              </w:rPr>
              <w:t>Job Type</w:t>
            </w:r>
          </w:p>
        </w:tc>
        <w:tc>
          <w:tcPr>
            <w:tcW w:w="6825" w:type="dxa"/>
            <w:tcBorders>
              <w:top w:val="single" w:sz="8" w:space="0" w:color="696969"/>
              <w:left w:val="single" w:sz="8" w:space="0" w:color="696969"/>
              <w:bottom w:val="single" w:sz="8" w:space="0" w:color="696969"/>
              <w:right w:val="single" w:sz="8" w:space="0" w:color="696969"/>
            </w:tcBorders>
          </w:tcPr>
          <w:p w14:paraId="1C5C63FE" w14:textId="77777777" w:rsidR="00943CD7" w:rsidRPr="00311B69" w:rsidRDefault="00943CD7" w:rsidP="00311B69">
            <w:pPr>
              <w:widowControl w:val="0"/>
              <w:rPr>
                <w:rFonts w:cs="Arial"/>
                <w:sz w:val="18"/>
                <w:szCs w:val="18"/>
              </w:rPr>
            </w:pPr>
            <w:r>
              <w:rPr>
                <w:rFonts w:eastAsia="Arial" w:cs="Arial"/>
                <w:sz w:val="18"/>
                <w:szCs w:val="18"/>
              </w:rPr>
              <w:t>Batch processes.</w:t>
            </w:r>
          </w:p>
        </w:tc>
      </w:tr>
      <w:tr w:rsidR="00943CD7" w:rsidRPr="00311B69" w14:paraId="0B803528"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6C5CC5E2" w14:textId="4C6BC10F" w:rsidR="00943CD7" w:rsidRPr="00311B69" w:rsidRDefault="00943CD7" w:rsidP="00311B69">
            <w:pPr>
              <w:widowControl w:val="0"/>
              <w:rPr>
                <w:rFonts w:cs="Arial"/>
                <w:sz w:val="18"/>
                <w:szCs w:val="18"/>
              </w:rPr>
            </w:pPr>
            <w:r>
              <w:rPr>
                <w:rFonts w:eastAsia="Arial" w:cs="Arial"/>
                <w:b/>
                <w:sz w:val="18"/>
                <w:szCs w:val="18"/>
              </w:rPr>
              <w:t>Systems</w:t>
            </w:r>
          </w:p>
        </w:tc>
        <w:tc>
          <w:tcPr>
            <w:tcW w:w="6825" w:type="dxa"/>
            <w:tcBorders>
              <w:top w:val="single" w:sz="8" w:space="0" w:color="696969"/>
              <w:left w:val="single" w:sz="8" w:space="0" w:color="696969"/>
              <w:bottom w:val="single" w:sz="8" w:space="0" w:color="696969"/>
              <w:right w:val="single" w:sz="8" w:space="0" w:color="696969"/>
            </w:tcBorders>
          </w:tcPr>
          <w:p w14:paraId="3E20602B"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BROKER_DELICENSE_TERM</w:t>
            </w:r>
          </w:p>
          <w:p w14:paraId="7B162F34"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BROKER_DFS_LICENSE_VALIDATION </w:t>
            </w:r>
          </w:p>
          <w:p w14:paraId="1D1DD913"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BROKER_CERTIFICATION_EXPIRATION </w:t>
            </w:r>
          </w:p>
          <w:p w14:paraId="1D1D790F"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BROKER_CERTIFICATION_OUTBOUND</w:t>
            </w:r>
          </w:p>
          <w:p w14:paraId="0EB9EF0C"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BROKER_INITIAL_CERT_INBOUND</w:t>
            </w:r>
          </w:p>
          <w:p w14:paraId="0E14547D"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BROKER_RECERT_INBOUND </w:t>
            </w:r>
          </w:p>
          <w:p w14:paraId="3CF9EA92"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BROKER_RECERT_REMINDER_2</w:t>
            </w:r>
          </w:p>
          <w:p w14:paraId="5AA8AE7E"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BROKER_RECERT_TERM</w:t>
            </w:r>
          </w:p>
          <w:p w14:paraId="143AEE3E"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BROKER_RECERT_REMINDER_1</w:t>
            </w:r>
          </w:p>
          <w:p w14:paraId="33D28B87"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AGENT_CLIENT_EMPLOYER_RENEWAL_REMINDER_NOTICE</w:t>
            </w:r>
          </w:p>
          <w:p w14:paraId="2F3F8D11"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AGENT_CLIENT_INDIVIDUAL_RENEWAL_REMINDER_NOTICE</w:t>
            </w:r>
          </w:p>
          <w:p w14:paraId="3413828B"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BrokerJob</w:t>
            </w:r>
            <w:proofErr w:type="spellEnd"/>
            <w:r>
              <w:rPr>
                <w:rFonts w:eastAsia="Arial" w:cs="Arial"/>
                <w:sz w:val="18"/>
                <w:szCs w:val="18"/>
              </w:rPr>
              <w:t xml:space="preserve"> BROKER_REASSIGN_INDIVIDUAL_CLIENT</w:t>
            </w:r>
          </w:p>
          <w:p w14:paraId="6B83DF44" w14:textId="77777777" w:rsidR="00943CD7" w:rsidRPr="00311B69" w:rsidRDefault="00943CD7" w:rsidP="00152AB7">
            <w:pPr>
              <w:numPr>
                <w:ilvl w:val="0"/>
                <w:numId w:val="84"/>
              </w:numPr>
              <w:rPr>
                <w:rFonts w:cs="Arial"/>
                <w:sz w:val="18"/>
                <w:szCs w:val="18"/>
              </w:rPr>
            </w:pPr>
            <w:r>
              <w:rPr>
                <w:rFonts w:eastAsia="Arial" w:cs="Arial"/>
                <w:sz w:val="18"/>
                <w:szCs w:val="18"/>
              </w:rPr>
              <w:t>EmployerRosterProcessJob.sh</w:t>
            </w:r>
          </w:p>
          <w:p w14:paraId="3D192C90" w14:textId="77777777" w:rsidR="00943CD7" w:rsidRPr="00311B69" w:rsidRDefault="00943CD7" w:rsidP="00152AB7">
            <w:pPr>
              <w:numPr>
                <w:ilvl w:val="0"/>
                <w:numId w:val="84"/>
              </w:numPr>
              <w:rPr>
                <w:rFonts w:cs="Arial"/>
                <w:sz w:val="18"/>
                <w:szCs w:val="18"/>
              </w:rPr>
            </w:pPr>
            <w:r>
              <w:rPr>
                <w:rFonts w:eastAsia="Arial" w:cs="Arial"/>
                <w:sz w:val="18"/>
                <w:szCs w:val="18"/>
              </w:rPr>
              <w:lastRenderedPageBreak/>
              <w:t>EmployerRenewalV2.sh</w:t>
            </w:r>
          </w:p>
          <w:p w14:paraId="09CF69B5" w14:textId="77777777" w:rsidR="00943CD7" w:rsidRPr="00311B69" w:rsidRDefault="00943CD7" w:rsidP="00152AB7">
            <w:pPr>
              <w:numPr>
                <w:ilvl w:val="0"/>
                <w:numId w:val="84"/>
              </w:numPr>
              <w:rPr>
                <w:rFonts w:cs="Arial"/>
                <w:sz w:val="18"/>
                <w:szCs w:val="18"/>
              </w:rPr>
            </w:pPr>
            <w:proofErr w:type="spellStart"/>
            <w:r>
              <w:rPr>
                <w:rFonts w:eastAsia="Arial" w:cs="Arial"/>
                <w:sz w:val="18"/>
                <w:szCs w:val="18"/>
              </w:rPr>
              <w:t>AdminAssistorClientProcessJob</w:t>
            </w:r>
            <w:proofErr w:type="spellEnd"/>
          </w:p>
          <w:p w14:paraId="0ACAFF78" w14:textId="77777777" w:rsidR="00943CD7" w:rsidRPr="000B1438" w:rsidRDefault="00943CD7" w:rsidP="00152AB7">
            <w:pPr>
              <w:numPr>
                <w:ilvl w:val="0"/>
                <w:numId w:val="84"/>
              </w:numPr>
              <w:rPr>
                <w:rFonts w:cs="Arial"/>
                <w:sz w:val="18"/>
                <w:szCs w:val="18"/>
              </w:rPr>
            </w:pPr>
            <w:proofErr w:type="spellStart"/>
            <w:r>
              <w:rPr>
                <w:rFonts w:eastAsia="Arial" w:cs="Arial"/>
                <w:sz w:val="18"/>
                <w:szCs w:val="18"/>
              </w:rPr>
              <w:t>TriggerReIdProofingJob</w:t>
            </w:r>
            <w:proofErr w:type="spellEnd"/>
          </w:p>
          <w:p w14:paraId="43D7FFB5" w14:textId="77777777" w:rsidR="000B1438" w:rsidRPr="00302CCD" w:rsidRDefault="000B1438" w:rsidP="000B1438">
            <w:pPr>
              <w:numPr>
                <w:ilvl w:val="0"/>
                <w:numId w:val="84"/>
              </w:numPr>
              <w:rPr>
                <w:rFonts w:cs="Arial"/>
                <w:sz w:val="18"/>
                <w:szCs w:val="18"/>
              </w:rPr>
            </w:pPr>
            <w:proofErr w:type="spellStart"/>
            <w:r>
              <w:rPr>
                <w:rFonts w:eastAsia="Arial" w:cs="Arial"/>
                <w:sz w:val="18"/>
                <w:szCs w:val="18"/>
              </w:rPr>
              <w:t>AgentClientSearchElgEnrlJob</w:t>
            </w:r>
            <w:proofErr w:type="spellEnd"/>
          </w:p>
          <w:p w14:paraId="7516EC9D" w14:textId="5079995F" w:rsidR="000B1438" w:rsidRPr="00311B69" w:rsidRDefault="000B1438" w:rsidP="000B1438">
            <w:pPr>
              <w:numPr>
                <w:ilvl w:val="0"/>
                <w:numId w:val="84"/>
              </w:numPr>
              <w:rPr>
                <w:rFonts w:cs="Arial"/>
                <w:sz w:val="18"/>
                <w:szCs w:val="18"/>
              </w:rPr>
            </w:pPr>
            <w:proofErr w:type="spellStart"/>
            <w:r>
              <w:rPr>
                <w:rFonts w:eastAsia="Arial" w:cs="Arial"/>
                <w:sz w:val="18"/>
                <w:szCs w:val="18"/>
              </w:rPr>
              <w:t>AgentClientSearchJob</w:t>
            </w:r>
            <w:proofErr w:type="spellEnd"/>
          </w:p>
        </w:tc>
      </w:tr>
      <w:tr w:rsidR="00943CD7" w:rsidRPr="00311B69" w14:paraId="0DB8B791"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5083E538" w14:textId="77777777" w:rsidR="00943CD7" w:rsidRPr="00311B69" w:rsidRDefault="00943CD7" w:rsidP="00311B69">
            <w:pPr>
              <w:widowControl w:val="0"/>
              <w:rPr>
                <w:rFonts w:cs="Arial"/>
                <w:sz w:val="18"/>
                <w:szCs w:val="18"/>
              </w:rPr>
            </w:pPr>
            <w:r>
              <w:rPr>
                <w:rFonts w:eastAsia="Arial" w:cs="Arial"/>
                <w:b/>
                <w:sz w:val="18"/>
                <w:szCs w:val="18"/>
              </w:rPr>
              <w:lastRenderedPageBreak/>
              <w:t>Inputs</w:t>
            </w:r>
          </w:p>
        </w:tc>
        <w:tc>
          <w:tcPr>
            <w:tcW w:w="6825" w:type="dxa"/>
            <w:tcBorders>
              <w:top w:val="single" w:sz="8" w:space="0" w:color="696969"/>
              <w:left w:val="single" w:sz="8" w:space="0" w:color="696969"/>
              <w:bottom w:val="single" w:sz="8" w:space="0" w:color="696969"/>
              <w:right w:val="single" w:sz="8" w:space="0" w:color="696969"/>
            </w:tcBorders>
          </w:tcPr>
          <w:p w14:paraId="6EFD7D31" w14:textId="77777777" w:rsidR="00943CD7" w:rsidRPr="00311B69" w:rsidRDefault="00943CD7" w:rsidP="00311B69">
            <w:pPr>
              <w:widowControl w:val="0"/>
              <w:rPr>
                <w:rFonts w:cs="Arial"/>
                <w:sz w:val="18"/>
                <w:szCs w:val="18"/>
              </w:rPr>
            </w:pPr>
            <w:r>
              <w:rPr>
                <w:rFonts w:eastAsia="Arial" w:cs="Arial"/>
                <w:sz w:val="18"/>
                <w:szCs w:val="18"/>
              </w:rPr>
              <w:t>Small Business Marketplace tables.</w:t>
            </w:r>
          </w:p>
        </w:tc>
      </w:tr>
      <w:tr w:rsidR="00943CD7" w:rsidRPr="00311B69" w14:paraId="601BB8F6"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0266E569" w14:textId="77777777" w:rsidR="00943CD7" w:rsidRPr="00311B69" w:rsidRDefault="00943CD7" w:rsidP="00311B69">
            <w:pPr>
              <w:widowControl w:val="0"/>
              <w:rPr>
                <w:rFonts w:cs="Arial"/>
                <w:sz w:val="18"/>
                <w:szCs w:val="18"/>
              </w:rPr>
            </w:pPr>
            <w:r>
              <w:rPr>
                <w:rFonts w:eastAsia="Arial" w:cs="Arial"/>
                <w:b/>
                <w:sz w:val="18"/>
                <w:szCs w:val="18"/>
              </w:rPr>
              <w:t>Outputs</w:t>
            </w:r>
          </w:p>
        </w:tc>
        <w:tc>
          <w:tcPr>
            <w:tcW w:w="6825" w:type="dxa"/>
            <w:tcBorders>
              <w:top w:val="single" w:sz="8" w:space="0" w:color="696969"/>
              <w:left w:val="single" w:sz="8" w:space="0" w:color="696969"/>
              <w:bottom w:val="single" w:sz="8" w:space="0" w:color="696969"/>
              <w:right w:val="single" w:sz="8" w:space="0" w:color="696969"/>
            </w:tcBorders>
          </w:tcPr>
          <w:p w14:paraId="407B954E" w14:textId="77777777" w:rsidR="00943CD7" w:rsidRPr="00311B69" w:rsidRDefault="00943CD7" w:rsidP="00311B69">
            <w:pPr>
              <w:widowControl w:val="0"/>
              <w:rPr>
                <w:rFonts w:cs="Arial"/>
                <w:sz w:val="18"/>
                <w:szCs w:val="18"/>
              </w:rPr>
            </w:pPr>
            <w:r>
              <w:rPr>
                <w:rFonts w:eastAsia="Arial" w:cs="Arial"/>
                <w:sz w:val="18"/>
                <w:szCs w:val="18"/>
              </w:rPr>
              <w:t xml:space="preserve">Notices Staging tables as shown in the </w:t>
            </w:r>
            <w:r>
              <w:rPr>
                <w:rFonts w:eastAsia="Arial" w:cs="Arial"/>
                <w:i/>
                <w:sz w:val="18"/>
                <w:szCs w:val="18"/>
              </w:rPr>
              <w:t xml:space="preserve">Naming Convention and Location of Input and Output Files </w:t>
            </w:r>
            <w:r>
              <w:rPr>
                <w:rFonts w:eastAsia="Arial" w:cs="Arial"/>
                <w:sz w:val="18"/>
                <w:szCs w:val="18"/>
              </w:rPr>
              <w:t>section of this table.</w:t>
            </w:r>
          </w:p>
        </w:tc>
      </w:tr>
      <w:tr w:rsidR="00943CD7" w:rsidRPr="00311B69" w14:paraId="6AA6D6BB"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2293AE3B" w14:textId="77777777" w:rsidR="00943CD7" w:rsidRPr="00311B69" w:rsidRDefault="00943CD7" w:rsidP="00311B69">
            <w:pPr>
              <w:widowControl w:val="0"/>
              <w:rPr>
                <w:rFonts w:cs="Arial"/>
                <w:sz w:val="18"/>
                <w:szCs w:val="18"/>
              </w:rPr>
            </w:pPr>
            <w:r>
              <w:rPr>
                <w:rFonts w:eastAsia="Arial" w:cs="Arial"/>
                <w:b/>
                <w:sz w:val="18"/>
                <w:szCs w:val="18"/>
              </w:rPr>
              <w:t>Frequency</w:t>
            </w:r>
          </w:p>
        </w:tc>
        <w:tc>
          <w:tcPr>
            <w:tcW w:w="6825" w:type="dxa"/>
            <w:tcBorders>
              <w:top w:val="single" w:sz="8" w:space="0" w:color="696969"/>
              <w:left w:val="single" w:sz="8" w:space="0" w:color="696969"/>
              <w:bottom w:val="single" w:sz="8" w:space="0" w:color="696969"/>
              <w:right w:val="single" w:sz="8" w:space="0" w:color="696969"/>
            </w:tcBorders>
          </w:tcPr>
          <w:p w14:paraId="168FC063" w14:textId="77777777" w:rsidR="00943CD7" w:rsidRPr="00311B69" w:rsidRDefault="00943CD7" w:rsidP="00152AB7">
            <w:pPr>
              <w:numPr>
                <w:ilvl w:val="0"/>
                <w:numId w:val="85"/>
              </w:numPr>
              <w:rPr>
                <w:rFonts w:cs="Arial"/>
                <w:sz w:val="18"/>
                <w:szCs w:val="18"/>
              </w:rPr>
            </w:pPr>
            <w:r>
              <w:rPr>
                <w:rFonts w:eastAsia="Arial" w:cs="Arial"/>
                <w:sz w:val="18"/>
                <w:szCs w:val="18"/>
              </w:rPr>
              <w:t xml:space="preserve">Process </w:t>
            </w:r>
            <w:proofErr w:type="spellStart"/>
            <w:r>
              <w:rPr>
                <w:rFonts w:eastAsia="Arial" w:cs="Arial"/>
                <w:sz w:val="18"/>
                <w:szCs w:val="18"/>
              </w:rPr>
              <w:t>NoticesJob</w:t>
            </w:r>
            <w:proofErr w:type="spellEnd"/>
            <w:r>
              <w:rPr>
                <w:rFonts w:eastAsia="Arial" w:cs="Arial"/>
                <w:sz w:val="18"/>
                <w:szCs w:val="18"/>
              </w:rPr>
              <w:t xml:space="preserve"> (Batch Process) runs once per day</w:t>
            </w:r>
          </w:p>
          <w:p w14:paraId="23D45D39" w14:textId="77777777" w:rsidR="00943CD7" w:rsidRPr="00311B69" w:rsidRDefault="00943CD7" w:rsidP="00152AB7">
            <w:pPr>
              <w:numPr>
                <w:ilvl w:val="0"/>
                <w:numId w:val="85"/>
              </w:numPr>
              <w:rPr>
                <w:rFonts w:cs="Arial"/>
                <w:sz w:val="18"/>
                <w:szCs w:val="18"/>
              </w:rPr>
            </w:pPr>
            <w:proofErr w:type="spellStart"/>
            <w:r>
              <w:rPr>
                <w:rFonts w:eastAsia="Arial" w:cs="Arial"/>
                <w:sz w:val="18"/>
                <w:szCs w:val="18"/>
              </w:rPr>
              <w:t>eXtensible</w:t>
            </w:r>
            <w:proofErr w:type="spellEnd"/>
            <w:r>
              <w:rPr>
                <w:rFonts w:eastAsia="Arial" w:cs="Arial"/>
                <w:sz w:val="18"/>
                <w:szCs w:val="18"/>
              </w:rPr>
              <w:t xml:space="preserve"> Markup Language (XML) to CSV Converter – Runs at 9:00 AM each weekday</w:t>
            </w:r>
          </w:p>
          <w:p w14:paraId="25092395" w14:textId="77777777" w:rsidR="00943CD7" w:rsidRPr="00311B69" w:rsidRDefault="00943CD7" w:rsidP="00152AB7">
            <w:pPr>
              <w:numPr>
                <w:ilvl w:val="0"/>
                <w:numId w:val="85"/>
              </w:numPr>
              <w:rPr>
                <w:rFonts w:cs="Arial"/>
                <w:sz w:val="18"/>
                <w:szCs w:val="18"/>
              </w:rPr>
            </w:pPr>
            <w:r>
              <w:rPr>
                <w:rFonts w:eastAsia="Arial" w:cs="Arial"/>
                <w:sz w:val="18"/>
                <w:szCs w:val="18"/>
              </w:rPr>
              <w:t>BCC Mail Automation – Arrival Based</w:t>
            </w:r>
          </w:p>
        </w:tc>
      </w:tr>
      <w:tr w:rsidR="00943CD7" w:rsidRPr="00311B69" w14:paraId="3EC86DFC"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1D88A857" w14:textId="77777777" w:rsidR="00943CD7" w:rsidRPr="00311B69" w:rsidRDefault="00943CD7" w:rsidP="00311B69">
            <w:pPr>
              <w:widowControl w:val="0"/>
              <w:rPr>
                <w:rFonts w:cs="Arial"/>
                <w:sz w:val="18"/>
                <w:szCs w:val="18"/>
              </w:rPr>
            </w:pPr>
            <w:r>
              <w:rPr>
                <w:rFonts w:eastAsia="Arial" w:cs="Arial"/>
                <w:b/>
                <w:sz w:val="18"/>
                <w:szCs w:val="18"/>
              </w:rPr>
              <w:t>Processing (High-Level)</w:t>
            </w:r>
          </w:p>
        </w:tc>
        <w:tc>
          <w:tcPr>
            <w:tcW w:w="6825" w:type="dxa"/>
            <w:tcBorders>
              <w:top w:val="single" w:sz="8" w:space="0" w:color="696969"/>
              <w:left w:val="single" w:sz="8" w:space="0" w:color="696969"/>
              <w:bottom w:val="single" w:sz="8" w:space="0" w:color="696969"/>
              <w:right w:val="single" w:sz="8" w:space="0" w:color="696969"/>
            </w:tcBorders>
          </w:tcPr>
          <w:p w14:paraId="1EAED45E" w14:textId="77777777" w:rsidR="00943CD7" w:rsidRPr="00311B69" w:rsidRDefault="00943CD7" w:rsidP="00152AB7">
            <w:pPr>
              <w:numPr>
                <w:ilvl w:val="0"/>
                <w:numId w:val="86"/>
              </w:numPr>
              <w:rPr>
                <w:rFonts w:cs="Arial"/>
                <w:sz w:val="18"/>
                <w:szCs w:val="18"/>
              </w:rPr>
            </w:pPr>
            <w:proofErr w:type="spellStart"/>
            <w:r>
              <w:rPr>
                <w:rFonts w:eastAsia="Arial" w:cs="Arial"/>
                <w:sz w:val="18"/>
                <w:szCs w:val="18"/>
              </w:rPr>
              <w:t>Shop_Renewal_Reports</w:t>
            </w:r>
            <w:proofErr w:type="spellEnd"/>
            <w:r>
              <w:rPr>
                <w:rFonts w:eastAsia="Arial" w:cs="Arial"/>
                <w:sz w:val="18"/>
                <w:szCs w:val="18"/>
              </w:rPr>
              <w:t xml:space="preserve"> - This job is to extract the before and after reports for renewal. Reports are placed under [REDACTED] (Extracted an unsupported link: [REDACTED])</w:t>
            </w:r>
          </w:p>
          <w:p w14:paraId="3415EDEB" w14:textId="77777777" w:rsidR="00943CD7" w:rsidRPr="00311B69" w:rsidRDefault="00943CD7" w:rsidP="00152AB7">
            <w:pPr>
              <w:numPr>
                <w:ilvl w:val="0"/>
                <w:numId w:val="86"/>
              </w:numPr>
              <w:rPr>
                <w:rFonts w:cs="Arial"/>
                <w:sz w:val="18"/>
                <w:szCs w:val="18"/>
              </w:rPr>
            </w:pPr>
            <w:proofErr w:type="spellStart"/>
            <w:r>
              <w:rPr>
                <w:rFonts w:eastAsia="Arial" w:cs="Arial"/>
                <w:sz w:val="18"/>
                <w:szCs w:val="18"/>
              </w:rPr>
              <w:t>TriggerReIdProofingJob</w:t>
            </w:r>
            <w:proofErr w:type="spellEnd"/>
            <w:r>
              <w:rPr>
                <w:rFonts w:eastAsia="Arial" w:cs="Arial"/>
                <w:sz w:val="18"/>
                <w:szCs w:val="18"/>
              </w:rPr>
              <w:t xml:space="preserve"> - Trigger re id proof for AL3 users.</w:t>
            </w:r>
          </w:p>
          <w:p w14:paraId="48552D0F"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BROKER_CERTIFICATION_OUTBOUND</w:t>
            </w:r>
            <w:r>
              <w:rPr>
                <w:rFonts w:eastAsia="Arial" w:cs="Arial"/>
                <w:sz w:val="18"/>
                <w:szCs w:val="18"/>
              </w:rPr>
              <w:t xml:space="preserve"> - batch for creating an outbound CSV to MAXIMUS for initial or recertification. Job is scheduled to run daily.</w:t>
            </w:r>
          </w:p>
          <w:p w14:paraId="06AE6661"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BROKER_RECERT_INBOUND</w:t>
            </w:r>
            <w:r>
              <w:rPr>
                <w:rFonts w:eastAsia="Arial" w:cs="Arial"/>
                <w:sz w:val="18"/>
                <w:szCs w:val="18"/>
              </w:rPr>
              <w:t xml:space="preserve"> - Batch for accepting broker recertification results in a CSV from MAXIMUS.  Job is scheduled to run daily.</w:t>
            </w:r>
          </w:p>
          <w:p w14:paraId="6B9A471D"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BROKER_INITIAL_CERT_INBOUND</w:t>
            </w:r>
            <w:r>
              <w:rPr>
                <w:rFonts w:eastAsia="Arial" w:cs="Arial"/>
                <w:sz w:val="18"/>
                <w:szCs w:val="18"/>
              </w:rPr>
              <w:t xml:space="preserve"> - Batch for accepting broker initial certification results in a CSV from MAXIMUS.  Job is scheduled to run daily.</w:t>
            </w:r>
          </w:p>
          <w:p w14:paraId="18A7265D"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BROKER_CERTIFICATION_EXPIRATION – Batch for updating the broker status back to pending for initial certification for that certification period is expired. Job is scheduled to run daily.</w:t>
            </w:r>
          </w:p>
          <w:p w14:paraId="5F7776F4"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BROKER_DFS_LICENSE_VALIDATION – Batch for validating license against the DFS six month before the certification end date for brokers eligible for recertification. Job is scheduled to run daily.</w:t>
            </w:r>
          </w:p>
          <w:p w14:paraId="051B5F30"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BROKER_RECERT_REMINDER_1</w:t>
            </w:r>
            <w:r>
              <w:rPr>
                <w:rFonts w:eastAsia="Arial" w:cs="Arial"/>
                <w:sz w:val="18"/>
                <w:szCs w:val="18"/>
              </w:rPr>
              <w:t xml:space="preserve"> - Batch for broker recertification reminder - 90 days before cert end date. Job is scheduled to run daily.</w:t>
            </w:r>
          </w:p>
          <w:p w14:paraId="061F612C"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BROKER_RECERT_REMINDER_2</w:t>
            </w:r>
            <w:r>
              <w:rPr>
                <w:rFonts w:eastAsia="Arial" w:cs="Arial"/>
                <w:sz w:val="18"/>
                <w:szCs w:val="18"/>
              </w:rPr>
              <w:t xml:space="preserve"> - Batch for broker recertification reminder. Job is scheduled to run daily.</w:t>
            </w:r>
          </w:p>
          <w:p w14:paraId="7CDF9951"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BROKER_RECERT_TERM</w:t>
            </w:r>
            <w:r>
              <w:rPr>
                <w:rFonts w:eastAsia="Arial" w:cs="Arial"/>
                <w:sz w:val="18"/>
                <w:szCs w:val="18"/>
              </w:rPr>
              <w:t xml:space="preserve"> - Batch for updating broker details at the end of grace period to complete recertification or termination.  Job is scheduled to run daily.</w:t>
            </w:r>
          </w:p>
          <w:p w14:paraId="2909AB71"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BROKER_DELICENSE_TERM</w:t>
            </w:r>
            <w:r>
              <w:rPr>
                <w:rFonts w:eastAsia="Arial" w:cs="Arial"/>
                <w:sz w:val="18"/>
                <w:szCs w:val="18"/>
              </w:rPr>
              <w:t>- Batch for terminating the broker whose license is not verified by the DFS. Job is scheduled to run daily.</w:t>
            </w:r>
          </w:p>
          <w:p w14:paraId="7302E0FE"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BROKER_REASSIGN_INDIVIDUAL_CLIENT</w:t>
            </w:r>
            <w:r>
              <w:rPr>
                <w:rFonts w:eastAsia="Arial" w:cs="Arial"/>
                <w:sz w:val="18"/>
                <w:szCs w:val="18"/>
              </w:rPr>
              <w:t xml:space="preserve"> - Batch to update AEQ table </w:t>
            </w:r>
            <w:proofErr w:type="gramStart"/>
            <w:r>
              <w:rPr>
                <w:rFonts w:eastAsia="Arial" w:cs="Arial"/>
                <w:sz w:val="18"/>
                <w:szCs w:val="18"/>
              </w:rPr>
              <w:t>in order to</w:t>
            </w:r>
            <w:proofErr w:type="gramEnd"/>
            <w:r>
              <w:rPr>
                <w:rFonts w:eastAsia="Arial" w:cs="Arial"/>
                <w:sz w:val="18"/>
                <w:szCs w:val="18"/>
              </w:rPr>
              <w:t xml:space="preserve"> send 834 for assigned Individual Client with Broker.  Job is scheduled to run daily.</w:t>
            </w:r>
          </w:p>
          <w:p w14:paraId="507E7366"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AGENT_CLIENT_EMPLOYER_RENEWAL_REMINDER_NOTICE</w:t>
            </w:r>
            <w:r>
              <w:rPr>
                <w:rFonts w:eastAsia="Arial" w:cs="Arial"/>
                <w:sz w:val="18"/>
                <w:szCs w:val="18"/>
              </w:rPr>
              <w:t xml:space="preserve"> - Batch for broker Clients employers’ renewal reminder.  Job is scheduled to </w:t>
            </w:r>
            <w:proofErr w:type="gramStart"/>
            <w:r>
              <w:rPr>
                <w:rFonts w:eastAsia="Arial" w:cs="Arial"/>
                <w:sz w:val="18"/>
                <w:szCs w:val="18"/>
              </w:rPr>
              <w:t>run</w:t>
            </w:r>
            <w:proofErr w:type="gramEnd"/>
            <w:r>
              <w:rPr>
                <w:rFonts w:eastAsia="Arial" w:cs="Arial"/>
                <w:sz w:val="18"/>
                <w:szCs w:val="18"/>
              </w:rPr>
              <w:t xml:space="preserve"> 1st of every month.</w:t>
            </w:r>
          </w:p>
          <w:p w14:paraId="1E1DE51A" w14:textId="77777777" w:rsidR="00943CD7" w:rsidRPr="00311B69" w:rsidRDefault="00943CD7" w:rsidP="00152AB7">
            <w:pPr>
              <w:numPr>
                <w:ilvl w:val="0"/>
                <w:numId w:val="86"/>
              </w:numPr>
              <w:rPr>
                <w:rFonts w:cs="Arial"/>
                <w:sz w:val="18"/>
                <w:szCs w:val="18"/>
              </w:rPr>
            </w:pPr>
            <w:proofErr w:type="spellStart"/>
            <w:r>
              <w:rPr>
                <w:rFonts w:eastAsia="Arial" w:cs="Arial"/>
                <w:color w:val="000000"/>
                <w:sz w:val="18"/>
                <w:szCs w:val="18"/>
              </w:rPr>
              <w:t>BrokerJob</w:t>
            </w:r>
            <w:proofErr w:type="spellEnd"/>
            <w:r>
              <w:rPr>
                <w:rFonts w:eastAsia="Arial" w:cs="Arial"/>
                <w:color w:val="000000"/>
                <w:sz w:val="18"/>
                <w:szCs w:val="18"/>
              </w:rPr>
              <w:t xml:space="preserve"> AGENT_CLIENT_INDIVIDUAL_RENEWAL_REMINDER_NOTICE</w:t>
            </w:r>
            <w:r>
              <w:rPr>
                <w:rFonts w:eastAsia="Arial" w:cs="Arial"/>
                <w:sz w:val="18"/>
                <w:szCs w:val="18"/>
              </w:rPr>
              <w:t xml:space="preserve"> - Batch for broker Clients individuals’ renewal reminder.  Job is scheduled to run 17th of every month.</w:t>
            </w:r>
          </w:p>
          <w:p w14:paraId="7BEAD023" w14:textId="77777777" w:rsidR="00943CD7" w:rsidRPr="00311B69" w:rsidRDefault="00943CD7" w:rsidP="00152AB7">
            <w:pPr>
              <w:numPr>
                <w:ilvl w:val="0"/>
                <w:numId w:val="86"/>
              </w:numPr>
              <w:rPr>
                <w:rFonts w:cs="Arial"/>
                <w:sz w:val="18"/>
                <w:szCs w:val="18"/>
              </w:rPr>
            </w:pPr>
            <w:proofErr w:type="spellStart"/>
            <w:r>
              <w:rPr>
                <w:rFonts w:eastAsia="Arial" w:cs="Arial"/>
                <w:sz w:val="18"/>
                <w:szCs w:val="18"/>
              </w:rPr>
              <w:t>EmployerRosterProcessJob</w:t>
            </w:r>
            <w:proofErr w:type="spellEnd"/>
            <w:r>
              <w:rPr>
                <w:rFonts w:eastAsia="Arial" w:cs="Arial"/>
                <w:sz w:val="18"/>
                <w:szCs w:val="18"/>
              </w:rPr>
              <w:t xml:space="preserve"> – Batch job to process employer roster and determine their eligibilities, which will generate Notice 1055. Job is </w:t>
            </w:r>
            <w:proofErr w:type="gramStart"/>
            <w:r>
              <w:rPr>
                <w:rFonts w:eastAsia="Arial" w:cs="Arial"/>
                <w:sz w:val="18"/>
                <w:szCs w:val="18"/>
              </w:rPr>
              <w:t>schedule</w:t>
            </w:r>
            <w:proofErr w:type="gramEnd"/>
            <w:r>
              <w:rPr>
                <w:rFonts w:eastAsia="Arial" w:cs="Arial"/>
                <w:sz w:val="18"/>
                <w:szCs w:val="18"/>
              </w:rPr>
              <w:t xml:space="preserve"> to run daily and process if any roster </w:t>
            </w:r>
            <w:proofErr w:type="gramStart"/>
            <w:r>
              <w:rPr>
                <w:rFonts w:eastAsia="Arial" w:cs="Arial"/>
                <w:sz w:val="18"/>
                <w:szCs w:val="18"/>
              </w:rPr>
              <w:t>available</w:t>
            </w:r>
            <w:proofErr w:type="gramEnd"/>
            <w:r>
              <w:rPr>
                <w:rFonts w:eastAsia="Arial" w:cs="Arial"/>
                <w:sz w:val="18"/>
                <w:szCs w:val="18"/>
              </w:rPr>
              <w:t>. Notice 1055 is searchable by back office SHOP SES user through Broker’s Client Notices Tab</w:t>
            </w:r>
          </w:p>
          <w:p w14:paraId="7A3FC9AB" w14:textId="77777777" w:rsidR="00943CD7" w:rsidRPr="00311B69" w:rsidRDefault="00943CD7" w:rsidP="00152AB7">
            <w:pPr>
              <w:numPr>
                <w:ilvl w:val="0"/>
                <w:numId w:val="86"/>
              </w:numPr>
              <w:rPr>
                <w:rFonts w:cs="Arial"/>
                <w:sz w:val="18"/>
                <w:szCs w:val="18"/>
              </w:rPr>
            </w:pPr>
            <w:r>
              <w:rPr>
                <w:rFonts w:eastAsia="Arial" w:cs="Arial"/>
                <w:sz w:val="18"/>
                <w:szCs w:val="18"/>
              </w:rPr>
              <w:lastRenderedPageBreak/>
              <w:t xml:space="preserve">EmployerRenewalV2 – Batch job to process renewal eligible new employers and generate Notice 1059 (Annual Re-Identification to Employer) and Notice 1060 (re-determination / renewal to Broker). Job is </w:t>
            </w:r>
            <w:proofErr w:type="gramStart"/>
            <w:r>
              <w:rPr>
                <w:rFonts w:eastAsia="Arial" w:cs="Arial"/>
                <w:sz w:val="18"/>
                <w:szCs w:val="18"/>
              </w:rPr>
              <w:t>schedule</w:t>
            </w:r>
            <w:proofErr w:type="gramEnd"/>
            <w:r>
              <w:rPr>
                <w:rFonts w:eastAsia="Arial" w:cs="Arial"/>
                <w:sz w:val="18"/>
                <w:szCs w:val="18"/>
              </w:rPr>
              <w:t xml:space="preserve"> to run yearly on 1</w:t>
            </w:r>
            <w:r>
              <w:rPr>
                <w:rFonts w:eastAsia="Arial" w:cs="Arial"/>
                <w:sz w:val="18"/>
                <w:szCs w:val="18"/>
                <w:vertAlign w:val="superscript"/>
              </w:rPr>
              <w:t>st</w:t>
            </w:r>
            <w:r>
              <w:rPr>
                <w:rFonts w:eastAsia="Arial" w:cs="Arial"/>
                <w:sz w:val="18"/>
                <w:szCs w:val="18"/>
              </w:rPr>
              <w:t xml:space="preserve"> of June. Notice 1059 is searchable by back office SHOP SES </w:t>
            </w:r>
            <w:proofErr w:type="gramStart"/>
            <w:r>
              <w:rPr>
                <w:rFonts w:eastAsia="Arial" w:cs="Arial"/>
                <w:sz w:val="18"/>
                <w:szCs w:val="18"/>
              </w:rPr>
              <w:t>user</w:t>
            </w:r>
            <w:proofErr w:type="gramEnd"/>
            <w:r>
              <w:rPr>
                <w:rFonts w:eastAsia="Arial" w:cs="Arial"/>
                <w:sz w:val="18"/>
                <w:szCs w:val="18"/>
              </w:rPr>
              <w:t xml:space="preserve"> through Broker’s Client Notices Tab</w:t>
            </w:r>
          </w:p>
          <w:p w14:paraId="17616F2A" w14:textId="77777777" w:rsidR="00943CD7" w:rsidRPr="000B1438" w:rsidRDefault="00943CD7" w:rsidP="00152AB7">
            <w:pPr>
              <w:numPr>
                <w:ilvl w:val="0"/>
                <w:numId w:val="86"/>
              </w:numPr>
              <w:rPr>
                <w:rFonts w:cs="Arial"/>
                <w:sz w:val="18"/>
                <w:szCs w:val="18"/>
              </w:rPr>
            </w:pPr>
            <w:proofErr w:type="spellStart"/>
            <w:r>
              <w:rPr>
                <w:rFonts w:eastAsia="Arial" w:cs="Arial"/>
                <w:sz w:val="18"/>
                <w:szCs w:val="18"/>
              </w:rPr>
              <w:t>AdminAssistorClientProcessJob</w:t>
            </w:r>
            <w:proofErr w:type="spellEnd"/>
            <w:r>
              <w:rPr>
                <w:rFonts w:eastAsia="Arial" w:cs="Arial"/>
                <w:sz w:val="18"/>
                <w:szCs w:val="18"/>
              </w:rPr>
              <w:t xml:space="preserve"> - Batch job to handle unassign of assistor clients or reassign of clients between Assistors within the same agency. The unassign/ reassign request will be triggered from PM Admin portal.</w:t>
            </w:r>
          </w:p>
          <w:p w14:paraId="7BCAB1D5" w14:textId="77777777" w:rsidR="000B1438" w:rsidRPr="006D0190" w:rsidRDefault="000B1438" w:rsidP="000B1438">
            <w:pPr>
              <w:numPr>
                <w:ilvl w:val="0"/>
                <w:numId w:val="86"/>
              </w:numPr>
              <w:rPr>
                <w:rFonts w:eastAsia="Arial" w:cs="Arial"/>
                <w:sz w:val="18"/>
                <w:szCs w:val="18"/>
              </w:rPr>
            </w:pPr>
            <w:proofErr w:type="spellStart"/>
            <w:r>
              <w:rPr>
                <w:rFonts w:eastAsia="Arial" w:cs="Arial"/>
                <w:sz w:val="18"/>
                <w:szCs w:val="18"/>
              </w:rPr>
              <w:t>AgentClientSearchElgEnrlJob</w:t>
            </w:r>
            <w:proofErr w:type="spellEnd"/>
            <w:r>
              <w:rPr>
                <w:rFonts w:eastAsia="Arial" w:cs="Arial"/>
                <w:sz w:val="18"/>
                <w:szCs w:val="18"/>
              </w:rPr>
              <w:t xml:space="preserve"> - Agent Client Search Elg Enrl Crawler job to validate changes to individual tables and sync it to AGENT_CLIENT_ELIGIBILITY_ENROLLMENT_DETAILS table. Job is scheduled to run daily.</w:t>
            </w:r>
          </w:p>
          <w:p w14:paraId="7C28A82B" w14:textId="2A153416" w:rsidR="000B1438" w:rsidRPr="00311B69" w:rsidRDefault="000B1438" w:rsidP="000B1438">
            <w:pPr>
              <w:numPr>
                <w:ilvl w:val="0"/>
                <w:numId w:val="86"/>
              </w:numPr>
              <w:rPr>
                <w:rFonts w:cs="Arial"/>
                <w:sz w:val="18"/>
                <w:szCs w:val="18"/>
              </w:rPr>
            </w:pPr>
            <w:proofErr w:type="spellStart"/>
            <w:r>
              <w:rPr>
                <w:rFonts w:eastAsia="Arial" w:cs="Arial"/>
                <w:sz w:val="18"/>
                <w:szCs w:val="18"/>
              </w:rPr>
              <w:t>AgentClientSearchJob</w:t>
            </w:r>
            <w:proofErr w:type="spellEnd"/>
            <w:r>
              <w:rPr>
                <w:rFonts w:eastAsia="Arial" w:cs="Arial"/>
                <w:sz w:val="18"/>
                <w:szCs w:val="18"/>
              </w:rPr>
              <w:t xml:space="preserve"> - Agent Client Search Crawler job to validate changes to individual/ agent tables and sync it to AGENT_CLIENT_SEARCH table. Job is scheduled to run daily.</w:t>
            </w:r>
          </w:p>
        </w:tc>
      </w:tr>
      <w:tr w:rsidR="00943CD7" w:rsidRPr="00311B69" w14:paraId="615A5E93"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2A3039D6" w14:textId="77777777" w:rsidR="00943CD7" w:rsidRPr="00311B69" w:rsidRDefault="00943CD7" w:rsidP="00311B69">
            <w:pPr>
              <w:widowControl w:val="0"/>
              <w:rPr>
                <w:rFonts w:cs="Arial"/>
                <w:sz w:val="18"/>
                <w:szCs w:val="18"/>
              </w:rPr>
            </w:pPr>
            <w:r>
              <w:rPr>
                <w:rFonts w:eastAsia="Arial" w:cs="Arial"/>
                <w:b/>
                <w:sz w:val="18"/>
                <w:szCs w:val="18"/>
              </w:rPr>
              <w:t>Distribution of Outputs</w:t>
            </w:r>
          </w:p>
        </w:tc>
        <w:tc>
          <w:tcPr>
            <w:tcW w:w="6825" w:type="dxa"/>
            <w:tcBorders>
              <w:top w:val="single" w:sz="8" w:space="0" w:color="696969"/>
              <w:left w:val="single" w:sz="8" w:space="0" w:color="696969"/>
              <w:bottom w:val="single" w:sz="8" w:space="0" w:color="696969"/>
              <w:right w:val="single" w:sz="8" w:space="0" w:color="696969"/>
            </w:tcBorders>
          </w:tcPr>
          <w:p w14:paraId="17277FB1" w14:textId="77777777" w:rsidR="00943CD7" w:rsidRPr="00311B69" w:rsidRDefault="00943CD7" w:rsidP="00311B69">
            <w:pPr>
              <w:widowControl w:val="0"/>
              <w:rPr>
                <w:rFonts w:cs="Arial"/>
                <w:sz w:val="18"/>
                <w:szCs w:val="18"/>
              </w:rPr>
            </w:pPr>
            <w:r>
              <w:rPr>
                <w:rFonts w:eastAsia="Arial" w:cs="Arial"/>
                <w:sz w:val="18"/>
                <w:szCs w:val="18"/>
              </w:rPr>
              <w:t>Outputs are distributed only as described above.</w:t>
            </w:r>
          </w:p>
        </w:tc>
      </w:tr>
      <w:tr w:rsidR="00943CD7" w:rsidRPr="00311B69" w14:paraId="7339D2C6"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62EB0CDC" w14:textId="77777777" w:rsidR="00943CD7" w:rsidRPr="00311B69" w:rsidRDefault="00943CD7" w:rsidP="00311B69">
            <w:pPr>
              <w:widowControl w:val="0"/>
              <w:rPr>
                <w:rFonts w:cs="Arial"/>
                <w:sz w:val="18"/>
                <w:szCs w:val="18"/>
              </w:rPr>
            </w:pPr>
            <w:r>
              <w:rPr>
                <w:rFonts w:eastAsia="Arial" w:cs="Arial"/>
                <w:b/>
                <w:sz w:val="18"/>
                <w:szCs w:val="18"/>
              </w:rPr>
              <w:t>Naming Convention and Location of Input and Output Files</w:t>
            </w:r>
          </w:p>
        </w:tc>
        <w:tc>
          <w:tcPr>
            <w:tcW w:w="6825" w:type="dxa"/>
            <w:tcBorders>
              <w:top w:val="single" w:sz="8" w:space="0" w:color="696969"/>
              <w:left w:val="single" w:sz="8" w:space="0" w:color="696969"/>
              <w:bottom w:val="single" w:sz="8" w:space="0" w:color="696969"/>
              <w:right w:val="single" w:sz="8" w:space="0" w:color="696969"/>
            </w:tcBorders>
          </w:tcPr>
          <w:p w14:paraId="6B17AD4A" w14:textId="77777777" w:rsidR="00311B69" w:rsidRDefault="00311B69" w:rsidP="00311B69">
            <w:pPr>
              <w:tabs>
                <w:tab w:val="left" w:pos="9140"/>
              </w:tabs>
              <w:ind w:right="90"/>
              <w:rPr>
                <w:rFonts w:eastAsia="Cambria" w:cs="Arial"/>
                <w:sz w:val="18"/>
                <w:szCs w:val="18"/>
              </w:rPr>
            </w:pPr>
            <w:r>
              <w:rPr>
                <w:rFonts w:eastAsia="Cambria" w:cs="Arial"/>
                <w:sz w:val="18"/>
                <w:szCs w:val="18"/>
              </w:rPr>
              <w:t>Notice batch processes</w:t>
            </w:r>
          </w:p>
          <w:p w14:paraId="065FDA6F" w14:textId="77777777" w:rsidR="00311B69" w:rsidRDefault="00311B69" w:rsidP="00152AB7">
            <w:pPr>
              <w:pStyle w:val="ListParagraph"/>
              <w:numPr>
                <w:ilvl w:val="0"/>
                <w:numId w:val="292"/>
              </w:numPr>
              <w:tabs>
                <w:tab w:val="left" w:pos="9140"/>
              </w:tabs>
              <w:ind w:right="90"/>
              <w:rPr>
                <w:rFonts w:ascii="Arial" w:eastAsia="Cambria" w:hAnsi="Arial" w:cs="Arial"/>
                <w:sz w:val="18"/>
                <w:szCs w:val="18"/>
              </w:rPr>
            </w:pPr>
            <w:r>
              <w:rPr>
                <w:rFonts w:ascii="Arial" w:eastAsia="Cambria" w:hAnsi="Arial" w:cs="Arial"/>
                <w:sz w:val="18"/>
                <w:szCs w:val="18"/>
              </w:rPr>
              <w:t>Input files:</w:t>
            </w:r>
          </w:p>
          <w:p w14:paraId="264B9331" w14:textId="77777777" w:rsidR="00311B69" w:rsidRDefault="00311B69" w:rsidP="00152AB7">
            <w:pPr>
              <w:numPr>
                <w:ilvl w:val="0"/>
                <w:numId w:val="293"/>
              </w:numPr>
              <w:ind w:right="90"/>
              <w:rPr>
                <w:rFonts w:eastAsia="Cambria" w:cs="Arial"/>
                <w:sz w:val="18"/>
                <w:szCs w:val="18"/>
              </w:rPr>
            </w:pPr>
            <w:r>
              <w:rPr>
                <w:rFonts w:eastAsia="Cambria" w:cs="Arial"/>
                <w:sz w:val="18"/>
                <w:szCs w:val="18"/>
              </w:rPr>
              <w:t>Small Business Marketplace tables</w:t>
            </w:r>
          </w:p>
          <w:p w14:paraId="3C5A817D" w14:textId="77777777" w:rsidR="00311B69" w:rsidRDefault="00311B69" w:rsidP="00152AB7">
            <w:pPr>
              <w:pStyle w:val="ListParagraph"/>
              <w:numPr>
                <w:ilvl w:val="0"/>
                <w:numId w:val="292"/>
              </w:numPr>
              <w:tabs>
                <w:tab w:val="left" w:pos="9140"/>
              </w:tabs>
              <w:ind w:right="90"/>
              <w:rPr>
                <w:rFonts w:ascii="Arial" w:eastAsia="Cambria" w:hAnsi="Arial" w:cs="Arial"/>
                <w:sz w:val="18"/>
                <w:szCs w:val="18"/>
              </w:rPr>
            </w:pPr>
            <w:r>
              <w:rPr>
                <w:rFonts w:ascii="Arial" w:eastAsia="Cambria" w:hAnsi="Arial" w:cs="Arial"/>
                <w:sz w:val="18"/>
                <w:szCs w:val="18"/>
              </w:rPr>
              <w:t>Output files:</w:t>
            </w:r>
          </w:p>
          <w:p w14:paraId="6A5FAB41" w14:textId="20DF2A82" w:rsidR="00943CD7" w:rsidRPr="00311B69" w:rsidRDefault="00311B69" w:rsidP="00152AB7">
            <w:pPr>
              <w:numPr>
                <w:ilvl w:val="0"/>
                <w:numId w:val="293"/>
              </w:numPr>
              <w:ind w:right="90"/>
              <w:rPr>
                <w:rFonts w:eastAsia="Arial" w:cs="Arial"/>
                <w:sz w:val="18"/>
                <w:szCs w:val="18"/>
              </w:rPr>
            </w:pPr>
            <w:r>
              <w:rPr>
                <w:rFonts w:eastAsia="Cambria" w:cs="Arial"/>
                <w:sz w:val="18"/>
                <w:szCs w:val="18"/>
              </w:rPr>
              <w:t>Notices Staging tables</w:t>
            </w:r>
          </w:p>
        </w:tc>
      </w:tr>
      <w:tr w:rsidR="00943CD7" w:rsidRPr="00311B69" w14:paraId="499DD908"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0C57E0EE" w14:textId="77777777" w:rsidR="00943CD7" w:rsidRPr="00311B69" w:rsidRDefault="00943CD7" w:rsidP="00311B69">
            <w:pPr>
              <w:widowControl w:val="0"/>
              <w:rPr>
                <w:rFonts w:cs="Arial"/>
                <w:sz w:val="18"/>
                <w:szCs w:val="18"/>
              </w:rPr>
            </w:pPr>
            <w:r>
              <w:rPr>
                <w:rFonts w:eastAsia="Arial" w:cs="Arial"/>
                <w:b/>
                <w:sz w:val="18"/>
                <w:szCs w:val="18"/>
              </w:rPr>
              <w:t>Error handling (High-Level)</w:t>
            </w:r>
          </w:p>
        </w:tc>
        <w:tc>
          <w:tcPr>
            <w:tcW w:w="6825" w:type="dxa"/>
            <w:tcBorders>
              <w:top w:val="single" w:sz="8" w:space="0" w:color="696969"/>
              <w:left w:val="single" w:sz="8" w:space="0" w:color="696969"/>
              <w:bottom w:val="single" w:sz="8" w:space="0" w:color="696969"/>
              <w:right w:val="single" w:sz="8" w:space="0" w:color="696969"/>
            </w:tcBorders>
          </w:tcPr>
          <w:p w14:paraId="225CCCA0" w14:textId="77777777" w:rsidR="00943CD7" w:rsidRPr="00311B69" w:rsidRDefault="00943CD7" w:rsidP="00311B69">
            <w:pPr>
              <w:widowControl w:val="0"/>
              <w:rPr>
                <w:rFonts w:cs="Arial"/>
                <w:sz w:val="18"/>
                <w:szCs w:val="18"/>
              </w:rPr>
            </w:pPr>
            <w:r>
              <w:rPr>
                <w:rFonts w:eastAsia="Arial" w:cs="Arial"/>
                <w:sz w:val="18"/>
                <w:szCs w:val="18"/>
              </w:rPr>
              <w:t>If the interface terminates abnormally because of a system exception (e.g., database is down), then:</w:t>
            </w:r>
          </w:p>
          <w:p w14:paraId="5D22D883" w14:textId="77777777" w:rsidR="00943CD7" w:rsidRPr="00311B69" w:rsidRDefault="00943CD7" w:rsidP="00152AB7">
            <w:pPr>
              <w:numPr>
                <w:ilvl w:val="0"/>
                <w:numId w:val="87"/>
              </w:numPr>
              <w:rPr>
                <w:rFonts w:cs="Arial"/>
                <w:sz w:val="18"/>
                <w:szCs w:val="18"/>
              </w:rPr>
            </w:pPr>
            <w:r>
              <w:rPr>
                <w:rFonts w:eastAsia="Arial" w:cs="Arial"/>
                <w:sz w:val="18"/>
                <w:szCs w:val="18"/>
              </w:rPr>
              <w:t>Email is sent to [REDACTED].</w:t>
            </w:r>
          </w:p>
          <w:p w14:paraId="1CD8F0E2" w14:textId="77777777" w:rsidR="00943CD7" w:rsidRPr="00311B69" w:rsidRDefault="00943CD7" w:rsidP="00152AB7">
            <w:pPr>
              <w:numPr>
                <w:ilvl w:val="0"/>
                <w:numId w:val="87"/>
              </w:numPr>
              <w:rPr>
                <w:rFonts w:cs="Arial"/>
                <w:sz w:val="18"/>
                <w:szCs w:val="18"/>
              </w:rPr>
            </w:pPr>
            <w:r>
              <w:rPr>
                <w:rFonts w:eastAsia="Arial" w:cs="Arial"/>
                <w:sz w:val="18"/>
                <w:szCs w:val="18"/>
              </w:rPr>
              <w:t>NYSOH GDIT System Architecture team will fix issues related to the system exception and, if applicable, restart the job.</w:t>
            </w:r>
          </w:p>
        </w:tc>
      </w:tr>
      <w:tr w:rsidR="00943CD7" w:rsidRPr="00311B69" w14:paraId="0A30A8BD" w14:textId="77777777" w:rsidTr="00FF56E2">
        <w:trPr>
          <w:jc w:val="center"/>
        </w:trPr>
        <w:tc>
          <w:tcPr>
            <w:tcW w:w="2715" w:type="dxa"/>
            <w:tcBorders>
              <w:top w:val="single" w:sz="8" w:space="0" w:color="696969"/>
              <w:left w:val="single" w:sz="8" w:space="0" w:color="696969"/>
              <w:bottom w:val="single" w:sz="8" w:space="0" w:color="696969"/>
              <w:right w:val="single" w:sz="8" w:space="0" w:color="696969"/>
            </w:tcBorders>
          </w:tcPr>
          <w:p w14:paraId="479BD3F5" w14:textId="77777777" w:rsidR="00943CD7" w:rsidRPr="00311B69" w:rsidRDefault="00943CD7" w:rsidP="00311B69">
            <w:pPr>
              <w:widowControl w:val="0"/>
              <w:rPr>
                <w:rFonts w:cs="Arial"/>
                <w:sz w:val="18"/>
                <w:szCs w:val="18"/>
              </w:rPr>
            </w:pPr>
            <w:r>
              <w:rPr>
                <w:rFonts w:eastAsia="Arial" w:cs="Arial"/>
                <w:b/>
                <w:sz w:val="18"/>
                <w:szCs w:val="18"/>
              </w:rPr>
              <w:t>Responsible Teams</w:t>
            </w:r>
          </w:p>
        </w:tc>
        <w:tc>
          <w:tcPr>
            <w:tcW w:w="6825" w:type="dxa"/>
            <w:tcBorders>
              <w:top w:val="single" w:sz="8" w:space="0" w:color="696969"/>
              <w:left w:val="single" w:sz="8" w:space="0" w:color="696969"/>
              <w:bottom w:val="single" w:sz="8" w:space="0" w:color="696969"/>
              <w:right w:val="single" w:sz="8" w:space="0" w:color="696969"/>
            </w:tcBorders>
          </w:tcPr>
          <w:p w14:paraId="401F45DB" w14:textId="77777777" w:rsidR="00943CD7" w:rsidRPr="00311B69" w:rsidRDefault="00943CD7" w:rsidP="00152AB7">
            <w:pPr>
              <w:numPr>
                <w:ilvl w:val="0"/>
                <w:numId w:val="88"/>
              </w:numPr>
              <w:rPr>
                <w:rFonts w:cs="Arial"/>
                <w:sz w:val="18"/>
                <w:szCs w:val="18"/>
              </w:rPr>
            </w:pPr>
            <w:r>
              <w:rPr>
                <w:rFonts w:eastAsia="Arial" w:cs="Arial"/>
                <w:sz w:val="18"/>
                <w:szCs w:val="18"/>
              </w:rPr>
              <w:t>DOH Small Business Marketplace team</w:t>
            </w:r>
          </w:p>
          <w:p w14:paraId="0AC7B2F6" w14:textId="77777777" w:rsidR="00943CD7" w:rsidRPr="00311B69" w:rsidRDefault="00943CD7" w:rsidP="00152AB7">
            <w:pPr>
              <w:numPr>
                <w:ilvl w:val="0"/>
                <w:numId w:val="88"/>
              </w:numPr>
              <w:rPr>
                <w:rFonts w:cs="Arial"/>
                <w:sz w:val="18"/>
                <w:szCs w:val="18"/>
              </w:rPr>
            </w:pPr>
            <w:r>
              <w:rPr>
                <w:rFonts w:eastAsia="Arial" w:cs="Arial"/>
                <w:sz w:val="18"/>
                <w:szCs w:val="18"/>
              </w:rPr>
              <w:t>NYSOH GDIT System Architecture team</w:t>
            </w:r>
          </w:p>
          <w:p w14:paraId="2A293706" w14:textId="77777777" w:rsidR="00943CD7" w:rsidRPr="00311B69" w:rsidRDefault="00943CD7" w:rsidP="00152AB7">
            <w:pPr>
              <w:numPr>
                <w:ilvl w:val="0"/>
                <w:numId w:val="88"/>
              </w:numPr>
              <w:rPr>
                <w:rFonts w:cs="Arial"/>
                <w:sz w:val="18"/>
                <w:szCs w:val="18"/>
              </w:rPr>
            </w:pPr>
            <w:r>
              <w:rPr>
                <w:rFonts w:eastAsia="Arial" w:cs="Arial"/>
                <w:sz w:val="18"/>
                <w:szCs w:val="18"/>
              </w:rPr>
              <w:t>NYSOH GDIT Application Development team</w:t>
            </w:r>
          </w:p>
        </w:tc>
      </w:tr>
    </w:tbl>
    <w:p w14:paraId="07C6200C" w14:textId="4D418A35" w:rsidR="00943CD7" w:rsidRPr="008C6E3E" w:rsidRDefault="009205B4" w:rsidP="008C6E3E">
      <w:pPr>
        <w:pStyle w:val="Caption"/>
      </w:pPr>
      <w:bookmarkStart w:id="1336" w:name="_Ref122004442"/>
      <w:bookmarkStart w:id="1337" w:name="_Toc149039434"/>
      <w:bookmarkStart w:id="1338" w:name="_Toc155700894"/>
      <w:bookmarkStart w:id="1339" w:name="_Toc171420879"/>
      <w:bookmarkStart w:id="1340" w:name="SmallBusinessMarketplaceEmployerNoticesE"/>
      <w:r>
        <w:t xml:space="preserve">Table </w:t>
      </w:r>
      <w:fldSimple w:instr="SEQ Table \* ARABIC  \* MERGEFORMAT">
        <w:r>
          <w:rPr>
            <w:noProof/>
          </w:rPr>
          <w:t>113</w:t>
        </w:r>
      </w:fldSimple>
      <w:bookmarkEnd w:id="1336"/>
      <w:r>
        <w:t>:  Small Business Marketplace Employer Notices Event Batch Notices</w:t>
      </w:r>
      <w:bookmarkEnd w:id="1337"/>
      <w:bookmarkEnd w:id="1338"/>
      <w:bookmarkEnd w:id="1339"/>
    </w:p>
    <w:p w14:paraId="56C8277A" w14:textId="1D548E51" w:rsidR="00943CD7" w:rsidRDefault="00943CD7">
      <w:pPr>
        <w:pStyle w:val="Heading3"/>
      </w:pPr>
      <w:bookmarkStart w:id="1341" w:name="_Toc149039172"/>
      <w:bookmarkStart w:id="1342" w:name="_Toc155700626"/>
      <w:bookmarkStart w:id="1343" w:name="_Toc171420604"/>
      <w:bookmarkStart w:id="1344" w:name="SmallBusinessMarketplaceDiagnosticandPro"/>
      <w:bookmarkEnd w:id="1340"/>
      <w:r>
        <w:t>Small Business Marketplace Diagnostic and Problem Handling Procedures</w:t>
      </w:r>
      <w:bookmarkEnd w:id="1341"/>
      <w:bookmarkEnd w:id="1342"/>
      <w:bookmarkEnd w:id="1343"/>
    </w:p>
    <w:bookmarkEnd w:id="1344"/>
    <w:p w14:paraId="579F5939" w14:textId="540C1560" w:rsidR="00943CD7" w:rsidRDefault="009205B4" w:rsidP="00E24809">
      <w:pPr>
        <w:rPr>
          <w:i/>
        </w:rPr>
      </w:pPr>
      <w:r>
        <w:rPr>
          <w:szCs w:val="22"/>
        </w:rPr>
        <w:fldChar w:fldCharType="begin"/>
      </w:r>
      <w:r>
        <w:rPr>
          <w:szCs w:val="22"/>
        </w:rPr>
        <w:instrText xml:space="preserve"> REF _Ref122004501 \h  \* MERGEFORMAT </w:instrText>
      </w:r>
      <w:r>
        <w:rPr>
          <w:szCs w:val="22"/>
        </w:rPr>
      </w:r>
      <w:r>
        <w:rPr>
          <w:szCs w:val="22"/>
        </w:rPr>
        <w:fldChar w:fldCharType="separate"/>
      </w:r>
      <w:r>
        <w:rPr>
          <w:szCs w:val="22"/>
        </w:rPr>
        <w:t>Table 114</w:t>
      </w:r>
      <w:r>
        <w:rPr>
          <w:szCs w:val="22"/>
        </w:rPr>
        <w:fldChar w:fldCharType="end"/>
      </w:r>
      <w:r>
        <w:t xml:space="preserve"> describes the diagnostic and problem handling procedures</w:t>
      </w:r>
      <w:r>
        <w:rPr>
          <w:i/>
        </w:rPr>
        <w:t>.</w:t>
      </w:r>
    </w:p>
    <w:p w14:paraId="45A07FB0"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260"/>
        <w:gridCol w:w="7080"/>
      </w:tblGrid>
      <w:tr w:rsidR="00943CD7" w:rsidRPr="00311B69" w14:paraId="185B360D" w14:textId="77777777" w:rsidTr="00FF56E2">
        <w:trPr>
          <w:tblHeader/>
          <w:jc w:val="center"/>
        </w:trPr>
        <w:tc>
          <w:tcPr>
            <w:tcW w:w="226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72EBABF" w14:textId="77777777" w:rsidR="00943CD7" w:rsidRPr="00311B69" w:rsidRDefault="00943CD7" w:rsidP="00311B69">
            <w:pPr>
              <w:widowControl w:val="0"/>
              <w:jc w:val="center"/>
              <w:rPr>
                <w:rFonts w:cs="Arial"/>
                <w:sz w:val="18"/>
                <w:szCs w:val="18"/>
              </w:rPr>
            </w:pPr>
            <w:r>
              <w:rPr>
                <w:rFonts w:eastAsia="Arial" w:cs="Arial"/>
                <w:b/>
                <w:color w:val="FFFFFF"/>
                <w:sz w:val="18"/>
                <w:szCs w:val="18"/>
              </w:rPr>
              <w:t>Category</w:t>
            </w:r>
          </w:p>
        </w:tc>
        <w:tc>
          <w:tcPr>
            <w:tcW w:w="70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6BEFF76" w14:textId="77777777" w:rsidR="00943CD7" w:rsidRPr="00311B69" w:rsidRDefault="00943CD7" w:rsidP="00311B69">
            <w:pPr>
              <w:pStyle w:val="Caption"/>
              <w:spacing w:before="0"/>
              <w:rPr>
                <w:rFonts w:cs="Arial"/>
              </w:rPr>
            </w:pPr>
            <w:r>
              <w:rPr>
                <w:rFonts w:cs="Arial"/>
                <w:color w:val="FFFFFF" w:themeColor="background1"/>
              </w:rPr>
              <w:t>Value</w:t>
            </w:r>
          </w:p>
        </w:tc>
      </w:tr>
      <w:tr w:rsidR="00943CD7" w:rsidRPr="00311B69" w14:paraId="41B32402" w14:textId="77777777" w:rsidTr="00FF56E2">
        <w:trPr>
          <w:jc w:val="center"/>
        </w:trPr>
        <w:tc>
          <w:tcPr>
            <w:tcW w:w="2265" w:type="dxa"/>
            <w:tcBorders>
              <w:top w:val="single" w:sz="8" w:space="0" w:color="696969"/>
              <w:left w:val="single" w:sz="8" w:space="0" w:color="696969"/>
              <w:bottom w:val="single" w:sz="8" w:space="0" w:color="696969"/>
              <w:right w:val="single" w:sz="8" w:space="0" w:color="696969"/>
            </w:tcBorders>
          </w:tcPr>
          <w:p w14:paraId="7E353EA6" w14:textId="77777777" w:rsidR="00943CD7" w:rsidRPr="00311B69" w:rsidRDefault="00943CD7" w:rsidP="00311B69">
            <w:pPr>
              <w:widowControl w:val="0"/>
              <w:rPr>
                <w:rFonts w:cs="Arial"/>
                <w:sz w:val="18"/>
                <w:szCs w:val="18"/>
              </w:rPr>
            </w:pPr>
            <w:r>
              <w:rPr>
                <w:rFonts w:eastAsia="Arial" w:cs="Arial"/>
                <w:b/>
                <w:sz w:val="18"/>
                <w:szCs w:val="18"/>
              </w:rPr>
              <w:t>Scope</w:t>
            </w:r>
          </w:p>
        </w:tc>
        <w:tc>
          <w:tcPr>
            <w:tcW w:w="7080" w:type="dxa"/>
            <w:tcBorders>
              <w:top w:val="single" w:sz="8" w:space="0" w:color="696969"/>
              <w:left w:val="single" w:sz="8" w:space="0" w:color="696969"/>
              <w:bottom w:val="single" w:sz="8" w:space="0" w:color="696969"/>
              <w:right w:val="single" w:sz="8" w:space="0" w:color="696969"/>
            </w:tcBorders>
          </w:tcPr>
          <w:p w14:paraId="5BB173C5" w14:textId="77777777" w:rsidR="00943CD7" w:rsidRPr="00311B69" w:rsidRDefault="00943CD7" w:rsidP="00152AB7">
            <w:pPr>
              <w:numPr>
                <w:ilvl w:val="0"/>
                <w:numId w:val="89"/>
              </w:numPr>
              <w:rPr>
                <w:rFonts w:cs="Arial"/>
                <w:sz w:val="18"/>
                <w:szCs w:val="18"/>
              </w:rPr>
            </w:pPr>
            <w:r>
              <w:rPr>
                <w:rFonts w:eastAsia="Arial" w:cs="Arial"/>
                <w:sz w:val="18"/>
                <w:szCs w:val="18"/>
              </w:rPr>
              <w:t xml:space="preserve">System performance monitoring. </w:t>
            </w:r>
          </w:p>
        </w:tc>
      </w:tr>
      <w:tr w:rsidR="00943CD7" w:rsidRPr="00311B69" w14:paraId="4264463F" w14:textId="77777777" w:rsidTr="00FF56E2">
        <w:trPr>
          <w:jc w:val="center"/>
        </w:trPr>
        <w:tc>
          <w:tcPr>
            <w:tcW w:w="2265" w:type="dxa"/>
            <w:tcBorders>
              <w:top w:val="single" w:sz="8" w:space="0" w:color="696969"/>
              <w:left w:val="single" w:sz="8" w:space="0" w:color="696969"/>
              <w:bottom w:val="single" w:sz="8" w:space="0" w:color="696969"/>
              <w:right w:val="single" w:sz="8" w:space="0" w:color="696969"/>
            </w:tcBorders>
          </w:tcPr>
          <w:p w14:paraId="10793998" w14:textId="77777777" w:rsidR="00943CD7" w:rsidRPr="00311B69" w:rsidRDefault="00943CD7" w:rsidP="00311B69">
            <w:pPr>
              <w:widowControl w:val="0"/>
              <w:rPr>
                <w:rFonts w:cs="Arial"/>
                <w:sz w:val="18"/>
                <w:szCs w:val="18"/>
              </w:rPr>
            </w:pPr>
            <w:r>
              <w:rPr>
                <w:rFonts w:eastAsia="Arial" w:cs="Arial"/>
                <w:b/>
                <w:sz w:val="18"/>
                <w:szCs w:val="18"/>
              </w:rPr>
              <w:t>Supporting software tools</w:t>
            </w:r>
          </w:p>
        </w:tc>
        <w:tc>
          <w:tcPr>
            <w:tcW w:w="7080" w:type="dxa"/>
            <w:tcBorders>
              <w:top w:val="single" w:sz="8" w:space="0" w:color="696969"/>
              <w:left w:val="single" w:sz="8" w:space="0" w:color="696969"/>
              <w:bottom w:val="single" w:sz="8" w:space="0" w:color="696969"/>
              <w:right w:val="single" w:sz="8" w:space="0" w:color="696969"/>
            </w:tcBorders>
          </w:tcPr>
          <w:p w14:paraId="15A34008" w14:textId="77777777" w:rsidR="00943CD7" w:rsidRPr="00311B69" w:rsidRDefault="00943CD7" w:rsidP="00152AB7">
            <w:pPr>
              <w:numPr>
                <w:ilvl w:val="0"/>
                <w:numId w:val="90"/>
              </w:numPr>
              <w:rPr>
                <w:rFonts w:cs="Arial"/>
                <w:sz w:val="18"/>
                <w:szCs w:val="18"/>
              </w:rPr>
            </w:pPr>
            <w:r>
              <w:rPr>
                <w:rFonts w:eastAsia="Arial" w:cs="Arial"/>
                <w:sz w:val="18"/>
                <w:szCs w:val="18"/>
              </w:rPr>
              <w:t>Error handling for input/output jobs.</w:t>
            </w:r>
          </w:p>
          <w:p w14:paraId="32DC3525" w14:textId="77ABE222" w:rsidR="00943CD7" w:rsidRPr="00311B69" w:rsidRDefault="00943CD7" w:rsidP="00152AB7">
            <w:pPr>
              <w:numPr>
                <w:ilvl w:val="0"/>
                <w:numId w:val="90"/>
              </w:numPr>
              <w:rPr>
                <w:rFonts w:cs="Arial"/>
                <w:sz w:val="18"/>
                <w:szCs w:val="18"/>
              </w:rPr>
            </w:pPr>
            <w:r>
              <w:rPr>
                <w:rFonts w:eastAsia="Arial" w:cs="Arial"/>
                <w:sz w:val="18"/>
                <w:szCs w:val="18"/>
              </w:rPr>
              <w:t>System performance monitoring.</w:t>
            </w:r>
          </w:p>
          <w:p w14:paraId="44EF95CC" w14:textId="4FC43B7C" w:rsidR="00943CD7" w:rsidRPr="00311B69" w:rsidRDefault="00943CD7" w:rsidP="00152AB7">
            <w:pPr>
              <w:numPr>
                <w:ilvl w:val="0"/>
                <w:numId w:val="294"/>
              </w:numPr>
              <w:rPr>
                <w:rFonts w:cs="Arial"/>
                <w:sz w:val="18"/>
                <w:szCs w:val="18"/>
              </w:rPr>
            </w:pPr>
            <w:r>
              <w:rPr>
                <w:rFonts w:eastAsia="Arial" w:cs="Arial"/>
                <w:sz w:val="18"/>
                <w:szCs w:val="18"/>
              </w:rPr>
              <w:t>Supporting software tools related to system performance monitoring are included in the list of licensed production software contained in the NYSOH EWM Hardware, Software, and Supplies Inventory folder.</w:t>
            </w:r>
          </w:p>
          <w:p w14:paraId="36528648" w14:textId="77777777" w:rsidR="00943CD7" w:rsidRPr="00311B69" w:rsidRDefault="00193017" w:rsidP="00311B69">
            <w:pPr>
              <w:widowControl w:val="0"/>
              <w:jc w:val="center"/>
              <w:rPr>
                <w:rFonts w:cs="Arial"/>
                <w:sz w:val="18"/>
                <w:szCs w:val="18"/>
              </w:rPr>
            </w:pPr>
            <w:r>
              <w:rPr>
                <w:rFonts w:cs="Arial"/>
                <w:noProof/>
                <w:sz w:val="18"/>
                <w:szCs w:val="18"/>
              </w:rPr>
              <w:drawing>
                <wp:inline distT="0" distB="0" distL="0" distR="0" wp14:anchorId="3157AD5E" wp14:editId="0BA2CB77">
                  <wp:extent cx="4295775" cy="33337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95775" cy="333375"/>
                          </a:xfrm>
                          <a:prstGeom prst="rect">
                            <a:avLst/>
                          </a:prstGeom>
                          <a:noFill/>
                          <a:ln>
                            <a:noFill/>
                          </a:ln>
                        </pic:spPr>
                      </pic:pic>
                    </a:graphicData>
                  </a:graphic>
                </wp:inline>
              </w:drawing>
            </w:r>
          </w:p>
          <w:p w14:paraId="16F64376" w14:textId="77777777" w:rsidR="00943CD7" w:rsidRPr="00311B69" w:rsidRDefault="00943CD7" w:rsidP="00152AB7">
            <w:pPr>
              <w:numPr>
                <w:ilvl w:val="0"/>
                <w:numId w:val="91"/>
              </w:numPr>
              <w:rPr>
                <w:rFonts w:cs="Arial"/>
                <w:sz w:val="18"/>
                <w:szCs w:val="18"/>
              </w:rPr>
            </w:pPr>
            <w:r>
              <w:rPr>
                <w:rFonts w:eastAsia="Arial" w:cs="Arial"/>
                <w:sz w:val="18"/>
                <w:szCs w:val="18"/>
              </w:rPr>
              <w:t>Security vulnerability monitoring.</w:t>
            </w:r>
          </w:p>
          <w:p w14:paraId="0086CE67" w14:textId="77777777" w:rsidR="00943CD7" w:rsidRPr="00311B69" w:rsidRDefault="00943CD7" w:rsidP="00152AB7">
            <w:pPr>
              <w:numPr>
                <w:ilvl w:val="0"/>
                <w:numId w:val="91"/>
              </w:numPr>
              <w:rPr>
                <w:rFonts w:cs="Arial"/>
                <w:sz w:val="18"/>
                <w:szCs w:val="18"/>
              </w:rPr>
            </w:pPr>
            <w:r>
              <w:rPr>
                <w:rFonts w:eastAsia="Arial" w:cs="Arial"/>
                <w:sz w:val="18"/>
                <w:szCs w:val="18"/>
              </w:rPr>
              <w:t>Nessus scanner.</w:t>
            </w:r>
          </w:p>
          <w:p w14:paraId="4EA8F24D" w14:textId="77777777" w:rsidR="00943CD7" w:rsidRPr="00311B69" w:rsidRDefault="00943CD7" w:rsidP="00152AB7">
            <w:pPr>
              <w:numPr>
                <w:ilvl w:val="0"/>
                <w:numId w:val="91"/>
              </w:numPr>
              <w:rPr>
                <w:rFonts w:cs="Arial"/>
                <w:sz w:val="18"/>
                <w:szCs w:val="18"/>
              </w:rPr>
            </w:pPr>
            <w:r>
              <w:rPr>
                <w:rFonts w:eastAsia="Arial" w:cs="Arial"/>
                <w:sz w:val="18"/>
                <w:szCs w:val="18"/>
              </w:rPr>
              <w:t>McAfee Vulnerability Manager (MVA).</w:t>
            </w:r>
          </w:p>
        </w:tc>
      </w:tr>
      <w:tr w:rsidR="00943CD7" w:rsidRPr="00311B69" w14:paraId="5869E209" w14:textId="77777777" w:rsidTr="00FF56E2">
        <w:trPr>
          <w:jc w:val="center"/>
        </w:trPr>
        <w:tc>
          <w:tcPr>
            <w:tcW w:w="2265" w:type="dxa"/>
            <w:tcBorders>
              <w:top w:val="single" w:sz="8" w:space="0" w:color="696969"/>
              <w:left w:val="single" w:sz="8" w:space="0" w:color="696969"/>
              <w:bottom w:val="single" w:sz="8" w:space="0" w:color="696969"/>
              <w:right w:val="single" w:sz="8" w:space="0" w:color="696969"/>
            </w:tcBorders>
          </w:tcPr>
          <w:p w14:paraId="1BE7AEC3" w14:textId="77777777" w:rsidR="00943CD7" w:rsidRPr="00311B69" w:rsidRDefault="00943CD7" w:rsidP="00311B69">
            <w:pPr>
              <w:widowControl w:val="0"/>
              <w:rPr>
                <w:rFonts w:cs="Arial"/>
                <w:sz w:val="18"/>
                <w:szCs w:val="18"/>
              </w:rPr>
            </w:pPr>
            <w:r>
              <w:rPr>
                <w:rFonts w:eastAsia="Arial" w:cs="Arial"/>
                <w:b/>
                <w:sz w:val="18"/>
                <w:szCs w:val="18"/>
              </w:rPr>
              <w:t>Responsible Teams</w:t>
            </w:r>
          </w:p>
        </w:tc>
        <w:tc>
          <w:tcPr>
            <w:tcW w:w="7080" w:type="dxa"/>
            <w:tcBorders>
              <w:top w:val="single" w:sz="8" w:space="0" w:color="696969"/>
              <w:left w:val="single" w:sz="8" w:space="0" w:color="696969"/>
              <w:bottom w:val="single" w:sz="8" w:space="0" w:color="696969"/>
              <w:right w:val="single" w:sz="8" w:space="0" w:color="696969"/>
            </w:tcBorders>
          </w:tcPr>
          <w:p w14:paraId="22283A72" w14:textId="4BBF87A8" w:rsidR="00943CD7" w:rsidRPr="00311B69" w:rsidRDefault="00943CD7" w:rsidP="00152AB7">
            <w:pPr>
              <w:numPr>
                <w:ilvl w:val="0"/>
                <w:numId w:val="92"/>
              </w:numPr>
              <w:rPr>
                <w:rFonts w:cs="Arial"/>
                <w:sz w:val="18"/>
                <w:szCs w:val="18"/>
              </w:rPr>
            </w:pPr>
            <w:r>
              <w:rPr>
                <w:rFonts w:eastAsia="Arial" w:cs="Arial"/>
                <w:sz w:val="18"/>
                <w:szCs w:val="18"/>
              </w:rPr>
              <w:t>Error handling for input/output jobs.</w:t>
            </w:r>
          </w:p>
          <w:p w14:paraId="7C56E574" w14:textId="0DC40CEE" w:rsidR="00943CD7" w:rsidRPr="00311B69" w:rsidRDefault="00943CD7" w:rsidP="00152AB7">
            <w:pPr>
              <w:numPr>
                <w:ilvl w:val="0"/>
                <w:numId w:val="294"/>
              </w:numPr>
              <w:rPr>
                <w:rFonts w:cs="Arial"/>
                <w:sz w:val="18"/>
                <w:szCs w:val="18"/>
              </w:rPr>
            </w:pPr>
            <w:r>
              <w:rPr>
                <w:rFonts w:eastAsia="Arial" w:cs="Arial"/>
                <w:sz w:val="18"/>
                <w:szCs w:val="18"/>
              </w:rPr>
              <w:t>For teams responsible for error handling of input/output jobs, please refer to the “Responsible Teams”.</w:t>
            </w:r>
          </w:p>
          <w:p w14:paraId="2CAD7C44" w14:textId="3530B238" w:rsidR="00943CD7" w:rsidRPr="00311B69" w:rsidRDefault="00943CD7" w:rsidP="00152AB7">
            <w:pPr>
              <w:numPr>
                <w:ilvl w:val="0"/>
                <w:numId w:val="93"/>
              </w:numPr>
              <w:rPr>
                <w:rFonts w:cs="Arial"/>
                <w:sz w:val="18"/>
                <w:szCs w:val="18"/>
              </w:rPr>
            </w:pPr>
            <w:r>
              <w:rPr>
                <w:rFonts w:eastAsia="Arial" w:cs="Arial"/>
                <w:sz w:val="18"/>
                <w:szCs w:val="18"/>
              </w:rPr>
              <w:t>System performance monitoring.</w:t>
            </w:r>
          </w:p>
          <w:p w14:paraId="1685108D" w14:textId="2831EB2F" w:rsidR="00943CD7" w:rsidRPr="00311B69" w:rsidRDefault="00943CD7" w:rsidP="00152AB7">
            <w:pPr>
              <w:numPr>
                <w:ilvl w:val="0"/>
                <w:numId w:val="294"/>
              </w:numPr>
              <w:rPr>
                <w:rFonts w:cs="Arial"/>
                <w:sz w:val="18"/>
                <w:szCs w:val="18"/>
              </w:rPr>
            </w:pPr>
            <w:r>
              <w:rPr>
                <w:rFonts w:eastAsia="Arial" w:cs="Arial"/>
                <w:sz w:val="18"/>
                <w:szCs w:val="18"/>
              </w:rPr>
              <w:t>For teams responsible for system performance monitoring, please refer to “Responsible Teams”.</w:t>
            </w:r>
          </w:p>
          <w:p w14:paraId="09D8AE85" w14:textId="1E181F93" w:rsidR="00943CD7" w:rsidRPr="00311B69" w:rsidRDefault="00943CD7" w:rsidP="00152AB7">
            <w:pPr>
              <w:numPr>
                <w:ilvl w:val="0"/>
                <w:numId w:val="94"/>
              </w:numPr>
              <w:rPr>
                <w:rFonts w:cs="Arial"/>
                <w:sz w:val="18"/>
                <w:szCs w:val="18"/>
              </w:rPr>
            </w:pPr>
            <w:r>
              <w:rPr>
                <w:rFonts w:eastAsia="Arial" w:cs="Arial"/>
                <w:sz w:val="18"/>
                <w:szCs w:val="18"/>
              </w:rPr>
              <w:t>Security vulnerability monitoring.</w:t>
            </w:r>
          </w:p>
          <w:p w14:paraId="58ABC7C2" w14:textId="77777777" w:rsidR="00943CD7" w:rsidRPr="00A42D21" w:rsidRDefault="00943CD7" w:rsidP="00152AB7">
            <w:pPr>
              <w:numPr>
                <w:ilvl w:val="0"/>
                <w:numId w:val="294"/>
              </w:numPr>
              <w:rPr>
                <w:rFonts w:eastAsia="Arial" w:cs="Arial"/>
                <w:sz w:val="18"/>
                <w:szCs w:val="18"/>
              </w:rPr>
            </w:pPr>
            <w:r>
              <w:rPr>
                <w:rFonts w:eastAsia="Arial" w:cs="Arial"/>
                <w:sz w:val="18"/>
                <w:szCs w:val="18"/>
              </w:rPr>
              <w:t>contractor cybersecurity.</w:t>
            </w:r>
          </w:p>
          <w:p w14:paraId="511B3418" w14:textId="59F5D4BC" w:rsidR="00943CD7" w:rsidRPr="00A42D21" w:rsidRDefault="00943CD7" w:rsidP="00152AB7">
            <w:pPr>
              <w:numPr>
                <w:ilvl w:val="0"/>
                <w:numId w:val="294"/>
              </w:numPr>
              <w:rPr>
                <w:rFonts w:eastAsia="Arial" w:cs="Arial"/>
                <w:sz w:val="18"/>
                <w:szCs w:val="18"/>
              </w:rPr>
            </w:pPr>
            <w:r>
              <w:rPr>
                <w:rFonts w:eastAsia="Arial" w:cs="Arial"/>
                <w:sz w:val="18"/>
                <w:szCs w:val="18"/>
              </w:rPr>
              <w:t>GDIT Managed Security Tools (MST).</w:t>
            </w:r>
          </w:p>
          <w:p w14:paraId="1BAA55A9" w14:textId="77777777" w:rsidR="00943CD7" w:rsidRPr="00311B69" w:rsidRDefault="00943CD7" w:rsidP="00152AB7">
            <w:pPr>
              <w:numPr>
                <w:ilvl w:val="0"/>
                <w:numId w:val="294"/>
              </w:numPr>
              <w:rPr>
                <w:rFonts w:eastAsia="Arial" w:cs="Arial"/>
                <w:sz w:val="18"/>
                <w:szCs w:val="18"/>
              </w:rPr>
            </w:pPr>
            <w:r>
              <w:rPr>
                <w:rFonts w:eastAsia="Arial" w:cs="Arial"/>
                <w:sz w:val="18"/>
                <w:szCs w:val="18"/>
              </w:rPr>
              <w:t>contractor infrastructure competency teams.</w:t>
            </w:r>
          </w:p>
          <w:p w14:paraId="70A4FF2C" w14:textId="77777777" w:rsidR="00943CD7" w:rsidRPr="00311B69" w:rsidRDefault="00943CD7" w:rsidP="00152AB7">
            <w:pPr>
              <w:numPr>
                <w:ilvl w:val="0"/>
                <w:numId w:val="294"/>
              </w:numPr>
              <w:rPr>
                <w:rFonts w:eastAsia="Arial" w:cs="Arial"/>
                <w:sz w:val="18"/>
                <w:szCs w:val="18"/>
              </w:rPr>
            </w:pPr>
            <w:r>
              <w:rPr>
                <w:rFonts w:eastAsia="Arial" w:cs="Arial"/>
                <w:sz w:val="18"/>
                <w:szCs w:val="18"/>
              </w:rPr>
              <w:lastRenderedPageBreak/>
              <w:t>NYSOH GDIT Application Development team.</w:t>
            </w:r>
          </w:p>
          <w:p w14:paraId="04DE1F78" w14:textId="77777777" w:rsidR="00943CD7" w:rsidRPr="00311B69" w:rsidRDefault="00943CD7" w:rsidP="00152AB7">
            <w:pPr>
              <w:numPr>
                <w:ilvl w:val="0"/>
                <w:numId w:val="294"/>
              </w:numPr>
              <w:rPr>
                <w:rFonts w:cs="Arial"/>
                <w:sz w:val="18"/>
                <w:szCs w:val="18"/>
              </w:rPr>
            </w:pPr>
            <w:r>
              <w:rPr>
                <w:rFonts w:eastAsia="Arial" w:cs="Arial"/>
                <w:sz w:val="18"/>
                <w:szCs w:val="18"/>
              </w:rPr>
              <w:t>NYSOH GDIT System Architecture team.</w:t>
            </w:r>
          </w:p>
        </w:tc>
      </w:tr>
      <w:tr w:rsidR="00943CD7" w:rsidRPr="00311B69" w14:paraId="4673B89F" w14:textId="77777777" w:rsidTr="00FF56E2">
        <w:trPr>
          <w:jc w:val="center"/>
        </w:trPr>
        <w:tc>
          <w:tcPr>
            <w:tcW w:w="2265" w:type="dxa"/>
            <w:tcBorders>
              <w:top w:val="single" w:sz="8" w:space="0" w:color="696969"/>
              <w:left w:val="single" w:sz="8" w:space="0" w:color="696969"/>
              <w:bottom w:val="single" w:sz="8" w:space="0" w:color="696969"/>
              <w:right w:val="single" w:sz="8" w:space="0" w:color="696969"/>
            </w:tcBorders>
          </w:tcPr>
          <w:p w14:paraId="711149E2" w14:textId="77777777" w:rsidR="00943CD7" w:rsidRPr="00311B69" w:rsidRDefault="00943CD7" w:rsidP="00311B69">
            <w:pPr>
              <w:widowControl w:val="0"/>
              <w:rPr>
                <w:rFonts w:cs="Arial"/>
                <w:sz w:val="18"/>
                <w:szCs w:val="18"/>
              </w:rPr>
            </w:pPr>
            <w:r>
              <w:rPr>
                <w:rFonts w:eastAsia="Arial" w:cs="Arial"/>
                <w:b/>
                <w:sz w:val="18"/>
                <w:szCs w:val="18"/>
              </w:rPr>
              <w:lastRenderedPageBreak/>
              <w:t>Reference Documents</w:t>
            </w:r>
          </w:p>
        </w:tc>
        <w:tc>
          <w:tcPr>
            <w:tcW w:w="7080" w:type="dxa"/>
            <w:tcBorders>
              <w:top w:val="single" w:sz="8" w:space="0" w:color="696969"/>
              <w:left w:val="single" w:sz="8" w:space="0" w:color="696969"/>
              <w:bottom w:val="single" w:sz="8" w:space="0" w:color="696969"/>
              <w:right w:val="single" w:sz="8" w:space="0" w:color="696969"/>
            </w:tcBorders>
          </w:tcPr>
          <w:p w14:paraId="3F4C6268" w14:textId="77777777" w:rsidR="00943CD7" w:rsidRPr="00311B69" w:rsidRDefault="00943CD7" w:rsidP="00152AB7">
            <w:pPr>
              <w:numPr>
                <w:ilvl w:val="0"/>
                <w:numId w:val="95"/>
              </w:numPr>
              <w:rPr>
                <w:rFonts w:cs="Arial"/>
                <w:sz w:val="18"/>
                <w:szCs w:val="18"/>
              </w:rPr>
            </w:pPr>
            <w:r>
              <w:rPr>
                <w:rFonts w:eastAsia="Arial" w:cs="Arial"/>
                <w:sz w:val="18"/>
                <w:szCs w:val="18"/>
              </w:rPr>
              <w:t>Error handling for input/output jobs.</w:t>
            </w:r>
          </w:p>
          <w:p w14:paraId="7067FAA2" w14:textId="77777777" w:rsidR="00943CD7" w:rsidRPr="00311B69" w:rsidRDefault="00943CD7" w:rsidP="00135CA1">
            <w:pPr>
              <w:ind w:left="766"/>
              <w:rPr>
                <w:rFonts w:cs="Arial"/>
                <w:sz w:val="18"/>
                <w:szCs w:val="18"/>
              </w:rPr>
            </w:pPr>
            <w:r>
              <w:rPr>
                <w:rFonts w:eastAsia="Arial" w:cs="Arial"/>
                <w:sz w:val="18"/>
                <w:szCs w:val="18"/>
              </w:rPr>
              <w:t>No reference documents are available.</w:t>
            </w:r>
          </w:p>
          <w:p w14:paraId="6007044C" w14:textId="1C767D05" w:rsidR="00943CD7" w:rsidRPr="00311B69" w:rsidRDefault="00943CD7" w:rsidP="00152AB7">
            <w:pPr>
              <w:numPr>
                <w:ilvl w:val="0"/>
                <w:numId w:val="96"/>
              </w:numPr>
              <w:rPr>
                <w:rFonts w:cs="Arial"/>
                <w:sz w:val="18"/>
                <w:szCs w:val="18"/>
              </w:rPr>
            </w:pPr>
            <w:r>
              <w:rPr>
                <w:rFonts w:eastAsia="Arial" w:cs="Arial"/>
                <w:sz w:val="18"/>
                <w:szCs w:val="18"/>
              </w:rPr>
              <w:t>System performance monitoring.</w:t>
            </w:r>
          </w:p>
          <w:p w14:paraId="083CC3BC" w14:textId="4F60845D" w:rsidR="00943CD7" w:rsidRPr="00311B69" w:rsidRDefault="00943CD7" w:rsidP="00152AB7">
            <w:pPr>
              <w:numPr>
                <w:ilvl w:val="0"/>
                <w:numId w:val="294"/>
              </w:numPr>
              <w:rPr>
                <w:rFonts w:cs="Arial"/>
                <w:sz w:val="18"/>
                <w:szCs w:val="18"/>
              </w:rPr>
            </w:pPr>
            <w:r>
              <w:rPr>
                <w:rFonts w:eastAsia="Arial" w:cs="Arial"/>
                <w:sz w:val="18"/>
                <w:szCs w:val="18"/>
              </w:rPr>
              <w:t>For teams responsible for system performance monitoring, please refer to “Responsible Teams”.</w:t>
            </w:r>
          </w:p>
          <w:p w14:paraId="1E2DBAE5" w14:textId="77777777" w:rsidR="00943CD7" w:rsidRPr="00311B69" w:rsidRDefault="00943CD7" w:rsidP="00152AB7">
            <w:pPr>
              <w:numPr>
                <w:ilvl w:val="0"/>
                <w:numId w:val="97"/>
              </w:numPr>
              <w:rPr>
                <w:rFonts w:cs="Arial"/>
                <w:sz w:val="18"/>
                <w:szCs w:val="18"/>
              </w:rPr>
            </w:pPr>
            <w:r>
              <w:rPr>
                <w:rFonts w:eastAsia="Arial" w:cs="Arial"/>
                <w:sz w:val="18"/>
                <w:szCs w:val="18"/>
              </w:rPr>
              <w:t>Security vulnerability monitoring. The following document was either directly referenced for this section of the manual or provide context regarding the contents of this section.</w:t>
            </w:r>
          </w:p>
          <w:p w14:paraId="5B67B47D" w14:textId="2FD96522" w:rsidR="00943CD7" w:rsidRPr="00311B69" w:rsidRDefault="00943CD7" w:rsidP="00152AB7">
            <w:pPr>
              <w:numPr>
                <w:ilvl w:val="0"/>
                <w:numId w:val="97"/>
              </w:numPr>
              <w:rPr>
                <w:rFonts w:cs="Arial"/>
                <w:sz w:val="18"/>
                <w:szCs w:val="18"/>
              </w:rPr>
            </w:pPr>
            <w:r>
              <w:rPr>
                <w:rFonts w:eastAsia="Arial" w:cs="Arial"/>
                <w:sz w:val="18"/>
                <w:szCs w:val="18"/>
              </w:rPr>
              <w:t>NYSOH Security Policy Handbook - Risk Assessment</w:t>
            </w:r>
          </w:p>
          <w:p w14:paraId="3483FC52" w14:textId="77777777" w:rsidR="00943CD7" w:rsidRPr="00311B69" w:rsidRDefault="00943CD7" w:rsidP="00152AB7">
            <w:pPr>
              <w:numPr>
                <w:ilvl w:val="0"/>
                <w:numId w:val="97"/>
              </w:numPr>
              <w:rPr>
                <w:rFonts w:cs="Arial"/>
                <w:sz w:val="18"/>
                <w:szCs w:val="18"/>
              </w:rPr>
            </w:pPr>
            <w:r>
              <w:rPr>
                <w:rFonts w:eastAsia="Arial" w:cs="Arial"/>
                <w:sz w:val="18"/>
                <w:szCs w:val="18"/>
              </w:rPr>
              <w:t>NYSOH Security Procedure &amp; Guideline Handbook.</w:t>
            </w:r>
          </w:p>
        </w:tc>
      </w:tr>
    </w:tbl>
    <w:p w14:paraId="607E75A4" w14:textId="6E9CEE7F" w:rsidR="00943CD7" w:rsidRPr="008C6E3E" w:rsidRDefault="009205B4" w:rsidP="008C6E3E">
      <w:pPr>
        <w:pStyle w:val="Caption"/>
      </w:pPr>
      <w:bookmarkStart w:id="1345" w:name="_Ref122004501"/>
      <w:bookmarkStart w:id="1346" w:name="_Toc149039435"/>
      <w:bookmarkStart w:id="1347" w:name="_Toc155700895"/>
      <w:bookmarkStart w:id="1348" w:name="_Toc171420880"/>
      <w:r>
        <w:t xml:space="preserve">Table </w:t>
      </w:r>
      <w:fldSimple w:instr="SEQ Table \* ARABIC  \* MERGEFORMAT">
        <w:r>
          <w:rPr>
            <w:noProof/>
          </w:rPr>
          <w:t>114</w:t>
        </w:r>
      </w:fldSimple>
      <w:bookmarkEnd w:id="1345"/>
      <w:r>
        <w:t>:  Diagnostic and Problem Handling Procedures for Small Business Marketplace</w:t>
      </w:r>
      <w:bookmarkEnd w:id="1346"/>
      <w:bookmarkEnd w:id="1347"/>
      <w:bookmarkEnd w:id="1348"/>
    </w:p>
    <w:p w14:paraId="6E73F229" w14:textId="07DB46AC" w:rsidR="00943CD7" w:rsidRDefault="00943CD7" w:rsidP="008C0880">
      <w:pPr>
        <w:pStyle w:val="Heading4"/>
      </w:pPr>
      <w:bookmarkStart w:id="1349" w:name="SmallBusinessMarketplaceRestartRecoveryP"/>
      <w:r>
        <w:t>Small Business Marketplace Restart/Recovery Procedures</w:t>
      </w:r>
    </w:p>
    <w:bookmarkEnd w:id="1349"/>
    <w:p w14:paraId="711E0A13" w14:textId="00E2869E" w:rsidR="00943CD7" w:rsidRDefault="009205B4" w:rsidP="00E24809">
      <w:r>
        <w:rPr>
          <w:szCs w:val="22"/>
        </w:rPr>
        <w:fldChar w:fldCharType="begin"/>
      </w:r>
      <w:r>
        <w:rPr>
          <w:szCs w:val="22"/>
        </w:rPr>
        <w:instrText xml:space="preserve"> REF _Ref122004555 \h  \* MERGEFORMAT </w:instrText>
      </w:r>
      <w:r>
        <w:rPr>
          <w:szCs w:val="22"/>
        </w:rPr>
      </w:r>
      <w:r>
        <w:rPr>
          <w:szCs w:val="22"/>
        </w:rPr>
        <w:fldChar w:fldCharType="separate"/>
      </w:r>
      <w:r>
        <w:rPr>
          <w:szCs w:val="22"/>
        </w:rPr>
        <w:t>Table 115</w:t>
      </w:r>
      <w:r>
        <w:rPr>
          <w:szCs w:val="22"/>
        </w:rPr>
        <w:fldChar w:fldCharType="end"/>
      </w:r>
      <w:r>
        <w:t xml:space="preserve"> describes procedures for restart/recovery in the event of a system failure, including automated restart and recovery procedures.</w:t>
      </w:r>
    </w:p>
    <w:p w14:paraId="04FAD1C8"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870"/>
        <w:gridCol w:w="6470"/>
      </w:tblGrid>
      <w:tr w:rsidR="00943CD7" w:rsidRPr="00311B69" w14:paraId="4833F160" w14:textId="77777777" w:rsidTr="00135CA1">
        <w:trPr>
          <w:tblHeader/>
          <w:jc w:val="center"/>
        </w:trPr>
        <w:tc>
          <w:tcPr>
            <w:tcW w:w="28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8756C6C" w14:textId="77777777" w:rsidR="00943CD7" w:rsidRPr="00311B69" w:rsidRDefault="00943CD7" w:rsidP="00311B69">
            <w:pPr>
              <w:widowControl w:val="0"/>
              <w:jc w:val="center"/>
              <w:rPr>
                <w:rFonts w:cs="Arial"/>
                <w:sz w:val="18"/>
                <w:szCs w:val="18"/>
              </w:rPr>
            </w:pPr>
            <w:r>
              <w:rPr>
                <w:rFonts w:eastAsia="Arial" w:cs="Arial"/>
                <w:b/>
                <w:color w:val="FFFFFF"/>
                <w:sz w:val="18"/>
                <w:szCs w:val="18"/>
              </w:rPr>
              <w:t>Category</w:t>
            </w:r>
          </w:p>
        </w:tc>
        <w:tc>
          <w:tcPr>
            <w:tcW w:w="64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BCD25E7" w14:textId="77777777" w:rsidR="00943CD7" w:rsidRPr="00311B69" w:rsidRDefault="00943CD7" w:rsidP="00311B69">
            <w:pPr>
              <w:pStyle w:val="Caption"/>
              <w:spacing w:before="0"/>
              <w:rPr>
                <w:rFonts w:cs="Arial"/>
              </w:rPr>
            </w:pPr>
            <w:r>
              <w:rPr>
                <w:rFonts w:cs="Arial"/>
                <w:color w:val="FFFFFF" w:themeColor="background1"/>
              </w:rPr>
              <w:t>Value</w:t>
            </w:r>
          </w:p>
        </w:tc>
      </w:tr>
      <w:tr w:rsidR="00943CD7" w:rsidRPr="00311B69" w14:paraId="7610D179" w14:textId="77777777" w:rsidTr="00135CA1">
        <w:trPr>
          <w:jc w:val="center"/>
        </w:trPr>
        <w:tc>
          <w:tcPr>
            <w:tcW w:w="2870" w:type="dxa"/>
            <w:tcBorders>
              <w:top w:val="single" w:sz="8" w:space="0" w:color="696969"/>
              <w:left w:val="single" w:sz="8" w:space="0" w:color="696969"/>
              <w:bottom w:val="single" w:sz="8" w:space="0" w:color="696969"/>
              <w:right w:val="single" w:sz="8" w:space="0" w:color="696969"/>
            </w:tcBorders>
          </w:tcPr>
          <w:p w14:paraId="0BBFBD48" w14:textId="77777777" w:rsidR="00943CD7" w:rsidRPr="00311B69" w:rsidRDefault="00943CD7" w:rsidP="00311B69">
            <w:pPr>
              <w:widowControl w:val="0"/>
              <w:rPr>
                <w:rFonts w:cs="Arial"/>
                <w:sz w:val="18"/>
                <w:szCs w:val="18"/>
              </w:rPr>
            </w:pPr>
            <w:r>
              <w:rPr>
                <w:rFonts w:eastAsia="Arial" w:cs="Arial"/>
                <w:b/>
                <w:sz w:val="18"/>
                <w:szCs w:val="18"/>
              </w:rPr>
              <w:t>Scope of Automated Restart/Recovery</w:t>
            </w:r>
          </w:p>
        </w:tc>
        <w:tc>
          <w:tcPr>
            <w:tcW w:w="6470" w:type="dxa"/>
            <w:tcBorders>
              <w:top w:val="single" w:sz="8" w:space="0" w:color="696969"/>
              <w:left w:val="single" w:sz="8" w:space="0" w:color="696969"/>
              <w:bottom w:val="single" w:sz="8" w:space="0" w:color="696969"/>
              <w:right w:val="single" w:sz="8" w:space="0" w:color="696969"/>
            </w:tcBorders>
          </w:tcPr>
          <w:p w14:paraId="55CD189F" w14:textId="77777777" w:rsidR="00943CD7" w:rsidRPr="00311B69" w:rsidRDefault="00943CD7" w:rsidP="00311B69">
            <w:pPr>
              <w:widowControl w:val="0"/>
              <w:rPr>
                <w:rFonts w:cs="Arial"/>
                <w:sz w:val="18"/>
                <w:szCs w:val="18"/>
              </w:rPr>
            </w:pPr>
            <w:r>
              <w:rPr>
                <w:rFonts w:eastAsia="Arial" w:cs="Arial"/>
                <w:sz w:val="18"/>
                <w:szCs w:val="18"/>
              </w:rPr>
              <w:t>Some system components are implemented using redundant architecture.</w:t>
            </w:r>
          </w:p>
          <w:p w14:paraId="38365EB5" w14:textId="77777777" w:rsidR="00943CD7" w:rsidRPr="00311B69" w:rsidRDefault="00943CD7" w:rsidP="00152AB7">
            <w:pPr>
              <w:numPr>
                <w:ilvl w:val="0"/>
                <w:numId w:val="98"/>
              </w:numPr>
              <w:rPr>
                <w:rFonts w:cs="Arial"/>
                <w:sz w:val="18"/>
                <w:szCs w:val="18"/>
              </w:rPr>
            </w:pPr>
            <w:r>
              <w:rPr>
                <w:rFonts w:eastAsia="Arial" w:cs="Arial"/>
                <w:sz w:val="18"/>
                <w:szCs w:val="18"/>
              </w:rPr>
              <w:t>Virtual server redundancy. Some virtual servers have the capability to automatically move across physical devices. As a result, if a physical device used by an applicable virtual server goes down, the virtual server will automatically move to a different physical device.</w:t>
            </w:r>
          </w:p>
          <w:p w14:paraId="18DC2285" w14:textId="0D530463" w:rsidR="00943CD7" w:rsidRPr="00311B69" w:rsidRDefault="00943CD7" w:rsidP="00152AB7">
            <w:pPr>
              <w:numPr>
                <w:ilvl w:val="0"/>
                <w:numId w:val="98"/>
              </w:numPr>
              <w:rPr>
                <w:rFonts w:cs="Arial"/>
                <w:sz w:val="18"/>
                <w:szCs w:val="18"/>
              </w:rPr>
            </w:pPr>
            <w:r>
              <w:rPr>
                <w:rFonts w:eastAsia="Arial" w:cs="Arial"/>
                <w:sz w:val="18"/>
                <w:szCs w:val="18"/>
              </w:rPr>
              <w:t>Network redundancy. Some applications on Linux and AIX operating systems have been network load balanced.</w:t>
            </w:r>
          </w:p>
          <w:p w14:paraId="5024F6D9" w14:textId="77777777" w:rsidR="00943CD7" w:rsidRPr="00311B69" w:rsidRDefault="00943CD7" w:rsidP="00152AB7">
            <w:pPr>
              <w:numPr>
                <w:ilvl w:val="0"/>
                <w:numId w:val="98"/>
              </w:numPr>
              <w:rPr>
                <w:rFonts w:cs="Arial"/>
                <w:sz w:val="18"/>
                <w:szCs w:val="18"/>
              </w:rPr>
            </w:pPr>
            <w:r>
              <w:rPr>
                <w:rFonts w:eastAsia="Arial" w:cs="Arial"/>
                <w:sz w:val="18"/>
                <w:szCs w:val="18"/>
              </w:rPr>
              <w:t>Database redundancy. A DB2 database runs in a multi-node environment. The data is synchronously replicated between two nodes within RDC and asynchronously replicated to the DR environment. If one of the nodes at RDC goes down, the unaffected node at the RDC will automatically take over the database processing initiated after the failure.</w:t>
            </w:r>
          </w:p>
          <w:p w14:paraId="351EB4F4" w14:textId="550AC31D" w:rsidR="00943CD7" w:rsidRPr="00311B69" w:rsidRDefault="00943CD7" w:rsidP="00152AB7">
            <w:pPr>
              <w:numPr>
                <w:ilvl w:val="0"/>
                <w:numId w:val="98"/>
              </w:numPr>
              <w:rPr>
                <w:rFonts w:cs="Arial"/>
                <w:sz w:val="18"/>
                <w:szCs w:val="18"/>
              </w:rPr>
            </w:pPr>
            <w:r>
              <w:rPr>
                <w:rFonts w:eastAsia="Arial" w:cs="Arial"/>
                <w:sz w:val="18"/>
                <w:szCs w:val="18"/>
              </w:rPr>
              <w:t>Application redundancy. IBM JBOSS EAP Server and JBOSS Web Server applications run in multi-node environments. If a node at RDC that supports one of these applications goes down, the unaffected corresponding node at RDC will automatically take over the application processing initiated after the failure.</w:t>
            </w:r>
          </w:p>
        </w:tc>
      </w:tr>
      <w:tr w:rsidR="00943CD7" w:rsidRPr="00311B69" w14:paraId="7B697499" w14:textId="77777777" w:rsidTr="00135CA1">
        <w:trPr>
          <w:jc w:val="center"/>
        </w:trPr>
        <w:tc>
          <w:tcPr>
            <w:tcW w:w="2870" w:type="dxa"/>
            <w:tcBorders>
              <w:top w:val="single" w:sz="8" w:space="0" w:color="696969"/>
              <w:left w:val="single" w:sz="8" w:space="0" w:color="696969"/>
              <w:bottom w:val="single" w:sz="8" w:space="0" w:color="696969"/>
              <w:right w:val="single" w:sz="8" w:space="0" w:color="696969"/>
            </w:tcBorders>
          </w:tcPr>
          <w:p w14:paraId="7E41112E" w14:textId="77777777" w:rsidR="00943CD7" w:rsidRPr="00311B69" w:rsidRDefault="00943CD7" w:rsidP="00311B69">
            <w:pPr>
              <w:widowControl w:val="0"/>
              <w:rPr>
                <w:rFonts w:cs="Arial"/>
                <w:sz w:val="18"/>
                <w:szCs w:val="18"/>
              </w:rPr>
            </w:pPr>
            <w:r>
              <w:rPr>
                <w:rFonts w:eastAsia="Arial" w:cs="Arial"/>
                <w:b/>
                <w:sz w:val="18"/>
                <w:szCs w:val="18"/>
              </w:rPr>
              <w:t>Scope of Manual Restart/Recovery</w:t>
            </w:r>
          </w:p>
        </w:tc>
        <w:tc>
          <w:tcPr>
            <w:tcW w:w="6470" w:type="dxa"/>
            <w:tcBorders>
              <w:top w:val="single" w:sz="8" w:space="0" w:color="696969"/>
              <w:left w:val="single" w:sz="8" w:space="0" w:color="696969"/>
              <w:bottom w:val="single" w:sz="8" w:space="0" w:color="696969"/>
              <w:right w:val="single" w:sz="8" w:space="0" w:color="696969"/>
            </w:tcBorders>
          </w:tcPr>
          <w:p w14:paraId="213D063A" w14:textId="4127454B" w:rsidR="00943CD7" w:rsidRDefault="00943CD7" w:rsidP="00311B69">
            <w:pPr>
              <w:widowControl w:val="0"/>
              <w:rPr>
                <w:rFonts w:eastAsia="Arial" w:cs="Arial"/>
                <w:sz w:val="18"/>
                <w:szCs w:val="18"/>
              </w:rPr>
            </w:pPr>
            <w:r>
              <w:rPr>
                <w:rFonts w:eastAsia="Arial" w:cs="Arial"/>
                <w:sz w:val="18"/>
                <w:szCs w:val="18"/>
              </w:rPr>
              <w:t>Some system components are implemented using a non-redundant architecture. These components will need to be restarted manually.</w:t>
            </w:r>
          </w:p>
          <w:p w14:paraId="1A9A1F19" w14:textId="77777777" w:rsidR="00311B69" w:rsidRPr="00311B69" w:rsidRDefault="00311B69" w:rsidP="00311B69">
            <w:pPr>
              <w:widowControl w:val="0"/>
              <w:rPr>
                <w:rFonts w:cs="Arial"/>
                <w:sz w:val="18"/>
                <w:szCs w:val="18"/>
              </w:rPr>
            </w:pPr>
          </w:p>
          <w:p w14:paraId="3D24A3EE" w14:textId="77777777" w:rsidR="00943CD7" w:rsidRPr="00311B69" w:rsidRDefault="00943CD7" w:rsidP="00311B69">
            <w:pPr>
              <w:widowControl w:val="0"/>
              <w:rPr>
                <w:rFonts w:cs="Arial"/>
                <w:sz w:val="18"/>
                <w:szCs w:val="18"/>
              </w:rPr>
            </w:pPr>
            <w:r>
              <w:rPr>
                <w:rFonts w:eastAsia="Arial" w:cs="Arial"/>
                <w:sz w:val="18"/>
                <w:szCs w:val="18"/>
              </w:rPr>
              <w:t>Examples of such components are:</w:t>
            </w:r>
          </w:p>
          <w:p w14:paraId="41B1B887" w14:textId="77777777" w:rsidR="00943CD7" w:rsidRPr="00311B69" w:rsidRDefault="00943CD7" w:rsidP="00152AB7">
            <w:pPr>
              <w:numPr>
                <w:ilvl w:val="0"/>
                <w:numId w:val="99"/>
              </w:numPr>
              <w:rPr>
                <w:rFonts w:cs="Arial"/>
                <w:sz w:val="18"/>
                <w:szCs w:val="18"/>
              </w:rPr>
            </w:pPr>
            <w:r>
              <w:rPr>
                <w:rFonts w:eastAsia="Arial" w:cs="Arial"/>
                <w:sz w:val="18"/>
                <w:szCs w:val="18"/>
              </w:rPr>
              <w:t>DataStage software tool</w:t>
            </w:r>
          </w:p>
          <w:p w14:paraId="5A00EF6E" w14:textId="50DD9BB2" w:rsidR="00943CD7" w:rsidRPr="00311B69" w:rsidRDefault="00943CD7" w:rsidP="00152AB7">
            <w:pPr>
              <w:numPr>
                <w:ilvl w:val="0"/>
                <w:numId w:val="99"/>
              </w:numPr>
              <w:rPr>
                <w:rFonts w:cs="Arial"/>
                <w:sz w:val="18"/>
                <w:szCs w:val="18"/>
              </w:rPr>
            </w:pPr>
            <w:r>
              <w:rPr>
                <w:rFonts w:eastAsia="Arial" w:cs="Arial"/>
                <w:sz w:val="18"/>
                <w:szCs w:val="18"/>
              </w:rPr>
              <w:t>Certain virtual servers</w:t>
            </w:r>
          </w:p>
          <w:p w14:paraId="60AAEE61" w14:textId="77777777" w:rsidR="00311B69" w:rsidRPr="00311B69" w:rsidRDefault="00311B69" w:rsidP="00311B69">
            <w:pPr>
              <w:rPr>
                <w:rFonts w:cs="Arial"/>
                <w:sz w:val="18"/>
                <w:szCs w:val="18"/>
              </w:rPr>
            </w:pPr>
          </w:p>
          <w:p w14:paraId="70EE2760" w14:textId="77777777" w:rsidR="00943CD7" w:rsidRPr="00311B69" w:rsidRDefault="00943CD7" w:rsidP="00311B69">
            <w:pPr>
              <w:widowControl w:val="0"/>
              <w:rPr>
                <w:rFonts w:cs="Arial"/>
                <w:sz w:val="18"/>
                <w:szCs w:val="18"/>
              </w:rPr>
            </w:pPr>
            <w:r>
              <w:rPr>
                <w:rFonts w:eastAsia="Arial" w:cs="Arial"/>
                <w:sz w:val="18"/>
                <w:szCs w:val="18"/>
              </w:rPr>
              <w:t>GDIT technical support team uses GDIT’s Service Now to coordinate and track manual restart/recovery activities.</w:t>
            </w:r>
          </w:p>
        </w:tc>
      </w:tr>
      <w:tr w:rsidR="00943CD7" w:rsidRPr="00311B69" w14:paraId="5D1A5A40" w14:textId="77777777" w:rsidTr="00135CA1">
        <w:trPr>
          <w:jc w:val="center"/>
        </w:trPr>
        <w:tc>
          <w:tcPr>
            <w:tcW w:w="2870" w:type="dxa"/>
            <w:tcBorders>
              <w:top w:val="single" w:sz="8" w:space="0" w:color="696969"/>
              <w:left w:val="single" w:sz="8" w:space="0" w:color="696969"/>
              <w:bottom w:val="single" w:sz="8" w:space="0" w:color="696969"/>
              <w:right w:val="single" w:sz="8" w:space="0" w:color="696969"/>
            </w:tcBorders>
          </w:tcPr>
          <w:p w14:paraId="17AB12FC" w14:textId="77777777" w:rsidR="00943CD7" w:rsidRPr="00311B69" w:rsidRDefault="00943CD7" w:rsidP="00311B69">
            <w:pPr>
              <w:widowControl w:val="0"/>
              <w:rPr>
                <w:rFonts w:cs="Arial"/>
                <w:sz w:val="18"/>
                <w:szCs w:val="18"/>
              </w:rPr>
            </w:pPr>
            <w:r>
              <w:rPr>
                <w:rFonts w:eastAsia="Arial" w:cs="Arial"/>
                <w:b/>
                <w:sz w:val="18"/>
                <w:szCs w:val="18"/>
              </w:rPr>
              <w:t>Responsible Team</w:t>
            </w:r>
          </w:p>
        </w:tc>
        <w:tc>
          <w:tcPr>
            <w:tcW w:w="6470" w:type="dxa"/>
            <w:tcBorders>
              <w:top w:val="single" w:sz="8" w:space="0" w:color="696969"/>
              <w:left w:val="single" w:sz="8" w:space="0" w:color="696969"/>
              <w:bottom w:val="single" w:sz="8" w:space="0" w:color="696969"/>
              <w:right w:val="single" w:sz="8" w:space="0" w:color="696969"/>
            </w:tcBorders>
          </w:tcPr>
          <w:p w14:paraId="19041BB3" w14:textId="77777777" w:rsidR="00943CD7" w:rsidRPr="00311B69" w:rsidRDefault="00943CD7" w:rsidP="00152AB7">
            <w:pPr>
              <w:numPr>
                <w:ilvl w:val="0"/>
                <w:numId w:val="100"/>
              </w:numPr>
              <w:rPr>
                <w:rFonts w:cs="Arial"/>
                <w:sz w:val="18"/>
                <w:szCs w:val="18"/>
              </w:rPr>
            </w:pPr>
            <w:r>
              <w:rPr>
                <w:rFonts w:eastAsia="Arial" w:cs="Arial"/>
                <w:sz w:val="18"/>
                <w:szCs w:val="18"/>
              </w:rPr>
              <w:t>contractor infrastructure support team</w:t>
            </w:r>
          </w:p>
          <w:p w14:paraId="4DA766D0" w14:textId="77777777" w:rsidR="00943CD7" w:rsidRPr="00311B69" w:rsidRDefault="00943CD7" w:rsidP="00152AB7">
            <w:pPr>
              <w:numPr>
                <w:ilvl w:val="0"/>
                <w:numId w:val="100"/>
              </w:numPr>
              <w:rPr>
                <w:rFonts w:cs="Arial"/>
                <w:sz w:val="18"/>
                <w:szCs w:val="18"/>
              </w:rPr>
            </w:pPr>
            <w:r>
              <w:rPr>
                <w:rFonts w:eastAsia="Arial" w:cs="Arial"/>
                <w:sz w:val="18"/>
                <w:szCs w:val="18"/>
              </w:rPr>
              <w:t>GDIT RDC Mid-Range team</w:t>
            </w:r>
          </w:p>
          <w:p w14:paraId="2A2009AA" w14:textId="77777777" w:rsidR="00943CD7" w:rsidRPr="00311B69" w:rsidRDefault="00943CD7" w:rsidP="00152AB7">
            <w:pPr>
              <w:numPr>
                <w:ilvl w:val="0"/>
                <w:numId w:val="100"/>
              </w:numPr>
              <w:rPr>
                <w:rFonts w:cs="Arial"/>
                <w:sz w:val="18"/>
                <w:szCs w:val="18"/>
              </w:rPr>
            </w:pPr>
            <w:r>
              <w:rPr>
                <w:rFonts w:eastAsia="Arial" w:cs="Arial"/>
                <w:sz w:val="18"/>
                <w:szCs w:val="18"/>
              </w:rPr>
              <w:t>contractor network support team</w:t>
            </w:r>
          </w:p>
          <w:p w14:paraId="2A1F78E7" w14:textId="77777777" w:rsidR="00943CD7" w:rsidRPr="00311B69" w:rsidRDefault="00943CD7" w:rsidP="00152AB7">
            <w:pPr>
              <w:numPr>
                <w:ilvl w:val="0"/>
                <w:numId w:val="100"/>
              </w:numPr>
              <w:rPr>
                <w:rFonts w:cs="Arial"/>
                <w:sz w:val="18"/>
                <w:szCs w:val="18"/>
              </w:rPr>
            </w:pPr>
            <w:r>
              <w:rPr>
                <w:rFonts w:eastAsia="Arial" w:cs="Arial"/>
                <w:sz w:val="18"/>
                <w:szCs w:val="18"/>
              </w:rPr>
              <w:t>NYSOH GDIT Application Development team</w:t>
            </w:r>
          </w:p>
          <w:p w14:paraId="146E0DF6" w14:textId="77777777" w:rsidR="00943CD7" w:rsidRPr="00311B69" w:rsidRDefault="00943CD7" w:rsidP="00152AB7">
            <w:pPr>
              <w:numPr>
                <w:ilvl w:val="0"/>
                <w:numId w:val="100"/>
              </w:numPr>
              <w:rPr>
                <w:rFonts w:cs="Arial"/>
                <w:sz w:val="18"/>
                <w:szCs w:val="18"/>
              </w:rPr>
            </w:pPr>
            <w:r>
              <w:rPr>
                <w:rFonts w:eastAsia="Arial" w:cs="Arial"/>
                <w:sz w:val="18"/>
                <w:szCs w:val="18"/>
              </w:rPr>
              <w:t>NYSOH Program Management team</w:t>
            </w:r>
          </w:p>
        </w:tc>
      </w:tr>
      <w:tr w:rsidR="00943CD7" w:rsidRPr="00311B69" w14:paraId="00B2093B" w14:textId="77777777" w:rsidTr="00135CA1">
        <w:trPr>
          <w:jc w:val="center"/>
        </w:trPr>
        <w:tc>
          <w:tcPr>
            <w:tcW w:w="2870" w:type="dxa"/>
            <w:tcBorders>
              <w:top w:val="single" w:sz="8" w:space="0" w:color="696969"/>
              <w:left w:val="single" w:sz="8" w:space="0" w:color="696969"/>
              <w:bottom w:val="single" w:sz="8" w:space="0" w:color="696969"/>
              <w:right w:val="single" w:sz="8" w:space="0" w:color="696969"/>
            </w:tcBorders>
          </w:tcPr>
          <w:p w14:paraId="570538D1" w14:textId="77777777" w:rsidR="00943CD7" w:rsidRPr="00311B69" w:rsidRDefault="00943CD7" w:rsidP="00311B69">
            <w:pPr>
              <w:widowControl w:val="0"/>
              <w:rPr>
                <w:rFonts w:cs="Arial"/>
                <w:sz w:val="18"/>
                <w:szCs w:val="18"/>
              </w:rPr>
            </w:pPr>
            <w:r>
              <w:rPr>
                <w:rFonts w:eastAsia="Arial" w:cs="Arial"/>
                <w:b/>
                <w:sz w:val="18"/>
                <w:szCs w:val="18"/>
              </w:rPr>
              <w:t>Reference Documents</w:t>
            </w:r>
          </w:p>
        </w:tc>
        <w:tc>
          <w:tcPr>
            <w:tcW w:w="6470" w:type="dxa"/>
            <w:tcBorders>
              <w:top w:val="single" w:sz="8" w:space="0" w:color="696969"/>
              <w:left w:val="single" w:sz="8" w:space="0" w:color="696969"/>
              <w:bottom w:val="single" w:sz="8" w:space="0" w:color="696969"/>
              <w:right w:val="single" w:sz="8" w:space="0" w:color="696969"/>
            </w:tcBorders>
          </w:tcPr>
          <w:p w14:paraId="7E619585" w14:textId="448E7FC7" w:rsidR="00943CD7" w:rsidRPr="00311B69" w:rsidRDefault="00943CD7" w:rsidP="00311B69">
            <w:pPr>
              <w:widowControl w:val="0"/>
              <w:rPr>
                <w:rFonts w:cs="Arial"/>
                <w:sz w:val="18"/>
                <w:szCs w:val="18"/>
              </w:rPr>
            </w:pPr>
            <w:r>
              <w:rPr>
                <w:rFonts w:eastAsia="Arial" w:cs="Arial"/>
                <w:sz w:val="18"/>
                <w:szCs w:val="18"/>
              </w:rPr>
              <w:t>Business Continuity and Disaster Recovery Plan</w:t>
            </w:r>
          </w:p>
        </w:tc>
      </w:tr>
    </w:tbl>
    <w:p w14:paraId="4918BDED" w14:textId="44DC0B27" w:rsidR="00943CD7" w:rsidRPr="008C6E3E" w:rsidRDefault="009205B4" w:rsidP="008C6E3E">
      <w:pPr>
        <w:pStyle w:val="Caption"/>
      </w:pPr>
      <w:bookmarkStart w:id="1350" w:name="_Ref122004555"/>
      <w:bookmarkStart w:id="1351" w:name="_Toc149039436"/>
      <w:bookmarkStart w:id="1352" w:name="_Toc155700896"/>
      <w:bookmarkStart w:id="1353" w:name="_Toc171420881"/>
      <w:bookmarkStart w:id="1354" w:name="RestartandRecoveryProceduresforSmallBusi"/>
      <w:r>
        <w:t xml:space="preserve">Table </w:t>
      </w:r>
      <w:fldSimple w:instr="SEQ Table \* ARABIC  \* MERGEFORMAT">
        <w:r>
          <w:rPr>
            <w:noProof/>
          </w:rPr>
          <w:t>115</w:t>
        </w:r>
      </w:fldSimple>
      <w:bookmarkEnd w:id="1350"/>
      <w:r>
        <w:t>:  Restart and Recovery Procedures for Small Business Marketplace</w:t>
      </w:r>
      <w:bookmarkEnd w:id="1351"/>
      <w:bookmarkEnd w:id="1352"/>
      <w:bookmarkEnd w:id="1353"/>
    </w:p>
    <w:p w14:paraId="553B0E5B" w14:textId="3641BF1F" w:rsidR="00943CD7" w:rsidRDefault="00943CD7" w:rsidP="00FD5088">
      <w:pPr>
        <w:pStyle w:val="Heading2"/>
      </w:pPr>
      <w:bookmarkStart w:id="1355" w:name="_Toc149039173"/>
      <w:bookmarkStart w:id="1356" w:name="_Toc155700627"/>
      <w:bookmarkStart w:id="1357" w:name="_Toc171420605"/>
      <w:bookmarkStart w:id="1358" w:name="CustomerServiceOperations"/>
      <w:bookmarkEnd w:id="1354"/>
      <w:r>
        <w:lastRenderedPageBreak/>
        <w:t>Customer Service Operations</w:t>
      </w:r>
      <w:bookmarkEnd w:id="1355"/>
      <w:bookmarkEnd w:id="1356"/>
      <w:bookmarkEnd w:id="1357"/>
    </w:p>
    <w:bookmarkEnd w:id="1358"/>
    <w:p w14:paraId="55A29585" w14:textId="26488FF5" w:rsidR="00943CD7" w:rsidRDefault="00943CD7" w:rsidP="00FD5088">
      <w:pPr>
        <w:keepNext/>
        <w:keepLines/>
      </w:pPr>
      <w:r>
        <w:t xml:space="preserve">This section contains the CS Operations Procedures as defined for the NYSOH system. </w:t>
      </w:r>
      <w:r>
        <w:rPr>
          <w:szCs w:val="22"/>
        </w:rPr>
        <w:fldChar w:fldCharType="begin"/>
      </w:r>
      <w:r>
        <w:rPr>
          <w:szCs w:val="22"/>
        </w:rPr>
        <w:instrText xml:space="preserve"> REF _Ref122004611 \h  \* MERGEFORMAT </w:instrText>
      </w:r>
      <w:r>
        <w:rPr>
          <w:szCs w:val="22"/>
        </w:rPr>
      </w:r>
      <w:r>
        <w:rPr>
          <w:szCs w:val="22"/>
        </w:rPr>
        <w:fldChar w:fldCharType="separate"/>
      </w:r>
      <w:r>
        <w:rPr>
          <w:szCs w:val="22"/>
        </w:rPr>
        <w:t>Figure 20</w:t>
      </w:r>
      <w:r>
        <w:rPr>
          <w:szCs w:val="22"/>
        </w:rPr>
        <w:fldChar w:fldCharType="end"/>
      </w:r>
      <w:r>
        <w:t xml:space="preserve"> provides an overview.</w:t>
      </w:r>
    </w:p>
    <w:p w14:paraId="594EEEB3" w14:textId="61064443" w:rsidR="00943CD7" w:rsidRDefault="00943CD7" w:rsidP="00FD5088">
      <w:pPr>
        <w:pStyle w:val="Heading3"/>
      </w:pPr>
      <w:bookmarkStart w:id="1359" w:name="_Toc149039174"/>
      <w:bookmarkStart w:id="1360" w:name="_Toc155700628"/>
      <w:bookmarkStart w:id="1361" w:name="_Toc171420606"/>
      <w:r>
        <w:t>CS High Level Flow</w:t>
      </w:r>
      <w:bookmarkEnd w:id="1359"/>
      <w:bookmarkEnd w:id="1360"/>
      <w:bookmarkEnd w:id="1361"/>
    </w:p>
    <w:p w14:paraId="44282BA2" w14:textId="77777777" w:rsidR="00943CD7" w:rsidRDefault="00193017" w:rsidP="00FD5088">
      <w:pPr>
        <w:keepNext/>
        <w:keepLines/>
        <w:jc w:val="center"/>
      </w:pPr>
      <w:r>
        <w:rPr>
          <w:noProof/>
        </w:rPr>
        <w:drawing>
          <wp:inline distT="0" distB="0" distL="0" distR="0" wp14:anchorId="7F643F50" wp14:editId="0B5A893F">
            <wp:extent cx="5800725" cy="4152900"/>
            <wp:effectExtent l="0" t="0" r="9525"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00725" cy="4152900"/>
                    </a:xfrm>
                    <a:prstGeom prst="rect">
                      <a:avLst/>
                    </a:prstGeom>
                    <a:noFill/>
                    <a:ln>
                      <a:noFill/>
                    </a:ln>
                  </pic:spPr>
                </pic:pic>
              </a:graphicData>
            </a:graphic>
          </wp:inline>
        </w:drawing>
      </w:r>
    </w:p>
    <w:p w14:paraId="541EC130" w14:textId="399083BF" w:rsidR="00943CD7" w:rsidRPr="008333F4" w:rsidRDefault="009205B4" w:rsidP="008333F4">
      <w:pPr>
        <w:pStyle w:val="Caption"/>
      </w:pPr>
      <w:bookmarkStart w:id="1362" w:name="_Ref122004611"/>
      <w:bookmarkStart w:id="1363" w:name="_Toc149039288"/>
      <w:bookmarkStart w:id="1364" w:name="_Toc155700742"/>
      <w:bookmarkStart w:id="1365" w:name="_Toc171420722"/>
      <w:bookmarkStart w:id="1366" w:name="CSHighLevelFlow"/>
      <w:r>
        <w:t xml:space="preserve">Figure </w:t>
      </w:r>
      <w:r>
        <w:fldChar w:fldCharType="begin"/>
      </w:r>
      <w:r>
        <w:instrText>SEQ Figure \* ARABIC</w:instrText>
      </w:r>
      <w:r>
        <w:fldChar w:fldCharType="separate"/>
      </w:r>
      <w:r>
        <w:rPr>
          <w:noProof/>
        </w:rPr>
        <w:t>20</w:t>
      </w:r>
      <w:r>
        <w:fldChar w:fldCharType="end"/>
      </w:r>
      <w:bookmarkEnd w:id="1362"/>
      <w:r>
        <w:t>.   CS High Level Flow</w:t>
      </w:r>
      <w:bookmarkEnd w:id="1363"/>
      <w:bookmarkEnd w:id="1364"/>
      <w:bookmarkEnd w:id="1365"/>
    </w:p>
    <w:p w14:paraId="3AE63863" w14:textId="73327BC9" w:rsidR="00943CD7" w:rsidRDefault="00943CD7">
      <w:pPr>
        <w:pStyle w:val="Heading3"/>
      </w:pPr>
      <w:bookmarkStart w:id="1367" w:name="_Toc149039175"/>
      <w:bookmarkStart w:id="1368" w:name="_Toc155700629"/>
      <w:bookmarkStart w:id="1369" w:name="_Toc171420607"/>
      <w:bookmarkStart w:id="1370" w:name="CSOperationsSequence"/>
      <w:bookmarkEnd w:id="1366"/>
      <w:r>
        <w:t>CS Operations Sequence</w:t>
      </w:r>
      <w:bookmarkEnd w:id="1367"/>
      <w:bookmarkEnd w:id="1368"/>
      <w:bookmarkEnd w:id="1369"/>
    </w:p>
    <w:bookmarkEnd w:id="1370"/>
    <w:p w14:paraId="2D0E01A9" w14:textId="1B26919D" w:rsidR="00943CD7" w:rsidRDefault="0015563F" w:rsidP="00E24809">
      <w:r>
        <w:rPr>
          <w:szCs w:val="22"/>
        </w:rPr>
        <w:fldChar w:fldCharType="begin"/>
      </w:r>
      <w:r>
        <w:rPr>
          <w:szCs w:val="22"/>
        </w:rPr>
        <w:instrText xml:space="preserve"> REF _Ref122004672 \h  \* MERGEFORMAT </w:instrText>
      </w:r>
      <w:r>
        <w:rPr>
          <w:szCs w:val="22"/>
        </w:rPr>
      </w:r>
      <w:r>
        <w:rPr>
          <w:szCs w:val="22"/>
        </w:rPr>
        <w:fldChar w:fldCharType="separate"/>
      </w:r>
      <w:r>
        <w:rPr>
          <w:szCs w:val="22"/>
        </w:rPr>
        <w:t>Table 116</w:t>
      </w:r>
      <w:r>
        <w:rPr>
          <w:szCs w:val="22"/>
        </w:rPr>
        <w:fldChar w:fldCharType="end"/>
      </w:r>
      <w:r>
        <w:t xml:space="preserve"> lists the estimated operations sequences for the CS subsystem delineating the logical breaks between the processing steps for CS functionality.</w:t>
      </w:r>
    </w:p>
    <w:p w14:paraId="1DCD2B3D"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618"/>
        <w:gridCol w:w="48"/>
        <w:gridCol w:w="2562"/>
        <w:gridCol w:w="48"/>
        <w:gridCol w:w="1744"/>
        <w:gridCol w:w="48"/>
        <w:gridCol w:w="3272"/>
      </w:tblGrid>
      <w:tr w:rsidR="00943CD7" w:rsidRPr="00F84A84" w14:paraId="754FE18E" w14:textId="77777777" w:rsidTr="00621B32">
        <w:trPr>
          <w:tblHeader/>
          <w:jc w:val="center"/>
        </w:trPr>
        <w:tc>
          <w:tcPr>
            <w:tcW w:w="133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D62861E" w14:textId="77777777" w:rsidR="00943CD7" w:rsidRPr="00F84A84" w:rsidRDefault="00943CD7" w:rsidP="00F84A84">
            <w:pPr>
              <w:widowControl w:val="0"/>
              <w:jc w:val="center"/>
              <w:rPr>
                <w:rFonts w:cs="Arial"/>
                <w:sz w:val="18"/>
                <w:szCs w:val="18"/>
              </w:rPr>
            </w:pPr>
            <w:r>
              <w:rPr>
                <w:rFonts w:eastAsia="Arial" w:cs="Arial"/>
                <w:b/>
                <w:color w:val="FFFFFF"/>
                <w:sz w:val="18"/>
                <w:szCs w:val="18"/>
              </w:rPr>
              <w:t>Process Name</w:t>
            </w:r>
          </w:p>
        </w:tc>
        <w:tc>
          <w:tcPr>
            <w:tcW w:w="2992" w:type="dxa"/>
            <w:gridSpan w:val="3"/>
            <w:tcBorders>
              <w:top w:val="single" w:sz="8" w:space="0" w:color="000000"/>
              <w:left w:val="single" w:sz="8" w:space="0" w:color="000000"/>
              <w:bottom w:val="single" w:sz="8" w:space="0" w:color="000000"/>
              <w:right w:val="single" w:sz="8" w:space="0" w:color="000000"/>
            </w:tcBorders>
            <w:shd w:val="clear" w:color="auto" w:fill="005172"/>
            <w:vAlign w:val="center"/>
          </w:tcPr>
          <w:p w14:paraId="17BFD896" w14:textId="77777777" w:rsidR="00943CD7" w:rsidRPr="00F84A84" w:rsidRDefault="00943CD7" w:rsidP="00F84A84">
            <w:pPr>
              <w:pStyle w:val="Caption"/>
              <w:spacing w:before="0"/>
              <w:rPr>
                <w:rFonts w:cs="Arial"/>
                <w:color w:val="FFFFFF" w:themeColor="background1"/>
              </w:rPr>
            </w:pPr>
            <w:r>
              <w:rPr>
                <w:rFonts w:cs="Arial"/>
                <w:color w:val="FFFFFF" w:themeColor="background1"/>
              </w:rPr>
              <w:t>Step 1</w:t>
            </w:r>
          </w:p>
          <w:p w14:paraId="35E4A1FF" w14:textId="77777777" w:rsidR="00943CD7" w:rsidRPr="00F84A84" w:rsidRDefault="00943CD7" w:rsidP="00F84A84">
            <w:pPr>
              <w:widowControl w:val="0"/>
              <w:jc w:val="center"/>
              <w:rPr>
                <w:rFonts w:cs="Arial"/>
                <w:color w:val="FFFFFF" w:themeColor="background1"/>
                <w:sz w:val="18"/>
                <w:szCs w:val="18"/>
              </w:rPr>
            </w:pPr>
            <w:r>
              <w:rPr>
                <w:rFonts w:eastAsia="Arial" w:cs="Arial"/>
                <w:b/>
                <w:color w:val="FFFFFF" w:themeColor="background1"/>
                <w:sz w:val="18"/>
                <w:szCs w:val="18"/>
              </w:rPr>
              <w:t>of Processing</w:t>
            </w:r>
          </w:p>
        </w:tc>
        <w:tc>
          <w:tcPr>
            <w:tcW w:w="2024" w:type="dxa"/>
            <w:gridSpan w:val="2"/>
            <w:tcBorders>
              <w:top w:val="single" w:sz="8" w:space="0" w:color="000000"/>
              <w:left w:val="single" w:sz="8" w:space="0" w:color="000000"/>
              <w:bottom w:val="single" w:sz="8" w:space="0" w:color="000000"/>
              <w:right w:val="single" w:sz="8" w:space="0" w:color="000000"/>
            </w:tcBorders>
            <w:shd w:val="clear" w:color="auto" w:fill="005172"/>
            <w:vAlign w:val="center"/>
          </w:tcPr>
          <w:p w14:paraId="1F27939F" w14:textId="77777777" w:rsidR="00943CD7" w:rsidRPr="00F84A84" w:rsidRDefault="00943CD7" w:rsidP="00F84A84">
            <w:pPr>
              <w:widowControl w:val="0"/>
              <w:jc w:val="center"/>
              <w:rPr>
                <w:rFonts w:cs="Arial"/>
                <w:sz w:val="18"/>
                <w:szCs w:val="18"/>
              </w:rPr>
            </w:pPr>
            <w:r>
              <w:rPr>
                <w:rFonts w:eastAsia="Arial" w:cs="Arial"/>
                <w:b/>
                <w:color w:val="FFFFFF"/>
                <w:sz w:val="18"/>
                <w:szCs w:val="18"/>
              </w:rPr>
              <w:t>Step 2</w:t>
            </w:r>
          </w:p>
          <w:p w14:paraId="4C570863" w14:textId="77777777" w:rsidR="00943CD7" w:rsidRPr="00F84A84" w:rsidRDefault="00943CD7" w:rsidP="00F84A84">
            <w:pPr>
              <w:widowControl w:val="0"/>
              <w:jc w:val="center"/>
              <w:rPr>
                <w:rFonts w:cs="Arial"/>
                <w:sz w:val="18"/>
                <w:szCs w:val="18"/>
              </w:rPr>
            </w:pPr>
            <w:r>
              <w:rPr>
                <w:rFonts w:eastAsia="Arial" w:cs="Arial"/>
                <w:b/>
                <w:color w:val="FFFFFF"/>
                <w:sz w:val="18"/>
                <w:szCs w:val="18"/>
              </w:rPr>
              <w:t>of Processing</w:t>
            </w:r>
          </w:p>
        </w:tc>
        <w:tc>
          <w:tcPr>
            <w:tcW w:w="299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1E99EB3" w14:textId="77777777" w:rsidR="00943CD7" w:rsidRPr="00F84A84" w:rsidRDefault="00943CD7" w:rsidP="00F84A84">
            <w:pPr>
              <w:widowControl w:val="0"/>
              <w:jc w:val="center"/>
              <w:rPr>
                <w:rFonts w:cs="Arial"/>
                <w:sz w:val="18"/>
                <w:szCs w:val="18"/>
              </w:rPr>
            </w:pPr>
            <w:r>
              <w:rPr>
                <w:rFonts w:eastAsia="Arial" w:cs="Arial"/>
                <w:b/>
                <w:color w:val="FFFFFF"/>
                <w:sz w:val="18"/>
                <w:szCs w:val="18"/>
              </w:rPr>
              <w:t>Step 3</w:t>
            </w:r>
          </w:p>
          <w:p w14:paraId="3A79FF9C" w14:textId="77777777" w:rsidR="00943CD7" w:rsidRPr="00F84A84" w:rsidRDefault="00943CD7" w:rsidP="00F84A84">
            <w:pPr>
              <w:widowControl w:val="0"/>
              <w:jc w:val="center"/>
              <w:rPr>
                <w:rFonts w:cs="Arial"/>
                <w:sz w:val="18"/>
                <w:szCs w:val="18"/>
              </w:rPr>
            </w:pPr>
            <w:r>
              <w:rPr>
                <w:rFonts w:eastAsia="Arial" w:cs="Arial"/>
                <w:b/>
                <w:color w:val="FFFFFF"/>
                <w:sz w:val="18"/>
                <w:szCs w:val="18"/>
              </w:rPr>
              <w:t>of Processing</w:t>
            </w:r>
          </w:p>
        </w:tc>
      </w:tr>
      <w:tr w:rsidR="00943CD7" w:rsidRPr="00F84A84" w14:paraId="369A180C" w14:textId="77777777" w:rsidTr="00621B32">
        <w:trPr>
          <w:jc w:val="center"/>
        </w:trPr>
        <w:tc>
          <w:tcPr>
            <w:tcW w:w="1332" w:type="dxa"/>
            <w:tcBorders>
              <w:top w:val="single" w:sz="8" w:space="0" w:color="696969"/>
              <w:left w:val="single" w:sz="8" w:space="0" w:color="696969"/>
              <w:bottom w:val="single" w:sz="8" w:space="0" w:color="696969"/>
              <w:right w:val="single" w:sz="8" w:space="0" w:color="696969"/>
            </w:tcBorders>
          </w:tcPr>
          <w:p w14:paraId="148CF548" w14:textId="77777777" w:rsidR="00943CD7" w:rsidRPr="00F84A84" w:rsidRDefault="00943CD7" w:rsidP="00F84A84">
            <w:pPr>
              <w:widowControl w:val="0"/>
              <w:rPr>
                <w:rFonts w:cs="Arial"/>
                <w:sz w:val="18"/>
                <w:szCs w:val="18"/>
              </w:rPr>
            </w:pPr>
            <w:r>
              <w:rPr>
                <w:rFonts w:eastAsia="Arial" w:cs="Arial"/>
                <w:sz w:val="18"/>
                <w:szCs w:val="18"/>
              </w:rPr>
              <w:t xml:space="preserve">Proximal Search to MAXIMUS </w:t>
            </w:r>
          </w:p>
        </w:tc>
        <w:tc>
          <w:tcPr>
            <w:tcW w:w="2992" w:type="dxa"/>
            <w:gridSpan w:val="3"/>
            <w:tcBorders>
              <w:top w:val="single" w:sz="8" w:space="0" w:color="696969"/>
              <w:left w:val="single" w:sz="8" w:space="0" w:color="696969"/>
              <w:bottom w:val="single" w:sz="8" w:space="0" w:color="696969"/>
              <w:right w:val="single" w:sz="8" w:space="0" w:color="696969"/>
            </w:tcBorders>
          </w:tcPr>
          <w:p w14:paraId="7EAA85D2" w14:textId="77777777" w:rsidR="00943CD7" w:rsidRPr="00F84A84" w:rsidRDefault="00943CD7" w:rsidP="00F84A84">
            <w:pPr>
              <w:widowControl w:val="0"/>
              <w:rPr>
                <w:rFonts w:cs="Arial"/>
                <w:sz w:val="18"/>
                <w:szCs w:val="18"/>
              </w:rPr>
            </w:pPr>
            <w:proofErr w:type="gramStart"/>
            <w:r>
              <w:rPr>
                <w:rFonts w:eastAsia="Arial" w:cs="Arial"/>
                <w:sz w:val="18"/>
                <w:szCs w:val="18"/>
              </w:rPr>
              <w:t>On a daily basis</w:t>
            </w:r>
            <w:proofErr w:type="gramEnd"/>
            <w:r>
              <w:rPr>
                <w:rFonts w:eastAsia="Arial" w:cs="Arial"/>
                <w:sz w:val="18"/>
                <w:szCs w:val="18"/>
              </w:rPr>
              <w:t xml:space="preserve"> at 1:00 a.m., the Proximal_Search_DB_Script is executed to extract user profiles, application information, and member information from the database and creates data storage log tables and search staging tables.</w:t>
            </w:r>
          </w:p>
        </w:tc>
        <w:tc>
          <w:tcPr>
            <w:tcW w:w="2024" w:type="dxa"/>
            <w:gridSpan w:val="2"/>
            <w:tcBorders>
              <w:top w:val="single" w:sz="8" w:space="0" w:color="696969"/>
              <w:left w:val="single" w:sz="8" w:space="0" w:color="696969"/>
              <w:bottom w:val="single" w:sz="8" w:space="0" w:color="696969"/>
              <w:right w:val="single" w:sz="8" w:space="0" w:color="696969"/>
            </w:tcBorders>
          </w:tcPr>
          <w:p w14:paraId="6EDCD21B" w14:textId="77777777" w:rsidR="00943CD7" w:rsidRPr="00F84A84" w:rsidRDefault="00943CD7" w:rsidP="00F84A84">
            <w:pPr>
              <w:widowControl w:val="0"/>
              <w:rPr>
                <w:rFonts w:cs="Arial"/>
                <w:sz w:val="18"/>
                <w:szCs w:val="18"/>
              </w:rPr>
            </w:pPr>
            <w:r>
              <w:rPr>
                <w:rFonts w:eastAsia="Arial" w:cs="Arial"/>
                <w:sz w:val="18"/>
                <w:szCs w:val="18"/>
              </w:rPr>
              <w:t>DB_Proximal_Search.sh is executed to read the proximal search staging tables to create files for individual search information, employee search information, employer search information, and member search information.</w:t>
            </w:r>
          </w:p>
        </w:tc>
        <w:tc>
          <w:tcPr>
            <w:tcW w:w="2992" w:type="dxa"/>
            <w:tcBorders>
              <w:top w:val="single" w:sz="8" w:space="0" w:color="696969"/>
              <w:left w:val="single" w:sz="8" w:space="0" w:color="696969"/>
              <w:bottom w:val="single" w:sz="8" w:space="0" w:color="696969"/>
              <w:right w:val="single" w:sz="8" w:space="0" w:color="696969"/>
            </w:tcBorders>
          </w:tcPr>
          <w:p w14:paraId="287549B9" w14:textId="77777777" w:rsidR="00943CD7" w:rsidRPr="00F84A84" w:rsidRDefault="00943CD7" w:rsidP="00F84A84">
            <w:pPr>
              <w:widowControl w:val="0"/>
              <w:rPr>
                <w:rFonts w:cs="Arial"/>
                <w:sz w:val="18"/>
                <w:szCs w:val="18"/>
              </w:rPr>
            </w:pPr>
            <w:r>
              <w:rPr>
                <w:rFonts w:eastAsia="Arial" w:cs="Arial"/>
                <w:sz w:val="18"/>
                <w:szCs w:val="18"/>
              </w:rPr>
              <w:t>DS_Proximal_Timestamp.sh is executed to read the output of step 2 and create the search information files.</w:t>
            </w:r>
          </w:p>
        </w:tc>
      </w:tr>
      <w:tr w:rsidR="00943CD7" w:rsidRPr="00F84A84" w14:paraId="39014875" w14:textId="77777777" w:rsidTr="00621B32">
        <w:trPr>
          <w:jc w:val="center"/>
        </w:trPr>
        <w:tc>
          <w:tcPr>
            <w:tcW w:w="1332" w:type="dxa"/>
            <w:tcBorders>
              <w:top w:val="single" w:sz="8" w:space="0" w:color="696969"/>
              <w:left w:val="single" w:sz="8" w:space="0" w:color="696969"/>
              <w:bottom w:val="single" w:sz="8" w:space="0" w:color="696969"/>
              <w:right w:val="single" w:sz="8" w:space="0" w:color="696969"/>
            </w:tcBorders>
          </w:tcPr>
          <w:p w14:paraId="50995608" w14:textId="77777777" w:rsidR="00943CD7" w:rsidRPr="00F84A84" w:rsidRDefault="00943CD7" w:rsidP="00F84A84">
            <w:pPr>
              <w:widowControl w:val="0"/>
              <w:rPr>
                <w:rFonts w:cs="Arial"/>
                <w:sz w:val="18"/>
                <w:szCs w:val="18"/>
              </w:rPr>
            </w:pPr>
            <w:r>
              <w:rPr>
                <w:rFonts w:eastAsia="Arial" w:cs="Arial"/>
                <w:sz w:val="18"/>
                <w:szCs w:val="18"/>
              </w:rPr>
              <w:lastRenderedPageBreak/>
              <w:t>Paper Application Processing and Documentation Uploads</w:t>
            </w:r>
          </w:p>
        </w:tc>
        <w:tc>
          <w:tcPr>
            <w:tcW w:w="2992" w:type="dxa"/>
            <w:gridSpan w:val="3"/>
            <w:tcBorders>
              <w:top w:val="single" w:sz="8" w:space="0" w:color="696969"/>
              <w:left w:val="single" w:sz="8" w:space="0" w:color="696969"/>
              <w:bottom w:val="single" w:sz="8" w:space="0" w:color="696969"/>
              <w:right w:val="single" w:sz="8" w:space="0" w:color="696969"/>
            </w:tcBorders>
          </w:tcPr>
          <w:p w14:paraId="25864A4C" w14:textId="77777777" w:rsidR="00943CD7" w:rsidRPr="00F84A84" w:rsidRDefault="00943CD7" w:rsidP="00F84A84">
            <w:pPr>
              <w:widowControl w:val="0"/>
              <w:rPr>
                <w:rFonts w:cs="Arial"/>
                <w:sz w:val="18"/>
                <w:szCs w:val="18"/>
              </w:rPr>
            </w:pPr>
            <w:r>
              <w:rPr>
                <w:rFonts w:eastAsia="Arial" w:cs="Arial"/>
                <w:sz w:val="18"/>
                <w:szCs w:val="18"/>
              </w:rPr>
              <w:t>MQFTE runs continuously to extract application data from the FTP server in the form of .zip files.</w:t>
            </w:r>
          </w:p>
        </w:tc>
        <w:tc>
          <w:tcPr>
            <w:tcW w:w="2024" w:type="dxa"/>
            <w:gridSpan w:val="2"/>
            <w:tcBorders>
              <w:top w:val="single" w:sz="8" w:space="0" w:color="696969"/>
              <w:left w:val="single" w:sz="8" w:space="0" w:color="696969"/>
              <w:bottom w:val="single" w:sz="8" w:space="0" w:color="696969"/>
              <w:right w:val="single" w:sz="8" w:space="0" w:color="696969"/>
            </w:tcBorders>
          </w:tcPr>
          <w:p w14:paraId="2BDD13D6" w14:textId="77777777" w:rsidR="00943CD7" w:rsidRPr="00F84A84" w:rsidRDefault="00943CD7" w:rsidP="00F84A84">
            <w:pPr>
              <w:widowControl w:val="0"/>
              <w:rPr>
                <w:rFonts w:cs="Arial"/>
                <w:sz w:val="18"/>
                <w:szCs w:val="18"/>
              </w:rPr>
            </w:pPr>
            <w:r>
              <w:rPr>
                <w:rFonts w:eastAsia="Arial" w:cs="Arial"/>
                <w:sz w:val="18"/>
                <w:szCs w:val="18"/>
              </w:rPr>
              <w:t>A batch process (paper-job-launcher.sh) is executed to pull apart the .zip files and creates the data in the Paper Transaction tables in the database in the form of envelopes.</w:t>
            </w:r>
          </w:p>
        </w:tc>
        <w:tc>
          <w:tcPr>
            <w:tcW w:w="2992" w:type="dxa"/>
            <w:tcBorders>
              <w:top w:val="single" w:sz="8" w:space="0" w:color="696969"/>
              <w:left w:val="single" w:sz="8" w:space="0" w:color="696969"/>
              <w:bottom w:val="single" w:sz="8" w:space="0" w:color="696969"/>
              <w:right w:val="single" w:sz="8" w:space="0" w:color="696969"/>
            </w:tcBorders>
          </w:tcPr>
          <w:p w14:paraId="5B4EC47E" w14:textId="31C90680" w:rsidR="00943CD7" w:rsidRDefault="00943CD7" w:rsidP="00F84A84">
            <w:pPr>
              <w:widowControl w:val="0"/>
              <w:rPr>
                <w:rFonts w:eastAsia="Arial" w:cs="Arial"/>
                <w:sz w:val="18"/>
                <w:szCs w:val="18"/>
              </w:rPr>
            </w:pPr>
            <w:r>
              <w:rPr>
                <w:rFonts w:eastAsia="Arial" w:cs="Arial"/>
                <w:sz w:val="18"/>
                <w:szCs w:val="18"/>
              </w:rPr>
              <w:t>A batch process (paper-app-spring-batch.sh) processes data in the Paper Transaction tables.</w:t>
            </w:r>
          </w:p>
          <w:p w14:paraId="77D5081C" w14:textId="355BD48C" w:rsidR="00943CD7" w:rsidRPr="00F84A84" w:rsidRDefault="00943CD7" w:rsidP="00F84A84">
            <w:pPr>
              <w:widowControl w:val="0"/>
              <w:rPr>
                <w:rFonts w:cs="Arial"/>
                <w:sz w:val="18"/>
                <w:szCs w:val="18"/>
              </w:rPr>
            </w:pPr>
          </w:p>
          <w:p w14:paraId="42A5216B" w14:textId="2E71E5DB" w:rsidR="00943CD7" w:rsidRDefault="00943CD7" w:rsidP="00F84A84">
            <w:pPr>
              <w:widowControl w:val="0"/>
              <w:rPr>
                <w:rFonts w:eastAsia="Arial" w:cs="Arial"/>
                <w:sz w:val="18"/>
                <w:szCs w:val="18"/>
              </w:rPr>
            </w:pPr>
            <w:r>
              <w:rPr>
                <w:rFonts w:eastAsia="Arial" w:cs="Arial"/>
                <w:sz w:val="18"/>
                <w:szCs w:val="18"/>
              </w:rPr>
              <w:t xml:space="preserve">For all files, this process reads the index.xml file and calls the service that posts the Portable Document Format (PDF) to </w:t>
            </w:r>
            <w:proofErr w:type="spellStart"/>
            <w:r>
              <w:rPr>
                <w:rFonts w:eastAsia="Arial" w:cs="Arial"/>
                <w:sz w:val="18"/>
                <w:szCs w:val="18"/>
              </w:rPr>
              <w:t>OpenCMIS</w:t>
            </w:r>
            <w:proofErr w:type="spellEnd"/>
            <w:r>
              <w:rPr>
                <w:rFonts w:eastAsia="Arial" w:cs="Arial"/>
                <w:sz w:val="18"/>
                <w:szCs w:val="18"/>
              </w:rPr>
              <w:t>.</w:t>
            </w:r>
          </w:p>
          <w:p w14:paraId="53FFDA77" w14:textId="1EF5DC39" w:rsidR="00943CD7" w:rsidRPr="00F84A84" w:rsidRDefault="00943CD7" w:rsidP="00F84A84">
            <w:pPr>
              <w:widowControl w:val="0"/>
              <w:rPr>
                <w:rFonts w:cs="Arial"/>
                <w:sz w:val="18"/>
                <w:szCs w:val="18"/>
              </w:rPr>
            </w:pPr>
          </w:p>
          <w:p w14:paraId="196CE3D8" w14:textId="75652785" w:rsidR="00943CD7" w:rsidRDefault="00943CD7" w:rsidP="00F84A84">
            <w:pPr>
              <w:widowControl w:val="0"/>
              <w:rPr>
                <w:rFonts w:eastAsia="Arial" w:cs="Arial"/>
                <w:sz w:val="18"/>
                <w:szCs w:val="18"/>
              </w:rPr>
            </w:pPr>
            <w:r>
              <w:rPr>
                <w:rFonts w:eastAsia="Arial" w:cs="Arial"/>
                <w:sz w:val="18"/>
                <w:szCs w:val="18"/>
              </w:rPr>
              <w:t>For the ACN files, this process reads the Document_Data.xml and invokes services to process (e.g., HH and income).</w:t>
            </w:r>
          </w:p>
          <w:p w14:paraId="016D9C6E" w14:textId="590E369F" w:rsidR="00943CD7" w:rsidRPr="00F84A84" w:rsidRDefault="00943CD7" w:rsidP="00F84A84">
            <w:pPr>
              <w:widowControl w:val="0"/>
              <w:rPr>
                <w:rFonts w:cs="Arial"/>
                <w:sz w:val="18"/>
                <w:szCs w:val="18"/>
              </w:rPr>
            </w:pPr>
          </w:p>
          <w:p w14:paraId="6516DBF6" w14:textId="77777777" w:rsidR="00943CD7" w:rsidRPr="00F84A84" w:rsidRDefault="00943CD7" w:rsidP="00F84A84">
            <w:pPr>
              <w:widowControl w:val="0"/>
              <w:rPr>
                <w:rFonts w:cs="Arial"/>
                <w:sz w:val="18"/>
                <w:szCs w:val="18"/>
              </w:rPr>
            </w:pPr>
            <w:r>
              <w:rPr>
                <w:rFonts w:eastAsia="Arial" w:cs="Arial"/>
                <w:sz w:val="18"/>
                <w:szCs w:val="18"/>
              </w:rPr>
              <w:t>A batch process (paper-app-bnc-launcher.sh) is run every night this process serves as a balance and control measure for the Paper Application process.</w:t>
            </w:r>
          </w:p>
        </w:tc>
      </w:tr>
      <w:tr w:rsidR="00621B32" w:rsidRPr="00F84A84" w14:paraId="402BCD03" w14:textId="77777777" w:rsidTr="00621B32">
        <w:trPr>
          <w:jc w:val="center"/>
        </w:trPr>
        <w:tc>
          <w:tcPr>
            <w:tcW w:w="1332" w:type="dxa"/>
            <w:tcBorders>
              <w:top w:val="single" w:sz="8" w:space="0" w:color="000000"/>
              <w:left w:val="single" w:sz="8" w:space="0" w:color="000000"/>
              <w:bottom w:val="single" w:sz="8" w:space="0" w:color="000000"/>
              <w:right w:val="single" w:sz="8" w:space="0" w:color="000000"/>
            </w:tcBorders>
            <w:shd w:val="clear" w:color="auto" w:fill="FFFFFF"/>
          </w:tcPr>
          <w:p w14:paraId="428AA217" w14:textId="1D3934ED" w:rsidR="00621B32" w:rsidRPr="00621B32" w:rsidRDefault="00621B32" w:rsidP="00621B32">
            <w:pPr>
              <w:widowControl w:val="0"/>
              <w:rPr>
                <w:rFonts w:eastAsia="Arial" w:cs="Arial"/>
                <w:bCs/>
                <w:sz w:val="18"/>
                <w:szCs w:val="18"/>
              </w:rPr>
            </w:pPr>
            <w:r>
              <w:rPr>
                <w:rFonts w:eastAsia="Cambria" w:cs="Arial"/>
                <w:bCs/>
                <w:sz w:val="18"/>
                <w:szCs w:val="18"/>
              </w:rPr>
              <w:t>Customer Service User Batch Loads</w:t>
            </w:r>
          </w:p>
        </w:tc>
        <w:tc>
          <w:tcPr>
            <w:tcW w:w="2992" w:type="dxa"/>
            <w:gridSpan w:val="3"/>
            <w:tcBorders>
              <w:top w:val="single" w:sz="8" w:space="0" w:color="000000"/>
              <w:left w:val="single" w:sz="8" w:space="0" w:color="000000"/>
              <w:bottom w:val="single" w:sz="8" w:space="0" w:color="000000"/>
              <w:right w:val="single" w:sz="8" w:space="0" w:color="000000"/>
            </w:tcBorders>
            <w:shd w:val="clear" w:color="auto" w:fill="FFFFFF"/>
          </w:tcPr>
          <w:p w14:paraId="27E4EEB4" w14:textId="34411D44" w:rsidR="00621B32" w:rsidRPr="001D5522" w:rsidRDefault="001D5522" w:rsidP="001D5522">
            <w:pPr>
              <w:spacing w:line="276" w:lineRule="auto"/>
              <w:rPr>
                <w:rFonts w:eastAsia="Cambria" w:cs="Arial"/>
                <w:sz w:val="18"/>
                <w:szCs w:val="18"/>
              </w:rPr>
            </w:pPr>
            <w:r>
              <w:rPr>
                <w:rFonts w:eastAsia="Cambria" w:cs="Arial"/>
                <w:sz w:val="18"/>
                <w:szCs w:val="18"/>
              </w:rPr>
              <w:t>This is a manually executed process from the time the file is received from DOH to NYSOH (attached to a PSR). NYSOH reviews the file and processes in the SIT environment prior to executing and processing the file in Production. Each user is put through the user programmatic creation as defined in this document.</w:t>
            </w:r>
          </w:p>
        </w:tc>
        <w:tc>
          <w:tcPr>
            <w:tcW w:w="2024" w:type="dxa"/>
            <w:gridSpan w:val="2"/>
            <w:tcBorders>
              <w:top w:val="single" w:sz="8" w:space="0" w:color="000000"/>
              <w:left w:val="single" w:sz="8" w:space="0" w:color="000000"/>
              <w:bottom w:val="single" w:sz="8" w:space="0" w:color="000000"/>
              <w:right w:val="single" w:sz="8" w:space="0" w:color="000000"/>
            </w:tcBorders>
            <w:shd w:val="clear" w:color="auto" w:fill="FFFFFF"/>
          </w:tcPr>
          <w:p w14:paraId="51DD9C49" w14:textId="1F662DD3" w:rsidR="00621B32" w:rsidRPr="00F84A84" w:rsidRDefault="00621B32" w:rsidP="00621B32">
            <w:pPr>
              <w:widowControl w:val="0"/>
              <w:rPr>
                <w:rFonts w:eastAsia="Arial" w:cs="Arial"/>
                <w:sz w:val="18"/>
                <w:szCs w:val="18"/>
              </w:rPr>
            </w:pPr>
            <w:r>
              <w:rPr>
                <w:rFonts w:eastAsia="Cambria" w:cs="Arial"/>
                <w:sz w:val="18"/>
                <w:szCs w:val="18"/>
              </w:rPr>
              <w:t>The second step involves updating the Issuer table and/or User Profile table, emailing notification to the user, and updating the log.</w:t>
            </w:r>
          </w:p>
        </w:tc>
        <w:tc>
          <w:tcPr>
            <w:tcW w:w="2992" w:type="dxa"/>
            <w:tcBorders>
              <w:top w:val="single" w:sz="8" w:space="0" w:color="000000"/>
              <w:left w:val="single" w:sz="8" w:space="0" w:color="000000"/>
              <w:bottom w:val="single" w:sz="8" w:space="0" w:color="000000"/>
              <w:right w:val="single" w:sz="8" w:space="0" w:color="000000"/>
            </w:tcBorders>
            <w:shd w:val="clear" w:color="auto" w:fill="FFFFFF"/>
          </w:tcPr>
          <w:p w14:paraId="3DC16AD2" w14:textId="2DF8B219" w:rsidR="00621B32" w:rsidRPr="00F84A84" w:rsidRDefault="00621B32" w:rsidP="00621B32">
            <w:pPr>
              <w:widowControl w:val="0"/>
              <w:rPr>
                <w:rFonts w:eastAsia="Arial" w:cs="Arial"/>
                <w:sz w:val="18"/>
                <w:szCs w:val="18"/>
              </w:rPr>
            </w:pPr>
            <w:r>
              <w:rPr>
                <w:rFonts w:eastAsia="Cambria" w:cs="Arial"/>
                <w:sz w:val="18"/>
                <w:szCs w:val="18"/>
              </w:rPr>
              <w:t>If the uploaded users are Siebel users, credentials are then updated.</w:t>
            </w:r>
          </w:p>
        </w:tc>
      </w:tr>
      <w:tr w:rsidR="00943CD7" w:rsidRPr="00F84A84" w14:paraId="1C0DE022" w14:textId="77777777" w:rsidTr="00621B32">
        <w:trPr>
          <w:jc w:val="center"/>
        </w:trPr>
        <w:tc>
          <w:tcPr>
            <w:tcW w:w="1332" w:type="dxa"/>
            <w:tcBorders>
              <w:top w:val="single" w:sz="8" w:space="0" w:color="000000"/>
              <w:left w:val="single" w:sz="8" w:space="0" w:color="000000"/>
              <w:bottom w:val="single" w:sz="8" w:space="0" w:color="000000"/>
              <w:right w:val="single" w:sz="8" w:space="0" w:color="000000"/>
            </w:tcBorders>
            <w:shd w:val="clear" w:color="auto" w:fill="FFFFFF"/>
          </w:tcPr>
          <w:p w14:paraId="01457884" w14:textId="77777777" w:rsidR="00943CD7" w:rsidRPr="00621B32" w:rsidRDefault="00943CD7" w:rsidP="00F84A84">
            <w:pPr>
              <w:widowControl w:val="0"/>
              <w:rPr>
                <w:rFonts w:cs="Arial"/>
                <w:bCs/>
                <w:sz w:val="18"/>
                <w:szCs w:val="18"/>
              </w:rPr>
            </w:pPr>
            <w:r>
              <w:rPr>
                <w:rFonts w:eastAsia="Arial" w:cs="Arial"/>
                <w:bCs/>
                <w:sz w:val="18"/>
                <w:szCs w:val="18"/>
              </w:rPr>
              <w:t>Customer Service: CS Notification Batch</w:t>
            </w:r>
          </w:p>
        </w:tc>
        <w:tc>
          <w:tcPr>
            <w:tcW w:w="2992" w:type="dxa"/>
            <w:gridSpan w:val="3"/>
            <w:tcBorders>
              <w:top w:val="single" w:sz="8" w:space="0" w:color="000000"/>
              <w:left w:val="single" w:sz="8" w:space="0" w:color="000000"/>
              <w:bottom w:val="single" w:sz="8" w:space="0" w:color="000000"/>
              <w:right w:val="single" w:sz="8" w:space="0" w:color="000000"/>
            </w:tcBorders>
            <w:shd w:val="clear" w:color="auto" w:fill="FFFFFF"/>
          </w:tcPr>
          <w:p w14:paraId="612D026B" w14:textId="77777777" w:rsidR="00943CD7" w:rsidRPr="00F84A84" w:rsidRDefault="00943CD7" w:rsidP="00F84A84">
            <w:pPr>
              <w:widowControl w:val="0"/>
              <w:rPr>
                <w:rFonts w:cs="Arial"/>
                <w:sz w:val="18"/>
                <w:szCs w:val="18"/>
              </w:rPr>
            </w:pPr>
            <w:r>
              <w:rPr>
                <w:rFonts w:eastAsia="Arial" w:cs="Arial"/>
                <w:sz w:val="18"/>
                <w:szCs w:val="18"/>
              </w:rPr>
              <w:t>Read all rows from CS_NOTIFICATION_TRANSACTION table.</w:t>
            </w:r>
          </w:p>
        </w:tc>
        <w:tc>
          <w:tcPr>
            <w:tcW w:w="2024" w:type="dxa"/>
            <w:gridSpan w:val="2"/>
            <w:tcBorders>
              <w:top w:val="single" w:sz="8" w:space="0" w:color="000000"/>
              <w:left w:val="single" w:sz="8" w:space="0" w:color="000000"/>
              <w:bottom w:val="single" w:sz="8" w:space="0" w:color="000000"/>
              <w:right w:val="single" w:sz="8" w:space="0" w:color="000000"/>
            </w:tcBorders>
            <w:shd w:val="clear" w:color="auto" w:fill="FFFFFF"/>
          </w:tcPr>
          <w:p w14:paraId="16C2B1FE" w14:textId="77777777" w:rsidR="00943CD7" w:rsidRPr="00F84A84" w:rsidRDefault="00943CD7" w:rsidP="00F84A84">
            <w:pPr>
              <w:widowControl w:val="0"/>
              <w:rPr>
                <w:rFonts w:cs="Arial"/>
                <w:sz w:val="18"/>
                <w:szCs w:val="18"/>
              </w:rPr>
            </w:pPr>
            <w:r>
              <w:rPr>
                <w:rFonts w:eastAsia="Arial" w:cs="Arial"/>
                <w:sz w:val="18"/>
                <w:szCs w:val="18"/>
              </w:rPr>
              <w:t>Write to file (CSV format):</w:t>
            </w:r>
          </w:p>
          <w:p w14:paraId="46332A86" w14:textId="77777777" w:rsidR="00943CD7" w:rsidRPr="00F84A84" w:rsidRDefault="00943CD7" w:rsidP="00152AB7">
            <w:pPr>
              <w:numPr>
                <w:ilvl w:val="0"/>
                <w:numId w:val="101"/>
              </w:numPr>
              <w:tabs>
                <w:tab w:val="clear" w:pos="720"/>
              </w:tabs>
              <w:ind w:left="436" w:hanging="270"/>
              <w:rPr>
                <w:rFonts w:cs="Arial"/>
                <w:sz w:val="18"/>
                <w:szCs w:val="18"/>
              </w:rPr>
            </w:pPr>
            <w:r>
              <w:rPr>
                <w:rFonts w:eastAsia="Arial" w:cs="Arial"/>
                <w:sz w:val="18"/>
                <w:szCs w:val="18"/>
              </w:rPr>
              <w:t>Total number of notifications of each type</w:t>
            </w:r>
          </w:p>
          <w:p w14:paraId="33F33AEF" w14:textId="77777777" w:rsidR="00943CD7" w:rsidRPr="00F84A84" w:rsidRDefault="00943CD7" w:rsidP="00152AB7">
            <w:pPr>
              <w:numPr>
                <w:ilvl w:val="0"/>
                <w:numId w:val="101"/>
              </w:numPr>
              <w:tabs>
                <w:tab w:val="clear" w:pos="720"/>
              </w:tabs>
              <w:ind w:left="436" w:hanging="270"/>
              <w:rPr>
                <w:rFonts w:cs="Arial"/>
                <w:sz w:val="18"/>
                <w:szCs w:val="18"/>
              </w:rPr>
            </w:pPr>
            <w:r>
              <w:rPr>
                <w:rFonts w:eastAsia="Arial" w:cs="Arial"/>
                <w:sz w:val="18"/>
                <w:szCs w:val="18"/>
              </w:rPr>
              <w:t>Details of Appeal Notifications</w:t>
            </w:r>
          </w:p>
          <w:p w14:paraId="1528BE04" w14:textId="77777777" w:rsidR="00943CD7" w:rsidRPr="00F84A84" w:rsidRDefault="00943CD7" w:rsidP="00152AB7">
            <w:pPr>
              <w:numPr>
                <w:ilvl w:val="0"/>
                <w:numId w:val="101"/>
              </w:numPr>
              <w:tabs>
                <w:tab w:val="clear" w:pos="720"/>
              </w:tabs>
              <w:ind w:left="436" w:hanging="270"/>
              <w:rPr>
                <w:rFonts w:cs="Arial"/>
                <w:sz w:val="18"/>
                <w:szCs w:val="18"/>
              </w:rPr>
            </w:pPr>
            <w:r>
              <w:rPr>
                <w:rFonts w:eastAsia="Arial" w:cs="Arial"/>
                <w:sz w:val="18"/>
                <w:szCs w:val="18"/>
              </w:rPr>
              <w:t>Details of Document Notifications</w:t>
            </w:r>
          </w:p>
          <w:p w14:paraId="570E551A" w14:textId="77777777" w:rsidR="00943CD7" w:rsidRPr="00F84A84" w:rsidRDefault="00943CD7" w:rsidP="00152AB7">
            <w:pPr>
              <w:numPr>
                <w:ilvl w:val="0"/>
                <w:numId w:val="101"/>
              </w:numPr>
              <w:tabs>
                <w:tab w:val="clear" w:pos="720"/>
              </w:tabs>
              <w:ind w:left="436" w:hanging="270"/>
              <w:rPr>
                <w:rFonts w:cs="Arial"/>
                <w:sz w:val="18"/>
                <w:szCs w:val="18"/>
              </w:rPr>
            </w:pPr>
            <w:r>
              <w:rPr>
                <w:rFonts w:eastAsia="Arial" w:cs="Arial"/>
                <w:sz w:val="18"/>
                <w:szCs w:val="18"/>
              </w:rPr>
              <w:t>Details of G845 Document Notifications</w:t>
            </w:r>
          </w:p>
          <w:p w14:paraId="5BE3A262" w14:textId="77777777" w:rsidR="00943CD7" w:rsidRPr="00F84A84" w:rsidRDefault="00943CD7" w:rsidP="00152AB7">
            <w:pPr>
              <w:numPr>
                <w:ilvl w:val="0"/>
                <w:numId w:val="101"/>
              </w:numPr>
              <w:tabs>
                <w:tab w:val="clear" w:pos="720"/>
              </w:tabs>
              <w:ind w:left="436" w:hanging="270"/>
              <w:rPr>
                <w:rFonts w:cs="Arial"/>
                <w:sz w:val="18"/>
                <w:szCs w:val="18"/>
              </w:rPr>
            </w:pPr>
            <w:r>
              <w:rPr>
                <w:rFonts w:eastAsia="Arial" w:cs="Arial"/>
                <w:sz w:val="18"/>
                <w:szCs w:val="18"/>
              </w:rPr>
              <w:t>Details of Verify Lawful Presence (VLP) Case Notifications</w:t>
            </w:r>
          </w:p>
        </w:tc>
        <w:tc>
          <w:tcPr>
            <w:tcW w:w="2992" w:type="dxa"/>
            <w:tcBorders>
              <w:top w:val="single" w:sz="8" w:space="0" w:color="000000"/>
              <w:left w:val="single" w:sz="8" w:space="0" w:color="000000"/>
              <w:bottom w:val="single" w:sz="8" w:space="0" w:color="000000"/>
              <w:right w:val="single" w:sz="8" w:space="0" w:color="000000"/>
            </w:tcBorders>
            <w:shd w:val="clear" w:color="auto" w:fill="FFFFFF"/>
          </w:tcPr>
          <w:p w14:paraId="46D95E92" w14:textId="77777777" w:rsidR="00943CD7" w:rsidRPr="00F84A84" w:rsidRDefault="0071439D" w:rsidP="00F84A84">
            <w:pPr>
              <w:widowControl w:val="0"/>
              <w:rPr>
                <w:rFonts w:cs="Arial"/>
                <w:sz w:val="18"/>
                <w:szCs w:val="18"/>
              </w:rPr>
            </w:pPr>
            <w:r>
              <w:rPr>
                <w:rFonts w:eastAsia="Arial" w:cs="Arial"/>
                <w:sz w:val="18"/>
                <w:szCs w:val="18"/>
              </w:rPr>
              <w:t xml:space="preserve"> </w:t>
            </w:r>
          </w:p>
        </w:tc>
      </w:tr>
      <w:tr w:rsidR="00943CD7" w:rsidRPr="00F84A84" w14:paraId="2D4F840F" w14:textId="77777777" w:rsidTr="00621B32">
        <w:trPr>
          <w:jc w:val="center"/>
        </w:trPr>
        <w:tc>
          <w:tcPr>
            <w:tcW w:w="1332" w:type="dxa"/>
            <w:tcBorders>
              <w:top w:val="single" w:sz="8" w:space="0" w:color="696969"/>
              <w:left w:val="single" w:sz="8" w:space="0" w:color="696969"/>
              <w:bottom w:val="single" w:sz="8" w:space="0" w:color="696969"/>
              <w:right w:val="single" w:sz="8" w:space="0" w:color="696969"/>
            </w:tcBorders>
          </w:tcPr>
          <w:p w14:paraId="5B5C2AB4" w14:textId="77777777" w:rsidR="00943CD7" w:rsidRPr="00F84A84" w:rsidRDefault="00943CD7" w:rsidP="00F84A84">
            <w:pPr>
              <w:widowControl w:val="0"/>
              <w:rPr>
                <w:rFonts w:cs="Arial"/>
                <w:sz w:val="18"/>
                <w:szCs w:val="18"/>
              </w:rPr>
            </w:pPr>
            <w:r>
              <w:rPr>
                <w:rFonts w:eastAsia="Arial" w:cs="Arial"/>
                <w:sz w:val="18"/>
                <w:szCs w:val="18"/>
              </w:rPr>
              <w:t>Customer Service: Paper App Cancellation Notice Batch</w:t>
            </w:r>
          </w:p>
        </w:tc>
        <w:tc>
          <w:tcPr>
            <w:tcW w:w="2992" w:type="dxa"/>
            <w:gridSpan w:val="3"/>
            <w:tcBorders>
              <w:top w:val="single" w:sz="8" w:space="0" w:color="696969"/>
              <w:left w:val="single" w:sz="8" w:space="0" w:color="696969"/>
              <w:bottom w:val="single" w:sz="8" w:space="0" w:color="696969"/>
              <w:right w:val="single" w:sz="8" w:space="0" w:color="696969"/>
            </w:tcBorders>
          </w:tcPr>
          <w:p w14:paraId="79DF17A0" w14:textId="77777777" w:rsidR="00943CD7" w:rsidRPr="00F84A84" w:rsidRDefault="00943CD7" w:rsidP="00F84A84">
            <w:pPr>
              <w:widowControl w:val="0"/>
              <w:rPr>
                <w:rFonts w:cs="Arial"/>
                <w:sz w:val="18"/>
                <w:szCs w:val="18"/>
              </w:rPr>
            </w:pPr>
            <w:r>
              <w:rPr>
                <w:rFonts w:eastAsia="Arial" w:cs="Arial"/>
                <w:sz w:val="18"/>
                <w:szCs w:val="18"/>
              </w:rPr>
              <w:t xml:space="preserve">Read from PAPER_TRANSACTION having missing data status and it has been 15 days </w:t>
            </w:r>
            <w:proofErr w:type="gramStart"/>
            <w:r>
              <w:rPr>
                <w:rFonts w:eastAsia="Arial" w:cs="Arial"/>
                <w:sz w:val="18"/>
                <w:szCs w:val="18"/>
              </w:rPr>
              <w:t>after</w:t>
            </w:r>
            <w:proofErr w:type="gramEnd"/>
            <w:r>
              <w:rPr>
                <w:rFonts w:eastAsia="Arial" w:cs="Arial"/>
                <w:sz w:val="18"/>
                <w:szCs w:val="18"/>
              </w:rPr>
              <w:t xml:space="preserve"> Notice035 sent.  After data </w:t>
            </w:r>
            <w:r>
              <w:rPr>
                <w:rFonts w:eastAsia="Arial" w:cs="Arial"/>
                <w:sz w:val="18"/>
                <w:szCs w:val="18"/>
              </w:rPr>
              <w:lastRenderedPageBreak/>
              <w:t xml:space="preserve">corrections a new N035 </w:t>
            </w:r>
            <w:proofErr w:type="gramStart"/>
            <w:r>
              <w:rPr>
                <w:rFonts w:eastAsia="Arial" w:cs="Arial"/>
                <w:sz w:val="18"/>
                <w:szCs w:val="18"/>
              </w:rPr>
              <w:t>would</w:t>
            </w:r>
            <w:proofErr w:type="gramEnd"/>
            <w:r>
              <w:rPr>
                <w:rFonts w:eastAsia="Arial" w:cs="Arial"/>
                <w:sz w:val="18"/>
                <w:szCs w:val="18"/>
              </w:rPr>
              <w:t xml:space="preserve"> be sent.</w:t>
            </w:r>
          </w:p>
        </w:tc>
        <w:tc>
          <w:tcPr>
            <w:tcW w:w="2024" w:type="dxa"/>
            <w:gridSpan w:val="2"/>
            <w:tcBorders>
              <w:top w:val="single" w:sz="8" w:space="0" w:color="696969"/>
              <w:left w:val="single" w:sz="8" w:space="0" w:color="696969"/>
              <w:bottom w:val="single" w:sz="8" w:space="0" w:color="696969"/>
              <w:right w:val="single" w:sz="8" w:space="0" w:color="696969"/>
            </w:tcBorders>
          </w:tcPr>
          <w:p w14:paraId="7E9A45F7" w14:textId="77777777" w:rsidR="00943CD7" w:rsidRPr="00F84A84" w:rsidRDefault="00943CD7" w:rsidP="00F84A84">
            <w:pPr>
              <w:widowControl w:val="0"/>
              <w:rPr>
                <w:rFonts w:cs="Arial"/>
                <w:sz w:val="18"/>
                <w:szCs w:val="18"/>
              </w:rPr>
            </w:pPr>
            <w:r>
              <w:rPr>
                <w:rFonts w:eastAsia="Arial" w:cs="Arial"/>
                <w:sz w:val="18"/>
                <w:szCs w:val="18"/>
              </w:rPr>
              <w:lastRenderedPageBreak/>
              <w:t xml:space="preserve">For each record check if the cancellation notice has been sent.  If not, send a </w:t>
            </w:r>
            <w:r>
              <w:rPr>
                <w:rFonts w:eastAsia="Arial" w:cs="Arial"/>
                <w:sz w:val="18"/>
                <w:szCs w:val="18"/>
              </w:rPr>
              <w:lastRenderedPageBreak/>
              <w:t>Cancellation Notice (N17 or N18).</w:t>
            </w:r>
          </w:p>
        </w:tc>
        <w:tc>
          <w:tcPr>
            <w:tcW w:w="2992" w:type="dxa"/>
            <w:tcBorders>
              <w:top w:val="single" w:sz="8" w:space="0" w:color="696969"/>
              <w:left w:val="single" w:sz="8" w:space="0" w:color="696969"/>
              <w:bottom w:val="single" w:sz="8" w:space="0" w:color="696969"/>
              <w:right w:val="single" w:sz="8" w:space="0" w:color="696969"/>
            </w:tcBorders>
          </w:tcPr>
          <w:p w14:paraId="7F7B03D8" w14:textId="77777777" w:rsidR="00943CD7" w:rsidRPr="00F84A84" w:rsidRDefault="0071439D" w:rsidP="00F84A84">
            <w:pPr>
              <w:widowControl w:val="0"/>
              <w:rPr>
                <w:rFonts w:cs="Arial"/>
                <w:sz w:val="18"/>
                <w:szCs w:val="18"/>
              </w:rPr>
            </w:pPr>
            <w:r>
              <w:rPr>
                <w:rFonts w:eastAsia="Arial" w:cs="Arial"/>
                <w:sz w:val="18"/>
                <w:szCs w:val="18"/>
              </w:rPr>
              <w:lastRenderedPageBreak/>
              <w:t xml:space="preserve"> </w:t>
            </w:r>
          </w:p>
        </w:tc>
      </w:tr>
      <w:tr w:rsidR="00943CD7" w:rsidRPr="00F84A84" w14:paraId="60CA107E" w14:textId="77777777" w:rsidTr="00621B32">
        <w:trPr>
          <w:jc w:val="center"/>
        </w:trPr>
        <w:tc>
          <w:tcPr>
            <w:tcW w:w="1332" w:type="dxa"/>
            <w:tcBorders>
              <w:top w:val="single" w:sz="8" w:space="0" w:color="696969"/>
              <w:left w:val="single" w:sz="8" w:space="0" w:color="696969"/>
              <w:bottom w:val="single" w:sz="8" w:space="0" w:color="696969"/>
              <w:right w:val="single" w:sz="8" w:space="0" w:color="696969"/>
            </w:tcBorders>
          </w:tcPr>
          <w:p w14:paraId="5E8A0066" w14:textId="77777777" w:rsidR="00943CD7" w:rsidRPr="00F84A84" w:rsidRDefault="00943CD7" w:rsidP="00F84A84">
            <w:pPr>
              <w:widowControl w:val="0"/>
              <w:rPr>
                <w:rFonts w:cs="Arial"/>
                <w:sz w:val="18"/>
                <w:szCs w:val="18"/>
              </w:rPr>
            </w:pPr>
            <w:r>
              <w:rPr>
                <w:rFonts w:eastAsia="Arial" w:cs="Arial"/>
                <w:sz w:val="18"/>
                <w:szCs w:val="18"/>
              </w:rPr>
              <w:t>Customer Service: Events Batch</w:t>
            </w:r>
          </w:p>
        </w:tc>
        <w:tc>
          <w:tcPr>
            <w:tcW w:w="2992" w:type="dxa"/>
            <w:gridSpan w:val="3"/>
            <w:tcBorders>
              <w:top w:val="single" w:sz="8" w:space="0" w:color="696969"/>
              <w:left w:val="single" w:sz="8" w:space="0" w:color="696969"/>
              <w:bottom w:val="single" w:sz="8" w:space="0" w:color="696969"/>
              <w:right w:val="single" w:sz="8" w:space="0" w:color="696969"/>
            </w:tcBorders>
          </w:tcPr>
          <w:p w14:paraId="6F3E37CC" w14:textId="77777777" w:rsidR="00943CD7" w:rsidRPr="00F84A84" w:rsidRDefault="00943CD7" w:rsidP="00F84A84">
            <w:pPr>
              <w:widowControl w:val="0"/>
              <w:rPr>
                <w:rFonts w:cs="Arial"/>
                <w:sz w:val="18"/>
                <w:szCs w:val="18"/>
              </w:rPr>
            </w:pPr>
            <w:r>
              <w:rPr>
                <w:rFonts w:eastAsia="Arial" w:cs="Arial"/>
                <w:sz w:val="18"/>
                <w:szCs w:val="18"/>
              </w:rPr>
              <w:t>Read EVT_RAW_PERSIST_EVENTS table for records marked as READY_FOR_PROCESSING</w:t>
            </w:r>
          </w:p>
        </w:tc>
        <w:tc>
          <w:tcPr>
            <w:tcW w:w="2024" w:type="dxa"/>
            <w:gridSpan w:val="2"/>
            <w:tcBorders>
              <w:top w:val="single" w:sz="8" w:space="0" w:color="696969"/>
              <w:left w:val="single" w:sz="8" w:space="0" w:color="696969"/>
              <w:bottom w:val="single" w:sz="8" w:space="0" w:color="696969"/>
              <w:right w:val="single" w:sz="8" w:space="0" w:color="696969"/>
            </w:tcBorders>
          </w:tcPr>
          <w:p w14:paraId="40EF78C8" w14:textId="77777777" w:rsidR="00943CD7" w:rsidRPr="00F84A84" w:rsidRDefault="00943CD7" w:rsidP="00F84A84">
            <w:pPr>
              <w:widowControl w:val="0"/>
              <w:rPr>
                <w:rFonts w:cs="Arial"/>
                <w:sz w:val="18"/>
                <w:szCs w:val="18"/>
              </w:rPr>
            </w:pPr>
            <w:r>
              <w:rPr>
                <w:rFonts w:eastAsia="Arial" w:cs="Arial"/>
                <w:sz w:val="18"/>
                <w:szCs w:val="18"/>
              </w:rPr>
              <w:t>Invoke strategy class to run business logic (i.e., what was changed).</w:t>
            </w:r>
          </w:p>
        </w:tc>
        <w:tc>
          <w:tcPr>
            <w:tcW w:w="2992" w:type="dxa"/>
            <w:tcBorders>
              <w:top w:val="single" w:sz="8" w:space="0" w:color="696969"/>
              <w:left w:val="single" w:sz="8" w:space="0" w:color="696969"/>
              <w:bottom w:val="single" w:sz="8" w:space="0" w:color="696969"/>
              <w:right w:val="single" w:sz="8" w:space="0" w:color="696969"/>
            </w:tcBorders>
          </w:tcPr>
          <w:p w14:paraId="3DF96B3F" w14:textId="77777777" w:rsidR="00943CD7" w:rsidRPr="00F84A84" w:rsidRDefault="00943CD7" w:rsidP="00152AB7">
            <w:pPr>
              <w:numPr>
                <w:ilvl w:val="0"/>
                <w:numId w:val="102"/>
              </w:numPr>
              <w:tabs>
                <w:tab w:val="clear" w:pos="720"/>
              </w:tabs>
              <w:ind w:left="451"/>
              <w:rPr>
                <w:rFonts w:cs="Arial"/>
                <w:sz w:val="18"/>
                <w:szCs w:val="18"/>
              </w:rPr>
            </w:pPr>
            <w:r>
              <w:rPr>
                <w:rFonts w:eastAsia="Arial" w:cs="Arial"/>
                <w:sz w:val="18"/>
                <w:szCs w:val="18"/>
              </w:rPr>
              <w:t>Insert record in EVENTS_TRANSACTION table.</w:t>
            </w:r>
          </w:p>
          <w:p w14:paraId="24941A84" w14:textId="77777777" w:rsidR="00943CD7" w:rsidRPr="00F84A84" w:rsidRDefault="00943CD7" w:rsidP="00152AB7">
            <w:pPr>
              <w:numPr>
                <w:ilvl w:val="0"/>
                <w:numId w:val="102"/>
              </w:numPr>
              <w:tabs>
                <w:tab w:val="clear" w:pos="720"/>
              </w:tabs>
              <w:ind w:left="451"/>
              <w:rPr>
                <w:rFonts w:cs="Arial"/>
                <w:sz w:val="18"/>
                <w:szCs w:val="18"/>
              </w:rPr>
            </w:pPr>
            <w:r>
              <w:rPr>
                <w:rFonts w:eastAsia="Arial" w:cs="Arial"/>
                <w:sz w:val="18"/>
                <w:szCs w:val="18"/>
              </w:rPr>
              <w:t>Update EVT_RAW_PERSIST_EVENTS with SUCCESS/FAILURE based on the strategy class processing.</w:t>
            </w:r>
          </w:p>
        </w:tc>
      </w:tr>
      <w:tr w:rsidR="00ED2625" w:rsidRPr="00F84A84" w14:paraId="74BAC7CA" w14:textId="77777777" w:rsidTr="00621B32">
        <w:trPr>
          <w:jc w:val="center"/>
        </w:trPr>
        <w:tc>
          <w:tcPr>
            <w:tcW w:w="1332" w:type="dxa"/>
            <w:gridSpan w:val="2"/>
            <w:tcBorders>
              <w:top w:val="single" w:sz="8" w:space="0" w:color="696969"/>
              <w:left w:val="single" w:sz="8" w:space="0" w:color="696969"/>
              <w:bottom w:val="single" w:sz="8" w:space="0" w:color="696969"/>
              <w:right w:val="single" w:sz="8" w:space="0" w:color="696969"/>
            </w:tcBorders>
          </w:tcPr>
          <w:p w14:paraId="14FD4E9C" w14:textId="77777777" w:rsidR="009D2C1B" w:rsidRDefault="00C54A52" w:rsidP="00C54A52">
            <w:pPr>
              <w:widowControl w:val="0"/>
              <w:rPr>
                <w:rFonts w:eastAsia="Arial" w:cs="Arial"/>
                <w:sz w:val="18"/>
                <w:szCs w:val="18"/>
              </w:rPr>
            </w:pPr>
            <w:r>
              <w:rPr>
                <w:rFonts w:eastAsia="Arial" w:cs="Arial"/>
                <w:sz w:val="18"/>
                <w:szCs w:val="18"/>
              </w:rPr>
              <w:t>GetVLP37CaseDetails Batch Job</w:t>
            </w:r>
          </w:p>
          <w:p w14:paraId="152DD8E3" w14:textId="77777777" w:rsidR="009D2C1B" w:rsidRDefault="009D2C1B" w:rsidP="00C54A52">
            <w:pPr>
              <w:widowControl w:val="0"/>
              <w:rPr>
                <w:rFonts w:eastAsia="Arial" w:cs="Arial"/>
                <w:sz w:val="18"/>
                <w:szCs w:val="18"/>
              </w:rPr>
            </w:pPr>
          </w:p>
          <w:p w14:paraId="11F54EEB" w14:textId="206AAC62" w:rsidR="009D2C1B" w:rsidRPr="009D2C1B" w:rsidRDefault="009D2C1B" w:rsidP="00C54A52">
            <w:pPr>
              <w:widowControl w:val="0"/>
              <w:rPr>
                <w:rFonts w:eastAsia="Arial" w:cs="Arial"/>
                <w:sz w:val="18"/>
                <w:szCs w:val="18"/>
              </w:rPr>
            </w:pPr>
            <w:r>
              <w:rPr>
                <w:rFonts w:eastAsia="Arial" w:cs="Arial"/>
                <w:b/>
                <w:sz w:val="18"/>
                <w:szCs w:val="18"/>
              </w:rPr>
              <w:t>Job on hold per PSR # 242570</w:t>
            </w:r>
          </w:p>
        </w:tc>
        <w:tc>
          <w:tcPr>
            <w:tcW w:w="2992" w:type="dxa"/>
            <w:tcBorders>
              <w:top w:val="single" w:sz="8" w:space="0" w:color="696969"/>
              <w:left w:val="single" w:sz="8" w:space="0" w:color="696969"/>
              <w:bottom w:val="single" w:sz="8" w:space="0" w:color="696969"/>
              <w:right w:val="single" w:sz="8" w:space="0" w:color="696969"/>
            </w:tcBorders>
          </w:tcPr>
          <w:p w14:paraId="0AE1419A" w14:textId="24DB31B7" w:rsidR="00C54A52" w:rsidRPr="00F84A84" w:rsidRDefault="00C54A52" w:rsidP="00C54A52">
            <w:pPr>
              <w:widowControl w:val="0"/>
              <w:rPr>
                <w:rFonts w:eastAsia="Arial" w:cs="Arial"/>
                <w:sz w:val="18"/>
                <w:szCs w:val="18"/>
              </w:rPr>
            </w:pPr>
            <w:r>
              <w:rPr>
                <w:rFonts w:eastAsia="Arial" w:cs="Arial"/>
                <w:sz w:val="18"/>
                <w:szCs w:val="18"/>
              </w:rPr>
              <w:t xml:space="preserve">First step of this process will retrieve VLP Case Numbers that are open between 354 and 364 days  </w:t>
            </w:r>
          </w:p>
        </w:tc>
        <w:tc>
          <w:tcPr>
            <w:tcW w:w="2024" w:type="dxa"/>
            <w:gridSpan w:val="2"/>
            <w:tcBorders>
              <w:top w:val="single" w:sz="8" w:space="0" w:color="696969"/>
              <w:left w:val="single" w:sz="8" w:space="0" w:color="696969"/>
              <w:bottom w:val="single" w:sz="8" w:space="0" w:color="696969"/>
              <w:right w:val="single" w:sz="8" w:space="0" w:color="696969"/>
            </w:tcBorders>
          </w:tcPr>
          <w:p w14:paraId="7E9E5535" w14:textId="080F0071" w:rsidR="00C54A52" w:rsidRPr="00F84A84" w:rsidRDefault="00C54A52" w:rsidP="00C54A52">
            <w:pPr>
              <w:widowControl w:val="0"/>
              <w:rPr>
                <w:rFonts w:eastAsia="Arial" w:cs="Arial"/>
                <w:sz w:val="18"/>
                <w:szCs w:val="18"/>
              </w:rPr>
            </w:pPr>
            <w:r>
              <w:rPr>
                <w:rFonts w:eastAsia="Arial" w:cs="Arial"/>
                <w:sz w:val="18"/>
                <w:szCs w:val="18"/>
              </w:rPr>
              <w:t xml:space="preserve">Second Step, Invoke </w:t>
            </w:r>
            <w:proofErr w:type="spellStart"/>
            <w:r>
              <w:rPr>
                <w:rFonts w:eastAsia="Arial" w:cs="Arial"/>
                <w:sz w:val="18"/>
                <w:szCs w:val="18"/>
              </w:rPr>
              <w:t>GetCaseDetails</w:t>
            </w:r>
            <w:proofErr w:type="spellEnd"/>
            <w:r>
              <w:rPr>
                <w:rFonts w:eastAsia="Arial" w:cs="Arial"/>
                <w:sz w:val="18"/>
                <w:szCs w:val="18"/>
              </w:rPr>
              <w:t xml:space="preserve"> for all the case numbers retrieved from Step1</w:t>
            </w:r>
          </w:p>
        </w:tc>
        <w:tc>
          <w:tcPr>
            <w:tcW w:w="2992" w:type="dxa"/>
            <w:gridSpan w:val="2"/>
            <w:tcBorders>
              <w:top w:val="single" w:sz="8" w:space="0" w:color="696969"/>
              <w:left w:val="single" w:sz="8" w:space="0" w:color="696969"/>
              <w:bottom w:val="single" w:sz="8" w:space="0" w:color="696969"/>
              <w:right w:val="single" w:sz="8" w:space="0" w:color="696969"/>
            </w:tcBorders>
          </w:tcPr>
          <w:p w14:paraId="1B37CF29" w14:textId="4290A30D" w:rsidR="00C54A52" w:rsidRPr="00F84A84" w:rsidRDefault="00C54A52" w:rsidP="007B434B">
            <w:pPr>
              <w:numPr>
                <w:ilvl w:val="0"/>
                <w:numId w:val="102"/>
              </w:numPr>
              <w:tabs>
                <w:tab w:val="clear" w:pos="720"/>
              </w:tabs>
              <w:ind w:left="451"/>
              <w:rPr>
                <w:rFonts w:eastAsia="Arial" w:cs="Arial"/>
                <w:sz w:val="18"/>
                <w:szCs w:val="18"/>
              </w:rPr>
            </w:pPr>
            <w:r>
              <w:rPr>
                <w:rFonts w:eastAsia="Arial" w:cs="Arial"/>
                <w:sz w:val="18"/>
                <w:szCs w:val="18"/>
              </w:rPr>
              <w:t xml:space="preserve">Save the </w:t>
            </w:r>
            <w:proofErr w:type="spellStart"/>
            <w:r>
              <w:rPr>
                <w:rFonts w:eastAsia="Arial" w:cs="Arial"/>
                <w:sz w:val="18"/>
                <w:szCs w:val="18"/>
              </w:rPr>
              <w:t>GetCaseDetails</w:t>
            </w:r>
            <w:proofErr w:type="spellEnd"/>
            <w:r>
              <w:rPr>
                <w:rFonts w:eastAsia="Arial" w:cs="Arial"/>
                <w:sz w:val="18"/>
                <w:szCs w:val="18"/>
              </w:rPr>
              <w:t xml:space="preserve"> Response in the database table (VLP_GET_CASE_DETAILS_RESPONSE)</w:t>
            </w:r>
          </w:p>
        </w:tc>
      </w:tr>
    </w:tbl>
    <w:p w14:paraId="42E7AA1C" w14:textId="31ACE843" w:rsidR="00943CD7" w:rsidRPr="008C6E3E" w:rsidRDefault="0015563F" w:rsidP="008C6E3E">
      <w:pPr>
        <w:pStyle w:val="Caption"/>
      </w:pPr>
      <w:bookmarkStart w:id="1371" w:name="_Ref122004672"/>
      <w:bookmarkStart w:id="1372" w:name="_Toc149039437"/>
      <w:bookmarkStart w:id="1373" w:name="_Toc155700897"/>
      <w:bookmarkStart w:id="1374" w:name="_Toc171420882"/>
      <w:bookmarkStart w:id="1375" w:name="OperationsSequenceforCoreProcessinginCS"/>
      <w:r>
        <w:t xml:space="preserve">Table </w:t>
      </w:r>
      <w:fldSimple w:instr="SEQ Table \* ARABIC  \* MERGEFORMAT">
        <w:r>
          <w:rPr>
            <w:noProof/>
          </w:rPr>
          <w:t>116</w:t>
        </w:r>
      </w:fldSimple>
      <w:bookmarkEnd w:id="1371"/>
      <w:r>
        <w:t>:  Operations Sequence for Core Processing in CS</w:t>
      </w:r>
      <w:bookmarkEnd w:id="1372"/>
      <w:bookmarkEnd w:id="1373"/>
      <w:bookmarkEnd w:id="1374"/>
    </w:p>
    <w:p w14:paraId="4C75C312" w14:textId="07B2DC66" w:rsidR="00943CD7" w:rsidRDefault="00943CD7">
      <w:pPr>
        <w:pStyle w:val="Heading3"/>
      </w:pPr>
      <w:bookmarkStart w:id="1376" w:name="_Toc149039176"/>
      <w:bookmarkStart w:id="1377" w:name="_Toc155700630"/>
      <w:bookmarkStart w:id="1378" w:name="_Toc171420608"/>
      <w:bookmarkStart w:id="1379" w:name="CSOperationsProcedures"/>
      <w:bookmarkEnd w:id="1375"/>
      <w:r>
        <w:t>CS Operations Procedures</w:t>
      </w:r>
      <w:bookmarkEnd w:id="1376"/>
      <w:bookmarkEnd w:id="1377"/>
      <w:bookmarkEnd w:id="1378"/>
    </w:p>
    <w:bookmarkEnd w:id="1379"/>
    <w:p w14:paraId="5CC96DA4" w14:textId="77777777" w:rsidR="00943CD7" w:rsidRDefault="00943CD7" w:rsidP="00E24809">
      <w:r>
        <w:t>This section includes instructions for each identified state and mode of operation.  The paragraphs below describe the operational procedures in terms of inputs, processes, outputs, error locations, frequency of execution, and other pertinent information where applicable. The following figures provide overviews:</w:t>
      </w:r>
    </w:p>
    <w:p w14:paraId="36802032" w14:textId="3318DDA5" w:rsidR="00943CD7" w:rsidRPr="00ED4240" w:rsidRDefault="00ED4240" w:rsidP="00152AB7">
      <w:pPr>
        <w:numPr>
          <w:ilvl w:val="0"/>
          <w:numId w:val="103"/>
        </w:numPr>
        <w:rPr>
          <w:szCs w:val="22"/>
        </w:rPr>
      </w:pPr>
      <w:r>
        <w:rPr>
          <w:rFonts w:eastAsia="Arial" w:cs="Arial"/>
          <w:szCs w:val="22"/>
        </w:rPr>
        <w:fldChar w:fldCharType="begin"/>
      </w:r>
      <w:r>
        <w:rPr>
          <w:rFonts w:eastAsia="Arial" w:cs="Arial"/>
          <w:szCs w:val="22"/>
        </w:rPr>
        <w:instrText xml:space="preserve"> REF _Ref122004996 \h  \* MERGEFORMAT </w:instrText>
      </w:r>
      <w:r>
        <w:rPr>
          <w:rFonts w:eastAsia="Arial" w:cs="Arial"/>
          <w:szCs w:val="22"/>
        </w:rPr>
      </w:r>
      <w:r>
        <w:rPr>
          <w:rFonts w:eastAsia="Arial" w:cs="Arial"/>
          <w:szCs w:val="22"/>
        </w:rPr>
        <w:fldChar w:fldCharType="separate"/>
      </w:r>
      <w:r>
        <w:rPr>
          <w:rFonts w:cs="Arial"/>
          <w:szCs w:val="22"/>
        </w:rPr>
        <w:t>Figure 21.  Customer Service - Proximal Search to MAXIMUS</w:t>
      </w:r>
      <w:r>
        <w:rPr>
          <w:rFonts w:eastAsia="Arial" w:cs="Arial"/>
          <w:szCs w:val="22"/>
        </w:rPr>
        <w:fldChar w:fldCharType="end"/>
      </w:r>
    </w:p>
    <w:p w14:paraId="6C5FDC0D" w14:textId="588E6B56" w:rsidR="00943CD7" w:rsidRPr="00ED4240" w:rsidRDefault="00ED4240" w:rsidP="00152AB7">
      <w:pPr>
        <w:numPr>
          <w:ilvl w:val="0"/>
          <w:numId w:val="103"/>
        </w:numPr>
        <w:rPr>
          <w:szCs w:val="22"/>
        </w:rPr>
      </w:pPr>
      <w:r>
        <w:rPr>
          <w:rFonts w:eastAsia="Arial" w:cs="Arial"/>
          <w:szCs w:val="22"/>
        </w:rPr>
        <w:fldChar w:fldCharType="begin"/>
      </w:r>
      <w:r>
        <w:rPr>
          <w:rFonts w:eastAsia="Arial" w:cs="Arial"/>
          <w:szCs w:val="22"/>
        </w:rPr>
        <w:instrText xml:space="preserve"> REF _Ref122005009 \h  \* MERGEFORMAT </w:instrText>
      </w:r>
      <w:r>
        <w:rPr>
          <w:rFonts w:eastAsia="Arial" w:cs="Arial"/>
          <w:szCs w:val="22"/>
        </w:rPr>
      </w:r>
      <w:r>
        <w:rPr>
          <w:rFonts w:eastAsia="Arial" w:cs="Arial"/>
          <w:szCs w:val="22"/>
        </w:rPr>
        <w:fldChar w:fldCharType="separate"/>
      </w:r>
      <w:r>
        <w:rPr>
          <w:rFonts w:cs="Arial"/>
          <w:szCs w:val="22"/>
        </w:rPr>
        <w:t>Figure 22.  Customer Service - Paper Application and Documentation Uploads</w:t>
      </w:r>
      <w:r>
        <w:rPr>
          <w:rFonts w:eastAsia="Arial" w:cs="Arial"/>
          <w:szCs w:val="22"/>
        </w:rPr>
        <w:fldChar w:fldCharType="end"/>
      </w:r>
    </w:p>
    <w:p w14:paraId="3489E046" w14:textId="1C8E3E64" w:rsidR="00943CD7" w:rsidRPr="00135CA1" w:rsidRDefault="00ED4240" w:rsidP="00152AB7">
      <w:pPr>
        <w:numPr>
          <w:ilvl w:val="0"/>
          <w:numId w:val="103"/>
        </w:numPr>
        <w:rPr>
          <w:rStyle w:val="Hyperlink"/>
          <w:rFonts w:eastAsia="SimSun"/>
          <w:color w:val="auto"/>
          <w:szCs w:val="22"/>
          <w:u w:val="none"/>
        </w:rPr>
      </w:pPr>
      <w:r>
        <w:rPr>
          <w:rFonts w:eastAsia="Arial" w:cs="Arial"/>
          <w:szCs w:val="22"/>
        </w:rPr>
        <w:fldChar w:fldCharType="begin"/>
      </w:r>
      <w:r>
        <w:rPr>
          <w:rFonts w:eastAsia="Arial" w:cs="Arial"/>
          <w:szCs w:val="22"/>
        </w:rPr>
        <w:instrText xml:space="preserve"> REF _Ref122005020 \h  \* MERGEFORMAT </w:instrText>
      </w:r>
      <w:r>
        <w:rPr>
          <w:rFonts w:eastAsia="Arial" w:cs="Arial"/>
          <w:szCs w:val="22"/>
        </w:rPr>
      </w:r>
      <w:r>
        <w:rPr>
          <w:rFonts w:eastAsia="Arial" w:cs="Arial"/>
          <w:szCs w:val="22"/>
        </w:rPr>
        <w:fldChar w:fldCharType="separate"/>
      </w:r>
      <w:r>
        <w:rPr>
          <w:rFonts w:cs="Arial"/>
          <w:szCs w:val="22"/>
        </w:rPr>
        <w:t>Figure 23.  Customer Service User Batch Loads</w:t>
      </w:r>
      <w:r>
        <w:rPr>
          <w:rFonts w:eastAsia="Arial" w:cs="Arial"/>
          <w:szCs w:val="22"/>
        </w:rPr>
        <w:fldChar w:fldCharType="end"/>
      </w:r>
    </w:p>
    <w:p w14:paraId="286DB985" w14:textId="23E77184" w:rsidR="00943CD7" w:rsidRDefault="00943CD7" w:rsidP="00FD5088">
      <w:pPr>
        <w:pStyle w:val="Heading4"/>
      </w:pPr>
      <w:bookmarkStart w:id="1380" w:name="InputOutputProcedures"/>
      <w:r>
        <w:lastRenderedPageBreak/>
        <w:t>Input/Output Procedures</w:t>
      </w:r>
    </w:p>
    <w:bookmarkEnd w:id="1380"/>
    <w:p w14:paraId="1472DFDD" w14:textId="467B1A6C" w:rsidR="00943CD7" w:rsidRDefault="00ED4240" w:rsidP="00FD5088">
      <w:pPr>
        <w:keepNext/>
        <w:keepLines/>
      </w:pPr>
      <w:r>
        <w:rPr>
          <w:szCs w:val="22"/>
        </w:rPr>
        <w:fldChar w:fldCharType="begin"/>
      </w:r>
      <w:r>
        <w:rPr>
          <w:szCs w:val="22"/>
        </w:rPr>
        <w:instrText xml:space="preserve"> REF _Ref122005065 \h  \* MERGEFORMAT </w:instrText>
      </w:r>
      <w:r>
        <w:rPr>
          <w:szCs w:val="22"/>
        </w:rPr>
      </w:r>
      <w:r>
        <w:rPr>
          <w:szCs w:val="22"/>
        </w:rPr>
        <w:fldChar w:fldCharType="separate"/>
      </w:r>
      <w:r>
        <w:rPr>
          <w:szCs w:val="22"/>
        </w:rPr>
        <w:t>Table 117</w:t>
      </w:r>
      <w:r>
        <w:rPr>
          <w:szCs w:val="22"/>
        </w:rPr>
        <w:fldChar w:fldCharType="end"/>
      </w:r>
      <w:r>
        <w:rPr>
          <w:szCs w:val="22"/>
        </w:rPr>
        <w:t xml:space="preserve"> </w:t>
      </w:r>
      <w:r>
        <w:t>contains a list of input/output jobs in the CS subsystem.  Web services are not considered to be input/output jobs and are not included in the list of jobs below.</w:t>
      </w:r>
    </w:p>
    <w:p w14:paraId="1602CBC6" w14:textId="21C66E71" w:rsidR="00943CD7" w:rsidRDefault="00943CD7" w:rsidP="00FD5088">
      <w:pPr>
        <w:pStyle w:val="Heading4"/>
      </w:pPr>
      <w:r>
        <w:t>Customer Service - Proximal Search to MAXIMUS</w:t>
      </w:r>
    </w:p>
    <w:p w14:paraId="04501E09" w14:textId="5873C2F1" w:rsidR="00943CD7" w:rsidRDefault="00CB3534" w:rsidP="00FD5088">
      <w:pPr>
        <w:keepNext/>
        <w:keepLines/>
      </w:pPr>
      <w:r>
        <w:rPr>
          <w:noProof/>
        </w:rPr>
        <w:drawing>
          <wp:inline distT="0" distB="0" distL="0" distR="0" wp14:anchorId="6C0A7FB3" wp14:editId="0BDC99EB">
            <wp:extent cx="5943600" cy="4298950"/>
            <wp:effectExtent l="0" t="0" r="0" b="6350"/>
            <wp:docPr id="208416696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66967" name="Picture 2084166967"/>
                    <pic:cNvPicPr/>
                  </pic:nvPicPr>
                  <pic:blipFill>
                    <a:blip r:embed="rId48">
                      <a:extLst>
                        <a:ext uri="{28A0092B-C50C-407E-A947-70E740481C1C}">
                          <a14:useLocalDpi xmlns:a14="http://schemas.microsoft.com/office/drawing/2010/main" val="0"/>
                        </a:ext>
                      </a:extLst>
                    </a:blip>
                    <a:stretch>
                      <a:fillRect/>
                    </a:stretch>
                  </pic:blipFill>
                  <pic:spPr>
                    <a:xfrm>
                      <a:off x="0" y="0"/>
                      <a:ext cx="5943600" cy="4298950"/>
                    </a:xfrm>
                    <a:prstGeom prst="rect">
                      <a:avLst/>
                    </a:prstGeom>
                  </pic:spPr>
                </pic:pic>
              </a:graphicData>
            </a:graphic>
          </wp:inline>
        </w:drawing>
      </w:r>
    </w:p>
    <w:p w14:paraId="109CEE1A" w14:textId="1CF540C7" w:rsidR="00943CD7" w:rsidRDefault="0015563F" w:rsidP="008333F4">
      <w:pPr>
        <w:pStyle w:val="Caption"/>
      </w:pPr>
      <w:bookmarkStart w:id="1381" w:name="_Ref122004996"/>
      <w:bookmarkStart w:id="1382" w:name="_Toc149039289"/>
      <w:bookmarkStart w:id="1383" w:name="_Toc155700743"/>
      <w:bookmarkStart w:id="1384" w:name="_Toc171420723"/>
      <w:bookmarkStart w:id="1385" w:name="CustomerServiceProximalSearchtoMAXIMUS"/>
      <w:r>
        <w:t xml:space="preserve">Figure </w:t>
      </w:r>
      <w:r>
        <w:fldChar w:fldCharType="begin"/>
      </w:r>
      <w:r>
        <w:instrText>SEQ Figure \* ARABIC</w:instrText>
      </w:r>
      <w:r>
        <w:fldChar w:fldCharType="separate"/>
      </w:r>
      <w:r>
        <w:rPr>
          <w:noProof/>
        </w:rPr>
        <w:t>21</w:t>
      </w:r>
      <w:r>
        <w:fldChar w:fldCharType="end"/>
      </w:r>
      <w:r>
        <w:t>.  Customer Service - Proximal Search to MAXIMUS</w:t>
      </w:r>
      <w:bookmarkEnd w:id="1381"/>
      <w:bookmarkEnd w:id="1382"/>
      <w:bookmarkEnd w:id="1383"/>
      <w:bookmarkEnd w:id="1384"/>
    </w:p>
    <w:p w14:paraId="71C918D6" w14:textId="77777777" w:rsidR="003651CC" w:rsidRP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10"/>
        <w:gridCol w:w="7330"/>
      </w:tblGrid>
      <w:tr w:rsidR="00943CD7" w:rsidRPr="00F84A84" w14:paraId="01D4C4D7" w14:textId="77777777" w:rsidTr="00FF56E2">
        <w:trPr>
          <w:tblHeader/>
          <w:jc w:val="center"/>
        </w:trPr>
        <w:tc>
          <w:tcPr>
            <w:tcW w:w="2070" w:type="dxa"/>
            <w:tcBorders>
              <w:top w:val="single" w:sz="8" w:space="0" w:color="000000"/>
              <w:left w:val="single" w:sz="8" w:space="0" w:color="000000"/>
              <w:bottom w:val="single" w:sz="8" w:space="0" w:color="000000"/>
              <w:right w:val="single" w:sz="8" w:space="0" w:color="000000"/>
            </w:tcBorders>
            <w:shd w:val="clear" w:color="auto" w:fill="005172"/>
          </w:tcPr>
          <w:bookmarkEnd w:id="1385"/>
          <w:p w14:paraId="6F672313" w14:textId="77777777" w:rsidR="00943CD7" w:rsidRPr="00F84A84" w:rsidRDefault="00943CD7" w:rsidP="00F84A84">
            <w:pPr>
              <w:widowControl w:val="0"/>
              <w:jc w:val="center"/>
              <w:rPr>
                <w:rFonts w:cs="Arial"/>
                <w:sz w:val="18"/>
                <w:szCs w:val="18"/>
              </w:rPr>
            </w:pPr>
            <w:r>
              <w:rPr>
                <w:rFonts w:eastAsia="Arial" w:cs="Arial"/>
                <w:b/>
                <w:color w:val="FFFFFF"/>
                <w:sz w:val="18"/>
                <w:szCs w:val="18"/>
              </w:rPr>
              <w:t>Category</w:t>
            </w:r>
          </w:p>
        </w:tc>
        <w:tc>
          <w:tcPr>
            <w:tcW w:w="7545" w:type="dxa"/>
            <w:tcBorders>
              <w:top w:val="single" w:sz="8" w:space="0" w:color="000000"/>
              <w:left w:val="single" w:sz="8" w:space="0" w:color="000000"/>
              <w:bottom w:val="single" w:sz="8" w:space="0" w:color="000000"/>
              <w:right w:val="single" w:sz="8" w:space="0" w:color="000000"/>
            </w:tcBorders>
            <w:shd w:val="clear" w:color="auto" w:fill="005172"/>
          </w:tcPr>
          <w:p w14:paraId="62B9829E" w14:textId="77777777" w:rsidR="00943CD7" w:rsidRPr="00F84A84" w:rsidRDefault="00943CD7" w:rsidP="00F84A84">
            <w:pPr>
              <w:pStyle w:val="Caption"/>
              <w:spacing w:before="0"/>
              <w:rPr>
                <w:rFonts w:cs="Arial"/>
              </w:rPr>
            </w:pPr>
            <w:r>
              <w:rPr>
                <w:rFonts w:cs="Arial"/>
                <w:color w:val="FFFFFF" w:themeColor="background1"/>
              </w:rPr>
              <w:t>Value</w:t>
            </w:r>
          </w:p>
        </w:tc>
      </w:tr>
      <w:tr w:rsidR="00943CD7" w:rsidRPr="00F84A84" w14:paraId="78807681" w14:textId="77777777" w:rsidTr="00FF56E2">
        <w:trPr>
          <w:jc w:val="center"/>
        </w:trPr>
        <w:tc>
          <w:tcPr>
            <w:tcW w:w="2070" w:type="dxa"/>
            <w:tcBorders>
              <w:top w:val="single" w:sz="8" w:space="0" w:color="000000"/>
              <w:left w:val="single" w:sz="8" w:space="0" w:color="000000"/>
              <w:bottom w:val="single" w:sz="8" w:space="0" w:color="000000"/>
              <w:right w:val="single" w:sz="8" w:space="0" w:color="000000"/>
            </w:tcBorders>
            <w:shd w:val="clear" w:color="auto" w:fill="FFFFFF"/>
          </w:tcPr>
          <w:p w14:paraId="5A900CA0" w14:textId="77777777" w:rsidR="00943CD7" w:rsidRPr="00F84A84" w:rsidRDefault="00943CD7" w:rsidP="00F84A84">
            <w:pPr>
              <w:widowControl w:val="0"/>
              <w:rPr>
                <w:rFonts w:cs="Arial"/>
                <w:sz w:val="18"/>
                <w:szCs w:val="18"/>
              </w:rPr>
            </w:pPr>
            <w:r>
              <w:rPr>
                <w:rFonts w:eastAsia="Arial" w:cs="Arial"/>
                <w:b/>
                <w:sz w:val="18"/>
                <w:szCs w:val="18"/>
              </w:rPr>
              <w:t>Description</w:t>
            </w:r>
          </w:p>
        </w:tc>
        <w:tc>
          <w:tcPr>
            <w:tcW w:w="7545" w:type="dxa"/>
            <w:tcBorders>
              <w:top w:val="single" w:sz="8" w:space="0" w:color="000000"/>
              <w:left w:val="single" w:sz="8" w:space="0" w:color="000000"/>
              <w:bottom w:val="single" w:sz="8" w:space="0" w:color="000000"/>
              <w:right w:val="single" w:sz="8" w:space="0" w:color="000000"/>
            </w:tcBorders>
            <w:shd w:val="clear" w:color="auto" w:fill="FFFFFF"/>
          </w:tcPr>
          <w:p w14:paraId="63412985" w14:textId="77777777" w:rsidR="00943CD7" w:rsidRPr="00F84A84" w:rsidRDefault="00943CD7" w:rsidP="00F84A84">
            <w:pPr>
              <w:widowControl w:val="0"/>
              <w:rPr>
                <w:rFonts w:cs="Arial"/>
                <w:sz w:val="18"/>
                <w:szCs w:val="18"/>
              </w:rPr>
            </w:pPr>
            <w:r>
              <w:rPr>
                <w:rFonts w:eastAsia="Arial" w:cs="Arial"/>
                <w:sz w:val="18"/>
                <w:szCs w:val="18"/>
              </w:rPr>
              <w:t>Customer Service – Proximal Search to MAXIMUS</w:t>
            </w:r>
          </w:p>
          <w:p w14:paraId="55E2CA87" w14:textId="77777777" w:rsidR="00943CD7" w:rsidRPr="00F84A84" w:rsidRDefault="00943CD7" w:rsidP="00F84A84">
            <w:pPr>
              <w:widowControl w:val="0"/>
              <w:rPr>
                <w:rFonts w:cs="Arial"/>
                <w:sz w:val="18"/>
                <w:szCs w:val="18"/>
              </w:rPr>
            </w:pPr>
            <w:r>
              <w:rPr>
                <w:rFonts w:eastAsia="Arial" w:cs="Arial"/>
                <w:sz w:val="18"/>
                <w:szCs w:val="18"/>
              </w:rPr>
              <w:t>Generation of Data Extract used by MAXIMUS to conduct proximal searches</w:t>
            </w:r>
          </w:p>
        </w:tc>
      </w:tr>
      <w:tr w:rsidR="00943CD7" w:rsidRPr="00F84A84" w14:paraId="7B6F601E"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734F2E6B" w14:textId="77777777" w:rsidR="00943CD7" w:rsidRPr="00F84A84" w:rsidRDefault="00943CD7" w:rsidP="00F84A84">
            <w:pPr>
              <w:widowControl w:val="0"/>
              <w:rPr>
                <w:rFonts w:cs="Arial"/>
                <w:sz w:val="18"/>
                <w:szCs w:val="18"/>
              </w:rPr>
            </w:pPr>
            <w:r>
              <w:rPr>
                <w:rFonts w:eastAsia="Arial" w:cs="Arial"/>
                <w:b/>
                <w:sz w:val="18"/>
                <w:szCs w:val="18"/>
              </w:rPr>
              <w:t>Mode of Operation</w:t>
            </w:r>
          </w:p>
        </w:tc>
        <w:tc>
          <w:tcPr>
            <w:tcW w:w="7545" w:type="dxa"/>
            <w:tcBorders>
              <w:top w:val="single" w:sz="8" w:space="0" w:color="696969"/>
              <w:left w:val="single" w:sz="8" w:space="0" w:color="696969"/>
              <w:bottom w:val="single" w:sz="8" w:space="0" w:color="696969"/>
              <w:right w:val="single" w:sz="8" w:space="0" w:color="696969"/>
            </w:tcBorders>
          </w:tcPr>
          <w:p w14:paraId="3FB4ACF1" w14:textId="35D5ED05" w:rsidR="00943CD7" w:rsidRDefault="00943CD7" w:rsidP="00F84A84">
            <w:pPr>
              <w:widowControl w:val="0"/>
              <w:rPr>
                <w:rFonts w:eastAsia="Arial" w:cs="Arial"/>
                <w:sz w:val="18"/>
                <w:szCs w:val="18"/>
              </w:rPr>
            </w:pPr>
            <w:r>
              <w:rPr>
                <w:rFonts w:eastAsia="Arial" w:cs="Arial"/>
                <w:sz w:val="18"/>
                <w:szCs w:val="18"/>
              </w:rPr>
              <w:t>This is an automated job that will run on a schedule.  The schedule is defined in the NYSOH Production Job Schedule.</w:t>
            </w:r>
          </w:p>
          <w:p w14:paraId="6AF2B427" w14:textId="77777777" w:rsidR="00F84A84" w:rsidRPr="00F84A84" w:rsidRDefault="00F84A84" w:rsidP="00F84A84">
            <w:pPr>
              <w:widowControl w:val="0"/>
              <w:rPr>
                <w:rFonts w:cs="Arial"/>
                <w:sz w:val="18"/>
                <w:szCs w:val="18"/>
              </w:rPr>
            </w:pPr>
          </w:p>
          <w:p w14:paraId="115B6CF3" w14:textId="77777777" w:rsidR="00943CD7" w:rsidRPr="00F84A84" w:rsidRDefault="00943CD7" w:rsidP="00F84A84">
            <w:pPr>
              <w:widowControl w:val="0"/>
              <w:rPr>
                <w:rFonts w:cs="Arial"/>
                <w:sz w:val="18"/>
                <w:szCs w:val="18"/>
              </w:rPr>
            </w:pPr>
            <w:r>
              <w:rPr>
                <w:rFonts w:eastAsia="Arial" w:cs="Arial"/>
                <w:sz w:val="18"/>
                <w:szCs w:val="18"/>
              </w:rPr>
              <w:t>The job will determine if the database is online.  If the database is online, the extract file will be generated.  If the database is not online, the extract file will not be generated, the job will terminate and an NYSDOH representative will be notified as required.</w:t>
            </w:r>
          </w:p>
        </w:tc>
      </w:tr>
      <w:tr w:rsidR="00943CD7" w:rsidRPr="00F84A84" w14:paraId="5BE5458D"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7AC767CA" w14:textId="77777777" w:rsidR="00943CD7" w:rsidRPr="00F84A84" w:rsidRDefault="00943CD7" w:rsidP="00F84A84">
            <w:pPr>
              <w:widowControl w:val="0"/>
              <w:rPr>
                <w:rFonts w:cs="Arial"/>
                <w:sz w:val="18"/>
                <w:szCs w:val="18"/>
              </w:rPr>
            </w:pPr>
            <w:r>
              <w:rPr>
                <w:rFonts w:eastAsia="Arial" w:cs="Arial"/>
                <w:b/>
                <w:sz w:val="18"/>
                <w:szCs w:val="18"/>
              </w:rPr>
              <w:t>Job Type</w:t>
            </w:r>
          </w:p>
        </w:tc>
        <w:tc>
          <w:tcPr>
            <w:tcW w:w="7545" w:type="dxa"/>
            <w:tcBorders>
              <w:top w:val="single" w:sz="8" w:space="0" w:color="696969"/>
              <w:left w:val="single" w:sz="8" w:space="0" w:color="696969"/>
              <w:bottom w:val="single" w:sz="8" w:space="0" w:color="696969"/>
              <w:right w:val="single" w:sz="8" w:space="0" w:color="696969"/>
            </w:tcBorders>
          </w:tcPr>
          <w:p w14:paraId="4EE5AB31" w14:textId="77777777" w:rsidR="00943CD7" w:rsidRPr="00F84A84" w:rsidRDefault="00943CD7" w:rsidP="00F84A84">
            <w:pPr>
              <w:widowControl w:val="0"/>
              <w:rPr>
                <w:rFonts w:cs="Arial"/>
                <w:sz w:val="18"/>
                <w:szCs w:val="18"/>
              </w:rPr>
            </w:pPr>
            <w:r>
              <w:rPr>
                <w:rFonts w:eastAsia="Arial" w:cs="Arial"/>
                <w:sz w:val="18"/>
                <w:szCs w:val="18"/>
              </w:rPr>
              <w:t>Outbound batch interface.</w:t>
            </w:r>
          </w:p>
        </w:tc>
      </w:tr>
      <w:tr w:rsidR="00943CD7" w:rsidRPr="00F84A84" w14:paraId="70395EAD"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05AA0865" w14:textId="77777777" w:rsidR="00943CD7" w:rsidRPr="00F84A84" w:rsidRDefault="00943CD7" w:rsidP="00F84A84">
            <w:pPr>
              <w:widowControl w:val="0"/>
              <w:rPr>
                <w:rFonts w:cs="Arial"/>
                <w:sz w:val="18"/>
                <w:szCs w:val="18"/>
              </w:rPr>
            </w:pPr>
            <w:r>
              <w:rPr>
                <w:rFonts w:eastAsia="Arial" w:cs="Arial"/>
                <w:b/>
                <w:sz w:val="18"/>
                <w:szCs w:val="18"/>
              </w:rPr>
              <w:t>Systems</w:t>
            </w:r>
          </w:p>
        </w:tc>
        <w:tc>
          <w:tcPr>
            <w:tcW w:w="7545" w:type="dxa"/>
            <w:tcBorders>
              <w:top w:val="single" w:sz="8" w:space="0" w:color="696969"/>
              <w:left w:val="single" w:sz="8" w:space="0" w:color="696969"/>
              <w:bottom w:val="single" w:sz="8" w:space="0" w:color="696969"/>
              <w:right w:val="single" w:sz="8" w:space="0" w:color="696969"/>
            </w:tcBorders>
          </w:tcPr>
          <w:p w14:paraId="6710B9D2" w14:textId="77777777" w:rsidR="00943CD7" w:rsidRPr="00F84A84" w:rsidRDefault="00943CD7" w:rsidP="00F84A84">
            <w:pPr>
              <w:widowControl w:val="0"/>
              <w:rPr>
                <w:rFonts w:cs="Arial"/>
                <w:sz w:val="18"/>
                <w:szCs w:val="18"/>
              </w:rPr>
            </w:pPr>
            <w:r>
              <w:rPr>
                <w:rFonts w:eastAsia="Arial" w:cs="Arial"/>
                <w:sz w:val="18"/>
                <w:szCs w:val="18"/>
              </w:rPr>
              <w:t>Data Stage Process (Proximal_Search_DB_Script)</w:t>
            </w:r>
          </w:p>
          <w:p w14:paraId="07B590CC" w14:textId="77777777" w:rsidR="00943CD7" w:rsidRPr="00F84A84" w:rsidRDefault="00943CD7" w:rsidP="00F84A84">
            <w:pPr>
              <w:widowControl w:val="0"/>
              <w:rPr>
                <w:rFonts w:cs="Arial"/>
                <w:sz w:val="18"/>
                <w:szCs w:val="18"/>
              </w:rPr>
            </w:pPr>
            <w:r>
              <w:rPr>
                <w:rFonts w:eastAsia="Arial" w:cs="Arial"/>
                <w:sz w:val="18"/>
                <w:szCs w:val="18"/>
              </w:rPr>
              <w:t>Batch Process (DS_Proximal-Search.sh)</w:t>
            </w:r>
          </w:p>
          <w:p w14:paraId="5B809DFA" w14:textId="77777777" w:rsidR="00943CD7" w:rsidRPr="00F84A84" w:rsidRDefault="00943CD7" w:rsidP="00F84A84">
            <w:pPr>
              <w:widowControl w:val="0"/>
              <w:rPr>
                <w:rFonts w:cs="Arial"/>
                <w:sz w:val="18"/>
                <w:szCs w:val="18"/>
              </w:rPr>
            </w:pPr>
            <w:r>
              <w:rPr>
                <w:rFonts w:eastAsia="Arial" w:cs="Arial"/>
                <w:sz w:val="18"/>
                <w:szCs w:val="18"/>
              </w:rPr>
              <w:t>DS_Proximal_Timestamp.sh</w:t>
            </w:r>
          </w:p>
        </w:tc>
      </w:tr>
      <w:tr w:rsidR="00943CD7" w:rsidRPr="00F84A84" w14:paraId="3039E566"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63F21166" w14:textId="77777777" w:rsidR="00943CD7" w:rsidRPr="00F84A84" w:rsidRDefault="00943CD7" w:rsidP="00F84A84">
            <w:pPr>
              <w:widowControl w:val="0"/>
              <w:rPr>
                <w:rFonts w:cs="Arial"/>
                <w:sz w:val="18"/>
                <w:szCs w:val="18"/>
              </w:rPr>
            </w:pPr>
            <w:r>
              <w:rPr>
                <w:rFonts w:eastAsia="Arial" w:cs="Arial"/>
                <w:b/>
                <w:sz w:val="18"/>
                <w:szCs w:val="18"/>
              </w:rPr>
              <w:t>Inputs</w:t>
            </w:r>
          </w:p>
        </w:tc>
        <w:tc>
          <w:tcPr>
            <w:tcW w:w="7545" w:type="dxa"/>
            <w:tcBorders>
              <w:top w:val="single" w:sz="8" w:space="0" w:color="696969"/>
              <w:left w:val="single" w:sz="8" w:space="0" w:color="696969"/>
              <w:bottom w:val="single" w:sz="8" w:space="0" w:color="696969"/>
              <w:right w:val="single" w:sz="8" w:space="0" w:color="696969"/>
            </w:tcBorders>
          </w:tcPr>
          <w:p w14:paraId="58926E50" w14:textId="6AF1FCC0" w:rsidR="00943CD7" w:rsidRDefault="00943CD7" w:rsidP="00F84A84">
            <w:pPr>
              <w:widowControl w:val="0"/>
              <w:rPr>
                <w:rFonts w:eastAsia="Arial" w:cs="Arial"/>
                <w:sz w:val="18"/>
                <w:szCs w:val="18"/>
              </w:rPr>
            </w:pPr>
            <w:r>
              <w:rPr>
                <w:rFonts w:eastAsia="Arial" w:cs="Arial"/>
                <w:sz w:val="18"/>
                <w:szCs w:val="18"/>
              </w:rPr>
              <w:t>The inputs are the user profiles, application information, and member information from the database.</w:t>
            </w:r>
          </w:p>
          <w:p w14:paraId="607A48E2" w14:textId="77777777" w:rsidR="00F84A84" w:rsidRPr="00F84A84" w:rsidRDefault="00F84A84" w:rsidP="00F84A84">
            <w:pPr>
              <w:widowControl w:val="0"/>
              <w:rPr>
                <w:rFonts w:cs="Arial"/>
                <w:sz w:val="18"/>
                <w:szCs w:val="18"/>
              </w:rPr>
            </w:pPr>
          </w:p>
          <w:p w14:paraId="049EE15C" w14:textId="4E4AFF1C" w:rsidR="00943CD7" w:rsidRDefault="00943CD7" w:rsidP="00F84A84">
            <w:pPr>
              <w:widowControl w:val="0"/>
              <w:rPr>
                <w:rFonts w:eastAsia="Arial" w:cs="Arial"/>
                <w:sz w:val="18"/>
                <w:szCs w:val="18"/>
              </w:rPr>
            </w:pPr>
            <w:r>
              <w:rPr>
                <w:rFonts w:eastAsia="Arial" w:cs="Arial"/>
                <w:sz w:val="18"/>
                <w:szCs w:val="18"/>
              </w:rPr>
              <w:t>The frequency for all programs executed in this process is found in the Frequency section of this table.</w:t>
            </w:r>
          </w:p>
          <w:p w14:paraId="2E29BC6D" w14:textId="77777777" w:rsidR="00F84A84" w:rsidRPr="00F84A84" w:rsidRDefault="00F84A84" w:rsidP="00F84A84">
            <w:pPr>
              <w:widowControl w:val="0"/>
              <w:rPr>
                <w:rFonts w:cs="Arial"/>
                <w:sz w:val="18"/>
                <w:szCs w:val="18"/>
              </w:rPr>
            </w:pPr>
          </w:p>
          <w:p w14:paraId="5E384848" w14:textId="77777777" w:rsidR="00943CD7" w:rsidRPr="00F84A84" w:rsidRDefault="00943CD7" w:rsidP="00F84A84">
            <w:pPr>
              <w:widowControl w:val="0"/>
              <w:rPr>
                <w:rFonts w:cs="Arial"/>
                <w:sz w:val="18"/>
                <w:szCs w:val="18"/>
              </w:rPr>
            </w:pPr>
            <w:r>
              <w:rPr>
                <w:rFonts w:eastAsia="Arial" w:cs="Arial"/>
                <w:sz w:val="18"/>
                <w:szCs w:val="18"/>
              </w:rPr>
              <w:lastRenderedPageBreak/>
              <w:t xml:space="preserve">The input and output file names are found in the </w:t>
            </w:r>
            <w:r>
              <w:rPr>
                <w:rFonts w:eastAsia="Arial" w:cs="Arial"/>
                <w:i/>
                <w:sz w:val="18"/>
                <w:szCs w:val="18"/>
              </w:rPr>
              <w:t xml:space="preserve">Naming Convention and Location of Input and Output Files </w:t>
            </w:r>
            <w:r>
              <w:rPr>
                <w:rFonts w:eastAsia="Arial" w:cs="Arial"/>
                <w:sz w:val="18"/>
                <w:szCs w:val="18"/>
              </w:rPr>
              <w:t>section of this table.</w:t>
            </w:r>
          </w:p>
        </w:tc>
      </w:tr>
      <w:tr w:rsidR="00943CD7" w:rsidRPr="00F84A84" w14:paraId="6EF4A4F8"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38223B78" w14:textId="77777777" w:rsidR="00943CD7" w:rsidRPr="00F84A84" w:rsidRDefault="00943CD7" w:rsidP="00F84A84">
            <w:pPr>
              <w:widowControl w:val="0"/>
              <w:rPr>
                <w:rFonts w:cs="Arial"/>
                <w:sz w:val="18"/>
                <w:szCs w:val="18"/>
              </w:rPr>
            </w:pPr>
            <w:r>
              <w:rPr>
                <w:rFonts w:eastAsia="Arial" w:cs="Arial"/>
                <w:b/>
                <w:sz w:val="18"/>
                <w:szCs w:val="18"/>
              </w:rPr>
              <w:lastRenderedPageBreak/>
              <w:t>Outputs</w:t>
            </w:r>
          </w:p>
        </w:tc>
        <w:tc>
          <w:tcPr>
            <w:tcW w:w="7545" w:type="dxa"/>
            <w:tcBorders>
              <w:top w:val="single" w:sz="8" w:space="0" w:color="696969"/>
              <w:left w:val="single" w:sz="8" w:space="0" w:color="696969"/>
              <w:bottom w:val="single" w:sz="8" w:space="0" w:color="696969"/>
              <w:right w:val="single" w:sz="8" w:space="0" w:color="696969"/>
            </w:tcBorders>
          </w:tcPr>
          <w:p w14:paraId="14503407" w14:textId="122E609E" w:rsidR="00943CD7" w:rsidRDefault="00943CD7" w:rsidP="00F84A84">
            <w:pPr>
              <w:widowControl w:val="0"/>
              <w:rPr>
                <w:rFonts w:eastAsia="Arial" w:cs="Arial"/>
                <w:sz w:val="18"/>
                <w:szCs w:val="18"/>
              </w:rPr>
            </w:pPr>
            <w:r>
              <w:rPr>
                <w:rFonts w:eastAsia="Arial" w:cs="Arial"/>
                <w:sz w:val="18"/>
                <w:szCs w:val="18"/>
              </w:rPr>
              <w:t xml:space="preserve">The </w:t>
            </w:r>
            <w:proofErr w:type="gramStart"/>
            <w:r>
              <w:rPr>
                <w:rFonts w:eastAsia="Arial" w:cs="Arial"/>
                <w:sz w:val="18"/>
                <w:szCs w:val="18"/>
              </w:rPr>
              <w:t>outputs</w:t>
            </w:r>
            <w:proofErr w:type="gramEnd"/>
            <w:r>
              <w:rPr>
                <w:rFonts w:eastAsia="Arial" w:cs="Arial"/>
                <w:sz w:val="18"/>
                <w:szCs w:val="18"/>
              </w:rPr>
              <w:t xml:space="preserve"> of this process are the Search Information files written to the FTP server.</w:t>
            </w:r>
          </w:p>
          <w:p w14:paraId="183D37A9" w14:textId="77777777" w:rsidR="00F84A84" w:rsidRPr="00F84A84" w:rsidRDefault="00F84A84" w:rsidP="00F84A84">
            <w:pPr>
              <w:widowControl w:val="0"/>
              <w:rPr>
                <w:rFonts w:cs="Arial"/>
                <w:sz w:val="18"/>
                <w:szCs w:val="18"/>
              </w:rPr>
            </w:pPr>
          </w:p>
          <w:p w14:paraId="63E8A451" w14:textId="77777777" w:rsidR="00943CD7" w:rsidRPr="00F84A84" w:rsidRDefault="00943CD7" w:rsidP="00F84A84">
            <w:pPr>
              <w:widowControl w:val="0"/>
              <w:rPr>
                <w:rFonts w:cs="Arial"/>
                <w:sz w:val="18"/>
                <w:szCs w:val="18"/>
              </w:rPr>
            </w:pPr>
            <w:r>
              <w:rPr>
                <w:rFonts w:eastAsia="Arial" w:cs="Arial"/>
                <w:sz w:val="18"/>
                <w:szCs w:val="18"/>
              </w:rPr>
              <w:t xml:space="preserve">Details about these files are shown in the </w:t>
            </w:r>
            <w:r>
              <w:rPr>
                <w:rFonts w:eastAsia="Arial" w:cs="Arial"/>
                <w:i/>
                <w:sz w:val="18"/>
                <w:szCs w:val="18"/>
              </w:rPr>
              <w:t xml:space="preserve">Naming Convention and Location of Input and Output Files </w:t>
            </w:r>
            <w:r>
              <w:rPr>
                <w:rFonts w:eastAsia="Arial" w:cs="Arial"/>
                <w:sz w:val="18"/>
                <w:szCs w:val="18"/>
              </w:rPr>
              <w:t>section of this table.</w:t>
            </w:r>
          </w:p>
        </w:tc>
      </w:tr>
      <w:tr w:rsidR="00943CD7" w:rsidRPr="00F84A84" w14:paraId="4418836C"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3A69AD5D" w14:textId="77777777" w:rsidR="00943CD7" w:rsidRPr="00F84A84" w:rsidRDefault="00943CD7" w:rsidP="00F84A84">
            <w:pPr>
              <w:widowControl w:val="0"/>
              <w:rPr>
                <w:rFonts w:cs="Arial"/>
                <w:sz w:val="18"/>
                <w:szCs w:val="18"/>
              </w:rPr>
            </w:pPr>
            <w:r>
              <w:rPr>
                <w:rFonts w:eastAsia="Arial" w:cs="Arial"/>
                <w:b/>
                <w:sz w:val="18"/>
                <w:szCs w:val="18"/>
              </w:rPr>
              <w:t>Frequency</w:t>
            </w:r>
          </w:p>
        </w:tc>
        <w:tc>
          <w:tcPr>
            <w:tcW w:w="7545" w:type="dxa"/>
            <w:tcBorders>
              <w:top w:val="single" w:sz="8" w:space="0" w:color="696969"/>
              <w:left w:val="single" w:sz="8" w:space="0" w:color="696969"/>
              <w:bottom w:val="single" w:sz="8" w:space="0" w:color="696969"/>
              <w:right w:val="single" w:sz="8" w:space="0" w:color="696969"/>
            </w:tcBorders>
          </w:tcPr>
          <w:p w14:paraId="032C9896" w14:textId="7F8D12F3" w:rsidR="00943CD7" w:rsidRDefault="00943CD7" w:rsidP="00F84A84">
            <w:pPr>
              <w:widowControl w:val="0"/>
              <w:rPr>
                <w:rFonts w:eastAsia="Arial" w:cs="Arial"/>
                <w:sz w:val="18"/>
                <w:szCs w:val="18"/>
              </w:rPr>
            </w:pPr>
            <w:r>
              <w:rPr>
                <w:rFonts w:eastAsia="Arial" w:cs="Arial"/>
                <w:sz w:val="18"/>
                <w:szCs w:val="18"/>
              </w:rPr>
              <w:t>These processes execute in the sequence as shown below on a daily and monthly basis.</w:t>
            </w:r>
          </w:p>
          <w:p w14:paraId="621CFC32" w14:textId="77777777" w:rsidR="00F84A84" w:rsidRPr="00F84A84" w:rsidRDefault="00F84A84" w:rsidP="00F84A84">
            <w:pPr>
              <w:widowControl w:val="0"/>
              <w:rPr>
                <w:rFonts w:cs="Arial"/>
                <w:sz w:val="18"/>
                <w:szCs w:val="18"/>
              </w:rPr>
            </w:pPr>
          </w:p>
          <w:p w14:paraId="60E67720" w14:textId="0D03F730" w:rsidR="00943CD7" w:rsidRDefault="00943CD7" w:rsidP="00F84A84">
            <w:pPr>
              <w:widowControl w:val="0"/>
              <w:rPr>
                <w:rFonts w:eastAsia="Arial" w:cs="Arial"/>
                <w:sz w:val="18"/>
                <w:szCs w:val="18"/>
              </w:rPr>
            </w:pPr>
            <w:r>
              <w:rPr>
                <w:rFonts w:eastAsia="Arial" w:cs="Arial"/>
                <w:sz w:val="18"/>
                <w:szCs w:val="18"/>
              </w:rPr>
              <w:t xml:space="preserve">The daily process collects incremental records since last </w:t>
            </w:r>
            <w:proofErr w:type="gramStart"/>
            <w:r>
              <w:rPr>
                <w:rFonts w:eastAsia="Arial" w:cs="Arial"/>
                <w:sz w:val="18"/>
                <w:szCs w:val="18"/>
              </w:rPr>
              <w:t>run</w:t>
            </w:r>
            <w:proofErr w:type="gramEnd"/>
            <w:r>
              <w:rPr>
                <w:rFonts w:eastAsia="Arial" w:cs="Arial"/>
                <w:sz w:val="18"/>
                <w:szCs w:val="18"/>
              </w:rPr>
              <w:t xml:space="preserve"> and the monthly process collects full file replacements.</w:t>
            </w:r>
          </w:p>
          <w:p w14:paraId="6C2EAAED" w14:textId="77777777" w:rsidR="00F84A84" w:rsidRPr="00F84A84" w:rsidRDefault="00F84A84" w:rsidP="00F84A84">
            <w:pPr>
              <w:widowControl w:val="0"/>
              <w:rPr>
                <w:rFonts w:cs="Arial"/>
                <w:sz w:val="18"/>
                <w:szCs w:val="18"/>
              </w:rPr>
            </w:pPr>
          </w:p>
          <w:p w14:paraId="0474EF28" w14:textId="556032AB" w:rsidR="00943CD7" w:rsidRDefault="00943CD7" w:rsidP="00F84A84">
            <w:pPr>
              <w:widowControl w:val="0"/>
              <w:rPr>
                <w:rFonts w:eastAsia="Arial" w:cs="Arial"/>
                <w:sz w:val="18"/>
                <w:szCs w:val="18"/>
              </w:rPr>
            </w:pPr>
            <w:r>
              <w:rPr>
                <w:rFonts w:eastAsia="Arial" w:cs="Arial"/>
                <w:sz w:val="18"/>
                <w:szCs w:val="18"/>
              </w:rPr>
              <w:t xml:space="preserve">At this time, monthly full file replacements will not be sent automatically and will be done </w:t>
            </w:r>
            <w:proofErr w:type="gramStart"/>
            <w:r>
              <w:rPr>
                <w:rFonts w:eastAsia="Arial" w:cs="Arial"/>
                <w:sz w:val="18"/>
                <w:szCs w:val="18"/>
              </w:rPr>
              <w:t>upon</w:t>
            </w:r>
            <w:proofErr w:type="gramEnd"/>
            <w:r>
              <w:rPr>
                <w:rFonts w:eastAsia="Arial" w:cs="Arial"/>
                <w:sz w:val="18"/>
                <w:szCs w:val="18"/>
              </w:rPr>
              <w:t xml:space="preserve"> request only.</w:t>
            </w:r>
          </w:p>
          <w:p w14:paraId="6684AB9A" w14:textId="77777777" w:rsidR="00F84A84" w:rsidRPr="00F84A84" w:rsidRDefault="00F84A84" w:rsidP="00F84A84">
            <w:pPr>
              <w:widowControl w:val="0"/>
              <w:rPr>
                <w:rFonts w:cs="Arial"/>
                <w:sz w:val="18"/>
                <w:szCs w:val="18"/>
              </w:rPr>
            </w:pPr>
          </w:p>
          <w:p w14:paraId="1507848F" w14:textId="0AB818DA" w:rsidR="00943CD7" w:rsidRDefault="00943CD7" w:rsidP="00F84A84">
            <w:pPr>
              <w:widowControl w:val="0"/>
              <w:rPr>
                <w:rFonts w:eastAsia="Arial" w:cs="Arial"/>
                <w:sz w:val="18"/>
                <w:szCs w:val="18"/>
              </w:rPr>
            </w:pPr>
            <w:r>
              <w:rPr>
                <w:rFonts w:eastAsia="Arial" w:cs="Arial"/>
                <w:sz w:val="18"/>
                <w:szCs w:val="18"/>
              </w:rPr>
              <w:t>Data Stage Process (Proximal_Search_DB_Script) runs at 1:00 AM daily.</w:t>
            </w:r>
          </w:p>
          <w:p w14:paraId="539E17DE" w14:textId="77777777" w:rsidR="00F84A84" w:rsidRPr="00F84A84" w:rsidRDefault="00F84A84" w:rsidP="00F84A84">
            <w:pPr>
              <w:widowControl w:val="0"/>
              <w:rPr>
                <w:rFonts w:cs="Arial"/>
                <w:sz w:val="18"/>
                <w:szCs w:val="18"/>
              </w:rPr>
            </w:pPr>
          </w:p>
          <w:p w14:paraId="5C75302C" w14:textId="73069416" w:rsidR="00943CD7" w:rsidRDefault="00943CD7" w:rsidP="00F84A84">
            <w:pPr>
              <w:widowControl w:val="0"/>
              <w:rPr>
                <w:rFonts w:eastAsia="Arial" w:cs="Arial"/>
                <w:sz w:val="18"/>
                <w:szCs w:val="18"/>
              </w:rPr>
            </w:pPr>
            <w:r>
              <w:rPr>
                <w:rFonts w:eastAsia="Arial" w:cs="Arial"/>
                <w:sz w:val="18"/>
                <w:szCs w:val="18"/>
              </w:rPr>
              <w:t>Batch Process (DS_Proximal-Search.sh) runs at 1:10 AM daily.</w:t>
            </w:r>
          </w:p>
          <w:p w14:paraId="5E6BF42B" w14:textId="77777777" w:rsidR="00F84A84" w:rsidRPr="00F84A84" w:rsidRDefault="00F84A84" w:rsidP="00F84A84">
            <w:pPr>
              <w:widowControl w:val="0"/>
              <w:rPr>
                <w:rFonts w:cs="Arial"/>
                <w:sz w:val="18"/>
                <w:szCs w:val="18"/>
              </w:rPr>
            </w:pPr>
          </w:p>
          <w:p w14:paraId="2168307C" w14:textId="77777777" w:rsidR="00943CD7" w:rsidRDefault="00943CD7" w:rsidP="00F84A84">
            <w:pPr>
              <w:widowControl w:val="0"/>
              <w:rPr>
                <w:rFonts w:eastAsia="Arial" w:cs="Arial"/>
                <w:sz w:val="18"/>
                <w:szCs w:val="18"/>
              </w:rPr>
            </w:pPr>
            <w:r>
              <w:rPr>
                <w:rFonts w:eastAsia="Arial" w:cs="Arial"/>
                <w:sz w:val="18"/>
                <w:szCs w:val="18"/>
              </w:rPr>
              <w:t>DS_Proximal_Timestamp.sh runs at 1:30 AM daily.</w:t>
            </w:r>
          </w:p>
          <w:p w14:paraId="58D90FA5" w14:textId="77777777" w:rsidR="000049B8" w:rsidRDefault="000049B8" w:rsidP="00F84A84">
            <w:pPr>
              <w:widowControl w:val="0"/>
              <w:rPr>
                <w:rFonts w:eastAsia="Arial" w:cs="Arial"/>
                <w:sz w:val="18"/>
                <w:szCs w:val="18"/>
              </w:rPr>
            </w:pPr>
          </w:p>
          <w:p w14:paraId="16C5FA1A" w14:textId="76157245" w:rsidR="000049B8" w:rsidRPr="00F84A84" w:rsidRDefault="000049B8" w:rsidP="00F84A84">
            <w:pPr>
              <w:widowControl w:val="0"/>
              <w:rPr>
                <w:rFonts w:cs="Arial"/>
                <w:sz w:val="18"/>
                <w:szCs w:val="18"/>
              </w:rPr>
            </w:pPr>
            <w:r>
              <w:rPr>
                <w:rFonts w:eastAsia="Arial" w:cs="Arial"/>
                <w:sz w:val="18"/>
                <w:szCs w:val="18"/>
              </w:rPr>
              <w:t xml:space="preserve">The average run time of the proximal process is 3-4 hours.  </w:t>
            </w:r>
          </w:p>
        </w:tc>
      </w:tr>
      <w:tr w:rsidR="00943CD7" w:rsidRPr="00F84A84" w14:paraId="1BF8887E"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62838E07" w14:textId="77777777" w:rsidR="00DE57D4" w:rsidRDefault="00943CD7" w:rsidP="00F84A84">
            <w:pPr>
              <w:widowControl w:val="0"/>
              <w:rPr>
                <w:rFonts w:eastAsia="Arial" w:cs="Arial"/>
                <w:b/>
                <w:sz w:val="18"/>
                <w:szCs w:val="18"/>
              </w:rPr>
            </w:pPr>
            <w:r>
              <w:rPr>
                <w:rFonts w:eastAsia="Arial" w:cs="Arial"/>
                <w:b/>
                <w:sz w:val="18"/>
                <w:szCs w:val="18"/>
              </w:rPr>
              <w:t xml:space="preserve">Processing </w:t>
            </w:r>
          </w:p>
          <w:p w14:paraId="7B76A71D" w14:textId="7EB0DFB8" w:rsidR="00943CD7" w:rsidRPr="00F84A84" w:rsidRDefault="00943CD7" w:rsidP="00F84A84">
            <w:pPr>
              <w:widowControl w:val="0"/>
              <w:rPr>
                <w:rFonts w:cs="Arial"/>
                <w:sz w:val="18"/>
                <w:szCs w:val="18"/>
              </w:rPr>
            </w:pPr>
            <w:r>
              <w:rPr>
                <w:rFonts w:eastAsia="Arial" w:cs="Arial"/>
                <w:b/>
                <w:sz w:val="18"/>
                <w:szCs w:val="18"/>
              </w:rPr>
              <w:t>(High-Level)</w:t>
            </w:r>
          </w:p>
        </w:tc>
        <w:tc>
          <w:tcPr>
            <w:tcW w:w="7545" w:type="dxa"/>
            <w:tcBorders>
              <w:top w:val="single" w:sz="8" w:space="0" w:color="696969"/>
              <w:left w:val="single" w:sz="8" w:space="0" w:color="696969"/>
              <w:bottom w:val="single" w:sz="8" w:space="0" w:color="696969"/>
              <w:right w:val="single" w:sz="8" w:space="0" w:color="696969"/>
            </w:tcBorders>
          </w:tcPr>
          <w:p w14:paraId="11F5FE6C" w14:textId="6E831047" w:rsidR="00943CD7" w:rsidRDefault="00943CD7" w:rsidP="00F84A84">
            <w:pPr>
              <w:widowControl w:val="0"/>
              <w:rPr>
                <w:rFonts w:eastAsia="Arial" w:cs="Arial"/>
                <w:sz w:val="18"/>
                <w:szCs w:val="18"/>
              </w:rPr>
            </w:pPr>
            <w:r>
              <w:rPr>
                <w:rFonts w:eastAsia="Arial" w:cs="Arial"/>
                <w:sz w:val="18"/>
                <w:szCs w:val="18"/>
              </w:rPr>
              <w:t>Proximal_Search_DB_Script is executed as the first step in the process to extract user profiles, application information, and member information from the database to create Data Storage log tables and Proximal Search Staging tables in the database.</w:t>
            </w:r>
          </w:p>
          <w:p w14:paraId="35145AE5" w14:textId="77777777" w:rsidR="00F84A84" w:rsidRPr="00F84A84" w:rsidRDefault="00F84A84" w:rsidP="00F84A84">
            <w:pPr>
              <w:widowControl w:val="0"/>
              <w:rPr>
                <w:rFonts w:cs="Arial"/>
                <w:sz w:val="18"/>
                <w:szCs w:val="18"/>
              </w:rPr>
            </w:pPr>
          </w:p>
          <w:p w14:paraId="252E2484" w14:textId="68EFDAA1" w:rsidR="00943CD7" w:rsidRDefault="00943CD7" w:rsidP="00F84A84">
            <w:pPr>
              <w:widowControl w:val="0"/>
              <w:rPr>
                <w:rFonts w:eastAsia="Arial" w:cs="Arial"/>
                <w:sz w:val="18"/>
                <w:szCs w:val="18"/>
              </w:rPr>
            </w:pPr>
            <w:r>
              <w:rPr>
                <w:rFonts w:eastAsia="Arial" w:cs="Arial"/>
                <w:sz w:val="18"/>
                <w:szCs w:val="18"/>
              </w:rPr>
              <w:t>DS_Proximal_Search.sh is executed as the second step of this process to create Individual, Employer, Employee, and Member Search Information files.</w:t>
            </w:r>
          </w:p>
          <w:p w14:paraId="54A351B7" w14:textId="77777777" w:rsidR="00F84A84" w:rsidRPr="00F84A84" w:rsidRDefault="00F84A84" w:rsidP="00F84A84">
            <w:pPr>
              <w:widowControl w:val="0"/>
              <w:rPr>
                <w:rFonts w:cs="Arial"/>
                <w:sz w:val="18"/>
                <w:szCs w:val="18"/>
              </w:rPr>
            </w:pPr>
          </w:p>
          <w:p w14:paraId="763BA707" w14:textId="1882C3A8" w:rsidR="00943CD7" w:rsidRDefault="00943CD7" w:rsidP="00F84A84">
            <w:pPr>
              <w:widowControl w:val="0"/>
              <w:rPr>
                <w:rFonts w:eastAsia="Arial" w:cs="Arial"/>
                <w:sz w:val="18"/>
                <w:szCs w:val="18"/>
              </w:rPr>
            </w:pPr>
            <w:r>
              <w:rPr>
                <w:rFonts w:eastAsia="Arial" w:cs="Arial"/>
                <w:sz w:val="18"/>
                <w:szCs w:val="18"/>
              </w:rPr>
              <w:t>DS_Proximal_Timestamp.sh is executed as the third step in the process.  This step uses the output of the previous step and writes search information files to the FTP server.  Finally, an archive of the processed files is generated.</w:t>
            </w:r>
          </w:p>
          <w:p w14:paraId="6B98C644" w14:textId="77777777" w:rsidR="00F84A84" w:rsidRPr="00F84A84" w:rsidRDefault="00F84A84" w:rsidP="00F84A84">
            <w:pPr>
              <w:widowControl w:val="0"/>
              <w:rPr>
                <w:rFonts w:cs="Arial"/>
                <w:sz w:val="18"/>
                <w:szCs w:val="18"/>
              </w:rPr>
            </w:pPr>
          </w:p>
          <w:p w14:paraId="6983B7E5" w14:textId="5EFB0E6B" w:rsidR="00943CD7" w:rsidRDefault="00943CD7" w:rsidP="00F84A84">
            <w:pPr>
              <w:widowControl w:val="0"/>
              <w:rPr>
                <w:rFonts w:eastAsia="Arial" w:cs="Arial"/>
                <w:sz w:val="18"/>
                <w:szCs w:val="18"/>
              </w:rPr>
            </w:pPr>
            <w:r>
              <w:rPr>
                <w:rFonts w:eastAsia="Arial" w:cs="Arial"/>
                <w:sz w:val="18"/>
                <w:szCs w:val="18"/>
              </w:rPr>
              <w:t>The frequency for all programs executed in this process is found in the Frequency section of this table.</w:t>
            </w:r>
          </w:p>
          <w:p w14:paraId="6065187A" w14:textId="77777777" w:rsidR="00F84A84" w:rsidRPr="00F84A84" w:rsidRDefault="00F84A84" w:rsidP="00F84A84">
            <w:pPr>
              <w:widowControl w:val="0"/>
              <w:rPr>
                <w:rFonts w:cs="Arial"/>
                <w:sz w:val="18"/>
                <w:szCs w:val="18"/>
              </w:rPr>
            </w:pPr>
          </w:p>
          <w:p w14:paraId="7D32ABDF" w14:textId="77777777" w:rsidR="00943CD7" w:rsidRPr="00F84A84" w:rsidRDefault="00943CD7" w:rsidP="00F84A84">
            <w:pPr>
              <w:widowControl w:val="0"/>
              <w:rPr>
                <w:rFonts w:cs="Arial"/>
                <w:sz w:val="18"/>
                <w:szCs w:val="18"/>
              </w:rPr>
            </w:pPr>
            <w:r>
              <w:rPr>
                <w:rFonts w:eastAsia="Arial" w:cs="Arial"/>
                <w:sz w:val="18"/>
                <w:szCs w:val="18"/>
              </w:rPr>
              <w:t xml:space="preserve">The input and output file names are found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F84A84" w14:paraId="417CB203"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289914A1" w14:textId="77777777" w:rsidR="00943CD7" w:rsidRPr="00F84A84" w:rsidRDefault="00943CD7" w:rsidP="00F84A84">
            <w:pPr>
              <w:widowControl w:val="0"/>
              <w:rPr>
                <w:rFonts w:cs="Arial"/>
                <w:sz w:val="18"/>
                <w:szCs w:val="18"/>
              </w:rPr>
            </w:pPr>
            <w:r>
              <w:rPr>
                <w:rFonts w:eastAsia="Arial" w:cs="Arial"/>
                <w:b/>
                <w:sz w:val="18"/>
                <w:szCs w:val="18"/>
              </w:rPr>
              <w:t>Distribution of Outputs</w:t>
            </w:r>
          </w:p>
        </w:tc>
        <w:tc>
          <w:tcPr>
            <w:tcW w:w="7545" w:type="dxa"/>
            <w:tcBorders>
              <w:top w:val="single" w:sz="8" w:space="0" w:color="696969"/>
              <w:left w:val="single" w:sz="8" w:space="0" w:color="696969"/>
              <w:bottom w:val="single" w:sz="8" w:space="0" w:color="696969"/>
              <w:right w:val="single" w:sz="8" w:space="0" w:color="696969"/>
            </w:tcBorders>
          </w:tcPr>
          <w:p w14:paraId="13B92993" w14:textId="77777777" w:rsidR="00943CD7" w:rsidRPr="00F84A84" w:rsidRDefault="00943CD7" w:rsidP="00F84A84">
            <w:pPr>
              <w:widowControl w:val="0"/>
              <w:rPr>
                <w:rFonts w:cs="Arial"/>
                <w:sz w:val="18"/>
                <w:szCs w:val="18"/>
              </w:rPr>
            </w:pPr>
            <w:r>
              <w:rPr>
                <w:rFonts w:eastAsia="Arial" w:cs="Arial"/>
                <w:sz w:val="18"/>
                <w:szCs w:val="18"/>
              </w:rPr>
              <w:t>Stakeholders will be notified upon the completion or failure of the execution of this process in accordance with the established distribution list.</w:t>
            </w:r>
          </w:p>
        </w:tc>
      </w:tr>
      <w:tr w:rsidR="00943CD7" w:rsidRPr="00F84A84" w14:paraId="07E0159A"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67C5ED1C" w14:textId="77777777" w:rsidR="00943CD7" w:rsidRPr="00F84A84" w:rsidRDefault="00943CD7" w:rsidP="00F84A84">
            <w:pPr>
              <w:widowControl w:val="0"/>
              <w:rPr>
                <w:rFonts w:cs="Arial"/>
                <w:sz w:val="18"/>
                <w:szCs w:val="18"/>
              </w:rPr>
            </w:pPr>
            <w:r>
              <w:rPr>
                <w:rFonts w:eastAsia="Arial" w:cs="Arial"/>
                <w:b/>
                <w:sz w:val="18"/>
                <w:szCs w:val="18"/>
              </w:rPr>
              <w:t>Naming Convention and Location of Input and Output Files</w:t>
            </w:r>
          </w:p>
        </w:tc>
        <w:tc>
          <w:tcPr>
            <w:tcW w:w="7545" w:type="dxa"/>
            <w:tcBorders>
              <w:top w:val="single" w:sz="8" w:space="0" w:color="696969"/>
              <w:left w:val="single" w:sz="8" w:space="0" w:color="696969"/>
              <w:bottom w:val="single" w:sz="8" w:space="0" w:color="696969"/>
              <w:right w:val="single" w:sz="8" w:space="0" w:color="696969"/>
            </w:tcBorders>
          </w:tcPr>
          <w:p w14:paraId="674F18D7" w14:textId="77777777" w:rsidR="00F84A84" w:rsidRDefault="00F84A84" w:rsidP="00F84A84">
            <w:pPr>
              <w:rPr>
                <w:rFonts w:eastAsia="Cambria" w:cs="Arial"/>
                <w:sz w:val="18"/>
                <w:szCs w:val="18"/>
              </w:rPr>
            </w:pPr>
            <w:r>
              <w:rPr>
                <w:rFonts w:eastAsia="Cambria" w:cs="Arial"/>
                <w:sz w:val="18"/>
                <w:szCs w:val="18"/>
              </w:rPr>
              <w:t>Data Stage Process (Proximal_Search_DB_Script)</w:t>
            </w:r>
          </w:p>
          <w:p w14:paraId="6078D4E2" w14:textId="77777777" w:rsidR="00F84A84" w:rsidRDefault="00F84A84" w:rsidP="00152AB7">
            <w:pPr>
              <w:numPr>
                <w:ilvl w:val="0"/>
                <w:numId w:val="295"/>
              </w:numPr>
              <w:rPr>
                <w:rFonts w:eastAsia="Cambria" w:cs="Arial"/>
                <w:sz w:val="18"/>
                <w:szCs w:val="18"/>
              </w:rPr>
            </w:pPr>
            <w:r>
              <w:rPr>
                <w:rFonts w:eastAsia="Cambria" w:cs="Arial"/>
                <w:sz w:val="18"/>
                <w:szCs w:val="18"/>
              </w:rPr>
              <w:t>Input file:</w:t>
            </w:r>
          </w:p>
          <w:p w14:paraId="168BC7B5" w14:textId="77777777" w:rsidR="00F84A84" w:rsidRDefault="00F84A84" w:rsidP="00152AB7">
            <w:pPr>
              <w:numPr>
                <w:ilvl w:val="0"/>
                <w:numId w:val="296"/>
              </w:numPr>
              <w:rPr>
                <w:rFonts w:eastAsia="Cambria" w:cs="Arial"/>
                <w:sz w:val="18"/>
                <w:szCs w:val="18"/>
              </w:rPr>
            </w:pPr>
            <w:r>
              <w:rPr>
                <w:rFonts w:eastAsia="Cambria" w:cs="Arial"/>
                <w:sz w:val="18"/>
                <w:szCs w:val="18"/>
              </w:rPr>
              <w:t>User Profiles, Application Information, and Member Information from database</w:t>
            </w:r>
          </w:p>
          <w:p w14:paraId="0B7929EC" w14:textId="77777777" w:rsidR="00F84A84" w:rsidRDefault="00F84A84" w:rsidP="00152AB7">
            <w:pPr>
              <w:numPr>
                <w:ilvl w:val="0"/>
                <w:numId w:val="297"/>
              </w:numPr>
              <w:rPr>
                <w:rFonts w:eastAsia="Cambria" w:cs="Arial"/>
                <w:sz w:val="18"/>
                <w:szCs w:val="18"/>
              </w:rPr>
            </w:pPr>
            <w:r>
              <w:rPr>
                <w:rFonts w:eastAsia="Cambria" w:cs="Arial"/>
                <w:sz w:val="18"/>
                <w:szCs w:val="18"/>
              </w:rPr>
              <w:t>Output</w:t>
            </w:r>
          </w:p>
          <w:p w14:paraId="4249FAEE" w14:textId="77777777" w:rsidR="00F84A84" w:rsidRDefault="00F84A84" w:rsidP="00152AB7">
            <w:pPr>
              <w:numPr>
                <w:ilvl w:val="0"/>
                <w:numId w:val="296"/>
              </w:numPr>
              <w:rPr>
                <w:rFonts w:eastAsia="Cambria" w:cs="Arial"/>
                <w:sz w:val="18"/>
                <w:szCs w:val="18"/>
              </w:rPr>
            </w:pPr>
            <w:r>
              <w:rPr>
                <w:rFonts w:eastAsia="Cambria" w:cs="Arial"/>
                <w:sz w:val="18"/>
                <w:szCs w:val="18"/>
              </w:rPr>
              <w:t>Data Stage log tables from database</w:t>
            </w:r>
          </w:p>
          <w:p w14:paraId="2B2C5F25" w14:textId="77777777" w:rsidR="00F84A84" w:rsidRDefault="00F84A84" w:rsidP="00152AB7">
            <w:pPr>
              <w:numPr>
                <w:ilvl w:val="0"/>
                <w:numId w:val="296"/>
              </w:numPr>
              <w:rPr>
                <w:rFonts w:eastAsia="Cambria" w:cs="Arial"/>
                <w:sz w:val="18"/>
                <w:szCs w:val="18"/>
              </w:rPr>
            </w:pPr>
            <w:r>
              <w:rPr>
                <w:rFonts w:eastAsia="Cambria" w:cs="Arial"/>
                <w:sz w:val="18"/>
                <w:szCs w:val="18"/>
              </w:rPr>
              <w:t>Proximal Search Staging tables from database</w:t>
            </w:r>
          </w:p>
          <w:p w14:paraId="604ACA62" w14:textId="77777777" w:rsidR="00F84A84" w:rsidRDefault="00F84A84" w:rsidP="00F84A84">
            <w:pPr>
              <w:rPr>
                <w:rFonts w:eastAsia="Cambria" w:cs="Arial"/>
                <w:sz w:val="18"/>
                <w:szCs w:val="18"/>
              </w:rPr>
            </w:pPr>
          </w:p>
          <w:p w14:paraId="3042F76E" w14:textId="77777777" w:rsidR="00F84A84" w:rsidRDefault="00F84A84" w:rsidP="00F84A84">
            <w:pPr>
              <w:rPr>
                <w:rFonts w:eastAsia="Cambria" w:cs="Arial"/>
                <w:sz w:val="18"/>
                <w:szCs w:val="18"/>
              </w:rPr>
            </w:pPr>
            <w:r>
              <w:rPr>
                <w:rFonts w:eastAsia="Cambria" w:cs="Arial"/>
                <w:sz w:val="18"/>
                <w:szCs w:val="18"/>
              </w:rPr>
              <w:t>Batch Process (DS_Proximal_Search.sh)</w:t>
            </w:r>
          </w:p>
          <w:p w14:paraId="141B0B09" w14:textId="77777777" w:rsidR="00F84A84" w:rsidRDefault="00F84A84" w:rsidP="00152AB7">
            <w:pPr>
              <w:numPr>
                <w:ilvl w:val="0"/>
                <w:numId w:val="298"/>
              </w:numPr>
              <w:rPr>
                <w:rFonts w:eastAsia="Cambria" w:cs="Arial"/>
                <w:sz w:val="18"/>
                <w:szCs w:val="18"/>
              </w:rPr>
            </w:pPr>
            <w:r>
              <w:rPr>
                <w:rFonts w:eastAsia="Cambria" w:cs="Arial"/>
                <w:sz w:val="18"/>
                <w:szCs w:val="18"/>
              </w:rPr>
              <w:t>Input file:</w:t>
            </w:r>
          </w:p>
          <w:p w14:paraId="6C83041A" w14:textId="77777777" w:rsidR="00F84A84" w:rsidRDefault="00F84A84" w:rsidP="00152AB7">
            <w:pPr>
              <w:numPr>
                <w:ilvl w:val="0"/>
                <w:numId w:val="296"/>
              </w:numPr>
              <w:rPr>
                <w:rFonts w:eastAsia="Cambria" w:cs="Arial"/>
                <w:sz w:val="18"/>
                <w:szCs w:val="18"/>
              </w:rPr>
            </w:pPr>
            <w:r>
              <w:rPr>
                <w:rFonts w:eastAsia="Cambria" w:cs="Arial"/>
                <w:sz w:val="18"/>
                <w:szCs w:val="18"/>
              </w:rPr>
              <w:t>Proximal Search Staging tables from database</w:t>
            </w:r>
          </w:p>
          <w:p w14:paraId="79413D3F" w14:textId="77777777" w:rsidR="00F84A84" w:rsidRDefault="00F84A84" w:rsidP="00152AB7">
            <w:pPr>
              <w:numPr>
                <w:ilvl w:val="0"/>
                <w:numId w:val="299"/>
              </w:numPr>
              <w:rPr>
                <w:rFonts w:eastAsia="Cambria" w:cs="Arial"/>
                <w:sz w:val="18"/>
                <w:szCs w:val="18"/>
              </w:rPr>
            </w:pPr>
            <w:r>
              <w:rPr>
                <w:rFonts w:eastAsia="Cambria" w:cs="Arial"/>
                <w:sz w:val="18"/>
                <w:szCs w:val="18"/>
              </w:rPr>
              <w:t>Output file</w:t>
            </w:r>
          </w:p>
          <w:p w14:paraId="56D797FD" w14:textId="77777777" w:rsidR="00F84A84" w:rsidRDefault="00F84A84" w:rsidP="00152AB7">
            <w:pPr>
              <w:numPr>
                <w:ilvl w:val="0"/>
                <w:numId w:val="296"/>
              </w:numPr>
              <w:rPr>
                <w:rFonts w:eastAsia="Cambria" w:cs="Arial"/>
                <w:sz w:val="18"/>
                <w:szCs w:val="18"/>
              </w:rPr>
            </w:pPr>
            <w:r>
              <w:rPr>
                <w:rFonts w:eastAsia="Cambria" w:cs="Arial"/>
                <w:sz w:val="18"/>
                <w:szCs w:val="18"/>
              </w:rPr>
              <w:t>Individual file</w:t>
            </w:r>
          </w:p>
          <w:p w14:paraId="27EEB9BA"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0C57CEDE"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Individual_Acc_yyyy_mm_dd_ss.CSV</w:t>
            </w:r>
          </w:p>
          <w:p w14:paraId="1FA7DA44" w14:textId="77777777" w:rsidR="00F84A84" w:rsidRDefault="00F84A84" w:rsidP="00152AB7">
            <w:pPr>
              <w:numPr>
                <w:ilvl w:val="0"/>
                <w:numId w:val="296"/>
              </w:numPr>
              <w:rPr>
                <w:rFonts w:eastAsia="Cambria" w:cs="Arial"/>
                <w:sz w:val="18"/>
                <w:szCs w:val="18"/>
              </w:rPr>
            </w:pPr>
            <w:r>
              <w:rPr>
                <w:rFonts w:eastAsia="Cambria" w:cs="Arial"/>
                <w:sz w:val="18"/>
                <w:szCs w:val="18"/>
              </w:rPr>
              <w:t>Employer file</w:t>
            </w:r>
          </w:p>
          <w:p w14:paraId="056D1E5A"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46320649" w14:textId="4A623EBA"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EmployerAcc_yyyy_mm_dd_SS.CSV</w:t>
            </w:r>
          </w:p>
          <w:p w14:paraId="08280314" w14:textId="77777777" w:rsidR="00F84A84" w:rsidRDefault="00F84A84" w:rsidP="00152AB7">
            <w:pPr>
              <w:numPr>
                <w:ilvl w:val="0"/>
                <w:numId w:val="296"/>
              </w:numPr>
              <w:rPr>
                <w:rFonts w:eastAsia="Cambria" w:cs="Arial"/>
                <w:sz w:val="18"/>
                <w:szCs w:val="18"/>
              </w:rPr>
            </w:pPr>
            <w:r>
              <w:rPr>
                <w:rFonts w:eastAsia="Cambria" w:cs="Arial"/>
                <w:sz w:val="18"/>
                <w:szCs w:val="18"/>
              </w:rPr>
              <w:t>Employee file</w:t>
            </w:r>
          </w:p>
          <w:p w14:paraId="020AC09B"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718B9F78" w14:textId="6F049E2C"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EmployeeAcc_yyyy_mm_dd_ss.CSV</w:t>
            </w:r>
          </w:p>
          <w:p w14:paraId="1471C266" w14:textId="77777777" w:rsidR="00F84A84" w:rsidRDefault="00F84A84" w:rsidP="00152AB7">
            <w:pPr>
              <w:numPr>
                <w:ilvl w:val="0"/>
                <w:numId w:val="296"/>
              </w:numPr>
              <w:rPr>
                <w:rFonts w:eastAsia="Cambria" w:cs="Arial"/>
                <w:sz w:val="18"/>
                <w:szCs w:val="18"/>
              </w:rPr>
            </w:pPr>
            <w:r>
              <w:rPr>
                <w:rFonts w:eastAsia="Cambria" w:cs="Arial"/>
                <w:sz w:val="18"/>
                <w:szCs w:val="18"/>
              </w:rPr>
              <w:lastRenderedPageBreak/>
              <w:t>Member file</w:t>
            </w:r>
          </w:p>
          <w:p w14:paraId="6B3B7A93"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63DA4A18" w14:textId="3BBF4F38"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MemberAcc_yyyy_mm_dd_ss.CSV</w:t>
            </w:r>
          </w:p>
          <w:p w14:paraId="36DB0F63" w14:textId="77777777" w:rsidR="00F84A84" w:rsidRDefault="00F84A84" w:rsidP="00F84A84">
            <w:pPr>
              <w:rPr>
                <w:rFonts w:eastAsia="Cambria" w:cs="Arial"/>
                <w:sz w:val="18"/>
                <w:szCs w:val="18"/>
              </w:rPr>
            </w:pPr>
            <w:r>
              <w:rPr>
                <w:rFonts w:eastAsia="Cambria" w:cs="Arial"/>
                <w:sz w:val="18"/>
                <w:szCs w:val="18"/>
              </w:rPr>
              <w:t>DS_Proximal_Timestamp.sh</w:t>
            </w:r>
          </w:p>
          <w:p w14:paraId="0CEA1339" w14:textId="77777777" w:rsidR="00F84A84" w:rsidRDefault="00F84A84" w:rsidP="00152AB7">
            <w:pPr>
              <w:numPr>
                <w:ilvl w:val="0"/>
                <w:numId w:val="301"/>
              </w:numPr>
              <w:rPr>
                <w:rFonts w:eastAsia="Cambria" w:cs="Arial"/>
                <w:sz w:val="18"/>
                <w:szCs w:val="18"/>
              </w:rPr>
            </w:pPr>
            <w:r>
              <w:rPr>
                <w:rFonts w:eastAsia="Cambria" w:cs="Arial"/>
                <w:sz w:val="18"/>
                <w:szCs w:val="18"/>
              </w:rPr>
              <w:t>Input files</w:t>
            </w:r>
          </w:p>
          <w:p w14:paraId="0AF02569" w14:textId="77777777" w:rsidR="00F84A84" w:rsidRDefault="00F84A84" w:rsidP="00152AB7">
            <w:pPr>
              <w:numPr>
                <w:ilvl w:val="0"/>
                <w:numId w:val="296"/>
              </w:numPr>
              <w:rPr>
                <w:rFonts w:eastAsia="Cambria" w:cs="Arial"/>
                <w:sz w:val="18"/>
                <w:szCs w:val="18"/>
              </w:rPr>
            </w:pPr>
            <w:r>
              <w:rPr>
                <w:rFonts w:eastAsia="Cambria" w:cs="Arial"/>
                <w:sz w:val="18"/>
                <w:szCs w:val="18"/>
              </w:rPr>
              <w:t>Individual file</w:t>
            </w:r>
          </w:p>
          <w:p w14:paraId="39D7ED5C"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2BB9AF73"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Individual_Acc_yyyy_mm_dd_ss.CSV</w:t>
            </w:r>
          </w:p>
          <w:p w14:paraId="0D8C9E21" w14:textId="77777777" w:rsidR="00F84A84" w:rsidRDefault="00F84A84" w:rsidP="00152AB7">
            <w:pPr>
              <w:numPr>
                <w:ilvl w:val="0"/>
                <w:numId w:val="296"/>
              </w:numPr>
              <w:rPr>
                <w:rFonts w:eastAsia="Cambria" w:cs="Arial"/>
                <w:sz w:val="18"/>
                <w:szCs w:val="18"/>
              </w:rPr>
            </w:pPr>
            <w:r>
              <w:rPr>
                <w:rFonts w:eastAsia="Cambria" w:cs="Arial"/>
                <w:sz w:val="18"/>
                <w:szCs w:val="18"/>
              </w:rPr>
              <w:t>Employer file</w:t>
            </w:r>
          </w:p>
          <w:p w14:paraId="669B192D"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6721AE3C"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EmployerAcc_yyyy_mm_dd_SS.CSV</w:t>
            </w:r>
          </w:p>
          <w:p w14:paraId="12261A4D" w14:textId="77777777" w:rsidR="00F84A84" w:rsidRDefault="00F84A84" w:rsidP="00152AB7">
            <w:pPr>
              <w:numPr>
                <w:ilvl w:val="0"/>
                <w:numId w:val="296"/>
              </w:numPr>
              <w:rPr>
                <w:rFonts w:eastAsia="Cambria" w:cs="Arial"/>
                <w:sz w:val="18"/>
                <w:szCs w:val="18"/>
              </w:rPr>
            </w:pPr>
            <w:r>
              <w:rPr>
                <w:rFonts w:eastAsia="Cambria" w:cs="Arial"/>
                <w:sz w:val="18"/>
                <w:szCs w:val="18"/>
              </w:rPr>
              <w:t>Employee file</w:t>
            </w:r>
          </w:p>
          <w:p w14:paraId="5ACBC208"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55DF8060"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EmployeeAcc_yyyy_mm_dd_ss.CSV</w:t>
            </w:r>
          </w:p>
          <w:p w14:paraId="7A4CCA0C" w14:textId="77777777" w:rsidR="00F84A84" w:rsidRDefault="00F84A84" w:rsidP="00152AB7">
            <w:pPr>
              <w:numPr>
                <w:ilvl w:val="0"/>
                <w:numId w:val="296"/>
              </w:numPr>
              <w:rPr>
                <w:rFonts w:eastAsia="Cambria" w:cs="Arial"/>
                <w:sz w:val="18"/>
                <w:szCs w:val="18"/>
              </w:rPr>
            </w:pPr>
            <w:r>
              <w:rPr>
                <w:rFonts w:eastAsia="Cambria" w:cs="Arial"/>
                <w:sz w:val="18"/>
                <w:szCs w:val="18"/>
              </w:rPr>
              <w:t>Member file</w:t>
            </w:r>
          </w:p>
          <w:p w14:paraId="6EF03321" w14:textId="77777777" w:rsidR="00F84A84" w:rsidRDefault="00F84A84" w:rsidP="00152AB7">
            <w:pPr>
              <w:pStyle w:val="ListParagraph"/>
              <w:numPr>
                <w:ilvl w:val="0"/>
                <w:numId w:val="300"/>
              </w:numPr>
              <w:ind w:left="1388"/>
              <w:rPr>
                <w:rFonts w:ascii="Arial" w:eastAsia="Cambria" w:hAnsi="Arial" w:cs="Arial"/>
                <w:sz w:val="18"/>
                <w:szCs w:val="18"/>
              </w:rPr>
            </w:pPr>
            <w:r>
              <w:rPr>
                <w:rFonts w:ascii="Arial" w:eastAsia="Cambria" w:hAnsi="Arial" w:cs="Arial"/>
                <w:sz w:val="18"/>
                <w:szCs w:val="18"/>
              </w:rPr>
              <w:t>Location – [REDACTED]&lt;env&gt;</w:t>
            </w:r>
          </w:p>
          <w:p w14:paraId="0FE67419"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MemberAcc_yyyy_mm_dd_ss.CSV</w:t>
            </w:r>
          </w:p>
          <w:p w14:paraId="1700A758" w14:textId="77777777" w:rsidR="00F84A84" w:rsidRDefault="00F84A84" w:rsidP="00152AB7">
            <w:pPr>
              <w:pStyle w:val="ListParagraph"/>
              <w:numPr>
                <w:ilvl w:val="0"/>
                <w:numId w:val="300"/>
              </w:numPr>
              <w:ind w:left="1388"/>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EmployerAcc_yyyy_mm_dd_SS.CSV</w:t>
            </w:r>
          </w:p>
          <w:p w14:paraId="0F20A0A8" w14:textId="77777777" w:rsidR="00F84A84" w:rsidRDefault="00F84A84" w:rsidP="00F84A84">
            <w:pPr>
              <w:rPr>
                <w:rFonts w:eastAsia="Cambria" w:cs="Arial"/>
                <w:sz w:val="18"/>
                <w:szCs w:val="18"/>
              </w:rPr>
            </w:pPr>
          </w:p>
          <w:p w14:paraId="72D77E12" w14:textId="77777777" w:rsidR="00943CD7" w:rsidRPr="00F84A84" w:rsidRDefault="00943CD7" w:rsidP="00152AB7">
            <w:pPr>
              <w:numPr>
                <w:ilvl w:val="0"/>
                <w:numId w:val="104"/>
              </w:numPr>
              <w:rPr>
                <w:rFonts w:cs="Arial"/>
                <w:sz w:val="18"/>
                <w:szCs w:val="18"/>
              </w:rPr>
            </w:pPr>
            <w:r>
              <w:rPr>
                <w:rFonts w:eastAsia="Arial" w:cs="Arial"/>
                <w:sz w:val="18"/>
                <w:szCs w:val="18"/>
              </w:rPr>
              <w:t>Errors are written to an error log</w:t>
            </w:r>
          </w:p>
          <w:p w14:paraId="500C6DE0" w14:textId="77777777" w:rsidR="00943CD7" w:rsidRPr="00F84A84" w:rsidRDefault="00943CD7" w:rsidP="00152AB7">
            <w:pPr>
              <w:numPr>
                <w:ilvl w:val="0"/>
                <w:numId w:val="104"/>
              </w:numPr>
              <w:rPr>
                <w:rFonts w:cs="Arial"/>
                <w:sz w:val="18"/>
                <w:szCs w:val="18"/>
              </w:rPr>
            </w:pPr>
            <w:r>
              <w:rPr>
                <w:rFonts w:eastAsia="Arial" w:cs="Arial"/>
                <w:sz w:val="18"/>
                <w:szCs w:val="18"/>
              </w:rPr>
              <w:t>Audit trail is written to an audit log</w:t>
            </w:r>
          </w:p>
        </w:tc>
      </w:tr>
      <w:tr w:rsidR="00943CD7" w:rsidRPr="00F84A84" w14:paraId="7C0D0E34"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3AA965A6" w14:textId="77777777" w:rsidR="00943CD7" w:rsidRPr="00F84A84" w:rsidRDefault="00943CD7" w:rsidP="00F84A84">
            <w:pPr>
              <w:widowControl w:val="0"/>
              <w:rPr>
                <w:rFonts w:cs="Arial"/>
                <w:sz w:val="18"/>
                <w:szCs w:val="18"/>
              </w:rPr>
            </w:pPr>
            <w:r>
              <w:rPr>
                <w:rFonts w:eastAsia="Arial" w:cs="Arial"/>
                <w:b/>
                <w:sz w:val="18"/>
                <w:szCs w:val="18"/>
              </w:rPr>
              <w:t>Error handling (High-Level)</w:t>
            </w:r>
          </w:p>
        </w:tc>
        <w:tc>
          <w:tcPr>
            <w:tcW w:w="7545" w:type="dxa"/>
            <w:tcBorders>
              <w:top w:val="single" w:sz="8" w:space="0" w:color="696969"/>
              <w:left w:val="single" w:sz="8" w:space="0" w:color="696969"/>
              <w:bottom w:val="single" w:sz="8" w:space="0" w:color="696969"/>
              <w:right w:val="single" w:sz="8" w:space="0" w:color="696969"/>
            </w:tcBorders>
          </w:tcPr>
          <w:p w14:paraId="0FAD6DB2" w14:textId="0A982D9B" w:rsidR="00943CD7" w:rsidRPr="00F84A84" w:rsidRDefault="00943CD7" w:rsidP="00152AB7">
            <w:pPr>
              <w:numPr>
                <w:ilvl w:val="0"/>
                <w:numId w:val="105"/>
              </w:numPr>
              <w:rPr>
                <w:rFonts w:cs="Arial"/>
                <w:sz w:val="18"/>
                <w:szCs w:val="18"/>
              </w:rPr>
            </w:pPr>
            <w:r>
              <w:rPr>
                <w:rFonts w:eastAsia="Arial" w:cs="Arial"/>
                <w:sz w:val="18"/>
                <w:szCs w:val="18"/>
              </w:rPr>
              <w:t>If the interface terminates abnormally because of a system exception (e.g., database is down), then:</w:t>
            </w:r>
          </w:p>
          <w:p w14:paraId="0B55F7B8" w14:textId="77777777" w:rsidR="00943CD7" w:rsidRPr="00F84A84" w:rsidRDefault="00943CD7" w:rsidP="00152AB7">
            <w:pPr>
              <w:numPr>
                <w:ilvl w:val="0"/>
                <w:numId w:val="296"/>
              </w:numPr>
              <w:rPr>
                <w:rFonts w:cs="Arial"/>
                <w:sz w:val="18"/>
                <w:szCs w:val="18"/>
              </w:rPr>
            </w:pPr>
            <w:r>
              <w:rPr>
                <w:rFonts w:eastAsia="Arial" w:cs="Arial"/>
                <w:sz w:val="18"/>
                <w:szCs w:val="18"/>
              </w:rPr>
              <w:t xml:space="preserve">NYSOH </w:t>
            </w:r>
            <w:r>
              <w:rPr>
                <w:rFonts w:eastAsia="Cambria" w:cs="Arial"/>
                <w:sz w:val="18"/>
                <w:szCs w:val="18"/>
              </w:rPr>
              <w:t>GDIT</w:t>
            </w:r>
            <w:r>
              <w:rPr>
                <w:rFonts w:eastAsia="Arial" w:cs="Arial"/>
                <w:sz w:val="18"/>
                <w:szCs w:val="18"/>
              </w:rPr>
              <w:t xml:space="preserve"> System Architecture team will determine root cause, fix issues related to the system exception, and, if applicable, restart the job.</w:t>
            </w:r>
          </w:p>
        </w:tc>
      </w:tr>
      <w:tr w:rsidR="00943CD7" w:rsidRPr="00F84A84" w14:paraId="2567FA3C" w14:textId="77777777" w:rsidTr="00FF56E2">
        <w:trPr>
          <w:jc w:val="center"/>
        </w:trPr>
        <w:tc>
          <w:tcPr>
            <w:tcW w:w="2070" w:type="dxa"/>
            <w:tcBorders>
              <w:top w:val="single" w:sz="8" w:space="0" w:color="696969"/>
              <w:left w:val="single" w:sz="8" w:space="0" w:color="696969"/>
              <w:bottom w:val="single" w:sz="8" w:space="0" w:color="696969"/>
              <w:right w:val="single" w:sz="8" w:space="0" w:color="696969"/>
            </w:tcBorders>
          </w:tcPr>
          <w:p w14:paraId="1BE6E238" w14:textId="77777777" w:rsidR="00943CD7" w:rsidRPr="00F84A84" w:rsidRDefault="00943CD7" w:rsidP="00F84A84">
            <w:pPr>
              <w:widowControl w:val="0"/>
              <w:rPr>
                <w:rFonts w:cs="Arial"/>
                <w:sz w:val="18"/>
                <w:szCs w:val="18"/>
              </w:rPr>
            </w:pPr>
            <w:r>
              <w:rPr>
                <w:rFonts w:eastAsia="Arial" w:cs="Arial"/>
                <w:b/>
                <w:sz w:val="18"/>
                <w:szCs w:val="18"/>
              </w:rPr>
              <w:t>Responsible Teams</w:t>
            </w:r>
          </w:p>
        </w:tc>
        <w:tc>
          <w:tcPr>
            <w:tcW w:w="7545" w:type="dxa"/>
            <w:tcBorders>
              <w:top w:val="single" w:sz="8" w:space="0" w:color="696969"/>
              <w:left w:val="single" w:sz="8" w:space="0" w:color="696969"/>
              <w:bottom w:val="single" w:sz="8" w:space="0" w:color="696969"/>
              <w:right w:val="single" w:sz="8" w:space="0" w:color="696969"/>
            </w:tcBorders>
          </w:tcPr>
          <w:p w14:paraId="0381459B" w14:textId="77777777" w:rsidR="00943CD7" w:rsidRPr="00F84A84" w:rsidRDefault="00943CD7" w:rsidP="00152AB7">
            <w:pPr>
              <w:numPr>
                <w:ilvl w:val="0"/>
                <w:numId w:val="106"/>
              </w:numPr>
              <w:rPr>
                <w:rFonts w:cs="Arial"/>
                <w:sz w:val="18"/>
                <w:szCs w:val="18"/>
              </w:rPr>
            </w:pPr>
            <w:r>
              <w:rPr>
                <w:rFonts w:eastAsia="Arial" w:cs="Arial"/>
                <w:sz w:val="18"/>
                <w:szCs w:val="18"/>
              </w:rPr>
              <w:t>DOH Customer Service team</w:t>
            </w:r>
          </w:p>
          <w:p w14:paraId="1157F4D2" w14:textId="77777777" w:rsidR="00943CD7" w:rsidRPr="00F84A84" w:rsidRDefault="00943CD7" w:rsidP="00152AB7">
            <w:pPr>
              <w:numPr>
                <w:ilvl w:val="0"/>
                <w:numId w:val="106"/>
              </w:numPr>
              <w:rPr>
                <w:rFonts w:cs="Arial"/>
                <w:sz w:val="18"/>
                <w:szCs w:val="18"/>
              </w:rPr>
            </w:pPr>
            <w:r>
              <w:rPr>
                <w:rFonts w:eastAsia="Arial" w:cs="Arial"/>
                <w:sz w:val="18"/>
                <w:szCs w:val="18"/>
              </w:rPr>
              <w:t>NYSOH GDIT System Architecture team</w:t>
            </w:r>
          </w:p>
          <w:p w14:paraId="7657E7E4" w14:textId="77777777" w:rsidR="00943CD7" w:rsidRPr="00F84A84" w:rsidRDefault="00943CD7" w:rsidP="00152AB7">
            <w:pPr>
              <w:numPr>
                <w:ilvl w:val="0"/>
                <w:numId w:val="106"/>
              </w:numPr>
              <w:rPr>
                <w:rFonts w:cs="Arial"/>
                <w:sz w:val="18"/>
                <w:szCs w:val="18"/>
              </w:rPr>
            </w:pPr>
            <w:r>
              <w:rPr>
                <w:rFonts w:eastAsia="Arial" w:cs="Arial"/>
                <w:sz w:val="18"/>
                <w:szCs w:val="18"/>
              </w:rPr>
              <w:t>NYSOH GDIT Application Development team</w:t>
            </w:r>
          </w:p>
        </w:tc>
      </w:tr>
    </w:tbl>
    <w:p w14:paraId="20F7928F" w14:textId="7BB17586" w:rsidR="00943CD7" w:rsidRPr="008C6E3E" w:rsidRDefault="0015563F" w:rsidP="008C6E3E">
      <w:pPr>
        <w:pStyle w:val="Caption"/>
      </w:pPr>
      <w:bookmarkStart w:id="1386" w:name="_Ref122005065"/>
      <w:bookmarkStart w:id="1387" w:name="_Toc149039438"/>
      <w:bookmarkStart w:id="1388" w:name="_Toc155700898"/>
      <w:bookmarkStart w:id="1389" w:name="_Toc171420883"/>
      <w:bookmarkStart w:id="1390" w:name="ProximalSearchtoMAXIMUS"/>
      <w:r>
        <w:t xml:space="preserve">Table </w:t>
      </w:r>
      <w:fldSimple w:instr="SEQ Table \* ARABIC  \* MERGEFORMAT">
        <w:r>
          <w:rPr>
            <w:noProof/>
          </w:rPr>
          <w:t>117</w:t>
        </w:r>
      </w:fldSimple>
      <w:bookmarkEnd w:id="1386"/>
      <w:r>
        <w:t>:  Proximal Search to MAXIMUS</w:t>
      </w:r>
      <w:bookmarkEnd w:id="1387"/>
      <w:bookmarkEnd w:id="1388"/>
      <w:bookmarkEnd w:id="1389"/>
    </w:p>
    <w:p w14:paraId="54BE4BB8" w14:textId="15795B12" w:rsidR="00943CD7" w:rsidRDefault="00943CD7" w:rsidP="008C0880">
      <w:pPr>
        <w:pStyle w:val="Heading4"/>
      </w:pPr>
      <w:bookmarkStart w:id="1391" w:name="PaperApplicationandDocumentationUploads"/>
      <w:bookmarkEnd w:id="1390"/>
      <w:r>
        <w:lastRenderedPageBreak/>
        <w:t>Paper Application and Documentation Uploads</w:t>
      </w:r>
    </w:p>
    <w:bookmarkEnd w:id="1391"/>
    <w:p w14:paraId="236BAE88" w14:textId="74A85138" w:rsidR="00943CD7" w:rsidRDefault="00D23703" w:rsidP="0015428D">
      <w:pPr>
        <w:keepNext/>
      </w:pPr>
      <w:r>
        <w:rPr>
          <w:noProof/>
        </w:rPr>
        <w:drawing>
          <wp:inline distT="0" distB="0" distL="0" distR="0" wp14:anchorId="7840D1EB" wp14:editId="31B4625A">
            <wp:extent cx="5943600" cy="4620895"/>
            <wp:effectExtent l="0" t="0" r="0" b="8255"/>
            <wp:docPr id="1003137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735" name="Picture 100313735"/>
                    <pic:cNvPicPr/>
                  </pic:nvPicPr>
                  <pic:blipFill>
                    <a:blip r:embed="rId49">
                      <a:extLst>
                        <a:ext uri="{28A0092B-C50C-407E-A947-70E740481C1C}">
                          <a14:useLocalDpi xmlns:a14="http://schemas.microsoft.com/office/drawing/2010/main" val="0"/>
                        </a:ext>
                      </a:extLst>
                    </a:blip>
                    <a:stretch>
                      <a:fillRect/>
                    </a:stretch>
                  </pic:blipFill>
                  <pic:spPr>
                    <a:xfrm>
                      <a:off x="0" y="0"/>
                      <a:ext cx="5943600" cy="4620895"/>
                    </a:xfrm>
                    <a:prstGeom prst="rect">
                      <a:avLst/>
                    </a:prstGeom>
                  </pic:spPr>
                </pic:pic>
              </a:graphicData>
            </a:graphic>
          </wp:inline>
        </w:drawing>
      </w:r>
    </w:p>
    <w:p w14:paraId="75136554" w14:textId="5C06662D" w:rsidR="00943CD7" w:rsidRDefault="0015563F" w:rsidP="008333F4">
      <w:pPr>
        <w:pStyle w:val="Caption"/>
      </w:pPr>
      <w:bookmarkStart w:id="1392" w:name="_Ref122005009"/>
      <w:bookmarkStart w:id="1393" w:name="_Toc149039290"/>
      <w:bookmarkStart w:id="1394" w:name="_Toc155700744"/>
      <w:bookmarkStart w:id="1395" w:name="_Toc171420724"/>
      <w:bookmarkStart w:id="1396" w:name="CustomerServicePaperApplicationandDocume"/>
      <w:r>
        <w:t xml:space="preserve">Figure </w:t>
      </w:r>
      <w:r>
        <w:fldChar w:fldCharType="begin"/>
      </w:r>
      <w:r>
        <w:instrText>SEQ Figure \* ARABIC</w:instrText>
      </w:r>
      <w:r>
        <w:fldChar w:fldCharType="separate"/>
      </w:r>
      <w:r>
        <w:rPr>
          <w:noProof/>
        </w:rPr>
        <w:t>22</w:t>
      </w:r>
      <w:r>
        <w:fldChar w:fldCharType="end"/>
      </w:r>
      <w:r>
        <w:t>.  Customer Service - Paper Application and Documentation Uploads</w:t>
      </w:r>
      <w:bookmarkEnd w:id="1392"/>
      <w:bookmarkEnd w:id="1393"/>
      <w:bookmarkEnd w:id="1394"/>
      <w:bookmarkEnd w:id="1395"/>
    </w:p>
    <w:p w14:paraId="1A80A544" w14:textId="77777777" w:rsidR="00E24809" w:rsidRPr="00E24809" w:rsidRDefault="00E24809" w:rsidP="00E24809"/>
    <w:bookmarkEnd w:id="1396"/>
    <w:p w14:paraId="04234420" w14:textId="43678285" w:rsidR="00943CD7" w:rsidRDefault="00ED4240" w:rsidP="00E24809">
      <w:r>
        <w:fldChar w:fldCharType="begin"/>
      </w:r>
      <w:r>
        <w:instrText xml:space="preserve"> REF _Ref122005113 \h  \* MERGEFORMAT </w:instrText>
      </w:r>
      <w:r>
        <w:fldChar w:fldCharType="separate"/>
      </w:r>
      <w:r>
        <w:t>Table 118</w:t>
      </w:r>
      <w:r>
        <w:fldChar w:fldCharType="end"/>
      </w:r>
      <w:r>
        <w:t xml:space="preserve"> contains specific details on the Paper Application and Documentation Upload process.</w:t>
      </w:r>
    </w:p>
    <w:p w14:paraId="3CBB8FA0"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39"/>
        <w:gridCol w:w="7301"/>
      </w:tblGrid>
      <w:tr w:rsidR="00943CD7" w:rsidRPr="003039C0" w14:paraId="0784C25B" w14:textId="77777777" w:rsidTr="00FF56E2">
        <w:trPr>
          <w:tblHeader/>
          <w:jc w:val="center"/>
        </w:trPr>
        <w:tc>
          <w:tcPr>
            <w:tcW w:w="2040" w:type="dxa"/>
            <w:tcBorders>
              <w:top w:val="single" w:sz="8" w:space="0" w:color="000000"/>
              <w:left w:val="single" w:sz="8" w:space="0" w:color="000000"/>
              <w:bottom w:val="single" w:sz="8" w:space="0" w:color="000000"/>
              <w:right w:val="single" w:sz="8" w:space="0" w:color="000000"/>
            </w:tcBorders>
            <w:shd w:val="clear" w:color="auto" w:fill="005172"/>
          </w:tcPr>
          <w:p w14:paraId="57F935CC" w14:textId="77777777" w:rsidR="00943CD7" w:rsidRPr="003039C0" w:rsidRDefault="00943CD7" w:rsidP="003039C0">
            <w:pPr>
              <w:widowControl w:val="0"/>
              <w:jc w:val="center"/>
              <w:rPr>
                <w:rFonts w:cs="Arial"/>
                <w:sz w:val="18"/>
                <w:szCs w:val="18"/>
              </w:rPr>
            </w:pPr>
            <w:r>
              <w:rPr>
                <w:rFonts w:eastAsia="Arial" w:cs="Arial"/>
                <w:b/>
                <w:color w:val="FFFFFF"/>
                <w:sz w:val="18"/>
                <w:szCs w:val="18"/>
              </w:rPr>
              <w:t>Category</w:t>
            </w:r>
          </w:p>
        </w:tc>
        <w:tc>
          <w:tcPr>
            <w:tcW w:w="7305" w:type="dxa"/>
            <w:tcBorders>
              <w:top w:val="single" w:sz="8" w:space="0" w:color="000000"/>
              <w:left w:val="single" w:sz="8" w:space="0" w:color="000000"/>
              <w:bottom w:val="single" w:sz="8" w:space="0" w:color="000000"/>
              <w:right w:val="single" w:sz="8" w:space="0" w:color="000000"/>
            </w:tcBorders>
            <w:shd w:val="clear" w:color="auto" w:fill="005172"/>
          </w:tcPr>
          <w:p w14:paraId="0E91B977" w14:textId="77777777" w:rsidR="00943CD7" w:rsidRPr="003039C0" w:rsidRDefault="00943CD7" w:rsidP="003039C0">
            <w:pPr>
              <w:pStyle w:val="Caption"/>
              <w:spacing w:before="0"/>
              <w:rPr>
                <w:rFonts w:cs="Arial"/>
              </w:rPr>
            </w:pPr>
            <w:r>
              <w:rPr>
                <w:rFonts w:cs="Arial"/>
                <w:color w:val="FFFFFF" w:themeColor="background1"/>
              </w:rPr>
              <w:t>Value</w:t>
            </w:r>
          </w:p>
        </w:tc>
      </w:tr>
      <w:tr w:rsidR="00943CD7" w:rsidRPr="003039C0" w14:paraId="501B2B58"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0B20D269" w14:textId="77777777" w:rsidR="00943CD7" w:rsidRPr="003039C0" w:rsidRDefault="00943CD7" w:rsidP="003039C0">
            <w:pPr>
              <w:widowControl w:val="0"/>
              <w:rPr>
                <w:rFonts w:cs="Arial"/>
                <w:sz w:val="18"/>
                <w:szCs w:val="18"/>
              </w:rPr>
            </w:pPr>
            <w:r>
              <w:rPr>
                <w:rFonts w:eastAsia="Arial" w:cs="Arial"/>
                <w:b/>
                <w:sz w:val="18"/>
                <w:szCs w:val="18"/>
              </w:rPr>
              <w:t>Description</w:t>
            </w:r>
          </w:p>
        </w:tc>
        <w:tc>
          <w:tcPr>
            <w:tcW w:w="7305" w:type="dxa"/>
            <w:tcBorders>
              <w:top w:val="single" w:sz="8" w:space="0" w:color="696969"/>
              <w:left w:val="single" w:sz="8" w:space="0" w:color="696969"/>
              <w:bottom w:val="single" w:sz="8" w:space="0" w:color="696969"/>
              <w:right w:val="single" w:sz="8" w:space="0" w:color="696969"/>
            </w:tcBorders>
          </w:tcPr>
          <w:p w14:paraId="0534C636" w14:textId="4762B763" w:rsidR="00943CD7" w:rsidRDefault="00943CD7" w:rsidP="003039C0">
            <w:pPr>
              <w:widowControl w:val="0"/>
              <w:rPr>
                <w:rFonts w:eastAsia="Arial" w:cs="Arial"/>
                <w:sz w:val="18"/>
                <w:szCs w:val="18"/>
              </w:rPr>
            </w:pPr>
            <w:r>
              <w:rPr>
                <w:rFonts w:eastAsia="Arial" w:cs="Arial"/>
                <w:sz w:val="18"/>
                <w:szCs w:val="18"/>
              </w:rPr>
              <w:t>Paper Application and Documentation Uploads</w:t>
            </w:r>
          </w:p>
          <w:p w14:paraId="31223166" w14:textId="77777777" w:rsidR="003039C0" w:rsidRPr="003039C0" w:rsidRDefault="003039C0" w:rsidP="003039C0">
            <w:pPr>
              <w:widowControl w:val="0"/>
              <w:rPr>
                <w:rFonts w:cs="Arial"/>
                <w:sz w:val="18"/>
                <w:szCs w:val="18"/>
              </w:rPr>
            </w:pPr>
          </w:p>
          <w:p w14:paraId="54A4C4B5" w14:textId="77777777" w:rsidR="00943CD7" w:rsidRPr="003039C0" w:rsidRDefault="00943CD7" w:rsidP="003039C0">
            <w:pPr>
              <w:widowControl w:val="0"/>
              <w:rPr>
                <w:rFonts w:cs="Arial"/>
                <w:sz w:val="18"/>
                <w:szCs w:val="18"/>
              </w:rPr>
            </w:pPr>
            <w:r>
              <w:rPr>
                <w:rFonts w:eastAsia="Arial" w:cs="Arial"/>
                <w:sz w:val="18"/>
                <w:szCs w:val="18"/>
              </w:rPr>
              <w:t>Uploading of Paper Applications and Documentation.</w:t>
            </w:r>
          </w:p>
        </w:tc>
      </w:tr>
      <w:tr w:rsidR="00943CD7" w:rsidRPr="003039C0" w14:paraId="6E0372B8"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3D5AB5C5" w14:textId="77777777" w:rsidR="00943CD7" w:rsidRPr="003039C0" w:rsidRDefault="00943CD7" w:rsidP="003039C0">
            <w:pPr>
              <w:widowControl w:val="0"/>
              <w:rPr>
                <w:rFonts w:cs="Arial"/>
                <w:sz w:val="18"/>
                <w:szCs w:val="18"/>
              </w:rPr>
            </w:pPr>
            <w:r>
              <w:rPr>
                <w:rFonts w:eastAsia="Arial" w:cs="Arial"/>
                <w:b/>
                <w:sz w:val="18"/>
                <w:szCs w:val="18"/>
              </w:rPr>
              <w:t>Mode of Operation</w:t>
            </w:r>
          </w:p>
        </w:tc>
        <w:tc>
          <w:tcPr>
            <w:tcW w:w="7305" w:type="dxa"/>
            <w:tcBorders>
              <w:top w:val="single" w:sz="8" w:space="0" w:color="696969"/>
              <w:left w:val="single" w:sz="8" w:space="0" w:color="696969"/>
              <w:bottom w:val="single" w:sz="8" w:space="0" w:color="696969"/>
              <w:right w:val="single" w:sz="8" w:space="0" w:color="696969"/>
            </w:tcBorders>
          </w:tcPr>
          <w:p w14:paraId="5BFC287F" w14:textId="0F4E9378" w:rsidR="00943CD7" w:rsidRDefault="00943CD7" w:rsidP="003039C0">
            <w:pPr>
              <w:widowControl w:val="0"/>
              <w:rPr>
                <w:rFonts w:eastAsia="Arial" w:cs="Arial"/>
                <w:sz w:val="18"/>
                <w:szCs w:val="18"/>
              </w:rPr>
            </w:pPr>
            <w:r>
              <w:rPr>
                <w:rFonts w:eastAsia="Arial" w:cs="Arial"/>
                <w:sz w:val="18"/>
                <w:szCs w:val="18"/>
              </w:rPr>
              <w:t>This is an automated job that will run on a schedule.</w:t>
            </w:r>
          </w:p>
          <w:p w14:paraId="547C2B59" w14:textId="77777777" w:rsidR="003039C0" w:rsidRPr="003039C0" w:rsidRDefault="003039C0" w:rsidP="003039C0">
            <w:pPr>
              <w:widowControl w:val="0"/>
              <w:rPr>
                <w:rFonts w:cs="Arial"/>
                <w:sz w:val="18"/>
                <w:szCs w:val="18"/>
              </w:rPr>
            </w:pPr>
          </w:p>
          <w:p w14:paraId="73AA797C" w14:textId="77777777" w:rsidR="00943CD7" w:rsidRPr="003039C0" w:rsidRDefault="00943CD7" w:rsidP="003039C0">
            <w:pPr>
              <w:widowControl w:val="0"/>
              <w:rPr>
                <w:rFonts w:cs="Arial"/>
                <w:sz w:val="18"/>
                <w:szCs w:val="18"/>
              </w:rPr>
            </w:pPr>
            <w:r>
              <w:rPr>
                <w:rFonts w:eastAsia="Arial" w:cs="Arial"/>
                <w:sz w:val="18"/>
                <w:szCs w:val="18"/>
              </w:rPr>
              <w:t>The schedule is defined in the NYSOH Production Job Schedule.</w:t>
            </w:r>
          </w:p>
        </w:tc>
      </w:tr>
      <w:tr w:rsidR="00943CD7" w:rsidRPr="003039C0" w14:paraId="15AFD8F2"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1554F39C" w14:textId="77777777" w:rsidR="00943CD7" w:rsidRPr="003039C0" w:rsidRDefault="00943CD7" w:rsidP="003039C0">
            <w:pPr>
              <w:widowControl w:val="0"/>
              <w:rPr>
                <w:rFonts w:cs="Arial"/>
                <w:sz w:val="18"/>
                <w:szCs w:val="18"/>
              </w:rPr>
            </w:pPr>
            <w:r>
              <w:rPr>
                <w:rFonts w:eastAsia="Arial" w:cs="Arial"/>
                <w:b/>
                <w:sz w:val="18"/>
                <w:szCs w:val="18"/>
              </w:rPr>
              <w:t>Job Type</w:t>
            </w:r>
          </w:p>
        </w:tc>
        <w:tc>
          <w:tcPr>
            <w:tcW w:w="7305" w:type="dxa"/>
            <w:tcBorders>
              <w:top w:val="single" w:sz="8" w:space="0" w:color="696969"/>
              <w:left w:val="single" w:sz="8" w:space="0" w:color="696969"/>
              <w:bottom w:val="single" w:sz="8" w:space="0" w:color="696969"/>
              <w:right w:val="single" w:sz="8" w:space="0" w:color="696969"/>
            </w:tcBorders>
          </w:tcPr>
          <w:p w14:paraId="77125766" w14:textId="77777777" w:rsidR="00943CD7" w:rsidRPr="003039C0" w:rsidRDefault="00943CD7" w:rsidP="003039C0">
            <w:pPr>
              <w:widowControl w:val="0"/>
              <w:rPr>
                <w:rFonts w:cs="Arial"/>
                <w:sz w:val="18"/>
                <w:szCs w:val="18"/>
              </w:rPr>
            </w:pPr>
            <w:r>
              <w:rPr>
                <w:rFonts w:eastAsia="Arial" w:cs="Arial"/>
                <w:sz w:val="18"/>
                <w:szCs w:val="18"/>
              </w:rPr>
              <w:t>Inbound batch interface.</w:t>
            </w:r>
          </w:p>
        </w:tc>
      </w:tr>
      <w:tr w:rsidR="00943CD7" w:rsidRPr="003039C0" w14:paraId="40385D1E"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16227D2E" w14:textId="77777777" w:rsidR="00943CD7" w:rsidRPr="003039C0" w:rsidRDefault="00943CD7" w:rsidP="003039C0">
            <w:pPr>
              <w:widowControl w:val="0"/>
              <w:rPr>
                <w:rFonts w:cs="Arial"/>
                <w:sz w:val="18"/>
                <w:szCs w:val="18"/>
              </w:rPr>
            </w:pPr>
            <w:r>
              <w:rPr>
                <w:rFonts w:eastAsia="Arial" w:cs="Arial"/>
                <w:b/>
                <w:sz w:val="18"/>
                <w:szCs w:val="18"/>
              </w:rPr>
              <w:t>Systems</w:t>
            </w:r>
          </w:p>
        </w:tc>
        <w:tc>
          <w:tcPr>
            <w:tcW w:w="7305" w:type="dxa"/>
            <w:tcBorders>
              <w:top w:val="single" w:sz="8" w:space="0" w:color="696969"/>
              <w:left w:val="single" w:sz="8" w:space="0" w:color="696969"/>
              <w:bottom w:val="single" w:sz="8" w:space="0" w:color="696969"/>
              <w:right w:val="single" w:sz="8" w:space="0" w:color="696969"/>
            </w:tcBorders>
          </w:tcPr>
          <w:p w14:paraId="44290934" w14:textId="77777777" w:rsidR="00943CD7" w:rsidRPr="003039C0" w:rsidRDefault="00943CD7" w:rsidP="003039C0">
            <w:pPr>
              <w:widowControl w:val="0"/>
              <w:rPr>
                <w:rFonts w:cs="Arial"/>
                <w:sz w:val="18"/>
                <w:szCs w:val="18"/>
              </w:rPr>
            </w:pPr>
            <w:r>
              <w:rPr>
                <w:rFonts w:eastAsia="Arial" w:cs="Arial"/>
                <w:sz w:val="18"/>
                <w:szCs w:val="18"/>
              </w:rPr>
              <w:t>paper-app-spring-batch-launcher</w:t>
            </w:r>
          </w:p>
          <w:p w14:paraId="7552F245" w14:textId="77777777" w:rsidR="00943CD7" w:rsidRPr="003039C0" w:rsidRDefault="00943CD7" w:rsidP="003039C0">
            <w:pPr>
              <w:widowControl w:val="0"/>
              <w:rPr>
                <w:rFonts w:cs="Arial"/>
                <w:sz w:val="18"/>
                <w:szCs w:val="18"/>
              </w:rPr>
            </w:pPr>
            <w:r>
              <w:rPr>
                <w:rFonts w:eastAsia="Arial" w:cs="Arial"/>
                <w:sz w:val="18"/>
                <w:szCs w:val="18"/>
              </w:rPr>
              <w:t>paper-</w:t>
            </w:r>
            <w:proofErr w:type="spellStart"/>
            <w:r>
              <w:rPr>
                <w:rFonts w:eastAsia="Arial" w:cs="Arial"/>
                <w:sz w:val="18"/>
                <w:szCs w:val="18"/>
              </w:rPr>
              <w:t>bnc</w:t>
            </w:r>
            <w:proofErr w:type="spellEnd"/>
            <w:r>
              <w:rPr>
                <w:rFonts w:eastAsia="Arial" w:cs="Arial"/>
                <w:sz w:val="18"/>
                <w:szCs w:val="18"/>
              </w:rPr>
              <w:t>-launcher</w:t>
            </w:r>
          </w:p>
          <w:p w14:paraId="0A252DDE" w14:textId="77777777" w:rsidR="00943CD7" w:rsidRPr="003039C0" w:rsidRDefault="00943CD7" w:rsidP="003039C0">
            <w:pPr>
              <w:widowControl w:val="0"/>
              <w:rPr>
                <w:rFonts w:cs="Arial"/>
                <w:sz w:val="18"/>
                <w:szCs w:val="18"/>
              </w:rPr>
            </w:pPr>
            <w:r>
              <w:rPr>
                <w:rFonts w:eastAsia="Arial" w:cs="Arial"/>
                <w:sz w:val="18"/>
                <w:szCs w:val="18"/>
              </w:rPr>
              <w:t>paper-job-launcher</w:t>
            </w:r>
          </w:p>
          <w:p w14:paraId="4F5D473C" w14:textId="77777777" w:rsidR="00943CD7" w:rsidRPr="003039C0" w:rsidRDefault="00943CD7" w:rsidP="003039C0">
            <w:pPr>
              <w:widowControl w:val="0"/>
              <w:rPr>
                <w:rFonts w:cs="Arial"/>
                <w:sz w:val="18"/>
                <w:szCs w:val="18"/>
              </w:rPr>
            </w:pPr>
            <w:r>
              <w:rPr>
                <w:rFonts w:eastAsia="Arial" w:cs="Arial"/>
                <w:sz w:val="18"/>
                <w:szCs w:val="18"/>
              </w:rPr>
              <w:t>Service – Application Path</w:t>
            </w:r>
          </w:p>
          <w:p w14:paraId="48829B5E" w14:textId="77777777" w:rsidR="00943CD7" w:rsidRPr="003039C0" w:rsidRDefault="00943CD7" w:rsidP="003039C0">
            <w:pPr>
              <w:widowControl w:val="0"/>
              <w:rPr>
                <w:rFonts w:cs="Arial"/>
                <w:sz w:val="18"/>
                <w:szCs w:val="18"/>
              </w:rPr>
            </w:pPr>
            <w:r>
              <w:rPr>
                <w:rFonts w:eastAsia="Arial" w:cs="Arial"/>
                <w:sz w:val="18"/>
                <w:szCs w:val="18"/>
              </w:rPr>
              <w:t>Service – Verification Path</w:t>
            </w:r>
          </w:p>
          <w:p w14:paraId="558F456E" w14:textId="0A7F6FFB" w:rsidR="00943CD7" w:rsidRPr="003039C0" w:rsidRDefault="00943CD7" w:rsidP="003039C0">
            <w:pPr>
              <w:widowControl w:val="0"/>
              <w:rPr>
                <w:rFonts w:cs="Arial"/>
                <w:sz w:val="18"/>
                <w:szCs w:val="18"/>
              </w:rPr>
            </w:pPr>
            <w:r>
              <w:rPr>
                <w:rFonts w:eastAsia="Arial" w:cs="Arial"/>
                <w:sz w:val="18"/>
                <w:szCs w:val="18"/>
              </w:rPr>
              <w:t xml:space="preserve">Service – Load to </w:t>
            </w:r>
            <w:proofErr w:type="spellStart"/>
            <w:r>
              <w:rPr>
                <w:rFonts w:eastAsia="Arial" w:cs="Arial"/>
                <w:sz w:val="18"/>
                <w:szCs w:val="18"/>
              </w:rPr>
              <w:t>OpenCMIS</w:t>
            </w:r>
            <w:proofErr w:type="spellEnd"/>
          </w:p>
          <w:p w14:paraId="74677675" w14:textId="77777777" w:rsidR="00943CD7" w:rsidRPr="003039C0" w:rsidRDefault="00943CD7" w:rsidP="003039C0">
            <w:pPr>
              <w:widowControl w:val="0"/>
              <w:rPr>
                <w:rFonts w:cs="Arial"/>
                <w:sz w:val="18"/>
                <w:szCs w:val="18"/>
              </w:rPr>
            </w:pPr>
            <w:r>
              <w:rPr>
                <w:rFonts w:eastAsia="Arial" w:cs="Arial"/>
                <w:sz w:val="18"/>
                <w:szCs w:val="18"/>
              </w:rPr>
              <w:t>Service – Java Messaging for B&amp;C Reports</w:t>
            </w:r>
          </w:p>
        </w:tc>
      </w:tr>
      <w:tr w:rsidR="00943CD7" w:rsidRPr="003039C0" w14:paraId="548839C9"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4D59100E" w14:textId="77777777" w:rsidR="00943CD7" w:rsidRPr="003039C0" w:rsidRDefault="00943CD7" w:rsidP="003039C0">
            <w:pPr>
              <w:widowControl w:val="0"/>
              <w:rPr>
                <w:rFonts w:cs="Arial"/>
                <w:sz w:val="18"/>
                <w:szCs w:val="18"/>
              </w:rPr>
            </w:pPr>
            <w:r>
              <w:rPr>
                <w:rFonts w:eastAsia="Arial" w:cs="Arial"/>
                <w:b/>
                <w:sz w:val="18"/>
                <w:szCs w:val="18"/>
              </w:rPr>
              <w:t>Inputs</w:t>
            </w:r>
          </w:p>
        </w:tc>
        <w:tc>
          <w:tcPr>
            <w:tcW w:w="7305" w:type="dxa"/>
            <w:tcBorders>
              <w:top w:val="single" w:sz="8" w:space="0" w:color="696969"/>
              <w:left w:val="single" w:sz="8" w:space="0" w:color="696969"/>
              <w:bottom w:val="single" w:sz="8" w:space="0" w:color="696969"/>
              <w:right w:val="single" w:sz="8" w:space="0" w:color="696969"/>
            </w:tcBorders>
          </w:tcPr>
          <w:p w14:paraId="6CC9BFDA" w14:textId="3A97E8FC" w:rsidR="00943CD7" w:rsidRDefault="00943CD7" w:rsidP="003039C0">
            <w:pPr>
              <w:widowControl w:val="0"/>
              <w:rPr>
                <w:rFonts w:eastAsia="Arial" w:cs="Arial"/>
                <w:sz w:val="18"/>
                <w:szCs w:val="18"/>
              </w:rPr>
            </w:pPr>
            <w:r>
              <w:rPr>
                <w:rFonts w:eastAsia="Arial" w:cs="Arial"/>
                <w:sz w:val="18"/>
                <w:szCs w:val="18"/>
              </w:rPr>
              <w:t>The inputs are the zip files received from MAXIMUS containing paper applications and verification documents.</w:t>
            </w:r>
          </w:p>
          <w:p w14:paraId="70D1E010" w14:textId="77777777" w:rsidR="003039C0" w:rsidRPr="003039C0" w:rsidRDefault="003039C0" w:rsidP="003039C0">
            <w:pPr>
              <w:widowControl w:val="0"/>
              <w:rPr>
                <w:rFonts w:cs="Arial"/>
                <w:sz w:val="18"/>
                <w:szCs w:val="18"/>
              </w:rPr>
            </w:pPr>
          </w:p>
          <w:p w14:paraId="12D1F513" w14:textId="3E8DC1D2" w:rsidR="00943CD7" w:rsidRDefault="00943CD7" w:rsidP="003039C0">
            <w:pPr>
              <w:widowControl w:val="0"/>
              <w:rPr>
                <w:rFonts w:eastAsia="Arial" w:cs="Arial"/>
                <w:sz w:val="18"/>
                <w:szCs w:val="18"/>
              </w:rPr>
            </w:pPr>
            <w:r>
              <w:rPr>
                <w:rFonts w:eastAsia="Arial" w:cs="Arial"/>
                <w:sz w:val="18"/>
                <w:szCs w:val="18"/>
              </w:rPr>
              <w:lastRenderedPageBreak/>
              <w:t>The frequency for all programs executed in this process is found in the Frequency section of this table.</w:t>
            </w:r>
          </w:p>
          <w:p w14:paraId="5F516071" w14:textId="77777777" w:rsidR="003039C0" w:rsidRPr="003039C0" w:rsidRDefault="003039C0" w:rsidP="003039C0">
            <w:pPr>
              <w:widowControl w:val="0"/>
              <w:rPr>
                <w:rFonts w:cs="Arial"/>
                <w:sz w:val="18"/>
                <w:szCs w:val="18"/>
              </w:rPr>
            </w:pPr>
          </w:p>
          <w:p w14:paraId="1BB39C84" w14:textId="77777777" w:rsidR="00943CD7" w:rsidRPr="003039C0" w:rsidRDefault="00943CD7" w:rsidP="003039C0">
            <w:pPr>
              <w:widowControl w:val="0"/>
              <w:rPr>
                <w:rFonts w:cs="Arial"/>
                <w:sz w:val="18"/>
                <w:szCs w:val="18"/>
              </w:rPr>
            </w:pPr>
            <w:r>
              <w:rPr>
                <w:rFonts w:eastAsia="Arial" w:cs="Arial"/>
                <w:sz w:val="18"/>
                <w:szCs w:val="18"/>
              </w:rPr>
              <w:t xml:space="preserve">The input and output file names are found in the </w:t>
            </w:r>
            <w:r>
              <w:rPr>
                <w:rFonts w:eastAsia="Arial" w:cs="Arial"/>
                <w:i/>
                <w:sz w:val="18"/>
                <w:szCs w:val="18"/>
              </w:rPr>
              <w:t xml:space="preserve">Naming Convention and Location of Input and Output Files </w:t>
            </w:r>
            <w:r>
              <w:rPr>
                <w:rFonts w:eastAsia="Arial" w:cs="Arial"/>
                <w:sz w:val="18"/>
                <w:szCs w:val="18"/>
              </w:rPr>
              <w:t>section of this table.</w:t>
            </w:r>
          </w:p>
        </w:tc>
      </w:tr>
      <w:tr w:rsidR="00943CD7" w:rsidRPr="003039C0" w14:paraId="2B56B26E"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091DB8F4" w14:textId="77777777" w:rsidR="00943CD7" w:rsidRPr="003039C0" w:rsidRDefault="00943CD7" w:rsidP="003039C0">
            <w:pPr>
              <w:widowControl w:val="0"/>
              <w:rPr>
                <w:rFonts w:cs="Arial"/>
                <w:sz w:val="18"/>
                <w:szCs w:val="18"/>
              </w:rPr>
            </w:pPr>
            <w:r>
              <w:rPr>
                <w:rFonts w:eastAsia="Arial" w:cs="Arial"/>
                <w:b/>
                <w:sz w:val="18"/>
                <w:szCs w:val="18"/>
              </w:rPr>
              <w:lastRenderedPageBreak/>
              <w:t>Outputs</w:t>
            </w:r>
          </w:p>
        </w:tc>
        <w:tc>
          <w:tcPr>
            <w:tcW w:w="7305" w:type="dxa"/>
            <w:tcBorders>
              <w:top w:val="single" w:sz="8" w:space="0" w:color="696969"/>
              <w:left w:val="single" w:sz="8" w:space="0" w:color="696969"/>
              <w:bottom w:val="single" w:sz="8" w:space="0" w:color="696969"/>
              <w:right w:val="single" w:sz="8" w:space="0" w:color="696969"/>
            </w:tcBorders>
          </w:tcPr>
          <w:p w14:paraId="544D0F74" w14:textId="77777777" w:rsidR="00943CD7" w:rsidRPr="003039C0" w:rsidRDefault="00943CD7" w:rsidP="003039C0">
            <w:pPr>
              <w:widowControl w:val="0"/>
              <w:rPr>
                <w:rFonts w:cs="Arial"/>
                <w:sz w:val="18"/>
                <w:szCs w:val="18"/>
              </w:rPr>
            </w:pPr>
            <w:r>
              <w:rPr>
                <w:rFonts w:eastAsia="Arial" w:cs="Arial"/>
                <w:sz w:val="18"/>
                <w:szCs w:val="18"/>
              </w:rPr>
              <w:t xml:space="preserve">The outputs of this process are the Paper Transaction tables and Balance and Control reports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3039C0" w14:paraId="6ECBB2AC"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3807DEE8" w14:textId="77777777" w:rsidR="00943CD7" w:rsidRPr="003039C0" w:rsidRDefault="00943CD7" w:rsidP="003039C0">
            <w:pPr>
              <w:widowControl w:val="0"/>
              <w:rPr>
                <w:rFonts w:cs="Arial"/>
                <w:sz w:val="18"/>
                <w:szCs w:val="18"/>
              </w:rPr>
            </w:pPr>
            <w:r>
              <w:rPr>
                <w:rFonts w:eastAsia="Arial" w:cs="Arial"/>
                <w:b/>
                <w:sz w:val="18"/>
                <w:szCs w:val="18"/>
              </w:rPr>
              <w:t>Frequency</w:t>
            </w:r>
          </w:p>
        </w:tc>
        <w:tc>
          <w:tcPr>
            <w:tcW w:w="7305" w:type="dxa"/>
            <w:tcBorders>
              <w:top w:val="single" w:sz="8" w:space="0" w:color="696969"/>
              <w:left w:val="single" w:sz="8" w:space="0" w:color="696969"/>
              <w:bottom w:val="single" w:sz="8" w:space="0" w:color="696969"/>
              <w:right w:val="single" w:sz="8" w:space="0" w:color="696969"/>
            </w:tcBorders>
          </w:tcPr>
          <w:p w14:paraId="20FF45EC" w14:textId="77777777" w:rsidR="00943CD7" w:rsidRPr="003039C0" w:rsidRDefault="00943CD7" w:rsidP="003039C0">
            <w:pPr>
              <w:widowControl w:val="0"/>
              <w:rPr>
                <w:rFonts w:cs="Arial"/>
                <w:sz w:val="18"/>
                <w:szCs w:val="18"/>
              </w:rPr>
            </w:pPr>
            <w:r>
              <w:rPr>
                <w:rFonts w:eastAsia="Arial" w:cs="Arial"/>
                <w:sz w:val="18"/>
                <w:szCs w:val="18"/>
              </w:rPr>
              <w:t>MQFTE – runs every hour</w:t>
            </w:r>
          </w:p>
          <w:p w14:paraId="7C2A27D4" w14:textId="77777777" w:rsidR="00943CD7" w:rsidRPr="003039C0" w:rsidRDefault="00943CD7" w:rsidP="003039C0">
            <w:pPr>
              <w:widowControl w:val="0"/>
              <w:rPr>
                <w:rFonts w:cs="Arial"/>
                <w:sz w:val="18"/>
                <w:szCs w:val="18"/>
              </w:rPr>
            </w:pPr>
            <w:r>
              <w:rPr>
                <w:rFonts w:eastAsia="Arial" w:cs="Arial"/>
                <w:sz w:val="18"/>
                <w:szCs w:val="18"/>
              </w:rPr>
              <w:t>Batch Process (paper-job-launcher.sh)</w:t>
            </w:r>
          </w:p>
          <w:p w14:paraId="7846D996" w14:textId="77777777" w:rsidR="00943CD7" w:rsidRPr="003039C0" w:rsidRDefault="00943CD7" w:rsidP="003039C0">
            <w:pPr>
              <w:widowControl w:val="0"/>
              <w:rPr>
                <w:rFonts w:cs="Arial"/>
                <w:sz w:val="18"/>
                <w:szCs w:val="18"/>
              </w:rPr>
            </w:pPr>
            <w:r>
              <w:rPr>
                <w:rFonts w:eastAsia="Arial" w:cs="Arial"/>
                <w:sz w:val="18"/>
                <w:szCs w:val="18"/>
              </w:rPr>
              <w:t>Batch Process (paper-app-spring-batch.sh)</w:t>
            </w:r>
          </w:p>
          <w:p w14:paraId="51164D25" w14:textId="77777777" w:rsidR="00943CD7" w:rsidRPr="003039C0" w:rsidRDefault="00943CD7" w:rsidP="003039C0">
            <w:pPr>
              <w:widowControl w:val="0"/>
              <w:rPr>
                <w:rFonts w:cs="Arial"/>
                <w:sz w:val="18"/>
                <w:szCs w:val="18"/>
              </w:rPr>
            </w:pPr>
            <w:r>
              <w:rPr>
                <w:rFonts w:eastAsia="Arial" w:cs="Arial"/>
                <w:sz w:val="18"/>
                <w:szCs w:val="18"/>
              </w:rPr>
              <w:t>Batch Process (paper-app-bnc-launcher.sh) – Scheduled to occur at the beginning of the business day between 6-9 AM daily</w:t>
            </w:r>
          </w:p>
          <w:p w14:paraId="5F9A75CE" w14:textId="77777777" w:rsidR="00943CD7" w:rsidRPr="003039C0" w:rsidRDefault="00943CD7" w:rsidP="003039C0">
            <w:pPr>
              <w:widowControl w:val="0"/>
              <w:rPr>
                <w:rFonts w:cs="Arial"/>
                <w:sz w:val="18"/>
                <w:szCs w:val="18"/>
              </w:rPr>
            </w:pPr>
            <w:r>
              <w:rPr>
                <w:rFonts w:eastAsia="Arial" w:cs="Arial"/>
                <w:sz w:val="18"/>
                <w:szCs w:val="18"/>
              </w:rPr>
              <w:t>Service - Application Path</w:t>
            </w:r>
          </w:p>
          <w:p w14:paraId="43A65938" w14:textId="77777777" w:rsidR="00943CD7" w:rsidRPr="003039C0" w:rsidRDefault="00943CD7" w:rsidP="003039C0">
            <w:pPr>
              <w:widowControl w:val="0"/>
              <w:rPr>
                <w:rFonts w:cs="Arial"/>
                <w:sz w:val="18"/>
                <w:szCs w:val="18"/>
              </w:rPr>
            </w:pPr>
            <w:r>
              <w:rPr>
                <w:rFonts w:eastAsia="Arial" w:cs="Arial"/>
                <w:sz w:val="18"/>
                <w:szCs w:val="18"/>
              </w:rPr>
              <w:t>Service - Verification Path</w:t>
            </w:r>
          </w:p>
          <w:p w14:paraId="5FB99D12" w14:textId="0C5AD365" w:rsidR="00943CD7" w:rsidRPr="003039C0" w:rsidRDefault="00943CD7" w:rsidP="003039C0">
            <w:pPr>
              <w:widowControl w:val="0"/>
              <w:rPr>
                <w:rFonts w:cs="Arial"/>
                <w:sz w:val="18"/>
                <w:szCs w:val="18"/>
              </w:rPr>
            </w:pPr>
            <w:r>
              <w:rPr>
                <w:rFonts w:eastAsia="Arial" w:cs="Arial"/>
                <w:sz w:val="18"/>
                <w:szCs w:val="18"/>
              </w:rPr>
              <w:t xml:space="preserve">Service - Load to </w:t>
            </w:r>
            <w:proofErr w:type="spellStart"/>
            <w:r>
              <w:rPr>
                <w:rFonts w:eastAsia="Arial" w:cs="Arial"/>
                <w:sz w:val="18"/>
                <w:szCs w:val="18"/>
              </w:rPr>
              <w:t>OpenCMIS</w:t>
            </w:r>
            <w:proofErr w:type="spellEnd"/>
          </w:p>
        </w:tc>
      </w:tr>
      <w:tr w:rsidR="00943CD7" w:rsidRPr="003039C0" w14:paraId="42F630B4"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57031635" w14:textId="77777777" w:rsidR="00C83A97" w:rsidRDefault="00943CD7" w:rsidP="003039C0">
            <w:pPr>
              <w:widowControl w:val="0"/>
              <w:rPr>
                <w:rFonts w:eastAsia="Arial" w:cs="Arial"/>
                <w:b/>
                <w:sz w:val="18"/>
                <w:szCs w:val="18"/>
              </w:rPr>
            </w:pPr>
            <w:r>
              <w:rPr>
                <w:rFonts w:eastAsia="Arial" w:cs="Arial"/>
                <w:b/>
                <w:sz w:val="18"/>
                <w:szCs w:val="18"/>
              </w:rPr>
              <w:t xml:space="preserve">Processing </w:t>
            </w:r>
          </w:p>
          <w:p w14:paraId="17926959" w14:textId="693951C6" w:rsidR="00943CD7" w:rsidRPr="003039C0" w:rsidRDefault="00943CD7" w:rsidP="003039C0">
            <w:pPr>
              <w:widowControl w:val="0"/>
              <w:rPr>
                <w:rFonts w:cs="Arial"/>
                <w:sz w:val="18"/>
                <w:szCs w:val="18"/>
              </w:rPr>
            </w:pPr>
            <w:r>
              <w:rPr>
                <w:rFonts w:eastAsia="Arial" w:cs="Arial"/>
                <w:b/>
                <w:sz w:val="18"/>
                <w:szCs w:val="18"/>
              </w:rPr>
              <w:t>(High-Level)</w:t>
            </w:r>
          </w:p>
        </w:tc>
        <w:tc>
          <w:tcPr>
            <w:tcW w:w="7305" w:type="dxa"/>
            <w:tcBorders>
              <w:top w:val="single" w:sz="8" w:space="0" w:color="696969"/>
              <w:left w:val="single" w:sz="8" w:space="0" w:color="696969"/>
              <w:bottom w:val="single" w:sz="8" w:space="0" w:color="696969"/>
              <w:right w:val="single" w:sz="8" w:space="0" w:color="696969"/>
            </w:tcBorders>
          </w:tcPr>
          <w:p w14:paraId="66E02E5B" w14:textId="07458077" w:rsidR="00943CD7" w:rsidRDefault="00943CD7" w:rsidP="003039C0">
            <w:pPr>
              <w:widowControl w:val="0"/>
              <w:rPr>
                <w:rFonts w:eastAsia="Arial" w:cs="Arial"/>
                <w:sz w:val="18"/>
                <w:szCs w:val="18"/>
              </w:rPr>
            </w:pPr>
            <w:r>
              <w:rPr>
                <w:rFonts w:eastAsia="Arial" w:cs="Arial"/>
                <w:sz w:val="18"/>
                <w:szCs w:val="18"/>
              </w:rPr>
              <w:t xml:space="preserve">The first step of this process is the execution every hour of MQ File Transfer Edition (MQFTE) to pull documents and applications in the form of zip files from the File Transfer Protocol (FTP) server.  MQFTE writes these zip files to a container.  If the file is loaded successfully, MQFTE writes a zero length file with the same name with extension </w:t>
            </w:r>
            <w:proofErr w:type="gramStart"/>
            <w:r>
              <w:rPr>
                <w:rFonts w:eastAsia="Arial" w:cs="Arial"/>
                <w:sz w:val="18"/>
                <w:szCs w:val="18"/>
              </w:rPr>
              <w:t>of .done</w:t>
            </w:r>
            <w:proofErr w:type="gramEnd"/>
            <w:r>
              <w:rPr>
                <w:rFonts w:eastAsia="Arial" w:cs="Arial"/>
                <w:sz w:val="18"/>
                <w:szCs w:val="18"/>
              </w:rPr>
              <w:t xml:space="preserve"> to the FTP server so partially loaded files are not picked up.</w:t>
            </w:r>
          </w:p>
          <w:p w14:paraId="6C861836" w14:textId="77777777" w:rsidR="003039C0" w:rsidRPr="003039C0" w:rsidRDefault="003039C0" w:rsidP="003039C0">
            <w:pPr>
              <w:widowControl w:val="0"/>
              <w:rPr>
                <w:rFonts w:cs="Arial"/>
                <w:sz w:val="18"/>
                <w:szCs w:val="18"/>
              </w:rPr>
            </w:pPr>
          </w:p>
          <w:p w14:paraId="415F4DA6" w14:textId="07A38A48" w:rsidR="00943CD7" w:rsidRDefault="00943CD7" w:rsidP="003039C0">
            <w:pPr>
              <w:widowControl w:val="0"/>
              <w:rPr>
                <w:rFonts w:eastAsia="Arial" w:cs="Arial"/>
                <w:sz w:val="18"/>
                <w:szCs w:val="18"/>
              </w:rPr>
            </w:pPr>
            <w:r>
              <w:rPr>
                <w:rFonts w:eastAsia="Arial" w:cs="Arial"/>
                <w:sz w:val="18"/>
                <w:szCs w:val="18"/>
              </w:rPr>
              <w:t>The second step of this process is the execution of a batch process (paper-job-launcher.sh) that expands the .zip files and organizes them into envelopes by control number.  Then the data in the files is saved to the Paper Transaction table in the database.  At this time perfunctory validation is performed on the data and the status field for these database rows is marked to show them as ready for the eligibility process or in need of further information to be entered through the Back Office Data Corrections screen.  Finally, the processed files are moved to an output directory.</w:t>
            </w:r>
          </w:p>
          <w:p w14:paraId="2F016B51" w14:textId="77777777" w:rsidR="003039C0" w:rsidRPr="003039C0" w:rsidRDefault="003039C0" w:rsidP="003039C0">
            <w:pPr>
              <w:widowControl w:val="0"/>
              <w:rPr>
                <w:rFonts w:cs="Arial"/>
                <w:sz w:val="18"/>
                <w:szCs w:val="18"/>
              </w:rPr>
            </w:pPr>
          </w:p>
          <w:p w14:paraId="0032A510" w14:textId="128B7436" w:rsidR="00943CD7" w:rsidRDefault="00F4310D" w:rsidP="003039C0">
            <w:pPr>
              <w:widowControl w:val="0"/>
              <w:rPr>
                <w:rFonts w:eastAsia="Arial" w:cs="Arial"/>
                <w:sz w:val="18"/>
                <w:szCs w:val="18"/>
              </w:rPr>
            </w:pPr>
            <w:r>
              <w:rPr>
                <w:rFonts w:eastAsia="Arial" w:cs="Arial"/>
                <w:sz w:val="18"/>
                <w:szCs w:val="18"/>
              </w:rPr>
              <w:t xml:space="preserve">The third step of this process is a batch process (paper-app-spring-batch.sh).  For all records in the database that are marked as ready for the eligibility process this process reads the index information from the database and calls the service that posts the PDF to </w:t>
            </w:r>
            <w:proofErr w:type="spellStart"/>
            <w:r>
              <w:rPr>
                <w:rFonts w:eastAsia="Arial" w:cs="Arial"/>
                <w:sz w:val="18"/>
                <w:szCs w:val="18"/>
              </w:rPr>
              <w:t>OpenCMIS</w:t>
            </w:r>
            <w:proofErr w:type="spellEnd"/>
            <w:r>
              <w:rPr>
                <w:rFonts w:eastAsia="Arial" w:cs="Arial"/>
                <w:sz w:val="18"/>
                <w:szCs w:val="18"/>
              </w:rPr>
              <w:t>, an uploading tool to upload documents for Paper Applications and Notices.  For the ACN files, this process reads the Document_data.xml file and invokes services to process (e.g., HH, and income).  At the same time the application is validated and sent through the eligibility steps used by the online application. If an exception occurs while processing eligibility the status in the Paper Transaction table is marked as such.</w:t>
            </w:r>
          </w:p>
          <w:p w14:paraId="71567410" w14:textId="77777777" w:rsidR="003039C0" w:rsidRPr="003039C0" w:rsidRDefault="003039C0" w:rsidP="003039C0">
            <w:pPr>
              <w:widowControl w:val="0"/>
              <w:rPr>
                <w:rFonts w:cs="Arial"/>
                <w:sz w:val="18"/>
                <w:szCs w:val="18"/>
              </w:rPr>
            </w:pPr>
          </w:p>
          <w:p w14:paraId="31F2FC6D" w14:textId="1CAF7F14" w:rsidR="00943CD7" w:rsidRDefault="00943CD7" w:rsidP="003039C0">
            <w:pPr>
              <w:widowControl w:val="0"/>
              <w:rPr>
                <w:rFonts w:eastAsia="Arial" w:cs="Arial"/>
                <w:sz w:val="18"/>
                <w:szCs w:val="18"/>
              </w:rPr>
            </w:pPr>
            <w:r>
              <w:rPr>
                <w:rFonts w:eastAsia="Arial" w:cs="Arial"/>
                <w:sz w:val="18"/>
                <w:szCs w:val="18"/>
              </w:rPr>
              <w:t>The last batch process of the Paper Application and Documentation Upload process reads the Paper Transaction tables and generates Balance and Control reports via Java Message Service (JMS).  This process must be executed at the beginning of each business day.</w:t>
            </w:r>
          </w:p>
          <w:p w14:paraId="13AAE016" w14:textId="77777777" w:rsidR="003039C0" w:rsidRPr="003039C0" w:rsidRDefault="003039C0" w:rsidP="003039C0">
            <w:pPr>
              <w:widowControl w:val="0"/>
              <w:rPr>
                <w:rFonts w:cs="Arial"/>
                <w:sz w:val="18"/>
                <w:szCs w:val="18"/>
              </w:rPr>
            </w:pPr>
          </w:p>
          <w:p w14:paraId="51CAC27B" w14:textId="1D6359DA" w:rsidR="00943CD7" w:rsidRDefault="00943CD7" w:rsidP="003039C0">
            <w:pPr>
              <w:widowControl w:val="0"/>
              <w:rPr>
                <w:rFonts w:eastAsia="Arial" w:cs="Arial"/>
                <w:sz w:val="18"/>
                <w:szCs w:val="18"/>
              </w:rPr>
            </w:pPr>
            <w:r>
              <w:rPr>
                <w:rFonts w:eastAsia="Arial" w:cs="Arial"/>
                <w:sz w:val="18"/>
                <w:szCs w:val="18"/>
              </w:rPr>
              <w:t>The frequency for all programs executed in this process is found in the Frequency section of this table.</w:t>
            </w:r>
          </w:p>
          <w:p w14:paraId="077AB9F8" w14:textId="77777777" w:rsidR="003039C0" w:rsidRPr="003039C0" w:rsidRDefault="003039C0" w:rsidP="003039C0">
            <w:pPr>
              <w:widowControl w:val="0"/>
              <w:rPr>
                <w:rFonts w:cs="Arial"/>
                <w:sz w:val="18"/>
                <w:szCs w:val="18"/>
              </w:rPr>
            </w:pPr>
          </w:p>
          <w:p w14:paraId="6A93CB96" w14:textId="77777777" w:rsidR="00943CD7" w:rsidRPr="003039C0" w:rsidRDefault="00943CD7" w:rsidP="003039C0">
            <w:pPr>
              <w:widowControl w:val="0"/>
              <w:rPr>
                <w:rFonts w:cs="Arial"/>
                <w:sz w:val="18"/>
                <w:szCs w:val="18"/>
              </w:rPr>
            </w:pPr>
            <w:r>
              <w:rPr>
                <w:rFonts w:eastAsia="Arial" w:cs="Arial"/>
                <w:sz w:val="18"/>
                <w:szCs w:val="18"/>
              </w:rPr>
              <w:t xml:space="preserve">The input and output file names are found in the </w:t>
            </w:r>
            <w:r>
              <w:rPr>
                <w:rFonts w:eastAsia="Arial" w:cs="Arial"/>
                <w:i/>
                <w:sz w:val="18"/>
                <w:szCs w:val="18"/>
              </w:rPr>
              <w:t xml:space="preserve">Naming Convention and Location of Input and Output Files </w:t>
            </w:r>
            <w:r>
              <w:rPr>
                <w:rFonts w:eastAsia="Arial" w:cs="Arial"/>
                <w:sz w:val="18"/>
                <w:szCs w:val="18"/>
              </w:rPr>
              <w:t>section of this table.</w:t>
            </w:r>
          </w:p>
        </w:tc>
      </w:tr>
      <w:tr w:rsidR="00943CD7" w:rsidRPr="003039C0" w14:paraId="006DF29D"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79B742DA" w14:textId="77777777" w:rsidR="00943CD7" w:rsidRPr="003039C0" w:rsidRDefault="00943CD7" w:rsidP="003039C0">
            <w:pPr>
              <w:widowControl w:val="0"/>
              <w:rPr>
                <w:rFonts w:cs="Arial"/>
                <w:sz w:val="18"/>
                <w:szCs w:val="18"/>
              </w:rPr>
            </w:pPr>
            <w:r>
              <w:rPr>
                <w:rFonts w:eastAsia="Arial" w:cs="Arial"/>
                <w:b/>
                <w:sz w:val="18"/>
                <w:szCs w:val="18"/>
              </w:rPr>
              <w:t>Distribution of Outputs</w:t>
            </w:r>
          </w:p>
        </w:tc>
        <w:tc>
          <w:tcPr>
            <w:tcW w:w="7305" w:type="dxa"/>
            <w:tcBorders>
              <w:top w:val="single" w:sz="8" w:space="0" w:color="696969"/>
              <w:left w:val="single" w:sz="8" w:space="0" w:color="696969"/>
              <w:bottom w:val="single" w:sz="8" w:space="0" w:color="696969"/>
              <w:right w:val="single" w:sz="8" w:space="0" w:color="696969"/>
            </w:tcBorders>
          </w:tcPr>
          <w:p w14:paraId="068CA0C2" w14:textId="0A3D144C" w:rsidR="00943CD7" w:rsidRDefault="00943CD7" w:rsidP="003039C0">
            <w:pPr>
              <w:widowControl w:val="0"/>
              <w:rPr>
                <w:rFonts w:eastAsia="Arial" w:cs="Arial"/>
                <w:sz w:val="18"/>
                <w:szCs w:val="18"/>
              </w:rPr>
            </w:pPr>
            <w:r>
              <w:rPr>
                <w:rFonts w:eastAsia="Arial" w:cs="Arial"/>
                <w:sz w:val="18"/>
                <w:szCs w:val="18"/>
              </w:rPr>
              <w:t>Stakeholders will be notified upon the completion or failure of the execution of this process according to the established distribution list.</w:t>
            </w:r>
          </w:p>
          <w:p w14:paraId="644059BC" w14:textId="77777777" w:rsidR="003039C0" w:rsidRPr="003039C0" w:rsidRDefault="003039C0" w:rsidP="003039C0">
            <w:pPr>
              <w:widowControl w:val="0"/>
              <w:rPr>
                <w:rFonts w:cs="Arial"/>
                <w:sz w:val="18"/>
                <w:szCs w:val="18"/>
              </w:rPr>
            </w:pPr>
          </w:p>
          <w:p w14:paraId="5BFFD3D1" w14:textId="77777777" w:rsidR="00943CD7" w:rsidRPr="003039C0" w:rsidRDefault="00943CD7" w:rsidP="003039C0">
            <w:pPr>
              <w:widowControl w:val="0"/>
              <w:rPr>
                <w:rFonts w:cs="Arial"/>
                <w:sz w:val="18"/>
                <w:szCs w:val="18"/>
              </w:rPr>
            </w:pPr>
            <w:r>
              <w:rPr>
                <w:rFonts w:eastAsia="Arial" w:cs="Arial"/>
                <w:sz w:val="18"/>
                <w:szCs w:val="18"/>
              </w:rPr>
              <w:t xml:space="preserve">Balance and Control reports are sent to MAXIMUS.  </w:t>
            </w:r>
          </w:p>
        </w:tc>
      </w:tr>
      <w:tr w:rsidR="00943CD7" w:rsidRPr="003039C0" w14:paraId="00E20B4C"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150123EA" w14:textId="77777777" w:rsidR="00943CD7" w:rsidRPr="003039C0" w:rsidRDefault="00943CD7" w:rsidP="003039C0">
            <w:pPr>
              <w:widowControl w:val="0"/>
              <w:rPr>
                <w:rFonts w:cs="Arial"/>
                <w:sz w:val="18"/>
                <w:szCs w:val="18"/>
              </w:rPr>
            </w:pPr>
            <w:r>
              <w:rPr>
                <w:rFonts w:eastAsia="Arial" w:cs="Arial"/>
                <w:b/>
                <w:sz w:val="18"/>
                <w:szCs w:val="18"/>
              </w:rPr>
              <w:t>Naming Convention and Location of Input and Output Files</w:t>
            </w:r>
          </w:p>
        </w:tc>
        <w:tc>
          <w:tcPr>
            <w:tcW w:w="7305" w:type="dxa"/>
            <w:tcBorders>
              <w:top w:val="single" w:sz="8" w:space="0" w:color="696969"/>
              <w:left w:val="single" w:sz="8" w:space="0" w:color="696969"/>
              <w:bottom w:val="single" w:sz="8" w:space="0" w:color="696969"/>
              <w:right w:val="single" w:sz="8" w:space="0" w:color="696969"/>
            </w:tcBorders>
          </w:tcPr>
          <w:p w14:paraId="6EDA69C1" w14:textId="77777777" w:rsidR="003039C0" w:rsidRDefault="003039C0" w:rsidP="003039C0">
            <w:pPr>
              <w:rPr>
                <w:rFonts w:eastAsia="Cambria" w:cs="Arial"/>
                <w:sz w:val="18"/>
                <w:szCs w:val="18"/>
              </w:rPr>
            </w:pPr>
            <w:r>
              <w:rPr>
                <w:rFonts w:eastAsia="Cambria" w:cs="Arial"/>
                <w:sz w:val="18"/>
                <w:szCs w:val="18"/>
              </w:rPr>
              <w:t>MQFTE</w:t>
            </w:r>
          </w:p>
          <w:p w14:paraId="4C180A32" w14:textId="77777777" w:rsidR="003039C0" w:rsidRDefault="003039C0" w:rsidP="00152AB7">
            <w:pPr>
              <w:numPr>
                <w:ilvl w:val="0"/>
                <w:numId w:val="292"/>
              </w:numPr>
              <w:ind w:left="589"/>
              <w:rPr>
                <w:rFonts w:cs="Arial"/>
                <w:sz w:val="18"/>
                <w:szCs w:val="18"/>
              </w:rPr>
            </w:pPr>
            <w:r>
              <w:rPr>
                <w:rFonts w:cs="Arial"/>
                <w:sz w:val="18"/>
                <w:szCs w:val="18"/>
              </w:rPr>
              <w:t>Input file:</w:t>
            </w:r>
          </w:p>
          <w:p w14:paraId="514C0E62" w14:textId="77777777" w:rsidR="003039C0" w:rsidRDefault="003039C0" w:rsidP="00152AB7">
            <w:pPr>
              <w:numPr>
                <w:ilvl w:val="0"/>
                <w:numId w:val="296"/>
              </w:numPr>
              <w:rPr>
                <w:rFonts w:eastAsia="Cambria" w:cs="Arial"/>
                <w:sz w:val="18"/>
                <w:szCs w:val="18"/>
              </w:rPr>
            </w:pPr>
            <w:proofErr w:type="spellStart"/>
            <w:r>
              <w:rPr>
                <w:rFonts w:eastAsia="Cambria" w:cs="Arial"/>
                <w:sz w:val="18"/>
                <w:szCs w:val="18"/>
              </w:rPr>
              <w:t>ftpserverinboxroot</w:t>
            </w:r>
            <w:proofErr w:type="spellEnd"/>
            <w:r>
              <w:rPr>
                <w:rFonts w:eastAsia="Cambria" w:cs="Arial"/>
                <w:sz w:val="18"/>
                <w:szCs w:val="18"/>
              </w:rPr>
              <w:t>/&lt;MAXIMUS &gt;</w:t>
            </w:r>
            <w:proofErr w:type="spellStart"/>
            <w:r>
              <w:rPr>
                <w:rFonts w:eastAsia="Cambria" w:cs="Arial"/>
                <w:sz w:val="18"/>
                <w:szCs w:val="18"/>
              </w:rPr>
              <w:t>nyhx</w:t>
            </w:r>
            <w:proofErr w:type="spellEnd"/>
            <w:r>
              <w:rPr>
                <w:rFonts w:eastAsia="Cambria" w:cs="Arial"/>
                <w:sz w:val="18"/>
                <w:szCs w:val="18"/>
              </w:rPr>
              <w:t>/-YYYYDDMMHHMM.zip</w:t>
            </w:r>
          </w:p>
          <w:p w14:paraId="6DD0A6DB" w14:textId="77777777" w:rsidR="003039C0" w:rsidRDefault="003039C0" w:rsidP="00152AB7">
            <w:pPr>
              <w:numPr>
                <w:ilvl w:val="0"/>
                <w:numId w:val="296"/>
              </w:numPr>
              <w:rPr>
                <w:rFonts w:eastAsia="Cambria" w:cs="Arial"/>
                <w:sz w:val="18"/>
                <w:szCs w:val="18"/>
              </w:rPr>
            </w:pPr>
            <w:proofErr w:type="spellStart"/>
            <w:r>
              <w:rPr>
                <w:rFonts w:eastAsia="Cambria" w:cs="Arial"/>
                <w:sz w:val="18"/>
                <w:szCs w:val="18"/>
              </w:rPr>
              <w:t>ftpserverinboxroot</w:t>
            </w:r>
            <w:proofErr w:type="spellEnd"/>
            <w:r>
              <w:rPr>
                <w:rFonts w:eastAsia="Cambria" w:cs="Arial"/>
                <w:sz w:val="18"/>
                <w:szCs w:val="18"/>
              </w:rPr>
              <w:t>/&lt;MAXIMUS &gt;</w:t>
            </w:r>
            <w:proofErr w:type="spellStart"/>
            <w:r>
              <w:rPr>
                <w:rFonts w:eastAsia="Cambria" w:cs="Arial"/>
                <w:sz w:val="18"/>
                <w:szCs w:val="18"/>
              </w:rPr>
              <w:t>nyhx</w:t>
            </w:r>
            <w:proofErr w:type="spellEnd"/>
            <w:r>
              <w:rPr>
                <w:rFonts w:eastAsia="Cambria" w:cs="Arial"/>
                <w:sz w:val="18"/>
                <w:szCs w:val="18"/>
              </w:rPr>
              <w:t>/-</w:t>
            </w:r>
            <w:proofErr w:type="spellStart"/>
            <w:r>
              <w:rPr>
                <w:rFonts w:eastAsia="Cambria" w:cs="Arial"/>
                <w:sz w:val="18"/>
                <w:szCs w:val="18"/>
              </w:rPr>
              <w:t>YYYYDDMMHHMM.done</w:t>
            </w:r>
            <w:proofErr w:type="spellEnd"/>
          </w:p>
          <w:p w14:paraId="789E16EB" w14:textId="77777777" w:rsidR="003039C0" w:rsidRDefault="003039C0" w:rsidP="00152AB7">
            <w:pPr>
              <w:numPr>
                <w:ilvl w:val="0"/>
                <w:numId w:val="292"/>
              </w:numPr>
              <w:ind w:left="589"/>
              <w:rPr>
                <w:rFonts w:cs="Arial"/>
                <w:sz w:val="18"/>
                <w:szCs w:val="18"/>
              </w:rPr>
            </w:pPr>
            <w:r>
              <w:rPr>
                <w:rFonts w:cs="Arial"/>
                <w:sz w:val="18"/>
                <w:szCs w:val="18"/>
              </w:rPr>
              <w:t>Output file</w:t>
            </w:r>
          </w:p>
          <w:p w14:paraId="63E21CD8" w14:textId="77777777" w:rsidR="003039C0" w:rsidRDefault="003039C0" w:rsidP="00152AB7">
            <w:pPr>
              <w:numPr>
                <w:ilvl w:val="0"/>
                <w:numId w:val="296"/>
              </w:numPr>
              <w:rPr>
                <w:rFonts w:eastAsia="Cambria" w:cs="Arial"/>
                <w:sz w:val="18"/>
                <w:szCs w:val="18"/>
              </w:rPr>
            </w:pPr>
            <w:r>
              <w:rPr>
                <w:rFonts w:eastAsia="Cambria" w:cs="Arial"/>
                <w:sz w:val="18"/>
                <w:szCs w:val="18"/>
              </w:rPr>
              <w:t>../paper-app-source-folders/hx-YYYYDDMMHHMM.zip</w:t>
            </w:r>
          </w:p>
          <w:p w14:paraId="747984D3" w14:textId="77777777" w:rsidR="003039C0" w:rsidRDefault="003039C0" w:rsidP="003039C0">
            <w:pPr>
              <w:ind w:left="949"/>
              <w:rPr>
                <w:rFonts w:eastAsia="Cambria" w:cs="Arial"/>
                <w:sz w:val="18"/>
                <w:szCs w:val="18"/>
              </w:rPr>
            </w:pPr>
          </w:p>
          <w:p w14:paraId="74E9843E" w14:textId="77777777" w:rsidR="003039C0" w:rsidRDefault="003039C0" w:rsidP="003039C0">
            <w:pPr>
              <w:rPr>
                <w:rFonts w:eastAsia="Cambria" w:cs="Arial"/>
                <w:sz w:val="18"/>
                <w:szCs w:val="18"/>
              </w:rPr>
            </w:pPr>
            <w:r>
              <w:rPr>
                <w:rFonts w:eastAsia="Cambria" w:cs="Arial"/>
                <w:sz w:val="18"/>
                <w:szCs w:val="18"/>
              </w:rPr>
              <w:t>Batch Process (paper-job-launcher)</w:t>
            </w:r>
          </w:p>
          <w:p w14:paraId="3D832673" w14:textId="77777777" w:rsidR="003039C0" w:rsidRDefault="003039C0" w:rsidP="00152AB7">
            <w:pPr>
              <w:numPr>
                <w:ilvl w:val="0"/>
                <w:numId w:val="292"/>
              </w:numPr>
              <w:ind w:left="589"/>
              <w:rPr>
                <w:rFonts w:cs="Arial"/>
                <w:sz w:val="18"/>
                <w:szCs w:val="18"/>
              </w:rPr>
            </w:pPr>
            <w:r>
              <w:rPr>
                <w:rFonts w:cs="Arial"/>
                <w:sz w:val="18"/>
                <w:szCs w:val="18"/>
              </w:rPr>
              <w:t>Input file:</w:t>
            </w:r>
          </w:p>
          <w:p w14:paraId="6B66E137" w14:textId="77777777" w:rsidR="003039C0" w:rsidRDefault="003039C0" w:rsidP="00152AB7">
            <w:pPr>
              <w:numPr>
                <w:ilvl w:val="0"/>
                <w:numId w:val="296"/>
              </w:numPr>
              <w:rPr>
                <w:rFonts w:eastAsia="Cambria" w:cs="Arial"/>
                <w:sz w:val="18"/>
                <w:szCs w:val="18"/>
              </w:rPr>
            </w:pPr>
            <w:r>
              <w:rPr>
                <w:rFonts w:eastAsia="Cambria" w:cs="Arial"/>
                <w:sz w:val="18"/>
                <w:szCs w:val="18"/>
              </w:rPr>
              <w:t xml:space="preserve">Documents and Applications: </w:t>
            </w:r>
            <w:proofErr w:type="gramStart"/>
            <w:r>
              <w:rPr>
                <w:rFonts w:eastAsia="Cambria" w:cs="Arial"/>
                <w:sz w:val="18"/>
                <w:szCs w:val="18"/>
              </w:rPr>
              <w:t xml:space="preserve"> ..</w:t>
            </w:r>
            <w:proofErr w:type="gramEnd"/>
            <w:r>
              <w:rPr>
                <w:rFonts w:eastAsia="Cambria" w:cs="Arial"/>
                <w:sz w:val="18"/>
                <w:szCs w:val="18"/>
              </w:rPr>
              <w:t>/paper-app-source-folders/</w:t>
            </w:r>
            <w:proofErr w:type="spellStart"/>
            <w:r>
              <w:rPr>
                <w:rFonts w:eastAsia="Cambria" w:cs="Arial"/>
                <w:sz w:val="18"/>
                <w:szCs w:val="18"/>
              </w:rPr>
              <w:t>hx</w:t>
            </w:r>
            <w:proofErr w:type="spellEnd"/>
            <w:r>
              <w:rPr>
                <w:rFonts w:eastAsia="Cambria" w:cs="Arial"/>
                <w:sz w:val="18"/>
                <w:szCs w:val="18"/>
              </w:rPr>
              <w:t>- YYYYDDMMHHMM.zip</w:t>
            </w:r>
          </w:p>
          <w:p w14:paraId="64DAFA35" w14:textId="77777777" w:rsidR="003039C0" w:rsidRDefault="003039C0" w:rsidP="00152AB7">
            <w:pPr>
              <w:numPr>
                <w:ilvl w:val="0"/>
                <w:numId w:val="292"/>
              </w:numPr>
              <w:ind w:left="589"/>
              <w:rPr>
                <w:rFonts w:cs="Arial"/>
                <w:sz w:val="18"/>
                <w:szCs w:val="18"/>
              </w:rPr>
            </w:pPr>
            <w:r>
              <w:rPr>
                <w:rFonts w:cs="Arial"/>
                <w:sz w:val="18"/>
                <w:szCs w:val="18"/>
              </w:rPr>
              <w:t>Output file</w:t>
            </w:r>
          </w:p>
          <w:p w14:paraId="3FBDAD94" w14:textId="77777777" w:rsidR="003039C0" w:rsidRDefault="003039C0" w:rsidP="00152AB7">
            <w:pPr>
              <w:numPr>
                <w:ilvl w:val="0"/>
                <w:numId w:val="296"/>
              </w:numPr>
              <w:rPr>
                <w:rFonts w:eastAsia="Cambria" w:cs="Arial"/>
                <w:sz w:val="18"/>
                <w:szCs w:val="18"/>
              </w:rPr>
            </w:pPr>
            <w:r>
              <w:rPr>
                <w:rFonts w:eastAsia="Cambria" w:cs="Arial"/>
                <w:sz w:val="18"/>
                <w:szCs w:val="18"/>
              </w:rPr>
              <w:t>Processed files: ../paper-app-</w:t>
            </w:r>
            <w:proofErr w:type="spellStart"/>
            <w:r>
              <w:rPr>
                <w:rFonts w:eastAsia="Cambria" w:cs="Arial"/>
                <w:sz w:val="18"/>
                <w:szCs w:val="18"/>
              </w:rPr>
              <w:t>dest</w:t>
            </w:r>
            <w:proofErr w:type="spellEnd"/>
            <w:r>
              <w:rPr>
                <w:rFonts w:eastAsia="Cambria" w:cs="Arial"/>
                <w:sz w:val="18"/>
                <w:szCs w:val="18"/>
              </w:rPr>
              <w:t>-folders/nyhx-YYYYDDMMHHMM.zip</w:t>
            </w:r>
          </w:p>
          <w:p w14:paraId="6AB8D6F0" w14:textId="77777777" w:rsidR="003039C0" w:rsidRDefault="003039C0" w:rsidP="00152AB7">
            <w:pPr>
              <w:numPr>
                <w:ilvl w:val="0"/>
                <w:numId w:val="296"/>
              </w:numPr>
              <w:rPr>
                <w:rFonts w:eastAsia="Cambria" w:cs="Arial"/>
                <w:sz w:val="18"/>
                <w:szCs w:val="18"/>
              </w:rPr>
            </w:pPr>
            <w:r>
              <w:rPr>
                <w:rFonts w:eastAsia="Cambria" w:cs="Arial"/>
                <w:sz w:val="18"/>
                <w:szCs w:val="18"/>
              </w:rPr>
              <w:t xml:space="preserve">Envelopes by control number: </w:t>
            </w:r>
            <w:proofErr w:type="spellStart"/>
            <w:r>
              <w:rPr>
                <w:rFonts w:eastAsia="Cambria" w:cs="Arial"/>
                <w:sz w:val="18"/>
                <w:szCs w:val="18"/>
              </w:rPr>
              <w:t>yyyymmddhhmm</w:t>
            </w:r>
            <w:proofErr w:type="spellEnd"/>
            <w:r>
              <w:rPr>
                <w:rFonts w:eastAsia="Cambria" w:cs="Arial"/>
                <w:sz w:val="18"/>
                <w:szCs w:val="18"/>
              </w:rPr>
              <w:t>&lt;seq&gt;.xml</w:t>
            </w:r>
          </w:p>
          <w:p w14:paraId="501A9CAA" w14:textId="77777777" w:rsidR="003039C0" w:rsidRDefault="003039C0" w:rsidP="00152AB7">
            <w:pPr>
              <w:numPr>
                <w:ilvl w:val="0"/>
                <w:numId w:val="296"/>
              </w:numPr>
              <w:rPr>
                <w:rFonts w:eastAsia="Cambria" w:cs="Arial"/>
                <w:sz w:val="18"/>
                <w:szCs w:val="18"/>
              </w:rPr>
            </w:pPr>
            <w:r>
              <w:rPr>
                <w:rFonts w:eastAsia="Cambria" w:cs="Arial"/>
                <w:sz w:val="18"/>
                <w:szCs w:val="18"/>
              </w:rPr>
              <w:t>Paper Transaction tables on database</w:t>
            </w:r>
          </w:p>
          <w:p w14:paraId="27F8F9AE" w14:textId="77777777" w:rsidR="003039C0" w:rsidRDefault="003039C0" w:rsidP="003039C0">
            <w:pPr>
              <w:pStyle w:val="ListParagraph"/>
              <w:ind w:left="949"/>
              <w:rPr>
                <w:rFonts w:ascii="Arial" w:eastAsia="Cambria" w:hAnsi="Arial" w:cs="Arial"/>
                <w:sz w:val="18"/>
                <w:szCs w:val="18"/>
              </w:rPr>
            </w:pPr>
          </w:p>
          <w:p w14:paraId="158F4C79" w14:textId="77777777" w:rsidR="003039C0" w:rsidRDefault="003039C0" w:rsidP="003039C0">
            <w:pPr>
              <w:rPr>
                <w:rFonts w:eastAsia="Cambria" w:cs="Arial"/>
                <w:sz w:val="18"/>
                <w:szCs w:val="18"/>
              </w:rPr>
            </w:pPr>
            <w:r>
              <w:rPr>
                <w:rFonts w:eastAsia="Cambria" w:cs="Arial"/>
                <w:sz w:val="18"/>
                <w:szCs w:val="18"/>
              </w:rPr>
              <w:t>Batch Process (paper-app-spring-batch)</w:t>
            </w:r>
          </w:p>
          <w:p w14:paraId="357583A4" w14:textId="77777777" w:rsidR="003039C0" w:rsidRDefault="003039C0" w:rsidP="00152AB7">
            <w:pPr>
              <w:numPr>
                <w:ilvl w:val="0"/>
                <w:numId w:val="292"/>
              </w:numPr>
              <w:ind w:left="589"/>
              <w:rPr>
                <w:rFonts w:cs="Arial"/>
                <w:sz w:val="18"/>
                <w:szCs w:val="18"/>
              </w:rPr>
            </w:pPr>
            <w:r>
              <w:rPr>
                <w:rFonts w:cs="Arial"/>
                <w:sz w:val="18"/>
                <w:szCs w:val="18"/>
              </w:rPr>
              <w:t>Input file:</w:t>
            </w:r>
          </w:p>
          <w:p w14:paraId="78480191" w14:textId="77777777" w:rsidR="003039C0" w:rsidRDefault="003039C0" w:rsidP="00152AB7">
            <w:pPr>
              <w:numPr>
                <w:ilvl w:val="0"/>
                <w:numId w:val="296"/>
              </w:numPr>
              <w:rPr>
                <w:rFonts w:eastAsia="Cambria" w:cs="Arial"/>
                <w:sz w:val="18"/>
                <w:szCs w:val="18"/>
              </w:rPr>
            </w:pPr>
            <w:r>
              <w:rPr>
                <w:rFonts w:eastAsia="Cambria" w:cs="Arial"/>
                <w:sz w:val="18"/>
                <w:szCs w:val="18"/>
              </w:rPr>
              <w:t>Paper Transaction tables from database</w:t>
            </w:r>
          </w:p>
          <w:p w14:paraId="7D711374" w14:textId="77777777" w:rsidR="003039C0" w:rsidRDefault="003039C0" w:rsidP="00152AB7">
            <w:pPr>
              <w:numPr>
                <w:ilvl w:val="0"/>
                <w:numId w:val="296"/>
              </w:numPr>
              <w:rPr>
                <w:rFonts w:eastAsia="Cambria" w:cs="Arial"/>
                <w:sz w:val="18"/>
                <w:szCs w:val="18"/>
              </w:rPr>
            </w:pPr>
            <w:r>
              <w:rPr>
                <w:rFonts w:eastAsia="Cambria" w:cs="Arial"/>
                <w:sz w:val="18"/>
                <w:szCs w:val="18"/>
              </w:rPr>
              <w:t>Document_data.xml files</w:t>
            </w:r>
          </w:p>
          <w:p w14:paraId="76044C0A" w14:textId="77777777" w:rsidR="003039C0" w:rsidRDefault="003039C0" w:rsidP="003039C0">
            <w:pPr>
              <w:ind w:left="949"/>
              <w:rPr>
                <w:rFonts w:eastAsia="Cambria" w:cs="Arial"/>
                <w:sz w:val="18"/>
                <w:szCs w:val="18"/>
              </w:rPr>
            </w:pPr>
          </w:p>
          <w:p w14:paraId="1DE60210" w14:textId="77777777" w:rsidR="003039C0" w:rsidRDefault="003039C0" w:rsidP="003039C0">
            <w:pPr>
              <w:rPr>
                <w:rFonts w:eastAsia="Cambria" w:cs="Arial"/>
                <w:sz w:val="18"/>
                <w:szCs w:val="18"/>
              </w:rPr>
            </w:pPr>
            <w:r>
              <w:rPr>
                <w:rFonts w:eastAsia="Cambria" w:cs="Arial"/>
                <w:sz w:val="18"/>
                <w:szCs w:val="18"/>
              </w:rPr>
              <w:t>Batch Process (paper-app-</w:t>
            </w:r>
            <w:proofErr w:type="spellStart"/>
            <w:r>
              <w:rPr>
                <w:rFonts w:eastAsia="Cambria" w:cs="Arial"/>
                <w:sz w:val="18"/>
                <w:szCs w:val="18"/>
              </w:rPr>
              <w:t>bnc</w:t>
            </w:r>
            <w:proofErr w:type="spellEnd"/>
            <w:r>
              <w:rPr>
                <w:rFonts w:eastAsia="Cambria" w:cs="Arial"/>
                <w:sz w:val="18"/>
                <w:szCs w:val="18"/>
              </w:rPr>
              <w:t>-launcher)</w:t>
            </w:r>
          </w:p>
          <w:p w14:paraId="1BE9DEFB" w14:textId="77777777" w:rsidR="003039C0" w:rsidRDefault="003039C0" w:rsidP="00152AB7">
            <w:pPr>
              <w:numPr>
                <w:ilvl w:val="0"/>
                <w:numId w:val="292"/>
              </w:numPr>
              <w:ind w:left="589"/>
              <w:rPr>
                <w:rFonts w:cs="Arial"/>
                <w:sz w:val="18"/>
                <w:szCs w:val="18"/>
              </w:rPr>
            </w:pPr>
            <w:r>
              <w:rPr>
                <w:rFonts w:cs="Arial"/>
                <w:sz w:val="18"/>
                <w:szCs w:val="18"/>
              </w:rPr>
              <w:t>Input file:</w:t>
            </w:r>
          </w:p>
          <w:p w14:paraId="761BFB60" w14:textId="77777777" w:rsidR="003039C0" w:rsidRDefault="003039C0" w:rsidP="00152AB7">
            <w:pPr>
              <w:numPr>
                <w:ilvl w:val="0"/>
                <w:numId w:val="296"/>
              </w:numPr>
              <w:rPr>
                <w:rFonts w:eastAsia="Cambria" w:cs="Arial"/>
                <w:sz w:val="18"/>
                <w:szCs w:val="18"/>
              </w:rPr>
            </w:pPr>
            <w:r>
              <w:rPr>
                <w:rFonts w:eastAsia="Cambria" w:cs="Arial"/>
                <w:sz w:val="18"/>
                <w:szCs w:val="18"/>
              </w:rPr>
              <w:t>Paper Transaction tables from database</w:t>
            </w:r>
          </w:p>
          <w:p w14:paraId="2A879AEC" w14:textId="77777777" w:rsidR="003039C0" w:rsidRDefault="003039C0" w:rsidP="00152AB7">
            <w:pPr>
              <w:numPr>
                <w:ilvl w:val="0"/>
                <w:numId w:val="292"/>
              </w:numPr>
              <w:ind w:left="589"/>
              <w:rPr>
                <w:rFonts w:cs="Arial"/>
                <w:sz w:val="18"/>
                <w:szCs w:val="18"/>
              </w:rPr>
            </w:pPr>
            <w:r>
              <w:rPr>
                <w:rFonts w:cs="Arial"/>
                <w:sz w:val="18"/>
                <w:szCs w:val="18"/>
              </w:rPr>
              <w:t>Output</w:t>
            </w:r>
          </w:p>
          <w:p w14:paraId="2F4F0BC1" w14:textId="77777777" w:rsidR="003039C0" w:rsidRDefault="003039C0" w:rsidP="00152AB7">
            <w:pPr>
              <w:numPr>
                <w:ilvl w:val="0"/>
                <w:numId w:val="296"/>
              </w:numPr>
              <w:rPr>
                <w:rFonts w:eastAsia="Cambria" w:cs="Arial"/>
                <w:sz w:val="18"/>
                <w:szCs w:val="18"/>
              </w:rPr>
            </w:pPr>
            <w:r>
              <w:rPr>
                <w:rFonts w:eastAsia="Cambria" w:cs="Arial"/>
                <w:sz w:val="18"/>
                <w:szCs w:val="18"/>
              </w:rPr>
              <w:t>Balance and Control report to MAXIMUS via JMS</w:t>
            </w:r>
          </w:p>
          <w:p w14:paraId="0682B18D" w14:textId="77777777" w:rsidR="003039C0" w:rsidRDefault="003039C0" w:rsidP="00152AB7">
            <w:pPr>
              <w:numPr>
                <w:ilvl w:val="0"/>
                <w:numId w:val="292"/>
              </w:numPr>
              <w:ind w:left="589"/>
              <w:rPr>
                <w:rFonts w:cs="Arial"/>
                <w:sz w:val="18"/>
                <w:szCs w:val="18"/>
              </w:rPr>
            </w:pPr>
            <w:r>
              <w:rPr>
                <w:rFonts w:cs="Arial"/>
                <w:sz w:val="18"/>
                <w:szCs w:val="18"/>
              </w:rPr>
              <w:t>Errors are written to an error log</w:t>
            </w:r>
          </w:p>
          <w:p w14:paraId="22DC84DE" w14:textId="79D390C2" w:rsidR="00943CD7" w:rsidRPr="003039C0" w:rsidRDefault="003039C0" w:rsidP="00152AB7">
            <w:pPr>
              <w:numPr>
                <w:ilvl w:val="0"/>
                <w:numId w:val="292"/>
              </w:numPr>
              <w:ind w:left="589"/>
              <w:rPr>
                <w:rFonts w:eastAsia="Arial" w:cs="Arial"/>
                <w:sz w:val="18"/>
                <w:szCs w:val="18"/>
              </w:rPr>
            </w:pPr>
            <w:r>
              <w:rPr>
                <w:rFonts w:cs="Arial"/>
                <w:sz w:val="18"/>
                <w:szCs w:val="18"/>
              </w:rPr>
              <w:t>Audit trail is written to an audit log</w:t>
            </w:r>
          </w:p>
        </w:tc>
      </w:tr>
      <w:tr w:rsidR="00943CD7" w:rsidRPr="003039C0" w14:paraId="19E27A48"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5368DB9A" w14:textId="77777777" w:rsidR="00C83A97" w:rsidRDefault="00943CD7" w:rsidP="003039C0">
            <w:pPr>
              <w:widowControl w:val="0"/>
              <w:rPr>
                <w:rFonts w:eastAsia="Arial" w:cs="Arial"/>
                <w:b/>
                <w:sz w:val="18"/>
                <w:szCs w:val="18"/>
              </w:rPr>
            </w:pPr>
            <w:r>
              <w:rPr>
                <w:rFonts w:eastAsia="Arial" w:cs="Arial"/>
                <w:b/>
                <w:sz w:val="18"/>
                <w:szCs w:val="18"/>
              </w:rPr>
              <w:t xml:space="preserve">Error handling </w:t>
            </w:r>
          </w:p>
          <w:p w14:paraId="7AD8237E" w14:textId="4B5D3FE4" w:rsidR="00943CD7" w:rsidRPr="003039C0" w:rsidRDefault="00943CD7" w:rsidP="003039C0">
            <w:pPr>
              <w:widowControl w:val="0"/>
              <w:rPr>
                <w:rFonts w:cs="Arial"/>
                <w:sz w:val="18"/>
                <w:szCs w:val="18"/>
              </w:rPr>
            </w:pPr>
            <w:r>
              <w:rPr>
                <w:rFonts w:eastAsia="Arial" w:cs="Arial"/>
                <w:b/>
                <w:sz w:val="18"/>
                <w:szCs w:val="18"/>
              </w:rPr>
              <w:t>(High-Level)</w:t>
            </w:r>
          </w:p>
        </w:tc>
        <w:tc>
          <w:tcPr>
            <w:tcW w:w="7305" w:type="dxa"/>
            <w:tcBorders>
              <w:top w:val="single" w:sz="8" w:space="0" w:color="696969"/>
              <w:left w:val="single" w:sz="8" w:space="0" w:color="696969"/>
              <w:bottom w:val="single" w:sz="8" w:space="0" w:color="696969"/>
              <w:right w:val="single" w:sz="8" w:space="0" w:color="696969"/>
            </w:tcBorders>
          </w:tcPr>
          <w:p w14:paraId="50D6A484" w14:textId="77777777" w:rsidR="00943CD7" w:rsidRPr="003039C0" w:rsidRDefault="00943CD7" w:rsidP="003039C0">
            <w:pPr>
              <w:widowControl w:val="0"/>
              <w:rPr>
                <w:rFonts w:cs="Arial"/>
                <w:sz w:val="18"/>
                <w:szCs w:val="18"/>
              </w:rPr>
            </w:pPr>
            <w:r>
              <w:rPr>
                <w:rFonts w:eastAsia="Arial" w:cs="Arial"/>
                <w:sz w:val="18"/>
                <w:szCs w:val="18"/>
              </w:rPr>
              <w:t>If the interface terminates abnormally because of a system exception (e.g., database is down), then:</w:t>
            </w:r>
          </w:p>
          <w:p w14:paraId="55723830" w14:textId="77777777" w:rsidR="00943CD7" w:rsidRPr="003039C0" w:rsidRDefault="00943CD7" w:rsidP="00152AB7">
            <w:pPr>
              <w:numPr>
                <w:ilvl w:val="0"/>
                <w:numId w:val="107"/>
              </w:numPr>
              <w:rPr>
                <w:rFonts w:cs="Arial"/>
                <w:sz w:val="18"/>
                <w:szCs w:val="18"/>
              </w:rPr>
            </w:pPr>
            <w:r>
              <w:rPr>
                <w:rFonts w:eastAsia="Arial" w:cs="Arial"/>
                <w:sz w:val="18"/>
                <w:szCs w:val="18"/>
              </w:rPr>
              <w:t>NYSOH GDIT System Architecture team will determine root cause, fix issues related to the system exception, and, if applicable, restart the job and notify MAXIMUS Health Services and NYSDOH representative.</w:t>
            </w:r>
          </w:p>
        </w:tc>
      </w:tr>
      <w:tr w:rsidR="00943CD7" w:rsidRPr="003039C0" w14:paraId="68C11DE2" w14:textId="77777777" w:rsidTr="00FF56E2">
        <w:trPr>
          <w:jc w:val="center"/>
        </w:trPr>
        <w:tc>
          <w:tcPr>
            <w:tcW w:w="2040" w:type="dxa"/>
            <w:tcBorders>
              <w:top w:val="single" w:sz="8" w:space="0" w:color="696969"/>
              <w:left w:val="single" w:sz="8" w:space="0" w:color="696969"/>
              <w:bottom w:val="single" w:sz="8" w:space="0" w:color="696969"/>
              <w:right w:val="single" w:sz="8" w:space="0" w:color="696969"/>
            </w:tcBorders>
          </w:tcPr>
          <w:p w14:paraId="2079E4C4" w14:textId="77777777" w:rsidR="00943CD7" w:rsidRPr="003039C0" w:rsidRDefault="00943CD7" w:rsidP="003039C0">
            <w:pPr>
              <w:widowControl w:val="0"/>
              <w:rPr>
                <w:rFonts w:cs="Arial"/>
                <w:sz w:val="18"/>
                <w:szCs w:val="18"/>
              </w:rPr>
            </w:pPr>
            <w:r>
              <w:rPr>
                <w:rFonts w:eastAsia="Arial" w:cs="Arial"/>
                <w:b/>
                <w:sz w:val="18"/>
                <w:szCs w:val="18"/>
              </w:rPr>
              <w:t>Responsible Teams</w:t>
            </w:r>
          </w:p>
        </w:tc>
        <w:tc>
          <w:tcPr>
            <w:tcW w:w="7305" w:type="dxa"/>
            <w:tcBorders>
              <w:top w:val="single" w:sz="8" w:space="0" w:color="696969"/>
              <w:left w:val="single" w:sz="8" w:space="0" w:color="696969"/>
              <w:bottom w:val="single" w:sz="8" w:space="0" w:color="696969"/>
              <w:right w:val="single" w:sz="8" w:space="0" w:color="696969"/>
            </w:tcBorders>
          </w:tcPr>
          <w:p w14:paraId="7F49E70D" w14:textId="77777777" w:rsidR="00943CD7" w:rsidRPr="003039C0" w:rsidRDefault="00943CD7" w:rsidP="00152AB7">
            <w:pPr>
              <w:numPr>
                <w:ilvl w:val="0"/>
                <w:numId w:val="108"/>
              </w:numPr>
              <w:rPr>
                <w:rFonts w:cs="Arial"/>
                <w:sz w:val="18"/>
                <w:szCs w:val="18"/>
              </w:rPr>
            </w:pPr>
            <w:r>
              <w:rPr>
                <w:rFonts w:eastAsia="Arial" w:cs="Arial"/>
                <w:sz w:val="18"/>
                <w:szCs w:val="18"/>
              </w:rPr>
              <w:t>DOH Customer Service team</w:t>
            </w:r>
          </w:p>
          <w:p w14:paraId="5131D23C" w14:textId="77777777" w:rsidR="00943CD7" w:rsidRPr="003039C0" w:rsidRDefault="00943CD7" w:rsidP="00152AB7">
            <w:pPr>
              <w:numPr>
                <w:ilvl w:val="0"/>
                <w:numId w:val="108"/>
              </w:numPr>
              <w:rPr>
                <w:rFonts w:cs="Arial"/>
                <w:sz w:val="18"/>
                <w:szCs w:val="18"/>
              </w:rPr>
            </w:pPr>
            <w:r>
              <w:rPr>
                <w:rFonts w:eastAsia="Arial" w:cs="Arial"/>
                <w:sz w:val="18"/>
                <w:szCs w:val="18"/>
              </w:rPr>
              <w:t>NYSOH GDIT System Architecture team</w:t>
            </w:r>
          </w:p>
          <w:p w14:paraId="7F5B3304" w14:textId="77777777" w:rsidR="00943CD7" w:rsidRPr="003039C0" w:rsidRDefault="00943CD7" w:rsidP="00152AB7">
            <w:pPr>
              <w:numPr>
                <w:ilvl w:val="0"/>
                <w:numId w:val="108"/>
              </w:numPr>
              <w:rPr>
                <w:rFonts w:cs="Arial"/>
                <w:sz w:val="18"/>
                <w:szCs w:val="18"/>
              </w:rPr>
            </w:pPr>
            <w:r>
              <w:rPr>
                <w:rFonts w:eastAsia="Arial" w:cs="Arial"/>
                <w:sz w:val="18"/>
                <w:szCs w:val="18"/>
              </w:rPr>
              <w:t>NYSOH GDIT Application Development team</w:t>
            </w:r>
          </w:p>
        </w:tc>
      </w:tr>
    </w:tbl>
    <w:p w14:paraId="53A443A3" w14:textId="7506F1AB" w:rsidR="00943CD7" w:rsidRPr="00456E3D" w:rsidRDefault="0015563F" w:rsidP="00456E3D">
      <w:pPr>
        <w:pStyle w:val="Caption"/>
      </w:pPr>
      <w:bookmarkStart w:id="1397" w:name="_Ref122005113"/>
      <w:bookmarkStart w:id="1398" w:name="_Toc149039439"/>
      <w:bookmarkStart w:id="1399" w:name="_Toc155700899"/>
      <w:bookmarkStart w:id="1400" w:name="_Toc171420884"/>
      <w:bookmarkStart w:id="1401" w:name="PaperApplicationsandDocumentationUploads"/>
      <w:r>
        <w:t xml:space="preserve">Table </w:t>
      </w:r>
      <w:fldSimple w:instr="SEQ Table \* ARABIC  \* MERGEFORMAT">
        <w:r>
          <w:rPr>
            <w:noProof/>
          </w:rPr>
          <w:t>118</w:t>
        </w:r>
      </w:fldSimple>
      <w:bookmarkEnd w:id="1397"/>
      <w:r>
        <w:t>:  Paper Applications and Documentation Uploads</w:t>
      </w:r>
      <w:bookmarkEnd w:id="1398"/>
      <w:bookmarkEnd w:id="1399"/>
      <w:bookmarkEnd w:id="1400"/>
    </w:p>
    <w:bookmarkEnd w:id="1401"/>
    <w:p w14:paraId="5FC3AA91" w14:textId="6B8CAACD" w:rsidR="00943CD7" w:rsidRDefault="00943CD7" w:rsidP="008C0880">
      <w:pPr>
        <w:pStyle w:val="Heading4"/>
      </w:pPr>
      <w:r>
        <w:lastRenderedPageBreak/>
        <w:t>Customer Service User Batch Loads</w:t>
      </w:r>
    </w:p>
    <w:p w14:paraId="70735B28" w14:textId="022DEAC5" w:rsidR="00943CD7" w:rsidRDefault="00D23703" w:rsidP="00D23703">
      <w:pPr>
        <w:keepNext/>
        <w:jc w:val="center"/>
      </w:pPr>
      <w:r>
        <w:rPr>
          <w:noProof/>
        </w:rPr>
        <w:drawing>
          <wp:inline distT="0" distB="0" distL="0" distR="0" wp14:anchorId="36943114" wp14:editId="3010C838">
            <wp:extent cx="3513124" cy="4900085"/>
            <wp:effectExtent l="0" t="0" r="0" b="0"/>
            <wp:docPr id="158546312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63129" name="Picture 1585463129"/>
                    <pic:cNvPicPr/>
                  </pic:nvPicPr>
                  <pic:blipFill>
                    <a:blip r:embed="rId50">
                      <a:extLst>
                        <a:ext uri="{28A0092B-C50C-407E-A947-70E740481C1C}">
                          <a14:useLocalDpi xmlns:a14="http://schemas.microsoft.com/office/drawing/2010/main" val="0"/>
                        </a:ext>
                      </a:extLst>
                    </a:blip>
                    <a:stretch>
                      <a:fillRect/>
                    </a:stretch>
                  </pic:blipFill>
                  <pic:spPr>
                    <a:xfrm>
                      <a:off x="0" y="0"/>
                      <a:ext cx="3513124" cy="4900085"/>
                    </a:xfrm>
                    <a:prstGeom prst="rect">
                      <a:avLst/>
                    </a:prstGeom>
                  </pic:spPr>
                </pic:pic>
              </a:graphicData>
            </a:graphic>
          </wp:inline>
        </w:drawing>
      </w:r>
    </w:p>
    <w:p w14:paraId="147D0F9C" w14:textId="79959A33" w:rsidR="00943CD7" w:rsidRDefault="0015563F" w:rsidP="008333F4">
      <w:pPr>
        <w:pStyle w:val="Caption"/>
      </w:pPr>
      <w:bookmarkStart w:id="1402" w:name="_Ref122005020"/>
      <w:bookmarkStart w:id="1403" w:name="_Toc149039291"/>
      <w:bookmarkStart w:id="1404" w:name="_Toc155700745"/>
      <w:bookmarkStart w:id="1405" w:name="_Toc171420725"/>
      <w:bookmarkStart w:id="1406" w:name="CustomerServiceUserBatchLoads"/>
      <w:r>
        <w:t xml:space="preserve">Figure </w:t>
      </w:r>
      <w:r>
        <w:fldChar w:fldCharType="begin"/>
      </w:r>
      <w:r>
        <w:instrText>SEQ Figure \* ARABIC</w:instrText>
      </w:r>
      <w:r>
        <w:fldChar w:fldCharType="separate"/>
      </w:r>
      <w:r>
        <w:rPr>
          <w:noProof/>
        </w:rPr>
        <w:t>23</w:t>
      </w:r>
      <w:r>
        <w:fldChar w:fldCharType="end"/>
      </w:r>
      <w:r>
        <w:t>.  Customer Service User Batch Loads</w:t>
      </w:r>
      <w:bookmarkEnd w:id="1402"/>
      <w:bookmarkEnd w:id="1403"/>
      <w:bookmarkEnd w:id="1404"/>
      <w:bookmarkEnd w:id="1405"/>
    </w:p>
    <w:p w14:paraId="60F1DFF6" w14:textId="77777777" w:rsidR="002E3F0F" w:rsidRPr="002E3F0F" w:rsidRDefault="002E3F0F" w:rsidP="002E3F0F"/>
    <w:p w14:paraId="771212D4" w14:textId="48557506" w:rsidR="00621B32" w:rsidRDefault="00621B32" w:rsidP="00621B32">
      <w:r>
        <w:fldChar w:fldCharType="begin"/>
      </w:r>
      <w:r>
        <w:instrText xml:space="preserve"> REF _Ref390074235 \h </w:instrText>
      </w:r>
      <w:r>
        <w:fldChar w:fldCharType="separate"/>
      </w:r>
      <w:r>
        <w:t xml:space="preserve">Table </w:t>
      </w:r>
      <w:r>
        <w:rPr>
          <w:noProof/>
        </w:rPr>
        <w:t>119</w:t>
      </w:r>
      <w:r>
        <w:fldChar w:fldCharType="end"/>
      </w:r>
      <w:r>
        <w:t xml:space="preserve"> contains the Customer Service User Batch Load process.</w:t>
      </w:r>
    </w:p>
    <w:p w14:paraId="0B6950A5" w14:textId="77777777" w:rsidR="00621B32" w:rsidRDefault="00621B32" w:rsidP="00621B32"/>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605"/>
        <w:gridCol w:w="6745"/>
      </w:tblGrid>
      <w:tr w:rsidR="00621B32" w14:paraId="5B7E4F54" w14:textId="77777777" w:rsidTr="00621B32">
        <w:trPr>
          <w:cantSplit/>
          <w:tblHeader/>
        </w:trPr>
        <w:tc>
          <w:tcPr>
            <w:tcW w:w="1393" w:type="pct"/>
            <w:tcBorders>
              <w:top w:val="single" w:sz="4" w:space="0" w:color="A6A6A6"/>
              <w:left w:val="single" w:sz="4" w:space="0" w:color="A6A6A6"/>
              <w:bottom w:val="single" w:sz="4" w:space="0" w:color="A6A6A6"/>
              <w:right w:val="single" w:sz="4" w:space="0" w:color="A6A6A6"/>
            </w:tcBorders>
            <w:shd w:val="clear" w:color="auto" w:fill="005172"/>
            <w:hideMark/>
          </w:tcPr>
          <w:p w14:paraId="624786B5" w14:textId="77777777" w:rsidR="00621B32" w:rsidRDefault="00621B32" w:rsidP="00032C12">
            <w:pPr>
              <w:keepNext/>
              <w:jc w:val="center"/>
              <w:rPr>
                <w:rFonts w:eastAsia="Cambria" w:cs="Arial"/>
                <w:b/>
                <w:color w:val="FFFFFF" w:themeColor="background1"/>
                <w:sz w:val="18"/>
                <w:szCs w:val="18"/>
              </w:rPr>
            </w:pPr>
            <w:r>
              <w:rPr>
                <w:rFonts w:eastAsia="Cambria" w:cs="Arial"/>
                <w:b/>
                <w:color w:val="FFFFFF" w:themeColor="background1"/>
                <w:sz w:val="18"/>
                <w:szCs w:val="18"/>
              </w:rPr>
              <w:t>Category</w:t>
            </w:r>
          </w:p>
        </w:tc>
        <w:tc>
          <w:tcPr>
            <w:tcW w:w="3607" w:type="pct"/>
            <w:tcBorders>
              <w:top w:val="single" w:sz="4" w:space="0" w:color="A6A6A6"/>
              <w:left w:val="single" w:sz="4" w:space="0" w:color="A6A6A6"/>
              <w:bottom w:val="single" w:sz="4" w:space="0" w:color="A6A6A6"/>
              <w:right w:val="single" w:sz="4" w:space="0" w:color="A6A6A6"/>
            </w:tcBorders>
            <w:shd w:val="clear" w:color="auto" w:fill="005172"/>
            <w:hideMark/>
          </w:tcPr>
          <w:p w14:paraId="6D07B381" w14:textId="77777777" w:rsidR="00621B32" w:rsidRDefault="00621B32" w:rsidP="00032C12">
            <w:pPr>
              <w:keepNext/>
              <w:jc w:val="center"/>
              <w:rPr>
                <w:rFonts w:eastAsia="Cambria" w:cs="Arial"/>
                <w:b/>
                <w:color w:val="FFFFFF" w:themeColor="background1"/>
                <w:sz w:val="18"/>
                <w:szCs w:val="18"/>
              </w:rPr>
            </w:pPr>
            <w:r>
              <w:rPr>
                <w:rFonts w:eastAsia="Cambria" w:cs="Arial"/>
                <w:b/>
                <w:color w:val="FFFFFF" w:themeColor="background1"/>
                <w:sz w:val="18"/>
                <w:szCs w:val="18"/>
              </w:rPr>
              <w:t>Value</w:t>
            </w:r>
          </w:p>
        </w:tc>
      </w:tr>
      <w:tr w:rsidR="00621B32" w14:paraId="68A59B0C"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17B61FE9" w14:textId="77777777" w:rsidR="00621B32" w:rsidRDefault="00621B32" w:rsidP="00032C12">
            <w:pPr>
              <w:keepNext/>
              <w:rPr>
                <w:rFonts w:eastAsia="Cambria" w:cs="Arial"/>
                <w:b/>
                <w:sz w:val="18"/>
                <w:szCs w:val="18"/>
              </w:rPr>
            </w:pPr>
            <w:r>
              <w:rPr>
                <w:rFonts w:eastAsia="Cambria" w:cs="Arial"/>
                <w:b/>
                <w:sz w:val="18"/>
                <w:szCs w:val="18"/>
              </w:rPr>
              <w:t>Description</w:t>
            </w:r>
          </w:p>
        </w:tc>
        <w:tc>
          <w:tcPr>
            <w:tcW w:w="3607" w:type="pct"/>
            <w:tcBorders>
              <w:top w:val="single" w:sz="4" w:space="0" w:color="A6A6A6"/>
              <w:left w:val="single" w:sz="4" w:space="0" w:color="A6A6A6"/>
              <w:bottom w:val="single" w:sz="4" w:space="0" w:color="A6A6A6"/>
              <w:right w:val="single" w:sz="4" w:space="0" w:color="A6A6A6"/>
            </w:tcBorders>
            <w:hideMark/>
          </w:tcPr>
          <w:p w14:paraId="40F2F1AE" w14:textId="77777777" w:rsidR="00621B32" w:rsidRDefault="00621B32" w:rsidP="00032C12">
            <w:pPr>
              <w:keepNext/>
              <w:rPr>
                <w:rFonts w:eastAsia="Cambria" w:cs="Arial"/>
                <w:sz w:val="18"/>
                <w:szCs w:val="18"/>
              </w:rPr>
            </w:pPr>
            <w:r>
              <w:rPr>
                <w:rFonts w:eastAsia="Cambria" w:cs="Arial"/>
                <w:sz w:val="18"/>
                <w:szCs w:val="18"/>
              </w:rPr>
              <w:t>Customer Service User Batch Loads.</w:t>
            </w:r>
          </w:p>
          <w:p w14:paraId="432E775A" w14:textId="77777777" w:rsidR="00621B32" w:rsidRDefault="00621B32" w:rsidP="00032C12">
            <w:pPr>
              <w:keepNext/>
              <w:rPr>
                <w:rFonts w:eastAsia="Cambria" w:cs="Arial"/>
                <w:sz w:val="18"/>
                <w:szCs w:val="18"/>
              </w:rPr>
            </w:pPr>
            <w:r>
              <w:rPr>
                <w:rFonts w:eastAsia="Cambria" w:cs="Arial"/>
                <w:sz w:val="18"/>
                <w:szCs w:val="18"/>
              </w:rPr>
              <w:t>This batch job maintains the profiles and configurations of the NYSOH system users.</w:t>
            </w:r>
          </w:p>
        </w:tc>
      </w:tr>
      <w:tr w:rsidR="00621B32" w14:paraId="745D7DF4"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343A1605" w14:textId="77777777" w:rsidR="00621B32" w:rsidRDefault="00621B32" w:rsidP="00032C12">
            <w:pPr>
              <w:rPr>
                <w:rFonts w:eastAsia="Cambria" w:cs="Arial"/>
                <w:b/>
                <w:sz w:val="18"/>
                <w:szCs w:val="18"/>
              </w:rPr>
            </w:pPr>
            <w:r>
              <w:rPr>
                <w:rFonts w:eastAsia="Cambria" w:cs="Arial"/>
                <w:b/>
                <w:sz w:val="18"/>
                <w:szCs w:val="18"/>
              </w:rPr>
              <w:t>Mode of Operation</w:t>
            </w:r>
          </w:p>
        </w:tc>
        <w:tc>
          <w:tcPr>
            <w:tcW w:w="3607" w:type="pct"/>
            <w:tcBorders>
              <w:top w:val="single" w:sz="4" w:space="0" w:color="A6A6A6"/>
              <w:left w:val="single" w:sz="4" w:space="0" w:color="A6A6A6"/>
              <w:bottom w:val="single" w:sz="4" w:space="0" w:color="A6A6A6"/>
              <w:right w:val="single" w:sz="4" w:space="0" w:color="A6A6A6"/>
            </w:tcBorders>
          </w:tcPr>
          <w:p w14:paraId="44791668" w14:textId="11774AEA" w:rsidR="00621B32" w:rsidRDefault="001D5522" w:rsidP="00032C12">
            <w:pPr>
              <w:rPr>
                <w:rFonts w:eastAsia="Cambria" w:cs="Arial"/>
                <w:sz w:val="18"/>
                <w:szCs w:val="18"/>
              </w:rPr>
            </w:pPr>
            <w:r>
              <w:rPr>
                <w:rFonts w:eastAsia="Cambria" w:cs="Arial"/>
                <w:sz w:val="18"/>
                <w:szCs w:val="18"/>
              </w:rPr>
              <w:t>This is a manually executed process from the time the file is received from DOH Business to GDIT Operations (attached to a PSR). GDIT Operations reviews the file and processes in the SIT environment prior to executing and processing the file in Production.</w:t>
            </w:r>
          </w:p>
        </w:tc>
      </w:tr>
      <w:tr w:rsidR="00621B32" w14:paraId="36ADE3E9"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41B5E23E" w14:textId="77777777" w:rsidR="00621B32" w:rsidRDefault="00621B32" w:rsidP="00032C12">
            <w:pPr>
              <w:rPr>
                <w:rFonts w:eastAsia="Cambria" w:cs="Arial"/>
                <w:b/>
                <w:sz w:val="18"/>
                <w:szCs w:val="18"/>
              </w:rPr>
            </w:pPr>
            <w:r>
              <w:rPr>
                <w:rFonts w:eastAsia="Cambria" w:cs="Arial"/>
                <w:b/>
                <w:sz w:val="18"/>
                <w:szCs w:val="18"/>
              </w:rPr>
              <w:t>Job Type</w:t>
            </w:r>
          </w:p>
        </w:tc>
        <w:tc>
          <w:tcPr>
            <w:tcW w:w="3607" w:type="pct"/>
            <w:tcBorders>
              <w:top w:val="single" w:sz="4" w:space="0" w:color="A6A6A6"/>
              <w:left w:val="single" w:sz="4" w:space="0" w:color="A6A6A6"/>
              <w:bottom w:val="single" w:sz="4" w:space="0" w:color="A6A6A6"/>
              <w:right w:val="single" w:sz="4" w:space="0" w:color="A6A6A6"/>
            </w:tcBorders>
            <w:hideMark/>
          </w:tcPr>
          <w:p w14:paraId="79B52DE0" w14:textId="77777777" w:rsidR="00621B32" w:rsidRDefault="00621B32" w:rsidP="00032C12">
            <w:pPr>
              <w:rPr>
                <w:rFonts w:eastAsia="Cambria" w:cs="Arial"/>
                <w:sz w:val="18"/>
                <w:szCs w:val="18"/>
              </w:rPr>
            </w:pPr>
            <w:r>
              <w:rPr>
                <w:rFonts w:eastAsia="Cambria" w:cs="Arial"/>
                <w:sz w:val="18"/>
                <w:szCs w:val="18"/>
              </w:rPr>
              <w:t>Batch interface</w:t>
            </w:r>
          </w:p>
        </w:tc>
      </w:tr>
      <w:tr w:rsidR="00621B32" w14:paraId="72E01E17"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480D2D19" w14:textId="77777777" w:rsidR="00621B32" w:rsidRDefault="00621B32" w:rsidP="00032C12">
            <w:pPr>
              <w:rPr>
                <w:rFonts w:eastAsia="Cambria" w:cs="Arial"/>
                <w:b/>
                <w:sz w:val="18"/>
                <w:szCs w:val="18"/>
              </w:rPr>
            </w:pPr>
            <w:r>
              <w:rPr>
                <w:rFonts w:eastAsia="Cambria" w:cs="Arial"/>
                <w:b/>
                <w:sz w:val="18"/>
                <w:szCs w:val="18"/>
              </w:rPr>
              <w:t>Systems</w:t>
            </w:r>
          </w:p>
        </w:tc>
        <w:tc>
          <w:tcPr>
            <w:tcW w:w="3607" w:type="pct"/>
            <w:tcBorders>
              <w:top w:val="single" w:sz="4" w:space="0" w:color="A6A6A6"/>
              <w:left w:val="single" w:sz="4" w:space="0" w:color="A6A6A6"/>
              <w:bottom w:val="single" w:sz="4" w:space="0" w:color="A6A6A6"/>
              <w:right w:val="single" w:sz="4" w:space="0" w:color="A6A6A6"/>
            </w:tcBorders>
            <w:hideMark/>
          </w:tcPr>
          <w:p w14:paraId="3C87EE8D" w14:textId="77777777" w:rsidR="00621B32" w:rsidRDefault="00621B32" w:rsidP="00032C12">
            <w:pPr>
              <w:ind w:hanging="18"/>
              <w:rPr>
                <w:rFonts w:eastAsia="Cambria" w:cs="Arial"/>
                <w:sz w:val="18"/>
                <w:szCs w:val="18"/>
              </w:rPr>
            </w:pPr>
            <w:r>
              <w:rPr>
                <w:rFonts w:eastAsia="Cambria" w:cs="Arial"/>
                <w:sz w:val="18"/>
                <w:szCs w:val="18"/>
              </w:rPr>
              <w:t>Batch Process (userbatchprocess.sh)</w:t>
            </w:r>
          </w:p>
          <w:p w14:paraId="45D7623A" w14:textId="77777777" w:rsidR="00621B32" w:rsidRDefault="00621B32" w:rsidP="00032C12">
            <w:pPr>
              <w:ind w:hanging="18"/>
              <w:rPr>
                <w:rFonts w:eastAsia="Cambria" w:cs="Arial"/>
                <w:sz w:val="18"/>
                <w:szCs w:val="18"/>
              </w:rPr>
            </w:pPr>
            <w:r>
              <w:rPr>
                <w:rFonts w:eastAsia="Cambria" w:cs="Arial"/>
                <w:sz w:val="18"/>
                <w:szCs w:val="18"/>
              </w:rPr>
              <w:t>SMTP mail service</w:t>
            </w:r>
          </w:p>
        </w:tc>
      </w:tr>
      <w:tr w:rsidR="00621B32" w14:paraId="5849C46D"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1AEF3C16" w14:textId="77777777" w:rsidR="00621B32" w:rsidRDefault="00621B32" w:rsidP="00032C12">
            <w:pPr>
              <w:rPr>
                <w:rFonts w:eastAsia="Cambria" w:cs="Arial"/>
                <w:b/>
                <w:sz w:val="18"/>
                <w:szCs w:val="18"/>
              </w:rPr>
            </w:pPr>
            <w:r>
              <w:rPr>
                <w:rFonts w:eastAsia="Cambria" w:cs="Arial"/>
                <w:b/>
                <w:sz w:val="18"/>
                <w:szCs w:val="18"/>
              </w:rPr>
              <w:t>Inputs</w:t>
            </w:r>
          </w:p>
        </w:tc>
        <w:tc>
          <w:tcPr>
            <w:tcW w:w="3607" w:type="pct"/>
            <w:tcBorders>
              <w:top w:val="single" w:sz="4" w:space="0" w:color="A6A6A6"/>
              <w:left w:val="single" w:sz="4" w:space="0" w:color="A6A6A6"/>
              <w:bottom w:val="single" w:sz="4" w:space="0" w:color="A6A6A6"/>
              <w:right w:val="single" w:sz="4" w:space="0" w:color="A6A6A6"/>
            </w:tcBorders>
          </w:tcPr>
          <w:p w14:paraId="66E0E8D6" w14:textId="77777777" w:rsidR="00621B32" w:rsidRDefault="00621B32" w:rsidP="00032C12">
            <w:pPr>
              <w:rPr>
                <w:rFonts w:eastAsia="Cambria" w:cs="Arial"/>
                <w:sz w:val="18"/>
                <w:szCs w:val="18"/>
              </w:rPr>
            </w:pPr>
            <w:r>
              <w:rPr>
                <w:rFonts w:eastAsia="Cambria" w:cs="Arial"/>
                <w:sz w:val="18"/>
                <w:szCs w:val="18"/>
              </w:rPr>
              <w:t>The inputs are the user profiles and configuration files.</w:t>
            </w:r>
          </w:p>
          <w:p w14:paraId="5D515992" w14:textId="77777777" w:rsidR="00621B32" w:rsidRDefault="00621B32" w:rsidP="00032C12">
            <w:pPr>
              <w:rPr>
                <w:rFonts w:eastAsia="Cambria" w:cs="Arial"/>
                <w:sz w:val="18"/>
                <w:szCs w:val="18"/>
              </w:rPr>
            </w:pPr>
          </w:p>
          <w:p w14:paraId="14E60B3C" w14:textId="77777777" w:rsidR="00621B32" w:rsidRDefault="00621B32" w:rsidP="00032C12">
            <w:pPr>
              <w:rPr>
                <w:rFonts w:eastAsia="Cambria" w:cs="Arial"/>
                <w:sz w:val="18"/>
                <w:szCs w:val="18"/>
              </w:rPr>
            </w:pPr>
            <w:r>
              <w:rPr>
                <w:rFonts w:eastAsia="Cambria" w:cs="Arial"/>
                <w:sz w:val="18"/>
                <w:szCs w:val="18"/>
              </w:rPr>
              <w:t xml:space="preserve">The input and output file names are found in the </w:t>
            </w:r>
            <w:r>
              <w:rPr>
                <w:rFonts w:eastAsia="Cambria" w:cs="Arial"/>
                <w:i/>
                <w:sz w:val="18"/>
                <w:szCs w:val="18"/>
              </w:rPr>
              <w:t>Naming Convention and Location of Input and Output Files</w:t>
            </w:r>
            <w:r>
              <w:rPr>
                <w:rFonts w:eastAsia="Cambria" w:cs="Arial"/>
                <w:sz w:val="18"/>
                <w:szCs w:val="18"/>
              </w:rPr>
              <w:t xml:space="preserve"> section of this table.</w:t>
            </w:r>
          </w:p>
        </w:tc>
      </w:tr>
      <w:tr w:rsidR="00621B32" w14:paraId="600FDBA4" w14:textId="77777777" w:rsidTr="00621B32">
        <w:tc>
          <w:tcPr>
            <w:tcW w:w="1393" w:type="pct"/>
            <w:tcBorders>
              <w:top w:val="single" w:sz="4" w:space="0" w:color="A6A6A6"/>
              <w:left w:val="single" w:sz="4" w:space="0" w:color="A6A6A6"/>
              <w:bottom w:val="single" w:sz="4" w:space="0" w:color="A6A6A6"/>
              <w:right w:val="single" w:sz="4" w:space="0" w:color="A6A6A6"/>
            </w:tcBorders>
            <w:hideMark/>
          </w:tcPr>
          <w:p w14:paraId="21017C51" w14:textId="77777777" w:rsidR="00621B32" w:rsidRDefault="00621B32" w:rsidP="00032C12">
            <w:pPr>
              <w:rPr>
                <w:rFonts w:eastAsia="Cambria" w:cs="Arial"/>
                <w:b/>
                <w:sz w:val="18"/>
                <w:szCs w:val="18"/>
              </w:rPr>
            </w:pPr>
            <w:r>
              <w:rPr>
                <w:rFonts w:eastAsia="Cambria" w:cs="Arial"/>
                <w:b/>
                <w:sz w:val="18"/>
                <w:szCs w:val="18"/>
              </w:rPr>
              <w:t>Outputs</w:t>
            </w:r>
          </w:p>
        </w:tc>
        <w:tc>
          <w:tcPr>
            <w:tcW w:w="3607" w:type="pct"/>
            <w:tcBorders>
              <w:top w:val="single" w:sz="4" w:space="0" w:color="A6A6A6"/>
              <w:left w:val="single" w:sz="4" w:space="0" w:color="A6A6A6"/>
              <w:bottom w:val="single" w:sz="4" w:space="0" w:color="A6A6A6"/>
              <w:right w:val="single" w:sz="4" w:space="0" w:color="A6A6A6"/>
            </w:tcBorders>
          </w:tcPr>
          <w:p w14:paraId="510AE66C" w14:textId="77777777" w:rsidR="00621B32" w:rsidRDefault="00621B32" w:rsidP="00032C12">
            <w:pPr>
              <w:rPr>
                <w:rFonts w:eastAsia="Cambria" w:cs="Arial"/>
                <w:sz w:val="18"/>
                <w:szCs w:val="18"/>
              </w:rPr>
            </w:pPr>
            <w:r>
              <w:rPr>
                <w:rFonts w:eastAsia="Cambria" w:cs="Arial"/>
                <w:sz w:val="18"/>
                <w:szCs w:val="18"/>
              </w:rPr>
              <w:t>The outputs of this process are updates to the Issuer table and the User Profile table of the database, email notification to user, and output to the log.</w:t>
            </w:r>
          </w:p>
          <w:p w14:paraId="2A36A383" w14:textId="77777777" w:rsidR="00621B32" w:rsidRDefault="00621B32" w:rsidP="00032C12">
            <w:pPr>
              <w:rPr>
                <w:rFonts w:eastAsia="Cambria" w:cs="Arial"/>
                <w:sz w:val="18"/>
                <w:szCs w:val="18"/>
              </w:rPr>
            </w:pPr>
          </w:p>
          <w:p w14:paraId="0D2BB01C" w14:textId="77777777" w:rsidR="00621B32" w:rsidRDefault="00621B32" w:rsidP="00032C12">
            <w:pPr>
              <w:rPr>
                <w:rFonts w:eastAsia="Cambria" w:cs="Arial"/>
                <w:sz w:val="18"/>
                <w:szCs w:val="18"/>
              </w:rPr>
            </w:pPr>
            <w:r>
              <w:rPr>
                <w:rFonts w:eastAsia="Cambria" w:cs="Arial"/>
                <w:sz w:val="18"/>
                <w:szCs w:val="18"/>
              </w:rPr>
              <w:lastRenderedPageBreak/>
              <w:t xml:space="preserve">Further details are shown in the </w:t>
            </w:r>
            <w:r>
              <w:rPr>
                <w:rFonts w:eastAsia="Cambria" w:cs="Arial"/>
                <w:i/>
                <w:sz w:val="18"/>
                <w:szCs w:val="18"/>
              </w:rPr>
              <w:t>Naming Convention and Location of Input and Output Files</w:t>
            </w:r>
            <w:r>
              <w:rPr>
                <w:rFonts w:eastAsia="Cambria" w:cs="Arial"/>
                <w:sz w:val="18"/>
                <w:szCs w:val="18"/>
              </w:rPr>
              <w:t xml:space="preserve"> section of this table.</w:t>
            </w:r>
          </w:p>
        </w:tc>
      </w:tr>
      <w:tr w:rsidR="00621B32" w14:paraId="7D11280F" w14:textId="77777777" w:rsidTr="00621B32">
        <w:tc>
          <w:tcPr>
            <w:tcW w:w="1393" w:type="pct"/>
            <w:tcBorders>
              <w:top w:val="single" w:sz="4" w:space="0" w:color="A6A6A6"/>
              <w:left w:val="single" w:sz="4" w:space="0" w:color="A6A6A6"/>
              <w:bottom w:val="single" w:sz="4" w:space="0" w:color="A6A6A6"/>
              <w:right w:val="single" w:sz="4" w:space="0" w:color="A6A6A6"/>
            </w:tcBorders>
            <w:hideMark/>
          </w:tcPr>
          <w:p w14:paraId="5B6A08A1" w14:textId="77777777" w:rsidR="00621B32" w:rsidRDefault="00621B32" w:rsidP="00032C12">
            <w:pPr>
              <w:rPr>
                <w:rFonts w:eastAsia="Cambria" w:cs="Arial"/>
                <w:b/>
                <w:sz w:val="18"/>
                <w:szCs w:val="18"/>
              </w:rPr>
            </w:pPr>
            <w:r>
              <w:rPr>
                <w:rFonts w:eastAsia="Cambria" w:cs="Arial"/>
                <w:b/>
                <w:sz w:val="18"/>
                <w:szCs w:val="18"/>
              </w:rPr>
              <w:lastRenderedPageBreak/>
              <w:t>Frequency</w:t>
            </w:r>
          </w:p>
        </w:tc>
        <w:tc>
          <w:tcPr>
            <w:tcW w:w="3607" w:type="pct"/>
            <w:tcBorders>
              <w:top w:val="single" w:sz="4" w:space="0" w:color="A6A6A6"/>
              <w:left w:val="single" w:sz="4" w:space="0" w:color="A6A6A6"/>
              <w:bottom w:val="single" w:sz="4" w:space="0" w:color="A6A6A6"/>
              <w:right w:val="single" w:sz="4" w:space="0" w:color="A6A6A6"/>
            </w:tcBorders>
            <w:hideMark/>
          </w:tcPr>
          <w:p w14:paraId="0DD9F177" w14:textId="77777777" w:rsidR="00621B32" w:rsidRDefault="00621B32" w:rsidP="00032C12">
            <w:pPr>
              <w:rPr>
                <w:rFonts w:eastAsia="Cambria" w:cs="Arial"/>
                <w:sz w:val="18"/>
                <w:szCs w:val="18"/>
              </w:rPr>
            </w:pPr>
            <w:r>
              <w:rPr>
                <w:rFonts w:eastAsia="Cambria" w:cs="Arial"/>
                <w:sz w:val="18"/>
                <w:szCs w:val="18"/>
              </w:rPr>
              <w:t>Batch Process (userbatchprocess.sh) – Executed manually on demand, as needed, upon receipt of new user requests.</w:t>
            </w:r>
          </w:p>
        </w:tc>
      </w:tr>
      <w:tr w:rsidR="00621B32" w14:paraId="044AC375" w14:textId="77777777" w:rsidTr="00621B32">
        <w:tc>
          <w:tcPr>
            <w:tcW w:w="1393" w:type="pct"/>
            <w:tcBorders>
              <w:top w:val="single" w:sz="4" w:space="0" w:color="A6A6A6"/>
              <w:left w:val="single" w:sz="4" w:space="0" w:color="A6A6A6"/>
              <w:bottom w:val="single" w:sz="4" w:space="0" w:color="A6A6A6"/>
              <w:right w:val="single" w:sz="4" w:space="0" w:color="A6A6A6"/>
            </w:tcBorders>
            <w:hideMark/>
          </w:tcPr>
          <w:p w14:paraId="163AD2BE" w14:textId="77777777" w:rsidR="00621B32" w:rsidRDefault="00621B32" w:rsidP="00032C12">
            <w:pPr>
              <w:keepNext/>
              <w:keepLines/>
              <w:rPr>
                <w:rFonts w:eastAsia="Cambria" w:cs="Arial"/>
                <w:b/>
                <w:sz w:val="18"/>
                <w:szCs w:val="18"/>
              </w:rPr>
            </w:pPr>
            <w:r>
              <w:rPr>
                <w:rFonts w:eastAsia="Cambria" w:cs="Arial"/>
                <w:b/>
                <w:sz w:val="18"/>
                <w:szCs w:val="18"/>
              </w:rPr>
              <w:t>Processing (High-Level)</w:t>
            </w:r>
          </w:p>
        </w:tc>
        <w:tc>
          <w:tcPr>
            <w:tcW w:w="3607" w:type="pct"/>
            <w:tcBorders>
              <w:top w:val="single" w:sz="4" w:space="0" w:color="A6A6A6"/>
              <w:left w:val="single" w:sz="4" w:space="0" w:color="A6A6A6"/>
              <w:bottom w:val="single" w:sz="4" w:space="0" w:color="A6A6A6"/>
              <w:right w:val="single" w:sz="4" w:space="0" w:color="A6A6A6"/>
            </w:tcBorders>
          </w:tcPr>
          <w:p w14:paraId="69B39046" w14:textId="77777777" w:rsidR="00621B32" w:rsidRDefault="00621B32" w:rsidP="00032C12">
            <w:pPr>
              <w:keepNext/>
              <w:keepLines/>
              <w:rPr>
                <w:rFonts w:eastAsia="Cambria" w:cs="Arial"/>
                <w:sz w:val="18"/>
                <w:szCs w:val="18"/>
              </w:rPr>
            </w:pPr>
            <w:r>
              <w:rPr>
                <w:rFonts w:eastAsia="Cambria" w:cs="Arial"/>
                <w:sz w:val="18"/>
                <w:szCs w:val="18"/>
              </w:rPr>
              <w:t>The first step of this process is the execution every 15 minutes of userbatchprocess.sh to pull configuration files and users.</w:t>
            </w:r>
          </w:p>
          <w:p w14:paraId="28B2B1AF" w14:textId="77777777" w:rsidR="00621B32" w:rsidRDefault="00621B32" w:rsidP="00032C12">
            <w:pPr>
              <w:keepNext/>
              <w:keepLines/>
              <w:rPr>
                <w:rFonts w:eastAsia="Cambria" w:cs="Arial"/>
                <w:sz w:val="18"/>
                <w:szCs w:val="18"/>
              </w:rPr>
            </w:pPr>
          </w:p>
          <w:p w14:paraId="6A5761C2" w14:textId="77777777" w:rsidR="00621B32" w:rsidRDefault="00621B32" w:rsidP="00032C12">
            <w:pPr>
              <w:keepNext/>
              <w:keepLines/>
              <w:rPr>
                <w:rFonts w:eastAsia="Cambria" w:cs="Arial"/>
                <w:sz w:val="18"/>
                <w:szCs w:val="18"/>
              </w:rPr>
            </w:pPr>
            <w:r>
              <w:rPr>
                <w:rFonts w:eastAsia="Cambria" w:cs="Arial"/>
                <w:sz w:val="18"/>
                <w:szCs w:val="18"/>
              </w:rPr>
              <w:t xml:space="preserve">The second step involves updating the Issuer table and/or User Profile table, emailing </w:t>
            </w:r>
            <w:proofErr w:type="gramStart"/>
            <w:r>
              <w:rPr>
                <w:rFonts w:eastAsia="Cambria" w:cs="Arial"/>
                <w:sz w:val="18"/>
                <w:szCs w:val="18"/>
              </w:rPr>
              <w:t>notification</w:t>
            </w:r>
            <w:proofErr w:type="gramEnd"/>
            <w:r>
              <w:rPr>
                <w:rFonts w:eastAsia="Cambria" w:cs="Arial"/>
                <w:sz w:val="18"/>
                <w:szCs w:val="18"/>
              </w:rPr>
              <w:t xml:space="preserve"> to the user, and updating the log.</w:t>
            </w:r>
          </w:p>
          <w:p w14:paraId="354E51DA" w14:textId="77777777" w:rsidR="00621B32" w:rsidRDefault="00621B32" w:rsidP="00032C12">
            <w:pPr>
              <w:keepNext/>
              <w:keepLines/>
              <w:rPr>
                <w:rFonts w:eastAsia="Cambria" w:cs="Arial"/>
                <w:sz w:val="18"/>
                <w:szCs w:val="18"/>
              </w:rPr>
            </w:pPr>
          </w:p>
          <w:p w14:paraId="18A6F423" w14:textId="77777777" w:rsidR="00621B32" w:rsidRDefault="00621B32" w:rsidP="00032C12">
            <w:pPr>
              <w:keepNext/>
              <w:keepLines/>
              <w:rPr>
                <w:rFonts w:eastAsia="Cambria" w:cs="Arial"/>
                <w:sz w:val="18"/>
                <w:szCs w:val="18"/>
              </w:rPr>
            </w:pPr>
            <w:r>
              <w:rPr>
                <w:rFonts w:eastAsia="Cambria" w:cs="Arial"/>
                <w:sz w:val="18"/>
                <w:szCs w:val="18"/>
              </w:rPr>
              <w:t>The frequency for all programs executed in this process is found in the Frequency section of this table.</w:t>
            </w:r>
          </w:p>
          <w:p w14:paraId="57F09152" w14:textId="77777777" w:rsidR="00621B32" w:rsidRDefault="00621B32" w:rsidP="00032C12">
            <w:pPr>
              <w:keepNext/>
              <w:keepLines/>
              <w:rPr>
                <w:rFonts w:eastAsia="Cambria" w:cs="Arial"/>
                <w:sz w:val="18"/>
                <w:szCs w:val="18"/>
              </w:rPr>
            </w:pPr>
          </w:p>
          <w:p w14:paraId="4303CFE1" w14:textId="77777777" w:rsidR="00621B32" w:rsidRDefault="00621B32" w:rsidP="00032C12">
            <w:pPr>
              <w:keepNext/>
              <w:keepLines/>
              <w:rPr>
                <w:rFonts w:eastAsia="Cambria" w:cs="Arial"/>
                <w:sz w:val="18"/>
                <w:szCs w:val="18"/>
              </w:rPr>
            </w:pPr>
            <w:r>
              <w:rPr>
                <w:rFonts w:eastAsia="Cambria" w:cs="Arial"/>
                <w:sz w:val="18"/>
                <w:szCs w:val="18"/>
              </w:rPr>
              <w:t>The input and output file names are found in the</w:t>
            </w:r>
            <w:r>
              <w:rPr>
                <w:rFonts w:eastAsia="Cambria" w:cs="Arial"/>
                <w:i/>
                <w:sz w:val="18"/>
                <w:szCs w:val="18"/>
              </w:rPr>
              <w:t xml:space="preserve"> Naming Convention and Location of Input and Output Files </w:t>
            </w:r>
            <w:r>
              <w:rPr>
                <w:rFonts w:eastAsia="Cambria" w:cs="Arial"/>
                <w:sz w:val="18"/>
                <w:szCs w:val="18"/>
              </w:rPr>
              <w:t>section of this table.</w:t>
            </w:r>
          </w:p>
        </w:tc>
      </w:tr>
      <w:tr w:rsidR="00621B32" w14:paraId="19B9FF74"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43391561" w14:textId="77777777" w:rsidR="00621B32" w:rsidRDefault="00621B32" w:rsidP="00032C12">
            <w:pPr>
              <w:rPr>
                <w:rFonts w:eastAsia="Cambria" w:cs="Arial"/>
                <w:b/>
                <w:sz w:val="18"/>
                <w:szCs w:val="18"/>
              </w:rPr>
            </w:pPr>
            <w:r>
              <w:rPr>
                <w:rFonts w:eastAsia="Cambria" w:cs="Arial"/>
                <w:b/>
                <w:sz w:val="18"/>
                <w:szCs w:val="18"/>
              </w:rPr>
              <w:t>Distribution of Outputs</w:t>
            </w:r>
          </w:p>
        </w:tc>
        <w:tc>
          <w:tcPr>
            <w:tcW w:w="3607" w:type="pct"/>
            <w:tcBorders>
              <w:top w:val="single" w:sz="4" w:space="0" w:color="A6A6A6"/>
              <w:left w:val="single" w:sz="4" w:space="0" w:color="A6A6A6"/>
              <w:bottom w:val="single" w:sz="4" w:space="0" w:color="A6A6A6"/>
              <w:right w:val="single" w:sz="4" w:space="0" w:color="A6A6A6"/>
            </w:tcBorders>
            <w:hideMark/>
          </w:tcPr>
          <w:p w14:paraId="7FF5F4B7" w14:textId="77777777" w:rsidR="00621B32" w:rsidRDefault="00621B32" w:rsidP="00032C12">
            <w:pPr>
              <w:rPr>
                <w:rFonts w:eastAsia="Cambria" w:cs="Arial"/>
                <w:sz w:val="18"/>
                <w:szCs w:val="18"/>
              </w:rPr>
            </w:pPr>
            <w:r>
              <w:rPr>
                <w:rFonts w:eastAsia="Cambria" w:cs="Arial"/>
                <w:sz w:val="18"/>
                <w:szCs w:val="18"/>
              </w:rPr>
              <w:t>Email notifications are sent to user.</w:t>
            </w:r>
          </w:p>
        </w:tc>
      </w:tr>
      <w:tr w:rsidR="00621B32" w14:paraId="23BD7977"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0F89B912" w14:textId="77777777" w:rsidR="00621B32" w:rsidRDefault="00621B32" w:rsidP="00032C12">
            <w:pPr>
              <w:rPr>
                <w:rFonts w:eastAsia="Cambria" w:cs="Arial"/>
                <w:b/>
                <w:sz w:val="18"/>
                <w:szCs w:val="18"/>
              </w:rPr>
            </w:pPr>
            <w:r>
              <w:rPr>
                <w:rFonts w:eastAsia="Cambria" w:cs="Arial"/>
                <w:b/>
                <w:sz w:val="18"/>
                <w:szCs w:val="18"/>
              </w:rPr>
              <w:t>Naming Convention and Location of Input and Output Files</w:t>
            </w:r>
          </w:p>
        </w:tc>
        <w:tc>
          <w:tcPr>
            <w:tcW w:w="3607" w:type="pct"/>
            <w:tcBorders>
              <w:top w:val="single" w:sz="4" w:space="0" w:color="A6A6A6"/>
              <w:left w:val="single" w:sz="4" w:space="0" w:color="A6A6A6"/>
              <w:bottom w:val="single" w:sz="4" w:space="0" w:color="A6A6A6"/>
              <w:right w:val="single" w:sz="4" w:space="0" w:color="A6A6A6"/>
            </w:tcBorders>
            <w:hideMark/>
          </w:tcPr>
          <w:p w14:paraId="318D964C" w14:textId="77777777" w:rsidR="00621B32" w:rsidRDefault="00621B32" w:rsidP="00032C12">
            <w:pPr>
              <w:rPr>
                <w:rFonts w:eastAsia="Cambria" w:cs="Arial"/>
                <w:sz w:val="18"/>
                <w:szCs w:val="18"/>
              </w:rPr>
            </w:pPr>
            <w:r>
              <w:rPr>
                <w:rFonts w:eastAsia="Cambria" w:cs="Arial"/>
                <w:sz w:val="18"/>
                <w:szCs w:val="18"/>
              </w:rPr>
              <w:t>Batch Process (</w:t>
            </w:r>
            <w:proofErr w:type="gramStart"/>
            <w:r>
              <w:rPr>
                <w:rFonts w:eastAsia="Cambria" w:cs="Arial"/>
                <w:sz w:val="18"/>
                <w:szCs w:val="18"/>
              </w:rPr>
              <w:t>userbatchprocess.sh)MQFTE</w:t>
            </w:r>
            <w:proofErr w:type="gramEnd"/>
          </w:p>
          <w:p w14:paraId="1FCBA246" w14:textId="77777777" w:rsidR="00621B32" w:rsidRDefault="00621B32" w:rsidP="00032C12">
            <w:pPr>
              <w:numPr>
                <w:ilvl w:val="0"/>
                <w:numId w:val="579"/>
              </w:numPr>
              <w:ind w:left="589"/>
              <w:rPr>
                <w:rFonts w:cs="Arial"/>
                <w:sz w:val="18"/>
                <w:szCs w:val="18"/>
              </w:rPr>
            </w:pPr>
            <w:r>
              <w:rPr>
                <w:rFonts w:cs="Arial"/>
                <w:sz w:val="18"/>
                <w:szCs w:val="18"/>
              </w:rPr>
              <w:t>Input file:</w:t>
            </w:r>
          </w:p>
          <w:p w14:paraId="621D27E7" w14:textId="77777777" w:rsidR="00621B32" w:rsidRDefault="00621B32" w:rsidP="00032C12">
            <w:pPr>
              <w:numPr>
                <w:ilvl w:val="0"/>
                <w:numId w:val="580"/>
              </w:numPr>
              <w:rPr>
                <w:rFonts w:eastAsia="Cambria" w:cs="Arial"/>
                <w:sz w:val="18"/>
                <w:szCs w:val="18"/>
              </w:rPr>
            </w:pPr>
            <w:r>
              <w:rPr>
                <w:rFonts w:eastAsia="Cambria" w:cs="Arial"/>
                <w:sz w:val="18"/>
                <w:szCs w:val="18"/>
              </w:rPr>
              <w:t>List of users and associated information</w:t>
            </w:r>
            <w:proofErr w:type="gramStart"/>
            <w:r>
              <w:rPr>
                <w:rFonts w:eastAsia="Cambria" w:cs="Arial"/>
                <w:sz w:val="18"/>
                <w:szCs w:val="18"/>
              </w:rPr>
              <w:t>-..</w:t>
            </w:r>
            <w:proofErr w:type="gramEnd"/>
            <w:r>
              <w:rPr>
                <w:rFonts w:eastAsia="Cambria" w:cs="Arial"/>
                <w:sz w:val="18"/>
                <w:szCs w:val="18"/>
              </w:rPr>
              <w:t>/source/&lt;user&gt;</w:t>
            </w:r>
            <w:proofErr w:type="spellStart"/>
            <w:r>
              <w:rPr>
                <w:rFonts w:eastAsia="Cambria" w:cs="Arial"/>
                <w:sz w:val="18"/>
                <w:szCs w:val="18"/>
              </w:rPr>
              <w:t>Profilelist</w:t>
            </w:r>
            <w:proofErr w:type="spellEnd"/>
            <w:r>
              <w:rPr>
                <w:rFonts w:eastAsia="Cambria" w:cs="Arial"/>
                <w:sz w:val="18"/>
                <w:szCs w:val="18"/>
              </w:rPr>
              <w:t>&lt;</w:t>
            </w:r>
            <w:proofErr w:type="spellStart"/>
            <w:r>
              <w:rPr>
                <w:rFonts w:eastAsia="Cambria" w:cs="Arial"/>
                <w:sz w:val="18"/>
                <w:szCs w:val="18"/>
              </w:rPr>
              <w:t>yyyymmddhhmmss</w:t>
            </w:r>
            <w:proofErr w:type="spellEnd"/>
            <w:r>
              <w:rPr>
                <w:rFonts w:eastAsia="Cambria" w:cs="Arial"/>
                <w:sz w:val="18"/>
                <w:szCs w:val="18"/>
              </w:rPr>
              <w:t>&gt;.CSV</w:t>
            </w:r>
          </w:p>
          <w:p w14:paraId="1390A5E8" w14:textId="77777777" w:rsidR="00621B32" w:rsidRDefault="00621B32" w:rsidP="00032C12">
            <w:pPr>
              <w:numPr>
                <w:ilvl w:val="0"/>
                <w:numId w:val="580"/>
              </w:numPr>
              <w:rPr>
                <w:rFonts w:eastAsia="Cambria" w:cs="Arial"/>
                <w:sz w:val="18"/>
                <w:szCs w:val="18"/>
              </w:rPr>
            </w:pPr>
            <w:r>
              <w:rPr>
                <w:rFonts w:eastAsia="Cambria" w:cs="Arial"/>
                <w:sz w:val="18"/>
                <w:szCs w:val="18"/>
              </w:rPr>
              <w:t>Configuration files</w:t>
            </w:r>
          </w:p>
          <w:p w14:paraId="2F3978B8" w14:textId="77777777" w:rsidR="00621B32" w:rsidRDefault="00621B32" w:rsidP="00032C12">
            <w:pPr>
              <w:pStyle w:val="ListParagraph"/>
              <w:ind w:left="949"/>
              <w:rPr>
                <w:rFonts w:ascii="Arial" w:eastAsia="Cambria" w:hAnsi="Arial" w:cs="Arial"/>
                <w:sz w:val="18"/>
                <w:szCs w:val="18"/>
              </w:rPr>
            </w:pPr>
            <w:r>
              <w:rPr>
                <w:rFonts w:ascii="Arial" w:eastAsia="Cambria" w:hAnsi="Arial" w:cs="Arial"/>
                <w:sz w:val="18"/>
                <w:szCs w:val="18"/>
              </w:rPr>
              <w:t>../</w:t>
            </w:r>
            <w:proofErr w:type="spellStart"/>
            <w:r>
              <w:rPr>
                <w:rFonts w:ascii="Arial" w:eastAsia="Cambria" w:hAnsi="Arial" w:cs="Arial"/>
                <w:sz w:val="18"/>
                <w:szCs w:val="18"/>
              </w:rPr>
              <w:t>email.config.properties</w:t>
            </w:r>
            <w:proofErr w:type="spellEnd"/>
          </w:p>
          <w:p w14:paraId="4AD8F09A" w14:textId="77777777" w:rsidR="00621B32" w:rsidRDefault="00621B32" w:rsidP="00032C12">
            <w:pPr>
              <w:pStyle w:val="ListParagraph"/>
              <w:ind w:left="949"/>
              <w:rPr>
                <w:rFonts w:ascii="Arial" w:eastAsia="Cambria" w:hAnsi="Arial" w:cs="Arial"/>
                <w:sz w:val="18"/>
                <w:szCs w:val="18"/>
              </w:rPr>
            </w:pPr>
            <w:r>
              <w:rPr>
                <w:rFonts w:ascii="Arial" w:eastAsia="Cambria" w:hAnsi="Arial" w:cs="Arial"/>
                <w:sz w:val="18"/>
                <w:szCs w:val="18"/>
              </w:rPr>
              <w:t>../</w:t>
            </w:r>
            <w:proofErr w:type="spellStart"/>
            <w:r>
              <w:rPr>
                <w:rFonts w:ascii="Arial" w:eastAsia="Cambria" w:hAnsi="Arial" w:cs="Arial"/>
                <w:sz w:val="18"/>
                <w:szCs w:val="18"/>
              </w:rPr>
              <w:t>userload.database.properties</w:t>
            </w:r>
            <w:proofErr w:type="spellEnd"/>
          </w:p>
          <w:p w14:paraId="7F9321E7" w14:textId="77777777" w:rsidR="00621B32" w:rsidRDefault="00621B32" w:rsidP="00032C12">
            <w:pPr>
              <w:numPr>
                <w:ilvl w:val="0"/>
                <w:numId w:val="579"/>
              </w:numPr>
              <w:ind w:left="589"/>
              <w:rPr>
                <w:rFonts w:cs="Arial"/>
                <w:sz w:val="18"/>
                <w:szCs w:val="18"/>
              </w:rPr>
            </w:pPr>
            <w:r>
              <w:rPr>
                <w:rFonts w:cs="Arial"/>
                <w:sz w:val="18"/>
                <w:szCs w:val="18"/>
              </w:rPr>
              <w:t>Output file</w:t>
            </w:r>
          </w:p>
          <w:p w14:paraId="4A889294" w14:textId="77777777" w:rsidR="00621B32" w:rsidRDefault="00621B32" w:rsidP="00032C12">
            <w:pPr>
              <w:numPr>
                <w:ilvl w:val="0"/>
                <w:numId w:val="580"/>
              </w:numPr>
              <w:rPr>
                <w:rFonts w:eastAsia="Cambria" w:cs="Arial"/>
                <w:sz w:val="18"/>
                <w:szCs w:val="18"/>
              </w:rPr>
            </w:pPr>
            <w:r>
              <w:rPr>
                <w:rFonts w:eastAsia="Cambria" w:cs="Arial"/>
                <w:sz w:val="18"/>
                <w:szCs w:val="18"/>
              </w:rPr>
              <w:t>Issuer table and/or User Profile table from database</w:t>
            </w:r>
          </w:p>
          <w:p w14:paraId="746C14C0" w14:textId="77777777" w:rsidR="00621B32" w:rsidRDefault="00621B32" w:rsidP="00032C12">
            <w:pPr>
              <w:numPr>
                <w:ilvl w:val="0"/>
                <w:numId w:val="580"/>
              </w:numPr>
              <w:rPr>
                <w:rFonts w:eastAsia="Cambria" w:cs="Arial"/>
                <w:sz w:val="18"/>
                <w:szCs w:val="18"/>
              </w:rPr>
            </w:pPr>
            <w:r>
              <w:rPr>
                <w:rFonts w:eastAsia="Cambria" w:cs="Arial"/>
                <w:sz w:val="18"/>
                <w:szCs w:val="18"/>
              </w:rPr>
              <w:t>Log records</w:t>
            </w:r>
          </w:p>
          <w:p w14:paraId="7164F38C" w14:textId="77777777" w:rsidR="00621B32" w:rsidRDefault="00621B32" w:rsidP="00032C12">
            <w:pPr>
              <w:pStyle w:val="ListParagraph"/>
              <w:ind w:left="949"/>
              <w:rPr>
                <w:rFonts w:ascii="Arial" w:eastAsia="Cambria" w:hAnsi="Arial" w:cs="Arial"/>
                <w:sz w:val="18"/>
                <w:szCs w:val="18"/>
              </w:rPr>
            </w:pPr>
            <w:r>
              <w:rPr>
                <w:rFonts w:ascii="Arial" w:eastAsia="Cambria" w:hAnsi="Arial" w:cs="Arial"/>
                <w:sz w:val="18"/>
                <w:szCs w:val="18"/>
              </w:rPr>
              <w:t>../logs/uam.batchprocess.log</w:t>
            </w:r>
          </w:p>
          <w:p w14:paraId="48E02DFB" w14:textId="77777777" w:rsidR="00621B32" w:rsidRDefault="00621B32" w:rsidP="00032C12">
            <w:pPr>
              <w:numPr>
                <w:ilvl w:val="0"/>
                <w:numId w:val="580"/>
              </w:numPr>
              <w:rPr>
                <w:rFonts w:eastAsia="Cambria" w:cs="Arial"/>
                <w:sz w:val="18"/>
                <w:szCs w:val="18"/>
              </w:rPr>
            </w:pPr>
            <w:r>
              <w:rPr>
                <w:rFonts w:eastAsia="Cambria" w:cs="Arial"/>
                <w:sz w:val="18"/>
                <w:szCs w:val="18"/>
              </w:rPr>
              <w:t>Source user file moved</w:t>
            </w:r>
          </w:p>
          <w:p w14:paraId="5B50D438" w14:textId="77777777" w:rsidR="00621B32" w:rsidRDefault="00621B32" w:rsidP="00032C12">
            <w:pPr>
              <w:pStyle w:val="ListParagraph"/>
              <w:ind w:left="972"/>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/output/&lt;user&gt;</w:t>
            </w:r>
            <w:proofErr w:type="spellStart"/>
            <w:r>
              <w:rPr>
                <w:rFonts w:ascii="Arial" w:eastAsia="Cambria" w:hAnsi="Arial" w:cs="Arial"/>
                <w:sz w:val="18"/>
                <w:szCs w:val="18"/>
              </w:rPr>
              <w:t>Profilelist</w:t>
            </w:r>
            <w:proofErr w:type="spellEnd"/>
            <w:r>
              <w:rPr>
                <w:rFonts w:ascii="Arial" w:eastAsia="Cambria" w:hAnsi="Arial" w:cs="Arial"/>
                <w:sz w:val="18"/>
                <w:szCs w:val="18"/>
              </w:rPr>
              <w:t>&lt;</w:t>
            </w:r>
            <w:proofErr w:type="spellStart"/>
            <w:r>
              <w:rPr>
                <w:rFonts w:ascii="Arial" w:eastAsia="Cambria" w:hAnsi="Arial" w:cs="Arial"/>
                <w:sz w:val="18"/>
                <w:szCs w:val="18"/>
              </w:rPr>
              <w:t>yyyymmddhhmmss</w:t>
            </w:r>
            <w:proofErr w:type="spellEnd"/>
            <w:r>
              <w:rPr>
                <w:rFonts w:ascii="Arial" w:eastAsia="Cambria" w:hAnsi="Arial" w:cs="Arial"/>
                <w:sz w:val="18"/>
                <w:szCs w:val="18"/>
              </w:rPr>
              <w:t>&gt;.CSV</w:t>
            </w:r>
          </w:p>
          <w:p w14:paraId="46EA409C" w14:textId="77777777" w:rsidR="00621B32" w:rsidRDefault="00621B32" w:rsidP="00032C12">
            <w:pPr>
              <w:numPr>
                <w:ilvl w:val="0"/>
                <w:numId w:val="580"/>
              </w:numPr>
              <w:rPr>
                <w:rFonts w:eastAsia="Cambria" w:cs="Arial"/>
                <w:sz w:val="18"/>
                <w:szCs w:val="18"/>
              </w:rPr>
            </w:pPr>
            <w:r>
              <w:rPr>
                <w:rFonts w:eastAsia="Cambria" w:cs="Arial"/>
                <w:sz w:val="18"/>
                <w:szCs w:val="18"/>
              </w:rPr>
              <w:t>E-mail notifications to user</w:t>
            </w:r>
          </w:p>
        </w:tc>
      </w:tr>
      <w:tr w:rsidR="00621B32" w14:paraId="0764417C"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36E98713" w14:textId="77777777" w:rsidR="00621B32" w:rsidRDefault="00621B32" w:rsidP="00032C12">
            <w:pPr>
              <w:rPr>
                <w:rFonts w:eastAsia="Cambria" w:cs="Arial"/>
                <w:b/>
                <w:sz w:val="18"/>
                <w:szCs w:val="18"/>
              </w:rPr>
            </w:pPr>
            <w:r>
              <w:rPr>
                <w:rFonts w:eastAsia="Cambria" w:cs="Arial"/>
                <w:b/>
                <w:sz w:val="18"/>
                <w:szCs w:val="18"/>
              </w:rPr>
              <w:t>Error handling (High-Level)</w:t>
            </w:r>
          </w:p>
        </w:tc>
        <w:tc>
          <w:tcPr>
            <w:tcW w:w="3607" w:type="pct"/>
            <w:tcBorders>
              <w:top w:val="single" w:sz="4" w:space="0" w:color="A6A6A6"/>
              <w:left w:val="single" w:sz="4" w:space="0" w:color="A6A6A6"/>
              <w:bottom w:val="single" w:sz="4" w:space="0" w:color="A6A6A6"/>
              <w:right w:val="single" w:sz="4" w:space="0" w:color="A6A6A6"/>
            </w:tcBorders>
            <w:hideMark/>
          </w:tcPr>
          <w:p w14:paraId="37EFAA43" w14:textId="77777777" w:rsidR="00621B32" w:rsidRDefault="00621B32" w:rsidP="00032C12">
            <w:pPr>
              <w:rPr>
                <w:rFonts w:eastAsia="Cambria" w:cs="Arial"/>
                <w:sz w:val="18"/>
                <w:szCs w:val="18"/>
              </w:rPr>
            </w:pPr>
            <w:r>
              <w:rPr>
                <w:rFonts w:eastAsia="Cambria" w:cs="Arial"/>
                <w:sz w:val="18"/>
                <w:szCs w:val="18"/>
              </w:rPr>
              <w:t>If the interface terminates abnormally because of a system exception (e.g., database is down), then:</w:t>
            </w:r>
          </w:p>
          <w:p w14:paraId="00639553" w14:textId="77777777" w:rsidR="00621B32" w:rsidRDefault="00621B32" w:rsidP="00032C12">
            <w:pPr>
              <w:numPr>
                <w:ilvl w:val="0"/>
                <w:numId w:val="579"/>
              </w:numPr>
              <w:ind w:left="589"/>
              <w:rPr>
                <w:rFonts w:eastAsia="Cambria" w:cs="Arial"/>
                <w:sz w:val="18"/>
                <w:szCs w:val="18"/>
              </w:rPr>
            </w:pPr>
            <w:r>
              <w:rPr>
                <w:rFonts w:cs="Arial"/>
                <w:sz w:val="18"/>
                <w:szCs w:val="18"/>
              </w:rPr>
              <w:t xml:space="preserve">NYSOH GDIT System Architecture team will determine root cause, fix issues related to the system exception and, if applicable, restart the job </w:t>
            </w:r>
            <w:r>
              <w:rPr>
                <w:rFonts w:eastAsia="Cambria" w:cs="Arial"/>
                <w:sz w:val="18"/>
                <w:szCs w:val="18"/>
              </w:rPr>
              <w:t>and notify MAXIMUS Health Services and NYSDOH representative.</w:t>
            </w:r>
          </w:p>
        </w:tc>
      </w:tr>
      <w:tr w:rsidR="00621B32" w14:paraId="33DC79EF" w14:textId="77777777" w:rsidTr="00621B32">
        <w:trPr>
          <w:cantSplit/>
        </w:trPr>
        <w:tc>
          <w:tcPr>
            <w:tcW w:w="1393" w:type="pct"/>
            <w:tcBorders>
              <w:top w:val="single" w:sz="4" w:space="0" w:color="A6A6A6"/>
              <w:left w:val="single" w:sz="4" w:space="0" w:color="A6A6A6"/>
              <w:bottom w:val="single" w:sz="4" w:space="0" w:color="A6A6A6"/>
              <w:right w:val="single" w:sz="4" w:space="0" w:color="A6A6A6"/>
            </w:tcBorders>
            <w:hideMark/>
          </w:tcPr>
          <w:p w14:paraId="2C30EB98" w14:textId="77777777" w:rsidR="00621B32" w:rsidRDefault="00621B32" w:rsidP="00032C12">
            <w:pPr>
              <w:rPr>
                <w:rFonts w:eastAsia="Cambria" w:cs="Arial"/>
                <w:b/>
                <w:sz w:val="18"/>
                <w:szCs w:val="18"/>
              </w:rPr>
            </w:pPr>
            <w:r>
              <w:rPr>
                <w:rFonts w:eastAsia="Cambria" w:cs="Arial"/>
                <w:b/>
                <w:sz w:val="18"/>
                <w:szCs w:val="18"/>
              </w:rPr>
              <w:t>Responsible Teams</w:t>
            </w:r>
          </w:p>
        </w:tc>
        <w:tc>
          <w:tcPr>
            <w:tcW w:w="3607" w:type="pct"/>
            <w:tcBorders>
              <w:top w:val="single" w:sz="4" w:space="0" w:color="A6A6A6"/>
              <w:left w:val="single" w:sz="4" w:space="0" w:color="A6A6A6"/>
              <w:bottom w:val="single" w:sz="4" w:space="0" w:color="A6A6A6"/>
              <w:right w:val="single" w:sz="4" w:space="0" w:color="A6A6A6"/>
            </w:tcBorders>
            <w:hideMark/>
          </w:tcPr>
          <w:p w14:paraId="6BCAFB40" w14:textId="77777777" w:rsidR="00621B32" w:rsidRDefault="00621B32" w:rsidP="00032C12">
            <w:pPr>
              <w:numPr>
                <w:ilvl w:val="0"/>
                <w:numId w:val="579"/>
              </w:numPr>
              <w:ind w:left="589"/>
              <w:rPr>
                <w:rFonts w:cs="Arial"/>
                <w:sz w:val="18"/>
                <w:szCs w:val="18"/>
              </w:rPr>
            </w:pPr>
            <w:r>
              <w:rPr>
                <w:rFonts w:cs="Arial"/>
                <w:sz w:val="18"/>
                <w:szCs w:val="18"/>
              </w:rPr>
              <w:t>DOH Customer Service team</w:t>
            </w:r>
          </w:p>
          <w:p w14:paraId="6515BD6C" w14:textId="77777777" w:rsidR="00621B32" w:rsidRDefault="00621B32" w:rsidP="00032C12">
            <w:pPr>
              <w:numPr>
                <w:ilvl w:val="0"/>
                <w:numId w:val="579"/>
              </w:numPr>
              <w:ind w:left="589"/>
              <w:rPr>
                <w:rFonts w:cs="Arial"/>
                <w:sz w:val="18"/>
                <w:szCs w:val="18"/>
              </w:rPr>
            </w:pPr>
            <w:r>
              <w:rPr>
                <w:rFonts w:cs="Arial"/>
                <w:sz w:val="18"/>
                <w:szCs w:val="18"/>
              </w:rPr>
              <w:t>NYSOH GDIT System Architecture team</w:t>
            </w:r>
          </w:p>
          <w:p w14:paraId="0E10C183" w14:textId="77777777" w:rsidR="00621B32" w:rsidRDefault="00621B32" w:rsidP="00032C12">
            <w:pPr>
              <w:numPr>
                <w:ilvl w:val="0"/>
                <w:numId w:val="579"/>
              </w:numPr>
              <w:ind w:left="589"/>
              <w:rPr>
                <w:rFonts w:eastAsia="Cambria" w:cs="Arial"/>
                <w:sz w:val="18"/>
                <w:szCs w:val="18"/>
              </w:rPr>
            </w:pPr>
            <w:r>
              <w:rPr>
                <w:rFonts w:cs="Arial"/>
                <w:sz w:val="18"/>
                <w:szCs w:val="18"/>
              </w:rPr>
              <w:t>NYSOH GDIT Application Development team</w:t>
            </w:r>
          </w:p>
        </w:tc>
      </w:tr>
    </w:tbl>
    <w:p w14:paraId="31A4F1F2" w14:textId="28819D6B" w:rsidR="00621B32" w:rsidRPr="00621B32" w:rsidRDefault="00621B32" w:rsidP="00621B32">
      <w:pPr>
        <w:pStyle w:val="Caption"/>
        <w:rPr>
          <w:color w:val="auto"/>
        </w:rPr>
      </w:pPr>
      <w:bookmarkStart w:id="1407" w:name="_Ref390074235"/>
      <w:bookmarkStart w:id="1408" w:name="_Toc367781799"/>
      <w:bookmarkStart w:id="1409" w:name="_Toc386118597"/>
      <w:bookmarkStart w:id="1410" w:name="_Toc390094301"/>
      <w:bookmarkStart w:id="1411" w:name="_Toc407715715"/>
      <w:bookmarkStart w:id="1412" w:name="_Toc407961292"/>
      <w:bookmarkStart w:id="1413" w:name="_Toc483978614"/>
      <w:bookmarkStart w:id="1414" w:name="_Toc472014966"/>
      <w:bookmarkStart w:id="1415" w:name="_Toc503263863"/>
      <w:bookmarkStart w:id="1416" w:name="_Toc10185280"/>
      <w:bookmarkStart w:id="1417" w:name="_Toc534904097"/>
      <w:bookmarkStart w:id="1418" w:name="_Toc13576516"/>
      <w:bookmarkStart w:id="1419" w:name="_Toc32488563"/>
      <w:bookmarkStart w:id="1420" w:name="_Toc44412075"/>
      <w:bookmarkStart w:id="1421" w:name="_Toc38039359"/>
      <w:bookmarkStart w:id="1422" w:name="_Toc45712186"/>
      <w:bookmarkStart w:id="1423" w:name="_Toc62652300"/>
      <w:bookmarkStart w:id="1424" w:name="_Toc96423500"/>
      <w:bookmarkStart w:id="1425" w:name="_Toc149039440"/>
      <w:bookmarkStart w:id="1426" w:name="_Toc155700900"/>
      <w:bookmarkStart w:id="1427" w:name="_Toc171420885"/>
      <w:r>
        <w:rPr>
          <w:color w:val="auto"/>
        </w:rPr>
        <w:t xml:space="preserve">Table </w:t>
      </w:r>
      <w:r>
        <w:fldChar w:fldCharType="begin"/>
      </w:r>
      <w:r>
        <w:rPr>
          <w:color w:val="auto"/>
        </w:rPr>
        <w:instrText xml:space="preserve"> SEQ Table \* ARABIC </w:instrText>
      </w:r>
      <w:r>
        <w:fldChar w:fldCharType="separate"/>
      </w:r>
      <w:r>
        <w:rPr>
          <w:noProof/>
          <w:color w:val="auto"/>
        </w:rPr>
        <w:t>119</w:t>
      </w:r>
      <w:r>
        <w:fldChar w:fldCharType="end"/>
      </w:r>
      <w:bookmarkEnd w:id="1407"/>
      <w:r>
        <w:t xml:space="preserve">.  </w:t>
      </w:r>
      <w:r>
        <w:rPr>
          <w:color w:val="auto"/>
        </w:rPr>
        <w:t>Customer Service User Batch Loads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14:paraId="1CCC93BD" w14:textId="271A12FC" w:rsidR="00943CD7" w:rsidRDefault="00943CD7" w:rsidP="00BE2064">
      <w:pPr>
        <w:pStyle w:val="Heading3"/>
      </w:pPr>
      <w:bookmarkStart w:id="1428" w:name="_Toc149039177"/>
      <w:bookmarkStart w:id="1429" w:name="_Toc155700631"/>
      <w:bookmarkStart w:id="1430" w:name="_Toc171420609"/>
      <w:bookmarkEnd w:id="1406"/>
      <w:r>
        <w:lastRenderedPageBreak/>
        <w:t>Diagnostic and Problem Handling Procedures for Customer Service</w:t>
      </w:r>
      <w:bookmarkEnd w:id="1428"/>
      <w:bookmarkEnd w:id="1429"/>
      <w:bookmarkEnd w:id="1430"/>
    </w:p>
    <w:p w14:paraId="6F4C78BF" w14:textId="7F98861E" w:rsidR="00943CD7" w:rsidRDefault="00ED4240" w:rsidP="00032C12">
      <w:pPr>
        <w:keepNext/>
        <w:keepLines/>
        <w:rPr>
          <w:i/>
        </w:rPr>
      </w:pPr>
      <w:r>
        <w:fldChar w:fldCharType="begin"/>
      </w:r>
      <w:r>
        <w:instrText xml:space="preserve"> REF _Ref122005139 \h  \* MERGEFORMAT </w:instrText>
      </w:r>
      <w:r>
        <w:fldChar w:fldCharType="separate"/>
      </w:r>
      <w:r>
        <w:t>Table 120</w:t>
      </w:r>
      <w:r>
        <w:fldChar w:fldCharType="end"/>
      </w:r>
      <w:r>
        <w:t xml:space="preserve"> describes the diagnostic and error handling procedures</w:t>
      </w:r>
      <w:r>
        <w:rPr>
          <w:i/>
        </w:rPr>
        <w:t>.</w:t>
      </w:r>
    </w:p>
    <w:p w14:paraId="2E621C1F" w14:textId="77777777" w:rsidR="00E24809" w:rsidRDefault="00E24809"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60"/>
        <w:gridCol w:w="6731"/>
      </w:tblGrid>
      <w:tr w:rsidR="00943CD7" w:rsidRPr="003039C0" w14:paraId="4EFF2495" w14:textId="77777777" w:rsidTr="00135CA1">
        <w:trPr>
          <w:tblHeader/>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3C13557" w14:textId="77777777" w:rsidR="00943CD7" w:rsidRPr="003039C0" w:rsidRDefault="00943CD7" w:rsidP="00032C12">
            <w:pPr>
              <w:keepNext/>
              <w:keepLines/>
              <w:widowControl w:val="0"/>
              <w:jc w:val="center"/>
              <w:rPr>
                <w:rFonts w:cs="Arial"/>
                <w:sz w:val="18"/>
                <w:szCs w:val="18"/>
              </w:rPr>
            </w:pPr>
            <w:r>
              <w:rPr>
                <w:rFonts w:eastAsia="Arial" w:cs="Arial"/>
                <w:b/>
                <w:color w:val="FFFFFF"/>
                <w:sz w:val="18"/>
                <w:szCs w:val="18"/>
              </w:rPr>
              <w:t>Category</w:t>
            </w:r>
          </w:p>
        </w:tc>
        <w:tc>
          <w:tcPr>
            <w:tcW w:w="6731"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628317C" w14:textId="77777777" w:rsidR="00943CD7" w:rsidRPr="003039C0" w:rsidRDefault="00943CD7" w:rsidP="00032C12">
            <w:pPr>
              <w:pStyle w:val="Caption"/>
              <w:keepNext/>
              <w:keepLines/>
              <w:spacing w:before="0"/>
              <w:rPr>
                <w:rFonts w:cs="Arial"/>
              </w:rPr>
            </w:pPr>
            <w:r>
              <w:rPr>
                <w:rFonts w:cs="Arial"/>
                <w:color w:val="FFFFFF" w:themeColor="background1"/>
              </w:rPr>
              <w:t>Value</w:t>
            </w:r>
          </w:p>
        </w:tc>
      </w:tr>
      <w:tr w:rsidR="00943CD7" w:rsidRPr="003039C0" w14:paraId="33C7A26E" w14:textId="77777777" w:rsidTr="00135CA1">
        <w:trPr>
          <w:jc w:val="center"/>
        </w:trPr>
        <w:tc>
          <w:tcPr>
            <w:tcW w:w="2060" w:type="dxa"/>
            <w:tcBorders>
              <w:top w:val="single" w:sz="8" w:space="0" w:color="696969"/>
              <w:left w:val="single" w:sz="8" w:space="0" w:color="696969"/>
              <w:bottom w:val="single" w:sz="8" w:space="0" w:color="696969"/>
              <w:right w:val="single" w:sz="8" w:space="0" w:color="696969"/>
            </w:tcBorders>
          </w:tcPr>
          <w:p w14:paraId="2D2B4D5C" w14:textId="77777777" w:rsidR="00943CD7" w:rsidRPr="003039C0" w:rsidRDefault="00943CD7" w:rsidP="00032C12">
            <w:pPr>
              <w:keepNext/>
              <w:keepLines/>
              <w:widowControl w:val="0"/>
              <w:rPr>
                <w:rFonts w:cs="Arial"/>
                <w:sz w:val="18"/>
                <w:szCs w:val="18"/>
              </w:rPr>
            </w:pPr>
            <w:r>
              <w:rPr>
                <w:rFonts w:eastAsia="Arial" w:cs="Arial"/>
                <w:b/>
                <w:sz w:val="18"/>
                <w:szCs w:val="18"/>
              </w:rPr>
              <w:t>Scope</w:t>
            </w:r>
          </w:p>
        </w:tc>
        <w:tc>
          <w:tcPr>
            <w:tcW w:w="6731" w:type="dxa"/>
            <w:tcBorders>
              <w:top w:val="single" w:sz="8" w:space="0" w:color="696969"/>
              <w:left w:val="single" w:sz="8" w:space="0" w:color="696969"/>
              <w:bottom w:val="single" w:sz="8" w:space="0" w:color="696969"/>
              <w:right w:val="single" w:sz="8" w:space="0" w:color="696969"/>
            </w:tcBorders>
          </w:tcPr>
          <w:p w14:paraId="7143851B" w14:textId="77777777" w:rsidR="00943CD7" w:rsidRPr="003039C0" w:rsidRDefault="00943CD7" w:rsidP="00032C12">
            <w:pPr>
              <w:keepNext/>
              <w:keepLines/>
              <w:numPr>
                <w:ilvl w:val="0"/>
                <w:numId w:val="109"/>
              </w:numPr>
              <w:rPr>
                <w:rFonts w:cs="Arial"/>
                <w:sz w:val="18"/>
                <w:szCs w:val="18"/>
              </w:rPr>
            </w:pPr>
            <w:r>
              <w:rPr>
                <w:rFonts w:eastAsia="Arial" w:cs="Arial"/>
                <w:sz w:val="18"/>
                <w:szCs w:val="18"/>
              </w:rPr>
              <w:t>Error handling for input/output jobs.</w:t>
            </w:r>
          </w:p>
          <w:p w14:paraId="46564FF9" w14:textId="77777777" w:rsidR="00943CD7" w:rsidRPr="003039C0" w:rsidRDefault="00943CD7" w:rsidP="00032C12">
            <w:pPr>
              <w:keepNext/>
              <w:keepLines/>
              <w:numPr>
                <w:ilvl w:val="0"/>
                <w:numId w:val="109"/>
              </w:numPr>
              <w:rPr>
                <w:rFonts w:cs="Arial"/>
                <w:sz w:val="18"/>
                <w:szCs w:val="18"/>
              </w:rPr>
            </w:pPr>
            <w:r>
              <w:rPr>
                <w:rFonts w:eastAsia="Arial" w:cs="Arial"/>
                <w:sz w:val="18"/>
                <w:szCs w:val="18"/>
              </w:rPr>
              <w:t>System performance monitoring.</w:t>
            </w:r>
          </w:p>
          <w:p w14:paraId="7846E456" w14:textId="4465545E" w:rsidR="00943CD7" w:rsidRPr="003039C0" w:rsidRDefault="00943CD7" w:rsidP="00032C12">
            <w:pPr>
              <w:keepNext/>
              <w:keepLines/>
              <w:numPr>
                <w:ilvl w:val="0"/>
                <w:numId w:val="109"/>
              </w:numPr>
              <w:rPr>
                <w:rFonts w:cs="Arial"/>
                <w:sz w:val="18"/>
                <w:szCs w:val="18"/>
              </w:rPr>
            </w:pPr>
            <w:r>
              <w:rPr>
                <w:rFonts w:eastAsia="Arial" w:cs="Arial"/>
                <w:sz w:val="18"/>
                <w:szCs w:val="18"/>
              </w:rPr>
              <w:t>Security vulnerability monitoring.</w:t>
            </w:r>
          </w:p>
          <w:p w14:paraId="52B2B220" w14:textId="0AF5F7CA" w:rsidR="00943CD7" w:rsidRPr="003039C0" w:rsidRDefault="00943CD7" w:rsidP="00032C12">
            <w:pPr>
              <w:keepNext/>
              <w:keepLines/>
              <w:numPr>
                <w:ilvl w:val="0"/>
                <w:numId w:val="302"/>
              </w:numPr>
              <w:rPr>
                <w:rFonts w:cs="Arial"/>
                <w:sz w:val="18"/>
                <w:szCs w:val="18"/>
              </w:rPr>
            </w:pPr>
            <w:r>
              <w:rPr>
                <w:rFonts w:eastAsia="Arial" w:cs="Arial"/>
                <w:sz w:val="18"/>
                <w:szCs w:val="18"/>
              </w:rPr>
              <w:t>GDIT performs automated vulnerability scanning on the NYSOH system at least monthly.  Scanning is performed using a Nessus scanner by GDIT MST.  Vulnerabilities identified during scans are reviewed and categorized as “Critical”, “High”, “Medium”, “Low” and “Informational”.  “Critical” and “High” vulnerabilities are scheduled for remediation As Soon As Possible (ASAP).  Remediation is usually achieved through deployment of a software patch or an update.  “Medium” vulnerabilities get the next priority, and “Low” or “Informational” vulnerabilities are addressed within compliant timeframes.</w:t>
            </w:r>
          </w:p>
          <w:p w14:paraId="2C684B45" w14:textId="192FAE64" w:rsidR="00943CD7" w:rsidRPr="003039C0" w:rsidRDefault="00943CD7" w:rsidP="00032C12">
            <w:pPr>
              <w:keepNext/>
              <w:keepLines/>
              <w:numPr>
                <w:ilvl w:val="0"/>
                <w:numId w:val="302"/>
              </w:numPr>
              <w:rPr>
                <w:rFonts w:cs="Arial"/>
                <w:sz w:val="18"/>
                <w:szCs w:val="18"/>
              </w:rPr>
            </w:pPr>
            <w:r>
              <w:rPr>
                <w:rFonts w:eastAsia="Arial" w:cs="Arial"/>
                <w:sz w:val="18"/>
                <w:szCs w:val="18"/>
              </w:rPr>
              <w:t xml:space="preserve">Scans performed by the GDIT MST team use credentials which allow the scanner to log into systems </w:t>
            </w:r>
            <w:proofErr w:type="gramStart"/>
            <w:r>
              <w:rPr>
                <w:rFonts w:eastAsia="Arial" w:cs="Arial"/>
                <w:sz w:val="18"/>
                <w:szCs w:val="18"/>
              </w:rPr>
              <w:t>in order to</w:t>
            </w:r>
            <w:proofErr w:type="gramEnd"/>
            <w:r>
              <w:rPr>
                <w:rFonts w:eastAsia="Arial" w:cs="Arial"/>
                <w:sz w:val="18"/>
                <w:szCs w:val="18"/>
              </w:rPr>
              <w:t xml:space="preserve"> check their patch status.  Systems found to be missing patches are reported to the contractor infrastructure support team for remediation.  contractor infrastructure support and contractor cybersecurity jointly determine whether the regular patching cycle should be used for remediation or whether an out-of-cycle patch deployment is needed.</w:t>
            </w:r>
          </w:p>
          <w:p w14:paraId="381C6125" w14:textId="30B7AEFD" w:rsidR="00943CD7" w:rsidRPr="003039C0" w:rsidRDefault="00943CD7" w:rsidP="00032C12">
            <w:pPr>
              <w:keepNext/>
              <w:keepLines/>
              <w:numPr>
                <w:ilvl w:val="0"/>
                <w:numId w:val="302"/>
              </w:numPr>
              <w:rPr>
                <w:rFonts w:cs="Arial"/>
                <w:sz w:val="18"/>
                <w:szCs w:val="18"/>
              </w:rPr>
            </w:pPr>
            <w:r>
              <w:rPr>
                <w:rFonts w:eastAsia="Arial" w:cs="Arial"/>
                <w:sz w:val="18"/>
                <w:szCs w:val="18"/>
              </w:rPr>
              <w:t>For database and application level patch deficiencies, reports are generated and sent to the NYSOH GDIT Application Development team for remediation.  The NYSOH GDIT Application Development team analyzes the reports and determines an approach and schedule for remediation.  Remediation results will be verified during the next scan.</w:t>
            </w:r>
          </w:p>
        </w:tc>
      </w:tr>
      <w:tr w:rsidR="00943CD7" w:rsidRPr="003039C0" w14:paraId="07B0125C" w14:textId="77777777" w:rsidTr="00135CA1">
        <w:trPr>
          <w:jc w:val="center"/>
        </w:trPr>
        <w:tc>
          <w:tcPr>
            <w:tcW w:w="2060" w:type="dxa"/>
            <w:tcBorders>
              <w:top w:val="single" w:sz="8" w:space="0" w:color="696969"/>
              <w:left w:val="single" w:sz="8" w:space="0" w:color="696969"/>
              <w:bottom w:val="single" w:sz="8" w:space="0" w:color="696969"/>
              <w:right w:val="single" w:sz="8" w:space="0" w:color="696969"/>
            </w:tcBorders>
          </w:tcPr>
          <w:p w14:paraId="0CAF3593" w14:textId="77777777" w:rsidR="00943CD7" w:rsidRPr="003039C0" w:rsidRDefault="00943CD7" w:rsidP="003039C0">
            <w:pPr>
              <w:widowControl w:val="0"/>
              <w:rPr>
                <w:rFonts w:cs="Arial"/>
                <w:sz w:val="18"/>
                <w:szCs w:val="18"/>
              </w:rPr>
            </w:pPr>
            <w:r>
              <w:rPr>
                <w:rFonts w:eastAsia="Arial" w:cs="Arial"/>
                <w:b/>
                <w:sz w:val="18"/>
                <w:szCs w:val="18"/>
              </w:rPr>
              <w:t>Supporting software tools</w:t>
            </w:r>
          </w:p>
        </w:tc>
        <w:tc>
          <w:tcPr>
            <w:tcW w:w="6731" w:type="dxa"/>
            <w:tcBorders>
              <w:top w:val="single" w:sz="8" w:space="0" w:color="696969"/>
              <w:left w:val="single" w:sz="8" w:space="0" w:color="696969"/>
              <w:bottom w:val="single" w:sz="8" w:space="0" w:color="696969"/>
              <w:right w:val="single" w:sz="8" w:space="0" w:color="696969"/>
            </w:tcBorders>
          </w:tcPr>
          <w:p w14:paraId="38A6F330" w14:textId="77777777" w:rsidR="00943CD7" w:rsidRPr="003039C0" w:rsidRDefault="00943CD7" w:rsidP="00152AB7">
            <w:pPr>
              <w:numPr>
                <w:ilvl w:val="0"/>
                <w:numId w:val="110"/>
              </w:numPr>
              <w:rPr>
                <w:rFonts w:cs="Arial"/>
                <w:sz w:val="18"/>
                <w:szCs w:val="18"/>
              </w:rPr>
            </w:pPr>
            <w:r>
              <w:rPr>
                <w:rFonts w:eastAsia="Arial" w:cs="Arial"/>
                <w:sz w:val="18"/>
                <w:szCs w:val="18"/>
              </w:rPr>
              <w:t>Error handling for input/output jobs.</w:t>
            </w:r>
          </w:p>
          <w:p w14:paraId="77CC4769" w14:textId="54DF1A38" w:rsidR="00943CD7" w:rsidRPr="003039C0" w:rsidRDefault="00943CD7" w:rsidP="00152AB7">
            <w:pPr>
              <w:numPr>
                <w:ilvl w:val="0"/>
                <w:numId w:val="110"/>
              </w:numPr>
              <w:rPr>
                <w:rFonts w:cs="Arial"/>
                <w:sz w:val="18"/>
                <w:szCs w:val="18"/>
              </w:rPr>
            </w:pPr>
            <w:r>
              <w:rPr>
                <w:rFonts w:eastAsia="Arial" w:cs="Arial"/>
                <w:sz w:val="18"/>
                <w:szCs w:val="18"/>
              </w:rPr>
              <w:t>System performance monitoring.</w:t>
            </w:r>
          </w:p>
          <w:p w14:paraId="72DC7237" w14:textId="77777777" w:rsidR="00943CD7" w:rsidRPr="003039C0" w:rsidRDefault="00943CD7" w:rsidP="00152AB7">
            <w:pPr>
              <w:numPr>
                <w:ilvl w:val="0"/>
                <w:numId w:val="302"/>
              </w:numPr>
              <w:rPr>
                <w:rFonts w:cs="Arial"/>
                <w:sz w:val="18"/>
                <w:szCs w:val="18"/>
              </w:rPr>
            </w:pPr>
            <w:r>
              <w:rPr>
                <w:rFonts w:eastAsia="Arial" w:cs="Arial"/>
                <w:sz w:val="18"/>
                <w:szCs w:val="18"/>
              </w:rPr>
              <w:t>Supporting software tools related to system performance monitoring are included in the list of licensed production software contained in the NYSOH Hardware, Software, and Supplies Inventory folder.</w:t>
            </w:r>
          </w:p>
          <w:p w14:paraId="0E16978D" w14:textId="77777777" w:rsidR="00943CD7" w:rsidRPr="003039C0" w:rsidRDefault="00193017" w:rsidP="003039C0">
            <w:pPr>
              <w:widowControl w:val="0"/>
              <w:ind w:left="800"/>
              <w:jc w:val="center"/>
              <w:rPr>
                <w:rFonts w:cs="Arial"/>
                <w:sz w:val="18"/>
                <w:szCs w:val="18"/>
              </w:rPr>
            </w:pPr>
            <w:r>
              <w:rPr>
                <w:rFonts w:cs="Arial"/>
                <w:noProof/>
                <w:sz w:val="18"/>
                <w:szCs w:val="18"/>
              </w:rPr>
              <w:drawing>
                <wp:inline distT="0" distB="0" distL="0" distR="0" wp14:anchorId="4F116C14" wp14:editId="6A6C1E8B">
                  <wp:extent cx="3000375" cy="23812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00375" cy="238125"/>
                          </a:xfrm>
                          <a:prstGeom prst="rect">
                            <a:avLst/>
                          </a:prstGeom>
                          <a:noFill/>
                          <a:ln>
                            <a:noFill/>
                          </a:ln>
                        </pic:spPr>
                      </pic:pic>
                    </a:graphicData>
                  </a:graphic>
                </wp:inline>
              </w:drawing>
            </w:r>
          </w:p>
          <w:p w14:paraId="13C0C189" w14:textId="1AFFA3B4" w:rsidR="00943CD7" w:rsidRPr="003039C0" w:rsidRDefault="00943CD7" w:rsidP="00152AB7">
            <w:pPr>
              <w:numPr>
                <w:ilvl w:val="0"/>
                <w:numId w:val="111"/>
              </w:numPr>
              <w:rPr>
                <w:rFonts w:cs="Arial"/>
                <w:sz w:val="18"/>
                <w:szCs w:val="18"/>
              </w:rPr>
            </w:pPr>
            <w:r>
              <w:rPr>
                <w:rFonts w:eastAsia="Arial" w:cs="Arial"/>
                <w:sz w:val="18"/>
                <w:szCs w:val="18"/>
              </w:rPr>
              <w:t>Security vulnerability monitoring.</w:t>
            </w:r>
          </w:p>
          <w:p w14:paraId="64CD58EB" w14:textId="77777777" w:rsidR="00943CD7" w:rsidRPr="003039C0" w:rsidRDefault="00943CD7" w:rsidP="00152AB7">
            <w:pPr>
              <w:numPr>
                <w:ilvl w:val="0"/>
                <w:numId w:val="302"/>
              </w:numPr>
              <w:rPr>
                <w:rFonts w:cs="Arial"/>
                <w:sz w:val="18"/>
                <w:szCs w:val="18"/>
              </w:rPr>
            </w:pPr>
            <w:r>
              <w:rPr>
                <w:rFonts w:eastAsia="Arial" w:cs="Arial"/>
                <w:sz w:val="18"/>
                <w:szCs w:val="18"/>
              </w:rPr>
              <w:t>Nessus scanner.</w:t>
            </w:r>
          </w:p>
          <w:p w14:paraId="34D91965" w14:textId="77777777" w:rsidR="00943CD7" w:rsidRPr="003039C0" w:rsidRDefault="00943CD7" w:rsidP="00152AB7">
            <w:pPr>
              <w:numPr>
                <w:ilvl w:val="0"/>
                <w:numId w:val="302"/>
              </w:numPr>
              <w:rPr>
                <w:rFonts w:cs="Arial"/>
                <w:sz w:val="18"/>
                <w:szCs w:val="18"/>
              </w:rPr>
            </w:pPr>
            <w:r>
              <w:rPr>
                <w:rFonts w:eastAsia="Arial" w:cs="Arial"/>
                <w:sz w:val="18"/>
                <w:szCs w:val="18"/>
              </w:rPr>
              <w:t>McAfee NIPS.</w:t>
            </w:r>
          </w:p>
        </w:tc>
      </w:tr>
      <w:tr w:rsidR="00943CD7" w:rsidRPr="003039C0" w14:paraId="5CD96EC6" w14:textId="77777777" w:rsidTr="00135CA1">
        <w:trPr>
          <w:jc w:val="center"/>
        </w:trPr>
        <w:tc>
          <w:tcPr>
            <w:tcW w:w="2060" w:type="dxa"/>
            <w:tcBorders>
              <w:top w:val="single" w:sz="8" w:space="0" w:color="696969"/>
              <w:left w:val="single" w:sz="8" w:space="0" w:color="696969"/>
              <w:bottom w:val="single" w:sz="8" w:space="0" w:color="696969"/>
              <w:right w:val="single" w:sz="8" w:space="0" w:color="696969"/>
            </w:tcBorders>
          </w:tcPr>
          <w:p w14:paraId="08BCFEA9" w14:textId="77777777" w:rsidR="00943CD7" w:rsidRPr="003039C0" w:rsidRDefault="00943CD7" w:rsidP="003039C0">
            <w:pPr>
              <w:widowControl w:val="0"/>
              <w:rPr>
                <w:rFonts w:cs="Arial"/>
                <w:sz w:val="18"/>
                <w:szCs w:val="18"/>
              </w:rPr>
            </w:pPr>
            <w:r>
              <w:rPr>
                <w:rFonts w:eastAsia="Arial" w:cs="Arial"/>
                <w:b/>
                <w:sz w:val="18"/>
                <w:szCs w:val="18"/>
              </w:rPr>
              <w:t>Responsible Teams</w:t>
            </w:r>
          </w:p>
        </w:tc>
        <w:tc>
          <w:tcPr>
            <w:tcW w:w="6731" w:type="dxa"/>
            <w:tcBorders>
              <w:top w:val="single" w:sz="8" w:space="0" w:color="696969"/>
              <w:left w:val="single" w:sz="8" w:space="0" w:color="696969"/>
              <w:bottom w:val="single" w:sz="8" w:space="0" w:color="696969"/>
              <w:right w:val="single" w:sz="8" w:space="0" w:color="696969"/>
            </w:tcBorders>
          </w:tcPr>
          <w:p w14:paraId="55824574" w14:textId="77777777" w:rsidR="00943CD7" w:rsidRPr="003039C0" w:rsidRDefault="00943CD7" w:rsidP="00152AB7">
            <w:pPr>
              <w:numPr>
                <w:ilvl w:val="0"/>
                <w:numId w:val="112"/>
              </w:numPr>
              <w:rPr>
                <w:rFonts w:cs="Arial"/>
                <w:sz w:val="18"/>
                <w:szCs w:val="18"/>
              </w:rPr>
            </w:pPr>
            <w:r>
              <w:rPr>
                <w:rFonts w:eastAsia="Arial" w:cs="Arial"/>
                <w:sz w:val="18"/>
                <w:szCs w:val="18"/>
              </w:rPr>
              <w:t>Error handling for input/output jobs.</w:t>
            </w:r>
          </w:p>
          <w:p w14:paraId="01AF457E" w14:textId="77777777" w:rsidR="00943CD7" w:rsidRPr="003039C0" w:rsidRDefault="00943CD7" w:rsidP="00152AB7">
            <w:pPr>
              <w:numPr>
                <w:ilvl w:val="0"/>
                <w:numId w:val="112"/>
              </w:numPr>
              <w:rPr>
                <w:rFonts w:cs="Arial"/>
                <w:sz w:val="18"/>
                <w:szCs w:val="18"/>
              </w:rPr>
            </w:pPr>
            <w:r>
              <w:rPr>
                <w:rFonts w:eastAsia="Arial" w:cs="Arial"/>
                <w:sz w:val="18"/>
                <w:szCs w:val="18"/>
              </w:rPr>
              <w:t>System performance monitoring.</w:t>
            </w:r>
            <w:r>
              <w:rPr>
                <w:rFonts w:cs="Arial"/>
                <w:sz w:val="18"/>
                <w:szCs w:val="18"/>
              </w:rPr>
              <w:t xml:space="preserve"> </w:t>
            </w:r>
          </w:p>
          <w:p w14:paraId="3C0997CA" w14:textId="77777777" w:rsidR="00943CD7" w:rsidRPr="003039C0" w:rsidRDefault="00943CD7" w:rsidP="00152AB7">
            <w:pPr>
              <w:numPr>
                <w:ilvl w:val="0"/>
                <w:numId w:val="302"/>
              </w:numPr>
              <w:rPr>
                <w:rFonts w:cs="Arial"/>
                <w:sz w:val="18"/>
                <w:szCs w:val="18"/>
              </w:rPr>
            </w:pPr>
            <w:r>
              <w:rPr>
                <w:rFonts w:eastAsia="Arial" w:cs="Arial"/>
                <w:sz w:val="18"/>
                <w:szCs w:val="18"/>
              </w:rPr>
              <w:t>For teams responsible for system performance monitoring, please refer to “Responsible Teams”.</w:t>
            </w:r>
          </w:p>
          <w:p w14:paraId="5710EFE2" w14:textId="77777777" w:rsidR="00943CD7" w:rsidRPr="003039C0" w:rsidRDefault="00943CD7" w:rsidP="00152AB7">
            <w:pPr>
              <w:numPr>
                <w:ilvl w:val="0"/>
                <w:numId w:val="112"/>
              </w:numPr>
              <w:rPr>
                <w:rFonts w:cs="Arial"/>
                <w:sz w:val="18"/>
                <w:szCs w:val="18"/>
              </w:rPr>
            </w:pPr>
            <w:r>
              <w:rPr>
                <w:rFonts w:eastAsia="Arial" w:cs="Arial"/>
                <w:sz w:val="18"/>
                <w:szCs w:val="18"/>
              </w:rPr>
              <w:t>Security vulnerability monitoring.</w:t>
            </w:r>
          </w:p>
          <w:p w14:paraId="3FCF973B" w14:textId="77777777" w:rsidR="00943CD7" w:rsidRPr="003039C0" w:rsidRDefault="00943CD7" w:rsidP="00152AB7">
            <w:pPr>
              <w:numPr>
                <w:ilvl w:val="0"/>
                <w:numId w:val="112"/>
              </w:numPr>
              <w:rPr>
                <w:rFonts w:cs="Arial"/>
                <w:sz w:val="18"/>
                <w:szCs w:val="18"/>
              </w:rPr>
            </w:pPr>
            <w:r>
              <w:rPr>
                <w:rFonts w:eastAsia="Arial" w:cs="Arial"/>
                <w:sz w:val="18"/>
                <w:szCs w:val="18"/>
              </w:rPr>
              <w:t>contractor cybersecurity</w:t>
            </w:r>
          </w:p>
          <w:p w14:paraId="19E97C04" w14:textId="5541FA09" w:rsidR="00943CD7" w:rsidRPr="003039C0" w:rsidRDefault="00943CD7" w:rsidP="00152AB7">
            <w:pPr>
              <w:numPr>
                <w:ilvl w:val="0"/>
                <w:numId w:val="112"/>
              </w:numPr>
              <w:rPr>
                <w:rFonts w:cs="Arial"/>
                <w:sz w:val="18"/>
                <w:szCs w:val="18"/>
              </w:rPr>
            </w:pPr>
            <w:r>
              <w:rPr>
                <w:rFonts w:eastAsia="Arial" w:cs="Arial"/>
                <w:sz w:val="18"/>
                <w:szCs w:val="18"/>
              </w:rPr>
              <w:t>GDIT MST</w:t>
            </w:r>
          </w:p>
          <w:p w14:paraId="2D47672B" w14:textId="77777777" w:rsidR="00943CD7" w:rsidRPr="003039C0" w:rsidRDefault="00943CD7" w:rsidP="00152AB7">
            <w:pPr>
              <w:numPr>
                <w:ilvl w:val="0"/>
                <w:numId w:val="112"/>
              </w:numPr>
              <w:rPr>
                <w:rFonts w:cs="Arial"/>
                <w:sz w:val="18"/>
                <w:szCs w:val="18"/>
              </w:rPr>
            </w:pPr>
            <w:r>
              <w:rPr>
                <w:rFonts w:eastAsia="Arial" w:cs="Arial"/>
                <w:sz w:val="18"/>
                <w:szCs w:val="18"/>
              </w:rPr>
              <w:t>contractor infrastructure competency teams</w:t>
            </w:r>
          </w:p>
          <w:p w14:paraId="274D9B90" w14:textId="77777777" w:rsidR="00943CD7" w:rsidRPr="003039C0" w:rsidRDefault="00943CD7" w:rsidP="00152AB7">
            <w:pPr>
              <w:numPr>
                <w:ilvl w:val="0"/>
                <w:numId w:val="112"/>
              </w:numPr>
              <w:rPr>
                <w:rFonts w:cs="Arial"/>
                <w:sz w:val="18"/>
                <w:szCs w:val="18"/>
              </w:rPr>
            </w:pPr>
            <w:r>
              <w:rPr>
                <w:rFonts w:eastAsia="Arial" w:cs="Arial"/>
                <w:sz w:val="18"/>
                <w:szCs w:val="18"/>
              </w:rPr>
              <w:t>NYSOH GDIT Application Development team</w:t>
            </w:r>
          </w:p>
          <w:p w14:paraId="6755ACF7" w14:textId="77777777" w:rsidR="00943CD7" w:rsidRPr="003039C0" w:rsidRDefault="00943CD7" w:rsidP="00152AB7">
            <w:pPr>
              <w:numPr>
                <w:ilvl w:val="0"/>
                <w:numId w:val="112"/>
              </w:numPr>
              <w:rPr>
                <w:rFonts w:cs="Arial"/>
                <w:sz w:val="18"/>
                <w:szCs w:val="18"/>
              </w:rPr>
            </w:pPr>
            <w:r>
              <w:rPr>
                <w:rFonts w:eastAsia="Arial" w:cs="Arial"/>
                <w:sz w:val="18"/>
                <w:szCs w:val="18"/>
              </w:rPr>
              <w:t>NYSOH GDIT System Architecture team</w:t>
            </w:r>
          </w:p>
        </w:tc>
      </w:tr>
      <w:tr w:rsidR="00943CD7" w:rsidRPr="003039C0" w14:paraId="24420289" w14:textId="77777777" w:rsidTr="00135CA1">
        <w:trPr>
          <w:jc w:val="center"/>
        </w:trPr>
        <w:tc>
          <w:tcPr>
            <w:tcW w:w="2060" w:type="dxa"/>
            <w:tcBorders>
              <w:top w:val="single" w:sz="8" w:space="0" w:color="696969"/>
              <w:left w:val="single" w:sz="8" w:space="0" w:color="696969"/>
              <w:bottom w:val="single" w:sz="8" w:space="0" w:color="696969"/>
              <w:right w:val="single" w:sz="8" w:space="0" w:color="696969"/>
            </w:tcBorders>
          </w:tcPr>
          <w:p w14:paraId="1C7B831D" w14:textId="77777777" w:rsidR="00943CD7" w:rsidRPr="003039C0" w:rsidRDefault="00943CD7" w:rsidP="003039C0">
            <w:pPr>
              <w:widowControl w:val="0"/>
              <w:rPr>
                <w:rFonts w:cs="Arial"/>
                <w:sz w:val="18"/>
                <w:szCs w:val="18"/>
              </w:rPr>
            </w:pPr>
            <w:r>
              <w:rPr>
                <w:rFonts w:eastAsia="Arial" w:cs="Arial"/>
                <w:b/>
                <w:sz w:val="18"/>
                <w:szCs w:val="18"/>
              </w:rPr>
              <w:t>Reference Documents</w:t>
            </w:r>
          </w:p>
        </w:tc>
        <w:tc>
          <w:tcPr>
            <w:tcW w:w="6731" w:type="dxa"/>
            <w:tcBorders>
              <w:top w:val="single" w:sz="8" w:space="0" w:color="696969"/>
              <w:left w:val="single" w:sz="8" w:space="0" w:color="696969"/>
              <w:bottom w:val="single" w:sz="8" w:space="0" w:color="696969"/>
              <w:right w:val="single" w:sz="8" w:space="0" w:color="696969"/>
            </w:tcBorders>
          </w:tcPr>
          <w:p w14:paraId="4961B990" w14:textId="77777777" w:rsidR="00943CD7" w:rsidRPr="003039C0" w:rsidRDefault="00943CD7" w:rsidP="00152AB7">
            <w:pPr>
              <w:numPr>
                <w:ilvl w:val="0"/>
                <w:numId w:val="113"/>
              </w:numPr>
              <w:rPr>
                <w:rFonts w:cs="Arial"/>
                <w:sz w:val="18"/>
                <w:szCs w:val="18"/>
              </w:rPr>
            </w:pPr>
            <w:r>
              <w:rPr>
                <w:rFonts w:eastAsia="Arial" w:cs="Arial"/>
                <w:sz w:val="18"/>
                <w:szCs w:val="18"/>
              </w:rPr>
              <w:t>Error handling for input/output jobs.</w:t>
            </w:r>
          </w:p>
          <w:p w14:paraId="4518B4D6" w14:textId="77777777" w:rsidR="00943CD7" w:rsidRPr="003039C0" w:rsidRDefault="00943CD7" w:rsidP="00135CA1">
            <w:pPr>
              <w:ind w:left="720"/>
              <w:rPr>
                <w:rFonts w:cs="Arial"/>
                <w:sz w:val="18"/>
                <w:szCs w:val="18"/>
              </w:rPr>
            </w:pPr>
            <w:r>
              <w:rPr>
                <w:rFonts w:eastAsia="Arial" w:cs="Arial"/>
                <w:sz w:val="18"/>
                <w:szCs w:val="18"/>
              </w:rPr>
              <w:t>No reference documents are available.</w:t>
            </w:r>
          </w:p>
          <w:p w14:paraId="5FDE4251" w14:textId="77777777" w:rsidR="00943CD7" w:rsidRPr="003039C0" w:rsidRDefault="00943CD7" w:rsidP="00152AB7">
            <w:pPr>
              <w:numPr>
                <w:ilvl w:val="0"/>
                <w:numId w:val="113"/>
              </w:numPr>
              <w:rPr>
                <w:rFonts w:cs="Arial"/>
                <w:sz w:val="18"/>
                <w:szCs w:val="18"/>
              </w:rPr>
            </w:pPr>
            <w:r>
              <w:rPr>
                <w:rFonts w:eastAsia="Arial" w:cs="Arial"/>
                <w:sz w:val="18"/>
                <w:szCs w:val="18"/>
              </w:rPr>
              <w:t>System performance monitoring.</w:t>
            </w:r>
            <w:r>
              <w:rPr>
                <w:rFonts w:cs="Arial"/>
                <w:sz w:val="18"/>
                <w:szCs w:val="18"/>
              </w:rPr>
              <w:t xml:space="preserve"> </w:t>
            </w:r>
          </w:p>
          <w:p w14:paraId="6CA30FB0" w14:textId="77777777" w:rsidR="00943CD7" w:rsidRPr="003039C0" w:rsidRDefault="00943CD7" w:rsidP="00152AB7">
            <w:pPr>
              <w:numPr>
                <w:ilvl w:val="0"/>
                <w:numId w:val="302"/>
              </w:numPr>
              <w:rPr>
                <w:rFonts w:cs="Arial"/>
                <w:sz w:val="18"/>
                <w:szCs w:val="18"/>
              </w:rPr>
            </w:pPr>
            <w:r>
              <w:rPr>
                <w:rFonts w:eastAsia="Arial" w:cs="Arial"/>
                <w:sz w:val="18"/>
                <w:szCs w:val="18"/>
              </w:rPr>
              <w:t>For teams responsible for system performance monitoring, please refer to “Responsible Teams”.</w:t>
            </w:r>
          </w:p>
          <w:p w14:paraId="469DD337" w14:textId="77777777" w:rsidR="00943CD7" w:rsidRPr="003039C0" w:rsidRDefault="00943CD7" w:rsidP="00152AB7">
            <w:pPr>
              <w:numPr>
                <w:ilvl w:val="0"/>
                <w:numId w:val="113"/>
              </w:numPr>
              <w:rPr>
                <w:rFonts w:cs="Arial"/>
                <w:sz w:val="18"/>
                <w:szCs w:val="18"/>
              </w:rPr>
            </w:pPr>
            <w:r>
              <w:rPr>
                <w:rFonts w:eastAsia="Arial" w:cs="Arial"/>
                <w:sz w:val="18"/>
                <w:szCs w:val="18"/>
              </w:rPr>
              <w:t>Security vulnerability monitoring.  The following documents were either directly referenced for this section of the manual or provide context regarding the contents of this section.</w:t>
            </w:r>
          </w:p>
          <w:p w14:paraId="2FBCBD9F" w14:textId="77777777" w:rsidR="00943CD7" w:rsidRPr="003039C0" w:rsidRDefault="00943CD7" w:rsidP="00152AB7">
            <w:pPr>
              <w:numPr>
                <w:ilvl w:val="0"/>
                <w:numId w:val="113"/>
              </w:numPr>
              <w:rPr>
                <w:rFonts w:cs="Arial"/>
                <w:sz w:val="18"/>
                <w:szCs w:val="18"/>
              </w:rPr>
            </w:pPr>
            <w:r>
              <w:rPr>
                <w:rFonts w:eastAsia="Arial" w:cs="Arial"/>
                <w:sz w:val="18"/>
                <w:szCs w:val="18"/>
              </w:rPr>
              <w:t>System Security Plan</w:t>
            </w:r>
          </w:p>
          <w:p w14:paraId="76C35207" w14:textId="77777777" w:rsidR="00943CD7" w:rsidRPr="003039C0" w:rsidRDefault="00943CD7" w:rsidP="00152AB7">
            <w:pPr>
              <w:numPr>
                <w:ilvl w:val="0"/>
                <w:numId w:val="113"/>
              </w:numPr>
              <w:rPr>
                <w:rFonts w:cs="Arial"/>
                <w:sz w:val="18"/>
                <w:szCs w:val="18"/>
              </w:rPr>
            </w:pPr>
            <w:r>
              <w:rPr>
                <w:rFonts w:eastAsia="Arial" w:cs="Arial"/>
                <w:sz w:val="18"/>
                <w:szCs w:val="18"/>
              </w:rPr>
              <w:lastRenderedPageBreak/>
              <w:t>NYSOH Security Policy Handbook- Risk Assessment</w:t>
            </w:r>
          </w:p>
          <w:p w14:paraId="3E2ECB82" w14:textId="77777777" w:rsidR="00943CD7" w:rsidRPr="003039C0" w:rsidRDefault="00943CD7" w:rsidP="00152AB7">
            <w:pPr>
              <w:numPr>
                <w:ilvl w:val="0"/>
                <w:numId w:val="113"/>
              </w:numPr>
              <w:rPr>
                <w:rFonts w:cs="Arial"/>
                <w:sz w:val="18"/>
                <w:szCs w:val="18"/>
              </w:rPr>
            </w:pPr>
            <w:r>
              <w:rPr>
                <w:rFonts w:eastAsia="Arial" w:cs="Arial"/>
                <w:sz w:val="18"/>
                <w:szCs w:val="18"/>
              </w:rPr>
              <w:t>NYSOH Security Procedure &amp; Guidelines Handbook</w:t>
            </w:r>
          </w:p>
        </w:tc>
      </w:tr>
    </w:tbl>
    <w:p w14:paraId="1368001D" w14:textId="195E37AB" w:rsidR="00943CD7" w:rsidRPr="00456E3D" w:rsidRDefault="0015563F" w:rsidP="00456E3D">
      <w:pPr>
        <w:pStyle w:val="Caption"/>
      </w:pPr>
      <w:bookmarkStart w:id="1431" w:name="_Ref122005139"/>
      <w:bookmarkStart w:id="1432" w:name="_Toc149039441"/>
      <w:bookmarkStart w:id="1433" w:name="_Toc155700901"/>
      <w:bookmarkStart w:id="1434" w:name="_Toc171420886"/>
      <w:bookmarkStart w:id="1435" w:name="CustomerServiceDiagnosticandProblemHandl"/>
      <w:r>
        <w:lastRenderedPageBreak/>
        <w:t xml:space="preserve">Table </w:t>
      </w:r>
      <w:fldSimple w:instr="SEQ Table \* ARABIC  \* MERGEFORMAT">
        <w:r>
          <w:rPr>
            <w:noProof/>
          </w:rPr>
          <w:t>120</w:t>
        </w:r>
      </w:fldSimple>
      <w:bookmarkEnd w:id="1431"/>
      <w:r>
        <w:t>:  Customer Service Diagnostic and Problem Handling Procedures</w:t>
      </w:r>
      <w:bookmarkEnd w:id="1432"/>
      <w:bookmarkEnd w:id="1433"/>
      <w:bookmarkEnd w:id="1434"/>
    </w:p>
    <w:p w14:paraId="17D910CF" w14:textId="0DBEC757" w:rsidR="00943CD7" w:rsidRDefault="00943CD7">
      <w:pPr>
        <w:pStyle w:val="Heading3"/>
      </w:pPr>
      <w:bookmarkStart w:id="1436" w:name="_Toc149039178"/>
      <w:bookmarkStart w:id="1437" w:name="_Toc155700632"/>
      <w:bookmarkStart w:id="1438" w:name="_Toc171420610"/>
      <w:bookmarkEnd w:id="1435"/>
      <w:r>
        <w:t>Customer Service Restart/Recovery Procedures</w:t>
      </w:r>
      <w:bookmarkEnd w:id="1436"/>
      <w:bookmarkEnd w:id="1437"/>
      <w:bookmarkEnd w:id="1438"/>
    </w:p>
    <w:p w14:paraId="7D66987B" w14:textId="6A3E5684" w:rsidR="00943CD7" w:rsidRDefault="00943CD7" w:rsidP="00E24809">
      <w:r>
        <w:t>The following section describes procedures for restart/recovery in the event of a system failure, including automated restart and recovery procedures.</w:t>
      </w:r>
    </w:p>
    <w:p w14:paraId="748A02A2" w14:textId="77777777" w:rsidR="00E24809" w:rsidRDefault="00E24809" w:rsidP="00E24809"/>
    <w:p w14:paraId="63F4AB3B" w14:textId="24A9A7E3" w:rsidR="00943CD7" w:rsidRDefault="00E465AD" w:rsidP="00E24809">
      <w:r>
        <w:rPr>
          <w:szCs w:val="22"/>
        </w:rPr>
        <w:fldChar w:fldCharType="begin"/>
      </w:r>
      <w:r>
        <w:rPr>
          <w:szCs w:val="22"/>
        </w:rPr>
        <w:instrText xml:space="preserve"> REF _Ref122005209 \h  \* MERGEFORMAT </w:instrText>
      </w:r>
      <w:r>
        <w:rPr>
          <w:szCs w:val="22"/>
        </w:rPr>
      </w:r>
      <w:r>
        <w:rPr>
          <w:szCs w:val="22"/>
        </w:rPr>
        <w:fldChar w:fldCharType="separate"/>
      </w:r>
      <w:r>
        <w:rPr>
          <w:szCs w:val="22"/>
        </w:rPr>
        <w:t>Table 121</w:t>
      </w:r>
      <w:r>
        <w:rPr>
          <w:szCs w:val="22"/>
        </w:rPr>
        <w:fldChar w:fldCharType="end"/>
      </w:r>
      <w:r>
        <w:t xml:space="preserve"> contains Customer Service Restart/Recovery process.</w:t>
      </w:r>
    </w:p>
    <w:p w14:paraId="5DA9797E" w14:textId="77777777" w:rsidR="00E24809" w:rsidRDefault="00E24809" w:rsidP="00E24809"/>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320"/>
        <w:gridCol w:w="6020"/>
      </w:tblGrid>
      <w:tr w:rsidR="00943CD7" w:rsidRPr="003039C0" w14:paraId="4AFF6BAF" w14:textId="77777777" w:rsidTr="00135CA1">
        <w:trPr>
          <w:tblHeader/>
          <w:jc w:val="center"/>
        </w:trPr>
        <w:tc>
          <w:tcPr>
            <w:tcW w:w="33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C59DCB6" w14:textId="77777777" w:rsidR="00943CD7" w:rsidRPr="003039C0" w:rsidRDefault="00943CD7" w:rsidP="003039C0">
            <w:pPr>
              <w:widowControl w:val="0"/>
              <w:jc w:val="center"/>
              <w:rPr>
                <w:rFonts w:cs="Arial"/>
                <w:sz w:val="18"/>
                <w:szCs w:val="18"/>
              </w:rPr>
            </w:pPr>
            <w:r>
              <w:rPr>
                <w:rFonts w:eastAsia="Arial" w:cs="Arial"/>
                <w:b/>
                <w:color w:val="FFFFFF"/>
                <w:sz w:val="18"/>
                <w:szCs w:val="18"/>
              </w:rPr>
              <w:t>Category</w:t>
            </w:r>
          </w:p>
        </w:tc>
        <w:tc>
          <w:tcPr>
            <w:tcW w:w="60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E7509A2" w14:textId="77777777" w:rsidR="00943CD7" w:rsidRPr="003039C0" w:rsidRDefault="00943CD7" w:rsidP="003039C0">
            <w:pPr>
              <w:pStyle w:val="Caption"/>
              <w:spacing w:before="0"/>
              <w:rPr>
                <w:rFonts w:cs="Arial"/>
              </w:rPr>
            </w:pPr>
            <w:r>
              <w:rPr>
                <w:rFonts w:cs="Arial"/>
                <w:color w:val="FFFFFF" w:themeColor="background1"/>
              </w:rPr>
              <w:t>Value</w:t>
            </w:r>
          </w:p>
        </w:tc>
      </w:tr>
      <w:tr w:rsidR="00943CD7" w:rsidRPr="003039C0" w14:paraId="65F197AA" w14:textId="77777777" w:rsidTr="00135CA1">
        <w:trPr>
          <w:jc w:val="center"/>
        </w:trPr>
        <w:tc>
          <w:tcPr>
            <w:tcW w:w="3320" w:type="dxa"/>
            <w:tcBorders>
              <w:top w:val="single" w:sz="8" w:space="0" w:color="696969"/>
              <w:left w:val="single" w:sz="8" w:space="0" w:color="696969"/>
              <w:bottom w:val="single" w:sz="8" w:space="0" w:color="696969"/>
              <w:right w:val="single" w:sz="8" w:space="0" w:color="696969"/>
            </w:tcBorders>
          </w:tcPr>
          <w:p w14:paraId="43D2FEA0" w14:textId="77777777" w:rsidR="00943CD7" w:rsidRPr="003039C0" w:rsidRDefault="00943CD7" w:rsidP="003039C0">
            <w:pPr>
              <w:widowControl w:val="0"/>
              <w:rPr>
                <w:rFonts w:cs="Arial"/>
                <w:sz w:val="18"/>
                <w:szCs w:val="18"/>
              </w:rPr>
            </w:pPr>
            <w:r>
              <w:rPr>
                <w:rFonts w:eastAsia="Arial" w:cs="Arial"/>
                <w:b/>
                <w:sz w:val="18"/>
                <w:szCs w:val="18"/>
              </w:rPr>
              <w:t>Scope of Automated Restart/Recovery</w:t>
            </w:r>
          </w:p>
        </w:tc>
        <w:tc>
          <w:tcPr>
            <w:tcW w:w="6020" w:type="dxa"/>
            <w:tcBorders>
              <w:top w:val="single" w:sz="8" w:space="0" w:color="696969"/>
              <w:left w:val="single" w:sz="8" w:space="0" w:color="696969"/>
              <w:bottom w:val="single" w:sz="8" w:space="0" w:color="696969"/>
              <w:right w:val="single" w:sz="8" w:space="0" w:color="696969"/>
            </w:tcBorders>
          </w:tcPr>
          <w:p w14:paraId="107F291A" w14:textId="0C84DC87" w:rsidR="00943CD7" w:rsidRPr="003039C0" w:rsidRDefault="000049B8" w:rsidP="003039C0">
            <w:pPr>
              <w:widowControl w:val="0"/>
              <w:rPr>
                <w:rFonts w:cs="Arial"/>
                <w:sz w:val="18"/>
                <w:szCs w:val="18"/>
              </w:rPr>
            </w:pPr>
            <w:r>
              <w:rPr>
                <w:rFonts w:eastAsia="Arial" w:cs="Arial"/>
                <w:sz w:val="18"/>
                <w:szCs w:val="18"/>
              </w:rPr>
              <w:t>The following system components are implemented using redundant architecture:</w:t>
            </w:r>
          </w:p>
          <w:p w14:paraId="79589046" w14:textId="77777777" w:rsidR="00943CD7" w:rsidRPr="003039C0" w:rsidRDefault="00943CD7" w:rsidP="00152AB7">
            <w:pPr>
              <w:numPr>
                <w:ilvl w:val="0"/>
                <w:numId w:val="114"/>
              </w:numPr>
              <w:rPr>
                <w:rFonts w:cs="Arial"/>
                <w:sz w:val="18"/>
                <w:szCs w:val="18"/>
              </w:rPr>
            </w:pPr>
            <w:r>
              <w:rPr>
                <w:rFonts w:eastAsia="Arial" w:cs="Arial"/>
                <w:sz w:val="18"/>
                <w:szCs w:val="18"/>
              </w:rPr>
              <w:t>Virtual server redundancy.  Some virtual servers have the capability to automatically move across physical devices.  As a result, if a physical device used by an applicable virtual server goes down, the virtual server will automatically move to a different physical device.</w:t>
            </w:r>
          </w:p>
          <w:p w14:paraId="55A3D8B8" w14:textId="1B9A6591" w:rsidR="00943CD7" w:rsidRPr="003039C0" w:rsidRDefault="00943CD7" w:rsidP="00152AB7">
            <w:pPr>
              <w:numPr>
                <w:ilvl w:val="0"/>
                <w:numId w:val="114"/>
              </w:numPr>
              <w:rPr>
                <w:rFonts w:cs="Arial"/>
                <w:sz w:val="18"/>
                <w:szCs w:val="18"/>
              </w:rPr>
            </w:pPr>
            <w:r>
              <w:rPr>
                <w:rFonts w:eastAsia="Arial" w:cs="Arial"/>
                <w:sz w:val="18"/>
                <w:szCs w:val="18"/>
              </w:rPr>
              <w:t>Network redundancy.  Some applications on Linux and AIX operating systems have been network load balanced.</w:t>
            </w:r>
          </w:p>
          <w:p w14:paraId="09BDFE76" w14:textId="77777777" w:rsidR="00943CD7" w:rsidRPr="003039C0" w:rsidRDefault="00943CD7" w:rsidP="00152AB7">
            <w:pPr>
              <w:numPr>
                <w:ilvl w:val="0"/>
                <w:numId w:val="114"/>
              </w:numPr>
              <w:rPr>
                <w:rFonts w:cs="Arial"/>
                <w:sz w:val="18"/>
                <w:szCs w:val="18"/>
              </w:rPr>
            </w:pPr>
            <w:r>
              <w:rPr>
                <w:rFonts w:eastAsia="Arial" w:cs="Arial"/>
                <w:sz w:val="18"/>
                <w:szCs w:val="18"/>
              </w:rPr>
              <w:t>Database redundancy.  A DB2 database runs in a multi-node environment.  The data is synchronously replicated between two nodes within RDC and asynchronously replicated to the DR environment.  If one of the nodes at RDC goes down, the unaffected node at the RDC will automatically take over the database processing initiated after the failure.</w:t>
            </w:r>
          </w:p>
          <w:p w14:paraId="58D7B2C2" w14:textId="2CF9F382" w:rsidR="00943CD7" w:rsidRPr="003039C0" w:rsidRDefault="00943CD7" w:rsidP="00152AB7">
            <w:pPr>
              <w:numPr>
                <w:ilvl w:val="0"/>
                <w:numId w:val="114"/>
              </w:numPr>
              <w:rPr>
                <w:rFonts w:cs="Arial"/>
                <w:sz w:val="18"/>
                <w:szCs w:val="18"/>
              </w:rPr>
            </w:pPr>
            <w:r>
              <w:rPr>
                <w:rFonts w:eastAsia="Arial" w:cs="Arial"/>
                <w:sz w:val="18"/>
                <w:szCs w:val="18"/>
              </w:rPr>
              <w:t>Application redundancy.  IBM JBOSS EAP Server and JBOSS Web Server applications run in multi-node environments.  If a node at RDC that supports one of these applications goes down, the unaffected corresponding node at RDC will automatically take over the application processing initiated after the failure.</w:t>
            </w:r>
          </w:p>
        </w:tc>
      </w:tr>
      <w:tr w:rsidR="00943CD7" w:rsidRPr="003039C0" w14:paraId="7D7516D4" w14:textId="77777777" w:rsidTr="00135CA1">
        <w:trPr>
          <w:jc w:val="center"/>
        </w:trPr>
        <w:tc>
          <w:tcPr>
            <w:tcW w:w="3320" w:type="dxa"/>
            <w:tcBorders>
              <w:top w:val="single" w:sz="8" w:space="0" w:color="696969"/>
              <w:left w:val="single" w:sz="8" w:space="0" w:color="696969"/>
              <w:bottom w:val="single" w:sz="8" w:space="0" w:color="696969"/>
              <w:right w:val="single" w:sz="8" w:space="0" w:color="696969"/>
            </w:tcBorders>
          </w:tcPr>
          <w:p w14:paraId="005430C6" w14:textId="77777777" w:rsidR="00943CD7" w:rsidRPr="003039C0" w:rsidRDefault="00943CD7" w:rsidP="003039C0">
            <w:pPr>
              <w:widowControl w:val="0"/>
              <w:rPr>
                <w:rFonts w:cs="Arial"/>
                <w:sz w:val="18"/>
                <w:szCs w:val="18"/>
              </w:rPr>
            </w:pPr>
            <w:r>
              <w:rPr>
                <w:rFonts w:eastAsia="Arial" w:cs="Arial"/>
                <w:b/>
                <w:sz w:val="18"/>
                <w:szCs w:val="18"/>
              </w:rPr>
              <w:t>Scope of Manual Restart/Recovery</w:t>
            </w:r>
          </w:p>
        </w:tc>
        <w:tc>
          <w:tcPr>
            <w:tcW w:w="6020" w:type="dxa"/>
            <w:tcBorders>
              <w:top w:val="single" w:sz="8" w:space="0" w:color="696969"/>
              <w:left w:val="single" w:sz="8" w:space="0" w:color="696969"/>
              <w:bottom w:val="single" w:sz="8" w:space="0" w:color="696969"/>
              <w:right w:val="single" w:sz="8" w:space="0" w:color="696969"/>
            </w:tcBorders>
          </w:tcPr>
          <w:p w14:paraId="38DFD181" w14:textId="600CD4BF" w:rsidR="00943CD7" w:rsidRPr="003039C0" w:rsidRDefault="000049B8" w:rsidP="003039C0">
            <w:pPr>
              <w:widowControl w:val="0"/>
              <w:rPr>
                <w:rFonts w:cs="Arial"/>
                <w:sz w:val="18"/>
                <w:szCs w:val="18"/>
              </w:rPr>
            </w:pPr>
            <w:r>
              <w:rPr>
                <w:rFonts w:eastAsia="Arial" w:cs="Arial"/>
                <w:sz w:val="18"/>
                <w:szCs w:val="18"/>
              </w:rPr>
              <w:t xml:space="preserve">The above-mentioned system components are implemented using </w:t>
            </w:r>
            <w:proofErr w:type="gramStart"/>
            <w:r>
              <w:rPr>
                <w:rFonts w:eastAsia="Arial" w:cs="Arial"/>
                <w:sz w:val="18"/>
                <w:szCs w:val="18"/>
              </w:rPr>
              <w:t>a non</w:t>
            </w:r>
            <w:proofErr w:type="gramEnd"/>
            <w:r>
              <w:rPr>
                <w:rFonts w:eastAsia="Arial" w:cs="Arial"/>
                <w:sz w:val="18"/>
                <w:szCs w:val="18"/>
              </w:rPr>
              <w:t>-redundant architecture.  These components will need to be restarted manually.  GDIT technical support team uses GDIT’s Service Now to coordinate and track manual restart / recovery activities.</w:t>
            </w:r>
          </w:p>
        </w:tc>
      </w:tr>
      <w:tr w:rsidR="00943CD7" w:rsidRPr="003039C0" w14:paraId="6D59E19F" w14:textId="77777777" w:rsidTr="00135CA1">
        <w:trPr>
          <w:jc w:val="center"/>
        </w:trPr>
        <w:tc>
          <w:tcPr>
            <w:tcW w:w="3320" w:type="dxa"/>
            <w:tcBorders>
              <w:top w:val="single" w:sz="8" w:space="0" w:color="696969"/>
              <w:left w:val="single" w:sz="8" w:space="0" w:color="696969"/>
              <w:bottom w:val="single" w:sz="8" w:space="0" w:color="696969"/>
              <w:right w:val="single" w:sz="8" w:space="0" w:color="696969"/>
            </w:tcBorders>
          </w:tcPr>
          <w:p w14:paraId="0FF9D0DC" w14:textId="77777777" w:rsidR="00943CD7" w:rsidRPr="003039C0" w:rsidRDefault="00943CD7" w:rsidP="003039C0">
            <w:pPr>
              <w:widowControl w:val="0"/>
              <w:rPr>
                <w:rFonts w:cs="Arial"/>
                <w:sz w:val="18"/>
                <w:szCs w:val="18"/>
              </w:rPr>
            </w:pPr>
            <w:r>
              <w:rPr>
                <w:rFonts w:eastAsia="Arial" w:cs="Arial"/>
                <w:b/>
                <w:sz w:val="18"/>
                <w:szCs w:val="18"/>
              </w:rPr>
              <w:t>Responsible Team</w:t>
            </w:r>
          </w:p>
        </w:tc>
        <w:tc>
          <w:tcPr>
            <w:tcW w:w="6020" w:type="dxa"/>
            <w:tcBorders>
              <w:top w:val="single" w:sz="8" w:space="0" w:color="696969"/>
              <w:left w:val="single" w:sz="8" w:space="0" w:color="696969"/>
              <w:bottom w:val="single" w:sz="8" w:space="0" w:color="696969"/>
              <w:right w:val="single" w:sz="8" w:space="0" w:color="696969"/>
            </w:tcBorders>
          </w:tcPr>
          <w:p w14:paraId="7DCE358D" w14:textId="77777777" w:rsidR="00943CD7" w:rsidRPr="003039C0" w:rsidRDefault="00943CD7" w:rsidP="00152AB7">
            <w:pPr>
              <w:numPr>
                <w:ilvl w:val="0"/>
                <w:numId w:val="115"/>
              </w:numPr>
              <w:rPr>
                <w:rFonts w:cs="Arial"/>
                <w:sz w:val="18"/>
                <w:szCs w:val="18"/>
              </w:rPr>
            </w:pPr>
            <w:r>
              <w:rPr>
                <w:rFonts w:eastAsia="Arial" w:cs="Arial"/>
                <w:sz w:val="18"/>
                <w:szCs w:val="18"/>
              </w:rPr>
              <w:t>contractor infrastructure support team</w:t>
            </w:r>
          </w:p>
          <w:p w14:paraId="6AE953D0" w14:textId="77777777" w:rsidR="00943CD7" w:rsidRPr="003039C0" w:rsidRDefault="00943CD7" w:rsidP="00152AB7">
            <w:pPr>
              <w:numPr>
                <w:ilvl w:val="0"/>
                <w:numId w:val="115"/>
              </w:numPr>
              <w:rPr>
                <w:rFonts w:cs="Arial"/>
                <w:sz w:val="18"/>
                <w:szCs w:val="18"/>
              </w:rPr>
            </w:pPr>
            <w:r>
              <w:rPr>
                <w:rFonts w:eastAsia="Arial" w:cs="Arial"/>
                <w:sz w:val="18"/>
                <w:szCs w:val="18"/>
              </w:rPr>
              <w:t>GDIT RDC Mid-Range team</w:t>
            </w:r>
          </w:p>
          <w:p w14:paraId="14413A7E" w14:textId="77777777" w:rsidR="00943CD7" w:rsidRPr="003039C0" w:rsidRDefault="00943CD7" w:rsidP="00152AB7">
            <w:pPr>
              <w:numPr>
                <w:ilvl w:val="0"/>
                <w:numId w:val="115"/>
              </w:numPr>
              <w:rPr>
                <w:rFonts w:cs="Arial"/>
                <w:sz w:val="18"/>
                <w:szCs w:val="18"/>
              </w:rPr>
            </w:pPr>
            <w:r>
              <w:rPr>
                <w:rFonts w:eastAsia="Arial" w:cs="Arial"/>
                <w:sz w:val="18"/>
                <w:szCs w:val="18"/>
              </w:rPr>
              <w:t>contractor network support team</w:t>
            </w:r>
          </w:p>
          <w:p w14:paraId="256DA4DA" w14:textId="77777777" w:rsidR="00943CD7" w:rsidRPr="003039C0" w:rsidRDefault="00943CD7" w:rsidP="00152AB7">
            <w:pPr>
              <w:numPr>
                <w:ilvl w:val="0"/>
                <w:numId w:val="115"/>
              </w:numPr>
              <w:rPr>
                <w:rFonts w:cs="Arial"/>
                <w:sz w:val="18"/>
                <w:szCs w:val="18"/>
              </w:rPr>
            </w:pPr>
            <w:r>
              <w:rPr>
                <w:rFonts w:eastAsia="Arial" w:cs="Arial"/>
                <w:sz w:val="18"/>
                <w:szCs w:val="18"/>
              </w:rPr>
              <w:t>NYSOH GDIT Application Development team</w:t>
            </w:r>
          </w:p>
          <w:p w14:paraId="7A5A180F" w14:textId="77777777" w:rsidR="00943CD7" w:rsidRPr="003039C0" w:rsidRDefault="00943CD7" w:rsidP="00152AB7">
            <w:pPr>
              <w:numPr>
                <w:ilvl w:val="0"/>
                <w:numId w:val="115"/>
              </w:numPr>
              <w:rPr>
                <w:rFonts w:cs="Arial"/>
                <w:sz w:val="18"/>
                <w:szCs w:val="18"/>
              </w:rPr>
            </w:pPr>
            <w:r>
              <w:rPr>
                <w:rFonts w:eastAsia="Arial" w:cs="Arial"/>
                <w:sz w:val="18"/>
                <w:szCs w:val="18"/>
              </w:rPr>
              <w:t>NYSOH Program Management team</w:t>
            </w:r>
          </w:p>
        </w:tc>
      </w:tr>
      <w:tr w:rsidR="00943CD7" w:rsidRPr="003039C0" w14:paraId="59B3B802" w14:textId="77777777" w:rsidTr="00135CA1">
        <w:trPr>
          <w:jc w:val="center"/>
        </w:trPr>
        <w:tc>
          <w:tcPr>
            <w:tcW w:w="3320" w:type="dxa"/>
            <w:tcBorders>
              <w:top w:val="single" w:sz="8" w:space="0" w:color="696969"/>
              <w:left w:val="single" w:sz="8" w:space="0" w:color="696969"/>
              <w:bottom w:val="single" w:sz="8" w:space="0" w:color="696969"/>
              <w:right w:val="single" w:sz="8" w:space="0" w:color="696969"/>
            </w:tcBorders>
          </w:tcPr>
          <w:p w14:paraId="2C317970" w14:textId="77777777" w:rsidR="00943CD7" w:rsidRPr="003039C0" w:rsidRDefault="00943CD7" w:rsidP="003039C0">
            <w:pPr>
              <w:widowControl w:val="0"/>
              <w:rPr>
                <w:rFonts w:cs="Arial"/>
                <w:sz w:val="18"/>
                <w:szCs w:val="18"/>
              </w:rPr>
            </w:pPr>
            <w:r>
              <w:rPr>
                <w:rFonts w:eastAsia="Arial" w:cs="Arial"/>
                <w:b/>
                <w:sz w:val="18"/>
                <w:szCs w:val="18"/>
              </w:rPr>
              <w:t>Reference Documents</w:t>
            </w:r>
          </w:p>
        </w:tc>
        <w:tc>
          <w:tcPr>
            <w:tcW w:w="6020" w:type="dxa"/>
            <w:tcBorders>
              <w:top w:val="single" w:sz="8" w:space="0" w:color="696969"/>
              <w:left w:val="single" w:sz="8" w:space="0" w:color="696969"/>
              <w:bottom w:val="single" w:sz="8" w:space="0" w:color="696969"/>
              <w:right w:val="single" w:sz="8" w:space="0" w:color="696969"/>
            </w:tcBorders>
          </w:tcPr>
          <w:p w14:paraId="010C8E17" w14:textId="77777777" w:rsidR="00943CD7" w:rsidRPr="003039C0" w:rsidRDefault="00943CD7" w:rsidP="003039C0">
            <w:pPr>
              <w:widowControl w:val="0"/>
              <w:rPr>
                <w:rFonts w:cs="Arial"/>
                <w:sz w:val="18"/>
                <w:szCs w:val="18"/>
              </w:rPr>
            </w:pPr>
            <w:r>
              <w:rPr>
                <w:rFonts w:eastAsia="Arial" w:cs="Arial"/>
                <w:sz w:val="18"/>
                <w:szCs w:val="18"/>
              </w:rPr>
              <w:t>Business Continuity and Disaster Recovery Plan</w:t>
            </w:r>
          </w:p>
        </w:tc>
      </w:tr>
    </w:tbl>
    <w:p w14:paraId="5EA712A5" w14:textId="0D373033" w:rsidR="00943CD7" w:rsidRPr="00456E3D" w:rsidRDefault="00E465AD" w:rsidP="00456E3D">
      <w:pPr>
        <w:pStyle w:val="Caption"/>
      </w:pPr>
      <w:bookmarkStart w:id="1439" w:name="_Ref122005209"/>
      <w:bookmarkStart w:id="1440" w:name="_Toc149039442"/>
      <w:bookmarkStart w:id="1441" w:name="_Toc155700902"/>
      <w:bookmarkStart w:id="1442" w:name="_Toc171420887"/>
      <w:bookmarkStart w:id="1443" w:name="CustomerServiceRestartRecoveryProcedures"/>
      <w:r>
        <w:t xml:space="preserve">Table </w:t>
      </w:r>
      <w:fldSimple w:instr="SEQ Table \* ARABIC  \* MERGEFORMAT">
        <w:r>
          <w:rPr>
            <w:noProof/>
          </w:rPr>
          <w:t>121</w:t>
        </w:r>
      </w:fldSimple>
      <w:bookmarkEnd w:id="1439"/>
      <w:r>
        <w:t>:  Customer Service Restart/Recovery Procedures</w:t>
      </w:r>
      <w:bookmarkEnd w:id="1440"/>
      <w:bookmarkEnd w:id="1441"/>
      <w:bookmarkEnd w:id="1442"/>
    </w:p>
    <w:p w14:paraId="2C04586A" w14:textId="77777777" w:rsidR="00B20FD8" w:rsidRDefault="00B20FD8" w:rsidP="0093153F">
      <w:pPr>
        <w:pStyle w:val="Heading2"/>
        <w:sectPr w:rsidR="00B20FD8" w:rsidSect="00B22182">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sectPr>
      </w:pPr>
      <w:bookmarkStart w:id="1444" w:name="IndividualMarketplaceOperations"/>
      <w:bookmarkEnd w:id="1443"/>
    </w:p>
    <w:p w14:paraId="4A833B27" w14:textId="7CFCE5E0" w:rsidR="00943CD7" w:rsidRDefault="00943CD7" w:rsidP="0093153F">
      <w:pPr>
        <w:pStyle w:val="Heading2"/>
      </w:pPr>
      <w:bookmarkStart w:id="1445" w:name="_Toc149039179"/>
      <w:bookmarkStart w:id="1446" w:name="_Toc155700633"/>
      <w:bookmarkStart w:id="1447" w:name="_Toc171420611"/>
      <w:r>
        <w:lastRenderedPageBreak/>
        <w:t>Individual Marketplace Operations</w:t>
      </w:r>
      <w:bookmarkEnd w:id="1445"/>
      <w:bookmarkEnd w:id="1446"/>
      <w:bookmarkEnd w:id="1447"/>
    </w:p>
    <w:bookmarkEnd w:id="1444"/>
    <w:p w14:paraId="278120A2" w14:textId="4CD432B7" w:rsidR="00943CD7" w:rsidRDefault="00943CD7" w:rsidP="00E24809">
      <w:r>
        <w:t>This section contains the Individual Marketplace Operations Procedures as defined for the NYSOH system</w:t>
      </w:r>
      <w:r>
        <w:rPr>
          <w:szCs w:val="22"/>
        </w:rPr>
        <w:t xml:space="preserve">. </w:t>
      </w:r>
      <w:r>
        <w:rPr>
          <w:szCs w:val="22"/>
        </w:rPr>
        <w:fldChar w:fldCharType="begin"/>
      </w:r>
      <w:r>
        <w:rPr>
          <w:szCs w:val="22"/>
        </w:rPr>
        <w:instrText xml:space="preserve"> REF _Ref122005288 \h  \* MERGEFORMAT </w:instrText>
      </w:r>
      <w:r>
        <w:rPr>
          <w:szCs w:val="22"/>
        </w:rPr>
      </w:r>
      <w:r>
        <w:rPr>
          <w:szCs w:val="22"/>
        </w:rPr>
        <w:fldChar w:fldCharType="separate"/>
      </w:r>
      <w:r>
        <w:rPr>
          <w:szCs w:val="22"/>
        </w:rPr>
        <w:t>Figure 24</w:t>
      </w:r>
      <w:r>
        <w:rPr>
          <w:szCs w:val="22"/>
        </w:rPr>
        <w:fldChar w:fldCharType="end"/>
      </w:r>
      <w:r>
        <w:t xml:space="preserve"> provides an overview.</w:t>
      </w:r>
    </w:p>
    <w:p w14:paraId="1FCDBC0C" w14:textId="1CE41664" w:rsidR="00943CD7" w:rsidRDefault="00943CD7">
      <w:pPr>
        <w:pStyle w:val="Heading3"/>
      </w:pPr>
      <w:bookmarkStart w:id="1448" w:name="_Toc149039180"/>
      <w:bookmarkStart w:id="1449" w:name="_Toc155700634"/>
      <w:bookmarkStart w:id="1450" w:name="_Toc171420612"/>
      <w:r>
        <w:t>Individual Marketplace High Level Flow</w:t>
      </w:r>
      <w:bookmarkEnd w:id="1448"/>
      <w:bookmarkEnd w:id="1449"/>
      <w:bookmarkEnd w:id="1450"/>
    </w:p>
    <w:p w14:paraId="32B3DFFE" w14:textId="77777777" w:rsidR="00943CD7" w:rsidRDefault="00193017" w:rsidP="0015428D">
      <w:pPr>
        <w:keepNext/>
      </w:pPr>
      <w:r>
        <w:rPr>
          <w:noProof/>
        </w:rPr>
        <w:drawing>
          <wp:inline distT="0" distB="0" distL="0" distR="0" wp14:anchorId="50DCAE2F" wp14:editId="5971BC2E">
            <wp:extent cx="8465820" cy="448056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465820" cy="4480560"/>
                    </a:xfrm>
                    <a:prstGeom prst="rect">
                      <a:avLst/>
                    </a:prstGeom>
                    <a:noFill/>
                    <a:ln>
                      <a:noFill/>
                    </a:ln>
                  </pic:spPr>
                </pic:pic>
              </a:graphicData>
            </a:graphic>
          </wp:inline>
        </w:drawing>
      </w:r>
    </w:p>
    <w:p w14:paraId="39A4DFA0" w14:textId="410701B6" w:rsidR="00943CD7" w:rsidRDefault="00E465AD" w:rsidP="008333F4">
      <w:pPr>
        <w:pStyle w:val="Caption"/>
      </w:pPr>
      <w:bookmarkStart w:id="1451" w:name="_Ref122005288"/>
      <w:bookmarkStart w:id="1452" w:name="_Toc149039292"/>
      <w:bookmarkStart w:id="1453" w:name="_Toc155700746"/>
      <w:bookmarkStart w:id="1454" w:name="_Toc171420726"/>
      <w:bookmarkStart w:id="1455" w:name="IndividualMarketplaceHighLevelFlow"/>
      <w:r>
        <w:t xml:space="preserve">Figure </w:t>
      </w:r>
      <w:r>
        <w:fldChar w:fldCharType="begin"/>
      </w:r>
      <w:r>
        <w:instrText>SEQ Figure \* ARABIC</w:instrText>
      </w:r>
      <w:r>
        <w:fldChar w:fldCharType="separate"/>
      </w:r>
      <w:r>
        <w:rPr>
          <w:noProof/>
        </w:rPr>
        <w:t>24</w:t>
      </w:r>
      <w:r>
        <w:fldChar w:fldCharType="end"/>
      </w:r>
      <w:bookmarkEnd w:id="1451"/>
      <w:r>
        <w:t>.  Individual Marketplace High Level Flow</w:t>
      </w:r>
      <w:bookmarkEnd w:id="1452"/>
      <w:bookmarkEnd w:id="1453"/>
      <w:bookmarkEnd w:id="1454"/>
    </w:p>
    <w:p w14:paraId="5764A07A" w14:textId="77777777" w:rsidR="00B20FD8" w:rsidRDefault="00B20FD8" w:rsidP="00B20FD8">
      <w:pPr>
        <w:sectPr w:rsidR="00B20FD8" w:rsidSect="00B20FD8">
          <w:pgSz w:w="15840" w:h="12240" w:orient="landscape"/>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docGrid w:linePitch="299"/>
        </w:sectPr>
      </w:pPr>
    </w:p>
    <w:p w14:paraId="0523DA7D" w14:textId="24C00CEC" w:rsidR="00943CD7" w:rsidRDefault="00943CD7">
      <w:pPr>
        <w:pStyle w:val="Heading3"/>
      </w:pPr>
      <w:bookmarkStart w:id="1456" w:name="_Toc149039181"/>
      <w:bookmarkStart w:id="1457" w:name="_Toc155700635"/>
      <w:bookmarkStart w:id="1458" w:name="_Toc171420613"/>
      <w:bookmarkStart w:id="1459" w:name="IndividualMarketplaceOperationsSequence"/>
      <w:bookmarkEnd w:id="1455"/>
      <w:r>
        <w:lastRenderedPageBreak/>
        <w:t>Individual Marketplace Operations Sequence</w:t>
      </w:r>
      <w:bookmarkEnd w:id="1456"/>
      <w:bookmarkEnd w:id="1457"/>
      <w:bookmarkEnd w:id="1458"/>
    </w:p>
    <w:bookmarkEnd w:id="1459"/>
    <w:p w14:paraId="4B81AD53" w14:textId="7EA57563" w:rsidR="00943CD7" w:rsidRDefault="00E465AD" w:rsidP="003651CC">
      <w:r>
        <w:fldChar w:fldCharType="begin"/>
      </w:r>
      <w:r>
        <w:instrText xml:space="preserve"> REF _Ref122005572 \h  \* MERGEFORMAT </w:instrText>
      </w:r>
      <w:r>
        <w:fldChar w:fldCharType="separate"/>
      </w:r>
      <w:r>
        <w:t>Table 122</w:t>
      </w:r>
      <w:r>
        <w:fldChar w:fldCharType="end"/>
      </w:r>
      <w:r>
        <w:t xml:space="preserve"> lists the operations sequences for the Individual Marketplace subsystem delineating the logical breaks between the processing steps for Individual Marketplace functionality.</w:t>
      </w:r>
    </w:p>
    <w:p w14:paraId="509E5B92" w14:textId="77777777" w:rsidR="003651CC" w:rsidRDefault="003651CC" w:rsidP="003651CC"/>
    <w:tbl>
      <w:tblPr>
        <w:tblW w:w="9363"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803"/>
        <w:gridCol w:w="2235"/>
        <w:gridCol w:w="2490"/>
        <w:gridCol w:w="2835"/>
      </w:tblGrid>
      <w:tr w:rsidR="00943CD7" w:rsidRPr="00B20FD8" w14:paraId="05C4CDD5" w14:textId="77777777" w:rsidTr="00285004">
        <w:trPr>
          <w:tblHeader/>
          <w:jc w:val="center"/>
        </w:trPr>
        <w:tc>
          <w:tcPr>
            <w:tcW w:w="1803"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8E320AB" w14:textId="77777777" w:rsidR="00943CD7" w:rsidRPr="00B20FD8" w:rsidRDefault="00943CD7" w:rsidP="00B20FD8">
            <w:pPr>
              <w:widowControl w:val="0"/>
              <w:jc w:val="center"/>
              <w:rPr>
                <w:rFonts w:cs="Arial"/>
                <w:sz w:val="18"/>
                <w:szCs w:val="18"/>
              </w:rPr>
            </w:pPr>
            <w:r>
              <w:rPr>
                <w:rFonts w:eastAsia="Arial" w:cs="Arial"/>
                <w:b/>
                <w:color w:val="FFFFFF"/>
                <w:sz w:val="18"/>
                <w:szCs w:val="18"/>
              </w:rPr>
              <w:t>Process Name</w:t>
            </w:r>
          </w:p>
        </w:tc>
        <w:tc>
          <w:tcPr>
            <w:tcW w:w="223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C691FF4" w14:textId="77777777" w:rsidR="00943CD7" w:rsidRPr="00B20FD8" w:rsidRDefault="00943CD7" w:rsidP="00B20FD8">
            <w:pPr>
              <w:pStyle w:val="Caption"/>
              <w:spacing w:before="0"/>
              <w:rPr>
                <w:rFonts w:cs="Arial"/>
                <w:color w:val="FFFFFF" w:themeColor="background1"/>
              </w:rPr>
            </w:pPr>
            <w:r>
              <w:rPr>
                <w:rFonts w:cs="Arial"/>
                <w:color w:val="FFFFFF" w:themeColor="background1"/>
              </w:rPr>
              <w:t>Step 1</w:t>
            </w:r>
          </w:p>
          <w:p w14:paraId="77FBB9B1" w14:textId="77777777" w:rsidR="00943CD7" w:rsidRPr="00B20FD8" w:rsidRDefault="00943CD7" w:rsidP="00135CA1">
            <w:pPr>
              <w:widowControl w:val="0"/>
              <w:jc w:val="center"/>
              <w:rPr>
                <w:rFonts w:cs="Arial"/>
                <w:color w:val="FFFFFF" w:themeColor="background1"/>
                <w:sz w:val="18"/>
                <w:szCs w:val="18"/>
              </w:rPr>
            </w:pPr>
            <w:r>
              <w:rPr>
                <w:rFonts w:eastAsia="Arial" w:cs="Arial"/>
                <w:b/>
                <w:color w:val="FFFFFF" w:themeColor="background1"/>
                <w:sz w:val="18"/>
                <w:szCs w:val="18"/>
              </w:rPr>
              <w:t>of Processing</w:t>
            </w:r>
          </w:p>
        </w:tc>
        <w:tc>
          <w:tcPr>
            <w:tcW w:w="249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F0FA447" w14:textId="77777777" w:rsidR="00943CD7" w:rsidRPr="00B20FD8" w:rsidRDefault="00943CD7" w:rsidP="00135CA1">
            <w:pPr>
              <w:widowControl w:val="0"/>
              <w:jc w:val="center"/>
              <w:rPr>
                <w:rFonts w:cs="Arial"/>
                <w:sz w:val="18"/>
                <w:szCs w:val="18"/>
              </w:rPr>
            </w:pPr>
            <w:r>
              <w:rPr>
                <w:rFonts w:eastAsia="Arial" w:cs="Arial"/>
                <w:b/>
                <w:color w:val="FFFFFF"/>
                <w:sz w:val="18"/>
                <w:szCs w:val="18"/>
              </w:rPr>
              <w:t>Step 2</w:t>
            </w:r>
          </w:p>
          <w:p w14:paraId="661DFDB3" w14:textId="77777777" w:rsidR="00943CD7" w:rsidRPr="00B20FD8" w:rsidRDefault="00943CD7" w:rsidP="00135CA1">
            <w:pPr>
              <w:widowControl w:val="0"/>
              <w:jc w:val="center"/>
              <w:rPr>
                <w:rFonts w:cs="Arial"/>
                <w:sz w:val="18"/>
                <w:szCs w:val="18"/>
              </w:rPr>
            </w:pPr>
            <w:r>
              <w:rPr>
                <w:rFonts w:eastAsia="Arial" w:cs="Arial"/>
                <w:b/>
                <w:color w:val="FFFFFF"/>
                <w:sz w:val="18"/>
                <w:szCs w:val="18"/>
              </w:rPr>
              <w:t>of Processing</w:t>
            </w:r>
          </w:p>
        </w:tc>
        <w:tc>
          <w:tcPr>
            <w:tcW w:w="283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79AA7ED" w14:textId="77777777" w:rsidR="00943CD7" w:rsidRPr="00B20FD8" w:rsidRDefault="00943CD7" w:rsidP="00135CA1">
            <w:pPr>
              <w:widowControl w:val="0"/>
              <w:jc w:val="center"/>
              <w:rPr>
                <w:rFonts w:cs="Arial"/>
                <w:sz w:val="18"/>
                <w:szCs w:val="18"/>
              </w:rPr>
            </w:pPr>
            <w:r>
              <w:rPr>
                <w:rFonts w:eastAsia="Arial" w:cs="Arial"/>
                <w:b/>
                <w:color w:val="FFFFFF"/>
                <w:sz w:val="18"/>
                <w:szCs w:val="18"/>
              </w:rPr>
              <w:t>Step 3</w:t>
            </w:r>
          </w:p>
          <w:p w14:paraId="7328F826" w14:textId="77777777" w:rsidR="00943CD7" w:rsidRPr="00B20FD8" w:rsidRDefault="00943CD7" w:rsidP="00135CA1">
            <w:pPr>
              <w:widowControl w:val="0"/>
              <w:jc w:val="center"/>
              <w:rPr>
                <w:rFonts w:cs="Arial"/>
                <w:sz w:val="18"/>
                <w:szCs w:val="18"/>
              </w:rPr>
            </w:pPr>
            <w:r>
              <w:rPr>
                <w:rFonts w:eastAsia="Arial" w:cs="Arial"/>
                <w:b/>
                <w:color w:val="FFFFFF"/>
                <w:sz w:val="18"/>
                <w:szCs w:val="18"/>
              </w:rPr>
              <w:t>of Processing</w:t>
            </w:r>
          </w:p>
        </w:tc>
      </w:tr>
      <w:tr w:rsidR="00943CD7" w:rsidRPr="00B20FD8" w14:paraId="01E173D4"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6A1919F3" w14:textId="77777777" w:rsidR="00943CD7" w:rsidRPr="00B20FD8" w:rsidRDefault="00943CD7" w:rsidP="00B20FD8">
            <w:pPr>
              <w:widowControl w:val="0"/>
              <w:rPr>
                <w:rFonts w:cs="Arial"/>
                <w:sz w:val="18"/>
                <w:szCs w:val="18"/>
              </w:rPr>
            </w:pPr>
            <w:r>
              <w:rPr>
                <w:rFonts w:eastAsia="Arial" w:cs="Arial"/>
                <w:b/>
                <w:sz w:val="18"/>
                <w:szCs w:val="18"/>
              </w:rPr>
              <w:t>Enrollment Message Batch</w:t>
            </w:r>
          </w:p>
        </w:tc>
        <w:tc>
          <w:tcPr>
            <w:tcW w:w="2235" w:type="dxa"/>
            <w:tcBorders>
              <w:top w:val="single" w:sz="8" w:space="0" w:color="696969"/>
              <w:left w:val="single" w:sz="8" w:space="0" w:color="696969"/>
              <w:bottom w:val="single" w:sz="8" w:space="0" w:color="696969"/>
              <w:right w:val="single" w:sz="8" w:space="0" w:color="696969"/>
            </w:tcBorders>
          </w:tcPr>
          <w:p w14:paraId="60057A9C" w14:textId="77777777" w:rsidR="00943CD7" w:rsidRPr="00B20FD8" w:rsidRDefault="00943CD7" w:rsidP="00B20FD8">
            <w:pPr>
              <w:widowControl w:val="0"/>
              <w:rPr>
                <w:rFonts w:cs="Arial"/>
                <w:sz w:val="18"/>
                <w:szCs w:val="18"/>
              </w:rPr>
            </w:pPr>
            <w:r>
              <w:rPr>
                <w:rFonts w:eastAsia="Arial" w:cs="Arial"/>
                <w:sz w:val="18"/>
                <w:szCs w:val="18"/>
              </w:rPr>
              <w:t>The job polls the database for individuals who are enrolled in plans and updates the 834 Transaction Detail tables.</w:t>
            </w:r>
          </w:p>
        </w:tc>
        <w:tc>
          <w:tcPr>
            <w:tcW w:w="2490" w:type="dxa"/>
            <w:tcBorders>
              <w:top w:val="single" w:sz="8" w:space="0" w:color="696969"/>
              <w:left w:val="single" w:sz="8" w:space="0" w:color="696969"/>
              <w:bottom w:val="single" w:sz="8" w:space="0" w:color="696969"/>
              <w:right w:val="single" w:sz="8" w:space="0" w:color="696969"/>
            </w:tcBorders>
          </w:tcPr>
          <w:p w14:paraId="4D3D8BC3" w14:textId="77777777" w:rsidR="00943CD7" w:rsidRPr="00B20FD8" w:rsidRDefault="00943CD7" w:rsidP="00B20FD8">
            <w:pPr>
              <w:widowControl w:val="0"/>
              <w:rPr>
                <w:rFonts w:cs="Arial"/>
                <w:sz w:val="18"/>
                <w:szCs w:val="18"/>
              </w:rPr>
            </w:pPr>
            <w:r>
              <w:rPr>
                <w:rFonts w:eastAsia="Arial" w:cs="Arial"/>
                <w:sz w:val="18"/>
                <w:szCs w:val="18"/>
              </w:rPr>
              <w:t>The second step of this process is to execute FPS to generate the rejected enrollment records, write to the FPS log tables and provide the acknowledgement and response records to the Issuer Response Service.</w:t>
            </w:r>
          </w:p>
        </w:tc>
        <w:tc>
          <w:tcPr>
            <w:tcW w:w="2835" w:type="dxa"/>
            <w:tcBorders>
              <w:top w:val="single" w:sz="8" w:space="0" w:color="696969"/>
              <w:left w:val="single" w:sz="8" w:space="0" w:color="696969"/>
              <w:bottom w:val="single" w:sz="8" w:space="0" w:color="696969"/>
              <w:right w:val="single" w:sz="8" w:space="0" w:color="696969"/>
            </w:tcBorders>
          </w:tcPr>
          <w:p w14:paraId="4D27908E"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3AAD5C5C"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41253022" w14:textId="77777777" w:rsidR="00943CD7" w:rsidRPr="00B20FD8" w:rsidRDefault="00943CD7" w:rsidP="00B20FD8">
            <w:pPr>
              <w:widowControl w:val="0"/>
              <w:rPr>
                <w:rFonts w:cs="Arial"/>
                <w:sz w:val="18"/>
                <w:szCs w:val="18"/>
              </w:rPr>
            </w:pPr>
            <w:r>
              <w:rPr>
                <w:rFonts w:eastAsia="Arial" w:cs="Arial"/>
                <w:b/>
                <w:sz w:val="18"/>
                <w:szCs w:val="18"/>
              </w:rPr>
              <w:t>EDI 834 Outbound</w:t>
            </w:r>
          </w:p>
        </w:tc>
        <w:tc>
          <w:tcPr>
            <w:tcW w:w="2235" w:type="dxa"/>
            <w:tcBorders>
              <w:top w:val="single" w:sz="8" w:space="0" w:color="696969"/>
              <w:left w:val="single" w:sz="8" w:space="0" w:color="696969"/>
              <w:bottom w:val="single" w:sz="8" w:space="0" w:color="696969"/>
              <w:right w:val="single" w:sz="8" w:space="0" w:color="696969"/>
            </w:tcBorders>
          </w:tcPr>
          <w:p w14:paraId="4AB450F6" w14:textId="77777777" w:rsidR="00943CD7" w:rsidRPr="00B20FD8" w:rsidRDefault="00943CD7" w:rsidP="00B20FD8">
            <w:pPr>
              <w:widowControl w:val="0"/>
              <w:rPr>
                <w:rFonts w:cs="Arial"/>
                <w:sz w:val="18"/>
                <w:szCs w:val="18"/>
              </w:rPr>
            </w:pPr>
            <w:r>
              <w:rPr>
                <w:rFonts w:eastAsia="Arial" w:cs="Arial"/>
                <w:sz w:val="18"/>
                <w:szCs w:val="18"/>
              </w:rPr>
              <w:t xml:space="preserve">The first step of this process is to execute the EDI Outbound Process and generate enrollment records and enrollment metadata records.  (File names are found in the </w:t>
            </w:r>
            <w:r>
              <w:rPr>
                <w:rFonts w:eastAsia="Arial" w:cs="Arial"/>
                <w:i/>
                <w:sz w:val="18"/>
                <w:szCs w:val="18"/>
              </w:rPr>
              <w:t xml:space="preserve">Naming Convention and Location of Input and Output File </w:t>
            </w:r>
            <w:r>
              <w:rPr>
                <w:rFonts w:eastAsia="Arial" w:cs="Arial"/>
                <w:sz w:val="18"/>
                <w:szCs w:val="18"/>
              </w:rPr>
              <w:t>section</w:t>
            </w:r>
            <w:r>
              <w:rPr>
                <w:rFonts w:eastAsia="Arial" w:cs="Arial"/>
                <w:i/>
                <w:sz w:val="18"/>
                <w:szCs w:val="18"/>
              </w:rPr>
              <w:t>.</w:t>
            </w:r>
            <w:r>
              <w:rPr>
                <w:rFonts w:eastAsia="Arial" w:cs="Arial"/>
                <w:sz w:val="18"/>
                <w:szCs w:val="18"/>
              </w:rPr>
              <w:t>)</w:t>
            </w:r>
          </w:p>
        </w:tc>
        <w:tc>
          <w:tcPr>
            <w:tcW w:w="2490" w:type="dxa"/>
            <w:tcBorders>
              <w:top w:val="single" w:sz="8" w:space="0" w:color="696969"/>
              <w:left w:val="single" w:sz="8" w:space="0" w:color="696969"/>
              <w:bottom w:val="single" w:sz="8" w:space="0" w:color="696969"/>
              <w:right w:val="single" w:sz="8" w:space="0" w:color="696969"/>
            </w:tcBorders>
          </w:tcPr>
          <w:p w14:paraId="0292B83A" w14:textId="77777777" w:rsidR="00943CD7" w:rsidRPr="00B20FD8" w:rsidRDefault="00943CD7" w:rsidP="00B20FD8">
            <w:pPr>
              <w:widowControl w:val="0"/>
              <w:rPr>
                <w:rFonts w:cs="Arial"/>
                <w:sz w:val="18"/>
                <w:szCs w:val="18"/>
              </w:rPr>
            </w:pPr>
            <w:r>
              <w:rPr>
                <w:rFonts w:eastAsia="Arial" w:cs="Arial"/>
                <w:sz w:val="18"/>
                <w:szCs w:val="18"/>
              </w:rPr>
              <w:t>During the second step of this process, FPS processes the output file of the EDI Outbound Process, creates the enrollment record, and updates the FPS log tables.</w:t>
            </w:r>
          </w:p>
        </w:tc>
        <w:tc>
          <w:tcPr>
            <w:tcW w:w="2835" w:type="dxa"/>
            <w:tcBorders>
              <w:top w:val="single" w:sz="8" w:space="0" w:color="696969"/>
              <w:left w:val="single" w:sz="8" w:space="0" w:color="696969"/>
              <w:bottom w:val="single" w:sz="8" w:space="0" w:color="696969"/>
              <w:right w:val="single" w:sz="8" w:space="0" w:color="696969"/>
            </w:tcBorders>
          </w:tcPr>
          <w:p w14:paraId="51B227CA" w14:textId="1A76AABF" w:rsidR="00943CD7" w:rsidRPr="00B20FD8" w:rsidRDefault="00943CD7" w:rsidP="00B20FD8">
            <w:pPr>
              <w:widowControl w:val="0"/>
              <w:rPr>
                <w:rFonts w:cs="Arial"/>
                <w:sz w:val="18"/>
                <w:szCs w:val="18"/>
              </w:rPr>
            </w:pPr>
            <w:r>
              <w:rPr>
                <w:rFonts w:eastAsia="Arial" w:cs="Arial"/>
                <w:sz w:val="18"/>
                <w:szCs w:val="18"/>
              </w:rPr>
              <w:t>For the last step of this process, MQFTE ingests the enrollment records and writes those records to the FTP server for the Issuers, BSOC, MAXIMUS, and some state agencies to capture.</w:t>
            </w:r>
          </w:p>
        </w:tc>
      </w:tr>
      <w:tr w:rsidR="00943CD7" w:rsidRPr="00B20FD8" w14:paraId="5AEA7977"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27BCF616" w14:textId="77777777" w:rsidR="00943CD7" w:rsidRPr="00B20FD8" w:rsidRDefault="00943CD7" w:rsidP="00B20FD8">
            <w:pPr>
              <w:widowControl w:val="0"/>
              <w:rPr>
                <w:rFonts w:cs="Arial"/>
                <w:sz w:val="18"/>
                <w:szCs w:val="18"/>
              </w:rPr>
            </w:pPr>
            <w:r>
              <w:rPr>
                <w:rFonts w:eastAsia="Arial" w:cs="Arial"/>
                <w:b/>
                <w:sz w:val="18"/>
                <w:szCs w:val="18"/>
              </w:rPr>
              <w:t>Death Confirmation</w:t>
            </w:r>
          </w:p>
        </w:tc>
        <w:tc>
          <w:tcPr>
            <w:tcW w:w="2235" w:type="dxa"/>
            <w:tcBorders>
              <w:top w:val="single" w:sz="8" w:space="0" w:color="696969"/>
              <w:left w:val="single" w:sz="8" w:space="0" w:color="696969"/>
              <w:bottom w:val="single" w:sz="8" w:space="0" w:color="696969"/>
              <w:right w:val="single" w:sz="8" w:space="0" w:color="696969"/>
            </w:tcBorders>
          </w:tcPr>
          <w:p w14:paraId="17397A78" w14:textId="77777777" w:rsidR="00943CD7" w:rsidRPr="00B20FD8" w:rsidRDefault="00943CD7" w:rsidP="00B20FD8">
            <w:pPr>
              <w:widowControl w:val="0"/>
              <w:rPr>
                <w:rFonts w:cs="Arial"/>
                <w:sz w:val="18"/>
                <w:szCs w:val="18"/>
              </w:rPr>
            </w:pPr>
            <w:r>
              <w:rPr>
                <w:rFonts w:eastAsia="Arial" w:cs="Arial"/>
                <w:sz w:val="18"/>
                <w:szCs w:val="18"/>
              </w:rPr>
              <w:t>The first step of this process the job polls the database for individuals who are eligible in NYSOH, inserts records in DMF_SERVICE_DTA table, creates request files and sends it to CMS for death match.</w:t>
            </w:r>
          </w:p>
          <w:p w14:paraId="131C0438" w14:textId="77777777" w:rsidR="00943CD7" w:rsidRPr="00B20FD8" w:rsidRDefault="0071439D" w:rsidP="00B20FD8">
            <w:pPr>
              <w:widowControl w:val="0"/>
              <w:rPr>
                <w:rFonts w:cs="Arial"/>
                <w:sz w:val="18"/>
                <w:szCs w:val="18"/>
              </w:rPr>
            </w:pPr>
            <w:r>
              <w:rPr>
                <w:rFonts w:cs="Arial"/>
                <w:sz w:val="18"/>
                <w:szCs w:val="18"/>
              </w:rPr>
              <w:t xml:space="preserve"> </w:t>
            </w:r>
          </w:p>
        </w:tc>
        <w:tc>
          <w:tcPr>
            <w:tcW w:w="2490" w:type="dxa"/>
            <w:tcBorders>
              <w:top w:val="single" w:sz="8" w:space="0" w:color="696969"/>
              <w:left w:val="single" w:sz="8" w:space="0" w:color="696969"/>
              <w:bottom w:val="single" w:sz="8" w:space="0" w:color="696969"/>
              <w:right w:val="single" w:sz="8" w:space="0" w:color="696969"/>
            </w:tcBorders>
          </w:tcPr>
          <w:p w14:paraId="34DA9BC8" w14:textId="77777777" w:rsidR="00943CD7" w:rsidRPr="00B20FD8" w:rsidRDefault="00943CD7" w:rsidP="00B20FD8">
            <w:pPr>
              <w:widowControl w:val="0"/>
              <w:rPr>
                <w:rFonts w:cs="Arial"/>
                <w:sz w:val="18"/>
                <w:szCs w:val="18"/>
              </w:rPr>
            </w:pPr>
            <w:r>
              <w:rPr>
                <w:rFonts w:eastAsia="Arial" w:cs="Arial"/>
                <w:sz w:val="18"/>
                <w:szCs w:val="18"/>
              </w:rPr>
              <w:t xml:space="preserve">The second step of this process; once NYSOH receives the response files from CMS, </w:t>
            </w:r>
            <w:proofErr w:type="spellStart"/>
            <w:r>
              <w:rPr>
                <w:rFonts w:eastAsia="Arial" w:cs="Arial"/>
                <w:sz w:val="18"/>
                <w:szCs w:val="18"/>
              </w:rPr>
              <w:t>pvc</w:t>
            </w:r>
            <w:proofErr w:type="spellEnd"/>
            <w:r>
              <w:rPr>
                <w:rFonts w:eastAsia="Arial" w:cs="Arial"/>
                <w:sz w:val="18"/>
                <w:szCs w:val="18"/>
              </w:rPr>
              <w:t xml:space="preserve"> response batch processes the response file and updates the records in DMF_SERVICE_DATA as death confirmed, creates clock and creates events to generate death match notices.</w:t>
            </w:r>
          </w:p>
        </w:tc>
        <w:tc>
          <w:tcPr>
            <w:tcW w:w="2835" w:type="dxa"/>
            <w:tcBorders>
              <w:top w:val="single" w:sz="8" w:space="0" w:color="696969"/>
              <w:left w:val="single" w:sz="8" w:space="0" w:color="696969"/>
              <w:bottom w:val="single" w:sz="8" w:space="0" w:color="696969"/>
              <w:right w:val="single" w:sz="8" w:space="0" w:color="696969"/>
            </w:tcBorders>
          </w:tcPr>
          <w:p w14:paraId="41970D6A"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200E5441"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042C1E3" w14:textId="77777777" w:rsidR="00943CD7" w:rsidRPr="00B20FD8" w:rsidRDefault="00943CD7" w:rsidP="00B20FD8">
            <w:pPr>
              <w:widowControl w:val="0"/>
              <w:rPr>
                <w:rFonts w:cs="Arial"/>
                <w:sz w:val="18"/>
                <w:szCs w:val="18"/>
              </w:rPr>
            </w:pPr>
            <w:r>
              <w:rPr>
                <w:rFonts w:eastAsia="Arial" w:cs="Arial"/>
                <w:b/>
                <w:sz w:val="18"/>
                <w:szCs w:val="18"/>
              </w:rPr>
              <w:t>EDI 834 Inbound (FPS)</w:t>
            </w:r>
          </w:p>
        </w:tc>
        <w:tc>
          <w:tcPr>
            <w:tcW w:w="2235" w:type="dxa"/>
            <w:tcBorders>
              <w:top w:val="single" w:sz="8" w:space="0" w:color="696969"/>
              <w:left w:val="single" w:sz="8" w:space="0" w:color="696969"/>
              <w:bottom w:val="single" w:sz="8" w:space="0" w:color="696969"/>
              <w:right w:val="single" w:sz="8" w:space="0" w:color="696969"/>
            </w:tcBorders>
          </w:tcPr>
          <w:p w14:paraId="4C1524BD" w14:textId="77777777" w:rsidR="00943CD7" w:rsidRPr="00B20FD8" w:rsidRDefault="00943CD7" w:rsidP="00B20FD8">
            <w:pPr>
              <w:widowControl w:val="0"/>
              <w:rPr>
                <w:rFonts w:cs="Arial"/>
                <w:sz w:val="18"/>
                <w:szCs w:val="18"/>
              </w:rPr>
            </w:pPr>
            <w:r>
              <w:rPr>
                <w:rFonts w:eastAsia="Arial" w:cs="Arial"/>
                <w:sz w:val="18"/>
                <w:szCs w:val="18"/>
              </w:rPr>
              <w:t>The first step of this process is that the MQFTE reads and delivers the files from the Secure File Transfer Protocol (SFTP) server.</w:t>
            </w:r>
          </w:p>
        </w:tc>
        <w:tc>
          <w:tcPr>
            <w:tcW w:w="2490" w:type="dxa"/>
            <w:tcBorders>
              <w:top w:val="single" w:sz="8" w:space="0" w:color="696969"/>
              <w:left w:val="single" w:sz="8" w:space="0" w:color="696969"/>
              <w:bottom w:val="single" w:sz="8" w:space="0" w:color="696969"/>
              <w:right w:val="single" w:sz="8" w:space="0" w:color="696969"/>
            </w:tcBorders>
          </w:tcPr>
          <w:p w14:paraId="622F497D" w14:textId="77777777" w:rsidR="00943CD7" w:rsidRPr="00B20FD8" w:rsidRDefault="00943CD7" w:rsidP="00B20FD8">
            <w:pPr>
              <w:widowControl w:val="0"/>
              <w:rPr>
                <w:rFonts w:cs="Arial"/>
                <w:sz w:val="18"/>
                <w:szCs w:val="18"/>
              </w:rPr>
            </w:pPr>
            <w:r>
              <w:rPr>
                <w:rFonts w:eastAsia="Arial" w:cs="Arial"/>
                <w:sz w:val="18"/>
                <w:szCs w:val="18"/>
              </w:rPr>
              <w:t>The second step of this process is to execute FPS to generate the rejected enrollment records (aka 999), write to the FPS log tables and provide the acknowledgement and response records to the Issuer Response Service.</w:t>
            </w:r>
          </w:p>
        </w:tc>
        <w:tc>
          <w:tcPr>
            <w:tcW w:w="2835" w:type="dxa"/>
            <w:tcBorders>
              <w:top w:val="single" w:sz="8" w:space="0" w:color="696969"/>
              <w:left w:val="single" w:sz="8" w:space="0" w:color="696969"/>
              <w:bottom w:val="single" w:sz="8" w:space="0" w:color="696969"/>
              <w:right w:val="single" w:sz="8" w:space="0" w:color="696969"/>
            </w:tcBorders>
          </w:tcPr>
          <w:p w14:paraId="4B2330A7"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025AFB6C"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60C3166E" w14:textId="77777777" w:rsidR="00943CD7" w:rsidRPr="00B20FD8" w:rsidRDefault="00943CD7" w:rsidP="00B20FD8">
            <w:pPr>
              <w:widowControl w:val="0"/>
              <w:rPr>
                <w:rFonts w:cs="Arial"/>
                <w:sz w:val="18"/>
                <w:szCs w:val="18"/>
              </w:rPr>
            </w:pPr>
            <w:r>
              <w:rPr>
                <w:rFonts w:eastAsia="Arial" w:cs="Arial"/>
                <w:b/>
                <w:sz w:val="18"/>
                <w:szCs w:val="18"/>
              </w:rPr>
              <w:t>Under Custody, Pre Release, Update, Cancel, and Release Files from NYS Department of Corrections and Community Supervision (DOCCS)</w:t>
            </w:r>
          </w:p>
        </w:tc>
        <w:tc>
          <w:tcPr>
            <w:tcW w:w="2235" w:type="dxa"/>
            <w:tcBorders>
              <w:top w:val="single" w:sz="8" w:space="0" w:color="696969"/>
              <w:left w:val="single" w:sz="8" w:space="0" w:color="696969"/>
              <w:bottom w:val="single" w:sz="8" w:space="0" w:color="696969"/>
              <w:right w:val="single" w:sz="8" w:space="0" w:color="696969"/>
            </w:tcBorders>
          </w:tcPr>
          <w:p w14:paraId="37406B7A" w14:textId="77777777" w:rsidR="00943CD7" w:rsidRPr="00B20FD8" w:rsidRDefault="00943CD7" w:rsidP="00152AB7">
            <w:pPr>
              <w:numPr>
                <w:ilvl w:val="0"/>
                <w:numId w:val="116"/>
              </w:numPr>
              <w:ind w:left="360"/>
              <w:rPr>
                <w:rFonts w:cs="Arial"/>
                <w:sz w:val="18"/>
                <w:szCs w:val="18"/>
              </w:rPr>
            </w:pPr>
            <w:r>
              <w:rPr>
                <w:rFonts w:eastAsia="Arial" w:cs="Arial"/>
                <w:sz w:val="18"/>
                <w:szCs w:val="18"/>
              </w:rPr>
              <w:t>Extract files from DOCCS SFTP location</w:t>
            </w:r>
          </w:p>
          <w:p w14:paraId="3D680847" w14:textId="77777777" w:rsidR="00943CD7" w:rsidRPr="00B20FD8" w:rsidRDefault="00943CD7" w:rsidP="00152AB7">
            <w:pPr>
              <w:numPr>
                <w:ilvl w:val="0"/>
                <w:numId w:val="116"/>
              </w:numPr>
              <w:ind w:left="360"/>
              <w:rPr>
                <w:rFonts w:cs="Arial"/>
                <w:sz w:val="18"/>
                <w:szCs w:val="18"/>
              </w:rPr>
            </w:pPr>
            <w:r>
              <w:rPr>
                <w:rFonts w:eastAsia="Arial" w:cs="Arial"/>
                <w:sz w:val="18"/>
                <w:szCs w:val="18"/>
              </w:rPr>
              <w:t>Validate the file and data formats</w:t>
            </w:r>
          </w:p>
          <w:p w14:paraId="5B126747" w14:textId="77777777" w:rsidR="00943CD7" w:rsidRPr="00B20FD8" w:rsidRDefault="00943CD7" w:rsidP="00152AB7">
            <w:pPr>
              <w:numPr>
                <w:ilvl w:val="0"/>
                <w:numId w:val="116"/>
              </w:numPr>
              <w:ind w:left="360"/>
              <w:rPr>
                <w:rFonts w:cs="Arial"/>
                <w:sz w:val="18"/>
                <w:szCs w:val="18"/>
              </w:rPr>
            </w:pPr>
            <w:r>
              <w:rPr>
                <w:rFonts w:eastAsia="Arial" w:cs="Arial"/>
                <w:sz w:val="18"/>
                <w:szCs w:val="18"/>
              </w:rPr>
              <w:t>Cleanup previous day staging data</w:t>
            </w:r>
          </w:p>
          <w:p w14:paraId="6C1106AD" w14:textId="477D7E99" w:rsidR="00943CD7" w:rsidRPr="00B20FD8" w:rsidRDefault="00943CD7" w:rsidP="00152AB7">
            <w:pPr>
              <w:numPr>
                <w:ilvl w:val="0"/>
                <w:numId w:val="116"/>
              </w:numPr>
              <w:ind w:left="360"/>
              <w:rPr>
                <w:rFonts w:cs="Arial"/>
                <w:sz w:val="18"/>
                <w:szCs w:val="18"/>
              </w:rPr>
            </w:pPr>
            <w:r>
              <w:rPr>
                <w:rFonts w:eastAsia="Arial" w:cs="Arial"/>
                <w:sz w:val="18"/>
                <w:szCs w:val="18"/>
              </w:rPr>
              <w:t>Parse, validate and transform DOCCS data into following tables</w:t>
            </w:r>
          </w:p>
          <w:p w14:paraId="643A0CA9" w14:textId="77777777" w:rsidR="00943CD7" w:rsidRPr="00B20FD8" w:rsidRDefault="00943CD7" w:rsidP="00152AB7">
            <w:pPr>
              <w:numPr>
                <w:ilvl w:val="0"/>
                <w:numId w:val="303"/>
              </w:numPr>
              <w:rPr>
                <w:rFonts w:cs="Arial"/>
                <w:sz w:val="18"/>
                <w:szCs w:val="18"/>
              </w:rPr>
            </w:pPr>
            <w:r>
              <w:rPr>
                <w:rFonts w:eastAsia="Arial" w:cs="Arial"/>
                <w:sz w:val="18"/>
                <w:szCs w:val="18"/>
              </w:rPr>
              <w:lastRenderedPageBreak/>
              <w:t>NYS_DOCCS_FILE_PROCESSING</w:t>
            </w:r>
          </w:p>
          <w:p w14:paraId="2204AC4D" w14:textId="77777777" w:rsidR="00943CD7" w:rsidRPr="00B20FD8" w:rsidRDefault="00943CD7" w:rsidP="00152AB7">
            <w:pPr>
              <w:numPr>
                <w:ilvl w:val="0"/>
                <w:numId w:val="303"/>
              </w:numPr>
              <w:rPr>
                <w:rFonts w:cs="Arial"/>
                <w:sz w:val="18"/>
                <w:szCs w:val="18"/>
              </w:rPr>
            </w:pPr>
            <w:r>
              <w:rPr>
                <w:rFonts w:eastAsia="Arial" w:cs="Arial"/>
                <w:sz w:val="18"/>
                <w:szCs w:val="18"/>
              </w:rPr>
              <w:t>NYS_DOCCS_INCARCERATION_STG</w:t>
            </w:r>
          </w:p>
          <w:p w14:paraId="2852D7F2" w14:textId="346E8422" w:rsidR="00943CD7" w:rsidRPr="00B20FD8" w:rsidRDefault="00943CD7" w:rsidP="00152AB7">
            <w:pPr>
              <w:numPr>
                <w:ilvl w:val="0"/>
                <w:numId w:val="303"/>
              </w:numPr>
              <w:rPr>
                <w:rFonts w:cs="Arial"/>
                <w:sz w:val="18"/>
                <w:szCs w:val="18"/>
              </w:rPr>
            </w:pPr>
            <w:r>
              <w:rPr>
                <w:rFonts w:eastAsia="Arial" w:cs="Arial"/>
                <w:sz w:val="18"/>
                <w:szCs w:val="18"/>
              </w:rPr>
              <w:t>NYS_DOCCS_RELEASE_STG</w:t>
            </w:r>
          </w:p>
          <w:p w14:paraId="0D332DD1" w14:textId="77777777" w:rsidR="00943CD7" w:rsidRPr="00B20FD8" w:rsidRDefault="00943CD7" w:rsidP="00152AB7">
            <w:pPr>
              <w:numPr>
                <w:ilvl w:val="0"/>
                <w:numId w:val="303"/>
              </w:numPr>
              <w:rPr>
                <w:rFonts w:cs="Arial"/>
                <w:sz w:val="18"/>
                <w:szCs w:val="18"/>
              </w:rPr>
            </w:pPr>
            <w:r>
              <w:rPr>
                <w:rFonts w:eastAsia="Arial" w:cs="Arial"/>
                <w:sz w:val="18"/>
                <w:szCs w:val="18"/>
              </w:rPr>
              <w:t>NYS_DOCCS_RECORD_PROCESSING</w:t>
            </w:r>
          </w:p>
        </w:tc>
        <w:tc>
          <w:tcPr>
            <w:tcW w:w="2490" w:type="dxa"/>
            <w:tcBorders>
              <w:top w:val="single" w:sz="8" w:space="0" w:color="696969"/>
              <w:left w:val="single" w:sz="8" w:space="0" w:color="696969"/>
              <w:bottom w:val="single" w:sz="8" w:space="0" w:color="696969"/>
              <w:right w:val="single" w:sz="8" w:space="0" w:color="696969"/>
            </w:tcBorders>
          </w:tcPr>
          <w:p w14:paraId="7F7168AA" w14:textId="77777777" w:rsidR="00943CD7" w:rsidRPr="00B20FD8" w:rsidRDefault="00943CD7" w:rsidP="00152AB7">
            <w:pPr>
              <w:numPr>
                <w:ilvl w:val="0"/>
                <w:numId w:val="117"/>
              </w:numPr>
              <w:tabs>
                <w:tab w:val="clear" w:pos="720"/>
              </w:tabs>
              <w:ind w:left="360"/>
              <w:rPr>
                <w:rFonts w:cs="Arial"/>
                <w:sz w:val="18"/>
                <w:szCs w:val="18"/>
              </w:rPr>
            </w:pPr>
            <w:r>
              <w:rPr>
                <w:rFonts w:eastAsia="Arial" w:cs="Arial"/>
                <w:sz w:val="18"/>
                <w:szCs w:val="18"/>
              </w:rPr>
              <w:lastRenderedPageBreak/>
              <w:t>Read staging data by following DOCCS Process Type</w:t>
            </w:r>
            <w:r>
              <w:rPr>
                <w:rFonts w:cs="Arial"/>
                <w:sz w:val="18"/>
                <w:szCs w:val="18"/>
              </w:rPr>
              <w:t xml:space="preserve"> </w:t>
            </w:r>
          </w:p>
          <w:p w14:paraId="3CC9355F" w14:textId="493AF695"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UNDERCUSTODY</w:t>
            </w:r>
          </w:p>
          <w:p w14:paraId="0E1161D8"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PRERELEASE</w:t>
            </w:r>
          </w:p>
          <w:p w14:paraId="4BE35743"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UPDATE</w:t>
            </w:r>
          </w:p>
          <w:p w14:paraId="6B977D3A"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CANCEL</w:t>
            </w:r>
          </w:p>
          <w:p w14:paraId="2DAC1CBF"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RELEASE</w:t>
            </w:r>
          </w:p>
          <w:p w14:paraId="3ED79CD6" w14:textId="7FE8C5E4" w:rsidR="00943CD7" w:rsidRPr="00B20FD8" w:rsidRDefault="00943CD7" w:rsidP="00152AB7">
            <w:pPr>
              <w:numPr>
                <w:ilvl w:val="0"/>
                <w:numId w:val="117"/>
              </w:numPr>
              <w:tabs>
                <w:tab w:val="clear" w:pos="720"/>
              </w:tabs>
              <w:ind w:left="360"/>
              <w:rPr>
                <w:rFonts w:cs="Arial"/>
                <w:sz w:val="18"/>
                <w:szCs w:val="18"/>
              </w:rPr>
            </w:pPr>
            <w:r>
              <w:rPr>
                <w:rFonts w:eastAsia="Arial" w:cs="Arial"/>
                <w:sz w:val="18"/>
                <w:szCs w:val="18"/>
              </w:rPr>
              <w:t>Apply weightage and compare data into existing Production data</w:t>
            </w:r>
          </w:p>
          <w:p w14:paraId="70A88239" w14:textId="1FFCB510" w:rsidR="00943CD7" w:rsidRPr="00B20FD8" w:rsidRDefault="00943CD7" w:rsidP="00152AB7">
            <w:pPr>
              <w:numPr>
                <w:ilvl w:val="0"/>
                <w:numId w:val="117"/>
              </w:numPr>
              <w:tabs>
                <w:tab w:val="clear" w:pos="720"/>
              </w:tabs>
              <w:ind w:left="360"/>
              <w:rPr>
                <w:rFonts w:cs="Arial"/>
                <w:sz w:val="18"/>
                <w:szCs w:val="18"/>
              </w:rPr>
            </w:pPr>
            <w:r>
              <w:rPr>
                <w:rFonts w:eastAsia="Arial" w:cs="Arial"/>
                <w:sz w:val="18"/>
                <w:szCs w:val="18"/>
              </w:rPr>
              <w:lastRenderedPageBreak/>
              <w:t>Update or Insert data into following production tables</w:t>
            </w:r>
          </w:p>
          <w:p w14:paraId="0B98C5AA" w14:textId="26FC899B" w:rsidR="00943CD7" w:rsidRPr="00B20FD8" w:rsidRDefault="00E465AD" w:rsidP="00152AB7">
            <w:pPr>
              <w:numPr>
                <w:ilvl w:val="0"/>
                <w:numId w:val="303"/>
              </w:numPr>
              <w:rPr>
                <w:rFonts w:eastAsia="Arial" w:cs="Arial"/>
                <w:sz w:val="18"/>
                <w:szCs w:val="18"/>
              </w:rPr>
            </w:pPr>
            <w:r>
              <w:rPr>
                <w:rFonts w:eastAsia="Arial" w:cs="Arial"/>
                <w:sz w:val="18"/>
                <w:szCs w:val="18"/>
              </w:rPr>
              <w:t>NYS_DOCCS_INCARCERATION</w:t>
            </w:r>
          </w:p>
          <w:p w14:paraId="7EE3AF18" w14:textId="6C7F5F10" w:rsidR="00943CD7" w:rsidRPr="00B20FD8" w:rsidRDefault="00943CD7" w:rsidP="00152AB7">
            <w:pPr>
              <w:numPr>
                <w:ilvl w:val="0"/>
                <w:numId w:val="303"/>
              </w:numPr>
              <w:rPr>
                <w:rFonts w:eastAsia="Arial" w:cs="Arial"/>
                <w:sz w:val="18"/>
                <w:szCs w:val="18"/>
              </w:rPr>
            </w:pPr>
            <w:r>
              <w:rPr>
                <w:rFonts w:eastAsia="Arial" w:cs="Arial"/>
                <w:sz w:val="18"/>
                <w:szCs w:val="18"/>
              </w:rPr>
              <w:t>NYS_DOCCS_RELEASE</w:t>
            </w:r>
          </w:p>
          <w:p w14:paraId="7FC12F97" w14:textId="6D6ED8AE" w:rsidR="00943CD7" w:rsidRPr="00B20FD8" w:rsidRDefault="00943CD7" w:rsidP="00152AB7">
            <w:pPr>
              <w:numPr>
                <w:ilvl w:val="0"/>
                <w:numId w:val="303"/>
              </w:numPr>
              <w:rPr>
                <w:rFonts w:eastAsia="Arial" w:cs="Arial"/>
                <w:sz w:val="18"/>
                <w:szCs w:val="18"/>
              </w:rPr>
            </w:pPr>
            <w:r>
              <w:rPr>
                <w:rFonts w:eastAsia="Arial" w:cs="Arial"/>
                <w:sz w:val="18"/>
                <w:szCs w:val="18"/>
              </w:rPr>
              <w:t>NYS_DOCCS_RECORD_PROCESSING</w:t>
            </w:r>
          </w:p>
          <w:p w14:paraId="314BA812" w14:textId="507B6C64" w:rsidR="00943CD7" w:rsidRPr="00B20FD8" w:rsidRDefault="00943CD7" w:rsidP="00152AB7">
            <w:pPr>
              <w:numPr>
                <w:ilvl w:val="0"/>
                <w:numId w:val="303"/>
              </w:numPr>
              <w:rPr>
                <w:rFonts w:cs="Arial"/>
                <w:sz w:val="18"/>
                <w:szCs w:val="18"/>
              </w:rPr>
            </w:pPr>
            <w:r>
              <w:rPr>
                <w:rFonts w:eastAsia="Arial" w:cs="Arial"/>
                <w:sz w:val="18"/>
                <w:szCs w:val="18"/>
              </w:rPr>
              <w:t>NYS_DOCCS_PROCESS_STATUS</w:t>
            </w:r>
          </w:p>
        </w:tc>
        <w:tc>
          <w:tcPr>
            <w:tcW w:w="2835" w:type="dxa"/>
            <w:tcBorders>
              <w:top w:val="single" w:sz="8" w:space="0" w:color="696969"/>
              <w:left w:val="single" w:sz="8" w:space="0" w:color="696969"/>
              <w:bottom w:val="single" w:sz="8" w:space="0" w:color="696969"/>
              <w:right w:val="single" w:sz="8" w:space="0" w:color="696969"/>
            </w:tcBorders>
          </w:tcPr>
          <w:p w14:paraId="3E7B89E3" w14:textId="77777777" w:rsidR="00943CD7" w:rsidRPr="00B20FD8" w:rsidRDefault="00943CD7" w:rsidP="00152AB7">
            <w:pPr>
              <w:numPr>
                <w:ilvl w:val="0"/>
                <w:numId w:val="118"/>
              </w:numPr>
              <w:ind w:left="360"/>
              <w:rPr>
                <w:rFonts w:cs="Arial"/>
                <w:sz w:val="18"/>
                <w:szCs w:val="18"/>
              </w:rPr>
            </w:pPr>
            <w:r>
              <w:rPr>
                <w:rFonts w:eastAsia="Arial" w:cs="Arial"/>
                <w:sz w:val="18"/>
                <w:szCs w:val="18"/>
              </w:rPr>
              <w:lastRenderedPageBreak/>
              <w:t>Read related DOCCS data by NYSID</w:t>
            </w:r>
          </w:p>
          <w:p w14:paraId="2465B105" w14:textId="77777777" w:rsidR="00943CD7" w:rsidRPr="00B20FD8" w:rsidRDefault="00943CD7" w:rsidP="00152AB7">
            <w:pPr>
              <w:numPr>
                <w:ilvl w:val="0"/>
                <w:numId w:val="118"/>
              </w:numPr>
              <w:ind w:left="360"/>
              <w:rPr>
                <w:rFonts w:cs="Arial"/>
                <w:sz w:val="18"/>
                <w:szCs w:val="18"/>
              </w:rPr>
            </w:pPr>
            <w:r>
              <w:rPr>
                <w:rFonts w:eastAsia="Arial" w:cs="Arial"/>
                <w:sz w:val="18"/>
                <w:szCs w:val="18"/>
              </w:rPr>
              <w:t>Perform CL Level match for UNDERCUSTODY data and CIN level match for other DOCCS Process data</w:t>
            </w:r>
          </w:p>
          <w:p w14:paraId="6C44C157" w14:textId="77777777" w:rsidR="00943CD7" w:rsidRPr="00B20FD8" w:rsidRDefault="00943CD7" w:rsidP="00152AB7">
            <w:pPr>
              <w:numPr>
                <w:ilvl w:val="0"/>
                <w:numId w:val="118"/>
              </w:numPr>
              <w:ind w:left="360"/>
              <w:rPr>
                <w:rFonts w:cs="Arial"/>
                <w:sz w:val="18"/>
                <w:szCs w:val="18"/>
              </w:rPr>
            </w:pPr>
            <w:r>
              <w:rPr>
                <w:rFonts w:eastAsia="Arial" w:cs="Arial"/>
                <w:sz w:val="18"/>
                <w:szCs w:val="18"/>
              </w:rPr>
              <w:t>Apply data validation</w:t>
            </w:r>
          </w:p>
          <w:p w14:paraId="24BA0D1C" w14:textId="2F414384" w:rsidR="00943CD7" w:rsidRPr="00B20FD8" w:rsidRDefault="00943CD7" w:rsidP="00152AB7">
            <w:pPr>
              <w:numPr>
                <w:ilvl w:val="0"/>
                <w:numId w:val="118"/>
              </w:numPr>
              <w:ind w:left="360"/>
              <w:rPr>
                <w:rFonts w:cs="Arial"/>
                <w:sz w:val="18"/>
                <w:szCs w:val="18"/>
              </w:rPr>
            </w:pPr>
            <w:r>
              <w:rPr>
                <w:rFonts w:eastAsia="Arial" w:cs="Arial"/>
                <w:sz w:val="18"/>
                <w:szCs w:val="18"/>
              </w:rPr>
              <w:t>Insert or Update into following production tables</w:t>
            </w:r>
          </w:p>
          <w:p w14:paraId="1095B13C"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NYS_DOCCS_INCARCERATION</w:t>
            </w:r>
          </w:p>
          <w:p w14:paraId="59BCF7E7"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t>NYS_DOCCS_RELEASE</w:t>
            </w:r>
          </w:p>
          <w:p w14:paraId="417F4018" w14:textId="77777777" w:rsidR="00943CD7" w:rsidRPr="00B20FD8" w:rsidRDefault="00943CD7" w:rsidP="00152AB7">
            <w:pPr>
              <w:numPr>
                <w:ilvl w:val="0"/>
                <w:numId w:val="304"/>
              </w:numPr>
              <w:tabs>
                <w:tab w:val="clear" w:pos="720"/>
              </w:tabs>
              <w:rPr>
                <w:rFonts w:eastAsia="Arial" w:cs="Arial"/>
                <w:sz w:val="18"/>
                <w:szCs w:val="18"/>
              </w:rPr>
            </w:pPr>
            <w:r>
              <w:rPr>
                <w:rFonts w:eastAsia="Arial" w:cs="Arial"/>
                <w:sz w:val="18"/>
                <w:szCs w:val="18"/>
              </w:rPr>
              <w:lastRenderedPageBreak/>
              <w:t>NYS_DOCCS_RECORD_PROCESSING</w:t>
            </w:r>
          </w:p>
          <w:p w14:paraId="49CAB721" w14:textId="77777777" w:rsidR="00943CD7" w:rsidRPr="00B20FD8" w:rsidRDefault="00943CD7" w:rsidP="00152AB7">
            <w:pPr>
              <w:numPr>
                <w:ilvl w:val="0"/>
                <w:numId w:val="304"/>
              </w:numPr>
              <w:tabs>
                <w:tab w:val="clear" w:pos="720"/>
              </w:tabs>
              <w:rPr>
                <w:rFonts w:cs="Arial"/>
                <w:sz w:val="18"/>
                <w:szCs w:val="18"/>
              </w:rPr>
            </w:pPr>
            <w:r>
              <w:rPr>
                <w:rFonts w:eastAsia="Arial" w:cs="Arial"/>
                <w:sz w:val="18"/>
                <w:szCs w:val="18"/>
              </w:rPr>
              <w:t>NYS_DOCCS_PROCESS_STATUS</w:t>
            </w:r>
          </w:p>
          <w:p w14:paraId="00E041BD" w14:textId="77777777" w:rsidR="00943CD7" w:rsidRPr="00B20FD8" w:rsidRDefault="00943CD7" w:rsidP="00152AB7">
            <w:pPr>
              <w:numPr>
                <w:ilvl w:val="0"/>
                <w:numId w:val="119"/>
              </w:numPr>
              <w:ind w:left="360"/>
              <w:rPr>
                <w:rFonts w:cs="Arial"/>
                <w:sz w:val="18"/>
                <w:szCs w:val="18"/>
              </w:rPr>
            </w:pPr>
            <w:r>
              <w:rPr>
                <w:rFonts w:eastAsia="Arial" w:cs="Arial"/>
                <w:sz w:val="18"/>
                <w:szCs w:val="18"/>
              </w:rPr>
              <w:t>Call Eligibility API to determine resequencing update, coverage code validation, active manual renewal update and Suspend data add</w:t>
            </w:r>
          </w:p>
          <w:p w14:paraId="36468D7C" w14:textId="77777777" w:rsidR="00943CD7" w:rsidRPr="00B20FD8" w:rsidRDefault="00943CD7" w:rsidP="00152AB7">
            <w:pPr>
              <w:numPr>
                <w:ilvl w:val="0"/>
                <w:numId w:val="119"/>
              </w:numPr>
              <w:ind w:left="360"/>
              <w:rPr>
                <w:rFonts w:cs="Arial"/>
                <w:sz w:val="18"/>
                <w:szCs w:val="18"/>
              </w:rPr>
            </w:pPr>
            <w:r>
              <w:rPr>
                <w:rFonts w:eastAsia="Arial" w:cs="Arial"/>
                <w:sz w:val="18"/>
                <w:szCs w:val="18"/>
              </w:rPr>
              <w:t>Add to Re- sequence</w:t>
            </w:r>
          </w:p>
          <w:p w14:paraId="4BAE8CC3" w14:textId="77777777" w:rsidR="00943CD7" w:rsidRPr="00B20FD8" w:rsidRDefault="00943CD7" w:rsidP="00152AB7">
            <w:pPr>
              <w:numPr>
                <w:ilvl w:val="0"/>
                <w:numId w:val="119"/>
              </w:numPr>
              <w:ind w:left="360"/>
              <w:rPr>
                <w:rFonts w:cs="Arial"/>
                <w:sz w:val="18"/>
                <w:szCs w:val="18"/>
              </w:rPr>
            </w:pPr>
            <w:r>
              <w:rPr>
                <w:rFonts w:eastAsia="Arial" w:cs="Arial"/>
                <w:sz w:val="18"/>
                <w:szCs w:val="18"/>
              </w:rPr>
              <w:t>Add to NYS_DOCCS_SUSPEND table</w:t>
            </w:r>
          </w:p>
        </w:tc>
      </w:tr>
      <w:tr w:rsidR="00943CD7" w:rsidRPr="00B20FD8" w14:paraId="0D701E9F"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76C04E5" w14:textId="77777777" w:rsidR="00943CD7" w:rsidRPr="00B20FD8" w:rsidRDefault="00943CD7" w:rsidP="00B20FD8">
            <w:pPr>
              <w:widowControl w:val="0"/>
              <w:rPr>
                <w:rFonts w:cs="Arial"/>
                <w:sz w:val="18"/>
                <w:szCs w:val="18"/>
              </w:rPr>
            </w:pPr>
            <w:r>
              <w:rPr>
                <w:rFonts w:eastAsia="Arial" w:cs="Arial"/>
                <w:b/>
                <w:sz w:val="18"/>
                <w:szCs w:val="18"/>
              </w:rPr>
              <w:lastRenderedPageBreak/>
              <w:t>KIDS from NYSDOH</w:t>
            </w:r>
          </w:p>
        </w:tc>
        <w:tc>
          <w:tcPr>
            <w:tcW w:w="2235" w:type="dxa"/>
            <w:tcBorders>
              <w:top w:val="single" w:sz="8" w:space="0" w:color="696969"/>
              <w:left w:val="single" w:sz="8" w:space="0" w:color="696969"/>
              <w:bottom w:val="single" w:sz="8" w:space="0" w:color="696969"/>
              <w:right w:val="single" w:sz="8" w:space="0" w:color="696969"/>
            </w:tcBorders>
          </w:tcPr>
          <w:p w14:paraId="0604BAE9" w14:textId="77777777" w:rsidR="00943CD7" w:rsidRPr="00B20FD8" w:rsidRDefault="00943CD7" w:rsidP="00B20FD8">
            <w:pPr>
              <w:widowControl w:val="0"/>
              <w:rPr>
                <w:rFonts w:cs="Arial"/>
                <w:sz w:val="18"/>
                <w:szCs w:val="18"/>
              </w:rPr>
            </w:pPr>
            <w:r>
              <w:rPr>
                <w:rFonts w:eastAsia="Arial" w:cs="Arial"/>
                <w:sz w:val="18"/>
                <w:szCs w:val="18"/>
              </w:rPr>
              <w:t xml:space="preserve">The first step of this process </w:t>
            </w:r>
            <w:proofErr w:type="gramStart"/>
            <w:r>
              <w:rPr>
                <w:rFonts w:eastAsia="Arial" w:cs="Arial"/>
                <w:sz w:val="18"/>
                <w:szCs w:val="18"/>
              </w:rPr>
              <w:t>uses</w:t>
            </w:r>
            <w:proofErr w:type="gramEnd"/>
            <w:r>
              <w:rPr>
                <w:rFonts w:eastAsia="Arial" w:cs="Arial"/>
                <w:sz w:val="18"/>
                <w:szCs w:val="18"/>
              </w:rPr>
              <w:t xml:space="preserve"> MQFTE to pull current CHIP data from FTP server and writes a current CHIP data file.</w:t>
            </w:r>
          </w:p>
        </w:tc>
        <w:tc>
          <w:tcPr>
            <w:tcW w:w="2490" w:type="dxa"/>
            <w:tcBorders>
              <w:top w:val="single" w:sz="8" w:space="0" w:color="696969"/>
              <w:left w:val="single" w:sz="8" w:space="0" w:color="696969"/>
              <w:bottom w:val="single" w:sz="8" w:space="0" w:color="696969"/>
              <w:right w:val="single" w:sz="8" w:space="0" w:color="696969"/>
            </w:tcBorders>
          </w:tcPr>
          <w:p w14:paraId="7E832E78" w14:textId="77777777" w:rsidR="00943CD7" w:rsidRPr="00B20FD8" w:rsidRDefault="00943CD7" w:rsidP="00B20FD8">
            <w:pPr>
              <w:widowControl w:val="0"/>
              <w:rPr>
                <w:rFonts w:cs="Arial"/>
                <w:sz w:val="18"/>
                <w:szCs w:val="18"/>
              </w:rPr>
            </w:pPr>
            <w:r>
              <w:rPr>
                <w:rFonts w:eastAsia="Arial" w:cs="Arial"/>
                <w:sz w:val="18"/>
                <w:szCs w:val="18"/>
              </w:rPr>
              <w:t xml:space="preserve">The second step of this process </w:t>
            </w:r>
            <w:proofErr w:type="gramStart"/>
            <w:r>
              <w:rPr>
                <w:rFonts w:eastAsia="Arial" w:cs="Arial"/>
                <w:sz w:val="18"/>
                <w:szCs w:val="18"/>
              </w:rPr>
              <w:t>uses</w:t>
            </w:r>
            <w:proofErr w:type="gramEnd"/>
            <w:r>
              <w:rPr>
                <w:rFonts w:eastAsia="Arial" w:cs="Arial"/>
                <w:sz w:val="18"/>
                <w:szCs w:val="18"/>
              </w:rPr>
              <w:t xml:space="preserve"> DS_KIDS_PROD.sh to archive the Current CHIP data and updates the CHIP Current Enrollment table.</w:t>
            </w:r>
          </w:p>
        </w:tc>
        <w:tc>
          <w:tcPr>
            <w:tcW w:w="2835" w:type="dxa"/>
            <w:tcBorders>
              <w:top w:val="single" w:sz="8" w:space="0" w:color="696969"/>
              <w:left w:val="single" w:sz="8" w:space="0" w:color="696969"/>
              <w:bottom w:val="single" w:sz="8" w:space="0" w:color="696969"/>
              <w:right w:val="single" w:sz="8" w:space="0" w:color="696969"/>
            </w:tcBorders>
          </w:tcPr>
          <w:p w14:paraId="099AA9C8"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49B3D4A4"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21537FBF" w14:textId="77777777" w:rsidR="00943CD7" w:rsidRPr="00B20FD8" w:rsidRDefault="00943CD7" w:rsidP="00B20FD8">
            <w:pPr>
              <w:widowControl w:val="0"/>
              <w:rPr>
                <w:rFonts w:cs="Arial"/>
                <w:sz w:val="18"/>
                <w:szCs w:val="18"/>
              </w:rPr>
            </w:pPr>
            <w:r>
              <w:rPr>
                <w:rFonts w:eastAsia="Arial" w:cs="Arial"/>
                <w:b/>
                <w:sz w:val="18"/>
                <w:szCs w:val="18"/>
              </w:rPr>
              <w:t>Local District Social Services (LDSS) Referrals</w:t>
            </w:r>
          </w:p>
        </w:tc>
        <w:tc>
          <w:tcPr>
            <w:tcW w:w="2235" w:type="dxa"/>
            <w:tcBorders>
              <w:top w:val="single" w:sz="8" w:space="0" w:color="696969"/>
              <w:left w:val="single" w:sz="8" w:space="0" w:color="696969"/>
              <w:bottom w:val="single" w:sz="8" w:space="0" w:color="696969"/>
              <w:right w:val="single" w:sz="8" w:space="0" w:color="696969"/>
            </w:tcBorders>
          </w:tcPr>
          <w:p w14:paraId="1B588EE4" w14:textId="77777777" w:rsidR="00943CD7" w:rsidRPr="00B20FD8" w:rsidRDefault="00943CD7" w:rsidP="00B20FD8">
            <w:pPr>
              <w:widowControl w:val="0"/>
              <w:ind w:left="-29"/>
              <w:rPr>
                <w:rFonts w:cs="Arial"/>
                <w:sz w:val="18"/>
                <w:szCs w:val="18"/>
              </w:rPr>
            </w:pPr>
            <w:r>
              <w:rPr>
                <w:rFonts w:eastAsia="Arial" w:cs="Arial"/>
                <w:sz w:val="18"/>
                <w:szCs w:val="18"/>
              </w:rPr>
              <w:t>The first step of this process uses Individual-</w:t>
            </w:r>
            <w:proofErr w:type="spellStart"/>
            <w:r>
              <w:rPr>
                <w:rFonts w:eastAsia="Arial" w:cs="Arial"/>
                <w:sz w:val="18"/>
                <w:szCs w:val="18"/>
              </w:rPr>
              <w:t>hx</w:t>
            </w:r>
            <w:proofErr w:type="spellEnd"/>
            <w:r>
              <w:rPr>
                <w:rFonts w:eastAsia="Arial" w:cs="Arial"/>
                <w:sz w:val="18"/>
                <w:szCs w:val="18"/>
              </w:rPr>
              <w:t>-job-LDSS to read the Eligibility tables to obtain all applicants warranting referral to local districts identified by the online NYSOH application in near real time.</w:t>
            </w:r>
          </w:p>
        </w:tc>
        <w:tc>
          <w:tcPr>
            <w:tcW w:w="2490" w:type="dxa"/>
            <w:tcBorders>
              <w:top w:val="single" w:sz="8" w:space="0" w:color="696969"/>
              <w:left w:val="single" w:sz="8" w:space="0" w:color="696969"/>
              <w:bottom w:val="single" w:sz="8" w:space="0" w:color="696969"/>
              <w:right w:val="single" w:sz="8" w:space="0" w:color="696969"/>
            </w:tcBorders>
          </w:tcPr>
          <w:p w14:paraId="2F6E85C3" w14:textId="77777777" w:rsidR="00943CD7" w:rsidRPr="00B20FD8" w:rsidRDefault="00943CD7" w:rsidP="00B20FD8">
            <w:pPr>
              <w:widowControl w:val="0"/>
              <w:rPr>
                <w:rFonts w:cs="Arial"/>
                <w:sz w:val="18"/>
                <w:szCs w:val="18"/>
              </w:rPr>
            </w:pPr>
            <w:r>
              <w:rPr>
                <w:rFonts w:eastAsia="Arial" w:cs="Arial"/>
                <w:sz w:val="18"/>
                <w:szCs w:val="18"/>
              </w:rPr>
              <w:t>A listing of all LDSS referrals for each business day will be captured in two data files, one for applicants residing in NY City counties (downstate), and one for applicants residing in upstate counties as identified by the applicant's residential zip code.</w:t>
            </w:r>
          </w:p>
        </w:tc>
        <w:tc>
          <w:tcPr>
            <w:tcW w:w="2835" w:type="dxa"/>
            <w:tcBorders>
              <w:top w:val="single" w:sz="8" w:space="0" w:color="696969"/>
              <w:left w:val="single" w:sz="8" w:space="0" w:color="696969"/>
              <w:bottom w:val="single" w:sz="8" w:space="0" w:color="696969"/>
              <w:right w:val="single" w:sz="8" w:space="0" w:color="696969"/>
            </w:tcBorders>
          </w:tcPr>
          <w:p w14:paraId="3E0E67E0" w14:textId="77777777" w:rsidR="00943CD7" w:rsidRPr="00B20FD8" w:rsidRDefault="00943CD7" w:rsidP="00B20FD8">
            <w:pPr>
              <w:widowControl w:val="0"/>
              <w:rPr>
                <w:rFonts w:cs="Arial"/>
                <w:sz w:val="18"/>
                <w:szCs w:val="18"/>
              </w:rPr>
            </w:pPr>
            <w:r>
              <w:rPr>
                <w:rFonts w:eastAsia="Arial" w:cs="Arial"/>
                <w:sz w:val="18"/>
                <w:szCs w:val="18"/>
              </w:rPr>
              <w:t>The file containing NY City residents is sent via SFTP to a secure server maintained by the Human Resource Administration (HRA) as part of their Eligibility Data and Image Transfer System (EDITS) application for submitters.  The file containing Upstate residents is sent via SFTP to MAXIMUS.</w:t>
            </w:r>
          </w:p>
        </w:tc>
      </w:tr>
      <w:tr w:rsidR="00943CD7" w:rsidRPr="00B20FD8" w14:paraId="4A282CE3"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12F1705F" w14:textId="77777777" w:rsidR="00943CD7" w:rsidRPr="00B20FD8" w:rsidRDefault="00943CD7" w:rsidP="00B20FD8">
            <w:pPr>
              <w:widowControl w:val="0"/>
              <w:rPr>
                <w:rFonts w:cs="Arial"/>
                <w:sz w:val="18"/>
                <w:szCs w:val="18"/>
              </w:rPr>
            </w:pPr>
            <w:r>
              <w:rPr>
                <w:rFonts w:eastAsia="Arial" w:cs="Arial"/>
                <w:b/>
                <w:sz w:val="18"/>
                <w:szCs w:val="18"/>
              </w:rPr>
              <w:t>Forced Closure</w:t>
            </w:r>
          </w:p>
        </w:tc>
        <w:tc>
          <w:tcPr>
            <w:tcW w:w="2235" w:type="dxa"/>
            <w:tcBorders>
              <w:top w:val="single" w:sz="8" w:space="0" w:color="696969"/>
              <w:left w:val="single" w:sz="8" w:space="0" w:color="696969"/>
              <w:bottom w:val="single" w:sz="8" w:space="0" w:color="696969"/>
              <w:right w:val="single" w:sz="8" w:space="0" w:color="696969"/>
            </w:tcBorders>
          </w:tcPr>
          <w:p w14:paraId="5370A95A" w14:textId="77777777" w:rsidR="00943CD7" w:rsidRPr="00B20FD8" w:rsidRDefault="00943CD7" w:rsidP="00B20FD8">
            <w:pPr>
              <w:widowControl w:val="0"/>
              <w:rPr>
                <w:rFonts w:cs="Arial"/>
                <w:sz w:val="18"/>
                <w:szCs w:val="18"/>
              </w:rPr>
            </w:pPr>
            <w:r>
              <w:rPr>
                <w:rFonts w:eastAsia="Arial" w:cs="Arial"/>
                <w:sz w:val="18"/>
                <w:szCs w:val="18"/>
              </w:rPr>
              <w:t>The first step of this process is to read the upstate and downstate referral files from the SFTP server.</w:t>
            </w:r>
          </w:p>
        </w:tc>
        <w:tc>
          <w:tcPr>
            <w:tcW w:w="2490" w:type="dxa"/>
            <w:tcBorders>
              <w:top w:val="single" w:sz="8" w:space="0" w:color="696969"/>
              <w:left w:val="single" w:sz="8" w:space="0" w:color="696969"/>
              <w:bottom w:val="single" w:sz="8" w:space="0" w:color="696969"/>
              <w:right w:val="single" w:sz="8" w:space="0" w:color="696969"/>
            </w:tcBorders>
          </w:tcPr>
          <w:p w14:paraId="241DCE6B" w14:textId="77777777" w:rsidR="00943CD7" w:rsidRPr="00B20FD8" w:rsidRDefault="00943CD7" w:rsidP="00B20FD8">
            <w:pPr>
              <w:widowControl w:val="0"/>
              <w:rPr>
                <w:rFonts w:cs="Arial"/>
                <w:sz w:val="18"/>
                <w:szCs w:val="18"/>
              </w:rPr>
            </w:pPr>
            <w:r>
              <w:rPr>
                <w:rFonts w:eastAsia="Arial" w:cs="Arial"/>
                <w:sz w:val="18"/>
                <w:szCs w:val="18"/>
              </w:rPr>
              <w:t>The second step provides the output to the Forced Closure database tables and to the Forced Closure log files.</w:t>
            </w:r>
          </w:p>
        </w:tc>
        <w:tc>
          <w:tcPr>
            <w:tcW w:w="2835" w:type="dxa"/>
            <w:tcBorders>
              <w:top w:val="single" w:sz="8" w:space="0" w:color="696969"/>
              <w:left w:val="single" w:sz="8" w:space="0" w:color="696969"/>
              <w:bottom w:val="single" w:sz="8" w:space="0" w:color="696969"/>
              <w:right w:val="single" w:sz="8" w:space="0" w:color="696969"/>
            </w:tcBorders>
          </w:tcPr>
          <w:p w14:paraId="2684A7DA"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0C855EB1"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024EE061" w14:textId="77777777" w:rsidR="00943CD7" w:rsidRPr="00B20FD8" w:rsidRDefault="00943CD7" w:rsidP="00B20FD8">
            <w:pPr>
              <w:widowControl w:val="0"/>
              <w:rPr>
                <w:rFonts w:cs="Arial"/>
                <w:sz w:val="18"/>
                <w:szCs w:val="18"/>
              </w:rPr>
            </w:pPr>
            <w:r>
              <w:rPr>
                <w:rFonts w:eastAsia="Arial" w:cs="Arial"/>
                <w:b/>
                <w:sz w:val="18"/>
                <w:szCs w:val="18"/>
              </w:rPr>
              <w:t>NYSHIP Data Loader</w:t>
            </w:r>
          </w:p>
        </w:tc>
        <w:tc>
          <w:tcPr>
            <w:tcW w:w="2235" w:type="dxa"/>
            <w:tcBorders>
              <w:top w:val="single" w:sz="8" w:space="0" w:color="696969"/>
              <w:left w:val="single" w:sz="8" w:space="0" w:color="696969"/>
              <w:bottom w:val="single" w:sz="8" w:space="0" w:color="696969"/>
              <w:right w:val="single" w:sz="8" w:space="0" w:color="696969"/>
            </w:tcBorders>
          </w:tcPr>
          <w:p w14:paraId="27630B44" w14:textId="4137D002" w:rsidR="00943CD7" w:rsidRPr="00B20FD8" w:rsidRDefault="00943CD7" w:rsidP="00B20FD8">
            <w:pPr>
              <w:widowControl w:val="0"/>
              <w:rPr>
                <w:rFonts w:cs="Arial"/>
                <w:sz w:val="18"/>
                <w:szCs w:val="18"/>
              </w:rPr>
            </w:pPr>
            <w:r>
              <w:rPr>
                <w:rFonts w:eastAsia="Arial" w:cs="Arial"/>
                <w:sz w:val="18"/>
                <w:szCs w:val="18"/>
              </w:rPr>
              <w:t>The first step reads NYSHIP Master file and split Master file into small chunks.</w:t>
            </w:r>
          </w:p>
          <w:p w14:paraId="1DB3E68E" w14:textId="77777777" w:rsidR="00943CD7" w:rsidRPr="00B20FD8" w:rsidRDefault="0071439D" w:rsidP="00B20FD8">
            <w:pPr>
              <w:widowControl w:val="0"/>
              <w:rPr>
                <w:rFonts w:cs="Arial"/>
                <w:sz w:val="18"/>
                <w:szCs w:val="18"/>
              </w:rPr>
            </w:pPr>
            <w:r>
              <w:rPr>
                <w:rFonts w:cs="Arial"/>
                <w:sz w:val="18"/>
                <w:szCs w:val="18"/>
              </w:rPr>
              <w:t xml:space="preserve"> </w:t>
            </w:r>
          </w:p>
        </w:tc>
        <w:tc>
          <w:tcPr>
            <w:tcW w:w="2490" w:type="dxa"/>
            <w:tcBorders>
              <w:top w:val="single" w:sz="8" w:space="0" w:color="696969"/>
              <w:left w:val="single" w:sz="8" w:space="0" w:color="696969"/>
              <w:bottom w:val="single" w:sz="8" w:space="0" w:color="696969"/>
              <w:right w:val="single" w:sz="8" w:space="0" w:color="696969"/>
            </w:tcBorders>
          </w:tcPr>
          <w:p w14:paraId="19A08791" w14:textId="4BF3CF9C" w:rsidR="00943CD7" w:rsidRDefault="00943CD7" w:rsidP="00B20FD8">
            <w:pPr>
              <w:widowControl w:val="0"/>
              <w:rPr>
                <w:rFonts w:eastAsia="Arial" w:cs="Arial"/>
                <w:sz w:val="18"/>
                <w:szCs w:val="18"/>
              </w:rPr>
            </w:pPr>
            <w:r>
              <w:rPr>
                <w:rFonts w:eastAsia="Arial" w:cs="Arial"/>
                <w:sz w:val="18"/>
                <w:szCs w:val="18"/>
              </w:rPr>
              <w:t>This step reads and validates file, log file processing and errors.</w:t>
            </w:r>
          </w:p>
          <w:p w14:paraId="637071EE" w14:textId="77777777" w:rsidR="00B20FD8" w:rsidRPr="00B20FD8" w:rsidRDefault="00B20FD8" w:rsidP="00B20FD8">
            <w:pPr>
              <w:widowControl w:val="0"/>
              <w:rPr>
                <w:rFonts w:cs="Arial"/>
                <w:sz w:val="18"/>
                <w:szCs w:val="18"/>
              </w:rPr>
            </w:pPr>
          </w:p>
          <w:p w14:paraId="3E7D7F12" w14:textId="6BCFA4A1" w:rsidR="00943CD7" w:rsidRDefault="00943CD7" w:rsidP="00B20FD8">
            <w:pPr>
              <w:widowControl w:val="0"/>
              <w:rPr>
                <w:rFonts w:eastAsia="Arial" w:cs="Arial"/>
                <w:sz w:val="18"/>
                <w:szCs w:val="18"/>
              </w:rPr>
            </w:pPr>
            <w:r>
              <w:rPr>
                <w:rFonts w:eastAsia="Arial" w:cs="Arial"/>
                <w:sz w:val="18"/>
                <w:szCs w:val="18"/>
              </w:rPr>
              <w:t>Parse file and validate data records, log data record and errors.</w:t>
            </w:r>
          </w:p>
          <w:p w14:paraId="17EBA748" w14:textId="77777777" w:rsidR="00B20FD8" w:rsidRPr="00B20FD8" w:rsidRDefault="00B20FD8" w:rsidP="00B20FD8">
            <w:pPr>
              <w:widowControl w:val="0"/>
              <w:rPr>
                <w:rFonts w:cs="Arial"/>
                <w:sz w:val="18"/>
                <w:szCs w:val="18"/>
              </w:rPr>
            </w:pPr>
          </w:p>
          <w:p w14:paraId="379E24DC" w14:textId="17BBD942" w:rsidR="00943CD7" w:rsidRPr="00B20FD8" w:rsidRDefault="00943CD7" w:rsidP="00285004">
            <w:pPr>
              <w:widowControl w:val="0"/>
              <w:rPr>
                <w:rFonts w:cs="Arial"/>
                <w:sz w:val="18"/>
                <w:szCs w:val="18"/>
              </w:rPr>
            </w:pPr>
            <w:r>
              <w:rPr>
                <w:rFonts w:eastAsia="Arial" w:cs="Arial"/>
                <w:sz w:val="18"/>
                <w:szCs w:val="18"/>
              </w:rPr>
              <w:t xml:space="preserve">Compare data against NYSHIP_DATA, insert for new records and update for </w:t>
            </w:r>
            <w:proofErr w:type="gramStart"/>
            <w:r>
              <w:rPr>
                <w:rFonts w:eastAsia="Arial" w:cs="Arial"/>
                <w:sz w:val="18"/>
                <w:szCs w:val="18"/>
              </w:rPr>
              <w:t>update</w:t>
            </w:r>
            <w:proofErr w:type="gramEnd"/>
            <w:r>
              <w:rPr>
                <w:rFonts w:eastAsia="Arial" w:cs="Arial"/>
                <w:sz w:val="18"/>
                <w:szCs w:val="18"/>
              </w:rPr>
              <w:t xml:space="preserve"> records and log audit in NYSHIP_HIST Archive files.</w:t>
            </w:r>
          </w:p>
        </w:tc>
        <w:tc>
          <w:tcPr>
            <w:tcW w:w="2835" w:type="dxa"/>
            <w:tcBorders>
              <w:top w:val="single" w:sz="8" w:space="0" w:color="696969"/>
              <w:left w:val="single" w:sz="8" w:space="0" w:color="696969"/>
              <w:bottom w:val="single" w:sz="8" w:space="0" w:color="696969"/>
              <w:right w:val="single" w:sz="8" w:space="0" w:color="696969"/>
            </w:tcBorders>
          </w:tcPr>
          <w:p w14:paraId="48F8D161"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09708C78"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38E67B7" w14:textId="77777777" w:rsidR="00943CD7" w:rsidRPr="00B20FD8" w:rsidRDefault="00943CD7" w:rsidP="00B20FD8">
            <w:pPr>
              <w:widowControl w:val="0"/>
              <w:rPr>
                <w:rFonts w:cs="Arial"/>
                <w:sz w:val="18"/>
                <w:szCs w:val="18"/>
              </w:rPr>
            </w:pPr>
            <w:r>
              <w:rPr>
                <w:rFonts w:eastAsia="Arial" w:cs="Arial"/>
                <w:b/>
                <w:sz w:val="18"/>
                <w:szCs w:val="18"/>
              </w:rPr>
              <w:t>Organ Donor Extractor</w:t>
            </w:r>
          </w:p>
        </w:tc>
        <w:tc>
          <w:tcPr>
            <w:tcW w:w="2235" w:type="dxa"/>
            <w:tcBorders>
              <w:top w:val="single" w:sz="8" w:space="0" w:color="696969"/>
              <w:left w:val="single" w:sz="8" w:space="0" w:color="696969"/>
              <w:bottom w:val="single" w:sz="8" w:space="0" w:color="696969"/>
              <w:right w:val="single" w:sz="8" w:space="0" w:color="696969"/>
            </w:tcBorders>
          </w:tcPr>
          <w:p w14:paraId="392DD942" w14:textId="1C8A858E" w:rsidR="00943CD7" w:rsidRDefault="00943CD7" w:rsidP="00B20FD8">
            <w:pPr>
              <w:widowControl w:val="0"/>
              <w:rPr>
                <w:rFonts w:eastAsia="Arial" w:cs="Arial"/>
                <w:sz w:val="18"/>
                <w:szCs w:val="18"/>
              </w:rPr>
            </w:pPr>
            <w:r>
              <w:rPr>
                <w:rFonts w:eastAsia="Arial" w:cs="Arial"/>
                <w:sz w:val="18"/>
                <w:szCs w:val="18"/>
              </w:rPr>
              <w:t>This step reads Organ Donor Data based on the Status.</w:t>
            </w:r>
          </w:p>
          <w:p w14:paraId="0932647E" w14:textId="77777777" w:rsidR="00285004" w:rsidRPr="00B20FD8" w:rsidRDefault="00285004" w:rsidP="00B20FD8">
            <w:pPr>
              <w:widowControl w:val="0"/>
              <w:rPr>
                <w:rFonts w:cs="Arial"/>
                <w:sz w:val="18"/>
                <w:szCs w:val="18"/>
              </w:rPr>
            </w:pPr>
          </w:p>
          <w:p w14:paraId="2EF48388" w14:textId="6D45E952" w:rsidR="00943CD7" w:rsidRDefault="00943CD7" w:rsidP="00B20FD8">
            <w:pPr>
              <w:widowControl w:val="0"/>
              <w:rPr>
                <w:rFonts w:eastAsia="Arial" w:cs="Arial"/>
                <w:sz w:val="18"/>
                <w:szCs w:val="18"/>
              </w:rPr>
            </w:pPr>
            <w:r>
              <w:rPr>
                <w:rFonts w:eastAsia="Arial" w:cs="Arial"/>
                <w:sz w:val="18"/>
                <w:szCs w:val="18"/>
              </w:rPr>
              <w:t>Validate and log errors.</w:t>
            </w:r>
          </w:p>
          <w:p w14:paraId="2E14EDCB" w14:textId="77777777" w:rsidR="00285004" w:rsidRPr="00B20FD8" w:rsidRDefault="00285004" w:rsidP="00B20FD8">
            <w:pPr>
              <w:widowControl w:val="0"/>
              <w:rPr>
                <w:rFonts w:cs="Arial"/>
                <w:sz w:val="18"/>
                <w:szCs w:val="18"/>
              </w:rPr>
            </w:pPr>
          </w:p>
          <w:p w14:paraId="7566C7FA" w14:textId="73F35A16" w:rsidR="00943CD7" w:rsidRDefault="00943CD7" w:rsidP="00B20FD8">
            <w:pPr>
              <w:widowControl w:val="0"/>
              <w:rPr>
                <w:rFonts w:eastAsia="Arial" w:cs="Arial"/>
                <w:sz w:val="18"/>
                <w:szCs w:val="18"/>
              </w:rPr>
            </w:pPr>
            <w:r>
              <w:rPr>
                <w:rFonts w:eastAsia="Arial" w:cs="Arial"/>
                <w:sz w:val="18"/>
                <w:szCs w:val="18"/>
              </w:rPr>
              <w:t>Create file with current date and add data into the file.</w:t>
            </w:r>
          </w:p>
          <w:p w14:paraId="59D3F9EC" w14:textId="77777777" w:rsidR="00285004" w:rsidRPr="00B20FD8" w:rsidRDefault="00285004" w:rsidP="00B20FD8">
            <w:pPr>
              <w:widowControl w:val="0"/>
              <w:rPr>
                <w:rFonts w:cs="Arial"/>
                <w:sz w:val="18"/>
                <w:szCs w:val="18"/>
              </w:rPr>
            </w:pPr>
          </w:p>
          <w:p w14:paraId="0312BE48" w14:textId="77777777" w:rsidR="00943CD7" w:rsidRPr="00B20FD8" w:rsidRDefault="00943CD7" w:rsidP="00B20FD8">
            <w:pPr>
              <w:widowControl w:val="0"/>
              <w:rPr>
                <w:rFonts w:cs="Arial"/>
                <w:sz w:val="18"/>
                <w:szCs w:val="18"/>
              </w:rPr>
            </w:pPr>
            <w:r>
              <w:rPr>
                <w:rFonts w:eastAsia="Arial" w:cs="Arial"/>
                <w:sz w:val="18"/>
                <w:szCs w:val="18"/>
              </w:rPr>
              <w:lastRenderedPageBreak/>
              <w:t>Transfer to organ donor outbound location.</w:t>
            </w:r>
          </w:p>
        </w:tc>
        <w:tc>
          <w:tcPr>
            <w:tcW w:w="2490" w:type="dxa"/>
            <w:tcBorders>
              <w:top w:val="single" w:sz="8" w:space="0" w:color="696969"/>
              <w:left w:val="single" w:sz="8" w:space="0" w:color="696969"/>
              <w:bottom w:val="single" w:sz="8" w:space="0" w:color="696969"/>
              <w:right w:val="single" w:sz="8" w:space="0" w:color="696969"/>
            </w:tcBorders>
          </w:tcPr>
          <w:p w14:paraId="011A7866" w14:textId="77777777" w:rsidR="00943CD7" w:rsidRPr="00B20FD8" w:rsidRDefault="00943CD7" w:rsidP="00B20FD8">
            <w:pPr>
              <w:widowControl w:val="0"/>
              <w:rPr>
                <w:rFonts w:cs="Arial"/>
                <w:sz w:val="18"/>
                <w:szCs w:val="18"/>
              </w:rPr>
            </w:pPr>
            <w:r>
              <w:rPr>
                <w:rFonts w:eastAsia="Arial" w:cs="Arial"/>
                <w:sz w:val="18"/>
                <w:szCs w:val="18"/>
              </w:rPr>
              <w:lastRenderedPageBreak/>
              <w:t>N/A</w:t>
            </w:r>
          </w:p>
        </w:tc>
        <w:tc>
          <w:tcPr>
            <w:tcW w:w="2835" w:type="dxa"/>
            <w:tcBorders>
              <w:top w:val="single" w:sz="8" w:space="0" w:color="696969"/>
              <w:left w:val="single" w:sz="8" w:space="0" w:color="696969"/>
              <w:bottom w:val="single" w:sz="8" w:space="0" w:color="696969"/>
              <w:right w:val="single" w:sz="8" w:space="0" w:color="696969"/>
            </w:tcBorders>
          </w:tcPr>
          <w:p w14:paraId="6F8982EC"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64ED54BA"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3DC99E40" w14:textId="77777777" w:rsidR="00943CD7" w:rsidRPr="00B20FD8" w:rsidRDefault="00943CD7" w:rsidP="00B20FD8">
            <w:pPr>
              <w:widowControl w:val="0"/>
              <w:rPr>
                <w:rFonts w:cs="Arial"/>
                <w:sz w:val="18"/>
                <w:szCs w:val="18"/>
              </w:rPr>
            </w:pPr>
            <w:r>
              <w:rPr>
                <w:rFonts w:eastAsia="Arial" w:cs="Arial"/>
                <w:b/>
                <w:sz w:val="18"/>
                <w:szCs w:val="18"/>
              </w:rPr>
              <w:t xml:space="preserve">Notices Process </w:t>
            </w:r>
          </w:p>
        </w:tc>
        <w:tc>
          <w:tcPr>
            <w:tcW w:w="2235" w:type="dxa"/>
            <w:tcBorders>
              <w:top w:val="single" w:sz="8" w:space="0" w:color="696969"/>
              <w:left w:val="single" w:sz="8" w:space="0" w:color="696969"/>
              <w:bottom w:val="single" w:sz="8" w:space="0" w:color="696969"/>
              <w:right w:val="single" w:sz="8" w:space="0" w:color="696969"/>
            </w:tcBorders>
          </w:tcPr>
          <w:p w14:paraId="7AC8E21A" w14:textId="77777777" w:rsidR="00943CD7" w:rsidRPr="00B20FD8" w:rsidRDefault="00943CD7" w:rsidP="00B20FD8">
            <w:pPr>
              <w:widowControl w:val="0"/>
              <w:rPr>
                <w:rFonts w:cs="Arial"/>
                <w:sz w:val="18"/>
                <w:szCs w:val="18"/>
              </w:rPr>
            </w:pPr>
            <w:r>
              <w:rPr>
                <w:rFonts w:eastAsia="Arial" w:cs="Arial"/>
                <w:sz w:val="18"/>
                <w:szCs w:val="18"/>
              </w:rPr>
              <w:t>Validates the data XML and suppresses specific already sent notices.</w:t>
            </w:r>
          </w:p>
        </w:tc>
        <w:tc>
          <w:tcPr>
            <w:tcW w:w="2490" w:type="dxa"/>
            <w:tcBorders>
              <w:top w:val="single" w:sz="8" w:space="0" w:color="696969"/>
              <w:left w:val="single" w:sz="8" w:space="0" w:color="696969"/>
              <w:bottom w:val="single" w:sz="8" w:space="0" w:color="696969"/>
              <w:right w:val="single" w:sz="8" w:space="0" w:color="696969"/>
            </w:tcBorders>
          </w:tcPr>
          <w:p w14:paraId="0796EC05" w14:textId="77777777" w:rsidR="00943CD7" w:rsidRPr="00B20FD8" w:rsidRDefault="00943CD7" w:rsidP="00B20FD8">
            <w:pPr>
              <w:widowControl w:val="0"/>
              <w:rPr>
                <w:rFonts w:cs="Arial"/>
                <w:sz w:val="18"/>
                <w:szCs w:val="18"/>
              </w:rPr>
            </w:pPr>
            <w:r>
              <w:rPr>
                <w:rFonts w:eastAsia="Arial" w:cs="Arial"/>
                <w:sz w:val="18"/>
                <w:szCs w:val="18"/>
              </w:rPr>
              <w:t>Dispositioning notices by mail preference and language preference.</w:t>
            </w:r>
          </w:p>
        </w:tc>
        <w:tc>
          <w:tcPr>
            <w:tcW w:w="2835" w:type="dxa"/>
            <w:tcBorders>
              <w:top w:val="single" w:sz="8" w:space="0" w:color="696969"/>
              <w:left w:val="single" w:sz="8" w:space="0" w:color="696969"/>
              <w:bottom w:val="single" w:sz="8" w:space="0" w:color="696969"/>
              <w:right w:val="single" w:sz="8" w:space="0" w:color="696969"/>
            </w:tcBorders>
          </w:tcPr>
          <w:p w14:paraId="43E936EF" w14:textId="77777777" w:rsidR="00943CD7" w:rsidRPr="00B20FD8" w:rsidRDefault="00943CD7" w:rsidP="00B20FD8">
            <w:pPr>
              <w:widowControl w:val="0"/>
              <w:rPr>
                <w:rFonts w:cs="Arial"/>
                <w:sz w:val="18"/>
                <w:szCs w:val="18"/>
              </w:rPr>
            </w:pPr>
            <w:r>
              <w:rPr>
                <w:rFonts w:eastAsia="Arial" w:cs="Arial"/>
                <w:sz w:val="18"/>
                <w:szCs w:val="18"/>
              </w:rPr>
              <w:t>Initialize the notices for email processing and print processing.</w:t>
            </w:r>
          </w:p>
        </w:tc>
      </w:tr>
      <w:tr w:rsidR="00943CD7" w:rsidRPr="00B20FD8" w14:paraId="00CDFA1C"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FD83E9B" w14:textId="77777777" w:rsidR="00943CD7" w:rsidRPr="00B20FD8" w:rsidRDefault="00943CD7" w:rsidP="00B20FD8">
            <w:pPr>
              <w:widowControl w:val="0"/>
              <w:rPr>
                <w:rFonts w:cs="Arial"/>
                <w:sz w:val="18"/>
                <w:szCs w:val="18"/>
              </w:rPr>
            </w:pPr>
            <w:r>
              <w:rPr>
                <w:rFonts w:eastAsia="Arial" w:cs="Arial"/>
                <w:b/>
                <w:sz w:val="18"/>
                <w:szCs w:val="18"/>
              </w:rPr>
              <w:t>NYSHIP Data Processor Job</w:t>
            </w:r>
          </w:p>
        </w:tc>
        <w:tc>
          <w:tcPr>
            <w:tcW w:w="2235" w:type="dxa"/>
            <w:tcBorders>
              <w:top w:val="single" w:sz="8" w:space="0" w:color="696969"/>
              <w:left w:val="single" w:sz="8" w:space="0" w:color="696969"/>
              <w:bottom w:val="single" w:sz="8" w:space="0" w:color="696969"/>
              <w:right w:val="single" w:sz="8" w:space="0" w:color="696969"/>
            </w:tcBorders>
          </w:tcPr>
          <w:p w14:paraId="25E6B4C0" w14:textId="77777777" w:rsidR="00943CD7" w:rsidRPr="00B20FD8" w:rsidRDefault="00943CD7" w:rsidP="00B20FD8">
            <w:pPr>
              <w:widowControl w:val="0"/>
              <w:rPr>
                <w:rFonts w:cs="Arial"/>
                <w:sz w:val="18"/>
                <w:szCs w:val="18"/>
              </w:rPr>
            </w:pPr>
            <w:r>
              <w:rPr>
                <w:rFonts w:eastAsia="Arial" w:cs="Arial"/>
                <w:sz w:val="18"/>
                <w:szCs w:val="18"/>
              </w:rPr>
              <w:t>Identifies all NYSOH –eligible consumers and matches with NYSHIP data and schedules the Account for re-determination to re-sequence.</w:t>
            </w:r>
          </w:p>
        </w:tc>
        <w:tc>
          <w:tcPr>
            <w:tcW w:w="2490" w:type="dxa"/>
            <w:tcBorders>
              <w:top w:val="single" w:sz="8" w:space="0" w:color="696969"/>
              <w:left w:val="single" w:sz="8" w:space="0" w:color="696969"/>
              <w:bottom w:val="single" w:sz="8" w:space="0" w:color="696969"/>
              <w:right w:val="single" w:sz="8" w:space="0" w:color="696969"/>
            </w:tcBorders>
          </w:tcPr>
          <w:p w14:paraId="1EB0E7B8" w14:textId="77777777" w:rsidR="00943CD7" w:rsidRPr="00B20FD8" w:rsidRDefault="00943CD7" w:rsidP="00B20FD8">
            <w:pPr>
              <w:widowControl w:val="0"/>
              <w:rPr>
                <w:rFonts w:cs="Arial"/>
                <w:sz w:val="18"/>
                <w:szCs w:val="18"/>
              </w:rPr>
            </w:pPr>
            <w:r>
              <w:rPr>
                <w:rFonts w:eastAsia="Arial" w:cs="Arial"/>
                <w:sz w:val="18"/>
                <w:szCs w:val="18"/>
              </w:rPr>
              <w:t>Re-sequence initiates the re-determination of the eligibility to possibly make consumers in-eligible for CHIP, move Medicaid MMC and EP-</w:t>
            </w:r>
            <w:proofErr w:type="spellStart"/>
            <w:r>
              <w:rPr>
                <w:rFonts w:eastAsia="Arial" w:cs="Arial"/>
                <w:sz w:val="18"/>
                <w:szCs w:val="18"/>
              </w:rPr>
              <w:t>Aliessa</w:t>
            </w:r>
            <w:proofErr w:type="spellEnd"/>
            <w:r>
              <w:rPr>
                <w:rFonts w:eastAsia="Arial" w:cs="Arial"/>
                <w:sz w:val="18"/>
                <w:szCs w:val="18"/>
              </w:rPr>
              <w:t xml:space="preserve"> to FFS, and disqualifies the QHP with financial assistance.</w:t>
            </w:r>
          </w:p>
        </w:tc>
        <w:tc>
          <w:tcPr>
            <w:tcW w:w="2835" w:type="dxa"/>
            <w:tcBorders>
              <w:top w:val="single" w:sz="8" w:space="0" w:color="696969"/>
              <w:left w:val="single" w:sz="8" w:space="0" w:color="696969"/>
              <w:bottom w:val="single" w:sz="8" w:space="0" w:color="696969"/>
              <w:right w:val="single" w:sz="8" w:space="0" w:color="696969"/>
            </w:tcBorders>
          </w:tcPr>
          <w:p w14:paraId="03B639A4" w14:textId="77777777" w:rsidR="00943CD7" w:rsidRPr="00B20FD8" w:rsidRDefault="00943CD7" w:rsidP="00B20FD8">
            <w:pPr>
              <w:widowControl w:val="0"/>
              <w:rPr>
                <w:rFonts w:cs="Arial"/>
                <w:sz w:val="18"/>
                <w:szCs w:val="18"/>
              </w:rPr>
            </w:pPr>
            <w:r>
              <w:rPr>
                <w:rFonts w:eastAsia="Arial" w:cs="Arial"/>
                <w:sz w:val="18"/>
                <w:szCs w:val="18"/>
              </w:rPr>
              <w:t>Appropriate 834s are generated and sent.</w:t>
            </w:r>
          </w:p>
        </w:tc>
      </w:tr>
      <w:tr w:rsidR="00943CD7" w:rsidRPr="00B20FD8" w14:paraId="371B1107"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900BA1E" w14:textId="77777777" w:rsidR="00943CD7" w:rsidRPr="00B20FD8" w:rsidRDefault="00943CD7" w:rsidP="00B20FD8">
            <w:pPr>
              <w:widowControl w:val="0"/>
              <w:rPr>
                <w:rFonts w:cs="Arial"/>
                <w:sz w:val="18"/>
                <w:szCs w:val="18"/>
              </w:rPr>
            </w:pPr>
            <w:r>
              <w:rPr>
                <w:rFonts w:eastAsia="Arial" w:cs="Arial"/>
                <w:b/>
                <w:sz w:val="18"/>
                <w:szCs w:val="18"/>
              </w:rPr>
              <w:t>NY HRA Migration Loader job</w:t>
            </w:r>
          </w:p>
        </w:tc>
        <w:tc>
          <w:tcPr>
            <w:tcW w:w="2235" w:type="dxa"/>
            <w:tcBorders>
              <w:top w:val="single" w:sz="8" w:space="0" w:color="696969"/>
              <w:left w:val="single" w:sz="8" w:space="0" w:color="696969"/>
              <w:bottom w:val="single" w:sz="8" w:space="0" w:color="696969"/>
              <w:right w:val="single" w:sz="8" w:space="0" w:color="696969"/>
            </w:tcBorders>
          </w:tcPr>
          <w:p w14:paraId="2BF108B6" w14:textId="7398381A" w:rsidR="00943CD7" w:rsidRDefault="00943CD7" w:rsidP="00B20FD8">
            <w:pPr>
              <w:widowControl w:val="0"/>
              <w:rPr>
                <w:rFonts w:eastAsia="Arial" w:cs="Arial"/>
                <w:sz w:val="18"/>
                <w:szCs w:val="18"/>
              </w:rPr>
            </w:pPr>
            <w:r>
              <w:rPr>
                <w:rFonts w:eastAsia="Arial" w:cs="Arial"/>
                <w:sz w:val="18"/>
                <w:szCs w:val="18"/>
              </w:rPr>
              <w:t>Reads the file received from HRA system from the inbound folder.</w:t>
            </w:r>
          </w:p>
          <w:p w14:paraId="31AD3ACD" w14:textId="77777777" w:rsidR="00285004" w:rsidRPr="00B20FD8" w:rsidRDefault="00285004" w:rsidP="00B20FD8">
            <w:pPr>
              <w:widowControl w:val="0"/>
              <w:rPr>
                <w:rFonts w:cs="Arial"/>
                <w:sz w:val="18"/>
                <w:szCs w:val="18"/>
              </w:rPr>
            </w:pPr>
          </w:p>
          <w:p w14:paraId="58E7FE37" w14:textId="77777777" w:rsidR="00943CD7" w:rsidRPr="00B20FD8" w:rsidRDefault="00943CD7" w:rsidP="00B20FD8">
            <w:pPr>
              <w:widowControl w:val="0"/>
              <w:rPr>
                <w:rFonts w:cs="Arial"/>
                <w:sz w:val="18"/>
                <w:szCs w:val="18"/>
              </w:rPr>
            </w:pPr>
            <w:r>
              <w:rPr>
                <w:rFonts w:eastAsia="Arial" w:cs="Arial"/>
                <w:sz w:val="18"/>
                <w:szCs w:val="18"/>
              </w:rPr>
              <w:t xml:space="preserve">Conducts </w:t>
            </w:r>
            <w:proofErr w:type="gramStart"/>
            <w:r>
              <w:rPr>
                <w:rFonts w:eastAsia="Arial" w:cs="Arial"/>
                <w:sz w:val="18"/>
                <w:szCs w:val="18"/>
              </w:rPr>
              <w:t>a basic</w:t>
            </w:r>
            <w:proofErr w:type="gramEnd"/>
            <w:r>
              <w:rPr>
                <w:rFonts w:eastAsia="Arial" w:cs="Arial"/>
                <w:sz w:val="18"/>
                <w:szCs w:val="18"/>
              </w:rPr>
              <w:t xml:space="preserve"> validation after loading the RAW data and saves data to the HRA RAW tables.</w:t>
            </w:r>
          </w:p>
        </w:tc>
        <w:tc>
          <w:tcPr>
            <w:tcW w:w="2490" w:type="dxa"/>
            <w:tcBorders>
              <w:top w:val="single" w:sz="8" w:space="0" w:color="696969"/>
              <w:left w:val="single" w:sz="8" w:space="0" w:color="696969"/>
              <w:bottom w:val="single" w:sz="8" w:space="0" w:color="696969"/>
              <w:right w:val="single" w:sz="8" w:space="0" w:color="696969"/>
            </w:tcBorders>
          </w:tcPr>
          <w:p w14:paraId="5710647D" w14:textId="77777777" w:rsidR="00943CD7" w:rsidRPr="00B20FD8" w:rsidRDefault="00943CD7" w:rsidP="00B20FD8">
            <w:pPr>
              <w:widowControl w:val="0"/>
              <w:rPr>
                <w:rFonts w:cs="Arial"/>
                <w:sz w:val="18"/>
                <w:szCs w:val="18"/>
              </w:rPr>
            </w:pPr>
            <w:proofErr w:type="spellStart"/>
            <w:r>
              <w:rPr>
                <w:rFonts w:eastAsia="Arial" w:cs="Arial"/>
                <w:sz w:val="18"/>
                <w:szCs w:val="18"/>
              </w:rPr>
              <w:t>HraCase</w:t>
            </w:r>
            <w:proofErr w:type="spellEnd"/>
            <w:r>
              <w:rPr>
                <w:rFonts w:eastAsia="Arial" w:cs="Arial"/>
                <w:sz w:val="18"/>
                <w:szCs w:val="18"/>
              </w:rPr>
              <w:t xml:space="preserve">, </w:t>
            </w:r>
            <w:proofErr w:type="spellStart"/>
            <w:r>
              <w:rPr>
                <w:rFonts w:eastAsia="Arial" w:cs="Arial"/>
                <w:sz w:val="18"/>
                <w:szCs w:val="18"/>
              </w:rPr>
              <w:t>HRACaseMember</w:t>
            </w:r>
            <w:proofErr w:type="spellEnd"/>
            <w:r>
              <w:rPr>
                <w:rFonts w:eastAsia="Arial" w:cs="Arial"/>
                <w:sz w:val="18"/>
                <w:szCs w:val="18"/>
              </w:rPr>
              <w:t xml:space="preserve"> and </w:t>
            </w:r>
            <w:proofErr w:type="spellStart"/>
            <w:r>
              <w:rPr>
                <w:rFonts w:eastAsia="Arial" w:cs="Arial"/>
                <w:sz w:val="18"/>
                <w:szCs w:val="18"/>
              </w:rPr>
              <w:t>HRACaseProcessing</w:t>
            </w:r>
            <w:proofErr w:type="spellEnd"/>
            <w:r>
              <w:rPr>
                <w:rFonts w:eastAsia="Arial" w:cs="Arial"/>
                <w:sz w:val="18"/>
                <w:szCs w:val="18"/>
              </w:rPr>
              <w:t xml:space="preserve"> tables with the in progress status are updated.</w:t>
            </w:r>
          </w:p>
        </w:tc>
        <w:tc>
          <w:tcPr>
            <w:tcW w:w="2835" w:type="dxa"/>
            <w:tcBorders>
              <w:top w:val="single" w:sz="8" w:space="0" w:color="696969"/>
              <w:left w:val="single" w:sz="8" w:space="0" w:color="696969"/>
              <w:bottom w:val="single" w:sz="8" w:space="0" w:color="696969"/>
              <w:right w:val="single" w:sz="8" w:space="0" w:color="696969"/>
            </w:tcBorders>
          </w:tcPr>
          <w:p w14:paraId="2AEBE774" w14:textId="77777777" w:rsidR="00943CD7" w:rsidRPr="00B20FD8" w:rsidRDefault="00943CD7" w:rsidP="00B20FD8">
            <w:pPr>
              <w:widowControl w:val="0"/>
              <w:rPr>
                <w:rFonts w:cs="Arial"/>
                <w:sz w:val="18"/>
                <w:szCs w:val="18"/>
              </w:rPr>
            </w:pPr>
            <w:r>
              <w:rPr>
                <w:rFonts w:eastAsia="Arial" w:cs="Arial"/>
                <w:sz w:val="18"/>
                <w:szCs w:val="18"/>
              </w:rPr>
              <w:t>N/A</w:t>
            </w:r>
          </w:p>
        </w:tc>
      </w:tr>
      <w:tr w:rsidR="00943CD7" w:rsidRPr="00B20FD8" w14:paraId="2EB1ABA9"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246902C0" w14:textId="77777777" w:rsidR="00943CD7" w:rsidRPr="00B20FD8" w:rsidRDefault="00943CD7" w:rsidP="00B20FD8">
            <w:pPr>
              <w:widowControl w:val="0"/>
              <w:rPr>
                <w:rFonts w:cs="Arial"/>
                <w:sz w:val="18"/>
                <w:szCs w:val="18"/>
              </w:rPr>
            </w:pPr>
            <w:r>
              <w:rPr>
                <w:rFonts w:eastAsia="Arial" w:cs="Arial"/>
                <w:b/>
                <w:sz w:val="18"/>
                <w:szCs w:val="18"/>
              </w:rPr>
              <w:t>NY HRA case processor job</w:t>
            </w:r>
          </w:p>
        </w:tc>
        <w:tc>
          <w:tcPr>
            <w:tcW w:w="2235" w:type="dxa"/>
            <w:tcBorders>
              <w:top w:val="single" w:sz="8" w:space="0" w:color="696969"/>
              <w:left w:val="single" w:sz="8" w:space="0" w:color="696969"/>
              <w:bottom w:val="single" w:sz="8" w:space="0" w:color="696969"/>
              <w:right w:val="single" w:sz="8" w:space="0" w:color="696969"/>
            </w:tcBorders>
          </w:tcPr>
          <w:p w14:paraId="6B9B44FB" w14:textId="77777777" w:rsidR="00943CD7" w:rsidRPr="00B20FD8" w:rsidRDefault="00943CD7" w:rsidP="00B20FD8">
            <w:pPr>
              <w:widowControl w:val="0"/>
              <w:rPr>
                <w:rFonts w:cs="Arial"/>
                <w:sz w:val="18"/>
                <w:szCs w:val="18"/>
              </w:rPr>
            </w:pPr>
            <w:r>
              <w:rPr>
                <w:rFonts w:eastAsia="Arial" w:cs="Arial"/>
                <w:sz w:val="18"/>
                <w:szCs w:val="18"/>
              </w:rPr>
              <w:t>Conducts necessary validations and process the HRA population data from HRA stage tables.</w:t>
            </w:r>
          </w:p>
        </w:tc>
        <w:tc>
          <w:tcPr>
            <w:tcW w:w="2490" w:type="dxa"/>
            <w:tcBorders>
              <w:top w:val="single" w:sz="8" w:space="0" w:color="696969"/>
              <w:left w:val="single" w:sz="8" w:space="0" w:color="696969"/>
              <w:bottom w:val="single" w:sz="8" w:space="0" w:color="696969"/>
              <w:right w:val="single" w:sz="8" w:space="0" w:color="696969"/>
            </w:tcBorders>
          </w:tcPr>
          <w:p w14:paraId="3EB24B18" w14:textId="77777777" w:rsidR="00943CD7" w:rsidRPr="00B20FD8" w:rsidRDefault="00943CD7" w:rsidP="00B20FD8">
            <w:pPr>
              <w:widowControl w:val="0"/>
              <w:rPr>
                <w:rFonts w:cs="Arial"/>
                <w:sz w:val="18"/>
                <w:szCs w:val="18"/>
              </w:rPr>
            </w:pPr>
            <w:r>
              <w:rPr>
                <w:rFonts w:eastAsia="Arial" w:cs="Arial"/>
                <w:sz w:val="18"/>
                <w:szCs w:val="18"/>
              </w:rPr>
              <w:t xml:space="preserve">An account number shall be generated and </w:t>
            </w:r>
            <w:proofErr w:type="gramStart"/>
            <w:r>
              <w:rPr>
                <w:rFonts w:eastAsia="Arial" w:cs="Arial"/>
                <w:sz w:val="18"/>
                <w:szCs w:val="18"/>
              </w:rPr>
              <w:t>map</w:t>
            </w:r>
            <w:proofErr w:type="gramEnd"/>
            <w:r>
              <w:rPr>
                <w:rFonts w:eastAsia="Arial" w:cs="Arial"/>
                <w:sz w:val="18"/>
                <w:szCs w:val="18"/>
              </w:rPr>
              <w:t xml:space="preserve"> to a HIX to an applicable </w:t>
            </w:r>
            <w:proofErr w:type="gramStart"/>
            <w:r>
              <w:rPr>
                <w:rFonts w:eastAsia="Arial" w:cs="Arial"/>
                <w:sz w:val="18"/>
                <w:szCs w:val="18"/>
              </w:rPr>
              <w:t>member, and</w:t>
            </w:r>
            <w:proofErr w:type="gramEnd"/>
            <w:r>
              <w:rPr>
                <w:rFonts w:eastAsia="Arial" w:cs="Arial"/>
                <w:sz w:val="18"/>
                <w:szCs w:val="18"/>
              </w:rPr>
              <w:t xml:space="preserve"> calls the auto app rest service to create the account, eligibility and push into re-sequence.</w:t>
            </w:r>
          </w:p>
        </w:tc>
        <w:tc>
          <w:tcPr>
            <w:tcW w:w="2835" w:type="dxa"/>
            <w:tcBorders>
              <w:top w:val="single" w:sz="8" w:space="0" w:color="696969"/>
              <w:left w:val="single" w:sz="8" w:space="0" w:color="696969"/>
              <w:bottom w:val="single" w:sz="8" w:space="0" w:color="696969"/>
              <w:right w:val="single" w:sz="8" w:space="0" w:color="696969"/>
            </w:tcBorders>
          </w:tcPr>
          <w:p w14:paraId="58F79F93" w14:textId="77777777" w:rsidR="00943CD7" w:rsidRPr="00B20FD8" w:rsidRDefault="00943CD7" w:rsidP="00B20FD8">
            <w:pPr>
              <w:widowControl w:val="0"/>
              <w:rPr>
                <w:rFonts w:cs="Arial"/>
                <w:sz w:val="18"/>
                <w:szCs w:val="18"/>
              </w:rPr>
            </w:pPr>
            <w:r>
              <w:rPr>
                <w:rFonts w:eastAsia="Arial" w:cs="Arial"/>
                <w:sz w:val="18"/>
                <w:szCs w:val="18"/>
              </w:rPr>
              <w:t>Auto app rest service send a response with success or failure.</w:t>
            </w:r>
          </w:p>
        </w:tc>
      </w:tr>
      <w:tr w:rsidR="00943CD7" w:rsidRPr="00B20FD8" w14:paraId="6C1E6A23"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71134364" w14:textId="77777777" w:rsidR="00943CD7" w:rsidRPr="00B20FD8" w:rsidRDefault="00943CD7" w:rsidP="00B20FD8">
            <w:pPr>
              <w:widowControl w:val="0"/>
              <w:rPr>
                <w:rFonts w:cs="Arial"/>
                <w:sz w:val="18"/>
                <w:szCs w:val="18"/>
              </w:rPr>
            </w:pPr>
            <w:r>
              <w:rPr>
                <w:rFonts w:eastAsia="Arial" w:cs="Arial"/>
                <w:b/>
                <w:sz w:val="18"/>
                <w:szCs w:val="18"/>
              </w:rPr>
              <w:t>Deceased Process Job</w:t>
            </w:r>
          </w:p>
        </w:tc>
        <w:tc>
          <w:tcPr>
            <w:tcW w:w="2235" w:type="dxa"/>
            <w:tcBorders>
              <w:top w:val="single" w:sz="8" w:space="0" w:color="A6A6A6"/>
              <w:left w:val="nil"/>
              <w:bottom w:val="single" w:sz="8" w:space="0" w:color="A6A6A6"/>
              <w:right w:val="single" w:sz="8" w:space="0" w:color="A6A6A6"/>
            </w:tcBorders>
          </w:tcPr>
          <w:p w14:paraId="0B0D3ABC" w14:textId="77777777" w:rsidR="00943CD7" w:rsidRPr="00B20FD8" w:rsidRDefault="00943CD7" w:rsidP="00B20FD8">
            <w:pPr>
              <w:widowControl w:val="0"/>
              <w:rPr>
                <w:rFonts w:cs="Arial"/>
                <w:sz w:val="18"/>
                <w:szCs w:val="18"/>
              </w:rPr>
            </w:pPr>
            <w:r>
              <w:rPr>
                <w:rFonts w:eastAsia="Arial" w:cs="Arial"/>
                <w:sz w:val="18"/>
                <w:szCs w:val="18"/>
              </w:rPr>
              <w:t xml:space="preserve">First step of this process will take all associated accounts of deceased </w:t>
            </w:r>
            <w:proofErr w:type="gramStart"/>
            <w:r>
              <w:rPr>
                <w:rFonts w:eastAsia="Arial" w:cs="Arial"/>
                <w:sz w:val="18"/>
                <w:szCs w:val="18"/>
              </w:rPr>
              <w:t>member</w:t>
            </w:r>
            <w:proofErr w:type="gramEnd"/>
            <w:r>
              <w:rPr>
                <w:rFonts w:eastAsia="Arial" w:cs="Arial"/>
                <w:sz w:val="18"/>
                <w:szCs w:val="18"/>
              </w:rPr>
              <w:t xml:space="preserve"> from deceased event process table and put the records in deceased event process account table for each account.</w:t>
            </w:r>
          </w:p>
        </w:tc>
        <w:tc>
          <w:tcPr>
            <w:tcW w:w="2490" w:type="dxa"/>
            <w:tcBorders>
              <w:top w:val="single" w:sz="8" w:space="0" w:color="A6A6A6"/>
              <w:left w:val="nil"/>
              <w:bottom w:val="single" w:sz="8" w:space="0" w:color="A6A6A6"/>
              <w:right w:val="single" w:sz="8" w:space="0" w:color="A6A6A6"/>
            </w:tcBorders>
          </w:tcPr>
          <w:p w14:paraId="1592E4E3" w14:textId="77777777" w:rsidR="00943CD7" w:rsidRPr="00B20FD8" w:rsidRDefault="00943CD7" w:rsidP="00B20FD8">
            <w:pPr>
              <w:widowControl w:val="0"/>
              <w:rPr>
                <w:rFonts w:cs="Arial"/>
                <w:sz w:val="18"/>
                <w:szCs w:val="18"/>
              </w:rPr>
            </w:pPr>
            <w:r>
              <w:rPr>
                <w:rFonts w:eastAsia="Arial" w:cs="Arial"/>
                <w:sz w:val="18"/>
                <w:szCs w:val="18"/>
              </w:rPr>
              <w:t xml:space="preserve">Second step, Job will take all accounts who have records in deceased event process account table and process each record by inserting into </w:t>
            </w:r>
            <w:proofErr w:type="spellStart"/>
            <w:r>
              <w:rPr>
                <w:rFonts w:eastAsia="Arial" w:cs="Arial"/>
                <w:sz w:val="18"/>
                <w:szCs w:val="18"/>
              </w:rPr>
              <w:t>resequence</w:t>
            </w:r>
            <w:proofErr w:type="spellEnd"/>
            <w:r>
              <w:rPr>
                <w:rFonts w:eastAsia="Arial" w:cs="Arial"/>
                <w:sz w:val="18"/>
                <w:szCs w:val="18"/>
              </w:rPr>
              <w:t xml:space="preserve"> with category code deceased process.</w:t>
            </w:r>
          </w:p>
        </w:tc>
        <w:tc>
          <w:tcPr>
            <w:tcW w:w="2835" w:type="dxa"/>
            <w:tcBorders>
              <w:top w:val="single" w:sz="8" w:space="0" w:color="A6A6A6"/>
              <w:left w:val="nil"/>
              <w:bottom w:val="single" w:sz="8" w:space="0" w:color="A6A6A6"/>
              <w:right w:val="single" w:sz="8" w:space="0" w:color="A6A6A6"/>
            </w:tcBorders>
          </w:tcPr>
          <w:p w14:paraId="3F63A0D9" w14:textId="77777777" w:rsidR="00943CD7" w:rsidRPr="00B20FD8" w:rsidRDefault="00943CD7" w:rsidP="00B20FD8">
            <w:pPr>
              <w:widowControl w:val="0"/>
              <w:rPr>
                <w:rFonts w:cs="Arial"/>
                <w:sz w:val="18"/>
                <w:szCs w:val="18"/>
              </w:rPr>
            </w:pPr>
            <w:proofErr w:type="spellStart"/>
            <w:r>
              <w:rPr>
                <w:rFonts w:eastAsia="Arial" w:cs="Arial"/>
                <w:sz w:val="18"/>
                <w:szCs w:val="18"/>
              </w:rPr>
              <w:t>Resequence</w:t>
            </w:r>
            <w:proofErr w:type="spellEnd"/>
            <w:r>
              <w:rPr>
                <w:rFonts w:eastAsia="Arial" w:cs="Arial"/>
                <w:sz w:val="18"/>
                <w:szCs w:val="18"/>
              </w:rPr>
              <w:t xml:space="preserve"> job runs as per </w:t>
            </w:r>
            <w:proofErr w:type="spellStart"/>
            <w:r>
              <w:rPr>
                <w:rFonts w:eastAsia="Arial" w:cs="Arial"/>
                <w:sz w:val="18"/>
                <w:szCs w:val="18"/>
              </w:rPr>
              <w:t>cron</w:t>
            </w:r>
            <w:proofErr w:type="spellEnd"/>
            <w:r>
              <w:rPr>
                <w:rFonts w:eastAsia="Arial" w:cs="Arial"/>
                <w:sz w:val="18"/>
                <w:szCs w:val="18"/>
              </w:rPr>
              <w:t xml:space="preserve"> and should re-determine eligibility by marking member deceased in the associated accounts and making </w:t>
            </w:r>
            <w:proofErr w:type="gramStart"/>
            <w:r>
              <w:rPr>
                <w:rFonts w:eastAsia="Arial" w:cs="Arial"/>
                <w:sz w:val="18"/>
                <w:szCs w:val="18"/>
              </w:rPr>
              <w:t>ineligible</w:t>
            </w:r>
            <w:proofErr w:type="gramEnd"/>
            <w:r>
              <w:rPr>
                <w:rFonts w:eastAsia="Arial" w:cs="Arial"/>
                <w:sz w:val="18"/>
                <w:szCs w:val="18"/>
              </w:rPr>
              <w:t xml:space="preserve"> for all programs.</w:t>
            </w:r>
          </w:p>
        </w:tc>
      </w:tr>
      <w:tr w:rsidR="00AD77D5" w:rsidRPr="00B20FD8" w14:paraId="314000FC" w14:textId="77777777" w:rsidTr="00285004">
        <w:trPr>
          <w:jc w:val="center"/>
        </w:trPr>
        <w:tc>
          <w:tcPr>
            <w:tcW w:w="1803" w:type="dxa"/>
            <w:tcBorders>
              <w:top w:val="single" w:sz="8" w:space="0" w:color="696969"/>
              <w:left w:val="single" w:sz="8" w:space="0" w:color="696969"/>
              <w:bottom w:val="single" w:sz="8" w:space="0" w:color="696969"/>
              <w:right w:val="single" w:sz="8" w:space="0" w:color="696969"/>
            </w:tcBorders>
          </w:tcPr>
          <w:p w14:paraId="6C57462F" w14:textId="189E076A" w:rsidR="00AD77D5" w:rsidRPr="00B20FD8" w:rsidRDefault="00AD77D5" w:rsidP="00AD77D5">
            <w:pPr>
              <w:widowControl w:val="0"/>
              <w:rPr>
                <w:rFonts w:eastAsia="Arial" w:cs="Arial"/>
                <w:b/>
                <w:sz w:val="18"/>
                <w:szCs w:val="18"/>
              </w:rPr>
            </w:pPr>
            <w:r>
              <w:rPr>
                <w:rFonts w:eastAsia="Arial" w:cs="Arial"/>
                <w:b/>
                <w:sz w:val="18"/>
                <w:szCs w:val="18"/>
              </w:rPr>
              <w:t>Coverage Adjustment Batch Job</w:t>
            </w:r>
          </w:p>
        </w:tc>
        <w:tc>
          <w:tcPr>
            <w:tcW w:w="2235" w:type="dxa"/>
            <w:tcBorders>
              <w:top w:val="single" w:sz="8" w:space="0" w:color="A6A6A6"/>
              <w:left w:val="nil"/>
              <w:bottom w:val="single" w:sz="8" w:space="0" w:color="A6A6A6"/>
              <w:right w:val="single" w:sz="8" w:space="0" w:color="A6A6A6"/>
            </w:tcBorders>
          </w:tcPr>
          <w:p w14:paraId="6B2C6F62" w14:textId="018F36CB" w:rsidR="00AD77D5" w:rsidRPr="00B20FD8" w:rsidRDefault="00AD77D5" w:rsidP="00AD77D5">
            <w:pPr>
              <w:widowControl w:val="0"/>
              <w:rPr>
                <w:rFonts w:eastAsia="Arial" w:cs="Arial"/>
                <w:sz w:val="18"/>
                <w:szCs w:val="18"/>
              </w:rPr>
            </w:pPr>
            <w:r>
              <w:rPr>
                <w:rFonts w:eastAsia="Arial" w:cs="Arial"/>
                <w:sz w:val="18"/>
                <w:szCs w:val="18"/>
              </w:rPr>
              <w:t>Identifies all New records from ENRL_COV_ADJ_REQ for PARIS match end date adjustments and feeds it to the next step</w:t>
            </w:r>
          </w:p>
        </w:tc>
        <w:tc>
          <w:tcPr>
            <w:tcW w:w="2490" w:type="dxa"/>
            <w:tcBorders>
              <w:top w:val="single" w:sz="8" w:space="0" w:color="A6A6A6"/>
              <w:left w:val="nil"/>
              <w:bottom w:val="single" w:sz="8" w:space="0" w:color="A6A6A6"/>
              <w:right w:val="single" w:sz="8" w:space="0" w:color="A6A6A6"/>
            </w:tcBorders>
          </w:tcPr>
          <w:p w14:paraId="6E35AF95" w14:textId="77777777" w:rsidR="00AD77D5" w:rsidRDefault="00AD77D5" w:rsidP="00AD77D5">
            <w:pPr>
              <w:widowControl w:val="0"/>
              <w:rPr>
                <w:rFonts w:eastAsia="Arial" w:cs="Arial"/>
                <w:sz w:val="18"/>
                <w:szCs w:val="18"/>
              </w:rPr>
            </w:pPr>
            <w:r>
              <w:rPr>
                <w:rFonts w:eastAsia="Arial" w:cs="Arial"/>
                <w:sz w:val="18"/>
                <w:szCs w:val="18"/>
              </w:rPr>
              <w:t>Conducts necessary validations and process the PARIS match population data from Coverage Adjustment tables.</w:t>
            </w:r>
          </w:p>
          <w:p w14:paraId="1C9DDCEB" w14:textId="77777777" w:rsidR="00AD77D5" w:rsidRDefault="00AD77D5" w:rsidP="00AD77D5">
            <w:pPr>
              <w:widowControl w:val="0"/>
              <w:rPr>
                <w:rFonts w:eastAsia="Arial" w:cs="Arial"/>
                <w:sz w:val="18"/>
                <w:szCs w:val="18"/>
              </w:rPr>
            </w:pPr>
          </w:p>
          <w:p w14:paraId="6F30F710" w14:textId="77777777" w:rsidR="00AD77D5" w:rsidRDefault="00AD77D5" w:rsidP="00AD77D5">
            <w:pPr>
              <w:widowControl w:val="0"/>
              <w:rPr>
                <w:rFonts w:eastAsia="Arial" w:cs="Arial"/>
                <w:sz w:val="18"/>
                <w:szCs w:val="18"/>
              </w:rPr>
            </w:pPr>
            <w:r>
              <w:rPr>
                <w:rFonts w:eastAsia="Arial" w:cs="Arial"/>
                <w:sz w:val="18"/>
                <w:szCs w:val="18"/>
              </w:rPr>
              <w:t xml:space="preserve">Create adjustment policies based on the transaction decision-making rules. </w:t>
            </w:r>
          </w:p>
          <w:p w14:paraId="44831CE5" w14:textId="77777777" w:rsidR="00AD77D5" w:rsidRDefault="00AD77D5" w:rsidP="00AD77D5">
            <w:pPr>
              <w:widowControl w:val="0"/>
              <w:rPr>
                <w:rFonts w:eastAsia="Arial" w:cs="Arial"/>
                <w:sz w:val="18"/>
                <w:szCs w:val="18"/>
              </w:rPr>
            </w:pPr>
          </w:p>
          <w:p w14:paraId="22B9FB9D" w14:textId="13FB9DCE" w:rsidR="00AD77D5" w:rsidRPr="00B20FD8" w:rsidRDefault="00AD77D5" w:rsidP="00FD5088">
            <w:pPr>
              <w:widowControl w:val="0"/>
              <w:rPr>
                <w:rFonts w:eastAsia="Arial" w:cs="Arial"/>
                <w:sz w:val="18"/>
                <w:szCs w:val="18"/>
              </w:rPr>
            </w:pPr>
            <w:r>
              <w:rPr>
                <w:rFonts w:eastAsia="Arial" w:cs="Arial"/>
                <w:sz w:val="18"/>
                <w:szCs w:val="18"/>
              </w:rPr>
              <w:t>Persist all applicable Enrollment specific tables for adjustment policy creation for 834 generation.</w:t>
            </w:r>
          </w:p>
        </w:tc>
        <w:tc>
          <w:tcPr>
            <w:tcW w:w="2835" w:type="dxa"/>
            <w:tcBorders>
              <w:top w:val="single" w:sz="8" w:space="0" w:color="A6A6A6"/>
              <w:left w:val="nil"/>
              <w:bottom w:val="single" w:sz="8" w:space="0" w:color="A6A6A6"/>
              <w:right w:val="single" w:sz="8" w:space="0" w:color="A6A6A6"/>
            </w:tcBorders>
          </w:tcPr>
          <w:p w14:paraId="53F676FF" w14:textId="77777777" w:rsidR="00AD77D5" w:rsidRPr="00B20FD8" w:rsidRDefault="00AD77D5" w:rsidP="00AD77D5">
            <w:pPr>
              <w:widowControl w:val="0"/>
              <w:rPr>
                <w:rFonts w:eastAsia="Arial" w:cs="Arial"/>
                <w:sz w:val="18"/>
                <w:szCs w:val="18"/>
              </w:rPr>
            </w:pPr>
          </w:p>
        </w:tc>
      </w:tr>
    </w:tbl>
    <w:p w14:paraId="24DF7CB9" w14:textId="2C955140" w:rsidR="00943CD7" w:rsidRPr="00456E3D" w:rsidRDefault="00E465AD" w:rsidP="00456E3D">
      <w:pPr>
        <w:pStyle w:val="Caption"/>
      </w:pPr>
      <w:bookmarkStart w:id="1460" w:name="_Ref122005572"/>
      <w:bookmarkStart w:id="1461" w:name="_Toc149039443"/>
      <w:bookmarkStart w:id="1462" w:name="_Toc155700903"/>
      <w:bookmarkStart w:id="1463" w:name="_Toc171420888"/>
      <w:bookmarkStart w:id="1464" w:name="OperationsSequenceforCoreProcessingforIn"/>
      <w:r>
        <w:t xml:space="preserve">Table </w:t>
      </w:r>
      <w:fldSimple w:instr="SEQ Table \* ARABIC  \* MERGEFORMAT">
        <w:r>
          <w:rPr>
            <w:noProof/>
          </w:rPr>
          <w:t>122</w:t>
        </w:r>
      </w:fldSimple>
      <w:bookmarkEnd w:id="1460"/>
      <w:r>
        <w:t>:  Operations Sequence for Core Processing for Individual Marketplace</w:t>
      </w:r>
      <w:bookmarkEnd w:id="1461"/>
      <w:bookmarkEnd w:id="1462"/>
      <w:bookmarkEnd w:id="1463"/>
    </w:p>
    <w:p w14:paraId="2CC09096" w14:textId="7364CBB6" w:rsidR="00943CD7" w:rsidRDefault="00943CD7" w:rsidP="00FD5088">
      <w:pPr>
        <w:pStyle w:val="Heading3"/>
      </w:pPr>
      <w:bookmarkStart w:id="1465" w:name="_Toc149039182"/>
      <w:bookmarkStart w:id="1466" w:name="_Toc155700636"/>
      <w:bookmarkStart w:id="1467" w:name="_Toc171420614"/>
      <w:bookmarkStart w:id="1468" w:name="IndividualMarketplaceOperationsProcedure"/>
      <w:bookmarkEnd w:id="1464"/>
      <w:r>
        <w:lastRenderedPageBreak/>
        <w:t>Individual Marketplace Operations Procedures</w:t>
      </w:r>
      <w:bookmarkEnd w:id="1465"/>
      <w:bookmarkEnd w:id="1466"/>
      <w:bookmarkEnd w:id="1467"/>
    </w:p>
    <w:bookmarkEnd w:id="1468"/>
    <w:p w14:paraId="67F17EE1" w14:textId="6D60BF4E" w:rsidR="00807C67" w:rsidRDefault="00943CD7" w:rsidP="00FD5088">
      <w:pPr>
        <w:keepNext/>
        <w:keepLines/>
      </w:pPr>
      <w:r>
        <w:t xml:space="preserve">The following section includes instructions for each identified state and mode of operation.  The following paragraphs describe the operations procedures in terms of inputs, processes, outputs, error locations, and other pertinent information where applicable. </w:t>
      </w:r>
    </w:p>
    <w:p w14:paraId="74AB0A0E" w14:textId="523EED76" w:rsidR="003B4F6D" w:rsidRDefault="003B4F6D" w:rsidP="00FD5088">
      <w:pPr>
        <w:pStyle w:val="BodyParagraphText"/>
        <w:keepNext/>
        <w:keepLines/>
        <w:rPr>
          <w:shd w:val="clear" w:color="auto" w:fill="FFFFFF"/>
        </w:rPr>
      </w:pPr>
      <w:r>
        <w:rPr>
          <w:shd w:val="clear" w:color="auto" w:fill="FFFFFF"/>
        </w:rPr>
        <w:t xml:space="preserve">Where any operations job abends or exceeds limits, operations procedures are: </w:t>
      </w:r>
    </w:p>
    <w:p w14:paraId="5E7FB2E3" w14:textId="77777777" w:rsidR="003B4F6D" w:rsidRPr="00135CA1" w:rsidRDefault="00807C67" w:rsidP="00152AB7">
      <w:pPr>
        <w:pStyle w:val="BodyParagraphText"/>
        <w:numPr>
          <w:ilvl w:val="0"/>
          <w:numId w:val="504"/>
        </w:numPr>
      </w:pPr>
      <w:r>
        <w:rPr>
          <w:shd w:val="clear" w:color="auto" w:fill="FFFFFF"/>
        </w:rPr>
        <w:t>a TWS (Tivoli Workload Scheduler) email notification is sent to the teams associated with the job including the Operations team.</w:t>
      </w:r>
    </w:p>
    <w:p w14:paraId="75E7B8D7" w14:textId="57DEF94A" w:rsidR="00807C67" w:rsidRDefault="00807C67" w:rsidP="00152AB7">
      <w:pPr>
        <w:pStyle w:val="BodyParagraphText"/>
        <w:numPr>
          <w:ilvl w:val="0"/>
          <w:numId w:val="504"/>
        </w:numPr>
      </w:pPr>
      <w:r>
        <w:rPr>
          <w:shd w:val="clear" w:color="auto" w:fill="FFFFFF"/>
        </w:rPr>
        <w:t xml:space="preserve">if a Job/Job stream exceeds the Max </w:t>
      </w:r>
      <w:proofErr w:type="gramStart"/>
      <w:r>
        <w:rPr>
          <w:shd w:val="clear" w:color="auto" w:fill="FFFFFF"/>
        </w:rPr>
        <w:t>duration limit/Deadline</w:t>
      </w:r>
      <w:proofErr w:type="gramEnd"/>
      <w:r>
        <w:rPr>
          <w:shd w:val="clear" w:color="auto" w:fill="FFFFFF"/>
        </w:rPr>
        <w:t xml:space="preserve"> limit set to the respective process, the Operations team would receive both an email alert and a text alert.</w:t>
      </w:r>
    </w:p>
    <w:p w14:paraId="727799FD" w14:textId="0EAA1126" w:rsidR="00943CD7" w:rsidRDefault="00943CD7" w:rsidP="003651CC">
      <w:r>
        <w:t>The following diagrams are relevant for this section:</w:t>
      </w:r>
    </w:p>
    <w:p w14:paraId="715B7465" w14:textId="25D86FB4"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_Ref122006085 \h  \* MERGEFORMAT </w:instrText>
      </w:r>
      <w:r>
        <w:rPr>
          <w:rFonts w:eastAsia="Arial" w:cs="Arial"/>
          <w:szCs w:val="22"/>
        </w:rPr>
      </w:r>
      <w:r>
        <w:rPr>
          <w:rFonts w:eastAsia="Arial" w:cs="Arial"/>
          <w:szCs w:val="22"/>
        </w:rPr>
        <w:fldChar w:fldCharType="separate"/>
      </w:r>
      <w:r>
        <w:rPr>
          <w:rFonts w:cs="Arial"/>
          <w:szCs w:val="22"/>
        </w:rPr>
        <w:t>Figure 25.  EDI 834 Outbound Batch</w:t>
      </w:r>
      <w:r>
        <w:rPr>
          <w:rFonts w:eastAsia="Arial" w:cs="Arial"/>
          <w:szCs w:val="22"/>
        </w:rPr>
        <w:fldChar w:fldCharType="end"/>
      </w:r>
      <w:r>
        <w:rPr>
          <w:szCs w:val="22"/>
        </w:rPr>
        <w:t xml:space="preserve"> </w:t>
      </w:r>
    </w:p>
    <w:p w14:paraId="5C8D3FB3" w14:textId="4C77AF73"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_Ref122006094 \h  \* MERGEFORMAT </w:instrText>
      </w:r>
      <w:r>
        <w:rPr>
          <w:rFonts w:eastAsia="Arial" w:cs="Arial"/>
          <w:szCs w:val="22"/>
        </w:rPr>
      </w:r>
      <w:r>
        <w:rPr>
          <w:rFonts w:eastAsia="Arial" w:cs="Arial"/>
          <w:szCs w:val="22"/>
        </w:rPr>
        <w:fldChar w:fldCharType="separate"/>
      </w:r>
      <w:r>
        <w:rPr>
          <w:rFonts w:cs="Arial"/>
          <w:szCs w:val="22"/>
        </w:rPr>
        <w:t>Figure 26.  EDI 834 Inbound (FPS)</w:t>
      </w:r>
      <w:r>
        <w:rPr>
          <w:rFonts w:eastAsia="Arial" w:cs="Arial"/>
          <w:szCs w:val="22"/>
        </w:rPr>
        <w:fldChar w:fldCharType="end"/>
      </w:r>
      <w:r>
        <w:rPr>
          <w:szCs w:val="22"/>
        </w:rPr>
        <w:t xml:space="preserve"> </w:t>
      </w:r>
    </w:p>
    <w:p w14:paraId="31D19D5B" w14:textId="77E546B1"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_Ref122006103 \h  \* MERGEFORMAT </w:instrText>
      </w:r>
      <w:r>
        <w:rPr>
          <w:rFonts w:eastAsia="Arial" w:cs="Arial"/>
          <w:szCs w:val="22"/>
        </w:rPr>
      </w:r>
      <w:r>
        <w:rPr>
          <w:rFonts w:eastAsia="Arial" w:cs="Arial"/>
          <w:szCs w:val="22"/>
        </w:rPr>
        <w:fldChar w:fldCharType="separate"/>
      </w:r>
      <w:r>
        <w:rPr>
          <w:rFonts w:cs="Arial"/>
          <w:szCs w:val="22"/>
        </w:rPr>
        <w:t>Figure 27.  WTX EDI 834 Inbound process</w:t>
      </w:r>
      <w:r>
        <w:rPr>
          <w:rFonts w:eastAsia="Arial" w:cs="Arial"/>
          <w:szCs w:val="22"/>
        </w:rPr>
        <w:fldChar w:fldCharType="end"/>
      </w:r>
      <w:r>
        <w:rPr>
          <w:szCs w:val="22"/>
        </w:rPr>
        <w:t xml:space="preserve"> </w:t>
      </w:r>
    </w:p>
    <w:p w14:paraId="518E720A" w14:textId="2A7A752B"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_Ref122006113 \h  \* MERGEFORMAT </w:instrText>
      </w:r>
      <w:r>
        <w:rPr>
          <w:rFonts w:eastAsia="Arial" w:cs="Arial"/>
          <w:szCs w:val="22"/>
        </w:rPr>
      </w:r>
      <w:r>
        <w:rPr>
          <w:rFonts w:eastAsia="Arial" w:cs="Arial"/>
          <w:szCs w:val="22"/>
        </w:rPr>
        <w:fldChar w:fldCharType="separate"/>
      </w:r>
      <w:r>
        <w:rPr>
          <w:rFonts w:cs="Arial"/>
          <w:szCs w:val="22"/>
        </w:rPr>
        <w:t>Figure 28.  Custody and Release Files from NYS DOCCS</w:t>
      </w:r>
      <w:r>
        <w:rPr>
          <w:rFonts w:eastAsia="Arial" w:cs="Arial"/>
          <w:szCs w:val="22"/>
        </w:rPr>
        <w:fldChar w:fldCharType="end"/>
      </w:r>
      <w:r>
        <w:rPr>
          <w:szCs w:val="22"/>
        </w:rPr>
        <w:t xml:space="preserve"> </w:t>
      </w:r>
    </w:p>
    <w:p w14:paraId="60B9DC7F" w14:textId="06862112"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_Ref122006122 \h  \* MERGEFORMAT </w:instrText>
      </w:r>
      <w:r>
        <w:rPr>
          <w:rFonts w:eastAsia="Arial" w:cs="Arial"/>
          <w:szCs w:val="22"/>
        </w:rPr>
      </w:r>
      <w:r>
        <w:rPr>
          <w:rFonts w:eastAsia="Arial" w:cs="Arial"/>
          <w:szCs w:val="22"/>
        </w:rPr>
        <w:fldChar w:fldCharType="separate"/>
      </w:r>
      <w:r>
        <w:rPr>
          <w:rFonts w:cs="Arial"/>
          <w:szCs w:val="22"/>
        </w:rPr>
        <w:t>Figure 29.  NYSOH KIDS</w:t>
      </w:r>
      <w:r>
        <w:rPr>
          <w:rFonts w:eastAsia="Arial" w:cs="Arial"/>
          <w:szCs w:val="22"/>
        </w:rPr>
        <w:fldChar w:fldCharType="end"/>
      </w:r>
      <w:r>
        <w:rPr>
          <w:szCs w:val="22"/>
        </w:rPr>
        <w:t xml:space="preserve"> </w:t>
      </w:r>
    </w:p>
    <w:p w14:paraId="554CDF6F" w14:textId="7A6D01B7"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_Ref122006129 \h  \* MERGEFORMAT </w:instrText>
      </w:r>
      <w:r>
        <w:rPr>
          <w:rFonts w:eastAsia="Arial" w:cs="Arial"/>
          <w:szCs w:val="22"/>
        </w:rPr>
      </w:r>
      <w:r>
        <w:rPr>
          <w:rFonts w:eastAsia="Arial" w:cs="Arial"/>
          <w:szCs w:val="22"/>
        </w:rPr>
        <w:fldChar w:fldCharType="separate"/>
      </w:r>
      <w:r>
        <w:rPr>
          <w:rFonts w:cs="Arial"/>
          <w:szCs w:val="22"/>
        </w:rPr>
        <w:t>Figure 30.  LDSS Referral</w:t>
      </w:r>
      <w:r>
        <w:rPr>
          <w:rFonts w:eastAsia="Arial" w:cs="Arial"/>
          <w:szCs w:val="22"/>
        </w:rPr>
        <w:fldChar w:fldCharType="end"/>
      </w:r>
      <w:r>
        <w:rPr>
          <w:szCs w:val="22"/>
        </w:rPr>
        <w:t xml:space="preserve"> </w:t>
      </w:r>
    </w:p>
    <w:p w14:paraId="0124835D" w14:textId="6CB54C78"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_Ref122006136 \h  \* MERGEFORMAT </w:instrText>
      </w:r>
      <w:r>
        <w:rPr>
          <w:rFonts w:eastAsia="Arial" w:cs="Arial"/>
          <w:szCs w:val="22"/>
        </w:rPr>
      </w:r>
      <w:r>
        <w:rPr>
          <w:rFonts w:eastAsia="Arial" w:cs="Arial"/>
          <w:szCs w:val="22"/>
        </w:rPr>
        <w:fldChar w:fldCharType="separate"/>
      </w:r>
      <w:r>
        <w:rPr>
          <w:rFonts w:cs="Arial"/>
          <w:szCs w:val="22"/>
        </w:rPr>
        <w:t>Figure 31.  PVC Service Process Flow (from PVC Service BSD)</w:t>
      </w:r>
      <w:r>
        <w:rPr>
          <w:rFonts w:eastAsia="Arial" w:cs="Arial"/>
          <w:szCs w:val="22"/>
        </w:rPr>
        <w:fldChar w:fldCharType="end"/>
      </w:r>
      <w:r>
        <w:rPr>
          <w:szCs w:val="22"/>
        </w:rPr>
        <w:t xml:space="preserve"> </w:t>
      </w:r>
    </w:p>
    <w:p w14:paraId="70D038AF" w14:textId="2A170FFF"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_Ref122006142 \h  \* MERGEFORMAT </w:instrText>
      </w:r>
      <w:r>
        <w:rPr>
          <w:rFonts w:eastAsia="Arial" w:cs="Arial"/>
          <w:szCs w:val="22"/>
        </w:rPr>
      </w:r>
      <w:r>
        <w:rPr>
          <w:rFonts w:eastAsia="Arial" w:cs="Arial"/>
          <w:szCs w:val="22"/>
        </w:rPr>
        <w:fldChar w:fldCharType="separate"/>
      </w:r>
      <w:r>
        <w:rPr>
          <w:rFonts w:cs="Arial"/>
          <w:szCs w:val="22"/>
        </w:rPr>
        <w:t>Figure 32.  NYSHIP Loader and Service Process Flow</w:t>
      </w:r>
      <w:r>
        <w:rPr>
          <w:rFonts w:eastAsia="Arial" w:cs="Arial"/>
          <w:szCs w:val="22"/>
        </w:rPr>
        <w:fldChar w:fldCharType="end"/>
      </w:r>
      <w:r>
        <w:rPr>
          <w:szCs w:val="22"/>
        </w:rPr>
        <w:t xml:space="preserve"> </w:t>
      </w:r>
    </w:p>
    <w:p w14:paraId="7F1B90BA" w14:textId="4BC1F7A8" w:rsidR="00943CD7" w:rsidRPr="00866646" w:rsidRDefault="00866646" w:rsidP="00152AB7">
      <w:pPr>
        <w:numPr>
          <w:ilvl w:val="0"/>
          <w:numId w:val="120"/>
        </w:numPr>
        <w:rPr>
          <w:szCs w:val="22"/>
        </w:rPr>
      </w:pPr>
      <w:r>
        <w:rPr>
          <w:rFonts w:eastAsia="Arial" w:cs="Arial"/>
          <w:szCs w:val="22"/>
        </w:rPr>
        <w:fldChar w:fldCharType="begin"/>
      </w:r>
      <w:r>
        <w:rPr>
          <w:rFonts w:eastAsia="Arial" w:cs="Arial"/>
          <w:szCs w:val="22"/>
        </w:rPr>
        <w:instrText xml:space="preserve"> REF _Ref122006150 \h  \* MERGEFORMAT </w:instrText>
      </w:r>
      <w:r>
        <w:rPr>
          <w:rFonts w:eastAsia="Arial" w:cs="Arial"/>
          <w:szCs w:val="22"/>
        </w:rPr>
      </w:r>
      <w:r>
        <w:rPr>
          <w:rFonts w:eastAsia="Arial" w:cs="Arial"/>
          <w:szCs w:val="22"/>
        </w:rPr>
        <w:fldChar w:fldCharType="separate"/>
      </w:r>
      <w:r>
        <w:rPr>
          <w:rFonts w:cs="Arial"/>
          <w:szCs w:val="22"/>
        </w:rPr>
        <w:t>Figure 33.  Organ Donor Extractor Process Flow</w:t>
      </w:r>
      <w:r>
        <w:rPr>
          <w:rFonts w:eastAsia="Arial" w:cs="Arial"/>
          <w:szCs w:val="22"/>
        </w:rPr>
        <w:fldChar w:fldCharType="end"/>
      </w:r>
      <w:r>
        <w:rPr>
          <w:szCs w:val="22"/>
        </w:rPr>
        <w:t xml:space="preserve"> </w:t>
      </w:r>
    </w:p>
    <w:p w14:paraId="5F8C1E63" w14:textId="6F54C546" w:rsidR="00943CD7" w:rsidRDefault="00943CD7">
      <w:pPr>
        <w:pStyle w:val="Heading3"/>
      </w:pPr>
      <w:bookmarkStart w:id="1469" w:name="_Toc149039183"/>
      <w:bookmarkStart w:id="1470" w:name="_Toc155700637"/>
      <w:bookmarkStart w:id="1471" w:name="_Toc171420615"/>
      <w:bookmarkStart w:id="1472" w:name="IndividualMarketplaceInputOutputProcedur"/>
      <w:r>
        <w:t>Individual Marketplace Input/Output Procedures</w:t>
      </w:r>
      <w:bookmarkEnd w:id="1469"/>
      <w:bookmarkEnd w:id="1470"/>
      <w:bookmarkEnd w:id="1471"/>
    </w:p>
    <w:bookmarkEnd w:id="1472"/>
    <w:p w14:paraId="1D76AEAF" w14:textId="77777777" w:rsidR="00943CD7" w:rsidRDefault="00943CD7" w:rsidP="003651CC">
      <w:r>
        <w:t>The following is a list of input/output jobs in the Individual Marketplace subsystem.  Web services are not considered to be input/output jobs and are not included in the list of jobs below.</w:t>
      </w:r>
    </w:p>
    <w:p w14:paraId="6D182692" w14:textId="41F43353" w:rsidR="00943CD7" w:rsidRDefault="00943CD7" w:rsidP="008C0880">
      <w:pPr>
        <w:pStyle w:val="Heading4"/>
      </w:pPr>
      <w:bookmarkStart w:id="1473" w:name="EnrollmentMessageBatch"/>
      <w:r>
        <w:t>Enrollment Message Batch</w:t>
      </w:r>
    </w:p>
    <w:bookmarkEnd w:id="1473"/>
    <w:p w14:paraId="528C9551" w14:textId="7EDC49DA" w:rsidR="00943CD7" w:rsidRDefault="00866646" w:rsidP="003651CC">
      <w:r>
        <w:rPr>
          <w:szCs w:val="22"/>
        </w:rPr>
        <w:fldChar w:fldCharType="begin"/>
      </w:r>
      <w:r>
        <w:rPr>
          <w:szCs w:val="22"/>
        </w:rPr>
        <w:instrText xml:space="preserve"> REF _Ref122005785 \h  \* MERGEFORMAT </w:instrText>
      </w:r>
      <w:r>
        <w:rPr>
          <w:szCs w:val="22"/>
        </w:rPr>
      </w:r>
      <w:r>
        <w:rPr>
          <w:szCs w:val="22"/>
        </w:rPr>
        <w:fldChar w:fldCharType="separate"/>
      </w:r>
      <w:r>
        <w:rPr>
          <w:szCs w:val="22"/>
        </w:rPr>
        <w:t>Table 123</w:t>
      </w:r>
      <w:r>
        <w:rPr>
          <w:szCs w:val="22"/>
        </w:rPr>
        <w:fldChar w:fldCharType="end"/>
      </w:r>
      <w:r>
        <w:t xml:space="preserve"> contains Enrollment Message Batch processes.</w:t>
      </w:r>
    </w:p>
    <w:p w14:paraId="07D574DC"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420"/>
        <w:gridCol w:w="6920"/>
      </w:tblGrid>
      <w:tr w:rsidR="00943CD7" w:rsidRPr="00285004" w14:paraId="2D111B8C" w14:textId="77777777" w:rsidTr="00285004">
        <w:trPr>
          <w:tblHeader/>
          <w:jc w:val="center"/>
        </w:trPr>
        <w:tc>
          <w:tcPr>
            <w:tcW w:w="2420" w:type="dxa"/>
            <w:tcBorders>
              <w:top w:val="single" w:sz="8" w:space="0" w:color="000000"/>
              <w:left w:val="single" w:sz="8" w:space="0" w:color="000000"/>
              <w:bottom w:val="single" w:sz="8" w:space="0" w:color="000000"/>
              <w:right w:val="single" w:sz="8" w:space="0" w:color="000000"/>
            </w:tcBorders>
            <w:shd w:val="clear" w:color="auto" w:fill="005172"/>
          </w:tcPr>
          <w:p w14:paraId="76491C04" w14:textId="77777777" w:rsidR="00943CD7" w:rsidRPr="00285004" w:rsidRDefault="00943CD7" w:rsidP="00285004">
            <w:pPr>
              <w:widowControl w:val="0"/>
              <w:jc w:val="center"/>
              <w:rPr>
                <w:rFonts w:cs="Arial"/>
                <w:sz w:val="18"/>
                <w:szCs w:val="18"/>
              </w:rPr>
            </w:pPr>
            <w:r>
              <w:rPr>
                <w:rFonts w:eastAsia="Arial" w:cs="Arial"/>
                <w:b/>
                <w:color w:val="FFFFFF"/>
                <w:sz w:val="18"/>
                <w:szCs w:val="18"/>
              </w:rPr>
              <w:t>Category</w:t>
            </w:r>
          </w:p>
        </w:tc>
        <w:tc>
          <w:tcPr>
            <w:tcW w:w="6920" w:type="dxa"/>
            <w:tcBorders>
              <w:top w:val="single" w:sz="8" w:space="0" w:color="000000"/>
              <w:left w:val="single" w:sz="8" w:space="0" w:color="000000"/>
              <w:bottom w:val="single" w:sz="8" w:space="0" w:color="000000"/>
              <w:right w:val="single" w:sz="8" w:space="0" w:color="000000"/>
            </w:tcBorders>
            <w:shd w:val="clear" w:color="auto" w:fill="005172"/>
          </w:tcPr>
          <w:p w14:paraId="6DC4AC41" w14:textId="77777777" w:rsidR="00943CD7" w:rsidRPr="00285004" w:rsidRDefault="00943CD7" w:rsidP="00285004">
            <w:pPr>
              <w:pStyle w:val="Caption"/>
              <w:spacing w:before="0"/>
              <w:rPr>
                <w:rFonts w:cs="Arial"/>
              </w:rPr>
            </w:pPr>
            <w:r>
              <w:rPr>
                <w:rFonts w:cs="Arial"/>
                <w:color w:val="FFFFFF" w:themeColor="background1"/>
              </w:rPr>
              <w:t>Value</w:t>
            </w:r>
          </w:p>
        </w:tc>
      </w:tr>
      <w:tr w:rsidR="00943CD7" w:rsidRPr="00285004" w14:paraId="59C97CA7"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045A8CED" w14:textId="77777777" w:rsidR="00943CD7" w:rsidRPr="00285004" w:rsidRDefault="00943CD7" w:rsidP="00285004">
            <w:pPr>
              <w:widowControl w:val="0"/>
              <w:rPr>
                <w:rFonts w:cs="Arial"/>
                <w:sz w:val="18"/>
                <w:szCs w:val="18"/>
              </w:rPr>
            </w:pPr>
            <w:r>
              <w:rPr>
                <w:rFonts w:eastAsia="Arial" w:cs="Arial"/>
                <w:b/>
                <w:sz w:val="18"/>
                <w:szCs w:val="18"/>
              </w:rPr>
              <w:t>Description</w:t>
            </w:r>
          </w:p>
        </w:tc>
        <w:tc>
          <w:tcPr>
            <w:tcW w:w="6920" w:type="dxa"/>
            <w:tcBorders>
              <w:top w:val="single" w:sz="8" w:space="0" w:color="696969"/>
              <w:left w:val="single" w:sz="8" w:space="0" w:color="696969"/>
              <w:bottom w:val="single" w:sz="8" w:space="0" w:color="696969"/>
              <w:right w:val="single" w:sz="8" w:space="0" w:color="696969"/>
            </w:tcBorders>
          </w:tcPr>
          <w:p w14:paraId="20DD0304" w14:textId="77777777" w:rsidR="00943CD7" w:rsidRPr="00285004" w:rsidRDefault="00943CD7" w:rsidP="00285004">
            <w:pPr>
              <w:widowControl w:val="0"/>
              <w:rPr>
                <w:rFonts w:cs="Arial"/>
                <w:sz w:val="18"/>
                <w:szCs w:val="18"/>
              </w:rPr>
            </w:pPr>
            <w:r>
              <w:rPr>
                <w:rFonts w:eastAsia="Arial" w:cs="Arial"/>
                <w:sz w:val="18"/>
                <w:szCs w:val="18"/>
              </w:rPr>
              <w:t>Updates 834 transaction detail</w:t>
            </w:r>
          </w:p>
        </w:tc>
      </w:tr>
      <w:tr w:rsidR="00943CD7" w:rsidRPr="00285004" w14:paraId="32B7822A"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21C00875" w14:textId="77777777" w:rsidR="00943CD7" w:rsidRPr="00285004" w:rsidRDefault="00943CD7" w:rsidP="00285004">
            <w:pPr>
              <w:widowControl w:val="0"/>
              <w:rPr>
                <w:rFonts w:cs="Arial"/>
                <w:sz w:val="18"/>
                <w:szCs w:val="18"/>
              </w:rPr>
            </w:pPr>
            <w:r>
              <w:rPr>
                <w:rFonts w:eastAsia="Arial" w:cs="Arial"/>
                <w:b/>
                <w:sz w:val="18"/>
                <w:szCs w:val="18"/>
              </w:rPr>
              <w:t>Mode of Operation</w:t>
            </w:r>
          </w:p>
        </w:tc>
        <w:tc>
          <w:tcPr>
            <w:tcW w:w="6920" w:type="dxa"/>
            <w:tcBorders>
              <w:top w:val="single" w:sz="8" w:space="0" w:color="696969"/>
              <w:left w:val="single" w:sz="8" w:space="0" w:color="696969"/>
              <w:bottom w:val="single" w:sz="8" w:space="0" w:color="696969"/>
              <w:right w:val="single" w:sz="8" w:space="0" w:color="696969"/>
            </w:tcBorders>
          </w:tcPr>
          <w:p w14:paraId="5F1138A9" w14:textId="77777777" w:rsidR="00943CD7" w:rsidRPr="00285004" w:rsidRDefault="00943CD7" w:rsidP="00285004">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285004" w14:paraId="4D14DD75"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450945C5" w14:textId="77777777" w:rsidR="00943CD7" w:rsidRPr="00285004" w:rsidRDefault="00943CD7" w:rsidP="00285004">
            <w:pPr>
              <w:widowControl w:val="0"/>
              <w:rPr>
                <w:rFonts w:cs="Arial"/>
                <w:sz w:val="18"/>
                <w:szCs w:val="18"/>
              </w:rPr>
            </w:pPr>
            <w:r>
              <w:rPr>
                <w:rFonts w:eastAsia="Arial" w:cs="Arial"/>
                <w:b/>
                <w:sz w:val="18"/>
                <w:szCs w:val="18"/>
              </w:rPr>
              <w:t>Job Type</w:t>
            </w:r>
          </w:p>
        </w:tc>
        <w:tc>
          <w:tcPr>
            <w:tcW w:w="6920" w:type="dxa"/>
            <w:tcBorders>
              <w:top w:val="single" w:sz="8" w:space="0" w:color="696969"/>
              <w:left w:val="single" w:sz="8" w:space="0" w:color="696969"/>
              <w:bottom w:val="single" w:sz="8" w:space="0" w:color="696969"/>
              <w:right w:val="single" w:sz="8" w:space="0" w:color="696969"/>
            </w:tcBorders>
          </w:tcPr>
          <w:p w14:paraId="0FC67F78" w14:textId="77777777" w:rsidR="00943CD7" w:rsidRPr="00285004" w:rsidRDefault="00943CD7" w:rsidP="00285004">
            <w:pPr>
              <w:widowControl w:val="0"/>
              <w:rPr>
                <w:rFonts w:cs="Arial"/>
                <w:sz w:val="18"/>
                <w:szCs w:val="18"/>
              </w:rPr>
            </w:pPr>
            <w:r>
              <w:rPr>
                <w:rFonts w:eastAsia="Arial" w:cs="Arial"/>
                <w:sz w:val="18"/>
                <w:szCs w:val="18"/>
              </w:rPr>
              <w:t>Outbound batch interface.  This is an EDI interface.</w:t>
            </w:r>
          </w:p>
        </w:tc>
      </w:tr>
      <w:tr w:rsidR="00943CD7" w:rsidRPr="00285004" w14:paraId="0DD904C7"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3480BA8E" w14:textId="77777777" w:rsidR="00943CD7" w:rsidRPr="00285004" w:rsidRDefault="00943CD7" w:rsidP="00285004">
            <w:pPr>
              <w:widowControl w:val="0"/>
              <w:rPr>
                <w:rFonts w:cs="Arial"/>
                <w:sz w:val="18"/>
                <w:szCs w:val="18"/>
              </w:rPr>
            </w:pPr>
            <w:r>
              <w:rPr>
                <w:rFonts w:eastAsia="Arial" w:cs="Arial"/>
                <w:b/>
                <w:sz w:val="18"/>
                <w:szCs w:val="18"/>
              </w:rPr>
              <w:t>Systems</w:t>
            </w:r>
          </w:p>
        </w:tc>
        <w:tc>
          <w:tcPr>
            <w:tcW w:w="6920" w:type="dxa"/>
            <w:tcBorders>
              <w:top w:val="single" w:sz="8" w:space="0" w:color="696969"/>
              <w:left w:val="single" w:sz="8" w:space="0" w:color="696969"/>
              <w:bottom w:val="single" w:sz="8" w:space="0" w:color="696969"/>
              <w:right w:val="single" w:sz="8" w:space="0" w:color="696969"/>
            </w:tcBorders>
          </w:tcPr>
          <w:p w14:paraId="4981A663" w14:textId="77777777" w:rsidR="00943CD7" w:rsidRPr="00285004" w:rsidRDefault="00943CD7" w:rsidP="00285004">
            <w:pPr>
              <w:widowControl w:val="0"/>
              <w:rPr>
                <w:rFonts w:cs="Arial"/>
                <w:sz w:val="18"/>
                <w:szCs w:val="18"/>
              </w:rPr>
            </w:pPr>
            <w:r>
              <w:rPr>
                <w:rFonts w:eastAsia="Arial" w:cs="Arial"/>
                <w:sz w:val="18"/>
                <w:szCs w:val="18"/>
              </w:rPr>
              <w:t>EnrollmentMessageBatch.sh</w:t>
            </w:r>
          </w:p>
        </w:tc>
      </w:tr>
      <w:tr w:rsidR="00943CD7" w:rsidRPr="00285004" w14:paraId="2D36437B"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5998ED7B" w14:textId="77777777" w:rsidR="00943CD7" w:rsidRPr="00285004" w:rsidRDefault="00943CD7" w:rsidP="00285004">
            <w:pPr>
              <w:widowControl w:val="0"/>
              <w:rPr>
                <w:rFonts w:cs="Arial"/>
                <w:sz w:val="18"/>
                <w:szCs w:val="18"/>
              </w:rPr>
            </w:pPr>
            <w:r>
              <w:rPr>
                <w:rFonts w:eastAsia="Arial" w:cs="Arial"/>
                <w:b/>
                <w:sz w:val="18"/>
                <w:szCs w:val="18"/>
              </w:rPr>
              <w:t>Inputs</w:t>
            </w:r>
          </w:p>
        </w:tc>
        <w:tc>
          <w:tcPr>
            <w:tcW w:w="6920" w:type="dxa"/>
            <w:tcBorders>
              <w:top w:val="single" w:sz="8" w:space="0" w:color="696969"/>
              <w:left w:val="single" w:sz="8" w:space="0" w:color="696969"/>
              <w:bottom w:val="single" w:sz="8" w:space="0" w:color="696969"/>
              <w:right w:val="single" w:sz="8" w:space="0" w:color="696969"/>
            </w:tcBorders>
          </w:tcPr>
          <w:p w14:paraId="5ADB6172" w14:textId="77777777" w:rsidR="00943CD7" w:rsidRPr="00285004" w:rsidRDefault="00943CD7" w:rsidP="00285004">
            <w:pPr>
              <w:widowControl w:val="0"/>
              <w:rPr>
                <w:rFonts w:cs="Arial"/>
                <w:sz w:val="18"/>
                <w:szCs w:val="18"/>
              </w:rPr>
            </w:pPr>
            <w:r>
              <w:rPr>
                <w:rFonts w:eastAsia="Arial" w:cs="Arial"/>
                <w:sz w:val="18"/>
                <w:szCs w:val="18"/>
              </w:rPr>
              <w:t xml:space="preserve">834 Transaction Detail database tables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285004" w14:paraId="0ECAFFBB"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15C7A332" w14:textId="77777777" w:rsidR="00943CD7" w:rsidRPr="00285004" w:rsidRDefault="00943CD7" w:rsidP="00285004">
            <w:pPr>
              <w:widowControl w:val="0"/>
              <w:rPr>
                <w:rFonts w:cs="Arial"/>
                <w:sz w:val="18"/>
                <w:szCs w:val="18"/>
              </w:rPr>
            </w:pPr>
            <w:r>
              <w:rPr>
                <w:rFonts w:eastAsia="Arial" w:cs="Arial"/>
                <w:b/>
                <w:sz w:val="18"/>
                <w:szCs w:val="18"/>
              </w:rPr>
              <w:t>Outputs</w:t>
            </w:r>
          </w:p>
        </w:tc>
        <w:tc>
          <w:tcPr>
            <w:tcW w:w="6920" w:type="dxa"/>
            <w:tcBorders>
              <w:top w:val="single" w:sz="8" w:space="0" w:color="696969"/>
              <w:left w:val="single" w:sz="8" w:space="0" w:color="696969"/>
              <w:bottom w:val="single" w:sz="8" w:space="0" w:color="696969"/>
              <w:right w:val="single" w:sz="8" w:space="0" w:color="696969"/>
            </w:tcBorders>
          </w:tcPr>
          <w:p w14:paraId="26CC8304" w14:textId="77777777" w:rsidR="00943CD7" w:rsidRPr="00285004" w:rsidRDefault="00943CD7" w:rsidP="00285004">
            <w:pPr>
              <w:widowControl w:val="0"/>
              <w:rPr>
                <w:rFonts w:cs="Arial"/>
                <w:sz w:val="18"/>
                <w:szCs w:val="18"/>
              </w:rPr>
            </w:pPr>
            <w:r>
              <w:rPr>
                <w:rFonts w:eastAsia="Arial" w:cs="Arial"/>
                <w:sz w:val="18"/>
                <w:szCs w:val="18"/>
              </w:rPr>
              <w:t xml:space="preserve">Enrollment records are output to the FTP server for Issuers to extract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285004" w14:paraId="6EF7DA79"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1CC16328" w14:textId="77777777" w:rsidR="00943CD7" w:rsidRPr="00285004" w:rsidRDefault="00943CD7" w:rsidP="00285004">
            <w:pPr>
              <w:widowControl w:val="0"/>
              <w:rPr>
                <w:rFonts w:cs="Arial"/>
                <w:sz w:val="18"/>
                <w:szCs w:val="18"/>
              </w:rPr>
            </w:pPr>
            <w:r>
              <w:rPr>
                <w:rFonts w:eastAsia="Arial" w:cs="Arial"/>
                <w:b/>
                <w:sz w:val="18"/>
                <w:szCs w:val="18"/>
              </w:rPr>
              <w:t>Business Frequency</w:t>
            </w:r>
          </w:p>
        </w:tc>
        <w:tc>
          <w:tcPr>
            <w:tcW w:w="6920" w:type="dxa"/>
            <w:tcBorders>
              <w:top w:val="single" w:sz="8" w:space="0" w:color="696969"/>
              <w:left w:val="single" w:sz="8" w:space="0" w:color="696969"/>
              <w:bottom w:val="single" w:sz="8" w:space="0" w:color="696969"/>
              <w:right w:val="single" w:sz="8" w:space="0" w:color="696969"/>
            </w:tcBorders>
          </w:tcPr>
          <w:p w14:paraId="4205AE2D" w14:textId="77777777" w:rsidR="00943CD7" w:rsidRPr="00285004" w:rsidRDefault="00943CD7" w:rsidP="00285004">
            <w:pPr>
              <w:widowControl w:val="0"/>
              <w:rPr>
                <w:rFonts w:cs="Arial"/>
                <w:sz w:val="18"/>
                <w:szCs w:val="18"/>
              </w:rPr>
            </w:pPr>
            <w:r>
              <w:rPr>
                <w:rFonts w:eastAsia="Arial" w:cs="Arial"/>
                <w:sz w:val="18"/>
                <w:szCs w:val="18"/>
              </w:rPr>
              <w:t>Any day when changes occur which require an updated 834 to be issued for an individual.</w:t>
            </w:r>
          </w:p>
        </w:tc>
      </w:tr>
      <w:tr w:rsidR="00943CD7" w:rsidRPr="00285004" w14:paraId="6892E388"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358543E7" w14:textId="77777777" w:rsidR="00943CD7" w:rsidRPr="00285004" w:rsidRDefault="00943CD7" w:rsidP="00285004">
            <w:pPr>
              <w:widowControl w:val="0"/>
              <w:rPr>
                <w:rFonts w:cs="Arial"/>
                <w:sz w:val="18"/>
                <w:szCs w:val="18"/>
              </w:rPr>
            </w:pPr>
            <w:r>
              <w:rPr>
                <w:rFonts w:eastAsia="Arial" w:cs="Arial"/>
                <w:b/>
                <w:sz w:val="18"/>
                <w:szCs w:val="18"/>
              </w:rPr>
              <w:t>Processing (High-Level)</w:t>
            </w:r>
          </w:p>
        </w:tc>
        <w:tc>
          <w:tcPr>
            <w:tcW w:w="6920" w:type="dxa"/>
            <w:tcBorders>
              <w:top w:val="single" w:sz="8" w:space="0" w:color="696969"/>
              <w:left w:val="single" w:sz="8" w:space="0" w:color="696969"/>
              <w:bottom w:val="single" w:sz="8" w:space="0" w:color="696969"/>
              <w:right w:val="single" w:sz="8" w:space="0" w:color="696969"/>
            </w:tcBorders>
          </w:tcPr>
          <w:p w14:paraId="548AB6C7" w14:textId="77777777" w:rsidR="00943CD7" w:rsidRPr="00285004" w:rsidRDefault="00943CD7" w:rsidP="00285004">
            <w:pPr>
              <w:widowControl w:val="0"/>
              <w:rPr>
                <w:rFonts w:cs="Arial"/>
                <w:sz w:val="18"/>
                <w:szCs w:val="18"/>
              </w:rPr>
            </w:pPr>
            <w:r>
              <w:rPr>
                <w:rFonts w:eastAsia="Arial" w:cs="Arial"/>
                <w:sz w:val="18"/>
                <w:szCs w:val="18"/>
              </w:rPr>
              <w:t>The job polls the database for individuals who are enrolled in plans and updates the 834 transaction detail tables.</w:t>
            </w:r>
          </w:p>
        </w:tc>
      </w:tr>
      <w:tr w:rsidR="00943CD7" w:rsidRPr="00285004" w14:paraId="1F09F301"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662FC02E" w14:textId="77777777" w:rsidR="00943CD7" w:rsidRPr="00285004" w:rsidRDefault="00943CD7" w:rsidP="00285004">
            <w:pPr>
              <w:widowControl w:val="0"/>
              <w:rPr>
                <w:rFonts w:cs="Arial"/>
                <w:sz w:val="18"/>
                <w:szCs w:val="18"/>
              </w:rPr>
            </w:pPr>
            <w:r>
              <w:rPr>
                <w:rFonts w:eastAsia="Arial" w:cs="Arial"/>
                <w:b/>
                <w:sz w:val="18"/>
                <w:szCs w:val="18"/>
              </w:rPr>
              <w:t>Distribution of Outputs</w:t>
            </w:r>
          </w:p>
        </w:tc>
        <w:tc>
          <w:tcPr>
            <w:tcW w:w="6920" w:type="dxa"/>
            <w:tcBorders>
              <w:top w:val="single" w:sz="8" w:space="0" w:color="696969"/>
              <w:left w:val="single" w:sz="8" w:space="0" w:color="696969"/>
              <w:bottom w:val="single" w:sz="8" w:space="0" w:color="696969"/>
              <w:right w:val="single" w:sz="8" w:space="0" w:color="696969"/>
            </w:tcBorders>
          </w:tcPr>
          <w:p w14:paraId="50EC9481" w14:textId="77777777" w:rsidR="00943CD7" w:rsidRPr="00285004" w:rsidRDefault="00943CD7" w:rsidP="00285004">
            <w:pPr>
              <w:widowControl w:val="0"/>
              <w:rPr>
                <w:rFonts w:cs="Arial"/>
                <w:sz w:val="18"/>
                <w:szCs w:val="18"/>
              </w:rPr>
            </w:pPr>
            <w:r>
              <w:rPr>
                <w:rFonts w:eastAsia="Arial" w:cs="Arial"/>
                <w:sz w:val="18"/>
                <w:szCs w:val="18"/>
              </w:rPr>
              <w:t>Outputs are not distributed other than as described above.</w:t>
            </w:r>
          </w:p>
        </w:tc>
      </w:tr>
      <w:tr w:rsidR="00943CD7" w:rsidRPr="00285004" w14:paraId="0AB35486"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5BBC348B" w14:textId="77777777" w:rsidR="00943CD7" w:rsidRPr="00285004" w:rsidRDefault="00943CD7" w:rsidP="00285004">
            <w:pPr>
              <w:widowControl w:val="0"/>
              <w:rPr>
                <w:rFonts w:cs="Arial"/>
                <w:sz w:val="18"/>
                <w:szCs w:val="18"/>
              </w:rPr>
            </w:pPr>
            <w:r>
              <w:rPr>
                <w:rFonts w:eastAsia="Arial" w:cs="Arial"/>
                <w:b/>
                <w:sz w:val="18"/>
                <w:szCs w:val="18"/>
              </w:rPr>
              <w:t>Naming Convention and Location of Input and Output Files</w:t>
            </w:r>
          </w:p>
        </w:tc>
        <w:tc>
          <w:tcPr>
            <w:tcW w:w="6920" w:type="dxa"/>
            <w:tcBorders>
              <w:top w:val="single" w:sz="8" w:space="0" w:color="696969"/>
              <w:left w:val="single" w:sz="8" w:space="0" w:color="696969"/>
              <w:bottom w:val="single" w:sz="8" w:space="0" w:color="696969"/>
              <w:right w:val="single" w:sz="8" w:space="0" w:color="696969"/>
            </w:tcBorders>
          </w:tcPr>
          <w:p w14:paraId="5E38A7C3" w14:textId="77777777" w:rsidR="00943CD7" w:rsidRPr="00285004" w:rsidRDefault="00943CD7" w:rsidP="00285004">
            <w:pPr>
              <w:widowControl w:val="0"/>
              <w:rPr>
                <w:rFonts w:cs="Arial"/>
                <w:sz w:val="18"/>
                <w:szCs w:val="18"/>
              </w:rPr>
            </w:pPr>
            <w:r>
              <w:rPr>
                <w:rFonts w:eastAsia="Arial" w:cs="Arial"/>
                <w:sz w:val="18"/>
                <w:szCs w:val="18"/>
              </w:rPr>
              <w:t>PATH: [REDACTED]</w:t>
            </w:r>
          </w:p>
          <w:p w14:paraId="3E88D9ED" w14:textId="77777777" w:rsidR="00943CD7" w:rsidRPr="00285004" w:rsidRDefault="00943CD7" w:rsidP="00285004">
            <w:pPr>
              <w:widowControl w:val="0"/>
              <w:rPr>
                <w:rFonts w:cs="Arial"/>
                <w:sz w:val="18"/>
                <w:szCs w:val="18"/>
              </w:rPr>
            </w:pPr>
            <w:r>
              <w:rPr>
                <w:rFonts w:eastAsia="Arial" w:cs="Arial"/>
                <w:sz w:val="18"/>
                <w:szCs w:val="18"/>
              </w:rPr>
              <w:t>PATH: [REDACTED]</w:t>
            </w:r>
          </w:p>
          <w:p w14:paraId="231D3D21" w14:textId="4A22F8E4" w:rsidR="00943CD7" w:rsidRDefault="00943CD7" w:rsidP="00285004">
            <w:pPr>
              <w:widowControl w:val="0"/>
              <w:rPr>
                <w:rFonts w:eastAsia="Arial" w:cs="Arial"/>
                <w:sz w:val="18"/>
                <w:szCs w:val="18"/>
              </w:rPr>
            </w:pPr>
            <w:r>
              <w:rPr>
                <w:rFonts w:eastAsia="Arial" w:cs="Arial"/>
                <w:sz w:val="18"/>
                <w:szCs w:val="18"/>
              </w:rPr>
              <w:t>PATH</w:t>
            </w:r>
            <w:proofErr w:type="gramStart"/>
            <w:r>
              <w:rPr>
                <w:rFonts w:eastAsia="Arial" w:cs="Arial"/>
                <w:sz w:val="18"/>
                <w:szCs w:val="18"/>
              </w:rPr>
              <w:t>:  [</w:t>
            </w:r>
            <w:proofErr w:type="gramEnd"/>
            <w:r>
              <w:rPr>
                <w:rFonts w:eastAsia="Arial" w:cs="Arial"/>
                <w:sz w:val="18"/>
                <w:szCs w:val="18"/>
              </w:rPr>
              <w:t>REDACTED]</w:t>
            </w:r>
          </w:p>
          <w:p w14:paraId="3AB318C6" w14:textId="77777777" w:rsidR="00285004" w:rsidRPr="00285004" w:rsidRDefault="00285004" w:rsidP="00285004">
            <w:pPr>
              <w:widowControl w:val="0"/>
              <w:rPr>
                <w:rFonts w:cs="Arial"/>
                <w:sz w:val="18"/>
                <w:szCs w:val="18"/>
              </w:rPr>
            </w:pPr>
          </w:p>
          <w:p w14:paraId="33BEE146" w14:textId="63831865" w:rsidR="00943CD7" w:rsidRDefault="00943CD7" w:rsidP="00285004">
            <w:pPr>
              <w:widowControl w:val="0"/>
              <w:rPr>
                <w:rFonts w:eastAsia="Arial" w:cs="Arial"/>
                <w:sz w:val="18"/>
                <w:szCs w:val="18"/>
              </w:rPr>
            </w:pPr>
            <w:r>
              <w:rPr>
                <w:rFonts w:eastAsia="Arial" w:cs="Arial"/>
                <w:sz w:val="18"/>
                <w:szCs w:val="18"/>
              </w:rPr>
              <w:t>The following are the programs with their associated input and output that are executed for this process:</w:t>
            </w:r>
          </w:p>
          <w:p w14:paraId="374BC41E" w14:textId="77777777" w:rsidR="00285004" w:rsidRPr="00285004" w:rsidRDefault="00285004" w:rsidP="00285004">
            <w:pPr>
              <w:widowControl w:val="0"/>
              <w:rPr>
                <w:rFonts w:cs="Arial"/>
                <w:sz w:val="18"/>
                <w:szCs w:val="18"/>
              </w:rPr>
            </w:pPr>
          </w:p>
          <w:p w14:paraId="3CD4FC71" w14:textId="70AF7C2D" w:rsidR="00943CD7" w:rsidRDefault="00943CD7" w:rsidP="00285004">
            <w:pPr>
              <w:widowControl w:val="0"/>
              <w:rPr>
                <w:rFonts w:eastAsia="Arial" w:cs="Arial"/>
                <w:sz w:val="18"/>
                <w:szCs w:val="18"/>
              </w:rPr>
            </w:pPr>
            <w:r>
              <w:rPr>
                <w:rFonts w:eastAsia="Arial" w:cs="Arial"/>
                <w:sz w:val="18"/>
                <w:szCs w:val="18"/>
              </w:rPr>
              <w:t>EnrollmentMessageBatch.sh</w:t>
            </w:r>
          </w:p>
          <w:p w14:paraId="66555102" w14:textId="77777777" w:rsidR="00285004" w:rsidRDefault="00285004" w:rsidP="00152AB7">
            <w:pPr>
              <w:pStyle w:val="ListParagraph"/>
              <w:numPr>
                <w:ilvl w:val="0"/>
                <w:numId w:val="305"/>
              </w:numPr>
              <w:tabs>
                <w:tab w:val="left" w:pos="8195"/>
                <w:tab w:val="left" w:pos="9140"/>
              </w:tabs>
              <w:ind w:right="90"/>
              <w:rPr>
                <w:rFonts w:ascii="Arial" w:eastAsia="Cambria" w:hAnsi="Arial" w:cs="Arial"/>
                <w:sz w:val="18"/>
                <w:szCs w:val="18"/>
              </w:rPr>
            </w:pPr>
            <w:r>
              <w:rPr>
                <w:rFonts w:ascii="Arial" w:eastAsia="Cambria" w:hAnsi="Arial" w:cs="Arial"/>
                <w:sz w:val="18"/>
                <w:szCs w:val="18"/>
              </w:rPr>
              <w:t>Input:</w:t>
            </w:r>
          </w:p>
          <w:p w14:paraId="7211A146"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834 Transaction Detail (I_EDI_TRAN_REQ_TB)</w:t>
            </w:r>
          </w:p>
          <w:p w14:paraId="2964FBAF" w14:textId="77777777" w:rsidR="00285004" w:rsidRDefault="00285004" w:rsidP="00152AB7">
            <w:pPr>
              <w:pStyle w:val="ListParagraph"/>
              <w:numPr>
                <w:ilvl w:val="0"/>
                <w:numId w:val="305"/>
              </w:numPr>
              <w:tabs>
                <w:tab w:val="left" w:pos="8195"/>
                <w:tab w:val="left" w:pos="9140"/>
              </w:tabs>
              <w:ind w:right="90"/>
              <w:rPr>
                <w:rFonts w:ascii="Arial" w:eastAsia="Cambria" w:hAnsi="Arial" w:cs="Arial"/>
                <w:sz w:val="18"/>
                <w:szCs w:val="18"/>
              </w:rPr>
            </w:pPr>
            <w:r>
              <w:rPr>
                <w:rFonts w:ascii="Arial" w:eastAsia="Cambria" w:hAnsi="Arial" w:cs="Arial"/>
                <w:sz w:val="18"/>
                <w:szCs w:val="18"/>
              </w:rPr>
              <w:t>Output</w:t>
            </w:r>
          </w:p>
          <w:p w14:paraId="221828CA"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834 Transaction Detail (I_EDI_834_OB_TRAN_DTL)</w:t>
            </w:r>
          </w:p>
          <w:p w14:paraId="13E19A6A"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834 Transaction Detail (I_EDI_834_OB_TRAN_DATA)</w:t>
            </w:r>
          </w:p>
          <w:p w14:paraId="5D2C61DD" w14:textId="51B50F2B" w:rsidR="00943CD7" w:rsidRP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834 Transaction Errors (I_EDI_834_OB_TRAN_ERROR)</w:t>
            </w:r>
          </w:p>
        </w:tc>
      </w:tr>
      <w:tr w:rsidR="00943CD7" w:rsidRPr="00285004" w14:paraId="6EE6022D"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2E99E4C1" w14:textId="77777777" w:rsidR="00C83A97" w:rsidRDefault="00943CD7" w:rsidP="00285004">
            <w:pPr>
              <w:widowControl w:val="0"/>
              <w:rPr>
                <w:rFonts w:eastAsia="Arial" w:cs="Arial"/>
                <w:b/>
                <w:sz w:val="18"/>
                <w:szCs w:val="18"/>
              </w:rPr>
            </w:pPr>
            <w:r>
              <w:rPr>
                <w:rFonts w:eastAsia="Arial" w:cs="Arial"/>
                <w:b/>
                <w:sz w:val="18"/>
                <w:szCs w:val="18"/>
              </w:rPr>
              <w:lastRenderedPageBreak/>
              <w:t xml:space="preserve">Error handling </w:t>
            </w:r>
          </w:p>
          <w:p w14:paraId="1CBE481D" w14:textId="5EE26718" w:rsidR="00943CD7" w:rsidRPr="00285004" w:rsidRDefault="00943CD7" w:rsidP="00285004">
            <w:pPr>
              <w:widowControl w:val="0"/>
              <w:rPr>
                <w:rFonts w:cs="Arial"/>
                <w:sz w:val="18"/>
                <w:szCs w:val="18"/>
              </w:rPr>
            </w:pPr>
            <w:r>
              <w:rPr>
                <w:rFonts w:eastAsia="Arial" w:cs="Arial"/>
                <w:b/>
                <w:sz w:val="18"/>
                <w:szCs w:val="18"/>
              </w:rPr>
              <w:t>(High-Level)</w:t>
            </w:r>
          </w:p>
        </w:tc>
        <w:tc>
          <w:tcPr>
            <w:tcW w:w="6920" w:type="dxa"/>
            <w:tcBorders>
              <w:top w:val="single" w:sz="8" w:space="0" w:color="696969"/>
              <w:left w:val="single" w:sz="8" w:space="0" w:color="696969"/>
              <w:bottom w:val="single" w:sz="8" w:space="0" w:color="696969"/>
              <w:right w:val="single" w:sz="8" w:space="0" w:color="696969"/>
            </w:tcBorders>
          </w:tcPr>
          <w:p w14:paraId="4AE13330" w14:textId="21006BFC" w:rsidR="00943CD7" w:rsidRDefault="00927CD6" w:rsidP="00285004">
            <w:pPr>
              <w:widowControl w:val="0"/>
              <w:rPr>
                <w:rFonts w:eastAsia="Arial" w:cs="Arial"/>
                <w:sz w:val="18"/>
                <w:szCs w:val="18"/>
              </w:rPr>
            </w:pPr>
            <w:r>
              <w:rPr>
                <w:rFonts w:eastAsia="Arial" w:cs="Arial"/>
                <w:sz w:val="18"/>
                <w:szCs w:val="18"/>
              </w:rPr>
              <w:t>The specific error table “EDI_834_OB_TRAN_</w:t>
            </w:r>
            <w:proofErr w:type="gramStart"/>
            <w:r>
              <w:rPr>
                <w:rFonts w:eastAsia="Arial" w:cs="Arial"/>
                <w:sz w:val="18"/>
                <w:szCs w:val="18"/>
              </w:rPr>
              <w:t>ERROR“ is</w:t>
            </w:r>
            <w:proofErr w:type="gramEnd"/>
            <w:r>
              <w:rPr>
                <w:rFonts w:eastAsia="Arial" w:cs="Arial"/>
                <w:sz w:val="18"/>
                <w:szCs w:val="18"/>
              </w:rPr>
              <w:t xml:space="preserve"> maintained for logging all the 834 enrollment message transactions errors.</w:t>
            </w:r>
          </w:p>
          <w:p w14:paraId="52AC8478" w14:textId="77777777" w:rsidR="00285004" w:rsidRPr="00285004" w:rsidRDefault="00285004" w:rsidP="00285004">
            <w:pPr>
              <w:widowControl w:val="0"/>
              <w:rPr>
                <w:rFonts w:cs="Arial"/>
                <w:sz w:val="18"/>
                <w:szCs w:val="18"/>
              </w:rPr>
            </w:pPr>
          </w:p>
          <w:p w14:paraId="3C758A2F" w14:textId="0942E021" w:rsidR="00943CD7" w:rsidRDefault="00943CD7" w:rsidP="00285004">
            <w:pPr>
              <w:widowControl w:val="0"/>
              <w:rPr>
                <w:rFonts w:eastAsia="Arial" w:cs="Arial"/>
                <w:sz w:val="18"/>
                <w:szCs w:val="18"/>
              </w:rPr>
            </w:pPr>
            <w:r>
              <w:rPr>
                <w:rFonts w:eastAsia="Arial" w:cs="Arial"/>
                <w:sz w:val="18"/>
                <w:szCs w:val="18"/>
              </w:rPr>
              <w:t>This table provides complete error details including transaction id, application type, error code, error description and so on.</w:t>
            </w:r>
          </w:p>
          <w:p w14:paraId="4D632726" w14:textId="77777777" w:rsidR="00285004" w:rsidRPr="00285004" w:rsidRDefault="00285004" w:rsidP="00285004">
            <w:pPr>
              <w:widowControl w:val="0"/>
              <w:rPr>
                <w:rFonts w:cs="Arial"/>
                <w:sz w:val="18"/>
                <w:szCs w:val="18"/>
              </w:rPr>
            </w:pPr>
          </w:p>
          <w:p w14:paraId="04430D70" w14:textId="05AF4997" w:rsidR="00943CD7" w:rsidRDefault="00943CD7" w:rsidP="00285004">
            <w:pPr>
              <w:widowControl w:val="0"/>
              <w:rPr>
                <w:rFonts w:eastAsia="Arial" w:cs="Arial"/>
                <w:sz w:val="18"/>
                <w:szCs w:val="18"/>
              </w:rPr>
            </w:pPr>
            <w:r>
              <w:rPr>
                <w:rFonts w:eastAsia="Arial" w:cs="Arial"/>
                <w:sz w:val="18"/>
                <w:szCs w:val="18"/>
              </w:rPr>
              <w:t>Below are the list of error code and categories used in the system for Enrollment batch Transaction errors.</w:t>
            </w:r>
          </w:p>
          <w:p w14:paraId="421A1EC0" w14:textId="77777777" w:rsidR="00285004" w:rsidRPr="00285004" w:rsidRDefault="00285004" w:rsidP="00285004">
            <w:pPr>
              <w:widowControl w:val="0"/>
              <w:rPr>
                <w:rFonts w:cs="Arial"/>
                <w:sz w:val="18"/>
                <w:szCs w:val="18"/>
              </w:rPr>
            </w:pPr>
          </w:p>
          <w:p w14:paraId="1B67256E" w14:textId="77777777" w:rsidR="00943CD7" w:rsidRPr="00285004" w:rsidRDefault="00943CD7" w:rsidP="00285004">
            <w:pPr>
              <w:widowControl w:val="0"/>
              <w:rPr>
                <w:rFonts w:cs="Arial"/>
                <w:sz w:val="18"/>
                <w:szCs w:val="18"/>
              </w:rPr>
            </w:pPr>
            <w:r>
              <w:rPr>
                <w:rFonts w:eastAsia="Arial" w:cs="Arial"/>
                <w:sz w:val="18"/>
                <w:szCs w:val="18"/>
              </w:rPr>
              <w:t>1002        Transaction Bypassed - as it is not really a CHANGE transaction.</w:t>
            </w:r>
          </w:p>
          <w:p w14:paraId="5F13B916" w14:textId="77777777" w:rsidR="00943CD7" w:rsidRPr="00285004" w:rsidRDefault="00943CD7" w:rsidP="00285004">
            <w:pPr>
              <w:widowControl w:val="0"/>
              <w:rPr>
                <w:rFonts w:cs="Arial"/>
                <w:sz w:val="18"/>
                <w:szCs w:val="18"/>
              </w:rPr>
            </w:pPr>
            <w:r>
              <w:rPr>
                <w:rFonts w:eastAsia="Arial" w:cs="Arial"/>
                <w:sz w:val="18"/>
                <w:szCs w:val="18"/>
              </w:rPr>
              <w:t>1003        Transaction Bypassed - as it is an Issuer initiated term/cancel transaction.</w:t>
            </w:r>
          </w:p>
          <w:p w14:paraId="12B06FD0" w14:textId="77777777" w:rsidR="00943CD7" w:rsidRPr="00285004" w:rsidRDefault="00943CD7" w:rsidP="00285004">
            <w:pPr>
              <w:widowControl w:val="0"/>
              <w:rPr>
                <w:rFonts w:cs="Arial"/>
                <w:sz w:val="18"/>
                <w:szCs w:val="18"/>
              </w:rPr>
            </w:pPr>
            <w:r>
              <w:rPr>
                <w:rFonts w:eastAsia="Arial" w:cs="Arial"/>
                <w:sz w:val="18"/>
                <w:szCs w:val="18"/>
              </w:rPr>
              <w:t>1004        Transaction Bypassed - CANCELLED Policy - effectuation transaction.</w:t>
            </w:r>
          </w:p>
          <w:p w14:paraId="15BE4AD8" w14:textId="77777777" w:rsidR="00943CD7" w:rsidRPr="00285004" w:rsidRDefault="00943CD7" w:rsidP="00285004">
            <w:pPr>
              <w:widowControl w:val="0"/>
              <w:rPr>
                <w:rFonts w:cs="Arial"/>
                <w:sz w:val="18"/>
                <w:szCs w:val="18"/>
              </w:rPr>
            </w:pPr>
            <w:r>
              <w:rPr>
                <w:rFonts w:eastAsia="Arial" w:cs="Arial"/>
                <w:sz w:val="18"/>
                <w:szCs w:val="18"/>
              </w:rPr>
              <w:t>9000        Duplicate Transaction Id.</w:t>
            </w:r>
          </w:p>
          <w:p w14:paraId="4049F080" w14:textId="77777777" w:rsidR="00943CD7" w:rsidRPr="00285004" w:rsidRDefault="00943CD7" w:rsidP="00285004">
            <w:pPr>
              <w:widowControl w:val="0"/>
              <w:rPr>
                <w:rFonts w:cs="Arial"/>
                <w:sz w:val="18"/>
                <w:szCs w:val="18"/>
              </w:rPr>
            </w:pPr>
            <w:r>
              <w:rPr>
                <w:rFonts w:eastAsia="Arial" w:cs="Arial"/>
                <w:sz w:val="18"/>
                <w:szCs w:val="18"/>
              </w:rPr>
              <w:t>9005        Enrollment Member Record Not Found.</w:t>
            </w:r>
          </w:p>
          <w:p w14:paraId="6F9C2288" w14:textId="77777777" w:rsidR="00943CD7" w:rsidRPr="00285004" w:rsidRDefault="00943CD7" w:rsidP="00285004">
            <w:pPr>
              <w:widowControl w:val="0"/>
              <w:rPr>
                <w:rFonts w:cs="Arial"/>
                <w:sz w:val="18"/>
                <w:szCs w:val="18"/>
              </w:rPr>
            </w:pPr>
            <w:r>
              <w:rPr>
                <w:rFonts w:eastAsia="Arial" w:cs="Arial"/>
                <w:sz w:val="18"/>
                <w:szCs w:val="18"/>
              </w:rPr>
              <w:t>9006        HX ID Not Found for Member.</w:t>
            </w:r>
          </w:p>
          <w:p w14:paraId="53E5B8E9" w14:textId="77777777" w:rsidR="00943CD7" w:rsidRPr="00285004" w:rsidRDefault="00943CD7" w:rsidP="00285004">
            <w:pPr>
              <w:widowControl w:val="0"/>
              <w:rPr>
                <w:rFonts w:cs="Arial"/>
                <w:sz w:val="18"/>
                <w:szCs w:val="18"/>
              </w:rPr>
            </w:pPr>
            <w:r>
              <w:rPr>
                <w:rFonts w:eastAsia="Arial" w:cs="Arial"/>
                <w:sz w:val="18"/>
                <w:szCs w:val="18"/>
              </w:rPr>
              <w:t>9007        Eligibility Member Record Not Found.</w:t>
            </w:r>
          </w:p>
          <w:p w14:paraId="2EF3A613" w14:textId="77777777" w:rsidR="00943CD7" w:rsidRPr="00285004" w:rsidRDefault="00943CD7" w:rsidP="00285004">
            <w:pPr>
              <w:widowControl w:val="0"/>
              <w:rPr>
                <w:rFonts w:cs="Arial"/>
                <w:sz w:val="18"/>
                <w:szCs w:val="18"/>
              </w:rPr>
            </w:pPr>
            <w:r>
              <w:rPr>
                <w:rFonts w:eastAsia="Arial" w:cs="Arial"/>
                <w:sz w:val="18"/>
                <w:szCs w:val="18"/>
              </w:rPr>
              <w:t>9010        Enrollment Plan Record not Found for Member.</w:t>
            </w:r>
          </w:p>
          <w:p w14:paraId="5437022A" w14:textId="77777777" w:rsidR="00943CD7" w:rsidRPr="00285004" w:rsidRDefault="00943CD7" w:rsidP="00285004">
            <w:pPr>
              <w:widowControl w:val="0"/>
              <w:rPr>
                <w:rFonts w:cs="Arial"/>
                <w:sz w:val="18"/>
                <w:szCs w:val="18"/>
              </w:rPr>
            </w:pPr>
            <w:r>
              <w:rPr>
                <w:rFonts w:eastAsia="Arial" w:cs="Arial"/>
                <w:sz w:val="18"/>
                <w:szCs w:val="18"/>
              </w:rPr>
              <w:t>9011        Member Coverage Begin Date Blank.</w:t>
            </w:r>
          </w:p>
          <w:p w14:paraId="5D5AE83D" w14:textId="77777777" w:rsidR="00943CD7" w:rsidRPr="00285004" w:rsidRDefault="00943CD7" w:rsidP="00285004">
            <w:pPr>
              <w:widowControl w:val="0"/>
              <w:rPr>
                <w:rFonts w:cs="Arial"/>
                <w:sz w:val="18"/>
                <w:szCs w:val="18"/>
              </w:rPr>
            </w:pPr>
            <w:r>
              <w:rPr>
                <w:rFonts w:eastAsia="Arial" w:cs="Arial"/>
                <w:sz w:val="18"/>
                <w:szCs w:val="18"/>
              </w:rPr>
              <w:t>9012        Terminate Transaction but Member Coverage End Date Blank.</w:t>
            </w:r>
          </w:p>
          <w:p w14:paraId="038C43FB" w14:textId="77777777" w:rsidR="00943CD7" w:rsidRPr="00285004" w:rsidRDefault="00943CD7" w:rsidP="00285004">
            <w:pPr>
              <w:widowControl w:val="0"/>
              <w:rPr>
                <w:rFonts w:cs="Arial"/>
                <w:sz w:val="18"/>
                <w:szCs w:val="18"/>
              </w:rPr>
            </w:pPr>
            <w:r>
              <w:rPr>
                <w:rFonts w:eastAsia="Arial" w:cs="Arial"/>
                <w:sz w:val="18"/>
                <w:szCs w:val="18"/>
              </w:rPr>
              <w:t>9018        Employer Employee Mapping Record Not Found.</w:t>
            </w:r>
          </w:p>
          <w:p w14:paraId="3718A32A" w14:textId="77777777" w:rsidR="00943CD7" w:rsidRPr="00285004" w:rsidRDefault="00943CD7" w:rsidP="00285004">
            <w:pPr>
              <w:widowControl w:val="0"/>
              <w:rPr>
                <w:rFonts w:cs="Arial"/>
                <w:sz w:val="18"/>
                <w:szCs w:val="18"/>
              </w:rPr>
            </w:pPr>
            <w:r>
              <w:rPr>
                <w:rFonts w:eastAsia="Arial" w:cs="Arial"/>
                <w:sz w:val="18"/>
                <w:szCs w:val="18"/>
              </w:rPr>
              <w:t>9019        Gender Code Invalid or Empty.</w:t>
            </w:r>
          </w:p>
          <w:p w14:paraId="473857D3" w14:textId="77777777" w:rsidR="00943CD7" w:rsidRPr="00285004" w:rsidRDefault="00943CD7" w:rsidP="00285004">
            <w:pPr>
              <w:widowControl w:val="0"/>
              <w:rPr>
                <w:rFonts w:cs="Arial"/>
                <w:sz w:val="18"/>
                <w:szCs w:val="18"/>
              </w:rPr>
            </w:pPr>
            <w:r>
              <w:rPr>
                <w:rFonts w:eastAsia="Arial" w:cs="Arial"/>
                <w:sz w:val="18"/>
                <w:szCs w:val="18"/>
              </w:rPr>
              <w:t>9020        Employer Issuer Group ID Record Not Found.</w:t>
            </w:r>
          </w:p>
          <w:p w14:paraId="578E2420" w14:textId="77777777" w:rsidR="00943CD7" w:rsidRPr="00285004" w:rsidRDefault="00943CD7" w:rsidP="00285004">
            <w:pPr>
              <w:widowControl w:val="0"/>
              <w:rPr>
                <w:rFonts w:cs="Arial"/>
                <w:sz w:val="18"/>
                <w:szCs w:val="18"/>
              </w:rPr>
            </w:pPr>
            <w:r>
              <w:rPr>
                <w:rFonts w:eastAsia="Arial" w:cs="Arial"/>
                <w:sz w:val="18"/>
                <w:szCs w:val="18"/>
              </w:rPr>
              <w:t>9023        Issuer Assigned Group Id is blank or null.</w:t>
            </w:r>
          </w:p>
          <w:p w14:paraId="030CBDBD" w14:textId="77777777" w:rsidR="00943CD7" w:rsidRPr="00285004" w:rsidRDefault="00943CD7" w:rsidP="00285004">
            <w:pPr>
              <w:widowControl w:val="0"/>
              <w:rPr>
                <w:rFonts w:cs="Arial"/>
                <w:sz w:val="18"/>
                <w:szCs w:val="18"/>
              </w:rPr>
            </w:pPr>
            <w:r>
              <w:rPr>
                <w:rFonts w:eastAsia="Arial" w:cs="Arial"/>
                <w:sz w:val="18"/>
                <w:szCs w:val="18"/>
              </w:rPr>
              <w:t>9024        Subscriber Id not in Member List.</w:t>
            </w:r>
          </w:p>
          <w:p w14:paraId="1AD7B489" w14:textId="77777777" w:rsidR="00943CD7" w:rsidRPr="00285004" w:rsidRDefault="00943CD7" w:rsidP="00285004">
            <w:pPr>
              <w:widowControl w:val="0"/>
              <w:rPr>
                <w:rFonts w:cs="Arial"/>
                <w:sz w:val="18"/>
                <w:szCs w:val="18"/>
              </w:rPr>
            </w:pPr>
            <w:r>
              <w:rPr>
                <w:rFonts w:eastAsia="Arial" w:cs="Arial"/>
                <w:sz w:val="18"/>
                <w:szCs w:val="18"/>
              </w:rPr>
              <w:t>9028        Relationship Not Found for Dependent.</w:t>
            </w:r>
          </w:p>
          <w:p w14:paraId="60359A13" w14:textId="77777777" w:rsidR="00943CD7" w:rsidRPr="00285004" w:rsidRDefault="00943CD7" w:rsidP="00285004">
            <w:pPr>
              <w:widowControl w:val="0"/>
              <w:rPr>
                <w:rFonts w:cs="Arial"/>
                <w:sz w:val="18"/>
                <w:szCs w:val="18"/>
              </w:rPr>
            </w:pPr>
            <w:r>
              <w:rPr>
                <w:rFonts w:eastAsia="Arial" w:cs="Arial"/>
                <w:sz w:val="18"/>
                <w:szCs w:val="18"/>
              </w:rPr>
              <w:t>9029        Medicaid or APTCPP CIN not found.</w:t>
            </w:r>
          </w:p>
          <w:p w14:paraId="0364C57D" w14:textId="77777777" w:rsidR="00943CD7" w:rsidRPr="00285004" w:rsidRDefault="00943CD7" w:rsidP="00285004">
            <w:pPr>
              <w:widowControl w:val="0"/>
              <w:rPr>
                <w:rFonts w:cs="Arial"/>
                <w:sz w:val="18"/>
                <w:szCs w:val="18"/>
              </w:rPr>
            </w:pPr>
            <w:r>
              <w:rPr>
                <w:rFonts w:eastAsia="Arial" w:cs="Arial"/>
                <w:sz w:val="18"/>
                <w:szCs w:val="18"/>
              </w:rPr>
              <w:t>9032        Rating Area Code Not found or Empty for Plan.</w:t>
            </w:r>
          </w:p>
          <w:p w14:paraId="4BF9062E" w14:textId="77777777" w:rsidR="00943CD7" w:rsidRPr="00285004" w:rsidRDefault="00943CD7" w:rsidP="00285004">
            <w:pPr>
              <w:widowControl w:val="0"/>
              <w:rPr>
                <w:rFonts w:cs="Arial"/>
                <w:sz w:val="18"/>
                <w:szCs w:val="18"/>
              </w:rPr>
            </w:pPr>
            <w:r>
              <w:rPr>
                <w:rFonts w:eastAsia="Arial" w:cs="Arial"/>
                <w:sz w:val="18"/>
                <w:szCs w:val="18"/>
              </w:rPr>
              <w:t>9033        CHP Client Id Not Found.</w:t>
            </w:r>
          </w:p>
          <w:p w14:paraId="2B6EEE46" w14:textId="77777777" w:rsidR="00943CD7" w:rsidRPr="00285004" w:rsidRDefault="00943CD7" w:rsidP="00285004">
            <w:pPr>
              <w:widowControl w:val="0"/>
              <w:rPr>
                <w:rFonts w:cs="Arial"/>
                <w:sz w:val="18"/>
                <w:szCs w:val="18"/>
              </w:rPr>
            </w:pPr>
            <w:r>
              <w:rPr>
                <w:rFonts w:eastAsia="Arial" w:cs="Arial"/>
                <w:sz w:val="18"/>
                <w:szCs w:val="18"/>
              </w:rPr>
              <w:t>9038        Non MEDICAID Program and Premium Amount Null.</w:t>
            </w:r>
          </w:p>
          <w:p w14:paraId="59B7CBEB" w14:textId="77777777" w:rsidR="00943CD7" w:rsidRPr="00285004" w:rsidRDefault="00943CD7" w:rsidP="00285004">
            <w:pPr>
              <w:widowControl w:val="0"/>
              <w:rPr>
                <w:rFonts w:cs="Arial"/>
                <w:sz w:val="18"/>
                <w:szCs w:val="18"/>
              </w:rPr>
            </w:pPr>
            <w:r>
              <w:rPr>
                <w:rFonts w:eastAsia="Arial" w:cs="Arial"/>
                <w:sz w:val="18"/>
                <w:szCs w:val="18"/>
              </w:rPr>
              <w:t>9040        APTCPP or Medicaid and Issuer MMIS ID Empty or Null.</w:t>
            </w:r>
          </w:p>
          <w:p w14:paraId="7B16E410" w14:textId="77777777" w:rsidR="00943CD7" w:rsidRPr="00285004" w:rsidRDefault="00943CD7" w:rsidP="00285004">
            <w:pPr>
              <w:widowControl w:val="0"/>
              <w:rPr>
                <w:rFonts w:cs="Arial"/>
                <w:sz w:val="18"/>
                <w:szCs w:val="18"/>
              </w:rPr>
            </w:pPr>
            <w:r>
              <w:rPr>
                <w:rFonts w:eastAsia="Arial" w:cs="Arial"/>
                <w:sz w:val="18"/>
                <w:szCs w:val="18"/>
              </w:rPr>
              <w:t>9043        Unborn member client ID not found.</w:t>
            </w:r>
          </w:p>
          <w:p w14:paraId="38383705" w14:textId="77777777" w:rsidR="00943CD7" w:rsidRPr="00285004" w:rsidRDefault="00943CD7" w:rsidP="00285004">
            <w:pPr>
              <w:widowControl w:val="0"/>
              <w:rPr>
                <w:rFonts w:cs="Arial"/>
                <w:sz w:val="18"/>
                <w:szCs w:val="18"/>
              </w:rPr>
            </w:pPr>
            <w:r>
              <w:rPr>
                <w:rFonts w:eastAsia="Arial" w:cs="Arial"/>
                <w:sz w:val="18"/>
                <w:szCs w:val="18"/>
              </w:rPr>
              <w:t>9044        Unborn member chip ID not found.</w:t>
            </w:r>
          </w:p>
          <w:p w14:paraId="5FA3825F" w14:textId="77777777" w:rsidR="00943CD7" w:rsidRPr="00285004" w:rsidRDefault="00943CD7" w:rsidP="00285004">
            <w:pPr>
              <w:widowControl w:val="0"/>
              <w:rPr>
                <w:rFonts w:cs="Arial"/>
                <w:sz w:val="18"/>
                <w:szCs w:val="18"/>
              </w:rPr>
            </w:pPr>
            <w:r>
              <w:rPr>
                <w:rFonts w:eastAsia="Arial" w:cs="Arial"/>
                <w:sz w:val="18"/>
                <w:szCs w:val="18"/>
              </w:rPr>
              <w:t xml:space="preserve">9045        </w:t>
            </w:r>
            <w:proofErr w:type="gramStart"/>
            <w:r>
              <w:rPr>
                <w:rFonts w:eastAsia="Arial" w:cs="Arial"/>
                <w:sz w:val="18"/>
                <w:szCs w:val="18"/>
              </w:rPr>
              <w:t>Unborn member</w:t>
            </w:r>
            <w:proofErr w:type="gramEnd"/>
            <w:r>
              <w:rPr>
                <w:rFonts w:eastAsia="Arial" w:cs="Arial"/>
                <w:sz w:val="18"/>
                <w:szCs w:val="18"/>
              </w:rPr>
              <w:t xml:space="preserve"> expected date of birth not found.</w:t>
            </w:r>
          </w:p>
          <w:p w14:paraId="1ECD6243" w14:textId="77777777" w:rsidR="00943CD7" w:rsidRPr="00285004" w:rsidRDefault="00943CD7" w:rsidP="00285004">
            <w:pPr>
              <w:widowControl w:val="0"/>
              <w:rPr>
                <w:rFonts w:cs="Arial"/>
                <w:sz w:val="18"/>
                <w:szCs w:val="18"/>
              </w:rPr>
            </w:pPr>
            <w:r>
              <w:rPr>
                <w:rFonts w:eastAsia="Arial" w:cs="Arial"/>
                <w:sz w:val="18"/>
                <w:szCs w:val="18"/>
              </w:rPr>
              <w:t>9050        APTCPP with non-Silver Plan and State Resp Amount greater than zero.</w:t>
            </w:r>
          </w:p>
          <w:p w14:paraId="483F5F75" w14:textId="77777777" w:rsidR="00943CD7" w:rsidRPr="00285004" w:rsidRDefault="00943CD7" w:rsidP="00285004">
            <w:pPr>
              <w:widowControl w:val="0"/>
              <w:rPr>
                <w:rFonts w:cs="Arial"/>
                <w:sz w:val="18"/>
                <w:szCs w:val="18"/>
              </w:rPr>
            </w:pPr>
            <w:r>
              <w:rPr>
                <w:rFonts w:eastAsia="Arial" w:cs="Arial"/>
                <w:sz w:val="18"/>
                <w:szCs w:val="18"/>
              </w:rPr>
              <w:t>9053        Aid Cat Code Missing or null.</w:t>
            </w:r>
          </w:p>
          <w:p w14:paraId="423DF168" w14:textId="77777777" w:rsidR="00943CD7" w:rsidRPr="00285004" w:rsidRDefault="00943CD7" w:rsidP="00285004">
            <w:pPr>
              <w:widowControl w:val="0"/>
              <w:rPr>
                <w:rFonts w:cs="Arial"/>
                <w:sz w:val="18"/>
                <w:szCs w:val="18"/>
              </w:rPr>
            </w:pPr>
            <w:r>
              <w:rPr>
                <w:rFonts w:eastAsia="Arial" w:cs="Arial"/>
                <w:sz w:val="18"/>
                <w:szCs w:val="18"/>
              </w:rPr>
              <w:t>9054        Medicaid Coverage Code Missing or null.</w:t>
            </w:r>
          </w:p>
          <w:p w14:paraId="5D62FDD1" w14:textId="77777777" w:rsidR="00943CD7" w:rsidRPr="00285004" w:rsidRDefault="00943CD7" w:rsidP="00285004">
            <w:pPr>
              <w:widowControl w:val="0"/>
              <w:rPr>
                <w:rFonts w:cs="Arial"/>
                <w:sz w:val="18"/>
                <w:szCs w:val="18"/>
              </w:rPr>
            </w:pPr>
            <w:r>
              <w:rPr>
                <w:rFonts w:eastAsia="Arial" w:cs="Arial"/>
                <w:sz w:val="18"/>
                <w:szCs w:val="18"/>
              </w:rPr>
              <w:t>9055        Medicaid Rate Code Missing or null.</w:t>
            </w:r>
          </w:p>
          <w:p w14:paraId="39B02F5D" w14:textId="77777777" w:rsidR="00943CD7" w:rsidRPr="00285004" w:rsidRDefault="00943CD7" w:rsidP="00927CD6">
            <w:pPr>
              <w:widowControl w:val="0"/>
              <w:ind w:left="796" w:hanging="796"/>
              <w:rPr>
                <w:rFonts w:cs="Arial"/>
                <w:sz w:val="18"/>
                <w:szCs w:val="18"/>
              </w:rPr>
            </w:pPr>
            <w:r>
              <w:rPr>
                <w:rFonts w:eastAsia="Arial" w:cs="Arial"/>
                <w:sz w:val="18"/>
                <w:szCs w:val="18"/>
              </w:rPr>
              <w:t>9056        Enrollment Member Record Not Found in Previous Enrollment for Cancel or Terminate</w:t>
            </w:r>
          </w:p>
          <w:p w14:paraId="3715E6F7" w14:textId="77777777" w:rsidR="00943CD7" w:rsidRPr="00285004" w:rsidRDefault="00943CD7" w:rsidP="00285004">
            <w:pPr>
              <w:widowControl w:val="0"/>
              <w:rPr>
                <w:rFonts w:cs="Arial"/>
                <w:sz w:val="18"/>
                <w:szCs w:val="18"/>
              </w:rPr>
            </w:pPr>
            <w:r>
              <w:rPr>
                <w:rFonts w:eastAsia="Arial" w:cs="Arial"/>
                <w:sz w:val="18"/>
                <w:szCs w:val="18"/>
              </w:rPr>
              <w:t>9057        Found Special Characters.</w:t>
            </w:r>
          </w:p>
          <w:p w14:paraId="5E4A65F3" w14:textId="77777777" w:rsidR="00943CD7" w:rsidRPr="00285004" w:rsidRDefault="00943CD7" w:rsidP="00285004">
            <w:pPr>
              <w:widowControl w:val="0"/>
              <w:rPr>
                <w:rFonts w:cs="Arial"/>
                <w:sz w:val="18"/>
                <w:szCs w:val="18"/>
              </w:rPr>
            </w:pPr>
            <w:r>
              <w:rPr>
                <w:rFonts w:eastAsia="Arial" w:cs="Arial"/>
                <w:sz w:val="18"/>
                <w:szCs w:val="18"/>
              </w:rPr>
              <w:t xml:space="preserve">9061        UB Terminate </w:t>
            </w:r>
            <w:proofErr w:type="gramStart"/>
            <w:r>
              <w:rPr>
                <w:rFonts w:eastAsia="Arial" w:cs="Arial"/>
                <w:sz w:val="18"/>
                <w:szCs w:val="18"/>
              </w:rPr>
              <w:t>Transaction</w:t>
            </w:r>
            <w:proofErr w:type="gramEnd"/>
            <w:r>
              <w:rPr>
                <w:rFonts w:eastAsia="Arial" w:cs="Arial"/>
                <w:sz w:val="18"/>
                <w:szCs w:val="18"/>
              </w:rPr>
              <w:t xml:space="preserve"> but UB Member Coverage End Date Blank.</w:t>
            </w:r>
          </w:p>
          <w:p w14:paraId="6735FB69" w14:textId="77777777" w:rsidR="00943CD7" w:rsidRPr="00285004" w:rsidRDefault="00943CD7" w:rsidP="00285004">
            <w:pPr>
              <w:widowControl w:val="0"/>
              <w:rPr>
                <w:rFonts w:cs="Arial"/>
                <w:sz w:val="18"/>
                <w:szCs w:val="18"/>
              </w:rPr>
            </w:pPr>
            <w:r>
              <w:rPr>
                <w:rFonts w:eastAsia="Arial" w:cs="Arial"/>
                <w:sz w:val="18"/>
                <w:szCs w:val="18"/>
              </w:rPr>
              <w:t>9062        Coverage end date is less than coverage begin date.</w:t>
            </w:r>
          </w:p>
          <w:p w14:paraId="1CFAC6B6" w14:textId="77777777" w:rsidR="00943CD7" w:rsidRPr="00285004" w:rsidRDefault="00943CD7" w:rsidP="00285004">
            <w:pPr>
              <w:widowControl w:val="0"/>
              <w:rPr>
                <w:rFonts w:cs="Arial"/>
                <w:sz w:val="18"/>
                <w:szCs w:val="18"/>
              </w:rPr>
            </w:pPr>
            <w:r>
              <w:rPr>
                <w:rFonts w:eastAsia="Arial" w:cs="Arial"/>
                <w:sz w:val="18"/>
                <w:szCs w:val="18"/>
              </w:rPr>
              <w:t>9064        Enrollment Status Abandoned.</w:t>
            </w:r>
          </w:p>
          <w:p w14:paraId="5BA5E63E" w14:textId="77777777" w:rsidR="00943CD7" w:rsidRPr="00285004" w:rsidRDefault="00943CD7" w:rsidP="00285004">
            <w:pPr>
              <w:widowControl w:val="0"/>
              <w:rPr>
                <w:rFonts w:cs="Arial"/>
                <w:sz w:val="18"/>
                <w:szCs w:val="18"/>
              </w:rPr>
            </w:pPr>
            <w:r>
              <w:rPr>
                <w:rFonts w:eastAsia="Arial" w:cs="Arial"/>
                <w:sz w:val="18"/>
                <w:szCs w:val="18"/>
              </w:rPr>
              <w:t>9065        Invalid Renewal effective date.</w:t>
            </w:r>
          </w:p>
          <w:p w14:paraId="067EC639" w14:textId="77777777" w:rsidR="00943CD7" w:rsidRPr="00285004" w:rsidRDefault="00943CD7" w:rsidP="00285004">
            <w:pPr>
              <w:widowControl w:val="0"/>
              <w:rPr>
                <w:rFonts w:cs="Arial"/>
                <w:sz w:val="18"/>
                <w:szCs w:val="18"/>
              </w:rPr>
            </w:pPr>
            <w:r>
              <w:rPr>
                <w:rFonts w:eastAsia="Arial" w:cs="Arial"/>
                <w:sz w:val="18"/>
                <w:szCs w:val="18"/>
              </w:rPr>
              <w:t>9066        Invalid Relationship Code.</w:t>
            </w:r>
          </w:p>
          <w:p w14:paraId="4887292F" w14:textId="77777777" w:rsidR="00943CD7" w:rsidRPr="00285004" w:rsidRDefault="00943CD7" w:rsidP="00285004">
            <w:pPr>
              <w:widowControl w:val="0"/>
              <w:rPr>
                <w:rFonts w:cs="Arial"/>
                <w:sz w:val="18"/>
                <w:szCs w:val="18"/>
              </w:rPr>
            </w:pPr>
            <w:r>
              <w:rPr>
                <w:rFonts w:eastAsia="Arial" w:cs="Arial"/>
                <w:sz w:val="18"/>
                <w:szCs w:val="18"/>
              </w:rPr>
              <w:t>9068        Subsidy effective Date is either null or empty.</w:t>
            </w:r>
          </w:p>
          <w:p w14:paraId="0443DDEC" w14:textId="77777777" w:rsidR="00943CD7" w:rsidRPr="00285004" w:rsidRDefault="00943CD7" w:rsidP="00285004">
            <w:pPr>
              <w:widowControl w:val="0"/>
              <w:rPr>
                <w:rFonts w:cs="Arial"/>
                <w:sz w:val="18"/>
                <w:szCs w:val="18"/>
              </w:rPr>
            </w:pPr>
            <w:r>
              <w:rPr>
                <w:rFonts w:eastAsia="Arial" w:cs="Arial"/>
                <w:sz w:val="18"/>
                <w:szCs w:val="18"/>
              </w:rPr>
              <w:t>9069        Duplicate member id in the request.</w:t>
            </w:r>
          </w:p>
          <w:p w14:paraId="3AA56526" w14:textId="77777777" w:rsidR="00943CD7" w:rsidRPr="00285004" w:rsidRDefault="00943CD7" w:rsidP="00285004">
            <w:pPr>
              <w:widowControl w:val="0"/>
              <w:rPr>
                <w:rFonts w:cs="Arial"/>
                <w:sz w:val="18"/>
                <w:szCs w:val="18"/>
              </w:rPr>
            </w:pPr>
            <w:r>
              <w:rPr>
                <w:rFonts w:eastAsia="Arial" w:cs="Arial"/>
                <w:sz w:val="18"/>
                <w:szCs w:val="18"/>
              </w:rPr>
              <w:t>9069        Member Deceased Date Blank</w:t>
            </w:r>
          </w:p>
          <w:p w14:paraId="76264868" w14:textId="77777777" w:rsidR="00943CD7" w:rsidRPr="00285004" w:rsidRDefault="00943CD7" w:rsidP="00285004">
            <w:pPr>
              <w:widowControl w:val="0"/>
              <w:rPr>
                <w:rFonts w:cs="Arial"/>
                <w:sz w:val="18"/>
                <w:szCs w:val="18"/>
              </w:rPr>
            </w:pPr>
            <w:r>
              <w:rPr>
                <w:rFonts w:eastAsia="Arial" w:cs="Arial"/>
                <w:sz w:val="18"/>
                <w:szCs w:val="18"/>
              </w:rPr>
              <w:t>9070        Coverage Code 30 is not a valid for FFS.</w:t>
            </w:r>
          </w:p>
          <w:p w14:paraId="35B4A34F" w14:textId="77777777" w:rsidR="00943CD7" w:rsidRPr="00285004" w:rsidRDefault="00943CD7" w:rsidP="00285004">
            <w:pPr>
              <w:widowControl w:val="0"/>
              <w:rPr>
                <w:rFonts w:cs="Arial"/>
                <w:sz w:val="18"/>
                <w:szCs w:val="18"/>
              </w:rPr>
            </w:pPr>
            <w:r>
              <w:rPr>
                <w:rFonts w:eastAsia="Arial" w:cs="Arial"/>
                <w:sz w:val="18"/>
                <w:szCs w:val="18"/>
              </w:rPr>
              <w:t>9071        EPP unique id not found.</w:t>
            </w:r>
          </w:p>
          <w:p w14:paraId="6DE9EC55" w14:textId="77777777" w:rsidR="00943CD7" w:rsidRPr="00285004" w:rsidRDefault="00943CD7" w:rsidP="00285004">
            <w:pPr>
              <w:widowControl w:val="0"/>
              <w:rPr>
                <w:rFonts w:cs="Arial"/>
                <w:sz w:val="18"/>
                <w:szCs w:val="18"/>
              </w:rPr>
            </w:pPr>
            <w:r>
              <w:rPr>
                <w:rFonts w:eastAsia="Arial" w:cs="Arial"/>
                <w:sz w:val="18"/>
                <w:szCs w:val="18"/>
              </w:rPr>
              <w:t xml:space="preserve">9071        Enrollment Member </w:t>
            </w:r>
            <w:proofErr w:type="spellStart"/>
            <w:r>
              <w:rPr>
                <w:rFonts w:eastAsia="Arial" w:cs="Arial"/>
                <w:sz w:val="18"/>
                <w:szCs w:val="18"/>
              </w:rPr>
              <w:t>EndDate</w:t>
            </w:r>
            <w:proofErr w:type="spellEnd"/>
            <w:r>
              <w:rPr>
                <w:rFonts w:eastAsia="Arial" w:cs="Arial"/>
                <w:sz w:val="18"/>
                <w:szCs w:val="18"/>
              </w:rPr>
              <w:t xml:space="preserve"> is Missing or null.</w:t>
            </w:r>
          </w:p>
          <w:p w14:paraId="421C6287" w14:textId="2C1100A9" w:rsidR="00943CD7" w:rsidRPr="00285004" w:rsidRDefault="00943CD7" w:rsidP="00927CD6">
            <w:pPr>
              <w:widowControl w:val="0"/>
              <w:ind w:left="796" w:hanging="810"/>
              <w:rPr>
                <w:rFonts w:cs="Arial"/>
                <w:sz w:val="18"/>
                <w:szCs w:val="18"/>
              </w:rPr>
            </w:pPr>
            <w:r>
              <w:rPr>
                <w:rFonts w:eastAsia="Arial" w:cs="Arial"/>
                <w:sz w:val="18"/>
                <w:szCs w:val="18"/>
              </w:rPr>
              <w:t xml:space="preserve">9072        Total amounts (i.e. </w:t>
            </w:r>
            <w:proofErr w:type="spellStart"/>
            <w:r>
              <w:rPr>
                <w:rFonts w:eastAsia="Arial" w:cs="Arial"/>
                <w:sz w:val="18"/>
                <w:szCs w:val="18"/>
              </w:rPr>
              <w:t>PremAmt</w:t>
            </w:r>
            <w:proofErr w:type="spellEnd"/>
            <w:r>
              <w:rPr>
                <w:rFonts w:eastAsia="Arial" w:cs="Arial"/>
                <w:sz w:val="18"/>
                <w:szCs w:val="18"/>
              </w:rPr>
              <w:t xml:space="preserve"> or </w:t>
            </w:r>
            <w:proofErr w:type="spellStart"/>
            <w:r>
              <w:rPr>
                <w:rFonts w:eastAsia="Arial" w:cs="Arial"/>
                <w:sz w:val="18"/>
                <w:szCs w:val="18"/>
              </w:rPr>
              <w:t>SubsidyAmt</w:t>
            </w:r>
            <w:proofErr w:type="spellEnd"/>
            <w:r>
              <w:rPr>
                <w:rFonts w:eastAsia="Arial" w:cs="Arial"/>
                <w:sz w:val="18"/>
                <w:szCs w:val="18"/>
              </w:rPr>
              <w:t xml:space="preserve"> or </w:t>
            </w:r>
            <w:proofErr w:type="spellStart"/>
            <w:r>
              <w:rPr>
                <w:rFonts w:eastAsia="Arial" w:cs="Arial"/>
                <w:sz w:val="18"/>
                <w:szCs w:val="18"/>
              </w:rPr>
              <w:t>RespAmt</w:t>
            </w:r>
            <w:proofErr w:type="spellEnd"/>
            <w:r>
              <w:rPr>
                <w:rFonts w:eastAsia="Arial" w:cs="Arial"/>
                <w:sz w:val="18"/>
                <w:szCs w:val="18"/>
              </w:rPr>
              <w:t xml:space="preserve"> or </w:t>
            </w:r>
            <w:proofErr w:type="spellStart"/>
            <w:r>
              <w:rPr>
                <w:rFonts w:eastAsia="Arial" w:cs="Arial"/>
                <w:sz w:val="18"/>
                <w:szCs w:val="18"/>
              </w:rPr>
              <w:lastRenderedPageBreak/>
              <w:t>StateSubsidyAmt</w:t>
            </w:r>
            <w:proofErr w:type="spellEnd"/>
            <w:r>
              <w:rPr>
                <w:rFonts w:eastAsia="Arial" w:cs="Arial"/>
                <w:sz w:val="18"/>
                <w:szCs w:val="18"/>
              </w:rPr>
              <w:t>) are negative.</w:t>
            </w:r>
          </w:p>
          <w:p w14:paraId="55FCB360" w14:textId="23532E6F" w:rsidR="00943CD7" w:rsidRDefault="00943CD7" w:rsidP="00285004">
            <w:pPr>
              <w:widowControl w:val="0"/>
              <w:rPr>
                <w:rFonts w:eastAsia="Arial" w:cs="Arial"/>
                <w:sz w:val="18"/>
                <w:szCs w:val="18"/>
              </w:rPr>
            </w:pPr>
            <w:r>
              <w:rPr>
                <w:rFonts w:eastAsia="Arial" w:cs="Arial"/>
                <w:sz w:val="18"/>
                <w:szCs w:val="18"/>
              </w:rPr>
              <w:t>9999        Appl Exception.</w:t>
            </w:r>
          </w:p>
          <w:p w14:paraId="49292666" w14:textId="77777777" w:rsidR="00285004" w:rsidRPr="00285004" w:rsidRDefault="00285004" w:rsidP="00285004">
            <w:pPr>
              <w:widowControl w:val="0"/>
              <w:rPr>
                <w:rFonts w:cs="Arial"/>
                <w:sz w:val="18"/>
                <w:szCs w:val="18"/>
              </w:rPr>
            </w:pPr>
          </w:p>
          <w:p w14:paraId="5A7A5E03" w14:textId="77777777" w:rsidR="00943CD7" w:rsidRPr="00285004" w:rsidRDefault="00943CD7" w:rsidP="00285004">
            <w:pPr>
              <w:widowControl w:val="0"/>
              <w:rPr>
                <w:rFonts w:cs="Arial"/>
                <w:sz w:val="18"/>
                <w:szCs w:val="18"/>
              </w:rPr>
            </w:pPr>
            <w:r>
              <w:rPr>
                <w:rFonts w:eastAsia="Arial" w:cs="Arial"/>
                <w:sz w:val="18"/>
                <w:szCs w:val="18"/>
              </w:rPr>
              <w:t>If the interface terminates abnormally because of a system exception (e.g., database is down), then:</w:t>
            </w:r>
          </w:p>
          <w:p w14:paraId="237587C3" w14:textId="77777777" w:rsidR="00943CD7" w:rsidRPr="00285004" w:rsidRDefault="00943CD7" w:rsidP="00152AB7">
            <w:pPr>
              <w:numPr>
                <w:ilvl w:val="0"/>
                <w:numId w:val="121"/>
              </w:numPr>
              <w:rPr>
                <w:rFonts w:cs="Arial"/>
                <w:sz w:val="18"/>
                <w:szCs w:val="18"/>
              </w:rPr>
            </w:pPr>
            <w:r>
              <w:rPr>
                <w:rFonts w:eastAsia="Arial" w:cs="Arial"/>
                <w:sz w:val="18"/>
                <w:szCs w:val="18"/>
              </w:rPr>
              <w:t>NYSOH GDIT System Architecture team will fix issues related to the system exception, and, if applicable, restart the job.</w:t>
            </w:r>
          </w:p>
        </w:tc>
      </w:tr>
      <w:tr w:rsidR="00943CD7" w:rsidRPr="00285004" w14:paraId="1FB0ACEC" w14:textId="77777777" w:rsidTr="00285004">
        <w:trPr>
          <w:jc w:val="center"/>
        </w:trPr>
        <w:tc>
          <w:tcPr>
            <w:tcW w:w="2420" w:type="dxa"/>
            <w:tcBorders>
              <w:top w:val="single" w:sz="8" w:space="0" w:color="696969"/>
              <w:left w:val="single" w:sz="8" w:space="0" w:color="696969"/>
              <w:bottom w:val="single" w:sz="8" w:space="0" w:color="696969"/>
              <w:right w:val="single" w:sz="8" w:space="0" w:color="696969"/>
            </w:tcBorders>
          </w:tcPr>
          <w:p w14:paraId="08EE7D59" w14:textId="77777777" w:rsidR="00943CD7" w:rsidRPr="00285004" w:rsidRDefault="00943CD7" w:rsidP="00285004">
            <w:pPr>
              <w:widowControl w:val="0"/>
              <w:rPr>
                <w:rFonts w:cs="Arial"/>
                <w:sz w:val="18"/>
                <w:szCs w:val="18"/>
              </w:rPr>
            </w:pPr>
            <w:r>
              <w:rPr>
                <w:rFonts w:eastAsia="Arial" w:cs="Arial"/>
                <w:b/>
                <w:sz w:val="18"/>
                <w:szCs w:val="18"/>
              </w:rPr>
              <w:lastRenderedPageBreak/>
              <w:t>Responsible Teams</w:t>
            </w:r>
          </w:p>
        </w:tc>
        <w:tc>
          <w:tcPr>
            <w:tcW w:w="6920" w:type="dxa"/>
            <w:tcBorders>
              <w:top w:val="single" w:sz="8" w:space="0" w:color="696969"/>
              <w:left w:val="single" w:sz="8" w:space="0" w:color="696969"/>
              <w:bottom w:val="single" w:sz="8" w:space="0" w:color="696969"/>
              <w:right w:val="single" w:sz="8" w:space="0" w:color="696969"/>
            </w:tcBorders>
          </w:tcPr>
          <w:p w14:paraId="404B82B1" w14:textId="77777777" w:rsidR="00943CD7" w:rsidRPr="00285004" w:rsidRDefault="00943CD7" w:rsidP="00152AB7">
            <w:pPr>
              <w:numPr>
                <w:ilvl w:val="0"/>
                <w:numId w:val="122"/>
              </w:numPr>
              <w:rPr>
                <w:rFonts w:cs="Arial"/>
                <w:sz w:val="18"/>
                <w:szCs w:val="18"/>
              </w:rPr>
            </w:pPr>
            <w:r>
              <w:rPr>
                <w:rFonts w:eastAsia="Arial" w:cs="Arial"/>
                <w:sz w:val="18"/>
                <w:szCs w:val="18"/>
              </w:rPr>
              <w:t>DOH and GDIT individual and family Marketplace teams</w:t>
            </w:r>
          </w:p>
          <w:p w14:paraId="2BE1A575" w14:textId="77777777" w:rsidR="00943CD7" w:rsidRPr="00285004" w:rsidRDefault="00943CD7" w:rsidP="00152AB7">
            <w:pPr>
              <w:numPr>
                <w:ilvl w:val="0"/>
                <w:numId w:val="122"/>
              </w:numPr>
              <w:rPr>
                <w:rFonts w:cs="Arial"/>
                <w:sz w:val="18"/>
                <w:szCs w:val="18"/>
              </w:rPr>
            </w:pPr>
            <w:r>
              <w:rPr>
                <w:rFonts w:eastAsia="Arial" w:cs="Arial"/>
                <w:sz w:val="18"/>
                <w:szCs w:val="18"/>
              </w:rPr>
              <w:t>NYSOH GDIT System Architecture team</w:t>
            </w:r>
          </w:p>
          <w:p w14:paraId="0A95353A" w14:textId="77777777" w:rsidR="00943CD7" w:rsidRPr="00285004" w:rsidRDefault="00943CD7" w:rsidP="00152AB7">
            <w:pPr>
              <w:numPr>
                <w:ilvl w:val="0"/>
                <w:numId w:val="122"/>
              </w:numPr>
              <w:rPr>
                <w:rFonts w:cs="Arial"/>
                <w:sz w:val="18"/>
                <w:szCs w:val="18"/>
              </w:rPr>
            </w:pPr>
            <w:r>
              <w:rPr>
                <w:rFonts w:eastAsia="Arial" w:cs="Arial"/>
                <w:sz w:val="18"/>
                <w:szCs w:val="18"/>
              </w:rPr>
              <w:t>NYSOH GDIT Application Development team</w:t>
            </w:r>
          </w:p>
          <w:p w14:paraId="19279CA2" w14:textId="77777777" w:rsidR="00943CD7" w:rsidRPr="00285004" w:rsidRDefault="00943CD7" w:rsidP="00152AB7">
            <w:pPr>
              <w:numPr>
                <w:ilvl w:val="0"/>
                <w:numId w:val="122"/>
              </w:numPr>
              <w:rPr>
                <w:rFonts w:cs="Arial"/>
                <w:sz w:val="18"/>
                <w:szCs w:val="18"/>
              </w:rPr>
            </w:pPr>
            <w:r>
              <w:rPr>
                <w:rFonts w:eastAsia="Arial" w:cs="Arial"/>
                <w:sz w:val="18"/>
                <w:szCs w:val="18"/>
              </w:rPr>
              <w:t>NYSOH Interface teams</w:t>
            </w:r>
          </w:p>
        </w:tc>
      </w:tr>
    </w:tbl>
    <w:p w14:paraId="57E6AACE" w14:textId="640A3989" w:rsidR="00943CD7" w:rsidRPr="00456E3D" w:rsidRDefault="00866646" w:rsidP="00456E3D">
      <w:pPr>
        <w:pStyle w:val="Caption"/>
      </w:pPr>
      <w:bookmarkStart w:id="1474" w:name="_Ref122005785"/>
      <w:bookmarkStart w:id="1475" w:name="_Toc149039444"/>
      <w:bookmarkStart w:id="1476" w:name="_Toc155700904"/>
      <w:bookmarkStart w:id="1477" w:name="_Toc171420889"/>
      <w:bookmarkStart w:id="1478" w:name="EnrollmentMessageBatchJob"/>
      <w:r>
        <w:t xml:space="preserve">Table </w:t>
      </w:r>
      <w:fldSimple w:instr="SEQ Table \* ARABIC  \* MERGEFORMAT">
        <w:r>
          <w:rPr>
            <w:noProof/>
          </w:rPr>
          <w:t>123</w:t>
        </w:r>
      </w:fldSimple>
      <w:bookmarkEnd w:id="1474"/>
      <w:r>
        <w:t>:  Enrollment Message Batch Job</w:t>
      </w:r>
      <w:bookmarkEnd w:id="1475"/>
      <w:bookmarkEnd w:id="1476"/>
      <w:bookmarkEnd w:id="1477"/>
    </w:p>
    <w:p w14:paraId="47338F35" w14:textId="37C5F963" w:rsidR="00943CD7" w:rsidRDefault="00943CD7" w:rsidP="008C0880">
      <w:pPr>
        <w:pStyle w:val="Heading4"/>
      </w:pPr>
      <w:bookmarkStart w:id="1479" w:name="EDI834Outbound"/>
      <w:bookmarkEnd w:id="1478"/>
      <w:r>
        <w:t>EDI 834 Outbound</w:t>
      </w:r>
    </w:p>
    <w:bookmarkEnd w:id="1479"/>
    <w:p w14:paraId="2009AD16" w14:textId="7CB34850" w:rsidR="00943CD7" w:rsidRDefault="005D0A6E" w:rsidP="0015428D">
      <w:pPr>
        <w:keepNext/>
      </w:pPr>
      <w:r>
        <w:rPr>
          <w:noProof/>
        </w:rPr>
        <w:drawing>
          <wp:inline distT="0" distB="0" distL="0" distR="0" wp14:anchorId="04EA11F0" wp14:editId="0547CE78">
            <wp:extent cx="5943600" cy="4392930"/>
            <wp:effectExtent l="0" t="0" r="0" b="7620"/>
            <wp:docPr id="84714250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2502" name="Picture 847142502"/>
                    <pic:cNvPicPr/>
                  </pic:nvPicPr>
                  <pic:blipFill>
                    <a:blip r:embed="rId53">
                      <a:extLst>
                        <a:ext uri="{28A0092B-C50C-407E-A947-70E740481C1C}">
                          <a14:useLocalDpi xmlns:a14="http://schemas.microsoft.com/office/drawing/2010/main" val="0"/>
                        </a:ext>
                      </a:extLst>
                    </a:blip>
                    <a:stretch>
                      <a:fillRect/>
                    </a:stretch>
                  </pic:blipFill>
                  <pic:spPr>
                    <a:xfrm>
                      <a:off x="0" y="0"/>
                      <a:ext cx="5943600" cy="4392930"/>
                    </a:xfrm>
                    <a:prstGeom prst="rect">
                      <a:avLst/>
                    </a:prstGeom>
                  </pic:spPr>
                </pic:pic>
              </a:graphicData>
            </a:graphic>
          </wp:inline>
        </w:drawing>
      </w:r>
    </w:p>
    <w:p w14:paraId="2E41EDC0" w14:textId="267D53E1" w:rsidR="00943CD7" w:rsidRDefault="00866646" w:rsidP="008333F4">
      <w:pPr>
        <w:pStyle w:val="Caption"/>
      </w:pPr>
      <w:bookmarkStart w:id="1480" w:name="_Ref122006085"/>
      <w:bookmarkStart w:id="1481" w:name="_Toc149039293"/>
      <w:bookmarkStart w:id="1482" w:name="_Toc155700747"/>
      <w:bookmarkStart w:id="1483" w:name="_Toc171420727"/>
      <w:bookmarkStart w:id="1484" w:name="EDI834OutboundBatch"/>
      <w:r>
        <w:t xml:space="preserve">Figure </w:t>
      </w:r>
      <w:r>
        <w:fldChar w:fldCharType="begin"/>
      </w:r>
      <w:r>
        <w:instrText>SEQ Figure \* ARABIC</w:instrText>
      </w:r>
      <w:r>
        <w:fldChar w:fldCharType="separate"/>
      </w:r>
      <w:r>
        <w:rPr>
          <w:noProof/>
        </w:rPr>
        <w:t>25</w:t>
      </w:r>
      <w:r>
        <w:fldChar w:fldCharType="end"/>
      </w:r>
      <w:r>
        <w:t>.  EDI 834 Outbound Batch</w:t>
      </w:r>
      <w:bookmarkEnd w:id="1480"/>
      <w:bookmarkEnd w:id="1481"/>
      <w:bookmarkEnd w:id="1482"/>
      <w:bookmarkEnd w:id="1483"/>
    </w:p>
    <w:p w14:paraId="359A536B" w14:textId="77777777" w:rsidR="003651CC" w:rsidRPr="003651CC" w:rsidRDefault="003651CC" w:rsidP="003651CC"/>
    <w:bookmarkEnd w:id="1484"/>
    <w:p w14:paraId="324AA08A" w14:textId="4906658A" w:rsidR="00943CD7" w:rsidRDefault="00CE3053" w:rsidP="003651CC">
      <w:r>
        <w:rPr>
          <w:szCs w:val="22"/>
        </w:rPr>
        <w:fldChar w:fldCharType="begin"/>
      </w:r>
      <w:r>
        <w:rPr>
          <w:szCs w:val="22"/>
        </w:rPr>
        <w:instrText xml:space="preserve"> REF _Ref122006935 \h  \* MERGEFORMAT </w:instrText>
      </w:r>
      <w:r>
        <w:rPr>
          <w:szCs w:val="22"/>
        </w:rPr>
      </w:r>
      <w:r>
        <w:rPr>
          <w:szCs w:val="22"/>
        </w:rPr>
        <w:fldChar w:fldCharType="separate"/>
      </w:r>
      <w:r>
        <w:rPr>
          <w:szCs w:val="22"/>
        </w:rPr>
        <w:t>Table 124</w:t>
      </w:r>
      <w:r>
        <w:rPr>
          <w:szCs w:val="22"/>
        </w:rPr>
        <w:fldChar w:fldCharType="end"/>
      </w:r>
      <w:r>
        <w:t xml:space="preserve"> contains EDI 834 Outbound Batch processes.</w:t>
      </w:r>
    </w:p>
    <w:p w14:paraId="2EFDCFCD"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261"/>
        <w:gridCol w:w="8079"/>
      </w:tblGrid>
      <w:tr w:rsidR="00943CD7" w:rsidRPr="00285004" w14:paraId="479D3D76" w14:textId="77777777" w:rsidTr="1F503EC9">
        <w:trPr>
          <w:tblHeader/>
          <w:jc w:val="center"/>
        </w:trPr>
        <w:tc>
          <w:tcPr>
            <w:tcW w:w="20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5172"/>
          </w:tcPr>
          <w:p w14:paraId="73FD940A" w14:textId="77777777" w:rsidR="00943CD7" w:rsidRPr="00285004" w:rsidRDefault="00943CD7" w:rsidP="00285004">
            <w:pPr>
              <w:widowControl w:val="0"/>
              <w:jc w:val="center"/>
              <w:rPr>
                <w:sz w:val="18"/>
                <w:szCs w:val="18"/>
              </w:rPr>
            </w:pPr>
            <w:r>
              <w:rPr>
                <w:rFonts w:eastAsia="Arial" w:cs="Arial"/>
                <w:b/>
                <w:color w:val="FFFFFF"/>
                <w:sz w:val="18"/>
                <w:szCs w:val="18"/>
              </w:rPr>
              <w:t>Category</w:t>
            </w:r>
          </w:p>
        </w:tc>
        <w:tc>
          <w:tcPr>
            <w:tcW w:w="7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5172"/>
          </w:tcPr>
          <w:p w14:paraId="62252F87" w14:textId="77777777" w:rsidR="00943CD7" w:rsidRPr="00285004" w:rsidRDefault="00943CD7" w:rsidP="00285004">
            <w:pPr>
              <w:pStyle w:val="Caption"/>
              <w:spacing w:before="0"/>
            </w:pPr>
            <w:r>
              <w:rPr>
                <w:color w:val="FFFFFF" w:themeColor="background1"/>
              </w:rPr>
              <w:t>Value</w:t>
            </w:r>
          </w:p>
        </w:tc>
      </w:tr>
      <w:tr w:rsidR="00943CD7" w:rsidRPr="00285004" w14:paraId="3087CD7D"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764BB586" w14:textId="77777777" w:rsidR="00943CD7" w:rsidRPr="00285004" w:rsidRDefault="00943CD7" w:rsidP="00285004">
            <w:pPr>
              <w:widowControl w:val="0"/>
              <w:rPr>
                <w:sz w:val="18"/>
                <w:szCs w:val="18"/>
              </w:rPr>
            </w:pPr>
            <w:r>
              <w:rPr>
                <w:rFonts w:eastAsia="Arial" w:cs="Arial"/>
                <w:b/>
                <w:sz w:val="18"/>
                <w:szCs w:val="18"/>
              </w:rPr>
              <w:t>Description</w:t>
            </w:r>
          </w:p>
        </w:tc>
        <w:tc>
          <w:tcPr>
            <w:tcW w:w="7280" w:type="dxa"/>
            <w:tcBorders>
              <w:top w:val="single" w:sz="8" w:space="0" w:color="696969"/>
              <w:left w:val="single" w:sz="8" w:space="0" w:color="696969"/>
              <w:bottom w:val="single" w:sz="8" w:space="0" w:color="696969"/>
              <w:right w:val="single" w:sz="8" w:space="0" w:color="696969"/>
            </w:tcBorders>
          </w:tcPr>
          <w:p w14:paraId="517FD7D4" w14:textId="77777777" w:rsidR="00943CD7" w:rsidRPr="00285004" w:rsidRDefault="00943CD7" w:rsidP="00285004">
            <w:pPr>
              <w:widowControl w:val="0"/>
              <w:rPr>
                <w:sz w:val="18"/>
                <w:szCs w:val="18"/>
              </w:rPr>
            </w:pPr>
            <w:r>
              <w:rPr>
                <w:rFonts w:eastAsia="Arial" w:cs="Arial"/>
                <w:sz w:val="18"/>
                <w:szCs w:val="18"/>
              </w:rPr>
              <w:t>Creates 834 outbound records.</w:t>
            </w:r>
          </w:p>
        </w:tc>
      </w:tr>
      <w:tr w:rsidR="00943CD7" w:rsidRPr="00285004" w14:paraId="25A20A01"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64E2F658" w14:textId="77777777" w:rsidR="00943CD7" w:rsidRPr="00285004" w:rsidRDefault="00943CD7" w:rsidP="00285004">
            <w:pPr>
              <w:widowControl w:val="0"/>
              <w:rPr>
                <w:sz w:val="18"/>
                <w:szCs w:val="18"/>
              </w:rPr>
            </w:pPr>
            <w:r>
              <w:rPr>
                <w:rFonts w:eastAsia="Arial" w:cs="Arial"/>
                <w:b/>
                <w:sz w:val="18"/>
                <w:szCs w:val="18"/>
              </w:rPr>
              <w:t>Mode of Operation</w:t>
            </w:r>
          </w:p>
        </w:tc>
        <w:tc>
          <w:tcPr>
            <w:tcW w:w="7280" w:type="dxa"/>
            <w:tcBorders>
              <w:top w:val="single" w:sz="8" w:space="0" w:color="696969"/>
              <w:left w:val="single" w:sz="8" w:space="0" w:color="696969"/>
              <w:bottom w:val="single" w:sz="8" w:space="0" w:color="696969"/>
              <w:right w:val="single" w:sz="8" w:space="0" w:color="696969"/>
            </w:tcBorders>
          </w:tcPr>
          <w:p w14:paraId="7211882D" w14:textId="77777777" w:rsidR="00943CD7" w:rsidRPr="00285004" w:rsidRDefault="00943CD7" w:rsidP="00285004">
            <w:pPr>
              <w:widowControl w:val="0"/>
              <w:rPr>
                <w:sz w:val="18"/>
                <w:szCs w:val="18"/>
              </w:rPr>
            </w:pPr>
            <w:r>
              <w:rPr>
                <w:rFonts w:eastAsia="Arial" w:cs="Arial"/>
                <w:sz w:val="18"/>
                <w:szCs w:val="18"/>
              </w:rPr>
              <w:t>This is an automated job that will run on a batch.  The schedule is defined in the NYSOH Production Job Schedule.</w:t>
            </w:r>
          </w:p>
        </w:tc>
      </w:tr>
      <w:tr w:rsidR="00943CD7" w:rsidRPr="00285004" w14:paraId="16A69AE2"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54669251" w14:textId="77777777" w:rsidR="00943CD7" w:rsidRPr="00285004" w:rsidRDefault="00943CD7" w:rsidP="00285004">
            <w:pPr>
              <w:widowControl w:val="0"/>
              <w:rPr>
                <w:sz w:val="18"/>
                <w:szCs w:val="18"/>
              </w:rPr>
            </w:pPr>
            <w:r>
              <w:rPr>
                <w:rFonts w:eastAsia="Arial" w:cs="Arial"/>
                <w:b/>
                <w:sz w:val="18"/>
                <w:szCs w:val="18"/>
              </w:rPr>
              <w:t>Job Type</w:t>
            </w:r>
          </w:p>
        </w:tc>
        <w:tc>
          <w:tcPr>
            <w:tcW w:w="7280" w:type="dxa"/>
            <w:tcBorders>
              <w:top w:val="single" w:sz="8" w:space="0" w:color="696969"/>
              <w:left w:val="single" w:sz="8" w:space="0" w:color="696969"/>
              <w:bottom w:val="single" w:sz="8" w:space="0" w:color="696969"/>
              <w:right w:val="single" w:sz="8" w:space="0" w:color="696969"/>
            </w:tcBorders>
          </w:tcPr>
          <w:p w14:paraId="7E0811FA" w14:textId="77777777" w:rsidR="00943CD7" w:rsidRPr="00285004" w:rsidRDefault="00943CD7" w:rsidP="00285004">
            <w:pPr>
              <w:widowControl w:val="0"/>
              <w:rPr>
                <w:sz w:val="18"/>
                <w:szCs w:val="18"/>
              </w:rPr>
            </w:pPr>
            <w:r>
              <w:rPr>
                <w:rFonts w:eastAsia="Arial" w:cs="Arial"/>
                <w:sz w:val="18"/>
                <w:szCs w:val="18"/>
              </w:rPr>
              <w:t>Outbound batch interface.  This is an EDI interface.</w:t>
            </w:r>
          </w:p>
        </w:tc>
      </w:tr>
      <w:tr w:rsidR="00943CD7" w:rsidRPr="00285004" w14:paraId="66FE9CE4" w14:textId="77777777" w:rsidTr="1F503EC9">
        <w:trPr>
          <w:cantSplit/>
          <w:jc w:val="center"/>
        </w:trPr>
        <w:tc>
          <w:tcPr>
            <w:tcW w:w="2060" w:type="dxa"/>
            <w:tcBorders>
              <w:top w:val="single" w:sz="8" w:space="0" w:color="696969"/>
              <w:left w:val="single" w:sz="8" w:space="0" w:color="696969"/>
              <w:bottom w:val="single" w:sz="8" w:space="0" w:color="696969"/>
              <w:right w:val="single" w:sz="8" w:space="0" w:color="696969"/>
            </w:tcBorders>
          </w:tcPr>
          <w:p w14:paraId="10909BB5" w14:textId="77777777" w:rsidR="00943CD7" w:rsidRPr="00285004" w:rsidRDefault="00943CD7" w:rsidP="00285004">
            <w:pPr>
              <w:widowControl w:val="0"/>
              <w:rPr>
                <w:sz w:val="18"/>
                <w:szCs w:val="18"/>
              </w:rPr>
            </w:pPr>
            <w:r>
              <w:rPr>
                <w:rFonts w:eastAsia="Arial" w:cs="Arial"/>
                <w:b/>
                <w:sz w:val="18"/>
                <w:szCs w:val="18"/>
              </w:rPr>
              <w:lastRenderedPageBreak/>
              <w:t>Systems</w:t>
            </w:r>
          </w:p>
        </w:tc>
        <w:tc>
          <w:tcPr>
            <w:tcW w:w="7280" w:type="dxa"/>
            <w:tcBorders>
              <w:top w:val="single" w:sz="8" w:space="0" w:color="696969"/>
              <w:left w:val="single" w:sz="8" w:space="0" w:color="696969"/>
              <w:bottom w:val="single" w:sz="8" w:space="0" w:color="696969"/>
              <w:right w:val="single" w:sz="8" w:space="0" w:color="696969"/>
            </w:tcBorders>
          </w:tcPr>
          <w:p w14:paraId="16B22CCC" w14:textId="77777777" w:rsidR="00943CD7" w:rsidRPr="00285004" w:rsidRDefault="00943CD7" w:rsidP="00152AB7">
            <w:pPr>
              <w:numPr>
                <w:ilvl w:val="0"/>
                <w:numId w:val="123"/>
              </w:numPr>
              <w:rPr>
                <w:sz w:val="18"/>
                <w:szCs w:val="18"/>
              </w:rPr>
            </w:pPr>
            <w:r>
              <w:rPr>
                <w:rFonts w:eastAsia="Arial" w:cs="Arial"/>
                <w:sz w:val="18"/>
                <w:szCs w:val="18"/>
              </w:rPr>
              <w:t>ediOutboundBatch.sh</w:t>
            </w:r>
          </w:p>
          <w:p w14:paraId="4C6D50DF" w14:textId="77777777" w:rsidR="00943CD7" w:rsidRPr="00285004" w:rsidRDefault="00943CD7" w:rsidP="00152AB7">
            <w:pPr>
              <w:numPr>
                <w:ilvl w:val="0"/>
                <w:numId w:val="123"/>
              </w:numPr>
              <w:rPr>
                <w:sz w:val="18"/>
                <w:szCs w:val="18"/>
              </w:rPr>
            </w:pPr>
            <w:r>
              <w:rPr>
                <w:rFonts w:eastAsia="Arial" w:cs="Arial"/>
                <w:sz w:val="18"/>
                <w:szCs w:val="18"/>
              </w:rPr>
              <w:t>FPS</w:t>
            </w:r>
          </w:p>
          <w:p w14:paraId="18C44EC9" w14:textId="77777777" w:rsidR="00943CD7" w:rsidRPr="00285004" w:rsidRDefault="00943CD7" w:rsidP="00152AB7">
            <w:pPr>
              <w:numPr>
                <w:ilvl w:val="0"/>
                <w:numId w:val="123"/>
              </w:numPr>
              <w:rPr>
                <w:sz w:val="18"/>
                <w:szCs w:val="18"/>
              </w:rPr>
            </w:pPr>
            <w:r>
              <w:rPr>
                <w:rFonts w:eastAsia="Arial" w:cs="Arial"/>
                <w:sz w:val="18"/>
                <w:szCs w:val="18"/>
              </w:rPr>
              <w:t>MQ-FTE</w:t>
            </w:r>
          </w:p>
          <w:p w14:paraId="3E0F2B58" w14:textId="77777777" w:rsidR="00943CD7" w:rsidRPr="00285004" w:rsidRDefault="00943CD7" w:rsidP="00152AB7">
            <w:pPr>
              <w:numPr>
                <w:ilvl w:val="0"/>
                <w:numId w:val="123"/>
              </w:numPr>
              <w:rPr>
                <w:sz w:val="18"/>
                <w:szCs w:val="18"/>
              </w:rPr>
            </w:pPr>
            <w:r>
              <w:rPr>
                <w:rFonts w:eastAsia="Arial" w:cs="Arial"/>
                <w:sz w:val="18"/>
                <w:szCs w:val="18"/>
              </w:rPr>
              <w:t>WTX</w:t>
            </w:r>
          </w:p>
        </w:tc>
      </w:tr>
      <w:tr w:rsidR="00943CD7" w:rsidRPr="00285004" w14:paraId="173F6F68"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50D5D36F" w14:textId="77777777" w:rsidR="00943CD7" w:rsidRPr="00285004" w:rsidRDefault="00943CD7" w:rsidP="00285004">
            <w:pPr>
              <w:widowControl w:val="0"/>
              <w:rPr>
                <w:sz w:val="18"/>
                <w:szCs w:val="18"/>
              </w:rPr>
            </w:pPr>
            <w:r>
              <w:rPr>
                <w:rFonts w:eastAsia="Arial" w:cs="Arial"/>
                <w:b/>
                <w:sz w:val="18"/>
                <w:szCs w:val="18"/>
              </w:rPr>
              <w:t>Inputs</w:t>
            </w:r>
          </w:p>
        </w:tc>
        <w:tc>
          <w:tcPr>
            <w:tcW w:w="7280" w:type="dxa"/>
            <w:tcBorders>
              <w:top w:val="single" w:sz="8" w:space="0" w:color="696969"/>
              <w:left w:val="single" w:sz="8" w:space="0" w:color="696969"/>
              <w:bottom w:val="single" w:sz="8" w:space="0" w:color="696969"/>
              <w:right w:val="single" w:sz="8" w:space="0" w:color="696969"/>
            </w:tcBorders>
          </w:tcPr>
          <w:p w14:paraId="361D25C9" w14:textId="77777777" w:rsidR="00943CD7" w:rsidRPr="00285004" w:rsidRDefault="00943CD7" w:rsidP="00285004">
            <w:pPr>
              <w:widowControl w:val="0"/>
              <w:rPr>
                <w:sz w:val="18"/>
                <w:szCs w:val="18"/>
              </w:rPr>
            </w:pPr>
            <w:r>
              <w:rPr>
                <w:rFonts w:eastAsia="Arial" w:cs="Arial"/>
                <w:sz w:val="18"/>
                <w:szCs w:val="18"/>
              </w:rPr>
              <w:t xml:space="preserve">834 Transaction Detail database tables and Issuer Details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285004" w14:paraId="59815BFA"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77A1A505" w14:textId="77777777" w:rsidR="00943CD7" w:rsidRPr="00285004" w:rsidRDefault="00943CD7" w:rsidP="00285004">
            <w:pPr>
              <w:widowControl w:val="0"/>
              <w:rPr>
                <w:sz w:val="18"/>
                <w:szCs w:val="18"/>
              </w:rPr>
            </w:pPr>
            <w:r>
              <w:rPr>
                <w:rFonts w:eastAsia="Arial" w:cs="Arial"/>
                <w:b/>
                <w:sz w:val="18"/>
                <w:szCs w:val="18"/>
              </w:rPr>
              <w:t>Outputs</w:t>
            </w:r>
          </w:p>
        </w:tc>
        <w:tc>
          <w:tcPr>
            <w:tcW w:w="7280" w:type="dxa"/>
            <w:tcBorders>
              <w:top w:val="single" w:sz="8" w:space="0" w:color="696969"/>
              <w:left w:val="single" w:sz="8" w:space="0" w:color="696969"/>
              <w:bottom w:val="single" w:sz="8" w:space="0" w:color="696969"/>
              <w:right w:val="single" w:sz="8" w:space="0" w:color="696969"/>
            </w:tcBorders>
          </w:tcPr>
          <w:p w14:paraId="0F44B285" w14:textId="77777777" w:rsidR="00943CD7" w:rsidRPr="00285004" w:rsidRDefault="00943CD7" w:rsidP="00285004">
            <w:pPr>
              <w:widowControl w:val="0"/>
              <w:rPr>
                <w:sz w:val="18"/>
                <w:szCs w:val="18"/>
              </w:rPr>
            </w:pPr>
            <w:r>
              <w:rPr>
                <w:rFonts w:eastAsia="Arial" w:cs="Arial"/>
                <w:sz w:val="18"/>
                <w:szCs w:val="18"/>
              </w:rPr>
              <w:t xml:space="preserve">Enrollment records are output to the FTP server for Issuers, BSOC, MAXIMUS, and some state agencies to extract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285004" w14:paraId="5D9EFA5C"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52B2607C" w14:textId="77777777" w:rsidR="00943CD7" w:rsidRPr="00285004" w:rsidRDefault="00943CD7" w:rsidP="00285004">
            <w:pPr>
              <w:widowControl w:val="0"/>
              <w:rPr>
                <w:sz w:val="18"/>
                <w:szCs w:val="18"/>
              </w:rPr>
            </w:pPr>
            <w:r>
              <w:rPr>
                <w:rFonts w:eastAsia="Arial" w:cs="Arial"/>
                <w:b/>
                <w:sz w:val="18"/>
                <w:szCs w:val="18"/>
              </w:rPr>
              <w:t>Business Frequency</w:t>
            </w:r>
          </w:p>
        </w:tc>
        <w:tc>
          <w:tcPr>
            <w:tcW w:w="7280" w:type="dxa"/>
            <w:tcBorders>
              <w:top w:val="single" w:sz="8" w:space="0" w:color="696969"/>
              <w:left w:val="single" w:sz="8" w:space="0" w:color="696969"/>
              <w:bottom w:val="single" w:sz="8" w:space="0" w:color="696969"/>
              <w:right w:val="single" w:sz="8" w:space="0" w:color="696969"/>
            </w:tcBorders>
          </w:tcPr>
          <w:p w14:paraId="202C46A5" w14:textId="77777777" w:rsidR="00943CD7" w:rsidRPr="00285004" w:rsidRDefault="00943CD7" w:rsidP="00285004">
            <w:pPr>
              <w:widowControl w:val="0"/>
              <w:rPr>
                <w:sz w:val="18"/>
                <w:szCs w:val="18"/>
              </w:rPr>
            </w:pPr>
            <w:r>
              <w:rPr>
                <w:rFonts w:eastAsia="Arial" w:cs="Arial"/>
                <w:sz w:val="18"/>
                <w:szCs w:val="18"/>
              </w:rPr>
              <w:t xml:space="preserve">Any day when changes occur </w:t>
            </w:r>
            <w:proofErr w:type="gramStart"/>
            <w:r>
              <w:rPr>
                <w:rFonts w:eastAsia="Arial" w:cs="Arial"/>
                <w:sz w:val="18"/>
                <w:szCs w:val="18"/>
              </w:rPr>
              <w:t>requiring</w:t>
            </w:r>
            <w:proofErr w:type="gramEnd"/>
            <w:r>
              <w:rPr>
                <w:rFonts w:eastAsia="Arial" w:cs="Arial"/>
                <w:sz w:val="18"/>
                <w:szCs w:val="18"/>
              </w:rPr>
              <w:t xml:space="preserve"> an update 834 to go out for an individual.</w:t>
            </w:r>
          </w:p>
        </w:tc>
      </w:tr>
      <w:tr w:rsidR="00943CD7" w:rsidRPr="00285004" w14:paraId="4D439B6C"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36F79422" w14:textId="77777777" w:rsidR="00943CD7" w:rsidRPr="00285004" w:rsidRDefault="00943CD7" w:rsidP="00285004">
            <w:pPr>
              <w:widowControl w:val="0"/>
              <w:rPr>
                <w:sz w:val="18"/>
                <w:szCs w:val="18"/>
              </w:rPr>
            </w:pPr>
            <w:r>
              <w:rPr>
                <w:rFonts w:eastAsia="Arial" w:cs="Arial"/>
                <w:b/>
                <w:sz w:val="18"/>
                <w:szCs w:val="18"/>
              </w:rPr>
              <w:t>Processing (High-Level)</w:t>
            </w:r>
          </w:p>
        </w:tc>
        <w:tc>
          <w:tcPr>
            <w:tcW w:w="7280" w:type="dxa"/>
            <w:tcBorders>
              <w:top w:val="single" w:sz="8" w:space="0" w:color="696969"/>
              <w:left w:val="single" w:sz="8" w:space="0" w:color="696969"/>
              <w:bottom w:val="single" w:sz="8" w:space="0" w:color="696969"/>
              <w:right w:val="single" w:sz="8" w:space="0" w:color="696969"/>
            </w:tcBorders>
          </w:tcPr>
          <w:p w14:paraId="52FAA7BB" w14:textId="77777777" w:rsidR="00943CD7" w:rsidRPr="00285004" w:rsidRDefault="00943CD7" w:rsidP="00152AB7">
            <w:pPr>
              <w:numPr>
                <w:ilvl w:val="0"/>
                <w:numId w:val="124"/>
              </w:numPr>
              <w:rPr>
                <w:sz w:val="18"/>
                <w:szCs w:val="18"/>
              </w:rPr>
            </w:pPr>
            <w:r>
              <w:rPr>
                <w:rFonts w:eastAsia="Arial" w:cs="Arial"/>
                <w:sz w:val="18"/>
                <w:szCs w:val="18"/>
              </w:rPr>
              <w:t xml:space="preserve">The first step of this process is to execute the EDI Outbound Process and generate enrollment records and enrollment metadata records.  File names are found in the </w:t>
            </w:r>
            <w:r>
              <w:rPr>
                <w:rFonts w:eastAsia="Arial" w:cs="Arial"/>
                <w:i/>
                <w:sz w:val="18"/>
                <w:szCs w:val="18"/>
              </w:rPr>
              <w:t xml:space="preserve">Naming Convention and Location of Input and Output Files </w:t>
            </w:r>
            <w:r>
              <w:rPr>
                <w:rFonts w:eastAsia="Arial" w:cs="Arial"/>
                <w:sz w:val="18"/>
                <w:szCs w:val="18"/>
              </w:rPr>
              <w:t>section of this table.</w:t>
            </w:r>
          </w:p>
          <w:p w14:paraId="7501806E" w14:textId="77777777" w:rsidR="00943CD7" w:rsidRPr="00285004" w:rsidRDefault="00943CD7" w:rsidP="00152AB7">
            <w:pPr>
              <w:numPr>
                <w:ilvl w:val="0"/>
                <w:numId w:val="124"/>
              </w:numPr>
              <w:rPr>
                <w:sz w:val="18"/>
                <w:szCs w:val="18"/>
              </w:rPr>
            </w:pPr>
            <w:r>
              <w:rPr>
                <w:rFonts w:eastAsia="Arial" w:cs="Arial"/>
                <w:sz w:val="18"/>
                <w:szCs w:val="18"/>
              </w:rPr>
              <w:t>During the second step of this process, FPS processes the output of the EDI Outbound Process, creates the enrollment record, and updates the FPS log tables.</w:t>
            </w:r>
          </w:p>
          <w:p w14:paraId="55A8F173" w14:textId="77777777" w:rsidR="00943CD7" w:rsidRPr="00285004" w:rsidRDefault="00943CD7" w:rsidP="00152AB7">
            <w:pPr>
              <w:numPr>
                <w:ilvl w:val="0"/>
                <w:numId w:val="124"/>
              </w:numPr>
              <w:rPr>
                <w:sz w:val="18"/>
                <w:szCs w:val="18"/>
              </w:rPr>
            </w:pPr>
            <w:r>
              <w:rPr>
                <w:rFonts w:eastAsia="Arial" w:cs="Arial"/>
                <w:sz w:val="18"/>
                <w:szCs w:val="18"/>
              </w:rPr>
              <w:t>For the last step of this process, MQFTE ingests the enrollment records and writes those records to the FTP server for the Issuers, BSOC, MAXIMUS, and some state agencies to capture.</w:t>
            </w:r>
          </w:p>
        </w:tc>
      </w:tr>
      <w:tr w:rsidR="00943CD7" w:rsidRPr="00285004" w14:paraId="6326C538"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35AE657D" w14:textId="77777777" w:rsidR="00943CD7" w:rsidRPr="00285004" w:rsidRDefault="00943CD7" w:rsidP="00285004">
            <w:pPr>
              <w:widowControl w:val="0"/>
              <w:rPr>
                <w:sz w:val="18"/>
                <w:szCs w:val="18"/>
              </w:rPr>
            </w:pPr>
            <w:r>
              <w:rPr>
                <w:rFonts w:eastAsia="Arial" w:cs="Arial"/>
                <w:b/>
                <w:sz w:val="18"/>
                <w:szCs w:val="18"/>
              </w:rPr>
              <w:t>Distribution of Outputs</w:t>
            </w:r>
          </w:p>
        </w:tc>
        <w:tc>
          <w:tcPr>
            <w:tcW w:w="7280" w:type="dxa"/>
            <w:tcBorders>
              <w:top w:val="single" w:sz="8" w:space="0" w:color="696969"/>
              <w:left w:val="single" w:sz="8" w:space="0" w:color="696969"/>
              <w:bottom w:val="single" w:sz="8" w:space="0" w:color="696969"/>
              <w:right w:val="single" w:sz="8" w:space="0" w:color="696969"/>
            </w:tcBorders>
          </w:tcPr>
          <w:p w14:paraId="7E782B6C" w14:textId="77777777" w:rsidR="00943CD7" w:rsidRPr="00285004" w:rsidRDefault="00943CD7" w:rsidP="00285004">
            <w:pPr>
              <w:widowControl w:val="0"/>
              <w:rPr>
                <w:sz w:val="18"/>
                <w:szCs w:val="18"/>
              </w:rPr>
            </w:pPr>
            <w:r>
              <w:rPr>
                <w:rFonts w:eastAsia="Arial" w:cs="Arial"/>
                <w:sz w:val="18"/>
                <w:szCs w:val="18"/>
              </w:rPr>
              <w:t>Outputs are distributed only as described above.</w:t>
            </w:r>
          </w:p>
        </w:tc>
      </w:tr>
      <w:tr w:rsidR="00943CD7" w:rsidRPr="00285004" w14:paraId="1E56A45D"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6168E044" w14:textId="77777777" w:rsidR="00943CD7" w:rsidRPr="00285004" w:rsidRDefault="00943CD7" w:rsidP="00285004">
            <w:pPr>
              <w:widowControl w:val="0"/>
              <w:rPr>
                <w:sz w:val="18"/>
                <w:szCs w:val="18"/>
              </w:rPr>
            </w:pPr>
            <w:r>
              <w:rPr>
                <w:rFonts w:eastAsia="Arial" w:cs="Arial"/>
                <w:b/>
                <w:sz w:val="18"/>
                <w:szCs w:val="18"/>
              </w:rPr>
              <w:t>Naming Convention and Location of Input and Output Files</w:t>
            </w:r>
          </w:p>
        </w:tc>
        <w:tc>
          <w:tcPr>
            <w:tcW w:w="7280" w:type="dxa"/>
            <w:tcBorders>
              <w:top w:val="single" w:sz="8" w:space="0" w:color="696969"/>
              <w:left w:val="single" w:sz="8" w:space="0" w:color="696969"/>
              <w:bottom w:val="single" w:sz="8" w:space="0" w:color="696969"/>
              <w:right w:val="single" w:sz="8" w:space="0" w:color="696969"/>
            </w:tcBorders>
          </w:tcPr>
          <w:p w14:paraId="35906AD9" w14:textId="77777777" w:rsidR="00285004" w:rsidRDefault="00285004" w:rsidP="00285004">
            <w:pPr>
              <w:tabs>
                <w:tab w:val="left" w:pos="9140"/>
              </w:tabs>
              <w:ind w:right="90"/>
              <w:rPr>
                <w:rFonts w:eastAsia="Cambria" w:cs="Arial"/>
                <w:sz w:val="18"/>
                <w:szCs w:val="18"/>
              </w:rPr>
            </w:pPr>
            <w:r>
              <w:rPr>
                <w:rFonts w:eastAsia="Cambria" w:cs="Arial"/>
                <w:sz w:val="18"/>
                <w:szCs w:val="18"/>
              </w:rPr>
              <w:t>PATH: [REDACTED]</w:t>
            </w:r>
          </w:p>
          <w:p w14:paraId="005FDF67" w14:textId="77777777" w:rsidR="00285004" w:rsidRDefault="00285004" w:rsidP="00285004">
            <w:pPr>
              <w:tabs>
                <w:tab w:val="left" w:pos="9140"/>
              </w:tabs>
              <w:ind w:right="90"/>
              <w:rPr>
                <w:rFonts w:eastAsia="Cambria" w:cs="Arial"/>
                <w:sz w:val="18"/>
                <w:szCs w:val="18"/>
              </w:rPr>
            </w:pPr>
            <w:r>
              <w:rPr>
                <w:rFonts w:eastAsia="Cambria" w:cs="Arial"/>
                <w:sz w:val="18"/>
                <w:szCs w:val="18"/>
              </w:rPr>
              <w:t>PATH: [REDACTED]</w:t>
            </w:r>
          </w:p>
          <w:p w14:paraId="790A1A5A" w14:textId="77777777" w:rsidR="00285004" w:rsidRDefault="00285004" w:rsidP="00285004">
            <w:pPr>
              <w:tabs>
                <w:tab w:val="left" w:pos="9140"/>
              </w:tabs>
              <w:ind w:right="90"/>
              <w:rPr>
                <w:rFonts w:eastAsia="Cambria" w:cs="Arial"/>
                <w:sz w:val="18"/>
                <w:szCs w:val="18"/>
              </w:rPr>
            </w:pPr>
          </w:p>
          <w:p w14:paraId="13A1E7C9" w14:textId="77777777" w:rsidR="00285004" w:rsidRDefault="00285004" w:rsidP="00285004">
            <w:pPr>
              <w:tabs>
                <w:tab w:val="left" w:pos="9140"/>
              </w:tabs>
              <w:ind w:right="90"/>
              <w:rPr>
                <w:rFonts w:eastAsia="Cambria" w:cs="Arial"/>
                <w:sz w:val="18"/>
                <w:szCs w:val="18"/>
              </w:rPr>
            </w:pPr>
            <w:r>
              <w:rPr>
                <w:rFonts w:eastAsia="Cambria" w:cs="Arial"/>
                <w:sz w:val="18"/>
                <w:szCs w:val="18"/>
              </w:rPr>
              <w:t xml:space="preserve">WTX 834 Inbound TR file </w:t>
            </w:r>
            <w:proofErr w:type="gramStart"/>
            <w:r>
              <w:rPr>
                <w:rFonts w:eastAsia="Cambria" w:cs="Arial"/>
                <w:sz w:val="18"/>
                <w:szCs w:val="18"/>
              </w:rPr>
              <w:t>path :</w:t>
            </w:r>
            <w:proofErr w:type="gramEnd"/>
            <w:r>
              <w:rPr>
                <w:rFonts w:eastAsia="Cambria" w:cs="Arial"/>
                <w:sz w:val="18"/>
                <w:szCs w:val="18"/>
              </w:rPr>
              <w:t xml:space="preserve">  [REDACTED]</w:t>
            </w:r>
          </w:p>
          <w:p w14:paraId="4545B9E6" w14:textId="77777777" w:rsidR="00285004" w:rsidRDefault="00285004" w:rsidP="00285004">
            <w:pPr>
              <w:tabs>
                <w:tab w:val="left" w:pos="9140"/>
              </w:tabs>
              <w:ind w:right="90"/>
              <w:rPr>
                <w:rFonts w:eastAsia="Cambria" w:cs="Arial"/>
                <w:sz w:val="18"/>
                <w:szCs w:val="18"/>
              </w:rPr>
            </w:pPr>
          </w:p>
          <w:p w14:paraId="1EF98905" w14:textId="77777777" w:rsidR="00285004" w:rsidRDefault="00285004" w:rsidP="00285004">
            <w:pPr>
              <w:tabs>
                <w:tab w:val="left" w:pos="9140"/>
              </w:tabs>
              <w:ind w:right="90"/>
              <w:rPr>
                <w:rFonts w:eastAsia="Cambria" w:cs="Arial"/>
                <w:sz w:val="18"/>
                <w:szCs w:val="18"/>
              </w:rPr>
            </w:pPr>
            <w:r>
              <w:rPr>
                <w:rFonts w:eastAsia="Cambria" w:cs="Arial"/>
                <w:sz w:val="18"/>
                <w:szCs w:val="18"/>
              </w:rPr>
              <w:t>The following are the programs with their associated input and output that are executed for this process:</w:t>
            </w:r>
          </w:p>
          <w:p w14:paraId="660A3DD6" w14:textId="77777777" w:rsidR="00285004" w:rsidRDefault="00285004" w:rsidP="00285004">
            <w:pPr>
              <w:tabs>
                <w:tab w:val="left" w:pos="9140"/>
              </w:tabs>
              <w:ind w:right="90"/>
              <w:rPr>
                <w:rFonts w:eastAsia="Cambria" w:cs="Arial"/>
                <w:sz w:val="18"/>
                <w:szCs w:val="18"/>
              </w:rPr>
            </w:pPr>
          </w:p>
          <w:p w14:paraId="31F31D59" w14:textId="77777777" w:rsidR="00285004" w:rsidRDefault="00285004" w:rsidP="00285004">
            <w:pPr>
              <w:tabs>
                <w:tab w:val="left" w:pos="8195"/>
                <w:tab w:val="left" w:pos="9140"/>
              </w:tabs>
              <w:ind w:right="90"/>
              <w:rPr>
                <w:rFonts w:eastAsia="Cambria" w:cs="Arial"/>
                <w:sz w:val="18"/>
                <w:szCs w:val="18"/>
              </w:rPr>
            </w:pPr>
            <w:r>
              <w:rPr>
                <w:rFonts w:eastAsia="Cambria" w:cs="Arial"/>
                <w:sz w:val="18"/>
                <w:szCs w:val="18"/>
              </w:rPr>
              <w:t>EDI 834 Outbound Batch – ediOutboundBatch.sh</w:t>
            </w:r>
          </w:p>
          <w:p w14:paraId="56B9BAAB" w14:textId="77777777" w:rsidR="00285004" w:rsidRDefault="00285004" w:rsidP="00152AB7">
            <w:pPr>
              <w:pStyle w:val="ListParagraph"/>
              <w:numPr>
                <w:ilvl w:val="0"/>
                <w:numId w:val="305"/>
              </w:numPr>
              <w:tabs>
                <w:tab w:val="left" w:pos="8195"/>
                <w:tab w:val="left" w:pos="9140"/>
              </w:tabs>
              <w:ind w:right="90"/>
              <w:rPr>
                <w:rFonts w:ascii="Arial" w:eastAsia="Cambria" w:hAnsi="Arial" w:cs="Arial"/>
                <w:sz w:val="18"/>
                <w:szCs w:val="18"/>
              </w:rPr>
            </w:pPr>
            <w:r>
              <w:rPr>
                <w:rFonts w:ascii="Arial" w:eastAsia="Cambria" w:hAnsi="Arial" w:cs="Arial"/>
                <w:sz w:val="18"/>
                <w:szCs w:val="18"/>
              </w:rPr>
              <w:t>Input:</w:t>
            </w:r>
          </w:p>
          <w:p w14:paraId="2E3B1C12"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834 Transaction Detail tables from database (I_EDI_834_OB_TRAN_DTL, I_EDI_834_OB_TRAN_DATA)</w:t>
            </w:r>
          </w:p>
          <w:p w14:paraId="2CB0B23C"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 xml:space="preserve"> Issuer Details - &lt;TPID</w:t>
            </w:r>
            <w:proofErr w:type="gramStart"/>
            <w:r>
              <w:rPr>
                <w:rFonts w:ascii="Arial" w:eastAsia="Cambria" w:hAnsi="Arial" w:cs="Arial"/>
                <w:sz w:val="18"/>
                <w:szCs w:val="18"/>
              </w:rPr>
              <w:t>&gt;,&lt;</w:t>
            </w:r>
            <w:proofErr w:type="gramEnd"/>
            <w:r>
              <w:rPr>
                <w:rFonts w:ascii="Arial" w:eastAsia="Cambria" w:hAnsi="Arial" w:cs="Arial"/>
                <w:sz w:val="18"/>
                <w:szCs w:val="18"/>
              </w:rPr>
              <w:t>PGMID&gt;</w:t>
            </w:r>
          </w:p>
          <w:p w14:paraId="11B27D85"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[REDACTED]</w:t>
            </w:r>
          </w:p>
          <w:p w14:paraId="07860301" w14:textId="77777777" w:rsidR="00285004" w:rsidRDefault="00285004" w:rsidP="00152AB7">
            <w:pPr>
              <w:pStyle w:val="ListParagraph"/>
              <w:numPr>
                <w:ilvl w:val="0"/>
                <w:numId w:val="305"/>
              </w:numPr>
              <w:tabs>
                <w:tab w:val="left" w:pos="8195"/>
                <w:tab w:val="left" w:pos="9140"/>
              </w:tabs>
              <w:ind w:right="90"/>
              <w:rPr>
                <w:rFonts w:ascii="Arial" w:eastAsia="Cambria" w:hAnsi="Arial" w:cs="Arial"/>
                <w:sz w:val="18"/>
                <w:szCs w:val="18"/>
              </w:rPr>
            </w:pPr>
            <w:r>
              <w:rPr>
                <w:rFonts w:ascii="Arial" w:eastAsia="Cambria" w:hAnsi="Arial" w:cs="Arial"/>
                <w:sz w:val="18"/>
                <w:szCs w:val="18"/>
              </w:rPr>
              <w:t>Output</w:t>
            </w:r>
          </w:p>
          <w:p w14:paraId="3B2DECDE"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record</w:t>
            </w:r>
          </w:p>
          <w:p w14:paraId="6BE4E0A1"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 xml:space="preserve"> </w:t>
            </w:r>
            <w:proofErr w:type="gramStart"/>
            <w:r>
              <w:rPr>
                <w:rFonts w:ascii="Arial" w:eastAsia="Cambria" w:hAnsi="Arial" w:cs="Arial"/>
                <w:sz w:val="18"/>
                <w:szCs w:val="18"/>
              </w:rPr>
              <w:t>..</w:t>
            </w:r>
            <w:proofErr w:type="gramEnd"/>
            <w:r>
              <w:rPr>
                <w:rFonts w:ascii="Arial" w:eastAsia="Cambria" w:hAnsi="Arial" w:cs="Arial"/>
                <w:sz w:val="18"/>
                <w:szCs w:val="18"/>
              </w:rPr>
              <w:t>/disppool/ftp/outbound/&lt;issuerid&gt;</w:t>
            </w:r>
            <w:proofErr w:type="gramStart"/>
            <w:r>
              <w:rPr>
                <w:rFonts w:ascii="Arial" w:eastAsia="Cambria" w:hAnsi="Arial" w:cs="Arial"/>
                <w:sz w:val="18"/>
                <w:szCs w:val="18"/>
              </w:rPr>
              <w:t>-/TR.NYHBE.834Q.D.YYMMDDHHMMSS.&lt;</w:t>
            </w:r>
            <w:proofErr w:type="gramEnd"/>
            <w:r>
              <w:rPr>
                <w:rFonts w:ascii="Arial" w:eastAsia="Cambria" w:hAnsi="Arial" w:cs="Arial"/>
                <w:sz w:val="18"/>
                <w:szCs w:val="18"/>
              </w:rPr>
              <w:t>seq#&gt;.xml</w:t>
            </w:r>
          </w:p>
          <w:p w14:paraId="468A747A"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metadata record.../disppool/ftp/control/&lt;issuerid&gt;</w:t>
            </w:r>
            <w:proofErr w:type="gramStart"/>
            <w:r>
              <w:rPr>
                <w:rFonts w:ascii="Arial" w:eastAsia="Cambria" w:hAnsi="Arial" w:cs="Arial"/>
                <w:sz w:val="18"/>
                <w:szCs w:val="18"/>
              </w:rPr>
              <w:t>-/TR.NYHBE.834Q.D.YYMMDDHHMMSS.&lt;</w:t>
            </w:r>
            <w:proofErr w:type="gramEnd"/>
            <w:r>
              <w:rPr>
                <w:rFonts w:ascii="Arial" w:eastAsia="Cambria" w:hAnsi="Arial" w:cs="Arial"/>
                <w:sz w:val="18"/>
                <w:szCs w:val="18"/>
              </w:rPr>
              <w:t>seq#&gt;.txt</w:t>
            </w:r>
          </w:p>
          <w:p w14:paraId="48A34D0D" w14:textId="77777777" w:rsidR="00285004" w:rsidRDefault="00285004" w:rsidP="00285004">
            <w:pPr>
              <w:tabs>
                <w:tab w:val="left" w:pos="8195"/>
                <w:tab w:val="left" w:pos="9140"/>
              </w:tabs>
              <w:ind w:right="90"/>
              <w:rPr>
                <w:rFonts w:eastAsia="Cambria" w:cs="Arial"/>
                <w:i/>
                <w:sz w:val="18"/>
                <w:szCs w:val="18"/>
              </w:rPr>
            </w:pPr>
          </w:p>
          <w:p w14:paraId="3BCFD8AB" w14:textId="77777777" w:rsidR="00285004" w:rsidRDefault="00285004" w:rsidP="00285004">
            <w:pPr>
              <w:tabs>
                <w:tab w:val="left" w:pos="8195"/>
                <w:tab w:val="left" w:pos="9140"/>
              </w:tabs>
              <w:ind w:right="90"/>
              <w:rPr>
                <w:rFonts w:eastAsia="Cambria" w:cs="Arial"/>
                <w:i/>
                <w:sz w:val="18"/>
                <w:szCs w:val="18"/>
              </w:rPr>
            </w:pPr>
            <w:r>
              <w:rPr>
                <w:rFonts w:eastAsia="Cambria" w:cs="Arial"/>
                <w:i/>
                <w:sz w:val="18"/>
                <w:szCs w:val="18"/>
              </w:rPr>
              <w:t>Note: Other single letter identifiers may apply, see table below “Naming Conventions” (</w:t>
            </w:r>
            <w:proofErr w:type="gramStart"/>
            <w:r>
              <w:rPr>
                <w:rFonts w:eastAsia="Cambria" w:cs="Arial"/>
                <w:i/>
                <w:sz w:val="18"/>
                <w:szCs w:val="18"/>
              </w:rPr>
              <w:t>C,A</w:t>
            </w:r>
            <w:proofErr w:type="gramEnd"/>
            <w:r>
              <w:rPr>
                <w:rFonts w:eastAsia="Cambria" w:cs="Arial"/>
                <w:i/>
                <w:sz w:val="18"/>
                <w:szCs w:val="18"/>
              </w:rPr>
              <w:t>,</w:t>
            </w:r>
            <w:proofErr w:type="gramStart"/>
            <w:r>
              <w:rPr>
                <w:rFonts w:eastAsia="Cambria" w:cs="Arial"/>
                <w:i/>
                <w:sz w:val="18"/>
                <w:szCs w:val="18"/>
              </w:rPr>
              <w:t>M,S</w:t>
            </w:r>
            <w:proofErr w:type="gramEnd"/>
            <w:r>
              <w:rPr>
                <w:rFonts w:eastAsia="Cambria" w:cs="Arial"/>
                <w:i/>
                <w:sz w:val="18"/>
                <w:szCs w:val="18"/>
              </w:rPr>
              <w:t>, and Q)</w:t>
            </w:r>
          </w:p>
          <w:p w14:paraId="2FB7F602" w14:textId="4F0EA453" w:rsidR="00285004" w:rsidRDefault="00285004" w:rsidP="00285004">
            <w:pPr>
              <w:tabs>
                <w:tab w:val="left" w:pos="9140"/>
              </w:tabs>
              <w:ind w:right="90"/>
              <w:rPr>
                <w:rFonts w:eastAsia="Cambria" w:cs="Arial"/>
                <w:sz w:val="18"/>
                <w:szCs w:val="18"/>
              </w:rPr>
            </w:pPr>
            <w:proofErr w:type="spellStart"/>
            <w:r>
              <w:rPr>
                <w:rFonts w:eastAsia="Cambria" w:cs="Arial"/>
                <w:sz w:val="18"/>
                <w:szCs w:val="18"/>
              </w:rPr>
              <w:t>FPSf</w:t>
            </w:r>
            <w:proofErr w:type="spellEnd"/>
          </w:p>
          <w:p w14:paraId="3F65750E" w14:textId="77777777" w:rsidR="00285004" w:rsidRDefault="00285004" w:rsidP="00152AB7">
            <w:pPr>
              <w:pStyle w:val="ListParagraph"/>
              <w:numPr>
                <w:ilvl w:val="0"/>
                <w:numId w:val="306"/>
              </w:numPr>
              <w:tabs>
                <w:tab w:val="left" w:pos="9140"/>
              </w:tabs>
              <w:ind w:right="90"/>
              <w:rPr>
                <w:rFonts w:ascii="Arial" w:eastAsia="Cambria" w:hAnsi="Arial" w:cs="Arial"/>
                <w:sz w:val="18"/>
                <w:szCs w:val="18"/>
              </w:rPr>
            </w:pPr>
            <w:r>
              <w:rPr>
                <w:rFonts w:ascii="Arial" w:eastAsia="Cambria" w:hAnsi="Arial" w:cs="Arial"/>
                <w:sz w:val="18"/>
                <w:szCs w:val="18"/>
              </w:rPr>
              <w:t>Input:</w:t>
            </w:r>
          </w:p>
          <w:p w14:paraId="32487B1F"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record</w:t>
            </w:r>
          </w:p>
          <w:p w14:paraId="21A8105B"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 xml:space="preserve"> </w:t>
            </w:r>
            <w:proofErr w:type="gramStart"/>
            <w:r>
              <w:rPr>
                <w:rFonts w:ascii="Arial" w:eastAsia="Cambria" w:hAnsi="Arial" w:cs="Arial"/>
                <w:sz w:val="18"/>
                <w:szCs w:val="18"/>
              </w:rPr>
              <w:t>..</w:t>
            </w:r>
            <w:proofErr w:type="gramEnd"/>
            <w:r>
              <w:rPr>
                <w:rFonts w:ascii="Arial" w:eastAsia="Cambria" w:hAnsi="Arial" w:cs="Arial"/>
                <w:sz w:val="18"/>
                <w:szCs w:val="18"/>
              </w:rPr>
              <w:t>/</w:t>
            </w:r>
            <w:proofErr w:type="spellStart"/>
            <w:r>
              <w:rPr>
                <w:rFonts w:ascii="Arial" w:eastAsia="Cambria" w:hAnsi="Arial" w:cs="Arial"/>
                <w:sz w:val="18"/>
                <w:szCs w:val="18"/>
              </w:rPr>
              <w:t>disppool</w:t>
            </w:r>
            <w:proofErr w:type="spellEnd"/>
            <w:r>
              <w:rPr>
                <w:rFonts w:ascii="Arial" w:eastAsia="Cambria" w:hAnsi="Arial" w:cs="Arial"/>
                <w:sz w:val="18"/>
                <w:szCs w:val="18"/>
              </w:rPr>
              <w:t>/ftp/outbound/&lt;</w:t>
            </w:r>
            <w:proofErr w:type="spellStart"/>
            <w:r>
              <w:rPr>
                <w:rFonts w:ascii="Arial" w:eastAsia="Cambria" w:hAnsi="Arial" w:cs="Arial"/>
                <w:sz w:val="18"/>
                <w:szCs w:val="18"/>
              </w:rPr>
              <w:t>issuerid</w:t>
            </w:r>
            <w:proofErr w:type="spellEnd"/>
            <w:r>
              <w:rPr>
                <w:rFonts w:ascii="Arial" w:eastAsia="Cambria" w:hAnsi="Arial" w:cs="Arial"/>
                <w:sz w:val="18"/>
                <w:szCs w:val="18"/>
              </w:rPr>
              <w:t>&gt;- /</w:t>
            </w:r>
            <w:proofErr w:type="gramStart"/>
            <w:r>
              <w:rPr>
                <w:rFonts w:ascii="Arial" w:eastAsia="Cambria" w:hAnsi="Arial" w:cs="Arial"/>
                <w:sz w:val="18"/>
                <w:szCs w:val="18"/>
              </w:rPr>
              <w:t>TR.NYHBE</w:t>
            </w:r>
            <w:proofErr w:type="gramEnd"/>
            <w:r>
              <w:rPr>
                <w:rFonts w:ascii="Arial" w:eastAsia="Cambria" w:hAnsi="Arial" w:cs="Arial"/>
                <w:sz w:val="18"/>
                <w:szCs w:val="18"/>
              </w:rPr>
              <w:t>.</w:t>
            </w:r>
            <w:proofErr w:type="gramStart"/>
            <w:r>
              <w:rPr>
                <w:rFonts w:ascii="Arial" w:eastAsia="Cambria" w:hAnsi="Arial" w:cs="Arial"/>
                <w:sz w:val="18"/>
                <w:szCs w:val="18"/>
              </w:rPr>
              <w:t>834Q.D.YYMMDDHHMMSS</w:t>
            </w:r>
            <w:proofErr w:type="gramEnd"/>
            <w:r>
              <w:rPr>
                <w:rFonts w:ascii="Arial" w:eastAsia="Cambria" w:hAnsi="Arial" w:cs="Arial"/>
                <w:sz w:val="18"/>
                <w:szCs w:val="18"/>
              </w:rPr>
              <w:t>.&lt;seq#&gt;.xml</w:t>
            </w:r>
          </w:p>
          <w:p w14:paraId="47884076"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metadata records.../disppool/ftp/control/&lt;issuerid&gt;</w:t>
            </w:r>
            <w:proofErr w:type="gramStart"/>
            <w:r>
              <w:rPr>
                <w:rFonts w:ascii="Arial" w:eastAsia="Cambria" w:hAnsi="Arial" w:cs="Arial"/>
                <w:sz w:val="18"/>
                <w:szCs w:val="18"/>
              </w:rPr>
              <w:t>-/TR.NYHBE.834Q.YYMMDDHHMMSS.&lt;</w:t>
            </w:r>
            <w:proofErr w:type="gramEnd"/>
            <w:r>
              <w:rPr>
                <w:rFonts w:ascii="Arial" w:eastAsia="Cambria" w:hAnsi="Arial" w:cs="Arial"/>
                <w:sz w:val="18"/>
                <w:szCs w:val="18"/>
              </w:rPr>
              <w:t>seq#&gt;.txt</w:t>
            </w:r>
          </w:p>
          <w:p w14:paraId="511DBAB2" w14:textId="77777777" w:rsidR="00285004" w:rsidRDefault="00285004" w:rsidP="00152AB7">
            <w:pPr>
              <w:pStyle w:val="ListParagraph"/>
              <w:numPr>
                <w:ilvl w:val="0"/>
                <w:numId w:val="292"/>
              </w:numPr>
              <w:tabs>
                <w:tab w:val="left" w:pos="9140"/>
              </w:tabs>
              <w:ind w:right="86"/>
              <w:rPr>
                <w:rFonts w:ascii="Arial" w:eastAsia="Cambria" w:hAnsi="Arial" w:cs="Arial"/>
                <w:sz w:val="18"/>
                <w:szCs w:val="18"/>
              </w:rPr>
            </w:pPr>
            <w:r>
              <w:rPr>
                <w:rFonts w:ascii="Arial" w:eastAsia="Cambria" w:hAnsi="Arial" w:cs="Arial"/>
                <w:sz w:val="18"/>
                <w:szCs w:val="18"/>
              </w:rPr>
              <w:t>Output:</w:t>
            </w:r>
          </w:p>
          <w:p w14:paraId="7C90119B"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records</w:t>
            </w:r>
          </w:p>
          <w:p w14:paraId="3E006A6F"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proofErr w:type="gramStart"/>
            <w:r>
              <w:rPr>
                <w:rFonts w:ascii="Arial" w:eastAsia="Cambria" w:hAnsi="Arial" w:cs="Arial"/>
                <w:sz w:val="18"/>
                <w:szCs w:val="18"/>
              </w:rPr>
              <w:t>..</w:t>
            </w:r>
            <w:proofErr w:type="gramEnd"/>
            <w:r>
              <w:rPr>
                <w:rFonts w:ascii="Arial" w:eastAsia="Cambria" w:hAnsi="Arial" w:cs="Arial"/>
                <w:sz w:val="18"/>
                <w:szCs w:val="18"/>
              </w:rPr>
              <w:t>disppool/ftp/outpool/&lt;issuerid&gt;/</w:t>
            </w:r>
            <w:proofErr w:type="gramStart"/>
            <w:r>
              <w:rPr>
                <w:rFonts w:ascii="Arial" w:eastAsia="Cambria" w:hAnsi="Arial" w:cs="Arial"/>
                <w:sz w:val="18"/>
                <w:szCs w:val="18"/>
              </w:rPr>
              <w:t>TR.NYHBE</w:t>
            </w:r>
            <w:proofErr w:type="gramEnd"/>
            <w:r>
              <w:rPr>
                <w:rFonts w:ascii="Arial" w:eastAsia="Cambria" w:hAnsi="Arial" w:cs="Arial"/>
                <w:sz w:val="18"/>
                <w:szCs w:val="18"/>
              </w:rPr>
              <w:t>.</w:t>
            </w:r>
            <w:proofErr w:type="gramStart"/>
            <w:r>
              <w:rPr>
                <w:rFonts w:ascii="Arial" w:eastAsia="Cambria" w:hAnsi="Arial" w:cs="Arial"/>
                <w:sz w:val="18"/>
                <w:szCs w:val="18"/>
              </w:rPr>
              <w:t>834Q.D.YYMMDDHHMMSS</w:t>
            </w:r>
            <w:proofErr w:type="gramEnd"/>
            <w:r>
              <w:rPr>
                <w:rFonts w:ascii="Arial" w:eastAsia="Cambria" w:hAnsi="Arial" w:cs="Arial"/>
                <w:sz w:val="18"/>
                <w:szCs w:val="18"/>
              </w:rPr>
              <w:t>.&lt;seq#&gt;.xml</w:t>
            </w:r>
          </w:p>
          <w:p w14:paraId="30FFF95E"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FPS log tables</w:t>
            </w:r>
          </w:p>
          <w:p w14:paraId="670E6B34" w14:textId="77777777" w:rsidR="00285004" w:rsidRDefault="00285004" w:rsidP="00285004">
            <w:pPr>
              <w:pStyle w:val="ListParagraph"/>
              <w:tabs>
                <w:tab w:val="left" w:pos="9140"/>
              </w:tabs>
              <w:ind w:right="90"/>
              <w:rPr>
                <w:rFonts w:ascii="Arial" w:eastAsia="Cambria" w:hAnsi="Arial" w:cs="Arial"/>
                <w:sz w:val="18"/>
                <w:szCs w:val="18"/>
              </w:rPr>
            </w:pPr>
          </w:p>
          <w:p w14:paraId="2F33A4D9" w14:textId="77777777" w:rsidR="00285004" w:rsidRDefault="00285004" w:rsidP="00285004">
            <w:pPr>
              <w:tabs>
                <w:tab w:val="left" w:pos="9140"/>
              </w:tabs>
              <w:ind w:right="90"/>
              <w:rPr>
                <w:rFonts w:eastAsia="Cambria" w:cs="Arial"/>
                <w:sz w:val="18"/>
                <w:szCs w:val="18"/>
              </w:rPr>
            </w:pPr>
            <w:r>
              <w:rPr>
                <w:rFonts w:eastAsia="Cambria" w:cs="Arial"/>
                <w:sz w:val="18"/>
                <w:szCs w:val="18"/>
              </w:rPr>
              <w:t>MQFTE</w:t>
            </w:r>
          </w:p>
          <w:p w14:paraId="6B47F571" w14:textId="77777777" w:rsidR="00285004" w:rsidRDefault="00285004" w:rsidP="00152AB7">
            <w:pPr>
              <w:pStyle w:val="ListParagraph"/>
              <w:numPr>
                <w:ilvl w:val="0"/>
                <w:numId w:val="292"/>
              </w:numPr>
              <w:tabs>
                <w:tab w:val="left" w:pos="9140"/>
              </w:tabs>
              <w:ind w:right="86"/>
              <w:rPr>
                <w:rFonts w:ascii="Arial" w:eastAsia="Cambria" w:hAnsi="Arial" w:cs="Arial"/>
                <w:sz w:val="18"/>
                <w:szCs w:val="18"/>
              </w:rPr>
            </w:pPr>
            <w:r>
              <w:rPr>
                <w:rFonts w:ascii="Arial" w:eastAsia="Cambria" w:hAnsi="Arial" w:cs="Arial"/>
                <w:sz w:val="18"/>
                <w:szCs w:val="18"/>
              </w:rPr>
              <w:t>Input:</w:t>
            </w:r>
          </w:p>
          <w:p w14:paraId="429FDD5F"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lastRenderedPageBreak/>
              <w:t>Enrollment records</w:t>
            </w:r>
          </w:p>
          <w:p w14:paraId="09FC5FF4"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proofErr w:type="gramStart"/>
            <w:r>
              <w:rPr>
                <w:rFonts w:ascii="Arial" w:eastAsia="Cambria" w:hAnsi="Arial" w:cs="Arial"/>
                <w:sz w:val="18"/>
                <w:szCs w:val="18"/>
              </w:rPr>
              <w:t>..</w:t>
            </w:r>
            <w:proofErr w:type="spellStart"/>
            <w:proofErr w:type="gramEnd"/>
            <w:r>
              <w:rPr>
                <w:rFonts w:ascii="Arial" w:eastAsia="Cambria" w:hAnsi="Arial" w:cs="Arial"/>
                <w:sz w:val="18"/>
                <w:szCs w:val="18"/>
              </w:rPr>
              <w:t>disppool</w:t>
            </w:r>
            <w:proofErr w:type="spellEnd"/>
            <w:r>
              <w:rPr>
                <w:rFonts w:ascii="Arial" w:eastAsia="Cambria" w:hAnsi="Arial" w:cs="Arial"/>
                <w:sz w:val="18"/>
                <w:szCs w:val="18"/>
              </w:rPr>
              <w:t>/ftp/</w:t>
            </w:r>
            <w:proofErr w:type="spellStart"/>
            <w:r>
              <w:rPr>
                <w:rFonts w:ascii="Arial" w:eastAsia="Cambria" w:hAnsi="Arial" w:cs="Arial"/>
                <w:sz w:val="18"/>
                <w:szCs w:val="18"/>
              </w:rPr>
              <w:t>outpool</w:t>
            </w:r>
            <w:proofErr w:type="spellEnd"/>
            <w:r>
              <w:rPr>
                <w:rFonts w:ascii="Arial" w:eastAsia="Cambria" w:hAnsi="Arial" w:cs="Arial"/>
                <w:sz w:val="18"/>
                <w:szCs w:val="18"/>
              </w:rPr>
              <w:t>/&lt;</w:t>
            </w:r>
            <w:proofErr w:type="spellStart"/>
            <w:r>
              <w:rPr>
                <w:rFonts w:ascii="Arial" w:eastAsia="Cambria" w:hAnsi="Arial" w:cs="Arial"/>
                <w:sz w:val="18"/>
                <w:szCs w:val="18"/>
              </w:rPr>
              <w:t>issuerid</w:t>
            </w:r>
            <w:proofErr w:type="spellEnd"/>
            <w:r>
              <w:rPr>
                <w:rFonts w:ascii="Arial" w:eastAsia="Cambria" w:hAnsi="Arial" w:cs="Arial"/>
                <w:sz w:val="18"/>
                <w:szCs w:val="18"/>
              </w:rPr>
              <w:t>&gt;/</w:t>
            </w:r>
            <w:proofErr w:type="gramStart"/>
            <w:r>
              <w:rPr>
                <w:rFonts w:ascii="Arial" w:eastAsia="Cambria" w:hAnsi="Arial" w:cs="Arial"/>
                <w:sz w:val="18"/>
                <w:szCs w:val="18"/>
              </w:rPr>
              <w:t>TR.NYHBE</w:t>
            </w:r>
            <w:proofErr w:type="gramEnd"/>
            <w:r>
              <w:rPr>
                <w:rFonts w:ascii="Arial" w:eastAsia="Cambria" w:hAnsi="Arial" w:cs="Arial"/>
                <w:sz w:val="18"/>
                <w:szCs w:val="18"/>
              </w:rPr>
              <w:t>.834Q.D.</w:t>
            </w:r>
          </w:p>
          <w:p w14:paraId="31F9D055"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proofErr w:type="gramStart"/>
            <w:r>
              <w:rPr>
                <w:rFonts w:ascii="Arial" w:eastAsia="Cambria" w:hAnsi="Arial" w:cs="Arial"/>
                <w:sz w:val="18"/>
                <w:szCs w:val="18"/>
              </w:rPr>
              <w:t>YYMMDDHHMMSS.&lt;</w:t>
            </w:r>
            <w:proofErr w:type="gramEnd"/>
            <w:r>
              <w:rPr>
                <w:rFonts w:ascii="Arial" w:eastAsia="Cambria" w:hAnsi="Arial" w:cs="Arial"/>
                <w:sz w:val="18"/>
                <w:szCs w:val="18"/>
              </w:rPr>
              <w:t>seq#&gt;.xml</w:t>
            </w:r>
          </w:p>
          <w:p w14:paraId="57BA2BA9" w14:textId="77777777" w:rsidR="00285004" w:rsidRDefault="00285004" w:rsidP="00152AB7">
            <w:pPr>
              <w:pStyle w:val="ListParagraph"/>
              <w:numPr>
                <w:ilvl w:val="0"/>
                <w:numId w:val="292"/>
              </w:numPr>
              <w:tabs>
                <w:tab w:val="left" w:pos="9140"/>
              </w:tabs>
              <w:ind w:right="86"/>
              <w:rPr>
                <w:rFonts w:ascii="Arial" w:eastAsia="Cambria" w:hAnsi="Arial" w:cs="Arial"/>
                <w:sz w:val="18"/>
                <w:szCs w:val="18"/>
              </w:rPr>
            </w:pPr>
            <w:r>
              <w:rPr>
                <w:rFonts w:ascii="Arial" w:eastAsia="Cambria" w:hAnsi="Arial" w:cs="Arial"/>
                <w:sz w:val="18"/>
                <w:szCs w:val="18"/>
              </w:rPr>
              <w:t>Output:</w:t>
            </w:r>
          </w:p>
          <w:p w14:paraId="1C29E9FC" w14:textId="77777777" w:rsidR="0028500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Enrollment records to FTP server for Issuer, MAXIMUS, BSOC, and some state agencies to obtain</w:t>
            </w:r>
          </w:p>
          <w:p w14:paraId="41D4DE08" w14:textId="328B03BE" w:rsidR="00943CD7" w:rsidRPr="006B6C54" w:rsidRDefault="00285004"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&lt;ftpserveroutboxroot&gt;/&lt;issuerid&gt;/</w:t>
            </w:r>
            <w:proofErr w:type="gramStart"/>
            <w:r>
              <w:rPr>
                <w:rFonts w:ascii="Arial" w:eastAsia="Cambria" w:hAnsi="Arial" w:cs="Arial"/>
                <w:sz w:val="18"/>
                <w:szCs w:val="18"/>
              </w:rPr>
              <w:t>TR.NYHBE</w:t>
            </w:r>
            <w:proofErr w:type="gramEnd"/>
            <w:r>
              <w:rPr>
                <w:rFonts w:ascii="Arial" w:eastAsia="Cambria" w:hAnsi="Arial" w:cs="Arial"/>
                <w:sz w:val="18"/>
                <w:szCs w:val="18"/>
              </w:rPr>
              <w:t>.</w:t>
            </w:r>
            <w:proofErr w:type="gramStart"/>
            <w:r>
              <w:rPr>
                <w:rFonts w:ascii="Arial" w:eastAsia="Cambria" w:hAnsi="Arial" w:cs="Arial"/>
                <w:sz w:val="18"/>
                <w:szCs w:val="18"/>
              </w:rPr>
              <w:t>834Q.D.YYMMDDHHMMSS</w:t>
            </w:r>
            <w:proofErr w:type="gramEnd"/>
            <w:r>
              <w:rPr>
                <w:rFonts w:ascii="Arial" w:eastAsia="Cambria" w:hAnsi="Arial" w:cs="Arial"/>
                <w:sz w:val="18"/>
                <w:szCs w:val="18"/>
              </w:rPr>
              <w:t>.&lt;seq#&gt;.xml</w:t>
            </w:r>
          </w:p>
        </w:tc>
      </w:tr>
      <w:tr w:rsidR="00943CD7" w:rsidRPr="00285004" w14:paraId="3D49EFAF"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7CEC33E3" w14:textId="77777777" w:rsidR="00943CD7" w:rsidRPr="00285004" w:rsidRDefault="00943CD7" w:rsidP="00285004">
            <w:pPr>
              <w:widowControl w:val="0"/>
              <w:rPr>
                <w:sz w:val="18"/>
                <w:szCs w:val="18"/>
              </w:rPr>
            </w:pPr>
            <w:r>
              <w:rPr>
                <w:rFonts w:eastAsia="Arial" w:cs="Arial"/>
                <w:b/>
                <w:sz w:val="18"/>
                <w:szCs w:val="18"/>
              </w:rPr>
              <w:lastRenderedPageBreak/>
              <w:t>Error handling (High-Level)</w:t>
            </w:r>
          </w:p>
        </w:tc>
        <w:tc>
          <w:tcPr>
            <w:tcW w:w="7280" w:type="dxa"/>
            <w:tcBorders>
              <w:top w:val="single" w:sz="8" w:space="0" w:color="696969"/>
              <w:left w:val="single" w:sz="8" w:space="0" w:color="696969"/>
              <w:bottom w:val="single" w:sz="8" w:space="0" w:color="696969"/>
              <w:right w:val="single" w:sz="8" w:space="0" w:color="696969"/>
            </w:tcBorders>
          </w:tcPr>
          <w:p w14:paraId="0C8F7CD6" w14:textId="5350D7B6" w:rsidR="00943CD7" w:rsidRDefault="00927CD6" w:rsidP="00285004">
            <w:pPr>
              <w:widowControl w:val="0"/>
              <w:rPr>
                <w:rFonts w:eastAsia="Arial" w:cs="Arial"/>
                <w:sz w:val="18"/>
                <w:szCs w:val="18"/>
              </w:rPr>
            </w:pPr>
            <w:r>
              <w:rPr>
                <w:rFonts w:eastAsia="Arial" w:cs="Arial"/>
                <w:sz w:val="18"/>
                <w:szCs w:val="18"/>
              </w:rPr>
              <w:t>The specific error table “I_FPS_FILE_834_EXCEPTION_TB, I_FPS_FILE_REJECT_</w:t>
            </w:r>
            <w:proofErr w:type="gramStart"/>
            <w:r>
              <w:rPr>
                <w:rFonts w:eastAsia="Arial" w:cs="Arial"/>
                <w:sz w:val="18"/>
                <w:szCs w:val="18"/>
              </w:rPr>
              <w:t>TB“ is</w:t>
            </w:r>
            <w:proofErr w:type="gramEnd"/>
            <w:r>
              <w:rPr>
                <w:rFonts w:eastAsia="Arial" w:cs="Arial"/>
                <w:sz w:val="18"/>
                <w:szCs w:val="18"/>
              </w:rPr>
              <w:t xml:space="preserve"> maintained for logging all the 834 inbound and outbound file errors.  </w:t>
            </w:r>
            <w:proofErr w:type="gramStart"/>
            <w:r>
              <w:rPr>
                <w:rFonts w:eastAsia="Arial" w:cs="Arial"/>
                <w:sz w:val="18"/>
                <w:szCs w:val="18"/>
              </w:rPr>
              <w:t>This</w:t>
            </w:r>
            <w:proofErr w:type="gramEnd"/>
            <w:r>
              <w:rPr>
                <w:rFonts w:eastAsia="Arial" w:cs="Arial"/>
                <w:sz w:val="18"/>
                <w:szCs w:val="18"/>
              </w:rPr>
              <w:t xml:space="preserve"> tables provides complete error details such as file id, file name, inbound and outbound transaction id, error </w:t>
            </w:r>
            <w:proofErr w:type="gramStart"/>
            <w:r>
              <w:rPr>
                <w:rFonts w:eastAsia="Arial" w:cs="Arial"/>
                <w:sz w:val="18"/>
                <w:szCs w:val="18"/>
              </w:rPr>
              <w:t>code, and</w:t>
            </w:r>
            <w:proofErr w:type="gramEnd"/>
            <w:r>
              <w:rPr>
                <w:rFonts w:eastAsia="Arial" w:cs="Arial"/>
                <w:sz w:val="18"/>
                <w:szCs w:val="18"/>
              </w:rPr>
              <w:t xml:space="preserve"> error description and so on.</w:t>
            </w:r>
          </w:p>
          <w:p w14:paraId="292EEFA8" w14:textId="77777777" w:rsidR="006B6C54" w:rsidRPr="00285004" w:rsidRDefault="006B6C54" w:rsidP="00285004">
            <w:pPr>
              <w:widowControl w:val="0"/>
              <w:rPr>
                <w:sz w:val="18"/>
                <w:szCs w:val="18"/>
              </w:rPr>
            </w:pPr>
          </w:p>
          <w:p w14:paraId="77B4CA79" w14:textId="77777777" w:rsidR="00943CD7" w:rsidRPr="00285004" w:rsidRDefault="00943CD7" w:rsidP="00285004">
            <w:pPr>
              <w:widowControl w:val="0"/>
              <w:rPr>
                <w:sz w:val="18"/>
                <w:szCs w:val="18"/>
              </w:rPr>
            </w:pPr>
            <w:r>
              <w:rPr>
                <w:rFonts w:eastAsia="Arial" w:cs="Arial"/>
                <w:sz w:val="18"/>
                <w:szCs w:val="18"/>
              </w:rPr>
              <w:t>If the interface terminates abnormally because of a system exception (e.g., database is down), then:</w:t>
            </w:r>
          </w:p>
          <w:p w14:paraId="6DC86EA7" w14:textId="77777777" w:rsidR="00943CD7" w:rsidRPr="00285004" w:rsidRDefault="00943CD7" w:rsidP="00152AB7">
            <w:pPr>
              <w:numPr>
                <w:ilvl w:val="0"/>
                <w:numId w:val="125"/>
              </w:numPr>
              <w:rPr>
                <w:sz w:val="18"/>
                <w:szCs w:val="18"/>
              </w:rPr>
            </w:pPr>
            <w:r>
              <w:rPr>
                <w:rFonts w:eastAsia="Arial" w:cs="Arial"/>
                <w:sz w:val="18"/>
                <w:szCs w:val="18"/>
              </w:rPr>
              <w:t>NYSOH GDIT System Architecture team will fix issues related to the system exception, and, if applicable, restart the job.</w:t>
            </w:r>
          </w:p>
        </w:tc>
      </w:tr>
      <w:tr w:rsidR="00943CD7" w:rsidRPr="00285004" w14:paraId="2F73AB4A" w14:textId="77777777" w:rsidTr="1F503EC9">
        <w:trPr>
          <w:jc w:val="center"/>
        </w:trPr>
        <w:tc>
          <w:tcPr>
            <w:tcW w:w="2060" w:type="dxa"/>
            <w:tcBorders>
              <w:top w:val="single" w:sz="8" w:space="0" w:color="696969"/>
              <w:left w:val="single" w:sz="8" w:space="0" w:color="696969"/>
              <w:bottom w:val="single" w:sz="8" w:space="0" w:color="696969"/>
              <w:right w:val="single" w:sz="8" w:space="0" w:color="696969"/>
            </w:tcBorders>
          </w:tcPr>
          <w:p w14:paraId="587CDF85" w14:textId="77777777" w:rsidR="00943CD7" w:rsidRPr="00285004" w:rsidRDefault="00943CD7" w:rsidP="00285004">
            <w:pPr>
              <w:widowControl w:val="0"/>
              <w:rPr>
                <w:sz w:val="18"/>
                <w:szCs w:val="18"/>
              </w:rPr>
            </w:pPr>
            <w:r>
              <w:rPr>
                <w:rFonts w:eastAsia="Arial" w:cs="Arial"/>
                <w:b/>
                <w:sz w:val="18"/>
                <w:szCs w:val="18"/>
              </w:rPr>
              <w:t>Responsible Teams</w:t>
            </w:r>
          </w:p>
        </w:tc>
        <w:tc>
          <w:tcPr>
            <w:tcW w:w="7280" w:type="dxa"/>
            <w:tcBorders>
              <w:top w:val="single" w:sz="8" w:space="0" w:color="696969"/>
              <w:left w:val="single" w:sz="8" w:space="0" w:color="696969"/>
              <w:bottom w:val="single" w:sz="8" w:space="0" w:color="696969"/>
              <w:right w:val="single" w:sz="8" w:space="0" w:color="696969"/>
            </w:tcBorders>
          </w:tcPr>
          <w:p w14:paraId="4997CE14" w14:textId="77777777" w:rsidR="00943CD7" w:rsidRPr="00285004" w:rsidRDefault="00943CD7" w:rsidP="00152AB7">
            <w:pPr>
              <w:numPr>
                <w:ilvl w:val="0"/>
                <w:numId w:val="126"/>
              </w:numPr>
              <w:rPr>
                <w:sz w:val="18"/>
                <w:szCs w:val="18"/>
              </w:rPr>
            </w:pPr>
            <w:r>
              <w:rPr>
                <w:rFonts w:eastAsia="Arial" w:cs="Arial"/>
                <w:sz w:val="18"/>
                <w:szCs w:val="18"/>
              </w:rPr>
              <w:t>DOH Individual Marketplace team</w:t>
            </w:r>
          </w:p>
          <w:p w14:paraId="5FC9AA28" w14:textId="77777777" w:rsidR="00943CD7" w:rsidRPr="00285004" w:rsidRDefault="00943CD7" w:rsidP="00152AB7">
            <w:pPr>
              <w:numPr>
                <w:ilvl w:val="0"/>
                <w:numId w:val="126"/>
              </w:numPr>
              <w:rPr>
                <w:sz w:val="18"/>
                <w:szCs w:val="18"/>
              </w:rPr>
            </w:pPr>
            <w:r>
              <w:rPr>
                <w:rFonts w:eastAsia="Arial" w:cs="Arial"/>
                <w:sz w:val="18"/>
                <w:szCs w:val="18"/>
              </w:rPr>
              <w:t>NYSOH GDIT System Architecture team</w:t>
            </w:r>
          </w:p>
          <w:p w14:paraId="5691B904" w14:textId="77777777" w:rsidR="00943CD7" w:rsidRPr="00285004" w:rsidRDefault="00943CD7" w:rsidP="00152AB7">
            <w:pPr>
              <w:numPr>
                <w:ilvl w:val="0"/>
                <w:numId w:val="126"/>
              </w:numPr>
              <w:rPr>
                <w:sz w:val="18"/>
                <w:szCs w:val="18"/>
              </w:rPr>
            </w:pPr>
            <w:r>
              <w:rPr>
                <w:rFonts w:eastAsia="Arial" w:cs="Arial"/>
                <w:sz w:val="18"/>
                <w:szCs w:val="18"/>
              </w:rPr>
              <w:t>NYSOH GDIT Application Development team</w:t>
            </w:r>
          </w:p>
        </w:tc>
      </w:tr>
    </w:tbl>
    <w:p w14:paraId="037F11C0" w14:textId="157237B3" w:rsidR="00943CD7" w:rsidRPr="00456E3D" w:rsidRDefault="00866646" w:rsidP="00456E3D">
      <w:pPr>
        <w:pStyle w:val="Caption"/>
      </w:pPr>
      <w:bookmarkStart w:id="1485" w:name="_Ref122006935"/>
      <w:bookmarkStart w:id="1486" w:name="_Toc149039445"/>
      <w:bookmarkStart w:id="1487" w:name="_Toc155700905"/>
      <w:bookmarkStart w:id="1488" w:name="_Toc171420890"/>
      <w:r>
        <w:t xml:space="preserve">Table </w:t>
      </w:r>
      <w:fldSimple w:instr="SEQ Table \* ARABIC  \* MERGEFORMAT">
        <w:r>
          <w:rPr>
            <w:noProof/>
          </w:rPr>
          <w:t>124</w:t>
        </w:r>
      </w:fldSimple>
      <w:bookmarkEnd w:id="1485"/>
      <w:r>
        <w:t>:  EDI 834 Outbound Batch</w:t>
      </w:r>
      <w:bookmarkEnd w:id="1486"/>
      <w:bookmarkEnd w:id="1487"/>
      <w:bookmarkEnd w:id="1488"/>
    </w:p>
    <w:p w14:paraId="3CD89A63" w14:textId="0FBD5732" w:rsidR="00943CD7" w:rsidRDefault="00943CD7" w:rsidP="008C0880">
      <w:pPr>
        <w:pStyle w:val="Heading4"/>
      </w:pPr>
      <w:r>
        <w:t>EDI 834 Inbound (FPS)</w:t>
      </w:r>
    </w:p>
    <w:p w14:paraId="5CA7A52D" w14:textId="02D1A947" w:rsidR="00943CD7" w:rsidRDefault="005D0A6E" w:rsidP="0015428D">
      <w:pPr>
        <w:keepNext/>
      </w:pPr>
      <w:r>
        <w:rPr>
          <w:noProof/>
        </w:rPr>
        <w:drawing>
          <wp:inline distT="0" distB="0" distL="0" distR="0" wp14:anchorId="4057BA05" wp14:editId="0F6C90E5">
            <wp:extent cx="5943600" cy="4269740"/>
            <wp:effectExtent l="0" t="0" r="0" b="0"/>
            <wp:docPr id="72737726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77268" name="Picture 727377268"/>
                    <pic:cNvPicPr/>
                  </pic:nvPicPr>
                  <pic:blipFill>
                    <a:blip r:embed="rId54">
                      <a:extLst>
                        <a:ext uri="{28A0092B-C50C-407E-A947-70E740481C1C}">
                          <a14:useLocalDpi xmlns:a14="http://schemas.microsoft.com/office/drawing/2010/main" val="0"/>
                        </a:ext>
                      </a:extLst>
                    </a:blip>
                    <a:stretch>
                      <a:fillRect/>
                    </a:stretch>
                  </pic:blipFill>
                  <pic:spPr>
                    <a:xfrm>
                      <a:off x="0" y="0"/>
                      <a:ext cx="5943600" cy="4269740"/>
                    </a:xfrm>
                    <a:prstGeom prst="rect">
                      <a:avLst/>
                    </a:prstGeom>
                  </pic:spPr>
                </pic:pic>
              </a:graphicData>
            </a:graphic>
          </wp:inline>
        </w:drawing>
      </w:r>
    </w:p>
    <w:p w14:paraId="267887B1" w14:textId="18BFC9CC" w:rsidR="00943CD7" w:rsidRPr="008333F4" w:rsidRDefault="00866646" w:rsidP="008333F4">
      <w:pPr>
        <w:pStyle w:val="Caption"/>
      </w:pPr>
      <w:bookmarkStart w:id="1489" w:name="_Ref122006094"/>
      <w:bookmarkStart w:id="1490" w:name="_Toc149039294"/>
      <w:bookmarkStart w:id="1491" w:name="_Toc155700748"/>
      <w:bookmarkStart w:id="1492" w:name="_Toc171420728"/>
      <w:bookmarkStart w:id="1493" w:name="EDI834InboundFPS"/>
      <w:r>
        <w:t xml:space="preserve">Figure </w:t>
      </w:r>
      <w:r>
        <w:fldChar w:fldCharType="begin"/>
      </w:r>
      <w:r>
        <w:instrText>SEQ Figure \* ARABIC</w:instrText>
      </w:r>
      <w:r>
        <w:fldChar w:fldCharType="separate"/>
      </w:r>
      <w:r>
        <w:rPr>
          <w:noProof/>
        </w:rPr>
        <w:t>26</w:t>
      </w:r>
      <w:r>
        <w:fldChar w:fldCharType="end"/>
      </w:r>
      <w:r>
        <w:t>.  EDI 834 Inbound (FPS)</w:t>
      </w:r>
      <w:bookmarkEnd w:id="1489"/>
      <w:bookmarkEnd w:id="1490"/>
      <w:bookmarkEnd w:id="1491"/>
      <w:bookmarkEnd w:id="1492"/>
    </w:p>
    <w:bookmarkEnd w:id="1493"/>
    <w:p w14:paraId="78FA4AB1" w14:textId="77777777" w:rsidR="00943CD7" w:rsidRDefault="00193017" w:rsidP="0015428D">
      <w:pPr>
        <w:keepNext/>
      </w:pPr>
      <w:r>
        <w:rPr>
          <w:noProof/>
        </w:rPr>
        <w:lastRenderedPageBreak/>
        <w:drawing>
          <wp:inline distT="0" distB="0" distL="0" distR="0" wp14:anchorId="418859EF" wp14:editId="26EEED15">
            <wp:extent cx="5943600" cy="396240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35106DC0" w14:textId="5D3CB2B4" w:rsidR="00943CD7" w:rsidRDefault="00866646" w:rsidP="008333F4">
      <w:pPr>
        <w:pStyle w:val="Caption"/>
      </w:pPr>
      <w:bookmarkStart w:id="1494" w:name="_Ref122006103"/>
      <w:bookmarkStart w:id="1495" w:name="_Toc149039295"/>
      <w:bookmarkStart w:id="1496" w:name="_Toc155700749"/>
      <w:bookmarkStart w:id="1497" w:name="_Toc171420729"/>
      <w:bookmarkStart w:id="1498" w:name="WTXEDI834Inboundprocess"/>
      <w:r>
        <w:t xml:space="preserve">Figure </w:t>
      </w:r>
      <w:r>
        <w:fldChar w:fldCharType="begin"/>
      </w:r>
      <w:r>
        <w:instrText>SEQ Figure \* ARABIC</w:instrText>
      </w:r>
      <w:r>
        <w:fldChar w:fldCharType="separate"/>
      </w:r>
      <w:r>
        <w:rPr>
          <w:noProof/>
        </w:rPr>
        <w:t>27</w:t>
      </w:r>
      <w:r>
        <w:fldChar w:fldCharType="end"/>
      </w:r>
      <w:r>
        <w:t>.  WTX EDI 834 Inbound process</w:t>
      </w:r>
      <w:bookmarkEnd w:id="1494"/>
      <w:bookmarkEnd w:id="1495"/>
      <w:bookmarkEnd w:id="1496"/>
      <w:bookmarkEnd w:id="1497"/>
    </w:p>
    <w:p w14:paraId="20207E27" w14:textId="77777777" w:rsidR="003651CC" w:rsidRPr="003651CC" w:rsidRDefault="003651CC" w:rsidP="003651CC"/>
    <w:bookmarkEnd w:id="1498"/>
    <w:p w14:paraId="524F258E" w14:textId="3D651E1D" w:rsidR="00943CD7" w:rsidRDefault="00CE3053" w:rsidP="003651CC">
      <w:r>
        <w:rPr>
          <w:szCs w:val="22"/>
        </w:rPr>
        <w:fldChar w:fldCharType="begin"/>
      </w:r>
      <w:r>
        <w:rPr>
          <w:szCs w:val="22"/>
        </w:rPr>
        <w:instrText xml:space="preserve"> REF _Ref122006907 \h  \* MERGEFORMAT </w:instrText>
      </w:r>
      <w:r>
        <w:rPr>
          <w:szCs w:val="22"/>
        </w:rPr>
      </w:r>
      <w:r>
        <w:rPr>
          <w:szCs w:val="22"/>
        </w:rPr>
        <w:fldChar w:fldCharType="separate"/>
      </w:r>
      <w:r>
        <w:rPr>
          <w:szCs w:val="22"/>
        </w:rPr>
        <w:t>Table 125</w:t>
      </w:r>
      <w:r>
        <w:rPr>
          <w:szCs w:val="22"/>
        </w:rPr>
        <w:fldChar w:fldCharType="end"/>
      </w:r>
      <w:r>
        <w:t xml:space="preserve"> contains EDI 834 Inbound processes.</w:t>
      </w:r>
    </w:p>
    <w:p w14:paraId="6DAD6ED7"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341"/>
        <w:gridCol w:w="7999"/>
      </w:tblGrid>
      <w:tr w:rsidR="00943CD7" w:rsidRPr="006B6C54" w14:paraId="48ACBB0C" w14:textId="77777777" w:rsidTr="00135CA1">
        <w:trPr>
          <w:tblHeader/>
          <w:jc w:val="center"/>
        </w:trPr>
        <w:tc>
          <w:tcPr>
            <w:tcW w:w="1970" w:type="dxa"/>
            <w:tcBorders>
              <w:top w:val="single" w:sz="8" w:space="0" w:color="000000"/>
              <w:left w:val="single" w:sz="8" w:space="0" w:color="000000"/>
              <w:bottom w:val="single" w:sz="8" w:space="0" w:color="000000"/>
              <w:right w:val="single" w:sz="8" w:space="0" w:color="000000"/>
            </w:tcBorders>
            <w:shd w:val="clear" w:color="auto" w:fill="005172"/>
          </w:tcPr>
          <w:p w14:paraId="4160AB60" w14:textId="77777777" w:rsidR="00943CD7" w:rsidRPr="006B6C54" w:rsidRDefault="00943CD7" w:rsidP="006B6C54">
            <w:pPr>
              <w:widowControl w:val="0"/>
              <w:jc w:val="center"/>
              <w:rPr>
                <w:sz w:val="18"/>
                <w:szCs w:val="18"/>
              </w:rPr>
            </w:pPr>
            <w:r>
              <w:rPr>
                <w:rFonts w:eastAsia="Arial" w:cs="Arial"/>
                <w:b/>
                <w:color w:val="FFFFFF"/>
                <w:sz w:val="18"/>
                <w:szCs w:val="18"/>
              </w:rPr>
              <w:t>Category</w:t>
            </w:r>
          </w:p>
        </w:tc>
        <w:tc>
          <w:tcPr>
            <w:tcW w:w="7370" w:type="dxa"/>
            <w:tcBorders>
              <w:top w:val="single" w:sz="8" w:space="0" w:color="000000"/>
              <w:left w:val="single" w:sz="8" w:space="0" w:color="000000"/>
              <w:bottom w:val="single" w:sz="8" w:space="0" w:color="000000"/>
              <w:right w:val="single" w:sz="8" w:space="0" w:color="000000"/>
            </w:tcBorders>
            <w:shd w:val="clear" w:color="auto" w:fill="005172"/>
          </w:tcPr>
          <w:p w14:paraId="349B6634" w14:textId="77777777" w:rsidR="00943CD7" w:rsidRPr="006B6C54" w:rsidRDefault="00943CD7" w:rsidP="006B6C54">
            <w:pPr>
              <w:pStyle w:val="Caption"/>
              <w:spacing w:before="0"/>
            </w:pPr>
            <w:r>
              <w:rPr>
                <w:color w:val="FFFFFF" w:themeColor="background1"/>
              </w:rPr>
              <w:t>Value</w:t>
            </w:r>
          </w:p>
        </w:tc>
      </w:tr>
      <w:tr w:rsidR="00943CD7" w:rsidRPr="006B6C54" w14:paraId="2F6697C3"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25909341" w14:textId="77777777" w:rsidR="00943CD7" w:rsidRPr="006B6C54" w:rsidRDefault="00943CD7" w:rsidP="006B6C54">
            <w:pPr>
              <w:widowControl w:val="0"/>
              <w:rPr>
                <w:sz w:val="18"/>
                <w:szCs w:val="18"/>
              </w:rPr>
            </w:pPr>
            <w:r>
              <w:rPr>
                <w:rFonts w:eastAsia="Arial" w:cs="Arial"/>
                <w:b/>
                <w:sz w:val="18"/>
                <w:szCs w:val="18"/>
              </w:rPr>
              <w:t>Description</w:t>
            </w:r>
          </w:p>
        </w:tc>
        <w:tc>
          <w:tcPr>
            <w:tcW w:w="7370" w:type="dxa"/>
            <w:tcBorders>
              <w:top w:val="single" w:sz="8" w:space="0" w:color="696969"/>
              <w:left w:val="single" w:sz="8" w:space="0" w:color="696969"/>
              <w:bottom w:val="single" w:sz="8" w:space="0" w:color="696969"/>
              <w:right w:val="single" w:sz="8" w:space="0" w:color="696969"/>
            </w:tcBorders>
          </w:tcPr>
          <w:p w14:paraId="366DDA90" w14:textId="77777777" w:rsidR="00943CD7" w:rsidRPr="006B6C54" w:rsidRDefault="00943CD7" w:rsidP="006B6C54">
            <w:pPr>
              <w:widowControl w:val="0"/>
              <w:rPr>
                <w:sz w:val="18"/>
                <w:szCs w:val="18"/>
              </w:rPr>
            </w:pPr>
            <w:r>
              <w:rPr>
                <w:rFonts w:eastAsia="Arial" w:cs="Arial"/>
                <w:sz w:val="18"/>
                <w:szCs w:val="18"/>
              </w:rPr>
              <w:t>FPS receives inbound 834 EDI files.</w:t>
            </w:r>
          </w:p>
        </w:tc>
      </w:tr>
      <w:tr w:rsidR="00943CD7" w:rsidRPr="006B6C54" w14:paraId="530EBDA7"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0DD8D854" w14:textId="77777777" w:rsidR="00943CD7" w:rsidRPr="006B6C54" w:rsidRDefault="00943CD7" w:rsidP="006B6C54">
            <w:pPr>
              <w:widowControl w:val="0"/>
              <w:rPr>
                <w:sz w:val="18"/>
                <w:szCs w:val="18"/>
              </w:rPr>
            </w:pPr>
            <w:r>
              <w:rPr>
                <w:rFonts w:eastAsia="Arial" w:cs="Arial"/>
                <w:b/>
                <w:sz w:val="18"/>
                <w:szCs w:val="18"/>
              </w:rPr>
              <w:t>Mode of Operation</w:t>
            </w:r>
          </w:p>
        </w:tc>
        <w:tc>
          <w:tcPr>
            <w:tcW w:w="7370" w:type="dxa"/>
            <w:tcBorders>
              <w:top w:val="single" w:sz="8" w:space="0" w:color="696969"/>
              <w:left w:val="single" w:sz="8" w:space="0" w:color="696969"/>
              <w:bottom w:val="single" w:sz="8" w:space="0" w:color="696969"/>
              <w:right w:val="single" w:sz="8" w:space="0" w:color="696969"/>
            </w:tcBorders>
          </w:tcPr>
          <w:p w14:paraId="52EFC2BD" w14:textId="77777777" w:rsidR="00943CD7" w:rsidRPr="006B6C54" w:rsidRDefault="00943CD7" w:rsidP="006B6C54">
            <w:pPr>
              <w:widowControl w:val="0"/>
              <w:rPr>
                <w:sz w:val="18"/>
                <w:szCs w:val="18"/>
              </w:rPr>
            </w:pPr>
            <w:r>
              <w:rPr>
                <w:rFonts w:eastAsia="Arial" w:cs="Arial"/>
                <w:sz w:val="18"/>
                <w:szCs w:val="18"/>
              </w:rPr>
              <w:t>This is an automated job that will run on a batch.  The schedule is defined in the NYSOH Production Job Schedule.</w:t>
            </w:r>
          </w:p>
        </w:tc>
      </w:tr>
      <w:tr w:rsidR="00943CD7" w:rsidRPr="006B6C54" w14:paraId="1E274AE8"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778E8635" w14:textId="77777777" w:rsidR="00943CD7" w:rsidRPr="006B6C54" w:rsidRDefault="00943CD7" w:rsidP="006B6C54">
            <w:pPr>
              <w:widowControl w:val="0"/>
              <w:rPr>
                <w:sz w:val="18"/>
                <w:szCs w:val="18"/>
              </w:rPr>
            </w:pPr>
            <w:r>
              <w:rPr>
                <w:rFonts w:eastAsia="Arial" w:cs="Arial"/>
                <w:b/>
                <w:sz w:val="18"/>
                <w:szCs w:val="18"/>
              </w:rPr>
              <w:t>Job Type</w:t>
            </w:r>
          </w:p>
        </w:tc>
        <w:tc>
          <w:tcPr>
            <w:tcW w:w="7370" w:type="dxa"/>
            <w:tcBorders>
              <w:top w:val="single" w:sz="8" w:space="0" w:color="696969"/>
              <w:left w:val="single" w:sz="8" w:space="0" w:color="696969"/>
              <w:bottom w:val="single" w:sz="8" w:space="0" w:color="696969"/>
              <w:right w:val="single" w:sz="8" w:space="0" w:color="696969"/>
            </w:tcBorders>
          </w:tcPr>
          <w:p w14:paraId="31BF9797" w14:textId="77777777" w:rsidR="00943CD7" w:rsidRPr="006B6C54" w:rsidRDefault="00943CD7" w:rsidP="006B6C54">
            <w:pPr>
              <w:widowControl w:val="0"/>
              <w:rPr>
                <w:sz w:val="18"/>
                <w:szCs w:val="18"/>
              </w:rPr>
            </w:pPr>
            <w:r>
              <w:rPr>
                <w:rFonts w:eastAsia="Arial" w:cs="Arial"/>
                <w:sz w:val="18"/>
                <w:szCs w:val="18"/>
              </w:rPr>
              <w:t>Inbound batch interface.  This is an EDI interface.</w:t>
            </w:r>
          </w:p>
        </w:tc>
      </w:tr>
      <w:tr w:rsidR="00943CD7" w:rsidRPr="006B6C54" w14:paraId="622B6044"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647171F5" w14:textId="77777777" w:rsidR="00943CD7" w:rsidRPr="006B6C54" w:rsidRDefault="00943CD7" w:rsidP="006B6C54">
            <w:pPr>
              <w:widowControl w:val="0"/>
              <w:rPr>
                <w:sz w:val="18"/>
                <w:szCs w:val="18"/>
              </w:rPr>
            </w:pPr>
            <w:r>
              <w:rPr>
                <w:rFonts w:eastAsia="Arial" w:cs="Arial"/>
                <w:b/>
                <w:sz w:val="18"/>
                <w:szCs w:val="18"/>
              </w:rPr>
              <w:t>Systems</w:t>
            </w:r>
          </w:p>
        </w:tc>
        <w:tc>
          <w:tcPr>
            <w:tcW w:w="7370" w:type="dxa"/>
            <w:tcBorders>
              <w:top w:val="single" w:sz="8" w:space="0" w:color="696969"/>
              <w:left w:val="single" w:sz="8" w:space="0" w:color="696969"/>
              <w:bottom w:val="single" w:sz="8" w:space="0" w:color="696969"/>
              <w:right w:val="single" w:sz="8" w:space="0" w:color="696969"/>
            </w:tcBorders>
          </w:tcPr>
          <w:p w14:paraId="6F2DAF60" w14:textId="77777777" w:rsidR="00943CD7" w:rsidRPr="006B6C54" w:rsidRDefault="00943CD7" w:rsidP="00152AB7">
            <w:pPr>
              <w:numPr>
                <w:ilvl w:val="0"/>
                <w:numId w:val="127"/>
              </w:numPr>
              <w:rPr>
                <w:sz w:val="18"/>
                <w:szCs w:val="18"/>
              </w:rPr>
            </w:pPr>
            <w:r>
              <w:rPr>
                <w:rFonts w:eastAsia="Arial" w:cs="Arial"/>
                <w:sz w:val="18"/>
                <w:szCs w:val="18"/>
              </w:rPr>
              <w:t>FPS</w:t>
            </w:r>
          </w:p>
          <w:p w14:paraId="46ADDAE1" w14:textId="77777777" w:rsidR="00943CD7" w:rsidRPr="006B6C54" w:rsidRDefault="00943CD7" w:rsidP="00152AB7">
            <w:pPr>
              <w:numPr>
                <w:ilvl w:val="0"/>
                <w:numId w:val="127"/>
              </w:numPr>
              <w:rPr>
                <w:sz w:val="18"/>
                <w:szCs w:val="18"/>
              </w:rPr>
            </w:pPr>
            <w:r>
              <w:rPr>
                <w:rFonts w:eastAsia="Arial" w:cs="Arial"/>
                <w:sz w:val="18"/>
                <w:szCs w:val="18"/>
              </w:rPr>
              <w:t>MQFTE</w:t>
            </w:r>
          </w:p>
          <w:p w14:paraId="16B2BDE3" w14:textId="77777777" w:rsidR="00943CD7" w:rsidRPr="006B6C54" w:rsidRDefault="00943CD7" w:rsidP="00152AB7">
            <w:pPr>
              <w:numPr>
                <w:ilvl w:val="0"/>
                <w:numId w:val="127"/>
              </w:numPr>
              <w:rPr>
                <w:sz w:val="18"/>
                <w:szCs w:val="18"/>
              </w:rPr>
            </w:pPr>
            <w:r>
              <w:rPr>
                <w:rFonts w:eastAsia="Arial" w:cs="Arial"/>
                <w:sz w:val="18"/>
                <w:szCs w:val="18"/>
              </w:rPr>
              <w:t>WTX</w:t>
            </w:r>
          </w:p>
        </w:tc>
      </w:tr>
      <w:tr w:rsidR="00943CD7" w:rsidRPr="006B6C54" w14:paraId="39B6967C"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3518F063" w14:textId="77777777" w:rsidR="00943CD7" w:rsidRPr="006B6C54" w:rsidRDefault="00943CD7" w:rsidP="006B6C54">
            <w:pPr>
              <w:widowControl w:val="0"/>
              <w:rPr>
                <w:sz w:val="18"/>
                <w:szCs w:val="18"/>
              </w:rPr>
            </w:pPr>
            <w:r>
              <w:rPr>
                <w:rFonts w:eastAsia="Arial" w:cs="Arial"/>
                <w:b/>
                <w:sz w:val="18"/>
                <w:szCs w:val="18"/>
              </w:rPr>
              <w:t>Inputs</w:t>
            </w:r>
          </w:p>
        </w:tc>
        <w:tc>
          <w:tcPr>
            <w:tcW w:w="7370" w:type="dxa"/>
            <w:tcBorders>
              <w:top w:val="single" w:sz="8" w:space="0" w:color="696969"/>
              <w:left w:val="single" w:sz="8" w:space="0" w:color="696969"/>
              <w:bottom w:val="single" w:sz="8" w:space="0" w:color="696969"/>
              <w:right w:val="single" w:sz="8" w:space="0" w:color="696969"/>
            </w:tcBorders>
          </w:tcPr>
          <w:p w14:paraId="18CADE15" w14:textId="77777777" w:rsidR="00943CD7" w:rsidRPr="006B6C54" w:rsidRDefault="00943CD7" w:rsidP="006B6C54">
            <w:pPr>
              <w:widowControl w:val="0"/>
              <w:rPr>
                <w:sz w:val="18"/>
                <w:szCs w:val="18"/>
              </w:rPr>
            </w:pPr>
            <w:r>
              <w:rPr>
                <w:rFonts w:eastAsia="Arial" w:cs="Arial"/>
                <w:sz w:val="18"/>
                <w:szCs w:val="18"/>
              </w:rPr>
              <w:t xml:space="preserve">FPS ingests the Enrollment records and associated metadata.  </w:t>
            </w:r>
          </w:p>
        </w:tc>
      </w:tr>
      <w:tr w:rsidR="00943CD7" w:rsidRPr="006B6C54" w14:paraId="164D8E65"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2CB7D822" w14:textId="77777777" w:rsidR="00943CD7" w:rsidRPr="006B6C54" w:rsidRDefault="00943CD7" w:rsidP="006B6C54">
            <w:pPr>
              <w:widowControl w:val="0"/>
              <w:rPr>
                <w:sz w:val="18"/>
                <w:szCs w:val="18"/>
              </w:rPr>
            </w:pPr>
            <w:r>
              <w:rPr>
                <w:rFonts w:eastAsia="Arial" w:cs="Arial"/>
                <w:b/>
                <w:sz w:val="18"/>
                <w:szCs w:val="18"/>
              </w:rPr>
              <w:t>Outputs</w:t>
            </w:r>
          </w:p>
        </w:tc>
        <w:tc>
          <w:tcPr>
            <w:tcW w:w="7370" w:type="dxa"/>
            <w:tcBorders>
              <w:top w:val="single" w:sz="8" w:space="0" w:color="696969"/>
              <w:left w:val="single" w:sz="8" w:space="0" w:color="696969"/>
              <w:bottom w:val="single" w:sz="8" w:space="0" w:color="696969"/>
              <w:right w:val="single" w:sz="8" w:space="0" w:color="696969"/>
            </w:tcBorders>
          </w:tcPr>
          <w:p w14:paraId="23EB55F6" w14:textId="77777777" w:rsidR="00943CD7" w:rsidRPr="006B6C54" w:rsidRDefault="00943CD7" w:rsidP="006B6C54">
            <w:pPr>
              <w:widowControl w:val="0"/>
              <w:rPr>
                <w:sz w:val="18"/>
                <w:szCs w:val="18"/>
              </w:rPr>
            </w:pPr>
            <w:r>
              <w:rPr>
                <w:rFonts w:eastAsia="Arial" w:cs="Arial"/>
                <w:sz w:val="18"/>
                <w:szCs w:val="18"/>
              </w:rPr>
              <w:t xml:space="preserve">Enrollment records and FPS log tables are input to the FTP server for Issuers to extract as shown in the </w:t>
            </w:r>
            <w:r>
              <w:rPr>
                <w:rFonts w:eastAsia="Arial" w:cs="Arial"/>
                <w:i/>
                <w:sz w:val="18"/>
                <w:szCs w:val="18"/>
              </w:rPr>
              <w:t>Naming Convention and Location of Input and Output Files</w:t>
            </w:r>
            <w:r>
              <w:rPr>
                <w:rFonts w:eastAsia="Arial" w:cs="Arial"/>
                <w:sz w:val="18"/>
                <w:szCs w:val="18"/>
              </w:rPr>
              <w:t xml:space="preserve"> section of this table.</w:t>
            </w:r>
          </w:p>
        </w:tc>
      </w:tr>
      <w:tr w:rsidR="00943CD7" w:rsidRPr="006B6C54" w14:paraId="243C9213"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385C6BDE" w14:textId="77777777" w:rsidR="00943CD7" w:rsidRPr="006B6C54" w:rsidRDefault="00943CD7" w:rsidP="006B6C54">
            <w:pPr>
              <w:widowControl w:val="0"/>
              <w:rPr>
                <w:sz w:val="18"/>
                <w:szCs w:val="18"/>
              </w:rPr>
            </w:pPr>
            <w:r>
              <w:rPr>
                <w:rFonts w:eastAsia="Arial" w:cs="Arial"/>
                <w:b/>
                <w:sz w:val="18"/>
                <w:szCs w:val="18"/>
              </w:rPr>
              <w:t>Business Frequency</w:t>
            </w:r>
          </w:p>
        </w:tc>
        <w:tc>
          <w:tcPr>
            <w:tcW w:w="7370" w:type="dxa"/>
            <w:tcBorders>
              <w:top w:val="single" w:sz="8" w:space="0" w:color="696969"/>
              <w:left w:val="single" w:sz="8" w:space="0" w:color="696969"/>
              <w:bottom w:val="single" w:sz="8" w:space="0" w:color="696969"/>
              <w:right w:val="single" w:sz="8" w:space="0" w:color="696969"/>
            </w:tcBorders>
          </w:tcPr>
          <w:p w14:paraId="4CA2FFCF" w14:textId="77777777" w:rsidR="00943CD7" w:rsidRPr="006B6C54" w:rsidRDefault="00943CD7" w:rsidP="006B6C54">
            <w:pPr>
              <w:widowControl w:val="0"/>
              <w:rPr>
                <w:sz w:val="18"/>
                <w:szCs w:val="18"/>
              </w:rPr>
            </w:pPr>
            <w:r>
              <w:rPr>
                <w:rFonts w:eastAsia="Arial" w:cs="Arial"/>
                <w:sz w:val="18"/>
                <w:szCs w:val="18"/>
              </w:rPr>
              <w:t>Process daily files</w:t>
            </w:r>
          </w:p>
        </w:tc>
      </w:tr>
      <w:tr w:rsidR="00943CD7" w:rsidRPr="006B6C54" w14:paraId="4EC087D4"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42BCAFA1" w14:textId="77777777" w:rsidR="00943CD7" w:rsidRPr="006B6C54" w:rsidRDefault="00943CD7" w:rsidP="006B6C54">
            <w:pPr>
              <w:widowControl w:val="0"/>
              <w:rPr>
                <w:sz w:val="18"/>
                <w:szCs w:val="18"/>
              </w:rPr>
            </w:pPr>
            <w:r>
              <w:rPr>
                <w:rFonts w:eastAsia="Arial" w:cs="Arial"/>
                <w:b/>
                <w:sz w:val="18"/>
                <w:szCs w:val="18"/>
              </w:rPr>
              <w:t>Processing (High-Level)</w:t>
            </w:r>
          </w:p>
        </w:tc>
        <w:tc>
          <w:tcPr>
            <w:tcW w:w="7370" w:type="dxa"/>
            <w:tcBorders>
              <w:top w:val="single" w:sz="8" w:space="0" w:color="696969"/>
              <w:left w:val="single" w:sz="8" w:space="0" w:color="696969"/>
              <w:bottom w:val="single" w:sz="8" w:space="0" w:color="696969"/>
              <w:right w:val="single" w:sz="8" w:space="0" w:color="696969"/>
            </w:tcBorders>
          </w:tcPr>
          <w:p w14:paraId="5BAA8D53" w14:textId="77777777" w:rsidR="00943CD7" w:rsidRPr="006B6C54" w:rsidRDefault="00943CD7" w:rsidP="00152AB7">
            <w:pPr>
              <w:numPr>
                <w:ilvl w:val="0"/>
                <w:numId w:val="128"/>
              </w:numPr>
              <w:rPr>
                <w:sz w:val="18"/>
                <w:szCs w:val="18"/>
              </w:rPr>
            </w:pPr>
            <w:r>
              <w:rPr>
                <w:rFonts w:eastAsia="Arial" w:cs="Arial"/>
                <w:sz w:val="18"/>
                <w:szCs w:val="18"/>
              </w:rPr>
              <w:t xml:space="preserve">The first step of this process is that the MQFTE reads and delivers the files from the SFTP server.  (File names are found in the </w:t>
            </w:r>
            <w:r>
              <w:rPr>
                <w:rFonts w:eastAsia="Arial" w:cs="Arial"/>
                <w:i/>
                <w:sz w:val="18"/>
                <w:szCs w:val="18"/>
              </w:rPr>
              <w:t xml:space="preserve">Naming Convention and location of input and output file </w:t>
            </w:r>
            <w:r>
              <w:rPr>
                <w:rFonts w:eastAsia="Arial" w:cs="Arial"/>
                <w:sz w:val="18"/>
                <w:szCs w:val="18"/>
              </w:rPr>
              <w:t>section</w:t>
            </w:r>
            <w:r>
              <w:rPr>
                <w:rFonts w:eastAsia="Arial" w:cs="Arial"/>
                <w:i/>
                <w:sz w:val="18"/>
                <w:szCs w:val="18"/>
              </w:rPr>
              <w:t>.</w:t>
            </w:r>
            <w:r>
              <w:rPr>
                <w:rFonts w:eastAsia="Arial" w:cs="Arial"/>
                <w:sz w:val="18"/>
                <w:szCs w:val="18"/>
              </w:rPr>
              <w:t>)</w:t>
            </w:r>
          </w:p>
          <w:p w14:paraId="38FCA130" w14:textId="77777777" w:rsidR="00943CD7" w:rsidRPr="006B6C54" w:rsidRDefault="00943CD7" w:rsidP="00152AB7">
            <w:pPr>
              <w:numPr>
                <w:ilvl w:val="0"/>
                <w:numId w:val="128"/>
              </w:numPr>
              <w:rPr>
                <w:sz w:val="18"/>
                <w:szCs w:val="18"/>
              </w:rPr>
            </w:pPr>
            <w:r>
              <w:rPr>
                <w:rFonts w:eastAsia="Arial" w:cs="Arial"/>
                <w:sz w:val="18"/>
                <w:szCs w:val="18"/>
              </w:rPr>
              <w:t>The second step of this process is to execute FPS to generate the rejected enrollment records, write to the FPS log tables and provide the acknowledgement and response records to the Issuer Response Service.</w:t>
            </w:r>
          </w:p>
        </w:tc>
      </w:tr>
      <w:tr w:rsidR="00943CD7" w:rsidRPr="006B6C54" w14:paraId="5D227BC5"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4B279E3E" w14:textId="77777777" w:rsidR="00943CD7" w:rsidRPr="006B6C54" w:rsidRDefault="00943CD7" w:rsidP="006B6C54">
            <w:pPr>
              <w:widowControl w:val="0"/>
              <w:rPr>
                <w:sz w:val="18"/>
                <w:szCs w:val="18"/>
              </w:rPr>
            </w:pPr>
            <w:r>
              <w:rPr>
                <w:rFonts w:eastAsia="Arial" w:cs="Arial"/>
                <w:b/>
                <w:sz w:val="18"/>
                <w:szCs w:val="18"/>
              </w:rPr>
              <w:t>Distribution of Outputs</w:t>
            </w:r>
          </w:p>
        </w:tc>
        <w:tc>
          <w:tcPr>
            <w:tcW w:w="7370" w:type="dxa"/>
            <w:tcBorders>
              <w:top w:val="single" w:sz="8" w:space="0" w:color="696969"/>
              <w:left w:val="single" w:sz="8" w:space="0" w:color="696969"/>
              <w:bottom w:val="single" w:sz="8" w:space="0" w:color="696969"/>
              <w:right w:val="single" w:sz="8" w:space="0" w:color="696969"/>
            </w:tcBorders>
          </w:tcPr>
          <w:p w14:paraId="49EE7C47" w14:textId="77777777" w:rsidR="00943CD7" w:rsidRPr="006B6C54" w:rsidRDefault="00943CD7" w:rsidP="006B6C54">
            <w:pPr>
              <w:widowControl w:val="0"/>
              <w:rPr>
                <w:sz w:val="18"/>
                <w:szCs w:val="18"/>
              </w:rPr>
            </w:pPr>
            <w:r>
              <w:rPr>
                <w:rFonts w:eastAsia="Arial" w:cs="Arial"/>
                <w:sz w:val="18"/>
                <w:szCs w:val="18"/>
              </w:rPr>
              <w:t>Outputs are distributed only as described above.</w:t>
            </w:r>
          </w:p>
        </w:tc>
      </w:tr>
      <w:tr w:rsidR="00943CD7" w:rsidRPr="006B6C54" w14:paraId="2283727B"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0EF31574" w14:textId="77777777" w:rsidR="00943CD7" w:rsidRPr="006B6C54" w:rsidRDefault="00943CD7" w:rsidP="006B6C54">
            <w:pPr>
              <w:widowControl w:val="0"/>
              <w:rPr>
                <w:sz w:val="18"/>
                <w:szCs w:val="18"/>
              </w:rPr>
            </w:pPr>
            <w:r>
              <w:rPr>
                <w:rFonts w:eastAsia="Arial" w:cs="Arial"/>
                <w:b/>
                <w:sz w:val="18"/>
                <w:szCs w:val="18"/>
              </w:rPr>
              <w:t>Naming Convention and Location of Input and Output Files</w:t>
            </w:r>
          </w:p>
        </w:tc>
        <w:tc>
          <w:tcPr>
            <w:tcW w:w="7370" w:type="dxa"/>
            <w:tcBorders>
              <w:top w:val="single" w:sz="8" w:space="0" w:color="696969"/>
              <w:left w:val="single" w:sz="8" w:space="0" w:color="696969"/>
              <w:bottom w:val="single" w:sz="8" w:space="0" w:color="696969"/>
              <w:right w:val="single" w:sz="8" w:space="0" w:color="696969"/>
            </w:tcBorders>
          </w:tcPr>
          <w:p w14:paraId="1E8AB14C" w14:textId="77777777" w:rsidR="00943CD7" w:rsidRPr="006B6C54" w:rsidRDefault="00943CD7" w:rsidP="006B6C54">
            <w:pPr>
              <w:widowControl w:val="0"/>
              <w:rPr>
                <w:sz w:val="18"/>
                <w:szCs w:val="18"/>
              </w:rPr>
            </w:pPr>
            <w:r>
              <w:rPr>
                <w:rFonts w:eastAsia="Arial" w:cs="Arial"/>
                <w:b/>
                <w:sz w:val="18"/>
                <w:szCs w:val="18"/>
              </w:rPr>
              <w:t>Naming Conventions:</w:t>
            </w:r>
          </w:p>
          <w:p w14:paraId="49C08641" w14:textId="2A0E6A02" w:rsidR="00943CD7" w:rsidRDefault="00943CD7" w:rsidP="006B6C54">
            <w:pPr>
              <w:widowControl w:val="0"/>
              <w:rPr>
                <w:rFonts w:eastAsia="Arial" w:cs="Arial"/>
                <w:color w:val="000000"/>
                <w:sz w:val="18"/>
                <w:szCs w:val="18"/>
              </w:rPr>
            </w:pPr>
            <w:r>
              <w:rPr>
                <w:rFonts w:eastAsia="Arial" w:cs="Arial"/>
                <w:color w:val="000000"/>
                <w:sz w:val="18"/>
                <w:szCs w:val="18"/>
              </w:rPr>
              <w:t>(Tran Category)</w:t>
            </w:r>
            <w:proofErr w:type="gramStart"/>
            <w:r>
              <w:rPr>
                <w:rFonts w:eastAsia="Arial" w:cs="Arial"/>
                <w:color w:val="000000"/>
                <w:sz w:val="18"/>
                <w:szCs w:val="18"/>
              </w:rPr>
              <w:t xml:space="preserve">-( </w:t>
            </w:r>
            <w:proofErr w:type="spellStart"/>
            <w:r>
              <w:rPr>
                <w:rFonts w:eastAsia="Arial" w:cs="Arial"/>
                <w:color w:val="000000"/>
                <w:sz w:val="18"/>
                <w:szCs w:val="18"/>
              </w:rPr>
              <w:t>UserID</w:t>
            </w:r>
            <w:proofErr w:type="spellEnd"/>
            <w:r>
              <w:rPr>
                <w:rFonts w:eastAsia="Arial" w:cs="Arial"/>
                <w:color w:val="000000"/>
                <w:sz w:val="18"/>
                <w:szCs w:val="18"/>
              </w:rPr>
              <w:t>).(</w:t>
            </w:r>
            <w:proofErr w:type="gramEnd"/>
            <w:r>
              <w:rPr>
                <w:rFonts w:eastAsia="Arial" w:cs="Arial"/>
                <w:color w:val="000000"/>
                <w:sz w:val="18"/>
                <w:szCs w:val="18"/>
              </w:rPr>
              <w:t>Transaction</w:t>
            </w:r>
            <w:proofErr w:type="gramStart"/>
            <w:r>
              <w:rPr>
                <w:rFonts w:eastAsia="Arial" w:cs="Arial"/>
                <w:color w:val="000000"/>
                <w:sz w:val="18"/>
                <w:szCs w:val="18"/>
              </w:rPr>
              <w:t>).(</w:t>
            </w:r>
            <w:proofErr w:type="gramEnd"/>
            <w:r>
              <w:rPr>
                <w:rFonts w:eastAsia="Arial" w:cs="Arial"/>
                <w:color w:val="000000"/>
                <w:sz w:val="18"/>
                <w:szCs w:val="18"/>
              </w:rPr>
              <w:t>Frequency</w:t>
            </w:r>
            <w:proofErr w:type="gramStart"/>
            <w:r>
              <w:rPr>
                <w:rFonts w:eastAsia="Arial" w:cs="Arial"/>
                <w:color w:val="000000"/>
                <w:sz w:val="18"/>
                <w:szCs w:val="18"/>
              </w:rPr>
              <w:t>).(</w:t>
            </w:r>
            <w:proofErr w:type="spellStart"/>
            <w:proofErr w:type="gramEnd"/>
            <w:r>
              <w:rPr>
                <w:rFonts w:eastAsia="Arial" w:cs="Arial"/>
                <w:color w:val="000000"/>
                <w:sz w:val="18"/>
                <w:szCs w:val="18"/>
              </w:rPr>
              <w:t>DateTime</w:t>
            </w:r>
            <w:proofErr w:type="spellEnd"/>
            <w:proofErr w:type="gramStart"/>
            <w:r>
              <w:rPr>
                <w:rFonts w:eastAsia="Arial" w:cs="Arial"/>
                <w:color w:val="000000"/>
                <w:sz w:val="18"/>
                <w:szCs w:val="18"/>
              </w:rPr>
              <w:t>).(</w:t>
            </w:r>
            <w:proofErr w:type="gramEnd"/>
            <w:r>
              <w:rPr>
                <w:rFonts w:eastAsia="Arial" w:cs="Arial"/>
                <w:color w:val="000000"/>
                <w:sz w:val="18"/>
                <w:szCs w:val="18"/>
              </w:rPr>
              <w:t>SEQNO</w:t>
            </w:r>
            <w:proofErr w:type="gramStart"/>
            <w:r>
              <w:rPr>
                <w:rFonts w:eastAsia="Arial" w:cs="Arial"/>
                <w:color w:val="000000"/>
                <w:sz w:val="18"/>
                <w:szCs w:val="18"/>
              </w:rPr>
              <w:t>).(</w:t>
            </w:r>
            <w:proofErr w:type="gramEnd"/>
            <w:r>
              <w:rPr>
                <w:rFonts w:eastAsia="Arial" w:cs="Arial"/>
                <w:color w:val="000000"/>
                <w:sz w:val="18"/>
                <w:szCs w:val="18"/>
              </w:rPr>
              <w:t>XXX)</w:t>
            </w:r>
          </w:p>
          <w:p w14:paraId="060594CA" w14:textId="77777777" w:rsidR="006B6C54" w:rsidRPr="006B6C54" w:rsidRDefault="006B6C54" w:rsidP="006B6C54">
            <w:pPr>
              <w:widowControl w:val="0"/>
              <w:rPr>
                <w:sz w:val="18"/>
                <w:szCs w:val="18"/>
              </w:rPr>
            </w:pPr>
          </w:p>
          <w:p w14:paraId="79EB36B0" w14:textId="77777777" w:rsidR="00943CD7" w:rsidRPr="006B6C54" w:rsidRDefault="00943CD7" w:rsidP="006B6C54">
            <w:pPr>
              <w:widowControl w:val="0"/>
              <w:rPr>
                <w:sz w:val="18"/>
                <w:szCs w:val="18"/>
              </w:rPr>
            </w:pPr>
            <w:r>
              <w:rPr>
                <w:rFonts w:eastAsia="Arial" w:cs="Arial"/>
                <w:b/>
                <w:color w:val="000000"/>
                <w:sz w:val="18"/>
                <w:szCs w:val="18"/>
              </w:rPr>
              <w:t>Transaction Category</w:t>
            </w:r>
          </w:p>
          <w:p w14:paraId="4F9DFE4A" w14:textId="77777777" w:rsidR="00943CD7" w:rsidRPr="006B6C54" w:rsidRDefault="00943CD7" w:rsidP="006B6C54">
            <w:pPr>
              <w:widowControl w:val="0"/>
              <w:rPr>
                <w:sz w:val="18"/>
                <w:szCs w:val="18"/>
              </w:rPr>
            </w:pPr>
            <w:r>
              <w:rPr>
                <w:rFonts w:eastAsia="Arial" w:cs="Arial"/>
                <w:color w:val="000000"/>
                <w:sz w:val="18"/>
                <w:szCs w:val="18"/>
              </w:rPr>
              <w:t>TR - Transaction</w:t>
            </w:r>
          </w:p>
          <w:p w14:paraId="7B313C90" w14:textId="77777777" w:rsidR="00943CD7" w:rsidRPr="006B6C54" w:rsidRDefault="00943CD7" w:rsidP="006B6C54">
            <w:pPr>
              <w:widowControl w:val="0"/>
              <w:rPr>
                <w:sz w:val="18"/>
                <w:szCs w:val="18"/>
              </w:rPr>
            </w:pPr>
            <w:r>
              <w:rPr>
                <w:rFonts w:eastAsia="Arial" w:cs="Arial"/>
                <w:color w:val="000000"/>
                <w:sz w:val="18"/>
                <w:szCs w:val="18"/>
              </w:rPr>
              <w:lastRenderedPageBreak/>
              <w:t>IA - TA1 X12 (Interchange rejection)</w:t>
            </w:r>
          </w:p>
          <w:p w14:paraId="2AED5ECB" w14:textId="77777777" w:rsidR="00943CD7" w:rsidRPr="006B6C54" w:rsidRDefault="00943CD7" w:rsidP="006B6C54">
            <w:pPr>
              <w:widowControl w:val="0"/>
              <w:rPr>
                <w:sz w:val="18"/>
                <w:szCs w:val="18"/>
              </w:rPr>
            </w:pPr>
            <w:r>
              <w:rPr>
                <w:rFonts w:eastAsia="Arial" w:cs="Arial"/>
                <w:color w:val="000000"/>
                <w:sz w:val="18"/>
                <w:szCs w:val="18"/>
              </w:rPr>
              <w:t>FA - Interchange Acknowledgment (999)</w:t>
            </w:r>
          </w:p>
          <w:p w14:paraId="6F5A5C99" w14:textId="34CB18E7" w:rsidR="00943CD7" w:rsidRDefault="00943CD7" w:rsidP="006B6C54">
            <w:pPr>
              <w:widowControl w:val="0"/>
              <w:rPr>
                <w:rFonts w:eastAsia="Arial" w:cs="Arial"/>
                <w:color w:val="000000"/>
                <w:sz w:val="18"/>
                <w:szCs w:val="18"/>
              </w:rPr>
            </w:pPr>
            <w:r>
              <w:rPr>
                <w:rFonts w:eastAsia="Arial" w:cs="Arial"/>
                <w:color w:val="000000"/>
                <w:sz w:val="18"/>
                <w:szCs w:val="18"/>
              </w:rPr>
              <w:t>RJ - Negative File Transfer Status</w:t>
            </w:r>
          </w:p>
          <w:p w14:paraId="6E872AA9" w14:textId="77777777" w:rsidR="006B6C54" w:rsidRPr="006B6C54" w:rsidRDefault="006B6C54" w:rsidP="006B6C54">
            <w:pPr>
              <w:widowControl w:val="0"/>
              <w:rPr>
                <w:sz w:val="18"/>
                <w:szCs w:val="18"/>
              </w:rPr>
            </w:pPr>
          </w:p>
          <w:p w14:paraId="789F4507" w14:textId="77777777" w:rsidR="00943CD7" w:rsidRPr="006B6C54" w:rsidRDefault="00943CD7" w:rsidP="006B6C54">
            <w:pPr>
              <w:widowControl w:val="0"/>
              <w:rPr>
                <w:sz w:val="18"/>
                <w:szCs w:val="18"/>
              </w:rPr>
            </w:pPr>
            <w:r>
              <w:rPr>
                <w:rFonts w:eastAsia="Arial" w:cs="Arial"/>
                <w:b/>
                <w:i/>
                <w:color w:val="000000"/>
                <w:sz w:val="18"/>
                <w:szCs w:val="18"/>
              </w:rPr>
              <w:t>Transaction</w:t>
            </w:r>
          </w:p>
          <w:p w14:paraId="112809AB" w14:textId="527C7FF1" w:rsidR="00943CD7" w:rsidRDefault="00943CD7" w:rsidP="006B6C54">
            <w:pPr>
              <w:widowControl w:val="0"/>
              <w:rPr>
                <w:rFonts w:eastAsia="Arial" w:cs="Arial"/>
                <w:color w:val="000000"/>
                <w:sz w:val="18"/>
                <w:szCs w:val="18"/>
              </w:rPr>
            </w:pPr>
            <w:r>
              <w:rPr>
                <w:rFonts w:eastAsia="Arial" w:cs="Arial"/>
                <w:color w:val="000000"/>
                <w:sz w:val="18"/>
                <w:szCs w:val="18"/>
              </w:rPr>
              <w:t>HIPAA X12 transaction identifier.  Ex.  834 /820</w:t>
            </w:r>
          </w:p>
          <w:p w14:paraId="0D4525C8" w14:textId="77777777" w:rsidR="006B6C54" w:rsidRPr="006B6C54" w:rsidRDefault="006B6C54" w:rsidP="006B6C54">
            <w:pPr>
              <w:widowControl w:val="0"/>
              <w:rPr>
                <w:sz w:val="18"/>
                <w:szCs w:val="18"/>
              </w:rPr>
            </w:pPr>
          </w:p>
          <w:p w14:paraId="48079CCB" w14:textId="77777777" w:rsidR="00943CD7" w:rsidRPr="006B6C54" w:rsidRDefault="00943CD7" w:rsidP="006B6C54">
            <w:pPr>
              <w:widowControl w:val="0"/>
              <w:rPr>
                <w:sz w:val="18"/>
                <w:szCs w:val="18"/>
              </w:rPr>
            </w:pPr>
            <w:r>
              <w:rPr>
                <w:rFonts w:eastAsia="Arial" w:cs="Arial"/>
                <w:b/>
                <w:color w:val="000000"/>
                <w:sz w:val="18"/>
                <w:szCs w:val="18"/>
              </w:rPr>
              <w:t>Frequency</w:t>
            </w:r>
          </w:p>
          <w:p w14:paraId="6716F002" w14:textId="77777777" w:rsidR="00943CD7" w:rsidRPr="006B6C54" w:rsidRDefault="00943CD7" w:rsidP="006B6C54">
            <w:pPr>
              <w:widowControl w:val="0"/>
              <w:rPr>
                <w:sz w:val="18"/>
                <w:szCs w:val="18"/>
              </w:rPr>
            </w:pPr>
            <w:r>
              <w:rPr>
                <w:rFonts w:eastAsia="Arial" w:cs="Arial"/>
                <w:color w:val="000000"/>
                <w:sz w:val="18"/>
                <w:szCs w:val="18"/>
              </w:rPr>
              <w:t>D - Daily</w:t>
            </w:r>
          </w:p>
          <w:p w14:paraId="76027BE0" w14:textId="77777777" w:rsidR="00943CD7" w:rsidRPr="006B6C54" w:rsidRDefault="00943CD7" w:rsidP="006B6C54">
            <w:pPr>
              <w:widowControl w:val="0"/>
              <w:rPr>
                <w:sz w:val="18"/>
                <w:szCs w:val="18"/>
              </w:rPr>
            </w:pPr>
            <w:r>
              <w:rPr>
                <w:rFonts w:eastAsia="Arial" w:cs="Arial"/>
                <w:color w:val="000000"/>
                <w:sz w:val="18"/>
                <w:szCs w:val="18"/>
              </w:rPr>
              <w:t>W - Weekly</w:t>
            </w:r>
          </w:p>
          <w:p w14:paraId="585749F1" w14:textId="77777777" w:rsidR="00943CD7" w:rsidRPr="006B6C54" w:rsidRDefault="00943CD7" w:rsidP="006B6C54">
            <w:pPr>
              <w:widowControl w:val="0"/>
              <w:rPr>
                <w:sz w:val="18"/>
                <w:szCs w:val="18"/>
              </w:rPr>
            </w:pPr>
            <w:r>
              <w:rPr>
                <w:rFonts w:eastAsia="Arial" w:cs="Arial"/>
                <w:color w:val="000000"/>
                <w:sz w:val="18"/>
                <w:szCs w:val="18"/>
              </w:rPr>
              <w:t>B - Bi-weekly</w:t>
            </w:r>
          </w:p>
          <w:p w14:paraId="27BC8F46" w14:textId="77777777" w:rsidR="00943CD7" w:rsidRPr="006B6C54" w:rsidRDefault="00943CD7" w:rsidP="006B6C54">
            <w:pPr>
              <w:widowControl w:val="0"/>
              <w:rPr>
                <w:sz w:val="18"/>
                <w:szCs w:val="18"/>
              </w:rPr>
            </w:pPr>
            <w:r>
              <w:rPr>
                <w:rFonts w:eastAsia="Arial" w:cs="Arial"/>
                <w:color w:val="000000"/>
                <w:sz w:val="18"/>
                <w:szCs w:val="18"/>
              </w:rPr>
              <w:t>M - Monthly</w:t>
            </w:r>
          </w:p>
          <w:p w14:paraId="07D1396A" w14:textId="30C72C58" w:rsidR="00943CD7" w:rsidRDefault="00943CD7" w:rsidP="006B6C54">
            <w:pPr>
              <w:widowControl w:val="0"/>
              <w:rPr>
                <w:rFonts w:eastAsia="Arial" w:cs="Arial"/>
                <w:color w:val="000000"/>
                <w:sz w:val="18"/>
                <w:szCs w:val="18"/>
              </w:rPr>
            </w:pPr>
            <w:r>
              <w:rPr>
                <w:rFonts w:eastAsia="Arial" w:cs="Arial"/>
                <w:color w:val="000000"/>
                <w:sz w:val="18"/>
                <w:szCs w:val="18"/>
              </w:rPr>
              <w:t>Other than 'D'(Daily) will be used for reconciliation (audit/compare) transmissions.</w:t>
            </w:r>
          </w:p>
          <w:p w14:paraId="63FCF8C5" w14:textId="77777777" w:rsidR="006B6C54" w:rsidRPr="006B6C54" w:rsidRDefault="006B6C54" w:rsidP="006B6C54">
            <w:pPr>
              <w:widowControl w:val="0"/>
              <w:rPr>
                <w:sz w:val="18"/>
                <w:szCs w:val="18"/>
              </w:rPr>
            </w:pPr>
          </w:p>
          <w:p w14:paraId="009447D7" w14:textId="77777777" w:rsidR="00943CD7" w:rsidRPr="006B6C54" w:rsidRDefault="00943CD7" w:rsidP="006B6C54">
            <w:pPr>
              <w:widowControl w:val="0"/>
              <w:rPr>
                <w:sz w:val="18"/>
                <w:szCs w:val="18"/>
              </w:rPr>
            </w:pPr>
            <w:r>
              <w:rPr>
                <w:rFonts w:eastAsia="Arial" w:cs="Arial"/>
                <w:b/>
                <w:color w:val="000000"/>
                <w:sz w:val="18"/>
                <w:szCs w:val="18"/>
              </w:rPr>
              <w:t>Transaction</w:t>
            </w:r>
          </w:p>
          <w:p w14:paraId="5394BCA6" w14:textId="77777777" w:rsidR="00943CD7" w:rsidRPr="006B6C54" w:rsidRDefault="00943CD7" w:rsidP="006B6C54">
            <w:pPr>
              <w:widowControl w:val="0"/>
              <w:rPr>
                <w:sz w:val="18"/>
                <w:szCs w:val="18"/>
              </w:rPr>
            </w:pPr>
            <w:r>
              <w:rPr>
                <w:rFonts w:eastAsia="Arial" w:cs="Arial"/>
                <w:color w:val="000000"/>
                <w:sz w:val="18"/>
                <w:szCs w:val="18"/>
              </w:rPr>
              <w:t>Q = QHP</w:t>
            </w:r>
          </w:p>
          <w:p w14:paraId="0C161954" w14:textId="77777777" w:rsidR="00943CD7" w:rsidRPr="006B6C54" w:rsidRDefault="00943CD7" w:rsidP="006B6C54">
            <w:pPr>
              <w:widowControl w:val="0"/>
              <w:rPr>
                <w:sz w:val="18"/>
                <w:szCs w:val="18"/>
              </w:rPr>
            </w:pPr>
            <w:r>
              <w:rPr>
                <w:rFonts w:eastAsia="Arial" w:cs="Arial"/>
                <w:color w:val="000000"/>
                <w:sz w:val="18"/>
                <w:szCs w:val="18"/>
              </w:rPr>
              <w:t>S = SHOP</w:t>
            </w:r>
          </w:p>
          <w:p w14:paraId="46D67578" w14:textId="77777777" w:rsidR="00943CD7" w:rsidRPr="006B6C54" w:rsidRDefault="00943CD7" w:rsidP="006B6C54">
            <w:pPr>
              <w:widowControl w:val="0"/>
              <w:rPr>
                <w:sz w:val="18"/>
                <w:szCs w:val="18"/>
              </w:rPr>
            </w:pPr>
            <w:r>
              <w:rPr>
                <w:rFonts w:eastAsia="Arial" w:cs="Arial"/>
                <w:color w:val="000000"/>
                <w:sz w:val="18"/>
                <w:szCs w:val="18"/>
              </w:rPr>
              <w:t>A = APTC</w:t>
            </w:r>
          </w:p>
          <w:p w14:paraId="2C656126" w14:textId="77777777" w:rsidR="00943CD7" w:rsidRPr="006B6C54" w:rsidRDefault="00943CD7" w:rsidP="006B6C54">
            <w:pPr>
              <w:widowControl w:val="0"/>
              <w:rPr>
                <w:sz w:val="18"/>
                <w:szCs w:val="18"/>
              </w:rPr>
            </w:pPr>
            <w:r>
              <w:rPr>
                <w:rFonts w:eastAsia="Arial" w:cs="Arial"/>
                <w:color w:val="000000"/>
                <w:sz w:val="18"/>
                <w:szCs w:val="18"/>
              </w:rPr>
              <w:t>C = CHIP</w:t>
            </w:r>
          </w:p>
          <w:p w14:paraId="484CBF81" w14:textId="7AE07E5F" w:rsidR="00943CD7" w:rsidRDefault="00943CD7" w:rsidP="006B6C54">
            <w:pPr>
              <w:widowControl w:val="0"/>
              <w:rPr>
                <w:rFonts w:eastAsia="Arial" w:cs="Arial"/>
                <w:color w:val="000000"/>
                <w:sz w:val="18"/>
                <w:szCs w:val="18"/>
              </w:rPr>
            </w:pPr>
            <w:r>
              <w:rPr>
                <w:rFonts w:eastAsia="Arial" w:cs="Arial"/>
                <w:color w:val="000000"/>
                <w:sz w:val="18"/>
                <w:szCs w:val="18"/>
              </w:rPr>
              <w:t>M=Managed Medicaid</w:t>
            </w:r>
          </w:p>
          <w:p w14:paraId="115CF66E" w14:textId="77777777" w:rsidR="006B6C54" w:rsidRPr="006B6C54" w:rsidRDefault="006B6C54" w:rsidP="006B6C54">
            <w:pPr>
              <w:widowControl w:val="0"/>
              <w:rPr>
                <w:sz w:val="18"/>
                <w:szCs w:val="18"/>
              </w:rPr>
            </w:pPr>
          </w:p>
          <w:p w14:paraId="435B8364" w14:textId="77777777" w:rsidR="00943CD7" w:rsidRPr="006B6C54" w:rsidRDefault="00943CD7" w:rsidP="006B6C54">
            <w:pPr>
              <w:widowControl w:val="0"/>
              <w:rPr>
                <w:sz w:val="18"/>
                <w:szCs w:val="18"/>
              </w:rPr>
            </w:pPr>
            <w:r>
              <w:rPr>
                <w:rFonts w:eastAsia="Arial" w:cs="Arial"/>
                <w:b/>
                <w:color w:val="000000"/>
                <w:sz w:val="18"/>
                <w:szCs w:val="18"/>
              </w:rPr>
              <w:t>Sequence Number</w:t>
            </w:r>
          </w:p>
          <w:p w14:paraId="28CC70C4" w14:textId="77777777" w:rsidR="00943CD7" w:rsidRPr="006B6C54" w:rsidRDefault="00943CD7" w:rsidP="006B6C54">
            <w:pPr>
              <w:widowControl w:val="0"/>
              <w:rPr>
                <w:sz w:val="18"/>
                <w:szCs w:val="18"/>
              </w:rPr>
            </w:pPr>
            <w:r>
              <w:rPr>
                <w:rFonts w:eastAsia="Arial" w:cs="Arial"/>
                <w:color w:val="000000"/>
                <w:sz w:val="18"/>
                <w:szCs w:val="18"/>
              </w:rPr>
              <w:t>A sequence number to uniquely identify the file within the timestamp.</w:t>
            </w:r>
          </w:p>
          <w:p w14:paraId="460ED616" w14:textId="36668D70" w:rsidR="00943CD7" w:rsidRDefault="00943CD7" w:rsidP="006B6C54">
            <w:pPr>
              <w:widowControl w:val="0"/>
              <w:rPr>
                <w:rFonts w:eastAsia="Arial" w:cs="Arial"/>
                <w:sz w:val="18"/>
                <w:szCs w:val="18"/>
              </w:rPr>
            </w:pPr>
            <w:r>
              <w:rPr>
                <w:rFonts w:eastAsia="Arial" w:cs="Arial"/>
                <w:sz w:val="18"/>
                <w:szCs w:val="18"/>
              </w:rPr>
              <w:t>PATH: [REDACTED]</w:t>
            </w:r>
          </w:p>
          <w:p w14:paraId="174CD35D" w14:textId="77777777" w:rsidR="006B6C54" w:rsidRPr="006B6C54" w:rsidRDefault="006B6C54" w:rsidP="006B6C54">
            <w:pPr>
              <w:widowControl w:val="0"/>
              <w:rPr>
                <w:sz w:val="18"/>
                <w:szCs w:val="18"/>
              </w:rPr>
            </w:pPr>
          </w:p>
          <w:p w14:paraId="4237DD63" w14:textId="77777777" w:rsidR="00943CD7" w:rsidRPr="006B6C54" w:rsidRDefault="00943CD7" w:rsidP="006B6C54">
            <w:pPr>
              <w:widowControl w:val="0"/>
              <w:rPr>
                <w:sz w:val="18"/>
                <w:szCs w:val="18"/>
              </w:rPr>
            </w:pPr>
            <w:r>
              <w:rPr>
                <w:rFonts w:eastAsia="Arial" w:cs="Arial"/>
                <w:sz w:val="18"/>
                <w:szCs w:val="18"/>
              </w:rPr>
              <w:t>The following are the programs with their associated input and output that are executed for this process:</w:t>
            </w:r>
          </w:p>
          <w:p w14:paraId="7434FF2B" w14:textId="77777777" w:rsidR="00943CD7" w:rsidRPr="006B6C54" w:rsidRDefault="00943CD7" w:rsidP="006B6C54">
            <w:pPr>
              <w:widowControl w:val="0"/>
              <w:rPr>
                <w:sz w:val="18"/>
                <w:szCs w:val="18"/>
              </w:rPr>
            </w:pPr>
            <w:r>
              <w:rPr>
                <w:rFonts w:eastAsia="Arial" w:cs="Arial"/>
                <w:sz w:val="18"/>
                <w:szCs w:val="18"/>
              </w:rPr>
              <w:t>MQFTE</w:t>
            </w:r>
          </w:p>
          <w:p w14:paraId="302E1D84" w14:textId="77777777" w:rsidR="00943CD7" w:rsidRPr="006B6C54" w:rsidRDefault="00943CD7" w:rsidP="00152AB7">
            <w:pPr>
              <w:numPr>
                <w:ilvl w:val="0"/>
                <w:numId w:val="129"/>
              </w:numPr>
              <w:rPr>
                <w:sz w:val="18"/>
                <w:szCs w:val="18"/>
              </w:rPr>
            </w:pPr>
            <w:r>
              <w:rPr>
                <w:rFonts w:eastAsia="Arial" w:cs="Arial"/>
                <w:sz w:val="18"/>
                <w:szCs w:val="18"/>
              </w:rPr>
              <w:t>Input:</w:t>
            </w:r>
            <w:r>
              <w:rPr>
                <w:sz w:val="18"/>
                <w:szCs w:val="18"/>
              </w:rPr>
              <w:t xml:space="preserve"> </w:t>
            </w:r>
          </w:p>
          <w:p w14:paraId="742F2565" w14:textId="77777777" w:rsidR="00943CD7" w:rsidRPr="006B6C54" w:rsidRDefault="00943CD7" w:rsidP="00152AB7">
            <w:pPr>
              <w:numPr>
                <w:ilvl w:val="0"/>
                <w:numId w:val="307"/>
              </w:numPr>
              <w:rPr>
                <w:sz w:val="18"/>
                <w:szCs w:val="18"/>
              </w:rPr>
            </w:pPr>
            <w:r>
              <w:rPr>
                <w:rFonts w:eastAsia="Arial" w:cs="Arial"/>
                <w:sz w:val="18"/>
                <w:szCs w:val="18"/>
              </w:rPr>
              <w:t>Enrollment records</w:t>
            </w:r>
          </w:p>
          <w:p w14:paraId="4FBA88BB" w14:textId="77777777" w:rsidR="00943CD7" w:rsidRPr="006B6C54" w:rsidRDefault="00943CD7" w:rsidP="00152AB7">
            <w:pPr>
              <w:numPr>
                <w:ilvl w:val="0"/>
                <w:numId w:val="307"/>
              </w:numPr>
              <w:rPr>
                <w:sz w:val="18"/>
                <w:szCs w:val="18"/>
              </w:rPr>
            </w:pPr>
            <w:r>
              <w:rPr>
                <w:rFonts w:eastAsia="Arial" w:cs="Arial"/>
                <w:sz w:val="18"/>
                <w:szCs w:val="18"/>
              </w:rPr>
              <w:t>&lt;ftpserverinboxroot&gt;/</w:t>
            </w:r>
            <w:proofErr w:type="gramStart"/>
            <w:r>
              <w:rPr>
                <w:rFonts w:eastAsia="Arial" w:cs="Arial"/>
                <w:sz w:val="18"/>
                <w:szCs w:val="18"/>
              </w:rPr>
              <w:t>&lt;issuerID&gt;.FA.NYHBE</w:t>
            </w:r>
            <w:proofErr w:type="gramEnd"/>
            <w:r>
              <w:rPr>
                <w:rFonts w:eastAsia="Arial" w:cs="Arial"/>
                <w:sz w:val="18"/>
                <w:szCs w:val="18"/>
              </w:rPr>
              <w:t>.</w:t>
            </w:r>
            <w:proofErr w:type="gramStart"/>
            <w:r>
              <w:rPr>
                <w:rFonts w:eastAsia="Arial" w:cs="Arial"/>
                <w:sz w:val="18"/>
                <w:szCs w:val="18"/>
              </w:rPr>
              <w:t>834S.YYMMDDHHMMSS.&lt;</w:t>
            </w:r>
            <w:proofErr w:type="gramEnd"/>
            <w:r>
              <w:rPr>
                <w:rFonts w:eastAsia="Arial" w:cs="Arial"/>
                <w:sz w:val="18"/>
                <w:szCs w:val="18"/>
              </w:rPr>
              <w:t>seq#&gt;.DAT</w:t>
            </w:r>
          </w:p>
          <w:p w14:paraId="421C3D48" w14:textId="77777777" w:rsidR="00943CD7" w:rsidRPr="006B6C54" w:rsidRDefault="00943CD7" w:rsidP="00152AB7">
            <w:pPr>
              <w:numPr>
                <w:ilvl w:val="0"/>
                <w:numId w:val="129"/>
              </w:numPr>
              <w:rPr>
                <w:sz w:val="18"/>
                <w:szCs w:val="18"/>
              </w:rPr>
            </w:pPr>
            <w:r>
              <w:rPr>
                <w:rFonts w:eastAsia="Arial" w:cs="Arial"/>
                <w:sz w:val="18"/>
                <w:szCs w:val="18"/>
              </w:rPr>
              <w:t>Output:</w:t>
            </w:r>
            <w:r>
              <w:rPr>
                <w:sz w:val="18"/>
                <w:szCs w:val="18"/>
              </w:rPr>
              <w:t xml:space="preserve"> </w:t>
            </w:r>
          </w:p>
          <w:p w14:paraId="5067DAB5" w14:textId="77777777" w:rsidR="00943CD7" w:rsidRPr="006B6C54" w:rsidRDefault="00943CD7" w:rsidP="00152AB7">
            <w:pPr>
              <w:numPr>
                <w:ilvl w:val="0"/>
                <w:numId w:val="307"/>
              </w:numPr>
              <w:rPr>
                <w:rFonts w:eastAsia="Arial" w:cs="Arial"/>
                <w:sz w:val="18"/>
                <w:szCs w:val="18"/>
              </w:rPr>
            </w:pPr>
            <w:r>
              <w:rPr>
                <w:rFonts w:eastAsia="Arial" w:cs="Arial"/>
                <w:sz w:val="18"/>
                <w:szCs w:val="18"/>
              </w:rPr>
              <w:t>Acknowledgement Records</w:t>
            </w:r>
          </w:p>
          <w:p w14:paraId="3B3E2CA4" w14:textId="77777777" w:rsidR="00943CD7" w:rsidRPr="006B6C54" w:rsidRDefault="00943CD7" w:rsidP="00152AB7">
            <w:pPr>
              <w:numPr>
                <w:ilvl w:val="0"/>
                <w:numId w:val="307"/>
              </w:numPr>
              <w:rPr>
                <w:rFonts w:eastAsia="Arial" w:cs="Arial"/>
                <w:sz w:val="18"/>
                <w:szCs w:val="18"/>
              </w:rPr>
            </w:pPr>
            <w:proofErr w:type="gramStart"/>
            <w:r>
              <w:rPr>
                <w:rFonts w:eastAsia="Arial" w:cs="Arial"/>
                <w:sz w:val="18"/>
                <w:szCs w:val="18"/>
              </w:rPr>
              <w:t>./</w:t>
            </w:r>
            <w:proofErr w:type="spellStart"/>
            <w:proofErr w:type="gramEnd"/>
            <w:r>
              <w:rPr>
                <w:rFonts w:eastAsia="Arial" w:cs="Arial"/>
                <w:sz w:val="18"/>
                <w:szCs w:val="18"/>
              </w:rPr>
              <w:t>inpool</w:t>
            </w:r>
            <w:proofErr w:type="spellEnd"/>
            <w:r>
              <w:rPr>
                <w:rFonts w:eastAsia="Arial" w:cs="Arial"/>
                <w:sz w:val="18"/>
                <w:szCs w:val="18"/>
              </w:rPr>
              <w:t>/</w:t>
            </w:r>
            <w:proofErr w:type="gramStart"/>
            <w:r>
              <w:rPr>
                <w:rFonts w:eastAsia="Arial" w:cs="Arial"/>
                <w:sz w:val="18"/>
                <w:szCs w:val="18"/>
              </w:rPr>
              <w:t>&lt;</w:t>
            </w:r>
            <w:proofErr w:type="spellStart"/>
            <w:r>
              <w:rPr>
                <w:rFonts w:eastAsia="Arial" w:cs="Arial"/>
                <w:sz w:val="18"/>
                <w:szCs w:val="18"/>
              </w:rPr>
              <w:t>issuerID</w:t>
            </w:r>
            <w:proofErr w:type="spellEnd"/>
            <w:r>
              <w:rPr>
                <w:rFonts w:eastAsia="Arial" w:cs="Arial"/>
                <w:sz w:val="18"/>
                <w:szCs w:val="18"/>
              </w:rPr>
              <w:t>&gt;.FA.&lt;</w:t>
            </w:r>
            <w:proofErr w:type="gramEnd"/>
            <w:r>
              <w:rPr>
                <w:rFonts w:eastAsia="Arial" w:cs="Arial"/>
                <w:sz w:val="18"/>
                <w:szCs w:val="18"/>
              </w:rPr>
              <w:t>TPID</w:t>
            </w:r>
            <w:proofErr w:type="gramStart"/>
            <w:r>
              <w:rPr>
                <w:rFonts w:eastAsia="Arial" w:cs="Arial"/>
                <w:sz w:val="18"/>
                <w:szCs w:val="18"/>
              </w:rPr>
              <w:t>&gt;.834Q.D</w:t>
            </w:r>
            <w:proofErr w:type="gramEnd"/>
            <w:r>
              <w:rPr>
                <w:rFonts w:eastAsia="Arial" w:cs="Arial"/>
                <w:sz w:val="18"/>
                <w:szCs w:val="18"/>
              </w:rPr>
              <w:t>.</w:t>
            </w:r>
            <w:proofErr w:type="gramStart"/>
            <w:r>
              <w:rPr>
                <w:rFonts w:eastAsia="Arial" w:cs="Arial"/>
                <w:sz w:val="18"/>
                <w:szCs w:val="18"/>
              </w:rPr>
              <w:t>YYMMDDHHMMSS.&lt;</w:t>
            </w:r>
            <w:proofErr w:type="gramEnd"/>
            <w:r>
              <w:rPr>
                <w:rFonts w:eastAsia="Arial" w:cs="Arial"/>
                <w:sz w:val="18"/>
                <w:szCs w:val="18"/>
              </w:rPr>
              <w:t>seq#&gt;.DAT</w:t>
            </w:r>
          </w:p>
          <w:p w14:paraId="5B437614" w14:textId="77777777" w:rsidR="00943CD7" w:rsidRPr="006B6C54" w:rsidRDefault="00943CD7" w:rsidP="00152AB7">
            <w:pPr>
              <w:numPr>
                <w:ilvl w:val="0"/>
                <w:numId w:val="307"/>
              </w:numPr>
              <w:rPr>
                <w:rFonts w:eastAsia="Arial" w:cs="Arial"/>
                <w:sz w:val="18"/>
                <w:szCs w:val="18"/>
              </w:rPr>
            </w:pPr>
            <w:r>
              <w:rPr>
                <w:rFonts w:eastAsia="Arial" w:cs="Arial"/>
                <w:sz w:val="18"/>
                <w:szCs w:val="18"/>
              </w:rPr>
              <w:t>Response Records</w:t>
            </w:r>
          </w:p>
          <w:p w14:paraId="4615C9B0" w14:textId="77777777" w:rsidR="00943CD7" w:rsidRPr="006B6C54" w:rsidRDefault="00943CD7" w:rsidP="00152AB7">
            <w:pPr>
              <w:numPr>
                <w:ilvl w:val="0"/>
                <w:numId w:val="307"/>
              </w:numPr>
              <w:rPr>
                <w:sz w:val="18"/>
                <w:szCs w:val="18"/>
              </w:rPr>
            </w:pPr>
            <w:proofErr w:type="gramStart"/>
            <w:r>
              <w:rPr>
                <w:rFonts w:eastAsia="Arial" w:cs="Arial"/>
                <w:sz w:val="18"/>
                <w:szCs w:val="18"/>
              </w:rPr>
              <w:t>./</w:t>
            </w:r>
            <w:proofErr w:type="spellStart"/>
            <w:proofErr w:type="gramEnd"/>
            <w:r>
              <w:rPr>
                <w:rFonts w:eastAsia="Arial" w:cs="Arial"/>
                <w:sz w:val="18"/>
                <w:szCs w:val="18"/>
              </w:rPr>
              <w:t>inpool</w:t>
            </w:r>
            <w:proofErr w:type="spellEnd"/>
            <w:r>
              <w:rPr>
                <w:rFonts w:eastAsia="Arial" w:cs="Arial"/>
                <w:sz w:val="18"/>
                <w:szCs w:val="18"/>
              </w:rPr>
              <w:t>/&lt;</w:t>
            </w:r>
            <w:proofErr w:type="spellStart"/>
            <w:r>
              <w:rPr>
                <w:rFonts w:eastAsia="Arial" w:cs="Arial"/>
                <w:sz w:val="18"/>
                <w:szCs w:val="18"/>
              </w:rPr>
              <w:t>issuerID</w:t>
            </w:r>
            <w:proofErr w:type="spellEnd"/>
            <w:proofErr w:type="gramStart"/>
            <w:r>
              <w:rPr>
                <w:rFonts w:eastAsia="Arial" w:cs="Arial"/>
                <w:sz w:val="18"/>
                <w:szCs w:val="18"/>
              </w:rPr>
              <w:t>&gt;.TR.</w:t>
            </w:r>
            <w:proofErr w:type="gramEnd"/>
            <w:r>
              <w:rPr>
                <w:rFonts w:eastAsia="Arial" w:cs="Arial"/>
                <w:sz w:val="18"/>
                <w:szCs w:val="18"/>
              </w:rPr>
              <w:t>&lt;TPID</w:t>
            </w:r>
            <w:proofErr w:type="gramStart"/>
            <w:r>
              <w:rPr>
                <w:rFonts w:eastAsia="Arial" w:cs="Arial"/>
                <w:sz w:val="18"/>
                <w:szCs w:val="18"/>
              </w:rPr>
              <w:t>&gt;.834Q.D</w:t>
            </w:r>
            <w:proofErr w:type="gramEnd"/>
            <w:r>
              <w:rPr>
                <w:rFonts w:eastAsia="Arial" w:cs="Arial"/>
                <w:sz w:val="18"/>
                <w:szCs w:val="18"/>
              </w:rPr>
              <w:t>.</w:t>
            </w:r>
            <w:proofErr w:type="gramStart"/>
            <w:r>
              <w:rPr>
                <w:rFonts w:eastAsia="Arial" w:cs="Arial"/>
                <w:sz w:val="18"/>
                <w:szCs w:val="18"/>
              </w:rPr>
              <w:t>YYMMDDHHMMSS.&lt;</w:t>
            </w:r>
            <w:proofErr w:type="gramEnd"/>
            <w:r>
              <w:rPr>
                <w:rFonts w:eastAsia="Arial" w:cs="Arial"/>
                <w:sz w:val="18"/>
                <w:szCs w:val="18"/>
              </w:rPr>
              <w:t>seq#&gt;.DAT</w:t>
            </w:r>
          </w:p>
          <w:p w14:paraId="4CE73868" w14:textId="77777777" w:rsidR="00943CD7" w:rsidRPr="006B6C54" w:rsidRDefault="00943CD7" w:rsidP="006B6C54">
            <w:pPr>
              <w:widowControl w:val="0"/>
              <w:rPr>
                <w:sz w:val="18"/>
                <w:szCs w:val="18"/>
              </w:rPr>
            </w:pPr>
            <w:r>
              <w:rPr>
                <w:rFonts w:eastAsia="Arial" w:cs="Arial"/>
                <w:sz w:val="18"/>
                <w:szCs w:val="18"/>
              </w:rPr>
              <w:t>FPS</w:t>
            </w:r>
          </w:p>
          <w:p w14:paraId="5D6BD4F5" w14:textId="77777777" w:rsidR="00943CD7" w:rsidRPr="006B6C54" w:rsidRDefault="00943CD7" w:rsidP="00152AB7">
            <w:pPr>
              <w:numPr>
                <w:ilvl w:val="0"/>
                <w:numId w:val="130"/>
              </w:numPr>
              <w:rPr>
                <w:sz w:val="18"/>
                <w:szCs w:val="18"/>
              </w:rPr>
            </w:pPr>
            <w:r>
              <w:rPr>
                <w:rFonts w:eastAsia="Arial" w:cs="Arial"/>
                <w:sz w:val="18"/>
                <w:szCs w:val="18"/>
              </w:rPr>
              <w:t>Input:</w:t>
            </w:r>
            <w:r>
              <w:rPr>
                <w:sz w:val="18"/>
                <w:szCs w:val="18"/>
              </w:rPr>
              <w:t xml:space="preserve"> </w:t>
            </w:r>
          </w:p>
          <w:p w14:paraId="0CD5996B" w14:textId="77777777" w:rsidR="00943CD7" w:rsidRPr="006B6C54" w:rsidRDefault="00943CD7" w:rsidP="00152AB7">
            <w:pPr>
              <w:numPr>
                <w:ilvl w:val="0"/>
                <w:numId w:val="307"/>
              </w:numPr>
              <w:rPr>
                <w:rFonts w:eastAsia="Arial" w:cs="Arial"/>
                <w:sz w:val="18"/>
                <w:szCs w:val="18"/>
              </w:rPr>
            </w:pPr>
            <w:r>
              <w:rPr>
                <w:rFonts w:eastAsia="Arial" w:cs="Arial"/>
                <w:sz w:val="18"/>
                <w:szCs w:val="18"/>
              </w:rPr>
              <w:t>Acknowledgement Records</w:t>
            </w:r>
          </w:p>
          <w:p w14:paraId="796B4C40" w14:textId="77777777" w:rsidR="00943CD7" w:rsidRPr="006B6C54" w:rsidRDefault="00943CD7" w:rsidP="00152AB7">
            <w:pPr>
              <w:numPr>
                <w:ilvl w:val="0"/>
                <w:numId w:val="307"/>
              </w:numPr>
              <w:rPr>
                <w:rFonts w:eastAsia="Arial" w:cs="Arial"/>
                <w:sz w:val="18"/>
                <w:szCs w:val="18"/>
              </w:rPr>
            </w:pPr>
            <w:proofErr w:type="gramStart"/>
            <w:r>
              <w:rPr>
                <w:rFonts w:eastAsia="Arial" w:cs="Arial"/>
                <w:sz w:val="18"/>
                <w:szCs w:val="18"/>
              </w:rPr>
              <w:t>./</w:t>
            </w:r>
            <w:proofErr w:type="spellStart"/>
            <w:proofErr w:type="gramEnd"/>
            <w:r>
              <w:rPr>
                <w:rFonts w:eastAsia="Arial" w:cs="Arial"/>
                <w:sz w:val="18"/>
                <w:szCs w:val="18"/>
              </w:rPr>
              <w:t>inpool</w:t>
            </w:r>
            <w:proofErr w:type="spellEnd"/>
            <w:r>
              <w:rPr>
                <w:rFonts w:eastAsia="Arial" w:cs="Arial"/>
                <w:sz w:val="18"/>
                <w:szCs w:val="18"/>
              </w:rPr>
              <w:t>/</w:t>
            </w:r>
            <w:proofErr w:type="gramStart"/>
            <w:r>
              <w:rPr>
                <w:rFonts w:eastAsia="Arial" w:cs="Arial"/>
                <w:sz w:val="18"/>
                <w:szCs w:val="18"/>
              </w:rPr>
              <w:t>&lt;</w:t>
            </w:r>
            <w:proofErr w:type="spellStart"/>
            <w:r>
              <w:rPr>
                <w:rFonts w:eastAsia="Arial" w:cs="Arial"/>
                <w:sz w:val="18"/>
                <w:szCs w:val="18"/>
              </w:rPr>
              <w:t>issuerID</w:t>
            </w:r>
            <w:proofErr w:type="spellEnd"/>
            <w:r>
              <w:rPr>
                <w:rFonts w:eastAsia="Arial" w:cs="Arial"/>
                <w:sz w:val="18"/>
                <w:szCs w:val="18"/>
              </w:rPr>
              <w:t>&gt;.FA.&lt;</w:t>
            </w:r>
            <w:proofErr w:type="gramEnd"/>
            <w:r>
              <w:rPr>
                <w:rFonts w:eastAsia="Arial" w:cs="Arial"/>
                <w:sz w:val="18"/>
                <w:szCs w:val="18"/>
              </w:rPr>
              <w:t>TPID</w:t>
            </w:r>
            <w:proofErr w:type="gramStart"/>
            <w:r>
              <w:rPr>
                <w:rFonts w:eastAsia="Arial" w:cs="Arial"/>
                <w:sz w:val="18"/>
                <w:szCs w:val="18"/>
              </w:rPr>
              <w:t>&gt;.834Q.D</w:t>
            </w:r>
            <w:proofErr w:type="gramEnd"/>
            <w:r>
              <w:rPr>
                <w:rFonts w:eastAsia="Arial" w:cs="Arial"/>
                <w:sz w:val="18"/>
                <w:szCs w:val="18"/>
              </w:rPr>
              <w:t>.</w:t>
            </w:r>
            <w:proofErr w:type="gramStart"/>
            <w:r>
              <w:rPr>
                <w:rFonts w:eastAsia="Arial" w:cs="Arial"/>
                <w:sz w:val="18"/>
                <w:szCs w:val="18"/>
              </w:rPr>
              <w:t>YYMMDDHHMMSS.&lt;</w:t>
            </w:r>
            <w:proofErr w:type="gramEnd"/>
            <w:r>
              <w:rPr>
                <w:rFonts w:eastAsia="Arial" w:cs="Arial"/>
                <w:sz w:val="18"/>
                <w:szCs w:val="18"/>
              </w:rPr>
              <w:t>seq#&gt;.DAT</w:t>
            </w:r>
          </w:p>
          <w:p w14:paraId="24591DCD" w14:textId="77777777" w:rsidR="00943CD7" w:rsidRPr="006B6C54" w:rsidRDefault="00943CD7" w:rsidP="00152AB7">
            <w:pPr>
              <w:numPr>
                <w:ilvl w:val="0"/>
                <w:numId w:val="307"/>
              </w:numPr>
              <w:rPr>
                <w:rFonts w:eastAsia="Arial" w:cs="Arial"/>
                <w:sz w:val="18"/>
                <w:szCs w:val="18"/>
              </w:rPr>
            </w:pPr>
            <w:r>
              <w:rPr>
                <w:rFonts w:eastAsia="Arial" w:cs="Arial"/>
                <w:sz w:val="18"/>
                <w:szCs w:val="18"/>
              </w:rPr>
              <w:t>Response Records</w:t>
            </w:r>
          </w:p>
          <w:p w14:paraId="09D90057" w14:textId="77777777" w:rsidR="00943CD7" w:rsidRPr="006B6C54" w:rsidRDefault="00943CD7" w:rsidP="00152AB7">
            <w:pPr>
              <w:numPr>
                <w:ilvl w:val="0"/>
                <w:numId w:val="307"/>
              </w:numPr>
              <w:rPr>
                <w:sz w:val="18"/>
                <w:szCs w:val="18"/>
              </w:rPr>
            </w:pPr>
            <w:proofErr w:type="gramStart"/>
            <w:r>
              <w:rPr>
                <w:rFonts w:eastAsia="Arial" w:cs="Arial"/>
                <w:sz w:val="18"/>
                <w:szCs w:val="18"/>
              </w:rPr>
              <w:t>./</w:t>
            </w:r>
            <w:proofErr w:type="spellStart"/>
            <w:proofErr w:type="gramEnd"/>
            <w:r>
              <w:rPr>
                <w:rFonts w:eastAsia="Arial" w:cs="Arial"/>
                <w:sz w:val="18"/>
                <w:szCs w:val="18"/>
              </w:rPr>
              <w:t>inpool</w:t>
            </w:r>
            <w:proofErr w:type="spellEnd"/>
            <w:r>
              <w:rPr>
                <w:rFonts w:eastAsia="Arial" w:cs="Arial"/>
                <w:sz w:val="18"/>
                <w:szCs w:val="18"/>
              </w:rPr>
              <w:t>/&lt;</w:t>
            </w:r>
            <w:proofErr w:type="spellStart"/>
            <w:r>
              <w:rPr>
                <w:rFonts w:eastAsia="Arial" w:cs="Arial"/>
                <w:sz w:val="18"/>
                <w:szCs w:val="18"/>
              </w:rPr>
              <w:t>issuerID</w:t>
            </w:r>
            <w:proofErr w:type="spellEnd"/>
            <w:proofErr w:type="gramStart"/>
            <w:r>
              <w:rPr>
                <w:rFonts w:eastAsia="Arial" w:cs="Arial"/>
                <w:sz w:val="18"/>
                <w:szCs w:val="18"/>
              </w:rPr>
              <w:t>&gt;.TR.</w:t>
            </w:r>
            <w:proofErr w:type="gramEnd"/>
            <w:r>
              <w:rPr>
                <w:rFonts w:eastAsia="Arial" w:cs="Arial"/>
                <w:sz w:val="18"/>
                <w:szCs w:val="18"/>
              </w:rPr>
              <w:t>&lt;TPID</w:t>
            </w:r>
            <w:proofErr w:type="gramStart"/>
            <w:r>
              <w:rPr>
                <w:rFonts w:eastAsia="Arial" w:cs="Arial"/>
                <w:sz w:val="18"/>
                <w:szCs w:val="18"/>
              </w:rPr>
              <w:t>&gt;.834Q.D</w:t>
            </w:r>
            <w:proofErr w:type="gramEnd"/>
            <w:r>
              <w:rPr>
                <w:rFonts w:eastAsia="Arial" w:cs="Arial"/>
                <w:sz w:val="18"/>
                <w:szCs w:val="18"/>
              </w:rPr>
              <w:t>.</w:t>
            </w:r>
            <w:proofErr w:type="gramStart"/>
            <w:r>
              <w:rPr>
                <w:rFonts w:eastAsia="Arial" w:cs="Arial"/>
                <w:sz w:val="18"/>
                <w:szCs w:val="18"/>
              </w:rPr>
              <w:t>YYMMDDHHMMSS.&lt;</w:t>
            </w:r>
            <w:proofErr w:type="gramEnd"/>
            <w:r>
              <w:rPr>
                <w:rFonts w:eastAsia="Arial" w:cs="Arial"/>
                <w:sz w:val="18"/>
                <w:szCs w:val="18"/>
              </w:rPr>
              <w:t>seq#&gt;.DAT</w:t>
            </w:r>
          </w:p>
          <w:p w14:paraId="64EECC4A" w14:textId="77777777" w:rsidR="00943CD7" w:rsidRPr="006B6C54" w:rsidRDefault="00943CD7" w:rsidP="00152AB7">
            <w:pPr>
              <w:numPr>
                <w:ilvl w:val="0"/>
                <w:numId w:val="130"/>
              </w:numPr>
              <w:rPr>
                <w:sz w:val="18"/>
                <w:szCs w:val="18"/>
              </w:rPr>
            </w:pPr>
            <w:r>
              <w:rPr>
                <w:rFonts w:eastAsia="Arial" w:cs="Arial"/>
                <w:sz w:val="18"/>
                <w:szCs w:val="18"/>
              </w:rPr>
              <w:t>Output:</w:t>
            </w:r>
            <w:r>
              <w:rPr>
                <w:sz w:val="18"/>
                <w:szCs w:val="18"/>
              </w:rPr>
              <w:t xml:space="preserve"> </w:t>
            </w:r>
          </w:p>
          <w:p w14:paraId="3820260C" w14:textId="77777777" w:rsidR="00943CD7" w:rsidRPr="006B6C54" w:rsidRDefault="00943CD7" w:rsidP="00152AB7">
            <w:pPr>
              <w:numPr>
                <w:ilvl w:val="0"/>
                <w:numId w:val="307"/>
              </w:numPr>
              <w:rPr>
                <w:rFonts w:eastAsia="Arial" w:cs="Arial"/>
                <w:sz w:val="18"/>
                <w:szCs w:val="18"/>
              </w:rPr>
            </w:pPr>
            <w:r>
              <w:rPr>
                <w:rFonts w:eastAsia="Arial" w:cs="Arial"/>
                <w:sz w:val="18"/>
                <w:szCs w:val="18"/>
              </w:rPr>
              <w:t>Rejected Records</w:t>
            </w:r>
          </w:p>
          <w:p w14:paraId="44607B2B" w14:textId="77777777" w:rsidR="00943CD7" w:rsidRPr="006B6C54" w:rsidRDefault="00943CD7" w:rsidP="00152AB7">
            <w:pPr>
              <w:numPr>
                <w:ilvl w:val="0"/>
                <w:numId w:val="307"/>
              </w:numPr>
              <w:rPr>
                <w:rFonts w:eastAsia="Arial" w:cs="Arial"/>
                <w:sz w:val="18"/>
                <w:szCs w:val="18"/>
              </w:rPr>
            </w:pPr>
            <w:proofErr w:type="gramStart"/>
            <w:r>
              <w:rPr>
                <w:rFonts w:eastAsia="Arial" w:cs="Arial"/>
                <w:sz w:val="18"/>
                <w:szCs w:val="18"/>
              </w:rPr>
              <w:t>./</w:t>
            </w:r>
            <w:proofErr w:type="spellStart"/>
            <w:proofErr w:type="gramEnd"/>
            <w:r>
              <w:rPr>
                <w:rFonts w:eastAsia="Arial" w:cs="Arial"/>
                <w:sz w:val="18"/>
                <w:szCs w:val="18"/>
              </w:rPr>
              <w:t>outpool</w:t>
            </w:r>
            <w:proofErr w:type="spellEnd"/>
            <w:r>
              <w:rPr>
                <w:rFonts w:eastAsia="Arial" w:cs="Arial"/>
                <w:sz w:val="18"/>
                <w:szCs w:val="18"/>
              </w:rPr>
              <w:t>/ftp/</w:t>
            </w:r>
            <w:proofErr w:type="gramStart"/>
            <w:r>
              <w:rPr>
                <w:rFonts w:eastAsia="Arial" w:cs="Arial"/>
                <w:sz w:val="18"/>
                <w:szCs w:val="18"/>
              </w:rPr>
              <w:t>&lt;</w:t>
            </w:r>
            <w:proofErr w:type="spellStart"/>
            <w:r>
              <w:rPr>
                <w:rFonts w:eastAsia="Arial" w:cs="Arial"/>
                <w:sz w:val="18"/>
                <w:szCs w:val="18"/>
              </w:rPr>
              <w:t>issuerID</w:t>
            </w:r>
            <w:proofErr w:type="spellEnd"/>
            <w:r>
              <w:rPr>
                <w:rFonts w:eastAsia="Arial" w:cs="Arial"/>
                <w:sz w:val="18"/>
                <w:szCs w:val="18"/>
              </w:rPr>
              <w:t>&gt;.RJ.NYHBE</w:t>
            </w:r>
            <w:proofErr w:type="gramEnd"/>
            <w:r>
              <w:rPr>
                <w:rFonts w:eastAsia="Arial" w:cs="Arial"/>
                <w:sz w:val="18"/>
                <w:szCs w:val="18"/>
              </w:rPr>
              <w:t>.</w:t>
            </w:r>
            <w:proofErr w:type="gramStart"/>
            <w:r>
              <w:rPr>
                <w:rFonts w:eastAsia="Arial" w:cs="Arial"/>
                <w:sz w:val="18"/>
                <w:szCs w:val="18"/>
              </w:rPr>
              <w:t>834Q.D.YYMMDDHHMMSS</w:t>
            </w:r>
            <w:proofErr w:type="gramEnd"/>
            <w:r>
              <w:rPr>
                <w:rFonts w:eastAsia="Arial" w:cs="Arial"/>
                <w:sz w:val="18"/>
                <w:szCs w:val="18"/>
              </w:rPr>
              <w:t>.&lt;seq#&gt;.DAT</w:t>
            </w:r>
          </w:p>
          <w:p w14:paraId="4461EE2C" w14:textId="77777777" w:rsidR="00943CD7" w:rsidRPr="006B6C54" w:rsidRDefault="00943CD7" w:rsidP="00152AB7">
            <w:pPr>
              <w:numPr>
                <w:ilvl w:val="0"/>
                <w:numId w:val="307"/>
              </w:numPr>
              <w:rPr>
                <w:rFonts w:eastAsia="Arial" w:cs="Arial"/>
                <w:sz w:val="18"/>
                <w:szCs w:val="18"/>
              </w:rPr>
            </w:pPr>
            <w:r>
              <w:rPr>
                <w:rFonts w:eastAsia="Arial" w:cs="Arial"/>
                <w:sz w:val="18"/>
                <w:szCs w:val="18"/>
              </w:rPr>
              <w:t>Issuer Requested Records</w:t>
            </w:r>
          </w:p>
          <w:p w14:paraId="7BFAE7BF" w14:textId="77777777" w:rsidR="00943CD7" w:rsidRPr="006B6C54" w:rsidRDefault="00943CD7" w:rsidP="00152AB7">
            <w:pPr>
              <w:numPr>
                <w:ilvl w:val="0"/>
                <w:numId w:val="307"/>
              </w:numPr>
              <w:rPr>
                <w:rFonts w:eastAsia="Arial" w:cs="Arial"/>
                <w:sz w:val="18"/>
                <w:szCs w:val="18"/>
              </w:rPr>
            </w:pPr>
            <w:proofErr w:type="gramStart"/>
            <w:r>
              <w:rPr>
                <w:rFonts w:eastAsia="Arial" w:cs="Arial"/>
                <w:sz w:val="18"/>
                <w:szCs w:val="18"/>
              </w:rPr>
              <w:t>./</w:t>
            </w:r>
            <w:proofErr w:type="spellStart"/>
            <w:proofErr w:type="gramEnd"/>
            <w:r>
              <w:rPr>
                <w:rFonts w:eastAsia="Arial" w:cs="Arial"/>
                <w:sz w:val="18"/>
                <w:szCs w:val="18"/>
              </w:rPr>
              <w:t>inpool</w:t>
            </w:r>
            <w:proofErr w:type="spellEnd"/>
            <w:r>
              <w:rPr>
                <w:rFonts w:eastAsia="Arial" w:cs="Arial"/>
                <w:sz w:val="18"/>
                <w:szCs w:val="18"/>
              </w:rPr>
              <w:t>/</w:t>
            </w:r>
            <w:proofErr w:type="gramStart"/>
            <w:r>
              <w:rPr>
                <w:rFonts w:eastAsia="Arial" w:cs="Arial"/>
                <w:sz w:val="18"/>
                <w:szCs w:val="18"/>
              </w:rPr>
              <w:t>&lt;</w:t>
            </w:r>
            <w:proofErr w:type="spellStart"/>
            <w:r>
              <w:rPr>
                <w:rFonts w:eastAsia="Arial" w:cs="Arial"/>
                <w:sz w:val="18"/>
                <w:szCs w:val="18"/>
              </w:rPr>
              <w:t>issuerID</w:t>
            </w:r>
            <w:proofErr w:type="spellEnd"/>
            <w:r>
              <w:rPr>
                <w:rFonts w:eastAsia="Arial" w:cs="Arial"/>
                <w:sz w:val="18"/>
                <w:szCs w:val="18"/>
              </w:rPr>
              <w:t>&gt;.TA.NYHBE</w:t>
            </w:r>
            <w:proofErr w:type="gramEnd"/>
            <w:r>
              <w:rPr>
                <w:rFonts w:eastAsia="Arial" w:cs="Arial"/>
                <w:sz w:val="18"/>
                <w:szCs w:val="18"/>
              </w:rPr>
              <w:t>.</w:t>
            </w:r>
            <w:proofErr w:type="gramStart"/>
            <w:r>
              <w:rPr>
                <w:rFonts w:eastAsia="Arial" w:cs="Arial"/>
                <w:sz w:val="18"/>
                <w:szCs w:val="18"/>
              </w:rPr>
              <w:t>834Q.D.YYMMDDHHMMSS</w:t>
            </w:r>
            <w:proofErr w:type="gramEnd"/>
            <w:r>
              <w:rPr>
                <w:rFonts w:eastAsia="Arial" w:cs="Arial"/>
                <w:sz w:val="18"/>
                <w:szCs w:val="18"/>
              </w:rPr>
              <w:t>.&lt;seq#&gt;.DAT</w:t>
            </w:r>
          </w:p>
          <w:p w14:paraId="63997B74" w14:textId="77777777" w:rsidR="00943CD7" w:rsidRPr="006B6C54" w:rsidRDefault="00943CD7" w:rsidP="00152AB7">
            <w:pPr>
              <w:numPr>
                <w:ilvl w:val="0"/>
                <w:numId w:val="307"/>
              </w:numPr>
              <w:rPr>
                <w:rFonts w:eastAsia="Arial" w:cs="Arial"/>
                <w:sz w:val="18"/>
                <w:szCs w:val="18"/>
              </w:rPr>
            </w:pPr>
            <w:r>
              <w:rPr>
                <w:rFonts w:eastAsia="Arial" w:cs="Arial"/>
                <w:sz w:val="18"/>
                <w:szCs w:val="18"/>
              </w:rPr>
              <w:t>FPS log tables</w:t>
            </w:r>
          </w:p>
          <w:p w14:paraId="1221EEBB" w14:textId="77777777" w:rsidR="00943CD7" w:rsidRPr="006B6C54" w:rsidRDefault="00943CD7" w:rsidP="00152AB7">
            <w:pPr>
              <w:numPr>
                <w:ilvl w:val="0"/>
                <w:numId w:val="307"/>
              </w:numPr>
              <w:rPr>
                <w:sz w:val="18"/>
                <w:szCs w:val="18"/>
              </w:rPr>
            </w:pPr>
            <w:r>
              <w:rPr>
                <w:rFonts w:eastAsia="Arial" w:cs="Arial"/>
                <w:sz w:val="18"/>
                <w:szCs w:val="18"/>
              </w:rPr>
              <w:t>Acknowledgement Records and Response Records to Issuer Response Service which updates the Individual EE tables</w:t>
            </w:r>
          </w:p>
          <w:p w14:paraId="3AD02A64" w14:textId="77777777" w:rsidR="00943CD7" w:rsidRPr="006B6C54" w:rsidRDefault="00943CD7" w:rsidP="006B6C54">
            <w:pPr>
              <w:widowControl w:val="0"/>
              <w:rPr>
                <w:sz w:val="18"/>
                <w:szCs w:val="18"/>
              </w:rPr>
            </w:pPr>
            <w:r>
              <w:rPr>
                <w:rFonts w:eastAsia="Arial" w:cs="Arial"/>
                <w:sz w:val="18"/>
                <w:szCs w:val="18"/>
              </w:rPr>
              <w:t>WTX</w:t>
            </w:r>
          </w:p>
          <w:p w14:paraId="5EF7097B" w14:textId="77777777" w:rsidR="00943CD7" w:rsidRPr="006B6C54" w:rsidRDefault="00943CD7" w:rsidP="00152AB7">
            <w:pPr>
              <w:numPr>
                <w:ilvl w:val="0"/>
                <w:numId w:val="131"/>
              </w:numPr>
              <w:rPr>
                <w:sz w:val="18"/>
                <w:szCs w:val="18"/>
              </w:rPr>
            </w:pPr>
            <w:r>
              <w:rPr>
                <w:rFonts w:eastAsia="Arial" w:cs="Arial"/>
                <w:sz w:val="18"/>
                <w:szCs w:val="18"/>
              </w:rPr>
              <w:t>Input:</w:t>
            </w:r>
            <w:r>
              <w:rPr>
                <w:sz w:val="18"/>
                <w:szCs w:val="18"/>
              </w:rPr>
              <w:t xml:space="preserve"> </w:t>
            </w:r>
          </w:p>
          <w:p w14:paraId="463394A4" w14:textId="77777777" w:rsidR="00943CD7" w:rsidRPr="006B6C54" w:rsidRDefault="0071439D" w:rsidP="00152AB7">
            <w:pPr>
              <w:numPr>
                <w:ilvl w:val="0"/>
                <w:numId w:val="307"/>
              </w:numPr>
              <w:rPr>
                <w:sz w:val="18"/>
                <w:szCs w:val="18"/>
              </w:rPr>
            </w:pPr>
            <w:r>
              <w:rPr>
                <w:rFonts w:eastAsia="Arial" w:cs="Arial"/>
                <w:sz w:val="18"/>
                <w:szCs w:val="18"/>
              </w:rPr>
              <w:t xml:space="preserve"> - [REDACTED]</w:t>
            </w:r>
          </w:p>
          <w:p w14:paraId="43DA3311" w14:textId="77777777" w:rsidR="00943CD7" w:rsidRPr="006B6C54" w:rsidRDefault="00943CD7" w:rsidP="00152AB7">
            <w:pPr>
              <w:numPr>
                <w:ilvl w:val="0"/>
                <w:numId w:val="131"/>
              </w:numPr>
              <w:rPr>
                <w:sz w:val="18"/>
                <w:szCs w:val="18"/>
              </w:rPr>
            </w:pPr>
            <w:r>
              <w:rPr>
                <w:rFonts w:eastAsia="Arial" w:cs="Arial"/>
                <w:sz w:val="18"/>
                <w:szCs w:val="18"/>
              </w:rPr>
              <w:t>Output:</w:t>
            </w:r>
            <w:r>
              <w:rPr>
                <w:sz w:val="18"/>
                <w:szCs w:val="18"/>
              </w:rPr>
              <w:t xml:space="preserve"> </w:t>
            </w:r>
          </w:p>
          <w:p w14:paraId="24E5E4B3" w14:textId="77777777" w:rsidR="00943CD7" w:rsidRPr="006B6C54" w:rsidRDefault="0071439D" w:rsidP="00152AB7">
            <w:pPr>
              <w:numPr>
                <w:ilvl w:val="0"/>
                <w:numId w:val="307"/>
              </w:numPr>
              <w:rPr>
                <w:sz w:val="18"/>
                <w:szCs w:val="18"/>
              </w:rPr>
            </w:pPr>
            <w:r>
              <w:rPr>
                <w:rFonts w:eastAsia="Arial" w:cs="Arial"/>
                <w:sz w:val="18"/>
                <w:szCs w:val="18"/>
              </w:rPr>
              <w:t xml:space="preserve"> - [REDACTED]</w:t>
            </w:r>
          </w:p>
        </w:tc>
      </w:tr>
      <w:tr w:rsidR="00943CD7" w:rsidRPr="006B6C54" w14:paraId="0BEF1C7F"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27CBAF27" w14:textId="77777777" w:rsidR="00943CD7" w:rsidRPr="006B6C54" w:rsidRDefault="00943CD7" w:rsidP="006B6C54">
            <w:pPr>
              <w:widowControl w:val="0"/>
              <w:rPr>
                <w:sz w:val="18"/>
                <w:szCs w:val="18"/>
              </w:rPr>
            </w:pPr>
            <w:r>
              <w:rPr>
                <w:rFonts w:eastAsia="Arial" w:cs="Arial"/>
                <w:b/>
                <w:sz w:val="18"/>
                <w:szCs w:val="18"/>
              </w:rPr>
              <w:lastRenderedPageBreak/>
              <w:t>Error Handling (High-Level)</w:t>
            </w:r>
          </w:p>
        </w:tc>
        <w:tc>
          <w:tcPr>
            <w:tcW w:w="7370" w:type="dxa"/>
            <w:tcBorders>
              <w:top w:val="single" w:sz="8" w:space="0" w:color="696969"/>
              <w:left w:val="single" w:sz="8" w:space="0" w:color="696969"/>
              <w:bottom w:val="single" w:sz="8" w:space="0" w:color="696969"/>
              <w:right w:val="single" w:sz="8" w:space="0" w:color="696969"/>
            </w:tcBorders>
          </w:tcPr>
          <w:p w14:paraId="4C0B362C" w14:textId="484D7FCC" w:rsidR="00943CD7" w:rsidRDefault="00B17953" w:rsidP="006B6C54">
            <w:pPr>
              <w:widowControl w:val="0"/>
              <w:rPr>
                <w:rFonts w:eastAsia="Arial" w:cs="Arial"/>
                <w:sz w:val="18"/>
                <w:szCs w:val="18"/>
              </w:rPr>
            </w:pPr>
            <w:r>
              <w:rPr>
                <w:rFonts w:eastAsia="Arial" w:cs="Arial"/>
                <w:sz w:val="18"/>
                <w:szCs w:val="18"/>
              </w:rPr>
              <w:t>The specific error tables “I_FPS_FILE_834_EXCEPTION_TB, I_FPS_FILE_REJECT_</w:t>
            </w:r>
            <w:proofErr w:type="gramStart"/>
            <w:r>
              <w:rPr>
                <w:rFonts w:eastAsia="Arial" w:cs="Arial"/>
                <w:sz w:val="18"/>
                <w:szCs w:val="18"/>
              </w:rPr>
              <w:t>TB“ are</w:t>
            </w:r>
            <w:proofErr w:type="gramEnd"/>
            <w:r>
              <w:rPr>
                <w:rFonts w:eastAsia="Arial" w:cs="Arial"/>
                <w:sz w:val="18"/>
                <w:szCs w:val="18"/>
              </w:rPr>
              <w:t xml:space="preserve"> maintained for logging all the 834 inbound and outbound file errors. This table contains complete error details such as file ID, file name, inbound and outbound transaction ID, error code, error description, etc.</w:t>
            </w:r>
          </w:p>
          <w:p w14:paraId="0510ADFE" w14:textId="77777777" w:rsidR="006B6C54" w:rsidRPr="006B6C54" w:rsidRDefault="006B6C54" w:rsidP="006B6C54">
            <w:pPr>
              <w:widowControl w:val="0"/>
              <w:rPr>
                <w:sz w:val="18"/>
                <w:szCs w:val="18"/>
              </w:rPr>
            </w:pPr>
          </w:p>
          <w:p w14:paraId="652A0901" w14:textId="77777777" w:rsidR="00943CD7" w:rsidRPr="006B6C54" w:rsidRDefault="00943CD7" w:rsidP="006B6C54">
            <w:pPr>
              <w:widowControl w:val="0"/>
              <w:rPr>
                <w:sz w:val="18"/>
                <w:szCs w:val="18"/>
              </w:rPr>
            </w:pPr>
            <w:r>
              <w:rPr>
                <w:rFonts w:eastAsia="Arial" w:cs="Arial"/>
                <w:sz w:val="18"/>
                <w:szCs w:val="18"/>
              </w:rPr>
              <w:t>If the interface terminates abnormally because of a system exception (e.g., database is down), then:</w:t>
            </w:r>
          </w:p>
          <w:p w14:paraId="18A84F18" w14:textId="77777777" w:rsidR="00943CD7" w:rsidRPr="006B6C54" w:rsidRDefault="00943CD7" w:rsidP="00152AB7">
            <w:pPr>
              <w:numPr>
                <w:ilvl w:val="0"/>
                <w:numId w:val="132"/>
              </w:numPr>
              <w:rPr>
                <w:sz w:val="18"/>
                <w:szCs w:val="18"/>
              </w:rPr>
            </w:pPr>
            <w:r>
              <w:rPr>
                <w:rFonts w:eastAsia="Arial" w:cs="Arial"/>
                <w:sz w:val="18"/>
                <w:szCs w:val="18"/>
              </w:rPr>
              <w:t>NYSOH GDIT System Architecture team will fix issues related to the system exception, and, if applicable, restart the job.</w:t>
            </w:r>
          </w:p>
        </w:tc>
      </w:tr>
      <w:tr w:rsidR="00943CD7" w:rsidRPr="006B6C54" w14:paraId="2735FE96" w14:textId="77777777" w:rsidTr="00135CA1">
        <w:trPr>
          <w:jc w:val="center"/>
        </w:trPr>
        <w:tc>
          <w:tcPr>
            <w:tcW w:w="1970" w:type="dxa"/>
            <w:tcBorders>
              <w:top w:val="single" w:sz="8" w:space="0" w:color="696969"/>
              <w:left w:val="single" w:sz="8" w:space="0" w:color="696969"/>
              <w:bottom w:val="single" w:sz="8" w:space="0" w:color="696969"/>
              <w:right w:val="single" w:sz="8" w:space="0" w:color="696969"/>
            </w:tcBorders>
          </w:tcPr>
          <w:p w14:paraId="6F24E044" w14:textId="77777777" w:rsidR="00943CD7" w:rsidRPr="006B6C54" w:rsidRDefault="00943CD7" w:rsidP="006B6C54">
            <w:pPr>
              <w:widowControl w:val="0"/>
              <w:rPr>
                <w:sz w:val="18"/>
                <w:szCs w:val="18"/>
              </w:rPr>
            </w:pPr>
            <w:r>
              <w:rPr>
                <w:rFonts w:eastAsia="Arial" w:cs="Arial"/>
                <w:b/>
                <w:sz w:val="18"/>
                <w:szCs w:val="18"/>
              </w:rPr>
              <w:lastRenderedPageBreak/>
              <w:t>Responsible Teams</w:t>
            </w:r>
          </w:p>
        </w:tc>
        <w:tc>
          <w:tcPr>
            <w:tcW w:w="7370" w:type="dxa"/>
            <w:tcBorders>
              <w:top w:val="single" w:sz="8" w:space="0" w:color="696969"/>
              <w:left w:val="single" w:sz="8" w:space="0" w:color="696969"/>
              <w:bottom w:val="single" w:sz="8" w:space="0" w:color="696969"/>
              <w:right w:val="single" w:sz="8" w:space="0" w:color="696969"/>
            </w:tcBorders>
          </w:tcPr>
          <w:p w14:paraId="74BC9061" w14:textId="77777777" w:rsidR="00943CD7" w:rsidRPr="006B6C54" w:rsidRDefault="00943CD7" w:rsidP="00152AB7">
            <w:pPr>
              <w:numPr>
                <w:ilvl w:val="0"/>
                <w:numId w:val="133"/>
              </w:numPr>
              <w:rPr>
                <w:sz w:val="18"/>
                <w:szCs w:val="18"/>
              </w:rPr>
            </w:pPr>
            <w:r>
              <w:rPr>
                <w:rFonts w:eastAsia="Arial" w:cs="Arial"/>
                <w:sz w:val="18"/>
                <w:szCs w:val="18"/>
              </w:rPr>
              <w:t>DOH Small Business Marketplace team</w:t>
            </w:r>
          </w:p>
          <w:p w14:paraId="00FBC6DD" w14:textId="77777777" w:rsidR="00943CD7" w:rsidRPr="006B6C54" w:rsidRDefault="00943CD7" w:rsidP="00152AB7">
            <w:pPr>
              <w:numPr>
                <w:ilvl w:val="0"/>
                <w:numId w:val="133"/>
              </w:numPr>
              <w:rPr>
                <w:sz w:val="18"/>
                <w:szCs w:val="18"/>
              </w:rPr>
            </w:pPr>
            <w:r>
              <w:rPr>
                <w:rFonts w:eastAsia="Arial" w:cs="Arial"/>
                <w:sz w:val="18"/>
                <w:szCs w:val="18"/>
              </w:rPr>
              <w:t>NYSOH GDIT System Architecture team</w:t>
            </w:r>
          </w:p>
          <w:p w14:paraId="5608B5DF" w14:textId="77777777" w:rsidR="00943CD7" w:rsidRPr="006B6C54" w:rsidRDefault="00943CD7" w:rsidP="00152AB7">
            <w:pPr>
              <w:numPr>
                <w:ilvl w:val="0"/>
                <w:numId w:val="133"/>
              </w:numPr>
              <w:rPr>
                <w:sz w:val="18"/>
                <w:szCs w:val="18"/>
              </w:rPr>
            </w:pPr>
            <w:r>
              <w:rPr>
                <w:rFonts w:eastAsia="Arial" w:cs="Arial"/>
                <w:sz w:val="18"/>
                <w:szCs w:val="18"/>
              </w:rPr>
              <w:t>NYSOH GDIT Application Development team</w:t>
            </w:r>
          </w:p>
        </w:tc>
      </w:tr>
    </w:tbl>
    <w:p w14:paraId="5D7485E0" w14:textId="6B4125EF" w:rsidR="00943CD7" w:rsidRPr="00456E3D" w:rsidRDefault="00866646" w:rsidP="00456E3D">
      <w:pPr>
        <w:pStyle w:val="Caption"/>
      </w:pPr>
      <w:bookmarkStart w:id="1499" w:name="_Ref122006907"/>
      <w:bookmarkStart w:id="1500" w:name="_Toc149039446"/>
      <w:bookmarkStart w:id="1501" w:name="_Toc155700906"/>
      <w:bookmarkStart w:id="1502" w:name="_Toc171420891"/>
      <w:r>
        <w:t xml:space="preserve">Table </w:t>
      </w:r>
      <w:fldSimple w:instr="SEQ Table \* ARABIC  \* MERGEFORMAT">
        <w:r>
          <w:rPr>
            <w:noProof/>
          </w:rPr>
          <w:t>125</w:t>
        </w:r>
      </w:fldSimple>
      <w:bookmarkEnd w:id="1499"/>
      <w:r>
        <w:t>:  EDI 834 Inbound (FPS)</w:t>
      </w:r>
      <w:bookmarkEnd w:id="1500"/>
      <w:bookmarkEnd w:id="1501"/>
      <w:bookmarkEnd w:id="1502"/>
    </w:p>
    <w:p w14:paraId="5A40C3DB" w14:textId="6A741EC6" w:rsidR="00943CD7" w:rsidRDefault="00943CD7" w:rsidP="008C0880">
      <w:pPr>
        <w:pStyle w:val="Heading4"/>
      </w:pPr>
      <w:r>
        <w:t>Custody and Release Files from NYS DOCCS</w:t>
      </w:r>
    </w:p>
    <w:p w14:paraId="01A68E77" w14:textId="51FE4EAF" w:rsidR="00943CD7" w:rsidRDefault="00CD4BFB" w:rsidP="0015428D">
      <w:pPr>
        <w:keepNext/>
      </w:pPr>
      <w:r>
        <w:rPr>
          <w:noProof/>
        </w:rPr>
        <w:drawing>
          <wp:inline distT="0" distB="0" distL="0" distR="0" wp14:anchorId="241D678B" wp14:editId="1E4BFC04">
            <wp:extent cx="5631668" cy="4846740"/>
            <wp:effectExtent l="0" t="0" r="7620" b="0"/>
            <wp:docPr id="16600440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44094" name="Picture 1660044094"/>
                    <pic:cNvPicPr/>
                  </pic:nvPicPr>
                  <pic:blipFill>
                    <a:blip r:embed="rId56">
                      <a:extLst>
                        <a:ext uri="{28A0092B-C50C-407E-A947-70E740481C1C}">
                          <a14:useLocalDpi xmlns:a14="http://schemas.microsoft.com/office/drawing/2010/main" val="0"/>
                        </a:ext>
                      </a:extLst>
                    </a:blip>
                    <a:stretch>
                      <a:fillRect/>
                    </a:stretch>
                  </pic:blipFill>
                  <pic:spPr>
                    <a:xfrm>
                      <a:off x="0" y="0"/>
                      <a:ext cx="5631668" cy="4846740"/>
                    </a:xfrm>
                    <a:prstGeom prst="rect">
                      <a:avLst/>
                    </a:prstGeom>
                  </pic:spPr>
                </pic:pic>
              </a:graphicData>
            </a:graphic>
          </wp:inline>
        </w:drawing>
      </w:r>
    </w:p>
    <w:p w14:paraId="6DB41FE7" w14:textId="67724C3B" w:rsidR="00943CD7" w:rsidRDefault="00866646" w:rsidP="008333F4">
      <w:pPr>
        <w:pStyle w:val="Caption"/>
      </w:pPr>
      <w:bookmarkStart w:id="1503" w:name="_Ref122006113"/>
      <w:bookmarkStart w:id="1504" w:name="_Toc149039296"/>
      <w:bookmarkStart w:id="1505" w:name="_Toc155700750"/>
      <w:bookmarkStart w:id="1506" w:name="_Toc171420730"/>
      <w:bookmarkStart w:id="1507" w:name="CustodyandReleaseFilesfromNYSDOCCS"/>
      <w:r>
        <w:t xml:space="preserve">Figure </w:t>
      </w:r>
      <w:r>
        <w:fldChar w:fldCharType="begin"/>
      </w:r>
      <w:r>
        <w:instrText>SEQ Figure \* ARABIC</w:instrText>
      </w:r>
      <w:r>
        <w:fldChar w:fldCharType="separate"/>
      </w:r>
      <w:r>
        <w:rPr>
          <w:noProof/>
        </w:rPr>
        <w:t>28</w:t>
      </w:r>
      <w:r>
        <w:fldChar w:fldCharType="end"/>
      </w:r>
      <w:r>
        <w:t>.  Custody and Release Files from NYS DOCCS</w:t>
      </w:r>
      <w:bookmarkEnd w:id="1503"/>
      <w:bookmarkEnd w:id="1504"/>
      <w:bookmarkEnd w:id="1505"/>
      <w:bookmarkEnd w:id="1506"/>
    </w:p>
    <w:p w14:paraId="1BA78BB7" w14:textId="77777777" w:rsidR="003651CC" w:rsidRPr="003651CC" w:rsidRDefault="003651CC" w:rsidP="003651CC"/>
    <w:bookmarkEnd w:id="1507"/>
    <w:p w14:paraId="3238D55C" w14:textId="1B5FA427" w:rsidR="00943CD7" w:rsidRDefault="00CE3053" w:rsidP="00FD5088">
      <w:pPr>
        <w:keepNext/>
        <w:keepLines/>
      </w:pPr>
      <w:r>
        <w:rPr>
          <w:szCs w:val="22"/>
        </w:rPr>
        <w:fldChar w:fldCharType="begin"/>
      </w:r>
      <w:r>
        <w:rPr>
          <w:szCs w:val="22"/>
        </w:rPr>
        <w:instrText xml:space="preserve"> REF _Ref122006883 \h  \* MERGEFORMAT </w:instrText>
      </w:r>
      <w:r>
        <w:rPr>
          <w:szCs w:val="22"/>
        </w:rPr>
      </w:r>
      <w:r>
        <w:rPr>
          <w:szCs w:val="22"/>
        </w:rPr>
        <w:fldChar w:fldCharType="separate"/>
      </w:r>
      <w:r>
        <w:rPr>
          <w:szCs w:val="22"/>
        </w:rPr>
        <w:t>Table 126</w:t>
      </w:r>
      <w:r>
        <w:rPr>
          <w:szCs w:val="22"/>
        </w:rPr>
        <w:fldChar w:fldCharType="end"/>
      </w:r>
      <w:r>
        <w:t xml:space="preserve"> contains Custody and Release files from the NYS DOCCS.</w:t>
      </w:r>
    </w:p>
    <w:p w14:paraId="0ECB5DAA" w14:textId="77777777" w:rsidR="003651CC" w:rsidRDefault="003651CC" w:rsidP="00FD5088">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880"/>
        <w:gridCol w:w="6460"/>
      </w:tblGrid>
      <w:tr w:rsidR="00943CD7" w:rsidRPr="006B6C54" w14:paraId="12455C89" w14:textId="77777777" w:rsidTr="00FF56E2">
        <w:trPr>
          <w:tblHeader/>
          <w:jc w:val="center"/>
        </w:trPr>
        <w:tc>
          <w:tcPr>
            <w:tcW w:w="2895" w:type="dxa"/>
            <w:tcBorders>
              <w:top w:val="single" w:sz="8" w:space="0" w:color="000000"/>
              <w:left w:val="single" w:sz="8" w:space="0" w:color="000000"/>
              <w:bottom w:val="single" w:sz="8" w:space="0" w:color="000000"/>
              <w:right w:val="single" w:sz="8" w:space="0" w:color="000000"/>
            </w:tcBorders>
            <w:shd w:val="clear" w:color="auto" w:fill="005172"/>
          </w:tcPr>
          <w:p w14:paraId="495DF3C7" w14:textId="77777777" w:rsidR="00943CD7" w:rsidRPr="006B6C54" w:rsidRDefault="00943CD7" w:rsidP="00FD5088">
            <w:pPr>
              <w:keepNext/>
              <w:keepLines/>
              <w:widowControl w:val="0"/>
              <w:jc w:val="center"/>
              <w:rPr>
                <w:rFonts w:cs="Arial"/>
                <w:sz w:val="18"/>
                <w:szCs w:val="18"/>
              </w:rPr>
            </w:pPr>
            <w:r>
              <w:rPr>
                <w:rFonts w:eastAsia="Arial" w:cs="Arial"/>
                <w:b/>
                <w:color w:val="FFFFFF"/>
                <w:sz w:val="18"/>
                <w:szCs w:val="18"/>
              </w:rPr>
              <w:t>Category</w:t>
            </w:r>
          </w:p>
        </w:tc>
        <w:tc>
          <w:tcPr>
            <w:tcW w:w="6480" w:type="dxa"/>
            <w:tcBorders>
              <w:top w:val="single" w:sz="8" w:space="0" w:color="000000"/>
              <w:left w:val="single" w:sz="8" w:space="0" w:color="000000"/>
              <w:bottom w:val="single" w:sz="8" w:space="0" w:color="000000"/>
              <w:right w:val="single" w:sz="8" w:space="0" w:color="000000"/>
            </w:tcBorders>
            <w:shd w:val="clear" w:color="auto" w:fill="005172"/>
          </w:tcPr>
          <w:p w14:paraId="345DEC77" w14:textId="77777777" w:rsidR="00943CD7" w:rsidRPr="006B6C54" w:rsidRDefault="00943CD7" w:rsidP="00FD5088">
            <w:pPr>
              <w:pStyle w:val="Caption"/>
              <w:keepNext/>
              <w:keepLines/>
              <w:spacing w:before="0"/>
              <w:rPr>
                <w:rFonts w:cs="Arial"/>
              </w:rPr>
            </w:pPr>
            <w:r>
              <w:rPr>
                <w:rFonts w:cs="Arial"/>
                <w:color w:val="FFFFFF" w:themeColor="background1"/>
              </w:rPr>
              <w:t>Value</w:t>
            </w:r>
          </w:p>
        </w:tc>
      </w:tr>
      <w:tr w:rsidR="00943CD7" w:rsidRPr="006B6C54" w14:paraId="0E71C0D0"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09FBBC4E" w14:textId="77777777" w:rsidR="00943CD7" w:rsidRPr="006B6C54" w:rsidRDefault="00943CD7" w:rsidP="00FD5088">
            <w:pPr>
              <w:keepNext/>
              <w:keepLines/>
              <w:widowControl w:val="0"/>
              <w:rPr>
                <w:rFonts w:cs="Arial"/>
                <w:sz w:val="18"/>
                <w:szCs w:val="18"/>
              </w:rPr>
            </w:pPr>
            <w:r>
              <w:rPr>
                <w:rFonts w:eastAsia="Arial" w:cs="Arial"/>
                <w:b/>
                <w:sz w:val="18"/>
                <w:szCs w:val="18"/>
              </w:rPr>
              <w:t>Description</w:t>
            </w:r>
          </w:p>
        </w:tc>
        <w:tc>
          <w:tcPr>
            <w:tcW w:w="6480" w:type="dxa"/>
            <w:tcBorders>
              <w:top w:val="single" w:sz="8" w:space="0" w:color="696969"/>
              <w:left w:val="single" w:sz="8" w:space="0" w:color="696969"/>
              <w:bottom w:val="single" w:sz="8" w:space="0" w:color="696969"/>
              <w:right w:val="single" w:sz="8" w:space="0" w:color="696969"/>
            </w:tcBorders>
          </w:tcPr>
          <w:p w14:paraId="1973A938" w14:textId="77777777" w:rsidR="00943CD7" w:rsidRPr="006B6C54" w:rsidRDefault="00943CD7" w:rsidP="00FD5088">
            <w:pPr>
              <w:keepNext/>
              <w:keepLines/>
              <w:widowControl w:val="0"/>
              <w:rPr>
                <w:rFonts w:cs="Arial"/>
                <w:sz w:val="18"/>
                <w:szCs w:val="18"/>
              </w:rPr>
            </w:pPr>
            <w:r>
              <w:rPr>
                <w:rFonts w:eastAsia="Arial" w:cs="Arial"/>
                <w:sz w:val="18"/>
                <w:szCs w:val="18"/>
              </w:rPr>
              <w:t>NYSOH DOCCS</w:t>
            </w:r>
          </w:p>
          <w:p w14:paraId="052F9B9E" w14:textId="77777777" w:rsidR="00943CD7" w:rsidRPr="006B6C54" w:rsidRDefault="00943CD7" w:rsidP="00FD5088">
            <w:pPr>
              <w:keepNext/>
              <w:keepLines/>
              <w:widowControl w:val="0"/>
              <w:rPr>
                <w:rFonts w:cs="Arial"/>
                <w:sz w:val="18"/>
                <w:szCs w:val="18"/>
              </w:rPr>
            </w:pPr>
            <w:r>
              <w:rPr>
                <w:rFonts w:eastAsia="Arial" w:cs="Arial"/>
                <w:sz w:val="18"/>
                <w:szCs w:val="18"/>
              </w:rPr>
              <w:t xml:space="preserve">Processes </w:t>
            </w:r>
            <w:proofErr w:type="spellStart"/>
            <w:r>
              <w:rPr>
                <w:rFonts w:eastAsia="Arial" w:cs="Arial"/>
                <w:sz w:val="18"/>
                <w:szCs w:val="18"/>
              </w:rPr>
              <w:t>UnderCustody</w:t>
            </w:r>
            <w:proofErr w:type="spellEnd"/>
            <w:r>
              <w:rPr>
                <w:rFonts w:eastAsia="Arial" w:cs="Arial"/>
                <w:sz w:val="18"/>
                <w:szCs w:val="18"/>
              </w:rPr>
              <w:t>, Pre Release, Update, Cancel and Release files to update DOCCS data tables in the database.</w:t>
            </w:r>
          </w:p>
        </w:tc>
      </w:tr>
      <w:tr w:rsidR="00943CD7" w:rsidRPr="006B6C54" w14:paraId="4ECB78CD"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CFE98D2" w14:textId="77777777" w:rsidR="00943CD7" w:rsidRPr="006B6C54" w:rsidRDefault="00943CD7" w:rsidP="006B6C54">
            <w:pPr>
              <w:widowControl w:val="0"/>
              <w:rPr>
                <w:rFonts w:cs="Arial"/>
                <w:sz w:val="18"/>
                <w:szCs w:val="18"/>
              </w:rPr>
            </w:pPr>
            <w:r>
              <w:rPr>
                <w:rFonts w:eastAsia="Arial" w:cs="Arial"/>
                <w:b/>
                <w:sz w:val="18"/>
                <w:szCs w:val="18"/>
              </w:rPr>
              <w:t>Mode of Operation</w:t>
            </w:r>
          </w:p>
        </w:tc>
        <w:tc>
          <w:tcPr>
            <w:tcW w:w="6480" w:type="dxa"/>
            <w:tcBorders>
              <w:top w:val="single" w:sz="8" w:space="0" w:color="696969"/>
              <w:left w:val="single" w:sz="8" w:space="0" w:color="696969"/>
              <w:bottom w:val="single" w:sz="8" w:space="0" w:color="696969"/>
              <w:right w:val="single" w:sz="8" w:space="0" w:color="696969"/>
            </w:tcBorders>
          </w:tcPr>
          <w:p w14:paraId="0E397F0B" w14:textId="77777777" w:rsidR="00943CD7" w:rsidRPr="006B6C54" w:rsidRDefault="00943CD7" w:rsidP="006B6C54">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6B6C54" w14:paraId="7B84D806"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6EE625F7" w14:textId="77777777" w:rsidR="00943CD7" w:rsidRPr="006B6C54" w:rsidRDefault="00943CD7" w:rsidP="006B6C54">
            <w:pPr>
              <w:widowControl w:val="0"/>
              <w:rPr>
                <w:rFonts w:cs="Arial"/>
                <w:sz w:val="18"/>
                <w:szCs w:val="18"/>
              </w:rPr>
            </w:pPr>
            <w:r>
              <w:rPr>
                <w:rFonts w:eastAsia="Arial" w:cs="Arial"/>
                <w:b/>
                <w:sz w:val="18"/>
                <w:szCs w:val="18"/>
              </w:rPr>
              <w:lastRenderedPageBreak/>
              <w:t>Job Type</w:t>
            </w:r>
          </w:p>
        </w:tc>
        <w:tc>
          <w:tcPr>
            <w:tcW w:w="6480" w:type="dxa"/>
            <w:tcBorders>
              <w:top w:val="single" w:sz="8" w:space="0" w:color="696969"/>
              <w:left w:val="single" w:sz="8" w:space="0" w:color="696969"/>
              <w:bottom w:val="single" w:sz="8" w:space="0" w:color="696969"/>
              <w:right w:val="single" w:sz="8" w:space="0" w:color="696969"/>
            </w:tcBorders>
          </w:tcPr>
          <w:p w14:paraId="0E4B583D" w14:textId="77777777" w:rsidR="00943CD7" w:rsidRPr="006B6C54" w:rsidRDefault="00943CD7" w:rsidP="006B6C54">
            <w:pPr>
              <w:widowControl w:val="0"/>
              <w:rPr>
                <w:rFonts w:cs="Arial"/>
                <w:sz w:val="18"/>
                <w:szCs w:val="18"/>
              </w:rPr>
            </w:pPr>
            <w:r>
              <w:rPr>
                <w:rFonts w:eastAsia="Arial" w:cs="Arial"/>
                <w:sz w:val="18"/>
                <w:szCs w:val="18"/>
              </w:rPr>
              <w:t>Autosys</w:t>
            </w:r>
          </w:p>
        </w:tc>
      </w:tr>
      <w:tr w:rsidR="00943CD7" w:rsidRPr="006B6C54" w14:paraId="4C10B00D"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2606367" w14:textId="77777777" w:rsidR="00943CD7" w:rsidRPr="006B6C54" w:rsidRDefault="00943CD7" w:rsidP="006B6C54">
            <w:pPr>
              <w:widowControl w:val="0"/>
              <w:rPr>
                <w:rFonts w:cs="Arial"/>
                <w:sz w:val="18"/>
                <w:szCs w:val="18"/>
              </w:rPr>
            </w:pPr>
            <w:r>
              <w:rPr>
                <w:rFonts w:eastAsia="Arial" w:cs="Arial"/>
                <w:b/>
                <w:sz w:val="18"/>
                <w:szCs w:val="18"/>
              </w:rPr>
              <w:t>Systems</w:t>
            </w:r>
          </w:p>
        </w:tc>
        <w:tc>
          <w:tcPr>
            <w:tcW w:w="6480" w:type="dxa"/>
            <w:tcBorders>
              <w:top w:val="single" w:sz="8" w:space="0" w:color="696969"/>
              <w:left w:val="single" w:sz="8" w:space="0" w:color="696969"/>
              <w:bottom w:val="single" w:sz="8" w:space="0" w:color="696969"/>
              <w:right w:val="single" w:sz="8" w:space="0" w:color="696969"/>
            </w:tcBorders>
          </w:tcPr>
          <w:p w14:paraId="36D23EC2" w14:textId="77777777" w:rsidR="00943CD7" w:rsidRPr="006B6C54" w:rsidRDefault="00943CD7" w:rsidP="006B6C54">
            <w:pPr>
              <w:widowControl w:val="0"/>
              <w:rPr>
                <w:rFonts w:cs="Arial"/>
                <w:sz w:val="18"/>
                <w:szCs w:val="18"/>
              </w:rPr>
            </w:pPr>
            <w:r>
              <w:rPr>
                <w:rFonts w:eastAsia="Arial" w:cs="Arial"/>
                <w:sz w:val="18"/>
                <w:szCs w:val="18"/>
              </w:rPr>
              <w:t>MQFTE</w:t>
            </w:r>
          </w:p>
          <w:p w14:paraId="3ABE783C" w14:textId="77777777" w:rsidR="00943CD7" w:rsidRPr="006B6C54" w:rsidRDefault="00943CD7" w:rsidP="006B6C54">
            <w:pPr>
              <w:widowControl w:val="0"/>
              <w:rPr>
                <w:rFonts w:cs="Arial"/>
                <w:sz w:val="18"/>
                <w:szCs w:val="18"/>
              </w:rPr>
            </w:pPr>
            <w:r>
              <w:rPr>
                <w:rFonts w:eastAsia="Arial" w:cs="Arial"/>
                <w:sz w:val="18"/>
                <w:szCs w:val="18"/>
              </w:rPr>
              <w:t>Pull_R_U_filesFromDoccsServer.sh</w:t>
            </w:r>
          </w:p>
          <w:p w14:paraId="381774E2" w14:textId="77777777" w:rsidR="00943CD7" w:rsidRPr="006B6C54" w:rsidRDefault="00943CD7" w:rsidP="006B6C54">
            <w:pPr>
              <w:widowControl w:val="0"/>
              <w:rPr>
                <w:rFonts w:cs="Arial"/>
                <w:sz w:val="18"/>
                <w:szCs w:val="18"/>
              </w:rPr>
            </w:pPr>
            <w:r>
              <w:rPr>
                <w:rFonts w:eastAsia="Arial" w:cs="Arial"/>
                <w:sz w:val="18"/>
                <w:szCs w:val="18"/>
              </w:rPr>
              <w:t>NYSDOCCSStagingLoader.sh</w:t>
            </w:r>
          </w:p>
          <w:p w14:paraId="76EBC8D5" w14:textId="77777777" w:rsidR="00943CD7" w:rsidRPr="006B6C54" w:rsidRDefault="00943CD7" w:rsidP="006B6C54">
            <w:pPr>
              <w:widowControl w:val="0"/>
              <w:rPr>
                <w:rFonts w:cs="Arial"/>
                <w:sz w:val="18"/>
                <w:szCs w:val="18"/>
              </w:rPr>
            </w:pPr>
            <w:r>
              <w:rPr>
                <w:rFonts w:eastAsia="Arial" w:cs="Arial"/>
                <w:sz w:val="18"/>
                <w:szCs w:val="18"/>
              </w:rPr>
              <w:t>NYSDOCCSProcessor.sh</w:t>
            </w:r>
          </w:p>
          <w:p w14:paraId="4E847F33" w14:textId="77777777" w:rsidR="00943CD7" w:rsidRPr="006B6C54" w:rsidRDefault="00943CD7" w:rsidP="006B6C54">
            <w:pPr>
              <w:widowControl w:val="0"/>
              <w:rPr>
                <w:rFonts w:cs="Arial"/>
                <w:sz w:val="18"/>
                <w:szCs w:val="18"/>
              </w:rPr>
            </w:pPr>
            <w:r>
              <w:rPr>
                <w:rFonts w:eastAsia="Arial" w:cs="Arial"/>
                <w:sz w:val="18"/>
                <w:szCs w:val="18"/>
              </w:rPr>
              <w:t>NYSDOCCSExtractor.sh</w:t>
            </w:r>
          </w:p>
        </w:tc>
      </w:tr>
      <w:tr w:rsidR="00943CD7" w:rsidRPr="006B6C54" w14:paraId="3F793A2E"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73ECB79" w14:textId="77777777" w:rsidR="00943CD7" w:rsidRPr="006B6C54" w:rsidRDefault="00943CD7" w:rsidP="006B6C54">
            <w:pPr>
              <w:widowControl w:val="0"/>
              <w:rPr>
                <w:rFonts w:cs="Arial"/>
                <w:sz w:val="18"/>
                <w:szCs w:val="18"/>
              </w:rPr>
            </w:pPr>
            <w:r>
              <w:rPr>
                <w:rFonts w:eastAsia="Arial" w:cs="Arial"/>
                <w:b/>
                <w:sz w:val="18"/>
                <w:szCs w:val="18"/>
              </w:rPr>
              <w:t>Inputs</w:t>
            </w:r>
          </w:p>
        </w:tc>
        <w:tc>
          <w:tcPr>
            <w:tcW w:w="6480" w:type="dxa"/>
            <w:tcBorders>
              <w:top w:val="single" w:sz="8" w:space="0" w:color="696969"/>
              <w:left w:val="single" w:sz="8" w:space="0" w:color="696969"/>
              <w:bottom w:val="single" w:sz="8" w:space="0" w:color="696969"/>
              <w:right w:val="single" w:sz="8" w:space="0" w:color="696969"/>
            </w:tcBorders>
          </w:tcPr>
          <w:p w14:paraId="7F10B83F" w14:textId="77777777" w:rsidR="00943CD7" w:rsidRPr="006B6C54" w:rsidRDefault="00943CD7" w:rsidP="006B6C54">
            <w:pPr>
              <w:widowControl w:val="0"/>
              <w:rPr>
                <w:rFonts w:cs="Arial"/>
                <w:sz w:val="18"/>
                <w:szCs w:val="18"/>
              </w:rPr>
            </w:pPr>
            <w:proofErr w:type="spellStart"/>
            <w:r>
              <w:rPr>
                <w:rFonts w:eastAsia="Arial" w:cs="Arial"/>
                <w:sz w:val="18"/>
                <w:szCs w:val="18"/>
              </w:rPr>
              <w:t>UnderCustody</w:t>
            </w:r>
            <w:proofErr w:type="spellEnd"/>
            <w:r>
              <w:rPr>
                <w:rFonts w:eastAsia="Arial" w:cs="Arial"/>
                <w:sz w:val="18"/>
                <w:szCs w:val="18"/>
              </w:rPr>
              <w:t>, Pre Release, Update, Cancel and Release files from FTP server</w:t>
            </w:r>
          </w:p>
        </w:tc>
      </w:tr>
      <w:tr w:rsidR="00943CD7" w:rsidRPr="006B6C54" w14:paraId="44820035"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8B9C2C4" w14:textId="77777777" w:rsidR="00943CD7" w:rsidRPr="006B6C54" w:rsidRDefault="00943CD7" w:rsidP="006B6C54">
            <w:pPr>
              <w:widowControl w:val="0"/>
              <w:rPr>
                <w:rFonts w:cs="Arial"/>
                <w:sz w:val="18"/>
                <w:szCs w:val="18"/>
              </w:rPr>
            </w:pPr>
            <w:r>
              <w:rPr>
                <w:rFonts w:eastAsia="Arial" w:cs="Arial"/>
                <w:b/>
                <w:sz w:val="18"/>
                <w:szCs w:val="18"/>
              </w:rPr>
              <w:t>Outputs</w:t>
            </w:r>
          </w:p>
        </w:tc>
        <w:tc>
          <w:tcPr>
            <w:tcW w:w="6480" w:type="dxa"/>
            <w:tcBorders>
              <w:top w:val="single" w:sz="8" w:space="0" w:color="696969"/>
              <w:left w:val="single" w:sz="8" w:space="0" w:color="696969"/>
              <w:bottom w:val="single" w:sz="8" w:space="0" w:color="696969"/>
              <w:right w:val="single" w:sz="8" w:space="0" w:color="696969"/>
            </w:tcBorders>
          </w:tcPr>
          <w:p w14:paraId="79719AB0" w14:textId="77777777" w:rsidR="00943CD7" w:rsidRPr="006B6C54" w:rsidRDefault="00943CD7" w:rsidP="006B6C54">
            <w:pPr>
              <w:widowControl w:val="0"/>
              <w:rPr>
                <w:rFonts w:cs="Arial"/>
                <w:sz w:val="18"/>
                <w:szCs w:val="18"/>
              </w:rPr>
            </w:pPr>
            <w:r>
              <w:rPr>
                <w:rFonts w:eastAsia="Arial" w:cs="Arial"/>
                <w:sz w:val="18"/>
                <w:szCs w:val="18"/>
              </w:rPr>
              <w:t>DOCCS database tables</w:t>
            </w:r>
          </w:p>
          <w:p w14:paraId="164848B4" w14:textId="77777777" w:rsidR="00943CD7" w:rsidRPr="006B6C54" w:rsidRDefault="00943CD7" w:rsidP="00152AB7">
            <w:pPr>
              <w:numPr>
                <w:ilvl w:val="0"/>
                <w:numId w:val="134"/>
              </w:numPr>
              <w:rPr>
                <w:rFonts w:cs="Arial"/>
                <w:sz w:val="18"/>
                <w:szCs w:val="18"/>
              </w:rPr>
            </w:pPr>
            <w:r>
              <w:rPr>
                <w:rFonts w:eastAsia="Arial" w:cs="Arial"/>
                <w:sz w:val="18"/>
                <w:szCs w:val="18"/>
              </w:rPr>
              <w:t>NYS_DOCCS_FILE_PROCESSING</w:t>
            </w:r>
          </w:p>
          <w:p w14:paraId="6E19D11E" w14:textId="77777777" w:rsidR="00943CD7" w:rsidRPr="006B6C54" w:rsidRDefault="00943CD7" w:rsidP="00152AB7">
            <w:pPr>
              <w:numPr>
                <w:ilvl w:val="0"/>
                <w:numId w:val="134"/>
              </w:numPr>
              <w:rPr>
                <w:rFonts w:cs="Arial"/>
                <w:sz w:val="18"/>
                <w:szCs w:val="18"/>
              </w:rPr>
            </w:pPr>
            <w:r>
              <w:rPr>
                <w:rFonts w:eastAsia="Arial" w:cs="Arial"/>
                <w:sz w:val="18"/>
                <w:szCs w:val="18"/>
              </w:rPr>
              <w:t>NYS_DOCCS_INCARCERATION_STG</w:t>
            </w:r>
          </w:p>
          <w:p w14:paraId="6F7860C9" w14:textId="77777777" w:rsidR="00943CD7" w:rsidRPr="006B6C54" w:rsidRDefault="00943CD7" w:rsidP="00152AB7">
            <w:pPr>
              <w:numPr>
                <w:ilvl w:val="0"/>
                <w:numId w:val="134"/>
              </w:numPr>
              <w:rPr>
                <w:rFonts w:cs="Arial"/>
                <w:sz w:val="18"/>
                <w:szCs w:val="18"/>
              </w:rPr>
            </w:pPr>
            <w:r>
              <w:rPr>
                <w:rFonts w:eastAsia="Arial" w:cs="Arial"/>
                <w:sz w:val="18"/>
                <w:szCs w:val="18"/>
              </w:rPr>
              <w:t>NYS_DOCCS_RELEASE_STG</w:t>
            </w:r>
          </w:p>
          <w:p w14:paraId="7825E6A4" w14:textId="77777777" w:rsidR="00943CD7" w:rsidRPr="006B6C54" w:rsidRDefault="00943CD7" w:rsidP="00152AB7">
            <w:pPr>
              <w:numPr>
                <w:ilvl w:val="0"/>
                <w:numId w:val="134"/>
              </w:numPr>
              <w:rPr>
                <w:rFonts w:cs="Arial"/>
                <w:sz w:val="18"/>
                <w:szCs w:val="18"/>
              </w:rPr>
            </w:pPr>
            <w:r>
              <w:rPr>
                <w:rFonts w:eastAsia="Arial" w:cs="Arial"/>
                <w:sz w:val="18"/>
                <w:szCs w:val="18"/>
              </w:rPr>
              <w:t>NYS_DOCCS_RECORD_PROCESSING</w:t>
            </w:r>
          </w:p>
          <w:p w14:paraId="610E29DF" w14:textId="77777777" w:rsidR="00943CD7" w:rsidRPr="006B6C54" w:rsidRDefault="00943CD7" w:rsidP="00152AB7">
            <w:pPr>
              <w:numPr>
                <w:ilvl w:val="0"/>
                <w:numId w:val="134"/>
              </w:numPr>
              <w:rPr>
                <w:rFonts w:cs="Arial"/>
                <w:sz w:val="18"/>
                <w:szCs w:val="18"/>
              </w:rPr>
            </w:pPr>
            <w:r>
              <w:rPr>
                <w:rFonts w:eastAsia="Arial" w:cs="Arial"/>
                <w:sz w:val="18"/>
                <w:szCs w:val="18"/>
              </w:rPr>
              <w:t>NYS_DOCCS_INCARCERATION</w:t>
            </w:r>
          </w:p>
          <w:p w14:paraId="7769396F" w14:textId="77777777" w:rsidR="00943CD7" w:rsidRPr="006B6C54" w:rsidRDefault="00943CD7" w:rsidP="00152AB7">
            <w:pPr>
              <w:numPr>
                <w:ilvl w:val="0"/>
                <w:numId w:val="134"/>
              </w:numPr>
              <w:rPr>
                <w:rFonts w:cs="Arial"/>
                <w:sz w:val="18"/>
                <w:szCs w:val="18"/>
              </w:rPr>
            </w:pPr>
            <w:r>
              <w:rPr>
                <w:rFonts w:eastAsia="Arial" w:cs="Arial"/>
                <w:sz w:val="18"/>
                <w:szCs w:val="18"/>
              </w:rPr>
              <w:t>NYS_DOCCS_RELEASE</w:t>
            </w:r>
          </w:p>
          <w:p w14:paraId="1ACD46F8" w14:textId="77777777" w:rsidR="00943CD7" w:rsidRPr="006B6C54" w:rsidRDefault="00943CD7" w:rsidP="00152AB7">
            <w:pPr>
              <w:numPr>
                <w:ilvl w:val="0"/>
                <w:numId w:val="134"/>
              </w:numPr>
              <w:rPr>
                <w:rFonts w:cs="Arial"/>
                <w:sz w:val="18"/>
                <w:szCs w:val="18"/>
              </w:rPr>
            </w:pPr>
            <w:r>
              <w:rPr>
                <w:rFonts w:eastAsia="Arial" w:cs="Arial"/>
                <w:sz w:val="18"/>
                <w:szCs w:val="18"/>
              </w:rPr>
              <w:t>NYS_DOCCS_RECORD_PROCESSING</w:t>
            </w:r>
          </w:p>
          <w:p w14:paraId="50286472" w14:textId="77777777" w:rsidR="00943CD7" w:rsidRPr="006B6C54" w:rsidRDefault="00943CD7" w:rsidP="00152AB7">
            <w:pPr>
              <w:numPr>
                <w:ilvl w:val="0"/>
                <w:numId w:val="134"/>
              </w:numPr>
              <w:rPr>
                <w:rFonts w:cs="Arial"/>
                <w:sz w:val="18"/>
                <w:szCs w:val="18"/>
              </w:rPr>
            </w:pPr>
            <w:r>
              <w:rPr>
                <w:rFonts w:eastAsia="Arial" w:cs="Arial"/>
                <w:sz w:val="18"/>
                <w:szCs w:val="18"/>
              </w:rPr>
              <w:t>NYS_DOCCS_PROCESS_STATUS</w:t>
            </w:r>
          </w:p>
          <w:p w14:paraId="38A246C7" w14:textId="77777777" w:rsidR="00943CD7" w:rsidRPr="006B6C54" w:rsidRDefault="00943CD7" w:rsidP="00152AB7">
            <w:pPr>
              <w:numPr>
                <w:ilvl w:val="0"/>
                <w:numId w:val="134"/>
              </w:numPr>
              <w:rPr>
                <w:rFonts w:cs="Arial"/>
                <w:sz w:val="18"/>
                <w:szCs w:val="18"/>
              </w:rPr>
            </w:pPr>
            <w:r>
              <w:rPr>
                <w:rFonts w:eastAsia="Arial" w:cs="Arial"/>
                <w:sz w:val="18"/>
                <w:szCs w:val="18"/>
              </w:rPr>
              <w:t>NYS_DOCCS_SUSPEND</w:t>
            </w:r>
          </w:p>
        </w:tc>
      </w:tr>
      <w:tr w:rsidR="00943CD7" w:rsidRPr="006B6C54" w14:paraId="7E03E81B"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A4EC8C5" w14:textId="77777777" w:rsidR="00943CD7" w:rsidRPr="006B6C54" w:rsidRDefault="00943CD7" w:rsidP="006B6C54">
            <w:pPr>
              <w:widowControl w:val="0"/>
              <w:rPr>
                <w:rFonts w:cs="Arial"/>
                <w:sz w:val="18"/>
                <w:szCs w:val="18"/>
              </w:rPr>
            </w:pPr>
            <w:r>
              <w:rPr>
                <w:rFonts w:eastAsia="Arial" w:cs="Arial"/>
                <w:b/>
                <w:sz w:val="18"/>
                <w:szCs w:val="18"/>
              </w:rPr>
              <w:t>Frequency</w:t>
            </w:r>
          </w:p>
        </w:tc>
        <w:tc>
          <w:tcPr>
            <w:tcW w:w="6480" w:type="dxa"/>
            <w:tcBorders>
              <w:top w:val="single" w:sz="8" w:space="0" w:color="696969"/>
              <w:left w:val="single" w:sz="8" w:space="0" w:color="696969"/>
              <w:bottom w:val="single" w:sz="8" w:space="0" w:color="696969"/>
              <w:right w:val="single" w:sz="8" w:space="0" w:color="696969"/>
            </w:tcBorders>
          </w:tcPr>
          <w:p w14:paraId="4B790D66" w14:textId="77777777" w:rsidR="00943CD7" w:rsidRPr="006B6C54" w:rsidRDefault="00943CD7" w:rsidP="006B6C54">
            <w:pPr>
              <w:widowControl w:val="0"/>
              <w:rPr>
                <w:rFonts w:cs="Arial"/>
                <w:sz w:val="18"/>
                <w:szCs w:val="18"/>
              </w:rPr>
            </w:pPr>
            <w:r>
              <w:rPr>
                <w:rFonts w:eastAsia="Arial" w:cs="Arial"/>
                <w:sz w:val="18"/>
                <w:szCs w:val="18"/>
              </w:rPr>
              <w:t>Daily</w:t>
            </w:r>
          </w:p>
        </w:tc>
      </w:tr>
      <w:tr w:rsidR="00943CD7" w:rsidRPr="006B6C54" w14:paraId="5991D23E"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76EC3CC8" w14:textId="77777777" w:rsidR="00943CD7" w:rsidRPr="006B6C54" w:rsidRDefault="00943CD7" w:rsidP="006B6C54">
            <w:pPr>
              <w:widowControl w:val="0"/>
              <w:rPr>
                <w:rFonts w:cs="Arial"/>
                <w:sz w:val="18"/>
                <w:szCs w:val="18"/>
              </w:rPr>
            </w:pPr>
            <w:r>
              <w:rPr>
                <w:rFonts w:eastAsia="Arial" w:cs="Arial"/>
                <w:b/>
                <w:sz w:val="18"/>
                <w:szCs w:val="18"/>
              </w:rPr>
              <w:t>Processing (High-Level)</w:t>
            </w:r>
          </w:p>
        </w:tc>
        <w:tc>
          <w:tcPr>
            <w:tcW w:w="6480" w:type="dxa"/>
            <w:tcBorders>
              <w:top w:val="single" w:sz="8" w:space="0" w:color="696969"/>
              <w:left w:val="single" w:sz="8" w:space="0" w:color="696969"/>
              <w:bottom w:val="single" w:sz="8" w:space="0" w:color="696969"/>
              <w:right w:val="single" w:sz="8" w:space="0" w:color="696969"/>
            </w:tcBorders>
          </w:tcPr>
          <w:p w14:paraId="5FE4B0ED" w14:textId="77777777" w:rsidR="00943CD7" w:rsidRPr="006B6C54" w:rsidRDefault="00943CD7" w:rsidP="006B6C54">
            <w:pPr>
              <w:widowControl w:val="0"/>
              <w:rPr>
                <w:rFonts w:cs="Arial"/>
                <w:sz w:val="18"/>
                <w:szCs w:val="18"/>
              </w:rPr>
            </w:pPr>
            <w:r>
              <w:rPr>
                <w:rFonts w:eastAsia="Arial" w:cs="Arial"/>
                <w:b/>
                <w:sz w:val="18"/>
                <w:szCs w:val="18"/>
              </w:rPr>
              <w:t>Step 1:</w:t>
            </w:r>
          </w:p>
          <w:p w14:paraId="63646011" w14:textId="77777777" w:rsidR="00943CD7" w:rsidRPr="006B6C54" w:rsidRDefault="00943CD7" w:rsidP="006B6C54">
            <w:pPr>
              <w:widowControl w:val="0"/>
              <w:rPr>
                <w:rFonts w:cs="Arial"/>
                <w:sz w:val="18"/>
                <w:szCs w:val="18"/>
              </w:rPr>
            </w:pPr>
            <w:r>
              <w:rPr>
                <w:rFonts w:eastAsia="Arial" w:cs="Arial"/>
                <w:sz w:val="18"/>
                <w:szCs w:val="18"/>
              </w:rPr>
              <w:t>1. Extract files from DOCCS SFTP location</w:t>
            </w:r>
          </w:p>
          <w:p w14:paraId="1CC66291" w14:textId="77777777" w:rsidR="00943CD7" w:rsidRPr="006B6C54" w:rsidRDefault="00943CD7" w:rsidP="006B6C54">
            <w:pPr>
              <w:widowControl w:val="0"/>
              <w:rPr>
                <w:rFonts w:cs="Arial"/>
                <w:sz w:val="18"/>
                <w:szCs w:val="18"/>
              </w:rPr>
            </w:pPr>
            <w:r>
              <w:rPr>
                <w:rFonts w:eastAsia="Arial" w:cs="Arial"/>
                <w:sz w:val="18"/>
                <w:szCs w:val="18"/>
              </w:rPr>
              <w:t>2. Validate the file and data formats</w:t>
            </w:r>
          </w:p>
          <w:p w14:paraId="01C007DB" w14:textId="77777777" w:rsidR="00943CD7" w:rsidRPr="006B6C54" w:rsidRDefault="00943CD7" w:rsidP="006B6C54">
            <w:pPr>
              <w:widowControl w:val="0"/>
              <w:rPr>
                <w:rFonts w:cs="Arial"/>
                <w:sz w:val="18"/>
                <w:szCs w:val="18"/>
              </w:rPr>
            </w:pPr>
            <w:r>
              <w:rPr>
                <w:rFonts w:eastAsia="Arial" w:cs="Arial"/>
                <w:sz w:val="18"/>
                <w:szCs w:val="18"/>
              </w:rPr>
              <w:t>3. Cleanup previous day staging data</w:t>
            </w:r>
          </w:p>
          <w:p w14:paraId="3EFA125C" w14:textId="77777777" w:rsidR="00943CD7" w:rsidRPr="006B6C54" w:rsidRDefault="00943CD7" w:rsidP="006B6C54">
            <w:pPr>
              <w:widowControl w:val="0"/>
              <w:rPr>
                <w:rFonts w:cs="Arial"/>
                <w:sz w:val="18"/>
                <w:szCs w:val="18"/>
              </w:rPr>
            </w:pPr>
            <w:r>
              <w:rPr>
                <w:rFonts w:eastAsia="Arial" w:cs="Arial"/>
                <w:sz w:val="18"/>
                <w:szCs w:val="18"/>
              </w:rPr>
              <w:t>4. Parse, validate and transform DOCCS data into following tables</w:t>
            </w:r>
          </w:p>
          <w:p w14:paraId="1A9F16F0" w14:textId="77777777" w:rsidR="00943CD7" w:rsidRPr="006B6C54" w:rsidRDefault="00943CD7" w:rsidP="00152AB7">
            <w:pPr>
              <w:numPr>
                <w:ilvl w:val="0"/>
                <w:numId w:val="135"/>
              </w:numPr>
              <w:rPr>
                <w:rFonts w:cs="Arial"/>
                <w:sz w:val="18"/>
                <w:szCs w:val="18"/>
              </w:rPr>
            </w:pPr>
            <w:r>
              <w:rPr>
                <w:rFonts w:eastAsia="Arial" w:cs="Arial"/>
                <w:sz w:val="18"/>
                <w:szCs w:val="18"/>
              </w:rPr>
              <w:t>NYS_DOCCS_FILE_PROCESSING</w:t>
            </w:r>
          </w:p>
          <w:p w14:paraId="643FB28D" w14:textId="77777777" w:rsidR="00943CD7" w:rsidRPr="006B6C54" w:rsidRDefault="00943CD7" w:rsidP="00152AB7">
            <w:pPr>
              <w:numPr>
                <w:ilvl w:val="0"/>
                <w:numId w:val="135"/>
              </w:numPr>
              <w:rPr>
                <w:rFonts w:cs="Arial"/>
                <w:sz w:val="18"/>
                <w:szCs w:val="18"/>
              </w:rPr>
            </w:pPr>
            <w:r>
              <w:rPr>
                <w:rFonts w:eastAsia="Arial" w:cs="Arial"/>
                <w:sz w:val="18"/>
                <w:szCs w:val="18"/>
              </w:rPr>
              <w:t>NYS_DOCCS_INCARCERATION_STG</w:t>
            </w:r>
          </w:p>
          <w:p w14:paraId="7AB1C25B" w14:textId="77777777" w:rsidR="00943CD7" w:rsidRPr="006B6C54" w:rsidRDefault="00943CD7" w:rsidP="00152AB7">
            <w:pPr>
              <w:numPr>
                <w:ilvl w:val="0"/>
                <w:numId w:val="135"/>
              </w:numPr>
              <w:rPr>
                <w:rFonts w:cs="Arial"/>
                <w:sz w:val="18"/>
                <w:szCs w:val="18"/>
              </w:rPr>
            </w:pPr>
            <w:r>
              <w:rPr>
                <w:rFonts w:eastAsia="Arial" w:cs="Arial"/>
                <w:sz w:val="18"/>
                <w:szCs w:val="18"/>
              </w:rPr>
              <w:t>NYS_DOCCS_RELEASE_STG</w:t>
            </w:r>
          </w:p>
          <w:p w14:paraId="107A15EC" w14:textId="6BEFA8E3" w:rsidR="00943CD7" w:rsidRPr="006B6C54" w:rsidRDefault="00943CD7" w:rsidP="00152AB7">
            <w:pPr>
              <w:numPr>
                <w:ilvl w:val="0"/>
                <w:numId w:val="135"/>
              </w:numPr>
              <w:rPr>
                <w:rFonts w:cs="Arial"/>
                <w:sz w:val="18"/>
                <w:szCs w:val="18"/>
              </w:rPr>
            </w:pPr>
            <w:r>
              <w:rPr>
                <w:rFonts w:eastAsia="Arial" w:cs="Arial"/>
                <w:sz w:val="18"/>
                <w:szCs w:val="18"/>
              </w:rPr>
              <w:t>NYS_DOCCS_RECORD_PROCESSING</w:t>
            </w:r>
          </w:p>
          <w:p w14:paraId="642EEE78" w14:textId="77777777" w:rsidR="006B6C54" w:rsidRPr="006B6C54" w:rsidRDefault="006B6C54" w:rsidP="006B6C54">
            <w:pPr>
              <w:rPr>
                <w:rFonts w:cs="Arial"/>
                <w:sz w:val="18"/>
                <w:szCs w:val="18"/>
              </w:rPr>
            </w:pPr>
          </w:p>
          <w:p w14:paraId="36A7B1C3" w14:textId="77777777" w:rsidR="00943CD7" w:rsidRPr="006B6C54" w:rsidRDefault="00943CD7" w:rsidP="006B6C54">
            <w:pPr>
              <w:widowControl w:val="0"/>
              <w:rPr>
                <w:rFonts w:cs="Arial"/>
                <w:sz w:val="18"/>
                <w:szCs w:val="18"/>
              </w:rPr>
            </w:pPr>
            <w:r>
              <w:rPr>
                <w:rFonts w:eastAsia="Arial" w:cs="Arial"/>
                <w:b/>
                <w:sz w:val="18"/>
                <w:szCs w:val="18"/>
              </w:rPr>
              <w:t>Step 2:</w:t>
            </w:r>
          </w:p>
          <w:p w14:paraId="5A5B5410" w14:textId="77777777" w:rsidR="00943CD7" w:rsidRPr="006B6C54" w:rsidRDefault="00943CD7" w:rsidP="006B6C54">
            <w:pPr>
              <w:widowControl w:val="0"/>
              <w:rPr>
                <w:rFonts w:cs="Arial"/>
                <w:sz w:val="18"/>
                <w:szCs w:val="18"/>
              </w:rPr>
            </w:pPr>
            <w:r>
              <w:rPr>
                <w:rFonts w:eastAsia="Arial" w:cs="Arial"/>
                <w:sz w:val="18"/>
                <w:szCs w:val="18"/>
              </w:rPr>
              <w:t>1. Read staging data by following DOCCS Process Type</w:t>
            </w:r>
          </w:p>
          <w:p w14:paraId="7CB4DBED" w14:textId="77777777" w:rsidR="00943CD7" w:rsidRPr="006B6C54" w:rsidRDefault="00943CD7" w:rsidP="00152AB7">
            <w:pPr>
              <w:numPr>
                <w:ilvl w:val="0"/>
                <w:numId w:val="136"/>
              </w:numPr>
              <w:rPr>
                <w:rFonts w:cs="Arial"/>
                <w:sz w:val="18"/>
                <w:szCs w:val="18"/>
              </w:rPr>
            </w:pPr>
            <w:r>
              <w:rPr>
                <w:rFonts w:eastAsia="Arial" w:cs="Arial"/>
                <w:sz w:val="18"/>
                <w:szCs w:val="18"/>
              </w:rPr>
              <w:t>UNDERCUSTODY</w:t>
            </w:r>
          </w:p>
          <w:p w14:paraId="41660570" w14:textId="77777777" w:rsidR="00943CD7" w:rsidRPr="006B6C54" w:rsidRDefault="00943CD7" w:rsidP="00152AB7">
            <w:pPr>
              <w:numPr>
                <w:ilvl w:val="0"/>
                <w:numId w:val="136"/>
              </w:numPr>
              <w:rPr>
                <w:rFonts w:cs="Arial"/>
                <w:sz w:val="18"/>
                <w:szCs w:val="18"/>
              </w:rPr>
            </w:pPr>
            <w:r>
              <w:rPr>
                <w:rFonts w:eastAsia="Arial" w:cs="Arial"/>
                <w:sz w:val="18"/>
                <w:szCs w:val="18"/>
              </w:rPr>
              <w:t>PRERELEASE</w:t>
            </w:r>
          </w:p>
          <w:p w14:paraId="01EB7AB9" w14:textId="77777777" w:rsidR="00943CD7" w:rsidRPr="006B6C54" w:rsidRDefault="00943CD7" w:rsidP="00152AB7">
            <w:pPr>
              <w:numPr>
                <w:ilvl w:val="0"/>
                <w:numId w:val="136"/>
              </w:numPr>
              <w:rPr>
                <w:rFonts w:cs="Arial"/>
                <w:sz w:val="18"/>
                <w:szCs w:val="18"/>
              </w:rPr>
            </w:pPr>
            <w:r>
              <w:rPr>
                <w:rFonts w:eastAsia="Arial" w:cs="Arial"/>
                <w:sz w:val="18"/>
                <w:szCs w:val="18"/>
              </w:rPr>
              <w:t>UPDATE</w:t>
            </w:r>
          </w:p>
          <w:p w14:paraId="41CFC74D" w14:textId="77777777" w:rsidR="00943CD7" w:rsidRPr="006B6C54" w:rsidRDefault="00943CD7" w:rsidP="00152AB7">
            <w:pPr>
              <w:numPr>
                <w:ilvl w:val="0"/>
                <w:numId w:val="136"/>
              </w:numPr>
              <w:rPr>
                <w:rFonts w:cs="Arial"/>
                <w:sz w:val="18"/>
                <w:szCs w:val="18"/>
              </w:rPr>
            </w:pPr>
            <w:r>
              <w:rPr>
                <w:rFonts w:eastAsia="Arial" w:cs="Arial"/>
                <w:sz w:val="18"/>
                <w:szCs w:val="18"/>
              </w:rPr>
              <w:t>CANCEL</w:t>
            </w:r>
          </w:p>
          <w:p w14:paraId="5B1DA260" w14:textId="77777777" w:rsidR="00943CD7" w:rsidRPr="006B6C54" w:rsidRDefault="00943CD7" w:rsidP="00152AB7">
            <w:pPr>
              <w:numPr>
                <w:ilvl w:val="0"/>
                <w:numId w:val="136"/>
              </w:numPr>
              <w:rPr>
                <w:rFonts w:cs="Arial"/>
                <w:sz w:val="18"/>
                <w:szCs w:val="18"/>
              </w:rPr>
            </w:pPr>
            <w:r>
              <w:rPr>
                <w:rFonts w:eastAsia="Arial" w:cs="Arial"/>
                <w:sz w:val="18"/>
                <w:szCs w:val="18"/>
              </w:rPr>
              <w:t>RELEASE</w:t>
            </w:r>
          </w:p>
          <w:p w14:paraId="1AEB1FB5" w14:textId="77777777" w:rsidR="00943CD7" w:rsidRPr="006B6C54" w:rsidRDefault="00943CD7" w:rsidP="006B6C54">
            <w:pPr>
              <w:widowControl w:val="0"/>
              <w:rPr>
                <w:rFonts w:cs="Arial"/>
                <w:sz w:val="18"/>
                <w:szCs w:val="18"/>
              </w:rPr>
            </w:pPr>
            <w:r>
              <w:rPr>
                <w:rFonts w:eastAsia="Arial" w:cs="Arial"/>
                <w:sz w:val="18"/>
                <w:szCs w:val="18"/>
              </w:rPr>
              <w:t>2. Apply weightage, compare data into existing Production data, apply data validation and Persist</w:t>
            </w:r>
          </w:p>
          <w:p w14:paraId="492C2CA2" w14:textId="77777777" w:rsidR="00943CD7" w:rsidRPr="006B6C54" w:rsidRDefault="00943CD7" w:rsidP="006B6C54">
            <w:pPr>
              <w:widowControl w:val="0"/>
              <w:rPr>
                <w:rFonts w:cs="Arial"/>
                <w:sz w:val="18"/>
                <w:szCs w:val="18"/>
              </w:rPr>
            </w:pPr>
            <w:r>
              <w:rPr>
                <w:rFonts w:eastAsia="Arial" w:cs="Arial"/>
                <w:sz w:val="18"/>
                <w:szCs w:val="18"/>
              </w:rPr>
              <w:t>3. Update or Insert data into following production tables</w:t>
            </w:r>
          </w:p>
          <w:p w14:paraId="3EB92070" w14:textId="77777777" w:rsidR="00943CD7" w:rsidRPr="006B6C54" w:rsidRDefault="00943CD7" w:rsidP="00152AB7">
            <w:pPr>
              <w:numPr>
                <w:ilvl w:val="0"/>
                <w:numId w:val="137"/>
              </w:numPr>
              <w:rPr>
                <w:rFonts w:cs="Arial"/>
                <w:sz w:val="18"/>
                <w:szCs w:val="18"/>
              </w:rPr>
            </w:pPr>
            <w:r>
              <w:rPr>
                <w:rFonts w:eastAsia="Arial" w:cs="Arial"/>
                <w:sz w:val="18"/>
                <w:szCs w:val="18"/>
              </w:rPr>
              <w:t>NYS_DOCCS_INCARCERATION</w:t>
            </w:r>
          </w:p>
          <w:p w14:paraId="5F1E3D81" w14:textId="77777777" w:rsidR="00943CD7" w:rsidRPr="006B6C54" w:rsidRDefault="00943CD7" w:rsidP="00152AB7">
            <w:pPr>
              <w:numPr>
                <w:ilvl w:val="0"/>
                <w:numId w:val="137"/>
              </w:numPr>
              <w:rPr>
                <w:rFonts w:cs="Arial"/>
                <w:sz w:val="18"/>
                <w:szCs w:val="18"/>
              </w:rPr>
            </w:pPr>
            <w:r>
              <w:rPr>
                <w:rFonts w:eastAsia="Arial" w:cs="Arial"/>
                <w:sz w:val="18"/>
                <w:szCs w:val="18"/>
              </w:rPr>
              <w:t>NYS_DOCCS_RELEASE</w:t>
            </w:r>
          </w:p>
          <w:p w14:paraId="262A6F62" w14:textId="77777777" w:rsidR="00943CD7" w:rsidRPr="006B6C54" w:rsidRDefault="00943CD7" w:rsidP="00152AB7">
            <w:pPr>
              <w:numPr>
                <w:ilvl w:val="0"/>
                <w:numId w:val="137"/>
              </w:numPr>
              <w:rPr>
                <w:rFonts w:cs="Arial"/>
                <w:sz w:val="18"/>
                <w:szCs w:val="18"/>
              </w:rPr>
            </w:pPr>
            <w:r>
              <w:rPr>
                <w:rFonts w:eastAsia="Arial" w:cs="Arial"/>
                <w:sz w:val="18"/>
                <w:szCs w:val="18"/>
              </w:rPr>
              <w:t>NYS_DOCCS_RECORD_PROCESSING</w:t>
            </w:r>
          </w:p>
          <w:p w14:paraId="44FFBD32" w14:textId="50CCD160" w:rsidR="00943CD7" w:rsidRPr="006B6C54" w:rsidRDefault="00943CD7" w:rsidP="00152AB7">
            <w:pPr>
              <w:numPr>
                <w:ilvl w:val="0"/>
                <w:numId w:val="137"/>
              </w:numPr>
              <w:rPr>
                <w:rFonts w:cs="Arial"/>
                <w:sz w:val="18"/>
                <w:szCs w:val="18"/>
              </w:rPr>
            </w:pPr>
            <w:r>
              <w:rPr>
                <w:rFonts w:eastAsia="Arial" w:cs="Arial"/>
                <w:sz w:val="18"/>
                <w:szCs w:val="18"/>
              </w:rPr>
              <w:t>NYS_DOCCS_PROCESS_STATUS</w:t>
            </w:r>
          </w:p>
          <w:p w14:paraId="5C89296A" w14:textId="77777777" w:rsidR="006B6C54" w:rsidRPr="006B6C54" w:rsidRDefault="006B6C54" w:rsidP="006B6C54">
            <w:pPr>
              <w:rPr>
                <w:rFonts w:cs="Arial"/>
                <w:sz w:val="18"/>
                <w:szCs w:val="18"/>
              </w:rPr>
            </w:pPr>
          </w:p>
          <w:p w14:paraId="220A02A7" w14:textId="77777777" w:rsidR="00943CD7" w:rsidRPr="006B6C54" w:rsidRDefault="00943CD7" w:rsidP="006B6C54">
            <w:pPr>
              <w:widowControl w:val="0"/>
              <w:rPr>
                <w:rFonts w:cs="Arial"/>
                <w:sz w:val="18"/>
                <w:szCs w:val="18"/>
              </w:rPr>
            </w:pPr>
            <w:r>
              <w:rPr>
                <w:rFonts w:eastAsia="Arial" w:cs="Arial"/>
                <w:b/>
                <w:sz w:val="18"/>
                <w:szCs w:val="18"/>
              </w:rPr>
              <w:t>Step 3:</w:t>
            </w:r>
          </w:p>
          <w:p w14:paraId="75149230" w14:textId="77777777" w:rsidR="00943CD7" w:rsidRPr="006B6C54" w:rsidRDefault="00943CD7" w:rsidP="006B6C54">
            <w:pPr>
              <w:widowControl w:val="0"/>
              <w:rPr>
                <w:rFonts w:cs="Arial"/>
                <w:sz w:val="18"/>
                <w:szCs w:val="18"/>
              </w:rPr>
            </w:pPr>
            <w:r>
              <w:rPr>
                <w:rFonts w:eastAsia="Arial" w:cs="Arial"/>
                <w:sz w:val="18"/>
                <w:szCs w:val="18"/>
              </w:rPr>
              <w:t>1. Read related DOCCS data by demographics</w:t>
            </w:r>
          </w:p>
          <w:p w14:paraId="31392D41" w14:textId="77777777" w:rsidR="00943CD7" w:rsidRPr="006B6C54" w:rsidRDefault="00943CD7" w:rsidP="006B6C54">
            <w:pPr>
              <w:widowControl w:val="0"/>
              <w:rPr>
                <w:rFonts w:cs="Arial"/>
                <w:sz w:val="18"/>
                <w:szCs w:val="18"/>
              </w:rPr>
            </w:pPr>
            <w:r>
              <w:rPr>
                <w:rFonts w:eastAsia="Arial" w:cs="Arial"/>
                <w:sz w:val="18"/>
                <w:szCs w:val="18"/>
              </w:rPr>
              <w:t>2. Perform CL Level match for UNDERCUSTODY data and CIN level match for other DOCCS Process data</w:t>
            </w:r>
          </w:p>
          <w:p w14:paraId="7989ED27" w14:textId="77777777" w:rsidR="00943CD7" w:rsidRPr="006B6C54" w:rsidRDefault="00943CD7" w:rsidP="006B6C54">
            <w:pPr>
              <w:widowControl w:val="0"/>
              <w:rPr>
                <w:rFonts w:cs="Arial"/>
                <w:sz w:val="18"/>
                <w:szCs w:val="18"/>
              </w:rPr>
            </w:pPr>
            <w:r>
              <w:rPr>
                <w:rFonts w:eastAsia="Arial" w:cs="Arial"/>
                <w:sz w:val="18"/>
                <w:szCs w:val="18"/>
              </w:rPr>
              <w:t>3. Apply data validation</w:t>
            </w:r>
          </w:p>
          <w:p w14:paraId="3B5BE981" w14:textId="77777777" w:rsidR="00943CD7" w:rsidRPr="006B6C54" w:rsidRDefault="00943CD7" w:rsidP="006B6C54">
            <w:pPr>
              <w:widowControl w:val="0"/>
              <w:rPr>
                <w:rFonts w:cs="Arial"/>
                <w:sz w:val="18"/>
                <w:szCs w:val="18"/>
              </w:rPr>
            </w:pPr>
            <w:r>
              <w:rPr>
                <w:rFonts w:eastAsia="Arial" w:cs="Arial"/>
                <w:sz w:val="18"/>
                <w:szCs w:val="18"/>
              </w:rPr>
              <w:t>4. Insert or Update into following production tables</w:t>
            </w:r>
          </w:p>
          <w:p w14:paraId="5019C8E9" w14:textId="77777777" w:rsidR="00943CD7" w:rsidRPr="006B6C54" w:rsidRDefault="00943CD7" w:rsidP="00152AB7">
            <w:pPr>
              <w:numPr>
                <w:ilvl w:val="0"/>
                <w:numId w:val="138"/>
              </w:numPr>
              <w:rPr>
                <w:rFonts w:cs="Arial"/>
                <w:sz w:val="18"/>
                <w:szCs w:val="18"/>
              </w:rPr>
            </w:pPr>
            <w:r>
              <w:rPr>
                <w:rFonts w:eastAsia="Arial" w:cs="Arial"/>
                <w:sz w:val="18"/>
                <w:szCs w:val="18"/>
              </w:rPr>
              <w:t>NYS_DOCCS_INCARCERATION</w:t>
            </w:r>
          </w:p>
          <w:p w14:paraId="083D84B0" w14:textId="77777777" w:rsidR="00943CD7" w:rsidRPr="006B6C54" w:rsidRDefault="00943CD7" w:rsidP="00152AB7">
            <w:pPr>
              <w:numPr>
                <w:ilvl w:val="0"/>
                <w:numId w:val="138"/>
              </w:numPr>
              <w:rPr>
                <w:rFonts w:cs="Arial"/>
                <w:sz w:val="18"/>
                <w:szCs w:val="18"/>
              </w:rPr>
            </w:pPr>
            <w:r>
              <w:rPr>
                <w:rFonts w:eastAsia="Arial" w:cs="Arial"/>
                <w:sz w:val="18"/>
                <w:szCs w:val="18"/>
              </w:rPr>
              <w:t>NYS_DOCCS_RELEASE</w:t>
            </w:r>
          </w:p>
          <w:p w14:paraId="3B1818F2" w14:textId="77777777" w:rsidR="00943CD7" w:rsidRPr="006B6C54" w:rsidRDefault="00943CD7" w:rsidP="00152AB7">
            <w:pPr>
              <w:numPr>
                <w:ilvl w:val="0"/>
                <w:numId w:val="138"/>
              </w:numPr>
              <w:rPr>
                <w:rFonts w:cs="Arial"/>
                <w:sz w:val="18"/>
                <w:szCs w:val="18"/>
              </w:rPr>
            </w:pPr>
            <w:r>
              <w:rPr>
                <w:rFonts w:eastAsia="Arial" w:cs="Arial"/>
                <w:sz w:val="18"/>
                <w:szCs w:val="18"/>
              </w:rPr>
              <w:t>NYS_DOCCS_RECORD_PROCESSING</w:t>
            </w:r>
          </w:p>
          <w:p w14:paraId="2681E0EB" w14:textId="77777777" w:rsidR="00943CD7" w:rsidRPr="006B6C54" w:rsidRDefault="00943CD7" w:rsidP="00152AB7">
            <w:pPr>
              <w:numPr>
                <w:ilvl w:val="0"/>
                <w:numId w:val="138"/>
              </w:numPr>
              <w:rPr>
                <w:rFonts w:cs="Arial"/>
                <w:sz w:val="18"/>
                <w:szCs w:val="18"/>
              </w:rPr>
            </w:pPr>
            <w:r>
              <w:rPr>
                <w:rFonts w:eastAsia="Arial" w:cs="Arial"/>
                <w:sz w:val="18"/>
                <w:szCs w:val="18"/>
              </w:rPr>
              <w:t>NYS_DOCCS_PROCESS_STATUS</w:t>
            </w:r>
          </w:p>
          <w:p w14:paraId="5F9E6B84" w14:textId="77777777" w:rsidR="00943CD7" w:rsidRPr="006B6C54" w:rsidRDefault="00943CD7" w:rsidP="006B6C54">
            <w:pPr>
              <w:widowControl w:val="0"/>
              <w:rPr>
                <w:rFonts w:cs="Arial"/>
                <w:sz w:val="18"/>
                <w:szCs w:val="18"/>
              </w:rPr>
            </w:pPr>
            <w:r>
              <w:rPr>
                <w:rFonts w:eastAsia="Arial" w:cs="Arial"/>
                <w:sz w:val="18"/>
                <w:szCs w:val="18"/>
              </w:rPr>
              <w:t>5.Call Eligibility API to determine resequencing update, coverage code validation, active manual renewal update and Suspend data add</w:t>
            </w:r>
          </w:p>
          <w:p w14:paraId="5B8F801E" w14:textId="77777777" w:rsidR="00943CD7" w:rsidRPr="006B6C54" w:rsidRDefault="00943CD7" w:rsidP="006B6C54">
            <w:pPr>
              <w:widowControl w:val="0"/>
              <w:rPr>
                <w:rFonts w:cs="Arial"/>
                <w:sz w:val="18"/>
                <w:szCs w:val="18"/>
              </w:rPr>
            </w:pPr>
            <w:r>
              <w:rPr>
                <w:rFonts w:eastAsia="Arial" w:cs="Arial"/>
                <w:sz w:val="18"/>
                <w:szCs w:val="18"/>
              </w:rPr>
              <w:t xml:space="preserve">6. Add to </w:t>
            </w:r>
            <w:proofErr w:type="spellStart"/>
            <w:r>
              <w:rPr>
                <w:rFonts w:eastAsia="Arial" w:cs="Arial"/>
                <w:sz w:val="18"/>
                <w:szCs w:val="18"/>
              </w:rPr>
              <w:t>Resequence</w:t>
            </w:r>
            <w:proofErr w:type="spellEnd"/>
          </w:p>
          <w:p w14:paraId="2B32DE95" w14:textId="77777777" w:rsidR="00943CD7" w:rsidRPr="006B6C54" w:rsidRDefault="00943CD7" w:rsidP="006B6C54">
            <w:pPr>
              <w:widowControl w:val="0"/>
              <w:rPr>
                <w:rFonts w:cs="Arial"/>
                <w:sz w:val="18"/>
                <w:szCs w:val="18"/>
              </w:rPr>
            </w:pPr>
            <w:r>
              <w:rPr>
                <w:rFonts w:eastAsia="Arial" w:cs="Arial"/>
                <w:sz w:val="18"/>
                <w:szCs w:val="18"/>
              </w:rPr>
              <w:t>7. Add to NYS_DOCCS_SUSPEND table</w:t>
            </w:r>
          </w:p>
        </w:tc>
      </w:tr>
      <w:tr w:rsidR="00943CD7" w:rsidRPr="006B6C54" w14:paraId="0D2CEAC9"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A3B85BD" w14:textId="77777777" w:rsidR="00943CD7" w:rsidRPr="006B6C54" w:rsidRDefault="00943CD7" w:rsidP="006B6C54">
            <w:pPr>
              <w:widowControl w:val="0"/>
              <w:rPr>
                <w:rFonts w:cs="Arial"/>
                <w:sz w:val="18"/>
                <w:szCs w:val="18"/>
              </w:rPr>
            </w:pPr>
            <w:r>
              <w:rPr>
                <w:rFonts w:eastAsia="Arial" w:cs="Arial"/>
                <w:b/>
                <w:sz w:val="18"/>
                <w:szCs w:val="18"/>
              </w:rPr>
              <w:t>Distribution of Outputs</w:t>
            </w:r>
          </w:p>
        </w:tc>
        <w:tc>
          <w:tcPr>
            <w:tcW w:w="6480" w:type="dxa"/>
            <w:tcBorders>
              <w:top w:val="single" w:sz="8" w:space="0" w:color="696969"/>
              <w:left w:val="single" w:sz="8" w:space="0" w:color="696969"/>
              <w:bottom w:val="single" w:sz="8" w:space="0" w:color="696969"/>
              <w:right w:val="single" w:sz="8" w:space="0" w:color="696969"/>
            </w:tcBorders>
          </w:tcPr>
          <w:p w14:paraId="68868F1B" w14:textId="77777777" w:rsidR="00943CD7" w:rsidRPr="006B6C54" w:rsidRDefault="00943CD7" w:rsidP="006B6C54">
            <w:pPr>
              <w:widowControl w:val="0"/>
              <w:rPr>
                <w:rFonts w:cs="Arial"/>
                <w:sz w:val="18"/>
                <w:szCs w:val="18"/>
              </w:rPr>
            </w:pPr>
            <w:r>
              <w:rPr>
                <w:rFonts w:eastAsia="Arial" w:cs="Arial"/>
                <w:sz w:val="18"/>
                <w:szCs w:val="18"/>
              </w:rPr>
              <w:t xml:space="preserve">For emails, the distribution list will include members of the DOH Plan </w:t>
            </w:r>
            <w:r>
              <w:rPr>
                <w:rFonts w:eastAsia="Arial" w:cs="Arial"/>
                <w:sz w:val="18"/>
                <w:szCs w:val="18"/>
              </w:rPr>
              <w:lastRenderedPageBreak/>
              <w:t xml:space="preserve">Management team, and, potentially, members of other teams.  </w:t>
            </w:r>
          </w:p>
        </w:tc>
      </w:tr>
      <w:tr w:rsidR="00943CD7" w:rsidRPr="006B6C54" w14:paraId="1F5C0386"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0F37CAAF" w14:textId="77777777" w:rsidR="00943CD7" w:rsidRPr="006B6C54" w:rsidRDefault="00943CD7" w:rsidP="006B6C54">
            <w:pPr>
              <w:widowControl w:val="0"/>
              <w:rPr>
                <w:rFonts w:cs="Arial"/>
                <w:sz w:val="18"/>
                <w:szCs w:val="18"/>
              </w:rPr>
            </w:pPr>
            <w:r>
              <w:rPr>
                <w:rFonts w:eastAsia="Arial" w:cs="Arial"/>
                <w:b/>
                <w:sz w:val="18"/>
                <w:szCs w:val="18"/>
              </w:rPr>
              <w:lastRenderedPageBreak/>
              <w:t>Naming Convention and Location of Input and Output Files</w:t>
            </w:r>
          </w:p>
        </w:tc>
        <w:tc>
          <w:tcPr>
            <w:tcW w:w="6480" w:type="dxa"/>
            <w:tcBorders>
              <w:top w:val="single" w:sz="8" w:space="0" w:color="696969"/>
              <w:left w:val="single" w:sz="8" w:space="0" w:color="696969"/>
              <w:bottom w:val="single" w:sz="8" w:space="0" w:color="696969"/>
              <w:right w:val="single" w:sz="8" w:space="0" w:color="696969"/>
            </w:tcBorders>
          </w:tcPr>
          <w:p w14:paraId="6A674EBF" w14:textId="77777777" w:rsidR="00943CD7" w:rsidRPr="006B6C54" w:rsidRDefault="00943CD7" w:rsidP="006B6C54">
            <w:pPr>
              <w:widowControl w:val="0"/>
              <w:rPr>
                <w:rFonts w:cs="Arial"/>
                <w:sz w:val="18"/>
                <w:szCs w:val="18"/>
              </w:rPr>
            </w:pPr>
            <w:r>
              <w:rPr>
                <w:rFonts w:eastAsia="Arial" w:cs="Arial"/>
                <w:sz w:val="18"/>
                <w:szCs w:val="18"/>
              </w:rPr>
              <w:t>All files have a path as follows:</w:t>
            </w:r>
          </w:p>
          <w:p w14:paraId="1844F7EA" w14:textId="28B59FE2" w:rsidR="00943CD7" w:rsidRDefault="00690CE6" w:rsidP="006B6C54">
            <w:pPr>
              <w:widowControl w:val="0"/>
              <w:rPr>
                <w:rFonts w:eastAsia="Arial" w:cs="Arial"/>
                <w:sz w:val="18"/>
                <w:szCs w:val="18"/>
              </w:rPr>
            </w:pPr>
            <w:r>
              <w:rPr>
                <w:rFonts w:eastAsia="Arial" w:cs="Arial"/>
                <w:sz w:val="18"/>
                <w:szCs w:val="18"/>
              </w:rPr>
              <w:t>[REDACTED]</w:t>
            </w:r>
          </w:p>
          <w:p w14:paraId="42C1E974" w14:textId="77777777" w:rsidR="00690CE6" w:rsidRPr="006B6C54" w:rsidRDefault="00690CE6" w:rsidP="006B6C54">
            <w:pPr>
              <w:widowControl w:val="0"/>
              <w:rPr>
                <w:rFonts w:cs="Arial"/>
                <w:sz w:val="18"/>
                <w:szCs w:val="18"/>
              </w:rPr>
            </w:pPr>
          </w:p>
          <w:p w14:paraId="28E78F85" w14:textId="21E01D16" w:rsidR="00943CD7" w:rsidRDefault="00943CD7" w:rsidP="006B6C54">
            <w:pPr>
              <w:widowControl w:val="0"/>
              <w:rPr>
                <w:rFonts w:eastAsia="Arial" w:cs="Arial"/>
                <w:sz w:val="18"/>
                <w:szCs w:val="18"/>
              </w:rPr>
            </w:pPr>
            <w:r>
              <w:rPr>
                <w:rFonts w:eastAsia="Arial" w:cs="Arial"/>
                <w:sz w:val="18"/>
                <w:szCs w:val="18"/>
              </w:rPr>
              <w:t>The following are the programs with their associated input and output that are executed for this process:</w:t>
            </w:r>
          </w:p>
          <w:p w14:paraId="2DC8980E" w14:textId="77777777" w:rsidR="00690CE6" w:rsidRPr="006B6C54" w:rsidRDefault="00690CE6" w:rsidP="006B6C54">
            <w:pPr>
              <w:widowControl w:val="0"/>
              <w:rPr>
                <w:rFonts w:cs="Arial"/>
                <w:sz w:val="18"/>
                <w:szCs w:val="18"/>
              </w:rPr>
            </w:pPr>
          </w:p>
          <w:p w14:paraId="5679AE0B" w14:textId="77777777" w:rsidR="00943CD7" w:rsidRPr="006B6C54" w:rsidRDefault="00943CD7" w:rsidP="006B6C54">
            <w:pPr>
              <w:widowControl w:val="0"/>
              <w:rPr>
                <w:rFonts w:cs="Arial"/>
                <w:sz w:val="18"/>
                <w:szCs w:val="18"/>
              </w:rPr>
            </w:pPr>
            <w:r>
              <w:rPr>
                <w:rFonts w:eastAsia="Arial" w:cs="Arial"/>
                <w:sz w:val="18"/>
                <w:szCs w:val="18"/>
              </w:rPr>
              <w:t>MQFTE</w:t>
            </w:r>
          </w:p>
          <w:p w14:paraId="1516B5D7" w14:textId="77777777" w:rsidR="00943CD7" w:rsidRPr="006B6C54" w:rsidRDefault="00943CD7" w:rsidP="006B6C54">
            <w:pPr>
              <w:widowControl w:val="0"/>
              <w:rPr>
                <w:rFonts w:cs="Arial"/>
                <w:sz w:val="18"/>
                <w:szCs w:val="18"/>
              </w:rPr>
            </w:pPr>
            <w:r>
              <w:rPr>
                <w:rFonts w:eastAsia="Arial" w:cs="Arial"/>
                <w:sz w:val="18"/>
                <w:szCs w:val="18"/>
              </w:rPr>
              <w:t>Input:</w:t>
            </w:r>
          </w:p>
          <w:p w14:paraId="234AA46B" w14:textId="77777777" w:rsidR="00943CD7" w:rsidRPr="006B6C54" w:rsidRDefault="00943CD7" w:rsidP="00152AB7">
            <w:pPr>
              <w:numPr>
                <w:ilvl w:val="0"/>
                <w:numId w:val="139"/>
              </w:numPr>
              <w:rPr>
                <w:rFonts w:cs="Arial"/>
                <w:sz w:val="18"/>
                <w:szCs w:val="18"/>
              </w:rPr>
            </w:pPr>
            <w:r>
              <w:rPr>
                <w:rFonts w:eastAsia="Arial" w:cs="Arial"/>
                <w:sz w:val="18"/>
                <w:szCs w:val="18"/>
              </w:rPr>
              <w:t>U.DOCCS.D.&lt;</w:t>
            </w:r>
            <w:proofErr w:type="spellStart"/>
            <w:r>
              <w:rPr>
                <w:rFonts w:eastAsia="Arial" w:cs="Arial"/>
                <w:sz w:val="18"/>
                <w:szCs w:val="18"/>
              </w:rPr>
              <w:t>CCYYMMDDhhmmss</w:t>
            </w:r>
            <w:proofErr w:type="spellEnd"/>
            <w:r>
              <w:rPr>
                <w:rFonts w:eastAsia="Arial" w:cs="Arial"/>
                <w:sz w:val="18"/>
                <w:szCs w:val="18"/>
              </w:rPr>
              <w:t>&gt;.TXT (UNDERCUSTODY file)</w:t>
            </w:r>
          </w:p>
          <w:p w14:paraId="01924FE7" w14:textId="77777777" w:rsidR="00943CD7" w:rsidRPr="006B6C54" w:rsidRDefault="00943CD7" w:rsidP="00152AB7">
            <w:pPr>
              <w:numPr>
                <w:ilvl w:val="0"/>
                <w:numId w:val="139"/>
              </w:numPr>
              <w:rPr>
                <w:rFonts w:cs="Arial"/>
                <w:sz w:val="18"/>
                <w:szCs w:val="18"/>
              </w:rPr>
            </w:pPr>
            <w:r>
              <w:rPr>
                <w:rFonts w:eastAsia="Arial" w:cs="Arial"/>
                <w:sz w:val="18"/>
                <w:szCs w:val="18"/>
              </w:rPr>
              <w:t>P.DOCCS.D.&lt;</w:t>
            </w:r>
            <w:proofErr w:type="spellStart"/>
            <w:r>
              <w:rPr>
                <w:rFonts w:eastAsia="Arial" w:cs="Arial"/>
                <w:sz w:val="18"/>
                <w:szCs w:val="18"/>
              </w:rPr>
              <w:t>CCYYMMDDhhmmss</w:t>
            </w:r>
            <w:proofErr w:type="spellEnd"/>
            <w:r>
              <w:rPr>
                <w:rFonts w:eastAsia="Arial" w:cs="Arial"/>
                <w:sz w:val="18"/>
                <w:szCs w:val="18"/>
              </w:rPr>
              <w:t>&gt;.TXT (PRERELEASE file)</w:t>
            </w:r>
          </w:p>
          <w:p w14:paraId="650FF8C7" w14:textId="77777777" w:rsidR="00943CD7" w:rsidRPr="006B6C54" w:rsidRDefault="00943CD7" w:rsidP="00152AB7">
            <w:pPr>
              <w:numPr>
                <w:ilvl w:val="0"/>
                <w:numId w:val="139"/>
              </w:numPr>
              <w:rPr>
                <w:rFonts w:cs="Arial"/>
                <w:sz w:val="18"/>
                <w:szCs w:val="18"/>
              </w:rPr>
            </w:pPr>
            <w:r>
              <w:rPr>
                <w:rFonts w:eastAsia="Arial" w:cs="Arial"/>
                <w:sz w:val="18"/>
                <w:szCs w:val="18"/>
              </w:rPr>
              <w:t>M.DOCCS.D.&lt;</w:t>
            </w:r>
            <w:proofErr w:type="spellStart"/>
            <w:r>
              <w:rPr>
                <w:rFonts w:eastAsia="Arial" w:cs="Arial"/>
                <w:sz w:val="18"/>
                <w:szCs w:val="18"/>
              </w:rPr>
              <w:t>CCYYMMDDhhmmss</w:t>
            </w:r>
            <w:proofErr w:type="spellEnd"/>
            <w:r>
              <w:rPr>
                <w:rFonts w:eastAsia="Arial" w:cs="Arial"/>
                <w:sz w:val="18"/>
                <w:szCs w:val="18"/>
              </w:rPr>
              <w:t>&gt;.TXT (UPDATE file)</w:t>
            </w:r>
          </w:p>
          <w:p w14:paraId="30C7DC69" w14:textId="77777777" w:rsidR="00943CD7" w:rsidRPr="006B6C54" w:rsidRDefault="00943CD7" w:rsidP="00152AB7">
            <w:pPr>
              <w:numPr>
                <w:ilvl w:val="0"/>
                <w:numId w:val="139"/>
              </w:numPr>
              <w:rPr>
                <w:rFonts w:cs="Arial"/>
                <w:sz w:val="18"/>
                <w:szCs w:val="18"/>
              </w:rPr>
            </w:pPr>
            <w:r>
              <w:rPr>
                <w:rFonts w:eastAsia="Arial" w:cs="Arial"/>
                <w:sz w:val="18"/>
                <w:szCs w:val="18"/>
              </w:rPr>
              <w:t>C.DOCCS.D.&lt;</w:t>
            </w:r>
            <w:proofErr w:type="spellStart"/>
            <w:r>
              <w:rPr>
                <w:rFonts w:eastAsia="Arial" w:cs="Arial"/>
                <w:sz w:val="18"/>
                <w:szCs w:val="18"/>
              </w:rPr>
              <w:t>CCYYMMDDhhmmss</w:t>
            </w:r>
            <w:proofErr w:type="spellEnd"/>
            <w:r>
              <w:rPr>
                <w:rFonts w:eastAsia="Arial" w:cs="Arial"/>
                <w:sz w:val="18"/>
                <w:szCs w:val="18"/>
              </w:rPr>
              <w:t>&gt;.TXT (CANCEL file)</w:t>
            </w:r>
          </w:p>
          <w:p w14:paraId="7E5F7F95" w14:textId="77777777" w:rsidR="00943CD7" w:rsidRPr="006B6C54" w:rsidRDefault="00943CD7" w:rsidP="00152AB7">
            <w:pPr>
              <w:numPr>
                <w:ilvl w:val="0"/>
                <w:numId w:val="139"/>
              </w:numPr>
              <w:rPr>
                <w:rFonts w:cs="Arial"/>
                <w:sz w:val="18"/>
                <w:szCs w:val="18"/>
              </w:rPr>
            </w:pPr>
            <w:r>
              <w:rPr>
                <w:rFonts w:eastAsia="Arial" w:cs="Arial"/>
                <w:sz w:val="18"/>
                <w:szCs w:val="18"/>
              </w:rPr>
              <w:t>R.DOCCS.D.&lt;</w:t>
            </w:r>
            <w:proofErr w:type="spellStart"/>
            <w:r>
              <w:rPr>
                <w:rFonts w:eastAsia="Arial" w:cs="Arial"/>
                <w:sz w:val="18"/>
                <w:szCs w:val="18"/>
              </w:rPr>
              <w:t>CCYYMMDDhhmmss</w:t>
            </w:r>
            <w:proofErr w:type="spellEnd"/>
            <w:r>
              <w:rPr>
                <w:rFonts w:eastAsia="Arial" w:cs="Arial"/>
                <w:sz w:val="18"/>
                <w:szCs w:val="18"/>
              </w:rPr>
              <w:t>&gt;.TXT (RELEASE file)</w:t>
            </w:r>
          </w:p>
          <w:p w14:paraId="30AE765C" w14:textId="77777777" w:rsidR="00943CD7" w:rsidRPr="006B6C54" w:rsidRDefault="00943CD7" w:rsidP="006B6C54">
            <w:pPr>
              <w:widowControl w:val="0"/>
              <w:rPr>
                <w:rFonts w:cs="Arial"/>
                <w:sz w:val="18"/>
                <w:szCs w:val="18"/>
              </w:rPr>
            </w:pPr>
            <w:r>
              <w:rPr>
                <w:rFonts w:eastAsia="Arial" w:cs="Arial"/>
                <w:sz w:val="18"/>
                <w:szCs w:val="18"/>
              </w:rPr>
              <w:t>Output:</w:t>
            </w:r>
          </w:p>
          <w:p w14:paraId="2FFF6B62" w14:textId="77777777" w:rsidR="00943CD7" w:rsidRPr="006B6C54" w:rsidRDefault="00943CD7" w:rsidP="00152AB7">
            <w:pPr>
              <w:numPr>
                <w:ilvl w:val="0"/>
                <w:numId w:val="140"/>
              </w:numPr>
              <w:rPr>
                <w:rFonts w:cs="Arial"/>
                <w:sz w:val="18"/>
                <w:szCs w:val="18"/>
              </w:rPr>
            </w:pPr>
            <w:r>
              <w:rPr>
                <w:rFonts w:eastAsia="Arial" w:cs="Arial"/>
                <w:sz w:val="18"/>
                <w:szCs w:val="18"/>
              </w:rPr>
              <w:t>P.NYSOH.D.&lt;</w:t>
            </w:r>
            <w:proofErr w:type="spellStart"/>
            <w:r>
              <w:rPr>
                <w:rFonts w:eastAsia="Arial" w:cs="Arial"/>
                <w:sz w:val="18"/>
                <w:szCs w:val="18"/>
              </w:rPr>
              <w:t>CCYYMMDDhhmmss</w:t>
            </w:r>
            <w:proofErr w:type="spellEnd"/>
            <w:r>
              <w:rPr>
                <w:rFonts w:eastAsia="Arial" w:cs="Arial"/>
                <w:sz w:val="18"/>
                <w:szCs w:val="18"/>
              </w:rPr>
              <w:t>&gt;.TXT (PRE RELEASE response file)</w:t>
            </w:r>
          </w:p>
          <w:p w14:paraId="74C75EC6" w14:textId="77777777" w:rsidR="00943CD7" w:rsidRPr="006B6C54" w:rsidRDefault="00943CD7" w:rsidP="00152AB7">
            <w:pPr>
              <w:numPr>
                <w:ilvl w:val="0"/>
                <w:numId w:val="140"/>
              </w:numPr>
              <w:rPr>
                <w:rFonts w:cs="Arial"/>
                <w:sz w:val="18"/>
                <w:szCs w:val="18"/>
              </w:rPr>
            </w:pPr>
            <w:r>
              <w:rPr>
                <w:rFonts w:eastAsia="Arial" w:cs="Arial"/>
                <w:sz w:val="18"/>
                <w:szCs w:val="18"/>
              </w:rPr>
              <w:t>M.NYSOH.D.&lt;</w:t>
            </w:r>
            <w:proofErr w:type="spellStart"/>
            <w:r>
              <w:rPr>
                <w:rFonts w:eastAsia="Arial" w:cs="Arial"/>
                <w:sz w:val="18"/>
                <w:szCs w:val="18"/>
              </w:rPr>
              <w:t>CCYYMMDDhhmmss</w:t>
            </w:r>
            <w:proofErr w:type="spellEnd"/>
            <w:r>
              <w:rPr>
                <w:rFonts w:eastAsia="Arial" w:cs="Arial"/>
                <w:sz w:val="18"/>
                <w:szCs w:val="18"/>
              </w:rPr>
              <w:t>&gt;.TXT (UPDATE response file)</w:t>
            </w:r>
          </w:p>
          <w:p w14:paraId="1F8BB968" w14:textId="77777777" w:rsidR="00943CD7" w:rsidRPr="006B6C54" w:rsidRDefault="00943CD7" w:rsidP="00152AB7">
            <w:pPr>
              <w:numPr>
                <w:ilvl w:val="0"/>
                <w:numId w:val="140"/>
              </w:numPr>
              <w:rPr>
                <w:rFonts w:cs="Arial"/>
                <w:sz w:val="18"/>
                <w:szCs w:val="18"/>
              </w:rPr>
            </w:pPr>
            <w:r>
              <w:rPr>
                <w:rFonts w:eastAsia="Arial" w:cs="Arial"/>
                <w:sz w:val="18"/>
                <w:szCs w:val="18"/>
              </w:rPr>
              <w:t>C.NYSOH.D.&lt;</w:t>
            </w:r>
            <w:proofErr w:type="spellStart"/>
            <w:r>
              <w:rPr>
                <w:rFonts w:eastAsia="Arial" w:cs="Arial"/>
                <w:sz w:val="18"/>
                <w:szCs w:val="18"/>
              </w:rPr>
              <w:t>CCYYMMDDhhmmss</w:t>
            </w:r>
            <w:proofErr w:type="spellEnd"/>
            <w:r>
              <w:rPr>
                <w:rFonts w:eastAsia="Arial" w:cs="Arial"/>
                <w:sz w:val="18"/>
                <w:szCs w:val="18"/>
              </w:rPr>
              <w:t>&gt;.TXT (CANCEL response file)</w:t>
            </w:r>
          </w:p>
          <w:p w14:paraId="4E549EC6" w14:textId="77777777" w:rsidR="00943CD7" w:rsidRPr="006B6C54" w:rsidRDefault="00943CD7" w:rsidP="00152AB7">
            <w:pPr>
              <w:numPr>
                <w:ilvl w:val="0"/>
                <w:numId w:val="140"/>
              </w:numPr>
              <w:rPr>
                <w:rFonts w:cs="Arial"/>
                <w:sz w:val="18"/>
                <w:szCs w:val="18"/>
              </w:rPr>
            </w:pPr>
            <w:r>
              <w:rPr>
                <w:rFonts w:eastAsia="Arial" w:cs="Arial"/>
                <w:sz w:val="18"/>
                <w:szCs w:val="18"/>
              </w:rPr>
              <w:t>E.NYSOH.D.&lt;</w:t>
            </w:r>
            <w:proofErr w:type="spellStart"/>
            <w:r>
              <w:rPr>
                <w:rFonts w:eastAsia="Arial" w:cs="Arial"/>
                <w:sz w:val="18"/>
                <w:szCs w:val="18"/>
              </w:rPr>
              <w:t>CCYYMMDDhhmmss</w:t>
            </w:r>
            <w:proofErr w:type="spellEnd"/>
            <w:r>
              <w:rPr>
                <w:rFonts w:eastAsia="Arial" w:cs="Arial"/>
                <w:sz w:val="18"/>
                <w:szCs w:val="18"/>
              </w:rPr>
              <w:t>&gt;.TXT (EXPIRED PRE RELEASE response file)</w:t>
            </w:r>
          </w:p>
        </w:tc>
      </w:tr>
      <w:tr w:rsidR="00943CD7" w:rsidRPr="006B6C54" w14:paraId="68090EB9"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7FFED3E" w14:textId="77777777" w:rsidR="00943CD7" w:rsidRPr="006B6C54" w:rsidRDefault="00943CD7" w:rsidP="006B6C54">
            <w:pPr>
              <w:widowControl w:val="0"/>
              <w:rPr>
                <w:rFonts w:cs="Arial"/>
                <w:sz w:val="18"/>
                <w:szCs w:val="18"/>
              </w:rPr>
            </w:pPr>
            <w:r>
              <w:rPr>
                <w:rFonts w:eastAsia="Arial" w:cs="Arial"/>
                <w:b/>
                <w:sz w:val="18"/>
                <w:szCs w:val="18"/>
              </w:rPr>
              <w:t>Error handling (High-Level)</w:t>
            </w:r>
          </w:p>
        </w:tc>
        <w:tc>
          <w:tcPr>
            <w:tcW w:w="6480" w:type="dxa"/>
            <w:tcBorders>
              <w:top w:val="single" w:sz="8" w:space="0" w:color="696969"/>
              <w:left w:val="single" w:sz="8" w:space="0" w:color="696969"/>
              <w:bottom w:val="single" w:sz="8" w:space="0" w:color="696969"/>
              <w:right w:val="single" w:sz="8" w:space="0" w:color="696969"/>
            </w:tcBorders>
          </w:tcPr>
          <w:p w14:paraId="203D3AE4" w14:textId="77777777" w:rsidR="00943CD7" w:rsidRPr="006B6C54" w:rsidRDefault="00943CD7" w:rsidP="006B6C54">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6B6C54" w14:paraId="334DD13B"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E86BD80" w14:textId="77777777" w:rsidR="00943CD7" w:rsidRPr="006B6C54" w:rsidRDefault="00943CD7" w:rsidP="006B6C54">
            <w:pPr>
              <w:widowControl w:val="0"/>
              <w:rPr>
                <w:rFonts w:cs="Arial"/>
                <w:sz w:val="18"/>
                <w:szCs w:val="18"/>
              </w:rPr>
            </w:pPr>
            <w:r>
              <w:rPr>
                <w:rFonts w:eastAsia="Arial" w:cs="Arial"/>
                <w:b/>
                <w:sz w:val="18"/>
                <w:szCs w:val="18"/>
              </w:rPr>
              <w:t>Responsible Teams</w:t>
            </w:r>
          </w:p>
        </w:tc>
        <w:tc>
          <w:tcPr>
            <w:tcW w:w="6480" w:type="dxa"/>
            <w:tcBorders>
              <w:top w:val="single" w:sz="8" w:space="0" w:color="696969"/>
              <w:left w:val="single" w:sz="8" w:space="0" w:color="696969"/>
              <w:bottom w:val="single" w:sz="8" w:space="0" w:color="696969"/>
              <w:right w:val="single" w:sz="8" w:space="0" w:color="696969"/>
            </w:tcBorders>
          </w:tcPr>
          <w:p w14:paraId="5220BFB9" w14:textId="77777777" w:rsidR="00943CD7" w:rsidRPr="006B6C54" w:rsidRDefault="00943CD7" w:rsidP="00152AB7">
            <w:pPr>
              <w:numPr>
                <w:ilvl w:val="0"/>
                <w:numId w:val="141"/>
              </w:numPr>
              <w:rPr>
                <w:rFonts w:cs="Arial"/>
                <w:sz w:val="18"/>
                <w:szCs w:val="18"/>
              </w:rPr>
            </w:pPr>
            <w:r>
              <w:rPr>
                <w:rFonts w:eastAsia="Arial" w:cs="Arial"/>
                <w:sz w:val="18"/>
                <w:szCs w:val="18"/>
              </w:rPr>
              <w:t>DOH Common Services Team and Individual EE team</w:t>
            </w:r>
          </w:p>
          <w:p w14:paraId="4D680F72" w14:textId="77777777" w:rsidR="00943CD7" w:rsidRPr="006B6C54" w:rsidRDefault="00943CD7" w:rsidP="00152AB7">
            <w:pPr>
              <w:numPr>
                <w:ilvl w:val="0"/>
                <w:numId w:val="141"/>
              </w:numPr>
              <w:rPr>
                <w:rFonts w:cs="Arial"/>
                <w:sz w:val="18"/>
                <w:szCs w:val="18"/>
              </w:rPr>
            </w:pPr>
            <w:r>
              <w:rPr>
                <w:rFonts w:eastAsia="Arial" w:cs="Arial"/>
                <w:sz w:val="18"/>
                <w:szCs w:val="18"/>
              </w:rPr>
              <w:t>NYSOH GDIT System Architecture team</w:t>
            </w:r>
          </w:p>
          <w:p w14:paraId="2C257031" w14:textId="77777777" w:rsidR="00943CD7" w:rsidRPr="006B6C54" w:rsidRDefault="00943CD7" w:rsidP="00152AB7">
            <w:pPr>
              <w:numPr>
                <w:ilvl w:val="0"/>
                <w:numId w:val="141"/>
              </w:numPr>
              <w:rPr>
                <w:rFonts w:cs="Arial"/>
                <w:sz w:val="18"/>
                <w:szCs w:val="18"/>
              </w:rPr>
            </w:pPr>
            <w:r>
              <w:rPr>
                <w:rFonts w:eastAsia="Arial" w:cs="Arial"/>
                <w:sz w:val="18"/>
                <w:szCs w:val="18"/>
              </w:rPr>
              <w:t>NYSOH GDIT Application Development team</w:t>
            </w:r>
          </w:p>
        </w:tc>
      </w:tr>
    </w:tbl>
    <w:p w14:paraId="4B609E92" w14:textId="3F291CF2" w:rsidR="00943CD7" w:rsidRPr="00C7666A" w:rsidRDefault="00866646" w:rsidP="00C7666A">
      <w:pPr>
        <w:pStyle w:val="Caption"/>
      </w:pPr>
      <w:bookmarkStart w:id="1508" w:name="_Ref122006883"/>
      <w:bookmarkStart w:id="1509" w:name="_Toc149039447"/>
      <w:bookmarkStart w:id="1510" w:name="_Toc155700907"/>
      <w:bookmarkStart w:id="1511" w:name="_Toc171420892"/>
      <w:r>
        <w:t xml:space="preserve">Table </w:t>
      </w:r>
      <w:fldSimple w:instr="SEQ Table \* ARABIC  \* MERGEFORMAT">
        <w:r>
          <w:rPr>
            <w:noProof/>
          </w:rPr>
          <w:t>126</w:t>
        </w:r>
      </w:fldSimple>
      <w:bookmarkEnd w:id="1508"/>
      <w:r>
        <w:t>:  Custody and Release Files from NYS DOCCS</w:t>
      </w:r>
      <w:bookmarkEnd w:id="1509"/>
      <w:bookmarkEnd w:id="1510"/>
      <w:bookmarkEnd w:id="1511"/>
    </w:p>
    <w:p w14:paraId="2EA01DD0" w14:textId="77777777" w:rsidR="00C83A97" w:rsidRDefault="00C83A97">
      <w:pPr>
        <w:rPr>
          <w:rFonts w:eastAsia="Cambria"/>
          <w:b/>
          <w:bCs/>
          <w:i/>
          <w:iCs/>
          <w:sz w:val="24"/>
          <w:szCs w:val="26"/>
        </w:rPr>
      </w:pPr>
      <w:r>
        <w:br w:type="page"/>
      </w:r>
    </w:p>
    <w:p w14:paraId="54B03495" w14:textId="27E8F232" w:rsidR="00943CD7" w:rsidRDefault="00943CD7" w:rsidP="008C0880">
      <w:pPr>
        <w:pStyle w:val="Heading4"/>
      </w:pPr>
      <w:r>
        <w:lastRenderedPageBreak/>
        <w:t>NYSOH KIDS</w:t>
      </w:r>
    </w:p>
    <w:p w14:paraId="06DE2767" w14:textId="49BAADB2" w:rsidR="00943CD7" w:rsidRDefault="00CE3053" w:rsidP="003651CC">
      <w:r>
        <w:rPr>
          <w:szCs w:val="22"/>
        </w:rPr>
        <w:fldChar w:fldCharType="begin"/>
      </w:r>
      <w:r>
        <w:rPr>
          <w:szCs w:val="22"/>
        </w:rPr>
        <w:instrText xml:space="preserve"> REF _Ref122006837 \h  \* MERGEFORMAT </w:instrText>
      </w:r>
      <w:r>
        <w:rPr>
          <w:szCs w:val="22"/>
        </w:rPr>
      </w:r>
      <w:r>
        <w:rPr>
          <w:szCs w:val="22"/>
        </w:rPr>
        <w:fldChar w:fldCharType="separate"/>
      </w:r>
      <w:r>
        <w:rPr>
          <w:szCs w:val="22"/>
        </w:rPr>
        <w:t>Figure 29</w:t>
      </w:r>
      <w:r>
        <w:rPr>
          <w:szCs w:val="22"/>
        </w:rPr>
        <w:fldChar w:fldCharType="end"/>
      </w:r>
      <w:r>
        <w:t xml:space="preserve"> presents the workflow.</w:t>
      </w:r>
    </w:p>
    <w:p w14:paraId="19EE4FE2" w14:textId="77777777" w:rsidR="003651CC" w:rsidRDefault="003651CC" w:rsidP="003651CC"/>
    <w:p w14:paraId="139A43C8" w14:textId="3ADB74F4" w:rsidR="00943CD7" w:rsidRDefault="00AC5548" w:rsidP="0015428D">
      <w:pPr>
        <w:keepNext/>
      </w:pPr>
      <w:r>
        <w:rPr>
          <w:noProof/>
        </w:rPr>
        <w:drawing>
          <wp:inline distT="0" distB="0" distL="0" distR="0" wp14:anchorId="10227BAD" wp14:editId="490AF47F">
            <wp:extent cx="5943600" cy="4801870"/>
            <wp:effectExtent l="0" t="0" r="0" b="0"/>
            <wp:docPr id="35205723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57235" name="Picture 352057235"/>
                    <pic:cNvPicPr/>
                  </pic:nvPicPr>
                  <pic:blipFill>
                    <a:blip r:embed="rId57">
                      <a:extLst>
                        <a:ext uri="{28A0092B-C50C-407E-A947-70E740481C1C}">
                          <a14:useLocalDpi xmlns:a14="http://schemas.microsoft.com/office/drawing/2010/main" val="0"/>
                        </a:ext>
                      </a:extLst>
                    </a:blip>
                    <a:stretch>
                      <a:fillRect/>
                    </a:stretch>
                  </pic:blipFill>
                  <pic:spPr>
                    <a:xfrm>
                      <a:off x="0" y="0"/>
                      <a:ext cx="5943600" cy="4801870"/>
                    </a:xfrm>
                    <a:prstGeom prst="rect">
                      <a:avLst/>
                    </a:prstGeom>
                  </pic:spPr>
                </pic:pic>
              </a:graphicData>
            </a:graphic>
          </wp:inline>
        </w:drawing>
      </w:r>
    </w:p>
    <w:p w14:paraId="20270D53" w14:textId="6F74559B" w:rsidR="00943CD7" w:rsidRDefault="00866646" w:rsidP="008333F4">
      <w:pPr>
        <w:pStyle w:val="Caption"/>
      </w:pPr>
      <w:bookmarkStart w:id="1512" w:name="_Ref122006837"/>
      <w:bookmarkStart w:id="1513" w:name="_Ref122006122"/>
      <w:bookmarkStart w:id="1514" w:name="_Toc149039297"/>
      <w:bookmarkStart w:id="1515" w:name="_Toc155700751"/>
      <w:bookmarkStart w:id="1516" w:name="_Toc171420731"/>
      <w:bookmarkStart w:id="1517" w:name="NYSOHKIDS"/>
      <w:r>
        <w:t xml:space="preserve">Figure </w:t>
      </w:r>
      <w:r>
        <w:fldChar w:fldCharType="begin"/>
      </w:r>
      <w:r>
        <w:instrText>SEQ Figure \* ARABIC</w:instrText>
      </w:r>
      <w:r>
        <w:fldChar w:fldCharType="separate"/>
      </w:r>
      <w:r>
        <w:rPr>
          <w:noProof/>
        </w:rPr>
        <w:t>29</w:t>
      </w:r>
      <w:r>
        <w:fldChar w:fldCharType="end"/>
      </w:r>
      <w:bookmarkEnd w:id="1512"/>
      <w:r>
        <w:t>.  NYSOH KIDS</w:t>
      </w:r>
      <w:bookmarkEnd w:id="1513"/>
      <w:bookmarkEnd w:id="1514"/>
      <w:bookmarkEnd w:id="1515"/>
      <w:bookmarkEnd w:id="1516"/>
    </w:p>
    <w:p w14:paraId="6C10BBB8" w14:textId="77777777" w:rsidR="003651CC" w:rsidRPr="003651CC" w:rsidRDefault="003651CC" w:rsidP="003651CC"/>
    <w:bookmarkEnd w:id="1517"/>
    <w:p w14:paraId="1536EF70" w14:textId="42700420" w:rsidR="00943CD7" w:rsidRDefault="00CE3053" w:rsidP="003651CC">
      <w:r>
        <w:rPr>
          <w:szCs w:val="22"/>
        </w:rPr>
        <w:fldChar w:fldCharType="begin"/>
      </w:r>
      <w:r>
        <w:rPr>
          <w:szCs w:val="22"/>
        </w:rPr>
        <w:instrText xml:space="preserve"> REF _Ref122006807 \h  \* MERGEFORMAT </w:instrText>
      </w:r>
      <w:r>
        <w:rPr>
          <w:szCs w:val="22"/>
        </w:rPr>
      </w:r>
      <w:r>
        <w:rPr>
          <w:szCs w:val="22"/>
        </w:rPr>
        <w:fldChar w:fldCharType="separate"/>
      </w:r>
      <w:r>
        <w:rPr>
          <w:szCs w:val="22"/>
        </w:rPr>
        <w:t>Table 127</w:t>
      </w:r>
      <w:r>
        <w:rPr>
          <w:szCs w:val="22"/>
        </w:rPr>
        <w:fldChar w:fldCharType="end"/>
      </w:r>
      <w:r>
        <w:t xml:space="preserve"> contains the NYSOH KIDS process.</w:t>
      </w:r>
    </w:p>
    <w:p w14:paraId="32D08626"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10"/>
        <w:gridCol w:w="6730"/>
      </w:tblGrid>
      <w:tr w:rsidR="00943CD7" w:rsidRPr="00690CE6" w14:paraId="3D22F5A4"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778C5DB2" w14:textId="77777777" w:rsidR="00943CD7" w:rsidRPr="00690CE6" w:rsidRDefault="00943CD7" w:rsidP="00690CE6">
            <w:pPr>
              <w:widowControl w:val="0"/>
              <w:jc w:val="center"/>
              <w:rPr>
                <w:rFonts w:cs="Arial"/>
                <w:sz w:val="18"/>
                <w:szCs w:val="18"/>
              </w:rPr>
            </w:pPr>
            <w:r>
              <w:rPr>
                <w:rFonts w:eastAsia="Arial" w:cs="Arial"/>
                <w:b/>
                <w:color w:val="FFFFFF"/>
                <w:sz w:val="18"/>
                <w:szCs w:val="18"/>
              </w:rPr>
              <w:t>Category</w:t>
            </w:r>
          </w:p>
        </w:tc>
        <w:tc>
          <w:tcPr>
            <w:tcW w:w="6795" w:type="dxa"/>
            <w:tcBorders>
              <w:top w:val="single" w:sz="8" w:space="0" w:color="000000"/>
              <w:left w:val="single" w:sz="8" w:space="0" w:color="000000"/>
              <w:bottom w:val="single" w:sz="8" w:space="0" w:color="000000"/>
              <w:right w:val="single" w:sz="8" w:space="0" w:color="000000"/>
            </w:tcBorders>
            <w:shd w:val="clear" w:color="auto" w:fill="005172"/>
          </w:tcPr>
          <w:p w14:paraId="5EF376D7" w14:textId="77777777" w:rsidR="00943CD7" w:rsidRPr="00690CE6" w:rsidRDefault="00943CD7" w:rsidP="00690CE6">
            <w:pPr>
              <w:pStyle w:val="Caption"/>
              <w:spacing w:before="0"/>
              <w:rPr>
                <w:rFonts w:cs="Arial"/>
              </w:rPr>
            </w:pPr>
            <w:r>
              <w:rPr>
                <w:rFonts w:cs="Arial"/>
                <w:color w:val="FFFFFF" w:themeColor="background1"/>
              </w:rPr>
              <w:t>Value</w:t>
            </w:r>
          </w:p>
        </w:tc>
      </w:tr>
      <w:tr w:rsidR="00943CD7" w:rsidRPr="00690CE6" w14:paraId="37648CD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1365EC3" w14:textId="77777777" w:rsidR="00943CD7" w:rsidRPr="00690CE6" w:rsidRDefault="00943CD7" w:rsidP="00690CE6">
            <w:pPr>
              <w:widowControl w:val="0"/>
              <w:rPr>
                <w:rFonts w:cs="Arial"/>
                <w:sz w:val="18"/>
                <w:szCs w:val="18"/>
              </w:rPr>
            </w:pPr>
            <w:r>
              <w:rPr>
                <w:rFonts w:eastAsia="Arial" w:cs="Arial"/>
                <w:b/>
                <w:sz w:val="18"/>
                <w:szCs w:val="18"/>
              </w:rPr>
              <w:t>Description</w:t>
            </w:r>
          </w:p>
        </w:tc>
        <w:tc>
          <w:tcPr>
            <w:tcW w:w="6795" w:type="dxa"/>
            <w:tcBorders>
              <w:top w:val="single" w:sz="8" w:space="0" w:color="696969"/>
              <w:left w:val="single" w:sz="8" w:space="0" w:color="696969"/>
              <w:bottom w:val="single" w:sz="8" w:space="0" w:color="696969"/>
              <w:right w:val="single" w:sz="8" w:space="0" w:color="696969"/>
            </w:tcBorders>
          </w:tcPr>
          <w:p w14:paraId="1DDE0B93" w14:textId="1710FF38" w:rsidR="00943CD7" w:rsidRDefault="00943CD7" w:rsidP="00690CE6">
            <w:pPr>
              <w:widowControl w:val="0"/>
              <w:rPr>
                <w:rFonts w:eastAsia="Arial" w:cs="Arial"/>
                <w:sz w:val="18"/>
                <w:szCs w:val="18"/>
              </w:rPr>
            </w:pPr>
            <w:r>
              <w:rPr>
                <w:rFonts w:eastAsia="Arial" w:cs="Arial"/>
                <w:sz w:val="18"/>
                <w:szCs w:val="18"/>
              </w:rPr>
              <w:t>NYSOH KIDS</w:t>
            </w:r>
          </w:p>
          <w:p w14:paraId="6A6ECABC" w14:textId="77777777" w:rsidR="00943CD7" w:rsidRPr="00690CE6" w:rsidRDefault="00943CD7" w:rsidP="00690CE6">
            <w:pPr>
              <w:widowControl w:val="0"/>
              <w:rPr>
                <w:rFonts w:cs="Arial"/>
                <w:sz w:val="18"/>
                <w:szCs w:val="18"/>
              </w:rPr>
            </w:pPr>
            <w:r>
              <w:rPr>
                <w:rFonts w:eastAsia="Arial" w:cs="Arial"/>
                <w:sz w:val="18"/>
                <w:szCs w:val="18"/>
              </w:rPr>
              <w:t xml:space="preserve">Processes CHIP Current Enrollment data and updates the CHIP Current Enrollment table </w:t>
            </w:r>
          </w:p>
        </w:tc>
      </w:tr>
      <w:tr w:rsidR="00943CD7" w:rsidRPr="00690CE6" w14:paraId="1AE62C7C"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77AE91F" w14:textId="77777777" w:rsidR="00943CD7" w:rsidRPr="00690CE6" w:rsidRDefault="00943CD7" w:rsidP="00690CE6">
            <w:pPr>
              <w:widowControl w:val="0"/>
              <w:rPr>
                <w:rFonts w:cs="Arial"/>
                <w:sz w:val="18"/>
                <w:szCs w:val="18"/>
              </w:rPr>
            </w:pPr>
            <w:r>
              <w:rPr>
                <w:rFonts w:eastAsia="Arial" w:cs="Arial"/>
                <w:b/>
                <w:sz w:val="18"/>
                <w:szCs w:val="18"/>
              </w:rPr>
              <w:t>Mode of Operation</w:t>
            </w:r>
          </w:p>
        </w:tc>
        <w:tc>
          <w:tcPr>
            <w:tcW w:w="6795" w:type="dxa"/>
            <w:tcBorders>
              <w:top w:val="single" w:sz="8" w:space="0" w:color="696969"/>
              <w:left w:val="single" w:sz="8" w:space="0" w:color="696969"/>
              <w:bottom w:val="single" w:sz="8" w:space="0" w:color="696969"/>
              <w:right w:val="single" w:sz="8" w:space="0" w:color="696969"/>
            </w:tcBorders>
          </w:tcPr>
          <w:p w14:paraId="314E10C5" w14:textId="77777777" w:rsidR="00943CD7" w:rsidRPr="00690CE6" w:rsidRDefault="00943CD7" w:rsidP="00690CE6">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690CE6" w14:paraId="23CD30BA"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B455F80" w14:textId="77777777" w:rsidR="00943CD7" w:rsidRPr="00690CE6" w:rsidRDefault="00943CD7" w:rsidP="00690CE6">
            <w:pPr>
              <w:widowControl w:val="0"/>
              <w:rPr>
                <w:rFonts w:cs="Arial"/>
                <w:sz w:val="18"/>
                <w:szCs w:val="18"/>
              </w:rPr>
            </w:pPr>
            <w:r>
              <w:rPr>
                <w:rFonts w:eastAsia="Arial" w:cs="Arial"/>
                <w:b/>
                <w:sz w:val="18"/>
                <w:szCs w:val="18"/>
              </w:rPr>
              <w:t>Job Type</w:t>
            </w:r>
          </w:p>
        </w:tc>
        <w:tc>
          <w:tcPr>
            <w:tcW w:w="6795" w:type="dxa"/>
            <w:tcBorders>
              <w:top w:val="single" w:sz="8" w:space="0" w:color="696969"/>
              <w:left w:val="single" w:sz="8" w:space="0" w:color="696969"/>
              <w:bottom w:val="single" w:sz="8" w:space="0" w:color="696969"/>
              <w:right w:val="single" w:sz="8" w:space="0" w:color="696969"/>
            </w:tcBorders>
          </w:tcPr>
          <w:p w14:paraId="7F6D6BCA" w14:textId="77777777" w:rsidR="00943CD7" w:rsidRPr="00690CE6" w:rsidRDefault="00943CD7" w:rsidP="00690CE6">
            <w:pPr>
              <w:widowControl w:val="0"/>
              <w:rPr>
                <w:rFonts w:cs="Arial"/>
                <w:sz w:val="18"/>
                <w:szCs w:val="18"/>
              </w:rPr>
            </w:pPr>
            <w:r>
              <w:rPr>
                <w:rFonts w:eastAsia="Arial" w:cs="Arial"/>
                <w:sz w:val="18"/>
                <w:szCs w:val="18"/>
              </w:rPr>
              <w:t>Batch interface</w:t>
            </w:r>
          </w:p>
        </w:tc>
      </w:tr>
      <w:tr w:rsidR="00943CD7" w:rsidRPr="00690CE6" w14:paraId="74702A15"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1D30B4B" w14:textId="77777777" w:rsidR="00943CD7" w:rsidRPr="00690CE6" w:rsidRDefault="00943CD7" w:rsidP="00690CE6">
            <w:pPr>
              <w:widowControl w:val="0"/>
              <w:rPr>
                <w:rFonts w:cs="Arial"/>
                <w:sz w:val="18"/>
                <w:szCs w:val="18"/>
              </w:rPr>
            </w:pPr>
            <w:r>
              <w:rPr>
                <w:rFonts w:eastAsia="Arial" w:cs="Arial"/>
                <w:b/>
                <w:sz w:val="18"/>
                <w:szCs w:val="18"/>
              </w:rPr>
              <w:t>Systems</w:t>
            </w:r>
          </w:p>
        </w:tc>
        <w:tc>
          <w:tcPr>
            <w:tcW w:w="6795" w:type="dxa"/>
            <w:tcBorders>
              <w:top w:val="single" w:sz="8" w:space="0" w:color="696969"/>
              <w:left w:val="single" w:sz="8" w:space="0" w:color="696969"/>
              <w:bottom w:val="single" w:sz="8" w:space="0" w:color="696969"/>
              <w:right w:val="single" w:sz="8" w:space="0" w:color="696969"/>
            </w:tcBorders>
          </w:tcPr>
          <w:p w14:paraId="6864E6CE" w14:textId="77777777" w:rsidR="00943CD7" w:rsidRPr="00690CE6" w:rsidRDefault="00943CD7" w:rsidP="00690CE6">
            <w:pPr>
              <w:widowControl w:val="0"/>
              <w:rPr>
                <w:rFonts w:cs="Arial"/>
                <w:sz w:val="18"/>
                <w:szCs w:val="18"/>
              </w:rPr>
            </w:pPr>
            <w:r>
              <w:rPr>
                <w:rFonts w:eastAsia="Arial" w:cs="Arial"/>
                <w:sz w:val="18"/>
                <w:szCs w:val="18"/>
              </w:rPr>
              <w:t>MQFTE</w:t>
            </w:r>
          </w:p>
          <w:p w14:paraId="01F74D46" w14:textId="77777777" w:rsidR="00943CD7" w:rsidRPr="00690CE6" w:rsidRDefault="00943CD7" w:rsidP="00690CE6">
            <w:pPr>
              <w:widowControl w:val="0"/>
              <w:rPr>
                <w:rFonts w:cs="Arial"/>
                <w:sz w:val="18"/>
                <w:szCs w:val="18"/>
              </w:rPr>
            </w:pPr>
            <w:r>
              <w:rPr>
                <w:rFonts w:eastAsia="Arial" w:cs="Arial"/>
                <w:sz w:val="18"/>
                <w:szCs w:val="18"/>
              </w:rPr>
              <w:t>DS_KIDS_PROD.sh</w:t>
            </w:r>
          </w:p>
          <w:p w14:paraId="075C2125" w14:textId="77777777" w:rsidR="00943CD7" w:rsidRPr="00690CE6" w:rsidRDefault="00943CD7" w:rsidP="00690CE6">
            <w:pPr>
              <w:widowControl w:val="0"/>
              <w:rPr>
                <w:rFonts w:cs="Arial"/>
                <w:sz w:val="18"/>
                <w:szCs w:val="18"/>
              </w:rPr>
            </w:pPr>
            <w:r>
              <w:rPr>
                <w:rFonts w:eastAsia="Arial" w:cs="Arial"/>
                <w:sz w:val="18"/>
                <w:szCs w:val="18"/>
              </w:rPr>
              <w:t>KIDS_SEQUENCE</w:t>
            </w:r>
          </w:p>
        </w:tc>
      </w:tr>
      <w:tr w:rsidR="00943CD7" w:rsidRPr="00690CE6" w14:paraId="51966A0C"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E0B6DD2" w14:textId="77777777" w:rsidR="00943CD7" w:rsidRPr="00690CE6" w:rsidRDefault="00943CD7" w:rsidP="00690CE6">
            <w:pPr>
              <w:widowControl w:val="0"/>
              <w:rPr>
                <w:rFonts w:cs="Arial"/>
                <w:sz w:val="18"/>
                <w:szCs w:val="18"/>
              </w:rPr>
            </w:pPr>
            <w:r>
              <w:rPr>
                <w:rFonts w:eastAsia="Arial" w:cs="Arial"/>
                <w:b/>
                <w:sz w:val="18"/>
                <w:szCs w:val="18"/>
              </w:rPr>
              <w:t>Inputs</w:t>
            </w:r>
          </w:p>
        </w:tc>
        <w:tc>
          <w:tcPr>
            <w:tcW w:w="6795" w:type="dxa"/>
            <w:tcBorders>
              <w:top w:val="single" w:sz="8" w:space="0" w:color="696969"/>
              <w:left w:val="single" w:sz="8" w:space="0" w:color="696969"/>
              <w:bottom w:val="single" w:sz="8" w:space="0" w:color="696969"/>
              <w:right w:val="single" w:sz="8" w:space="0" w:color="696969"/>
            </w:tcBorders>
          </w:tcPr>
          <w:p w14:paraId="6780C1C4" w14:textId="77777777" w:rsidR="00943CD7" w:rsidRPr="00690CE6" w:rsidRDefault="00943CD7" w:rsidP="00690CE6">
            <w:pPr>
              <w:widowControl w:val="0"/>
              <w:rPr>
                <w:rFonts w:cs="Arial"/>
                <w:sz w:val="18"/>
                <w:szCs w:val="18"/>
              </w:rPr>
            </w:pPr>
            <w:r>
              <w:rPr>
                <w:rFonts w:eastAsia="Arial" w:cs="Arial"/>
                <w:sz w:val="18"/>
                <w:szCs w:val="18"/>
              </w:rPr>
              <w:t>CHIP Current enrollment file from FTP server</w:t>
            </w:r>
          </w:p>
        </w:tc>
      </w:tr>
      <w:tr w:rsidR="00943CD7" w:rsidRPr="00690CE6" w14:paraId="40FE27F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26F3324" w14:textId="77777777" w:rsidR="00943CD7" w:rsidRPr="00690CE6" w:rsidRDefault="00943CD7" w:rsidP="00690CE6">
            <w:pPr>
              <w:widowControl w:val="0"/>
              <w:rPr>
                <w:rFonts w:cs="Arial"/>
                <w:sz w:val="18"/>
                <w:szCs w:val="18"/>
              </w:rPr>
            </w:pPr>
            <w:r>
              <w:rPr>
                <w:rFonts w:eastAsia="Arial" w:cs="Arial"/>
                <w:b/>
                <w:sz w:val="18"/>
                <w:szCs w:val="18"/>
              </w:rPr>
              <w:t>Outputs</w:t>
            </w:r>
          </w:p>
        </w:tc>
        <w:tc>
          <w:tcPr>
            <w:tcW w:w="6795" w:type="dxa"/>
            <w:tcBorders>
              <w:top w:val="single" w:sz="8" w:space="0" w:color="696969"/>
              <w:left w:val="single" w:sz="8" w:space="0" w:color="696969"/>
              <w:bottom w:val="single" w:sz="8" w:space="0" w:color="696969"/>
              <w:right w:val="single" w:sz="8" w:space="0" w:color="696969"/>
            </w:tcBorders>
          </w:tcPr>
          <w:p w14:paraId="4F09AB51" w14:textId="77777777" w:rsidR="00943CD7" w:rsidRPr="00690CE6" w:rsidRDefault="00943CD7" w:rsidP="00690CE6">
            <w:pPr>
              <w:widowControl w:val="0"/>
              <w:rPr>
                <w:rFonts w:cs="Arial"/>
                <w:sz w:val="18"/>
                <w:szCs w:val="18"/>
              </w:rPr>
            </w:pPr>
            <w:r>
              <w:rPr>
                <w:rFonts w:eastAsia="Arial" w:cs="Arial"/>
                <w:sz w:val="18"/>
                <w:szCs w:val="18"/>
              </w:rPr>
              <w:t>CHIP Current Enrollment table (CHILD_HEALTH_PLUS_PGM)</w:t>
            </w:r>
          </w:p>
        </w:tc>
      </w:tr>
      <w:tr w:rsidR="00943CD7" w:rsidRPr="00690CE6" w14:paraId="01AEDBA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14F9A33" w14:textId="77777777" w:rsidR="00943CD7" w:rsidRPr="00690CE6" w:rsidRDefault="00943CD7" w:rsidP="00690CE6">
            <w:pPr>
              <w:widowControl w:val="0"/>
              <w:rPr>
                <w:rFonts w:cs="Arial"/>
                <w:sz w:val="18"/>
                <w:szCs w:val="18"/>
              </w:rPr>
            </w:pPr>
            <w:r>
              <w:rPr>
                <w:rFonts w:eastAsia="Arial" w:cs="Arial"/>
                <w:b/>
                <w:sz w:val="18"/>
                <w:szCs w:val="18"/>
              </w:rPr>
              <w:t>Frequency</w:t>
            </w:r>
          </w:p>
        </w:tc>
        <w:tc>
          <w:tcPr>
            <w:tcW w:w="6795" w:type="dxa"/>
            <w:tcBorders>
              <w:top w:val="single" w:sz="8" w:space="0" w:color="696969"/>
              <w:left w:val="single" w:sz="8" w:space="0" w:color="696969"/>
              <w:bottom w:val="single" w:sz="8" w:space="0" w:color="696969"/>
              <w:right w:val="single" w:sz="8" w:space="0" w:color="696969"/>
            </w:tcBorders>
          </w:tcPr>
          <w:p w14:paraId="15DB7936" w14:textId="77777777" w:rsidR="00943CD7" w:rsidRPr="00690CE6" w:rsidRDefault="00943CD7" w:rsidP="00690CE6">
            <w:pPr>
              <w:widowControl w:val="0"/>
              <w:rPr>
                <w:rFonts w:cs="Arial"/>
                <w:sz w:val="18"/>
                <w:szCs w:val="18"/>
              </w:rPr>
            </w:pPr>
            <w:r>
              <w:rPr>
                <w:rFonts w:eastAsia="Arial" w:cs="Arial"/>
                <w:sz w:val="18"/>
                <w:szCs w:val="18"/>
              </w:rPr>
              <w:t>DS_KIDS_PROD.sh and KIDS_SEQUENCE are scheduled to run daily</w:t>
            </w:r>
          </w:p>
          <w:p w14:paraId="1FC5C8A3" w14:textId="77777777" w:rsidR="00943CD7" w:rsidRPr="00690CE6" w:rsidRDefault="00943CD7" w:rsidP="00690CE6">
            <w:pPr>
              <w:widowControl w:val="0"/>
              <w:rPr>
                <w:rFonts w:cs="Arial"/>
                <w:sz w:val="18"/>
                <w:szCs w:val="18"/>
              </w:rPr>
            </w:pPr>
            <w:r>
              <w:rPr>
                <w:rFonts w:eastAsia="Arial" w:cs="Arial"/>
                <w:sz w:val="18"/>
                <w:szCs w:val="18"/>
              </w:rPr>
              <w:t>MQFTE runs every hour.</w:t>
            </w:r>
          </w:p>
        </w:tc>
      </w:tr>
      <w:tr w:rsidR="00943CD7" w:rsidRPr="00690CE6" w14:paraId="69CCAEDA" w14:textId="77777777" w:rsidTr="00032C12">
        <w:trPr>
          <w:cantSplit/>
          <w:jc w:val="center"/>
        </w:trPr>
        <w:tc>
          <w:tcPr>
            <w:tcW w:w="2700" w:type="dxa"/>
            <w:tcBorders>
              <w:top w:val="single" w:sz="8" w:space="0" w:color="696969"/>
              <w:left w:val="single" w:sz="8" w:space="0" w:color="696969"/>
              <w:bottom w:val="single" w:sz="8" w:space="0" w:color="696969"/>
              <w:right w:val="single" w:sz="8" w:space="0" w:color="696969"/>
            </w:tcBorders>
          </w:tcPr>
          <w:p w14:paraId="2C2D3F41" w14:textId="77777777" w:rsidR="00943CD7" w:rsidRPr="00690CE6" w:rsidRDefault="00943CD7" w:rsidP="00690CE6">
            <w:pPr>
              <w:widowControl w:val="0"/>
              <w:rPr>
                <w:rFonts w:cs="Arial"/>
                <w:sz w:val="18"/>
                <w:szCs w:val="18"/>
              </w:rPr>
            </w:pPr>
            <w:r>
              <w:rPr>
                <w:rFonts w:eastAsia="Arial" w:cs="Arial"/>
                <w:b/>
                <w:sz w:val="18"/>
                <w:szCs w:val="18"/>
              </w:rPr>
              <w:lastRenderedPageBreak/>
              <w:t>Processing (High-Level)</w:t>
            </w:r>
          </w:p>
        </w:tc>
        <w:tc>
          <w:tcPr>
            <w:tcW w:w="6795" w:type="dxa"/>
            <w:tcBorders>
              <w:top w:val="single" w:sz="8" w:space="0" w:color="696969"/>
              <w:left w:val="single" w:sz="8" w:space="0" w:color="696969"/>
              <w:bottom w:val="single" w:sz="8" w:space="0" w:color="696969"/>
              <w:right w:val="single" w:sz="8" w:space="0" w:color="696969"/>
            </w:tcBorders>
          </w:tcPr>
          <w:p w14:paraId="5EE0732F" w14:textId="0E9A83D7" w:rsidR="00943CD7" w:rsidRDefault="00943CD7" w:rsidP="00690CE6">
            <w:pPr>
              <w:widowControl w:val="0"/>
              <w:rPr>
                <w:rFonts w:eastAsia="Arial" w:cs="Arial"/>
                <w:sz w:val="18"/>
                <w:szCs w:val="18"/>
              </w:rPr>
            </w:pPr>
            <w:r>
              <w:rPr>
                <w:rFonts w:eastAsia="Arial" w:cs="Arial"/>
                <w:sz w:val="18"/>
                <w:szCs w:val="18"/>
              </w:rPr>
              <w:t xml:space="preserve">The first step of this process </w:t>
            </w:r>
            <w:proofErr w:type="gramStart"/>
            <w:r>
              <w:rPr>
                <w:rFonts w:eastAsia="Arial" w:cs="Arial"/>
                <w:sz w:val="18"/>
                <w:szCs w:val="18"/>
              </w:rPr>
              <w:t>uses</w:t>
            </w:r>
            <w:proofErr w:type="gramEnd"/>
            <w:r>
              <w:rPr>
                <w:rFonts w:eastAsia="Arial" w:cs="Arial"/>
                <w:sz w:val="18"/>
                <w:szCs w:val="18"/>
              </w:rPr>
              <w:t xml:space="preserve"> MQFTE to pull current CHIP data from FTP server and writes a current CHIP data file.</w:t>
            </w:r>
          </w:p>
          <w:p w14:paraId="58C09995" w14:textId="77777777" w:rsidR="00690CE6" w:rsidRPr="00690CE6" w:rsidRDefault="00690CE6" w:rsidP="00690CE6">
            <w:pPr>
              <w:widowControl w:val="0"/>
              <w:rPr>
                <w:rFonts w:cs="Arial"/>
                <w:sz w:val="18"/>
                <w:szCs w:val="18"/>
              </w:rPr>
            </w:pPr>
          </w:p>
          <w:p w14:paraId="63AFC95C" w14:textId="77777777" w:rsidR="00943CD7" w:rsidRPr="00690CE6" w:rsidRDefault="00943CD7" w:rsidP="00690CE6">
            <w:pPr>
              <w:widowControl w:val="0"/>
              <w:rPr>
                <w:rFonts w:cs="Arial"/>
                <w:sz w:val="18"/>
                <w:szCs w:val="18"/>
              </w:rPr>
            </w:pPr>
            <w:r>
              <w:rPr>
                <w:rFonts w:eastAsia="Arial" w:cs="Arial"/>
                <w:sz w:val="18"/>
                <w:szCs w:val="18"/>
              </w:rPr>
              <w:t xml:space="preserve">The second step of this process </w:t>
            </w:r>
            <w:proofErr w:type="gramStart"/>
            <w:r>
              <w:rPr>
                <w:rFonts w:eastAsia="Arial" w:cs="Arial"/>
                <w:sz w:val="18"/>
                <w:szCs w:val="18"/>
              </w:rPr>
              <w:t>uses</w:t>
            </w:r>
            <w:proofErr w:type="gramEnd"/>
            <w:r>
              <w:rPr>
                <w:rFonts w:eastAsia="Arial" w:cs="Arial"/>
                <w:sz w:val="18"/>
                <w:szCs w:val="18"/>
              </w:rPr>
              <w:t xml:space="preserve"> DS_KIDS_PROD.sh to archive the Current CHIP data and updates the CHIP Current Enrollment table.</w:t>
            </w:r>
          </w:p>
        </w:tc>
      </w:tr>
      <w:tr w:rsidR="00943CD7" w:rsidRPr="00690CE6" w14:paraId="40156ED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C5CD8A1" w14:textId="77777777" w:rsidR="00943CD7" w:rsidRPr="00690CE6" w:rsidRDefault="00943CD7" w:rsidP="00690CE6">
            <w:pPr>
              <w:widowControl w:val="0"/>
              <w:rPr>
                <w:rFonts w:cs="Arial"/>
                <w:sz w:val="18"/>
                <w:szCs w:val="18"/>
              </w:rPr>
            </w:pPr>
            <w:r>
              <w:rPr>
                <w:rFonts w:eastAsia="Arial" w:cs="Arial"/>
                <w:b/>
                <w:sz w:val="18"/>
                <w:szCs w:val="18"/>
              </w:rPr>
              <w:t>Distribution of Outputs</w:t>
            </w:r>
          </w:p>
        </w:tc>
        <w:tc>
          <w:tcPr>
            <w:tcW w:w="6795" w:type="dxa"/>
            <w:tcBorders>
              <w:top w:val="single" w:sz="8" w:space="0" w:color="696969"/>
              <w:left w:val="single" w:sz="8" w:space="0" w:color="696969"/>
              <w:bottom w:val="single" w:sz="8" w:space="0" w:color="696969"/>
              <w:right w:val="single" w:sz="8" w:space="0" w:color="696969"/>
            </w:tcBorders>
          </w:tcPr>
          <w:p w14:paraId="40EF86DC" w14:textId="77777777" w:rsidR="00943CD7" w:rsidRPr="00690CE6" w:rsidRDefault="00943CD7" w:rsidP="00690CE6">
            <w:pPr>
              <w:widowControl w:val="0"/>
              <w:rPr>
                <w:rFonts w:cs="Arial"/>
                <w:sz w:val="18"/>
                <w:szCs w:val="18"/>
              </w:rPr>
            </w:pPr>
            <w:r>
              <w:rPr>
                <w:rFonts w:eastAsia="Arial" w:cs="Arial"/>
                <w:sz w:val="18"/>
                <w:szCs w:val="18"/>
              </w:rPr>
              <w:t>This process does not have any distributable outputs.</w:t>
            </w:r>
          </w:p>
        </w:tc>
      </w:tr>
      <w:tr w:rsidR="00943CD7" w:rsidRPr="00690CE6" w14:paraId="7CE80D4D"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1498ABE" w14:textId="77777777" w:rsidR="00943CD7" w:rsidRPr="00690CE6" w:rsidRDefault="00943CD7" w:rsidP="00690CE6">
            <w:pPr>
              <w:widowControl w:val="0"/>
              <w:rPr>
                <w:rFonts w:cs="Arial"/>
                <w:sz w:val="18"/>
                <w:szCs w:val="18"/>
              </w:rPr>
            </w:pPr>
            <w:r>
              <w:rPr>
                <w:rFonts w:eastAsia="Arial" w:cs="Arial"/>
                <w:b/>
                <w:sz w:val="18"/>
                <w:szCs w:val="18"/>
              </w:rPr>
              <w:t>Naming Convention and Location of Input and Output Files</w:t>
            </w:r>
          </w:p>
        </w:tc>
        <w:tc>
          <w:tcPr>
            <w:tcW w:w="6795" w:type="dxa"/>
            <w:tcBorders>
              <w:top w:val="single" w:sz="8" w:space="0" w:color="696969"/>
              <w:left w:val="single" w:sz="8" w:space="0" w:color="696969"/>
              <w:bottom w:val="single" w:sz="8" w:space="0" w:color="696969"/>
              <w:right w:val="single" w:sz="8" w:space="0" w:color="696969"/>
            </w:tcBorders>
          </w:tcPr>
          <w:p w14:paraId="3968E3C4" w14:textId="77777777" w:rsidR="00690CE6" w:rsidRDefault="00690CE6" w:rsidP="00690CE6">
            <w:pPr>
              <w:tabs>
                <w:tab w:val="left" w:pos="9140"/>
              </w:tabs>
              <w:ind w:right="90"/>
              <w:rPr>
                <w:rFonts w:eastAsia="Cambria" w:cs="Arial"/>
                <w:sz w:val="18"/>
                <w:szCs w:val="18"/>
              </w:rPr>
            </w:pPr>
            <w:r>
              <w:rPr>
                <w:rFonts w:eastAsia="Cambria" w:cs="Arial"/>
                <w:sz w:val="18"/>
                <w:szCs w:val="18"/>
              </w:rPr>
              <w:t>All files have a path as follows:</w:t>
            </w:r>
          </w:p>
          <w:p w14:paraId="07F69F0A" w14:textId="77777777" w:rsidR="00690CE6" w:rsidRDefault="00690CE6" w:rsidP="00690CE6">
            <w:pPr>
              <w:tabs>
                <w:tab w:val="left" w:pos="9140"/>
              </w:tabs>
              <w:ind w:right="90"/>
              <w:rPr>
                <w:rFonts w:eastAsia="Cambria" w:cs="Arial"/>
                <w:sz w:val="18"/>
                <w:szCs w:val="18"/>
              </w:rPr>
            </w:pPr>
            <w:r>
              <w:rPr>
                <w:rFonts w:eastAsia="Cambria" w:cs="Arial"/>
                <w:sz w:val="18"/>
                <w:szCs w:val="18"/>
              </w:rPr>
              <w:t>[REDACTED]</w:t>
            </w:r>
          </w:p>
          <w:p w14:paraId="1B3FE507" w14:textId="77777777" w:rsidR="00690CE6" w:rsidRDefault="00690CE6" w:rsidP="00690CE6">
            <w:pPr>
              <w:tabs>
                <w:tab w:val="left" w:pos="9140"/>
              </w:tabs>
              <w:ind w:right="90"/>
              <w:rPr>
                <w:rFonts w:eastAsia="Cambria" w:cs="Arial"/>
                <w:sz w:val="18"/>
                <w:szCs w:val="18"/>
              </w:rPr>
            </w:pPr>
          </w:p>
          <w:p w14:paraId="7D41FF54" w14:textId="77777777" w:rsidR="00690CE6" w:rsidRDefault="00690CE6" w:rsidP="00690CE6">
            <w:pPr>
              <w:tabs>
                <w:tab w:val="left" w:pos="9140"/>
              </w:tabs>
              <w:ind w:right="90"/>
              <w:rPr>
                <w:rFonts w:eastAsia="Cambria" w:cs="Arial"/>
                <w:sz w:val="18"/>
                <w:szCs w:val="18"/>
              </w:rPr>
            </w:pPr>
            <w:r>
              <w:rPr>
                <w:rFonts w:eastAsia="Cambria" w:cs="Arial"/>
                <w:sz w:val="18"/>
                <w:szCs w:val="18"/>
              </w:rPr>
              <w:t>The following are the programs with their associated input and output that are executed for this process:</w:t>
            </w:r>
          </w:p>
          <w:p w14:paraId="67ED25C9" w14:textId="77777777" w:rsidR="00690CE6" w:rsidRDefault="00690CE6" w:rsidP="00690CE6">
            <w:pPr>
              <w:tabs>
                <w:tab w:val="left" w:pos="9140"/>
              </w:tabs>
              <w:ind w:right="90"/>
              <w:rPr>
                <w:rFonts w:eastAsia="Cambria" w:cs="Arial"/>
                <w:sz w:val="18"/>
                <w:szCs w:val="18"/>
              </w:rPr>
            </w:pPr>
          </w:p>
          <w:p w14:paraId="0FCF7BFF" w14:textId="77777777" w:rsidR="00690CE6" w:rsidRDefault="00690CE6" w:rsidP="00690CE6">
            <w:pPr>
              <w:ind w:right="90"/>
              <w:rPr>
                <w:rFonts w:eastAsia="Cambria" w:cs="Arial"/>
                <w:sz w:val="18"/>
                <w:szCs w:val="18"/>
              </w:rPr>
            </w:pPr>
            <w:r>
              <w:rPr>
                <w:rFonts w:eastAsia="Cambria" w:cs="Arial"/>
                <w:sz w:val="18"/>
                <w:szCs w:val="18"/>
              </w:rPr>
              <w:t>MQFTE</w:t>
            </w:r>
          </w:p>
          <w:p w14:paraId="25D48F4C" w14:textId="77777777" w:rsidR="00690CE6" w:rsidRDefault="00690CE6" w:rsidP="00690CE6">
            <w:pPr>
              <w:tabs>
                <w:tab w:val="left" w:pos="8195"/>
                <w:tab w:val="left" w:pos="9140"/>
              </w:tabs>
              <w:ind w:right="90"/>
              <w:rPr>
                <w:rFonts w:eastAsia="Cambria" w:cs="Arial"/>
                <w:sz w:val="18"/>
                <w:szCs w:val="18"/>
              </w:rPr>
            </w:pPr>
          </w:p>
          <w:p w14:paraId="668A3026" w14:textId="77777777" w:rsidR="00690CE6" w:rsidRDefault="00690CE6" w:rsidP="00690CE6">
            <w:pPr>
              <w:tabs>
                <w:tab w:val="left" w:pos="8195"/>
                <w:tab w:val="left" w:pos="9140"/>
              </w:tabs>
              <w:ind w:right="90"/>
              <w:rPr>
                <w:rFonts w:eastAsia="Cambria" w:cs="Arial"/>
                <w:sz w:val="18"/>
                <w:szCs w:val="18"/>
              </w:rPr>
            </w:pPr>
            <w:r>
              <w:rPr>
                <w:rFonts w:eastAsia="Cambria" w:cs="Arial"/>
                <w:sz w:val="18"/>
                <w:szCs w:val="18"/>
              </w:rPr>
              <w:t>Input:</w:t>
            </w:r>
          </w:p>
          <w:p w14:paraId="5E65FDF7" w14:textId="77777777" w:rsidR="00690CE6" w:rsidRDefault="00690CE6" w:rsidP="00152AB7">
            <w:pPr>
              <w:pStyle w:val="ListParagraph"/>
              <w:numPr>
                <w:ilvl w:val="0"/>
                <w:numId w:val="292"/>
              </w:numPr>
              <w:tabs>
                <w:tab w:val="left" w:pos="8195"/>
                <w:tab w:val="left" w:pos="9140"/>
              </w:tabs>
              <w:ind w:right="90"/>
              <w:rPr>
                <w:rFonts w:ascii="Arial" w:eastAsia="Cambria" w:hAnsi="Arial" w:cs="Arial"/>
                <w:sz w:val="18"/>
                <w:szCs w:val="18"/>
              </w:rPr>
            </w:pPr>
            <w:r>
              <w:rPr>
                <w:rFonts w:ascii="Arial" w:eastAsia="Cambria" w:hAnsi="Arial" w:cs="Arial"/>
                <w:sz w:val="18"/>
                <w:szCs w:val="18"/>
              </w:rPr>
              <w:t>CHIP Current Enrollment file from FTP server - &lt;</w:t>
            </w:r>
            <w:proofErr w:type="spellStart"/>
            <w:r>
              <w:rPr>
                <w:rFonts w:ascii="Arial" w:eastAsia="Cambria" w:hAnsi="Arial" w:cs="Arial"/>
                <w:sz w:val="18"/>
                <w:szCs w:val="18"/>
              </w:rPr>
              <w:t>ftpserverroot</w:t>
            </w:r>
            <w:proofErr w:type="spellEnd"/>
            <w:r>
              <w:rPr>
                <w:rFonts w:ascii="Arial" w:eastAsia="Cambria" w:hAnsi="Arial" w:cs="Arial"/>
                <w:sz w:val="18"/>
                <w:szCs w:val="18"/>
              </w:rPr>
              <w:t>&gt;/&lt;KIDS&gt;KIDS_DATA_LOAD.txt</w:t>
            </w:r>
          </w:p>
          <w:p w14:paraId="09CCD69C" w14:textId="77777777" w:rsidR="00690CE6" w:rsidRDefault="00690CE6" w:rsidP="00690CE6">
            <w:pPr>
              <w:tabs>
                <w:tab w:val="left" w:pos="8195"/>
                <w:tab w:val="left" w:pos="9140"/>
              </w:tabs>
              <w:ind w:right="90"/>
              <w:rPr>
                <w:rFonts w:eastAsia="Cambria" w:cs="Arial"/>
                <w:sz w:val="18"/>
                <w:szCs w:val="18"/>
              </w:rPr>
            </w:pPr>
            <w:r>
              <w:rPr>
                <w:rFonts w:eastAsia="Cambria" w:cs="Arial"/>
                <w:sz w:val="18"/>
                <w:szCs w:val="18"/>
              </w:rPr>
              <w:t>Output:</w:t>
            </w:r>
          </w:p>
          <w:p w14:paraId="1251C50A" w14:textId="77777777" w:rsidR="00690CE6" w:rsidRDefault="00690CE6" w:rsidP="00152AB7">
            <w:pPr>
              <w:pStyle w:val="ListParagraph"/>
              <w:numPr>
                <w:ilvl w:val="0"/>
                <w:numId w:val="308"/>
              </w:numPr>
              <w:tabs>
                <w:tab w:val="left" w:pos="8195"/>
                <w:tab w:val="left" w:pos="9140"/>
              </w:tabs>
              <w:ind w:right="90"/>
              <w:rPr>
                <w:rFonts w:ascii="Arial" w:eastAsia="Cambria" w:hAnsi="Arial" w:cs="Arial"/>
                <w:sz w:val="18"/>
                <w:szCs w:val="18"/>
              </w:rPr>
            </w:pPr>
            <w:r>
              <w:rPr>
                <w:rFonts w:ascii="Arial" w:eastAsia="Cambria" w:hAnsi="Arial" w:cs="Arial"/>
                <w:sz w:val="18"/>
                <w:szCs w:val="18"/>
              </w:rPr>
              <w:t>CHIP Current Enrollment file -</w:t>
            </w:r>
          </w:p>
          <w:p w14:paraId="6600C41B" w14:textId="77777777" w:rsidR="00690CE6" w:rsidRDefault="00690CE6" w:rsidP="00690CE6">
            <w:pPr>
              <w:pStyle w:val="ListParagraph"/>
              <w:tabs>
                <w:tab w:val="left" w:pos="8195"/>
                <w:tab w:val="left" w:pos="9140"/>
              </w:tabs>
              <w:ind w:right="90"/>
              <w:rPr>
                <w:rFonts w:ascii="Arial" w:eastAsia="Cambria" w:hAnsi="Arial" w:cs="Arial"/>
                <w:sz w:val="18"/>
                <w:szCs w:val="18"/>
              </w:rPr>
            </w:pPr>
            <w:r>
              <w:rPr>
                <w:rFonts w:ascii="Arial" w:eastAsia="Cambria" w:hAnsi="Arial" w:cs="Arial"/>
                <w:sz w:val="18"/>
                <w:szCs w:val="18"/>
              </w:rPr>
              <w:t>./Current_Kids_DATA_LOAD.txt</w:t>
            </w:r>
          </w:p>
          <w:p w14:paraId="467037D8" w14:textId="77777777" w:rsidR="00690CE6" w:rsidRDefault="00690CE6" w:rsidP="00690CE6">
            <w:pPr>
              <w:pStyle w:val="ListParagraph"/>
              <w:tabs>
                <w:tab w:val="left" w:pos="8195"/>
                <w:tab w:val="left" w:pos="9140"/>
              </w:tabs>
              <w:ind w:right="90"/>
              <w:rPr>
                <w:rFonts w:ascii="Arial" w:eastAsia="Cambria" w:hAnsi="Arial" w:cs="Arial"/>
                <w:sz w:val="18"/>
                <w:szCs w:val="18"/>
              </w:rPr>
            </w:pPr>
          </w:p>
          <w:p w14:paraId="5A1B32DB" w14:textId="77777777" w:rsidR="00690CE6" w:rsidRDefault="00690CE6" w:rsidP="00690CE6">
            <w:pPr>
              <w:ind w:right="90"/>
              <w:rPr>
                <w:rFonts w:eastAsia="Cambria" w:cs="Arial"/>
                <w:sz w:val="18"/>
                <w:szCs w:val="18"/>
              </w:rPr>
            </w:pPr>
            <w:r>
              <w:rPr>
                <w:rFonts w:eastAsia="Cambria" w:cs="Arial"/>
                <w:sz w:val="18"/>
                <w:szCs w:val="18"/>
              </w:rPr>
              <w:t>DS_KIDS_PROD.sh and KIDS_SEQUENCE</w:t>
            </w:r>
          </w:p>
          <w:p w14:paraId="607AF025" w14:textId="77777777" w:rsidR="00690CE6" w:rsidRDefault="00690CE6" w:rsidP="00690CE6">
            <w:pPr>
              <w:tabs>
                <w:tab w:val="left" w:pos="8195"/>
                <w:tab w:val="left" w:pos="9140"/>
              </w:tabs>
              <w:ind w:right="90"/>
              <w:rPr>
                <w:rFonts w:eastAsia="Cambria" w:cs="Arial"/>
                <w:sz w:val="18"/>
                <w:szCs w:val="18"/>
              </w:rPr>
            </w:pPr>
          </w:p>
          <w:p w14:paraId="675BAD8E" w14:textId="77777777" w:rsidR="00690CE6" w:rsidRDefault="00690CE6" w:rsidP="00690CE6">
            <w:pPr>
              <w:tabs>
                <w:tab w:val="left" w:pos="8195"/>
                <w:tab w:val="left" w:pos="9140"/>
              </w:tabs>
              <w:ind w:right="90"/>
              <w:rPr>
                <w:rFonts w:eastAsia="Cambria" w:cs="Arial"/>
                <w:sz w:val="18"/>
                <w:szCs w:val="18"/>
              </w:rPr>
            </w:pPr>
            <w:r>
              <w:rPr>
                <w:rFonts w:eastAsia="Cambria" w:cs="Arial"/>
                <w:sz w:val="18"/>
                <w:szCs w:val="18"/>
              </w:rPr>
              <w:t>Input:</w:t>
            </w:r>
          </w:p>
          <w:p w14:paraId="431E12ED" w14:textId="77777777" w:rsidR="00690CE6" w:rsidRDefault="00690CE6" w:rsidP="00152AB7">
            <w:pPr>
              <w:pStyle w:val="ListParagraph"/>
              <w:numPr>
                <w:ilvl w:val="0"/>
                <w:numId w:val="308"/>
              </w:numPr>
              <w:tabs>
                <w:tab w:val="left" w:pos="8195"/>
                <w:tab w:val="left" w:pos="9140"/>
              </w:tabs>
              <w:ind w:right="90"/>
              <w:rPr>
                <w:rFonts w:ascii="Arial" w:eastAsia="Cambria" w:hAnsi="Arial" w:cs="Arial"/>
                <w:sz w:val="18"/>
                <w:szCs w:val="18"/>
              </w:rPr>
            </w:pPr>
            <w:r>
              <w:rPr>
                <w:rFonts w:ascii="Arial" w:eastAsia="Cambria" w:hAnsi="Arial" w:cs="Arial"/>
                <w:sz w:val="18"/>
                <w:szCs w:val="18"/>
              </w:rPr>
              <w:t>CHIP Current Enrollment file -</w:t>
            </w:r>
          </w:p>
          <w:p w14:paraId="73C8EEFA" w14:textId="77777777" w:rsidR="00690CE6" w:rsidRDefault="00690CE6" w:rsidP="00690CE6">
            <w:pPr>
              <w:pStyle w:val="ListParagraph"/>
              <w:tabs>
                <w:tab w:val="left" w:pos="8195"/>
                <w:tab w:val="left" w:pos="9140"/>
              </w:tabs>
              <w:ind w:right="90"/>
              <w:rPr>
                <w:rFonts w:ascii="Arial" w:eastAsia="Cambria" w:hAnsi="Arial" w:cs="Arial"/>
                <w:sz w:val="18"/>
                <w:szCs w:val="18"/>
              </w:rPr>
            </w:pPr>
            <w:r>
              <w:rPr>
                <w:rFonts w:ascii="Arial" w:eastAsia="Cambria" w:hAnsi="Arial" w:cs="Arial"/>
                <w:sz w:val="18"/>
                <w:szCs w:val="18"/>
              </w:rPr>
              <w:t>./Current_KIDS_DATA_LOAD.txt</w:t>
            </w:r>
          </w:p>
          <w:p w14:paraId="7E84E7B3" w14:textId="77777777" w:rsidR="00690CE6" w:rsidRDefault="00690CE6" w:rsidP="00690CE6">
            <w:pPr>
              <w:tabs>
                <w:tab w:val="left" w:pos="9140"/>
              </w:tabs>
              <w:ind w:right="90"/>
              <w:rPr>
                <w:rFonts w:eastAsia="Cambria" w:cs="Arial"/>
                <w:sz w:val="18"/>
                <w:szCs w:val="18"/>
              </w:rPr>
            </w:pPr>
            <w:r>
              <w:rPr>
                <w:rFonts w:eastAsia="Cambria" w:cs="Arial"/>
                <w:sz w:val="18"/>
                <w:szCs w:val="18"/>
              </w:rPr>
              <w:t>Output:</w:t>
            </w:r>
          </w:p>
          <w:p w14:paraId="4BB9BA09" w14:textId="77777777" w:rsidR="00690CE6" w:rsidRPr="00690CE6" w:rsidRDefault="00690CE6" w:rsidP="00152AB7">
            <w:pPr>
              <w:pStyle w:val="ListParagraph"/>
              <w:numPr>
                <w:ilvl w:val="0"/>
                <w:numId w:val="292"/>
              </w:numPr>
              <w:tabs>
                <w:tab w:val="left" w:pos="9140"/>
              </w:tabs>
              <w:ind w:right="90"/>
              <w:rPr>
                <w:rFonts w:ascii="Arial" w:eastAsia="Cambria" w:hAnsi="Arial" w:cs="Arial"/>
                <w:sz w:val="18"/>
                <w:szCs w:val="18"/>
              </w:rPr>
            </w:pPr>
            <w:r>
              <w:rPr>
                <w:rFonts w:ascii="Arial" w:eastAsia="Cambria" w:hAnsi="Arial" w:cs="Arial"/>
                <w:sz w:val="18"/>
                <w:szCs w:val="18"/>
              </w:rPr>
              <w:t>Archived files</w:t>
            </w:r>
          </w:p>
          <w:p w14:paraId="2F22B66D" w14:textId="77777777" w:rsidR="00690CE6" w:rsidRPr="00690CE6" w:rsidRDefault="00690CE6" w:rsidP="00152AB7">
            <w:pPr>
              <w:pStyle w:val="ListParagraph"/>
              <w:numPr>
                <w:ilvl w:val="1"/>
                <w:numId w:val="292"/>
              </w:numPr>
              <w:tabs>
                <w:tab w:val="left" w:pos="8195"/>
                <w:tab w:val="left" w:pos="9140"/>
              </w:tabs>
              <w:ind w:left="1062" w:right="90"/>
              <w:rPr>
                <w:rFonts w:ascii="Arial" w:eastAsia="Cambria" w:hAnsi="Arial" w:cs="Arial"/>
                <w:sz w:val="18"/>
                <w:szCs w:val="18"/>
              </w:rPr>
            </w:pPr>
            <w:r>
              <w:rPr>
                <w:rFonts w:ascii="Arial" w:eastAsia="Cambria" w:hAnsi="Arial" w:cs="Arial"/>
                <w:sz w:val="18"/>
                <w:szCs w:val="18"/>
              </w:rPr>
              <w:t>./Archive/KIDS_DATA_LOAD_YYYMMDDHHMMSS.txt</w:t>
            </w:r>
          </w:p>
          <w:p w14:paraId="61BD2E31" w14:textId="77777777" w:rsidR="00690CE6" w:rsidRPr="00690CE6" w:rsidRDefault="00690CE6" w:rsidP="00152AB7">
            <w:pPr>
              <w:pStyle w:val="ListParagraph"/>
              <w:numPr>
                <w:ilvl w:val="0"/>
                <w:numId w:val="309"/>
              </w:numPr>
              <w:tabs>
                <w:tab w:val="left" w:pos="9140"/>
              </w:tabs>
              <w:ind w:right="90"/>
              <w:rPr>
                <w:rFonts w:ascii="Arial" w:eastAsia="Cambria" w:hAnsi="Arial" w:cs="Arial"/>
                <w:sz w:val="18"/>
                <w:szCs w:val="18"/>
              </w:rPr>
            </w:pPr>
            <w:r>
              <w:rPr>
                <w:rFonts w:ascii="Arial" w:eastAsia="Cambria" w:hAnsi="Arial" w:cs="Arial"/>
                <w:sz w:val="18"/>
                <w:szCs w:val="18"/>
              </w:rPr>
              <w:t xml:space="preserve">CHIP Current enrollment database tables </w:t>
            </w:r>
            <w:proofErr w:type="gramStart"/>
            <w:r>
              <w:rPr>
                <w:rFonts w:ascii="Arial" w:eastAsia="Cambria" w:hAnsi="Arial" w:cs="Arial"/>
                <w:sz w:val="18"/>
                <w:szCs w:val="18"/>
              </w:rPr>
              <w:t>as</w:t>
            </w:r>
            <w:proofErr w:type="gramEnd"/>
            <w:r>
              <w:rPr>
                <w:rFonts w:ascii="Arial" w:eastAsia="Cambria" w:hAnsi="Arial" w:cs="Arial"/>
                <w:sz w:val="18"/>
                <w:szCs w:val="18"/>
              </w:rPr>
              <w:t xml:space="preserve"> follows:</w:t>
            </w:r>
          </w:p>
          <w:p w14:paraId="66985454" w14:textId="50C18EBF" w:rsidR="00943CD7" w:rsidRPr="00690CE6" w:rsidRDefault="00690CE6" w:rsidP="00152AB7">
            <w:pPr>
              <w:pStyle w:val="ListParagraph"/>
              <w:numPr>
                <w:ilvl w:val="1"/>
                <w:numId w:val="292"/>
              </w:numPr>
              <w:tabs>
                <w:tab w:val="left" w:pos="8195"/>
                <w:tab w:val="left" w:pos="9140"/>
              </w:tabs>
              <w:ind w:left="1062" w:right="90"/>
              <w:rPr>
                <w:rFonts w:ascii="Arial" w:eastAsia="Arial" w:hAnsi="Arial" w:cs="Arial"/>
                <w:sz w:val="18"/>
                <w:szCs w:val="18"/>
              </w:rPr>
            </w:pPr>
            <w:r>
              <w:rPr>
                <w:rFonts w:ascii="Arial" w:eastAsia="Cambria" w:hAnsi="Arial" w:cs="Arial"/>
                <w:sz w:val="18"/>
                <w:szCs w:val="18"/>
              </w:rPr>
              <w:t>CHILD_HEALTH_PLUS_PGM</w:t>
            </w:r>
          </w:p>
        </w:tc>
      </w:tr>
      <w:tr w:rsidR="00943CD7" w:rsidRPr="00690CE6" w14:paraId="72E44CD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D534DAA" w14:textId="77777777" w:rsidR="00943CD7" w:rsidRPr="00690CE6" w:rsidRDefault="00943CD7" w:rsidP="00690CE6">
            <w:pPr>
              <w:widowControl w:val="0"/>
              <w:rPr>
                <w:rFonts w:cs="Arial"/>
                <w:sz w:val="18"/>
                <w:szCs w:val="18"/>
              </w:rPr>
            </w:pPr>
            <w:r>
              <w:rPr>
                <w:rFonts w:eastAsia="Arial" w:cs="Arial"/>
                <w:b/>
                <w:sz w:val="18"/>
                <w:szCs w:val="18"/>
              </w:rPr>
              <w:t>Error handling (High-Level)</w:t>
            </w:r>
          </w:p>
        </w:tc>
        <w:tc>
          <w:tcPr>
            <w:tcW w:w="6795" w:type="dxa"/>
            <w:tcBorders>
              <w:top w:val="single" w:sz="8" w:space="0" w:color="696969"/>
              <w:left w:val="single" w:sz="8" w:space="0" w:color="696969"/>
              <w:bottom w:val="single" w:sz="8" w:space="0" w:color="696969"/>
              <w:right w:val="single" w:sz="8" w:space="0" w:color="696969"/>
            </w:tcBorders>
          </w:tcPr>
          <w:p w14:paraId="2FD754FD" w14:textId="77777777" w:rsidR="00943CD7" w:rsidRPr="00690CE6" w:rsidRDefault="00943CD7" w:rsidP="00690CE6">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690CE6" w14:paraId="25A5C7E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B64D9A1" w14:textId="77777777" w:rsidR="00943CD7" w:rsidRPr="00690CE6" w:rsidRDefault="00943CD7" w:rsidP="00690CE6">
            <w:pPr>
              <w:widowControl w:val="0"/>
              <w:rPr>
                <w:rFonts w:cs="Arial"/>
                <w:sz w:val="18"/>
                <w:szCs w:val="18"/>
              </w:rPr>
            </w:pPr>
            <w:r>
              <w:rPr>
                <w:rFonts w:eastAsia="Arial" w:cs="Arial"/>
                <w:b/>
                <w:sz w:val="18"/>
                <w:szCs w:val="18"/>
              </w:rPr>
              <w:t>Responsible Teams</w:t>
            </w:r>
          </w:p>
        </w:tc>
        <w:tc>
          <w:tcPr>
            <w:tcW w:w="6795" w:type="dxa"/>
            <w:tcBorders>
              <w:top w:val="single" w:sz="8" w:space="0" w:color="696969"/>
              <w:left w:val="single" w:sz="8" w:space="0" w:color="696969"/>
              <w:bottom w:val="single" w:sz="8" w:space="0" w:color="696969"/>
              <w:right w:val="single" w:sz="8" w:space="0" w:color="696969"/>
            </w:tcBorders>
          </w:tcPr>
          <w:p w14:paraId="26FDC357" w14:textId="77777777" w:rsidR="00943CD7" w:rsidRPr="00690CE6" w:rsidRDefault="00943CD7" w:rsidP="00152AB7">
            <w:pPr>
              <w:numPr>
                <w:ilvl w:val="0"/>
                <w:numId w:val="142"/>
              </w:numPr>
              <w:rPr>
                <w:rFonts w:cs="Arial"/>
                <w:sz w:val="18"/>
                <w:szCs w:val="18"/>
              </w:rPr>
            </w:pPr>
            <w:r>
              <w:rPr>
                <w:rFonts w:eastAsia="Arial" w:cs="Arial"/>
                <w:sz w:val="18"/>
                <w:szCs w:val="18"/>
              </w:rPr>
              <w:t>DOH Individual EE team</w:t>
            </w:r>
          </w:p>
          <w:p w14:paraId="703BAFE1" w14:textId="77777777" w:rsidR="00943CD7" w:rsidRPr="00690CE6" w:rsidRDefault="00943CD7" w:rsidP="00152AB7">
            <w:pPr>
              <w:numPr>
                <w:ilvl w:val="0"/>
                <w:numId w:val="142"/>
              </w:numPr>
              <w:rPr>
                <w:rFonts w:cs="Arial"/>
                <w:sz w:val="18"/>
                <w:szCs w:val="18"/>
              </w:rPr>
            </w:pPr>
            <w:r>
              <w:rPr>
                <w:rFonts w:eastAsia="Arial" w:cs="Arial"/>
                <w:sz w:val="18"/>
                <w:szCs w:val="18"/>
              </w:rPr>
              <w:t>NYSOH GDIT System Architecture team</w:t>
            </w:r>
          </w:p>
          <w:p w14:paraId="3CD72B52" w14:textId="77777777" w:rsidR="00943CD7" w:rsidRPr="00690CE6" w:rsidRDefault="00943CD7" w:rsidP="00152AB7">
            <w:pPr>
              <w:numPr>
                <w:ilvl w:val="0"/>
                <w:numId w:val="142"/>
              </w:numPr>
              <w:rPr>
                <w:rFonts w:cs="Arial"/>
                <w:sz w:val="18"/>
                <w:szCs w:val="18"/>
              </w:rPr>
            </w:pPr>
            <w:r>
              <w:rPr>
                <w:rFonts w:eastAsia="Arial" w:cs="Arial"/>
                <w:sz w:val="18"/>
                <w:szCs w:val="18"/>
              </w:rPr>
              <w:t>NYSOH GDIT Application Development team</w:t>
            </w:r>
          </w:p>
        </w:tc>
      </w:tr>
    </w:tbl>
    <w:p w14:paraId="63F1A31B" w14:textId="5E5B29CC" w:rsidR="00943CD7" w:rsidRPr="00C7666A" w:rsidRDefault="00866646" w:rsidP="00C7666A">
      <w:pPr>
        <w:pStyle w:val="Caption"/>
      </w:pPr>
      <w:bookmarkStart w:id="1518" w:name="_Ref122006807"/>
      <w:bookmarkStart w:id="1519" w:name="_Toc149039448"/>
      <w:bookmarkStart w:id="1520" w:name="_Toc155700908"/>
      <w:bookmarkStart w:id="1521" w:name="_Toc171420893"/>
      <w:r>
        <w:t xml:space="preserve">Table </w:t>
      </w:r>
      <w:fldSimple w:instr="SEQ Table \* ARABIC  \* MERGEFORMAT">
        <w:r>
          <w:rPr>
            <w:noProof/>
          </w:rPr>
          <w:t>127</w:t>
        </w:r>
      </w:fldSimple>
      <w:bookmarkEnd w:id="1518"/>
      <w:r>
        <w:t>:  NYSOH KIDS</w:t>
      </w:r>
      <w:bookmarkEnd w:id="1519"/>
      <w:bookmarkEnd w:id="1520"/>
      <w:bookmarkEnd w:id="1521"/>
    </w:p>
    <w:p w14:paraId="2187A57C" w14:textId="77777777" w:rsidR="00C83A97" w:rsidRDefault="00C83A97">
      <w:pPr>
        <w:rPr>
          <w:rFonts w:eastAsia="Cambria"/>
          <w:b/>
          <w:bCs/>
          <w:i/>
          <w:iCs/>
          <w:sz w:val="24"/>
          <w:szCs w:val="26"/>
        </w:rPr>
      </w:pPr>
      <w:r>
        <w:br w:type="page"/>
      </w:r>
    </w:p>
    <w:p w14:paraId="480B2EA1" w14:textId="7110833D" w:rsidR="00943CD7" w:rsidRDefault="00943CD7" w:rsidP="008C0880">
      <w:pPr>
        <w:pStyle w:val="Heading4"/>
      </w:pPr>
      <w:r>
        <w:lastRenderedPageBreak/>
        <w:t>LDSS Referral</w:t>
      </w:r>
    </w:p>
    <w:p w14:paraId="7008BEF0" w14:textId="3C334B70" w:rsidR="00943CD7" w:rsidRDefault="00CE3053" w:rsidP="003651CC">
      <w:r>
        <w:rPr>
          <w:szCs w:val="22"/>
        </w:rPr>
        <w:fldChar w:fldCharType="begin"/>
      </w:r>
      <w:r>
        <w:rPr>
          <w:szCs w:val="22"/>
        </w:rPr>
        <w:instrText xml:space="preserve"> REF _Ref122006769 \h  \* MERGEFORMAT </w:instrText>
      </w:r>
      <w:r>
        <w:rPr>
          <w:szCs w:val="22"/>
        </w:rPr>
      </w:r>
      <w:r>
        <w:rPr>
          <w:szCs w:val="22"/>
        </w:rPr>
        <w:fldChar w:fldCharType="separate"/>
      </w:r>
      <w:r>
        <w:rPr>
          <w:szCs w:val="22"/>
        </w:rPr>
        <w:t>Figure 30</w:t>
      </w:r>
      <w:r>
        <w:rPr>
          <w:szCs w:val="22"/>
        </w:rPr>
        <w:fldChar w:fldCharType="end"/>
      </w:r>
      <w:r>
        <w:t xml:space="preserve"> presents the workflow.</w:t>
      </w:r>
    </w:p>
    <w:p w14:paraId="1D5FA410" w14:textId="77777777" w:rsidR="003651CC" w:rsidRDefault="003651CC" w:rsidP="003651CC"/>
    <w:p w14:paraId="1A91DEF9" w14:textId="77777777" w:rsidR="00943CD7" w:rsidRDefault="00193017" w:rsidP="0015428D">
      <w:pPr>
        <w:keepNext/>
      </w:pPr>
      <w:r>
        <w:rPr>
          <w:noProof/>
        </w:rPr>
        <w:drawing>
          <wp:inline distT="0" distB="0" distL="0" distR="0" wp14:anchorId="38DAAC97" wp14:editId="381BF98B">
            <wp:extent cx="5943600" cy="4524375"/>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a:ln>
                      <a:noFill/>
                    </a:ln>
                  </pic:spPr>
                </pic:pic>
              </a:graphicData>
            </a:graphic>
          </wp:inline>
        </w:drawing>
      </w:r>
    </w:p>
    <w:p w14:paraId="6923AB94" w14:textId="058F2A51" w:rsidR="00943CD7" w:rsidRDefault="00866646" w:rsidP="008333F4">
      <w:pPr>
        <w:pStyle w:val="Caption"/>
      </w:pPr>
      <w:bookmarkStart w:id="1522" w:name="_Ref122006769"/>
      <w:bookmarkStart w:id="1523" w:name="_Ref122006129"/>
      <w:bookmarkStart w:id="1524" w:name="_Toc149039298"/>
      <w:bookmarkStart w:id="1525" w:name="_Toc155700752"/>
      <w:bookmarkStart w:id="1526" w:name="_Toc171420732"/>
      <w:bookmarkStart w:id="1527" w:name="LDSSReferral"/>
      <w:r>
        <w:t xml:space="preserve">Figure </w:t>
      </w:r>
      <w:r>
        <w:fldChar w:fldCharType="begin"/>
      </w:r>
      <w:r>
        <w:instrText>SEQ Figure \* ARABIC</w:instrText>
      </w:r>
      <w:r>
        <w:fldChar w:fldCharType="separate"/>
      </w:r>
      <w:r>
        <w:rPr>
          <w:noProof/>
        </w:rPr>
        <w:t>30</w:t>
      </w:r>
      <w:r>
        <w:fldChar w:fldCharType="end"/>
      </w:r>
      <w:bookmarkEnd w:id="1522"/>
      <w:r>
        <w:t>.  LDSS Referral</w:t>
      </w:r>
      <w:bookmarkEnd w:id="1523"/>
      <w:bookmarkEnd w:id="1524"/>
      <w:bookmarkEnd w:id="1525"/>
      <w:bookmarkEnd w:id="1526"/>
    </w:p>
    <w:p w14:paraId="7570C501" w14:textId="77777777" w:rsidR="003651CC" w:rsidRPr="003651CC" w:rsidRDefault="003651CC" w:rsidP="003651CC"/>
    <w:bookmarkEnd w:id="1527"/>
    <w:p w14:paraId="187A44A7" w14:textId="4B5CE5C7" w:rsidR="00943CD7" w:rsidRDefault="00CE3053" w:rsidP="003651CC">
      <w:r>
        <w:rPr>
          <w:szCs w:val="22"/>
        </w:rPr>
        <w:fldChar w:fldCharType="begin"/>
      </w:r>
      <w:r>
        <w:rPr>
          <w:szCs w:val="22"/>
        </w:rPr>
        <w:instrText xml:space="preserve"> REF _Ref122006740 \h  \* MERGEFORMAT </w:instrText>
      </w:r>
      <w:r>
        <w:rPr>
          <w:szCs w:val="22"/>
        </w:rPr>
      </w:r>
      <w:r>
        <w:rPr>
          <w:szCs w:val="22"/>
        </w:rPr>
        <w:fldChar w:fldCharType="separate"/>
      </w:r>
      <w:r>
        <w:rPr>
          <w:szCs w:val="22"/>
        </w:rPr>
        <w:t>Table 128</w:t>
      </w:r>
      <w:r>
        <w:rPr>
          <w:szCs w:val="22"/>
        </w:rPr>
        <w:fldChar w:fldCharType="end"/>
      </w:r>
      <w:r>
        <w:t xml:space="preserve"> contains description and value.</w:t>
      </w:r>
    </w:p>
    <w:p w14:paraId="519DA90C"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59"/>
        <w:gridCol w:w="6681"/>
      </w:tblGrid>
      <w:tr w:rsidR="00943CD7" w:rsidRPr="00690CE6" w14:paraId="7F03B5EF"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25A8861F" w14:textId="77777777" w:rsidR="00943CD7" w:rsidRPr="00690CE6" w:rsidRDefault="00943CD7" w:rsidP="00690CE6">
            <w:pPr>
              <w:widowControl w:val="0"/>
              <w:jc w:val="center"/>
              <w:rPr>
                <w:rFonts w:cs="Arial"/>
                <w:sz w:val="18"/>
                <w:szCs w:val="18"/>
              </w:rPr>
            </w:pPr>
            <w:r>
              <w:rPr>
                <w:rFonts w:eastAsia="Arial" w:cs="Arial"/>
                <w:b/>
                <w:color w:val="FFFFFF"/>
                <w:sz w:val="18"/>
                <w:szCs w:val="18"/>
              </w:rPr>
              <w:t>Category</w:t>
            </w:r>
          </w:p>
        </w:tc>
        <w:tc>
          <w:tcPr>
            <w:tcW w:w="6780" w:type="dxa"/>
            <w:tcBorders>
              <w:top w:val="single" w:sz="8" w:space="0" w:color="000000"/>
              <w:left w:val="single" w:sz="8" w:space="0" w:color="000000"/>
              <w:bottom w:val="single" w:sz="8" w:space="0" w:color="000000"/>
              <w:right w:val="single" w:sz="8" w:space="0" w:color="000000"/>
            </w:tcBorders>
            <w:shd w:val="clear" w:color="auto" w:fill="005172"/>
          </w:tcPr>
          <w:p w14:paraId="4D2E29BA" w14:textId="77777777" w:rsidR="00943CD7" w:rsidRPr="00690CE6" w:rsidRDefault="00943CD7" w:rsidP="00690CE6">
            <w:pPr>
              <w:pStyle w:val="Caption"/>
              <w:spacing w:before="0"/>
              <w:rPr>
                <w:rFonts w:cs="Arial"/>
              </w:rPr>
            </w:pPr>
            <w:r>
              <w:rPr>
                <w:rFonts w:cs="Arial"/>
                <w:color w:val="FFFFFF" w:themeColor="background1"/>
              </w:rPr>
              <w:t>Value</w:t>
            </w:r>
          </w:p>
        </w:tc>
      </w:tr>
      <w:tr w:rsidR="00943CD7" w:rsidRPr="00690CE6" w14:paraId="41ED0B4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C678B35" w14:textId="77777777" w:rsidR="00943CD7" w:rsidRPr="00690CE6" w:rsidRDefault="00943CD7" w:rsidP="00690CE6">
            <w:pPr>
              <w:widowControl w:val="0"/>
              <w:rPr>
                <w:rFonts w:cs="Arial"/>
                <w:sz w:val="18"/>
                <w:szCs w:val="18"/>
              </w:rPr>
            </w:pPr>
            <w:r>
              <w:rPr>
                <w:rFonts w:eastAsia="Arial" w:cs="Arial"/>
                <w:b/>
                <w:sz w:val="18"/>
                <w:szCs w:val="18"/>
              </w:rPr>
              <w:t>Description</w:t>
            </w:r>
          </w:p>
        </w:tc>
        <w:tc>
          <w:tcPr>
            <w:tcW w:w="6780" w:type="dxa"/>
            <w:tcBorders>
              <w:top w:val="single" w:sz="8" w:space="0" w:color="696969"/>
              <w:left w:val="single" w:sz="8" w:space="0" w:color="696969"/>
              <w:bottom w:val="single" w:sz="8" w:space="0" w:color="696969"/>
              <w:right w:val="single" w:sz="8" w:space="0" w:color="696969"/>
            </w:tcBorders>
          </w:tcPr>
          <w:p w14:paraId="3B5453FC" w14:textId="77777777" w:rsidR="00943CD7" w:rsidRPr="00690CE6" w:rsidRDefault="00943CD7" w:rsidP="00690CE6">
            <w:pPr>
              <w:widowControl w:val="0"/>
              <w:rPr>
                <w:rFonts w:cs="Arial"/>
                <w:sz w:val="18"/>
                <w:szCs w:val="18"/>
              </w:rPr>
            </w:pPr>
            <w:r>
              <w:rPr>
                <w:rFonts w:eastAsia="Arial" w:cs="Arial"/>
                <w:sz w:val="18"/>
                <w:szCs w:val="18"/>
              </w:rPr>
              <w:t>LDSS Referral</w:t>
            </w:r>
          </w:p>
          <w:p w14:paraId="2D26BB52" w14:textId="77777777" w:rsidR="00943CD7" w:rsidRPr="00690CE6" w:rsidRDefault="00943CD7" w:rsidP="00690CE6">
            <w:pPr>
              <w:widowControl w:val="0"/>
              <w:rPr>
                <w:rFonts w:cs="Arial"/>
                <w:sz w:val="18"/>
                <w:szCs w:val="18"/>
              </w:rPr>
            </w:pPr>
            <w:r>
              <w:rPr>
                <w:rFonts w:eastAsia="Arial" w:cs="Arial"/>
                <w:sz w:val="18"/>
                <w:szCs w:val="18"/>
              </w:rPr>
              <w:t>Generates referral files that are sent to HRA/EDITS (downstate) and MAXIMUS (upstate)</w:t>
            </w:r>
          </w:p>
        </w:tc>
      </w:tr>
      <w:tr w:rsidR="00943CD7" w:rsidRPr="00690CE6" w14:paraId="79D8ACDF"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DD6C8D6" w14:textId="77777777" w:rsidR="00943CD7" w:rsidRPr="00690CE6" w:rsidRDefault="00943CD7" w:rsidP="00690CE6">
            <w:pPr>
              <w:widowControl w:val="0"/>
              <w:rPr>
                <w:rFonts w:cs="Arial"/>
                <w:sz w:val="18"/>
                <w:szCs w:val="18"/>
              </w:rPr>
            </w:pPr>
            <w:r>
              <w:rPr>
                <w:rFonts w:eastAsia="Arial" w:cs="Arial"/>
                <w:b/>
                <w:sz w:val="18"/>
                <w:szCs w:val="18"/>
              </w:rPr>
              <w:t>Mode of Operation</w:t>
            </w:r>
          </w:p>
        </w:tc>
        <w:tc>
          <w:tcPr>
            <w:tcW w:w="6780" w:type="dxa"/>
            <w:tcBorders>
              <w:top w:val="single" w:sz="8" w:space="0" w:color="696969"/>
              <w:left w:val="single" w:sz="8" w:space="0" w:color="696969"/>
              <w:bottom w:val="single" w:sz="8" w:space="0" w:color="696969"/>
              <w:right w:val="single" w:sz="8" w:space="0" w:color="696969"/>
            </w:tcBorders>
          </w:tcPr>
          <w:p w14:paraId="73E380FF" w14:textId="77777777" w:rsidR="00943CD7" w:rsidRPr="00690CE6" w:rsidRDefault="00943CD7" w:rsidP="00690CE6">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690CE6" w14:paraId="735FCE7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86CD922" w14:textId="77777777" w:rsidR="00943CD7" w:rsidRPr="00690CE6" w:rsidRDefault="00943CD7" w:rsidP="00690CE6">
            <w:pPr>
              <w:widowControl w:val="0"/>
              <w:rPr>
                <w:rFonts w:cs="Arial"/>
                <w:sz w:val="18"/>
                <w:szCs w:val="18"/>
              </w:rPr>
            </w:pPr>
            <w:r>
              <w:rPr>
                <w:rFonts w:eastAsia="Arial" w:cs="Arial"/>
                <w:b/>
                <w:sz w:val="18"/>
                <w:szCs w:val="18"/>
              </w:rPr>
              <w:t>Job Type</w:t>
            </w:r>
          </w:p>
        </w:tc>
        <w:tc>
          <w:tcPr>
            <w:tcW w:w="6780" w:type="dxa"/>
            <w:tcBorders>
              <w:top w:val="single" w:sz="8" w:space="0" w:color="696969"/>
              <w:left w:val="single" w:sz="8" w:space="0" w:color="696969"/>
              <w:bottom w:val="single" w:sz="8" w:space="0" w:color="696969"/>
              <w:right w:val="single" w:sz="8" w:space="0" w:color="696969"/>
            </w:tcBorders>
          </w:tcPr>
          <w:p w14:paraId="52D2930A" w14:textId="77777777" w:rsidR="00943CD7" w:rsidRPr="00690CE6" w:rsidRDefault="00943CD7" w:rsidP="00690CE6">
            <w:pPr>
              <w:widowControl w:val="0"/>
              <w:rPr>
                <w:rFonts w:cs="Arial"/>
                <w:sz w:val="18"/>
                <w:szCs w:val="18"/>
              </w:rPr>
            </w:pPr>
            <w:r>
              <w:rPr>
                <w:rFonts w:eastAsia="Arial" w:cs="Arial"/>
                <w:sz w:val="18"/>
                <w:szCs w:val="18"/>
              </w:rPr>
              <w:t>Batch interface</w:t>
            </w:r>
          </w:p>
        </w:tc>
      </w:tr>
      <w:tr w:rsidR="00943CD7" w:rsidRPr="00690CE6" w14:paraId="4154DC6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D813B72" w14:textId="77777777" w:rsidR="00943CD7" w:rsidRPr="00690CE6" w:rsidRDefault="00943CD7" w:rsidP="00690CE6">
            <w:pPr>
              <w:widowControl w:val="0"/>
              <w:rPr>
                <w:rFonts w:cs="Arial"/>
                <w:sz w:val="18"/>
                <w:szCs w:val="18"/>
              </w:rPr>
            </w:pPr>
            <w:r>
              <w:rPr>
                <w:rFonts w:eastAsia="Arial" w:cs="Arial"/>
                <w:b/>
                <w:sz w:val="18"/>
                <w:szCs w:val="18"/>
              </w:rPr>
              <w:t>Systems</w:t>
            </w:r>
          </w:p>
        </w:tc>
        <w:tc>
          <w:tcPr>
            <w:tcW w:w="6780" w:type="dxa"/>
            <w:tcBorders>
              <w:top w:val="single" w:sz="8" w:space="0" w:color="696969"/>
              <w:left w:val="single" w:sz="8" w:space="0" w:color="696969"/>
              <w:bottom w:val="single" w:sz="8" w:space="0" w:color="696969"/>
              <w:right w:val="single" w:sz="8" w:space="0" w:color="696969"/>
            </w:tcBorders>
          </w:tcPr>
          <w:p w14:paraId="21D25A82" w14:textId="77777777" w:rsidR="00943CD7" w:rsidRPr="00690CE6" w:rsidRDefault="00943CD7" w:rsidP="00690CE6">
            <w:pPr>
              <w:widowControl w:val="0"/>
              <w:rPr>
                <w:rFonts w:cs="Arial"/>
                <w:sz w:val="18"/>
                <w:szCs w:val="18"/>
              </w:rPr>
            </w:pPr>
            <w:r>
              <w:rPr>
                <w:rFonts w:eastAsia="Arial" w:cs="Arial"/>
                <w:sz w:val="18"/>
                <w:szCs w:val="18"/>
              </w:rPr>
              <w:t>Individual-</w:t>
            </w:r>
            <w:proofErr w:type="spellStart"/>
            <w:r>
              <w:rPr>
                <w:rFonts w:eastAsia="Arial" w:cs="Arial"/>
                <w:sz w:val="18"/>
                <w:szCs w:val="18"/>
              </w:rPr>
              <w:t>hx</w:t>
            </w:r>
            <w:proofErr w:type="spellEnd"/>
            <w:r>
              <w:rPr>
                <w:rFonts w:eastAsia="Arial" w:cs="Arial"/>
                <w:sz w:val="18"/>
                <w:szCs w:val="18"/>
              </w:rPr>
              <w:t>-job-LDSS</w:t>
            </w:r>
          </w:p>
          <w:p w14:paraId="1DE6FBC1" w14:textId="77777777" w:rsidR="00943CD7" w:rsidRPr="00690CE6" w:rsidRDefault="00943CD7" w:rsidP="00690CE6">
            <w:pPr>
              <w:widowControl w:val="0"/>
              <w:rPr>
                <w:rFonts w:cs="Arial"/>
                <w:sz w:val="18"/>
                <w:szCs w:val="18"/>
              </w:rPr>
            </w:pPr>
            <w:r>
              <w:rPr>
                <w:rFonts w:eastAsia="Arial" w:cs="Arial"/>
                <w:sz w:val="18"/>
                <w:szCs w:val="18"/>
              </w:rPr>
              <w:t>MQFTE</w:t>
            </w:r>
          </w:p>
        </w:tc>
      </w:tr>
      <w:tr w:rsidR="00943CD7" w:rsidRPr="00690CE6" w14:paraId="1789E1F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F9730BB" w14:textId="77777777" w:rsidR="00943CD7" w:rsidRPr="00690CE6" w:rsidRDefault="00943CD7" w:rsidP="00690CE6">
            <w:pPr>
              <w:widowControl w:val="0"/>
              <w:rPr>
                <w:rFonts w:cs="Arial"/>
                <w:sz w:val="18"/>
                <w:szCs w:val="18"/>
              </w:rPr>
            </w:pPr>
            <w:r>
              <w:rPr>
                <w:rFonts w:eastAsia="Arial" w:cs="Arial"/>
                <w:b/>
                <w:sz w:val="18"/>
                <w:szCs w:val="18"/>
              </w:rPr>
              <w:t>Inputs</w:t>
            </w:r>
          </w:p>
        </w:tc>
        <w:tc>
          <w:tcPr>
            <w:tcW w:w="6780" w:type="dxa"/>
            <w:tcBorders>
              <w:top w:val="single" w:sz="8" w:space="0" w:color="696969"/>
              <w:left w:val="single" w:sz="8" w:space="0" w:color="696969"/>
              <w:bottom w:val="single" w:sz="8" w:space="0" w:color="696969"/>
              <w:right w:val="single" w:sz="8" w:space="0" w:color="696969"/>
            </w:tcBorders>
          </w:tcPr>
          <w:p w14:paraId="16355851" w14:textId="77777777" w:rsidR="00943CD7" w:rsidRPr="00690CE6" w:rsidRDefault="00943CD7" w:rsidP="00690CE6">
            <w:pPr>
              <w:widowControl w:val="0"/>
              <w:rPr>
                <w:rFonts w:cs="Arial"/>
                <w:sz w:val="18"/>
                <w:szCs w:val="18"/>
              </w:rPr>
            </w:pPr>
            <w:r>
              <w:rPr>
                <w:rFonts w:eastAsia="Arial" w:cs="Arial"/>
                <w:sz w:val="18"/>
                <w:szCs w:val="18"/>
              </w:rPr>
              <w:t>EE Eligibility tables</w:t>
            </w:r>
          </w:p>
        </w:tc>
      </w:tr>
      <w:tr w:rsidR="00943CD7" w:rsidRPr="00690CE6" w14:paraId="3B2501E6"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FAD64BE" w14:textId="77777777" w:rsidR="00943CD7" w:rsidRPr="00690CE6" w:rsidRDefault="00943CD7" w:rsidP="00690CE6">
            <w:pPr>
              <w:widowControl w:val="0"/>
              <w:rPr>
                <w:rFonts w:cs="Arial"/>
                <w:sz w:val="18"/>
                <w:szCs w:val="18"/>
              </w:rPr>
            </w:pPr>
            <w:r>
              <w:rPr>
                <w:rFonts w:eastAsia="Arial" w:cs="Arial"/>
                <w:b/>
                <w:sz w:val="18"/>
                <w:szCs w:val="18"/>
              </w:rPr>
              <w:t>Outputs</w:t>
            </w:r>
          </w:p>
        </w:tc>
        <w:tc>
          <w:tcPr>
            <w:tcW w:w="6780" w:type="dxa"/>
            <w:tcBorders>
              <w:top w:val="single" w:sz="8" w:space="0" w:color="696969"/>
              <w:left w:val="single" w:sz="8" w:space="0" w:color="696969"/>
              <w:bottom w:val="single" w:sz="8" w:space="0" w:color="696969"/>
              <w:right w:val="single" w:sz="8" w:space="0" w:color="696969"/>
            </w:tcBorders>
          </w:tcPr>
          <w:p w14:paraId="59FE9B79" w14:textId="77777777" w:rsidR="00943CD7" w:rsidRPr="00690CE6" w:rsidRDefault="00943CD7" w:rsidP="00690CE6">
            <w:pPr>
              <w:widowControl w:val="0"/>
              <w:rPr>
                <w:rFonts w:cs="Arial"/>
                <w:sz w:val="18"/>
                <w:szCs w:val="18"/>
              </w:rPr>
            </w:pPr>
            <w:r>
              <w:rPr>
                <w:rFonts w:eastAsia="Arial" w:cs="Arial"/>
                <w:sz w:val="18"/>
                <w:szCs w:val="18"/>
              </w:rPr>
              <w:t>MAXIMUS LDSS Referrals (upstate files)</w:t>
            </w:r>
          </w:p>
          <w:p w14:paraId="179F519E" w14:textId="77777777" w:rsidR="00943CD7" w:rsidRPr="00690CE6" w:rsidRDefault="00943CD7" w:rsidP="00152AB7">
            <w:pPr>
              <w:numPr>
                <w:ilvl w:val="0"/>
                <w:numId w:val="143"/>
              </w:numPr>
              <w:rPr>
                <w:rFonts w:cs="Arial"/>
                <w:sz w:val="18"/>
                <w:szCs w:val="18"/>
              </w:rPr>
            </w:pPr>
            <w:r>
              <w:rPr>
                <w:rFonts w:eastAsia="Arial" w:cs="Arial"/>
                <w:sz w:val="18"/>
                <w:szCs w:val="18"/>
              </w:rPr>
              <w:t>MAXIMUS-LDSS-Referrals-0040DDMMYYYYHHMM.txt</w:t>
            </w:r>
          </w:p>
          <w:p w14:paraId="560ADA03" w14:textId="77777777" w:rsidR="00943CD7" w:rsidRPr="00690CE6" w:rsidRDefault="00943CD7" w:rsidP="00690CE6">
            <w:pPr>
              <w:widowControl w:val="0"/>
              <w:rPr>
                <w:rFonts w:cs="Arial"/>
                <w:sz w:val="18"/>
                <w:szCs w:val="18"/>
              </w:rPr>
            </w:pPr>
            <w:r>
              <w:rPr>
                <w:rFonts w:eastAsia="Arial" w:cs="Arial"/>
                <w:sz w:val="18"/>
                <w:szCs w:val="18"/>
              </w:rPr>
              <w:t>HR/EDITS Referrals (downstate files)</w:t>
            </w:r>
          </w:p>
          <w:p w14:paraId="795A8718" w14:textId="77777777" w:rsidR="00943CD7" w:rsidRPr="00690CE6" w:rsidRDefault="00943CD7" w:rsidP="00152AB7">
            <w:pPr>
              <w:numPr>
                <w:ilvl w:val="0"/>
                <w:numId w:val="144"/>
              </w:numPr>
              <w:rPr>
                <w:rFonts w:cs="Arial"/>
                <w:sz w:val="18"/>
                <w:szCs w:val="18"/>
              </w:rPr>
            </w:pPr>
            <w:r>
              <w:rPr>
                <w:rFonts w:eastAsia="Arial" w:cs="Arial"/>
                <w:sz w:val="18"/>
                <w:szCs w:val="18"/>
              </w:rPr>
              <w:t>0040DDMMYYYYHHMM.txt</w:t>
            </w:r>
          </w:p>
          <w:p w14:paraId="20FD940A" w14:textId="77777777" w:rsidR="00943CD7" w:rsidRPr="00690CE6" w:rsidRDefault="00943CD7" w:rsidP="00152AB7">
            <w:pPr>
              <w:numPr>
                <w:ilvl w:val="0"/>
                <w:numId w:val="144"/>
              </w:numPr>
              <w:rPr>
                <w:rFonts w:cs="Arial"/>
                <w:sz w:val="18"/>
                <w:szCs w:val="18"/>
              </w:rPr>
            </w:pPr>
            <w:r>
              <w:rPr>
                <w:rFonts w:eastAsia="Arial" w:cs="Arial"/>
                <w:sz w:val="18"/>
                <w:szCs w:val="18"/>
              </w:rPr>
              <w:t>0040DDMMYYYYHHMM.EOB</w:t>
            </w:r>
          </w:p>
        </w:tc>
      </w:tr>
      <w:tr w:rsidR="00943CD7" w:rsidRPr="00690CE6" w14:paraId="35F50C5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5C6AC39" w14:textId="77777777" w:rsidR="00943CD7" w:rsidRPr="00690CE6" w:rsidRDefault="00943CD7" w:rsidP="00690CE6">
            <w:pPr>
              <w:widowControl w:val="0"/>
              <w:rPr>
                <w:rFonts w:cs="Arial"/>
                <w:sz w:val="18"/>
                <w:szCs w:val="18"/>
              </w:rPr>
            </w:pPr>
            <w:r>
              <w:rPr>
                <w:rFonts w:eastAsia="Arial" w:cs="Arial"/>
                <w:b/>
                <w:sz w:val="18"/>
                <w:szCs w:val="18"/>
              </w:rPr>
              <w:t>Frequency</w:t>
            </w:r>
          </w:p>
        </w:tc>
        <w:tc>
          <w:tcPr>
            <w:tcW w:w="6780" w:type="dxa"/>
            <w:tcBorders>
              <w:top w:val="single" w:sz="8" w:space="0" w:color="696969"/>
              <w:left w:val="single" w:sz="8" w:space="0" w:color="696969"/>
              <w:bottom w:val="single" w:sz="8" w:space="0" w:color="696969"/>
              <w:right w:val="single" w:sz="8" w:space="0" w:color="696969"/>
            </w:tcBorders>
          </w:tcPr>
          <w:p w14:paraId="01C9CE1E" w14:textId="77777777" w:rsidR="00943CD7" w:rsidRPr="00690CE6" w:rsidRDefault="00943CD7" w:rsidP="00690CE6">
            <w:pPr>
              <w:widowControl w:val="0"/>
              <w:rPr>
                <w:rFonts w:cs="Arial"/>
                <w:sz w:val="18"/>
                <w:szCs w:val="18"/>
              </w:rPr>
            </w:pPr>
            <w:r>
              <w:rPr>
                <w:rFonts w:eastAsia="Arial" w:cs="Arial"/>
                <w:sz w:val="18"/>
                <w:szCs w:val="18"/>
              </w:rPr>
              <w:t>Daily</w:t>
            </w:r>
          </w:p>
        </w:tc>
      </w:tr>
      <w:tr w:rsidR="00943CD7" w:rsidRPr="00690CE6" w14:paraId="1D7C5811" w14:textId="77777777" w:rsidTr="00032C12">
        <w:trPr>
          <w:cantSplit/>
          <w:jc w:val="center"/>
        </w:trPr>
        <w:tc>
          <w:tcPr>
            <w:tcW w:w="2700" w:type="dxa"/>
            <w:tcBorders>
              <w:top w:val="single" w:sz="8" w:space="0" w:color="696969"/>
              <w:left w:val="single" w:sz="8" w:space="0" w:color="696969"/>
              <w:bottom w:val="single" w:sz="8" w:space="0" w:color="696969"/>
              <w:right w:val="single" w:sz="8" w:space="0" w:color="696969"/>
            </w:tcBorders>
          </w:tcPr>
          <w:p w14:paraId="14E775B3" w14:textId="77777777" w:rsidR="00943CD7" w:rsidRPr="00690CE6" w:rsidRDefault="00943CD7" w:rsidP="00690CE6">
            <w:pPr>
              <w:widowControl w:val="0"/>
              <w:rPr>
                <w:rFonts w:cs="Arial"/>
                <w:sz w:val="18"/>
                <w:szCs w:val="18"/>
              </w:rPr>
            </w:pPr>
            <w:r>
              <w:rPr>
                <w:rFonts w:eastAsia="Arial" w:cs="Arial"/>
                <w:b/>
                <w:sz w:val="18"/>
                <w:szCs w:val="18"/>
              </w:rPr>
              <w:lastRenderedPageBreak/>
              <w:t>Processing (High-Level)</w:t>
            </w:r>
          </w:p>
        </w:tc>
        <w:tc>
          <w:tcPr>
            <w:tcW w:w="6780" w:type="dxa"/>
            <w:tcBorders>
              <w:top w:val="single" w:sz="8" w:space="0" w:color="696969"/>
              <w:left w:val="single" w:sz="8" w:space="0" w:color="696969"/>
              <w:bottom w:val="single" w:sz="8" w:space="0" w:color="696969"/>
              <w:right w:val="single" w:sz="8" w:space="0" w:color="696969"/>
            </w:tcBorders>
          </w:tcPr>
          <w:p w14:paraId="0E9B0376" w14:textId="2C8E2867" w:rsidR="00943CD7" w:rsidRDefault="00943CD7" w:rsidP="00690CE6">
            <w:pPr>
              <w:widowControl w:val="0"/>
              <w:rPr>
                <w:rFonts w:eastAsia="Arial" w:cs="Arial"/>
                <w:sz w:val="18"/>
                <w:szCs w:val="18"/>
              </w:rPr>
            </w:pPr>
            <w:r>
              <w:rPr>
                <w:rFonts w:eastAsia="Arial" w:cs="Arial"/>
                <w:sz w:val="18"/>
                <w:szCs w:val="18"/>
              </w:rPr>
              <w:t>The first step of this process uses Individual-</w:t>
            </w:r>
            <w:proofErr w:type="spellStart"/>
            <w:r>
              <w:rPr>
                <w:rFonts w:eastAsia="Arial" w:cs="Arial"/>
                <w:sz w:val="18"/>
                <w:szCs w:val="18"/>
              </w:rPr>
              <w:t>hx</w:t>
            </w:r>
            <w:proofErr w:type="spellEnd"/>
            <w:r>
              <w:rPr>
                <w:rFonts w:eastAsia="Arial" w:cs="Arial"/>
                <w:sz w:val="18"/>
                <w:szCs w:val="18"/>
              </w:rPr>
              <w:t>-job-LDSS to read the Eligibility tables to obtain all applicants warranting referral to local districts identified by the online NYSOH application in near real time.</w:t>
            </w:r>
          </w:p>
          <w:p w14:paraId="64B0CA49" w14:textId="77777777" w:rsidR="00690CE6" w:rsidRPr="00690CE6" w:rsidRDefault="00690CE6" w:rsidP="00690CE6">
            <w:pPr>
              <w:widowControl w:val="0"/>
              <w:rPr>
                <w:rFonts w:cs="Arial"/>
                <w:sz w:val="18"/>
                <w:szCs w:val="18"/>
              </w:rPr>
            </w:pPr>
          </w:p>
          <w:p w14:paraId="6BE07884" w14:textId="77777777" w:rsidR="00943CD7" w:rsidRPr="00690CE6" w:rsidRDefault="00943CD7" w:rsidP="00690CE6">
            <w:pPr>
              <w:widowControl w:val="0"/>
              <w:rPr>
                <w:rFonts w:cs="Arial"/>
                <w:sz w:val="18"/>
                <w:szCs w:val="18"/>
              </w:rPr>
            </w:pPr>
            <w:r>
              <w:rPr>
                <w:rFonts w:eastAsia="Arial" w:cs="Arial"/>
                <w:sz w:val="18"/>
                <w:szCs w:val="18"/>
              </w:rPr>
              <w:t>A listing of all LDSS referrals for each business day will be captured in two data files, one for applicants residing in NY City counties (downstate), and one for applicants residing in upstate counties as identified by the applicant's residential zip code.  The file containing NY City residents is sent via SFTP to a secure server maintained by HRA as part of their EDITS application for submitters.  The file containing upstate residents is sent via SFTP to MAXIMUS.</w:t>
            </w:r>
          </w:p>
        </w:tc>
      </w:tr>
      <w:tr w:rsidR="00943CD7" w:rsidRPr="00690CE6" w14:paraId="3FC6F06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64B3E3F" w14:textId="77777777" w:rsidR="00943CD7" w:rsidRPr="00690CE6" w:rsidRDefault="00943CD7" w:rsidP="00690CE6">
            <w:pPr>
              <w:widowControl w:val="0"/>
              <w:rPr>
                <w:rFonts w:cs="Arial"/>
                <w:sz w:val="18"/>
                <w:szCs w:val="18"/>
              </w:rPr>
            </w:pPr>
            <w:r>
              <w:rPr>
                <w:rFonts w:eastAsia="Arial" w:cs="Arial"/>
                <w:b/>
                <w:sz w:val="18"/>
                <w:szCs w:val="18"/>
              </w:rPr>
              <w:t>Distribution of Outputs</w:t>
            </w:r>
          </w:p>
        </w:tc>
        <w:tc>
          <w:tcPr>
            <w:tcW w:w="6780" w:type="dxa"/>
            <w:tcBorders>
              <w:top w:val="single" w:sz="8" w:space="0" w:color="696969"/>
              <w:left w:val="single" w:sz="8" w:space="0" w:color="696969"/>
              <w:bottom w:val="single" w:sz="8" w:space="0" w:color="696969"/>
              <w:right w:val="single" w:sz="8" w:space="0" w:color="696969"/>
            </w:tcBorders>
          </w:tcPr>
          <w:p w14:paraId="4F9FC7F5" w14:textId="77777777" w:rsidR="00943CD7" w:rsidRPr="00690CE6" w:rsidRDefault="00943CD7" w:rsidP="00690CE6">
            <w:pPr>
              <w:widowControl w:val="0"/>
              <w:rPr>
                <w:rFonts w:cs="Arial"/>
                <w:sz w:val="18"/>
                <w:szCs w:val="18"/>
              </w:rPr>
            </w:pPr>
            <w:r>
              <w:rPr>
                <w:rFonts w:eastAsia="Arial" w:cs="Arial"/>
                <w:sz w:val="18"/>
                <w:szCs w:val="18"/>
              </w:rPr>
              <w:t>This process does not have any distributable outputs.</w:t>
            </w:r>
          </w:p>
        </w:tc>
      </w:tr>
      <w:tr w:rsidR="00943CD7" w:rsidRPr="00690CE6" w14:paraId="661E5FC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E005BB4" w14:textId="77777777" w:rsidR="00943CD7" w:rsidRPr="00690CE6" w:rsidRDefault="00943CD7" w:rsidP="00690CE6">
            <w:pPr>
              <w:widowControl w:val="0"/>
              <w:rPr>
                <w:rFonts w:cs="Arial"/>
                <w:sz w:val="18"/>
                <w:szCs w:val="18"/>
              </w:rPr>
            </w:pPr>
            <w:r>
              <w:rPr>
                <w:rFonts w:eastAsia="Arial" w:cs="Arial"/>
                <w:b/>
                <w:sz w:val="18"/>
                <w:szCs w:val="18"/>
              </w:rPr>
              <w:t>Naming Convention and Location of Input and Output Files</w:t>
            </w:r>
          </w:p>
        </w:tc>
        <w:tc>
          <w:tcPr>
            <w:tcW w:w="6780" w:type="dxa"/>
            <w:tcBorders>
              <w:top w:val="single" w:sz="8" w:space="0" w:color="696969"/>
              <w:left w:val="single" w:sz="8" w:space="0" w:color="696969"/>
              <w:bottom w:val="single" w:sz="8" w:space="0" w:color="696969"/>
              <w:right w:val="single" w:sz="8" w:space="0" w:color="696969"/>
            </w:tcBorders>
          </w:tcPr>
          <w:p w14:paraId="1629BA77" w14:textId="77777777" w:rsidR="00690CE6" w:rsidRDefault="00690CE6" w:rsidP="00690CE6">
            <w:pPr>
              <w:tabs>
                <w:tab w:val="left" w:pos="9140"/>
              </w:tabs>
              <w:ind w:right="90"/>
              <w:rPr>
                <w:rFonts w:eastAsia="Cambria" w:cs="Arial"/>
                <w:sz w:val="18"/>
                <w:szCs w:val="18"/>
              </w:rPr>
            </w:pPr>
            <w:r>
              <w:rPr>
                <w:rFonts w:eastAsia="Cambria" w:cs="Arial"/>
                <w:sz w:val="18"/>
                <w:szCs w:val="18"/>
              </w:rPr>
              <w:t>All files have a path as follows:</w:t>
            </w:r>
          </w:p>
          <w:p w14:paraId="59E31C81" w14:textId="77777777" w:rsidR="00690CE6" w:rsidRDefault="00690CE6" w:rsidP="00690CE6">
            <w:pPr>
              <w:tabs>
                <w:tab w:val="left" w:pos="9140"/>
              </w:tabs>
              <w:ind w:right="90"/>
              <w:rPr>
                <w:rFonts w:eastAsia="Cambria" w:cs="Arial"/>
                <w:sz w:val="18"/>
                <w:szCs w:val="18"/>
              </w:rPr>
            </w:pPr>
            <w:r>
              <w:rPr>
                <w:rFonts w:eastAsia="Cambria" w:cs="Arial"/>
                <w:sz w:val="18"/>
                <w:szCs w:val="18"/>
              </w:rPr>
              <w:t>[REDACTED]</w:t>
            </w:r>
          </w:p>
          <w:p w14:paraId="78C96052" w14:textId="77777777" w:rsidR="00690CE6" w:rsidRDefault="00690CE6" w:rsidP="00690CE6">
            <w:pPr>
              <w:tabs>
                <w:tab w:val="left" w:pos="9140"/>
              </w:tabs>
              <w:ind w:right="90"/>
              <w:rPr>
                <w:rFonts w:eastAsia="Cambria" w:cs="Arial"/>
                <w:sz w:val="18"/>
                <w:szCs w:val="18"/>
              </w:rPr>
            </w:pPr>
          </w:p>
          <w:p w14:paraId="6081135D" w14:textId="77777777" w:rsidR="00690CE6" w:rsidRDefault="00690CE6" w:rsidP="00690CE6">
            <w:pPr>
              <w:tabs>
                <w:tab w:val="left" w:pos="9140"/>
              </w:tabs>
              <w:ind w:right="90"/>
              <w:rPr>
                <w:rFonts w:eastAsia="Cambria" w:cs="Arial"/>
                <w:sz w:val="18"/>
                <w:szCs w:val="18"/>
              </w:rPr>
            </w:pPr>
            <w:r>
              <w:rPr>
                <w:rFonts w:eastAsia="Cambria" w:cs="Arial"/>
                <w:sz w:val="18"/>
                <w:szCs w:val="18"/>
              </w:rPr>
              <w:t>The following associated input and output files for this process:</w:t>
            </w:r>
          </w:p>
          <w:p w14:paraId="52D0AE13" w14:textId="77777777" w:rsidR="00690CE6" w:rsidRDefault="00690CE6" w:rsidP="00690CE6">
            <w:pPr>
              <w:tabs>
                <w:tab w:val="left" w:pos="9140"/>
              </w:tabs>
              <w:ind w:right="90"/>
              <w:rPr>
                <w:rFonts w:eastAsia="Cambria" w:cs="Arial"/>
                <w:sz w:val="18"/>
                <w:szCs w:val="18"/>
              </w:rPr>
            </w:pPr>
          </w:p>
          <w:p w14:paraId="2AB30032" w14:textId="77777777" w:rsidR="00690CE6" w:rsidRDefault="00690CE6" w:rsidP="00690CE6">
            <w:pPr>
              <w:tabs>
                <w:tab w:val="left" w:pos="8195"/>
                <w:tab w:val="left" w:pos="9140"/>
              </w:tabs>
              <w:ind w:right="90"/>
              <w:rPr>
                <w:rFonts w:eastAsia="Cambria" w:cs="Arial"/>
                <w:sz w:val="18"/>
                <w:szCs w:val="18"/>
              </w:rPr>
            </w:pPr>
            <w:r>
              <w:rPr>
                <w:rFonts w:eastAsia="Cambria" w:cs="Arial"/>
                <w:sz w:val="18"/>
                <w:szCs w:val="18"/>
              </w:rPr>
              <w:t>Input:</w:t>
            </w:r>
          </w:p>
          <w:p w14:paraId="301B4A38" w14:textId="77777777" w:rsidR="00690CE6" w:rsidRDefault="00690CE6" w:rsidP="00152AB7">
            <w:pPr>
              <w:pStyle w:val="ListParagraph"/>
              <w:numPr>
                <w:ilvl w:val="0"/>
                <w:numId w:val="292"/>
              </w:numPr>
              <w:tabs>
                <w:tab w:val="left" w:pos="8195"/>
                <w:tab w:val="left" w:pos="9140"/>
              </w:tabs>
              <w:ind w:right="90"/>
              <w:rPr>
                <w:rFonts w:ascii="Arial" w:eastAsia="Cambria" w:hAnsi="Arial" w:cs="Arial"/>
                <w:sz w:val="18"/>
                <w:szCs w:val="18"/>
              </w:rPr>
            </w:pPr>
            <w:r>
              <w:rPr>
                <w:rFonts w:ascii="Arial" w:eastAsia="Cambria" w:hAnsi="Arial" w:cs="Arial"/>
                <w:sz w:val="18"/>
                <w:szCs w:val="18"/>
              </w:rPr>
              <w:t>EE Eligibility tables</w:t>
            </w:r>
          </w:p>
          <w:p w14:paraId="21FB07D5" w14:textId="77777777" w:rsidR="00690CE6" w:rsidRDefault="00690CE6" w:rsidP="00690CE6">
            <w:pPr>
              <w:tabs>
                <w:tab w:val="left" w:pos="8195"/>
                <w:tab w:val="left" w:pos="9140"/>
              </w:tabs>
              <w:ind w:right="90"/>
              <w:rPr>
                <w:rFonts w:eastAsia="Cambria" w:cs="Arial"/>
                <w:sz w:val="18"/>
                <w:szCs w:val="18"/>
              </w:rPr>
            </w:pPr>
          </w:p>
          <w:p w14:paraId="366846C7" w14:textId="77777777" w:rsidR="00690CE6" w:rsidRDefault="00690CE6" w:rsidP="00690CE6">
            <w:pPr>
              <w:tabs>
                <w:tab w:val="left" w:pos="9140"/>
              </w:tabs>
              <w:ind w:right="90"/>
              <w:rPr>
                <w:rFonts w:eastAsia="Cambria" w:cs="Arial"/>
                <w:sz w:val="18"/>
                <w:szCs w:val="18"/>
              </w:rPr>
            </w:pPr>
            <w:r>
              <w:rPr>
                <w:rFonts w:eastAsia="Cambria" w:cs="Arial"/>
                <w:sz w:val="18"/>
                <w:szCs w:val="18"/>
              </w:rPr>
              <w:t>Output:</w:t>
            </w:r>
          </w:p>
          <w:p w14:paraId="5970164F" w14:textId="77777777" w:rsidR="00690CE6" w:rsidRDefault="00690CE6" w:rsidP="00690CE6">
            <w:pPr>
              <w:rPr>
                <w:rFonts w:eastAsia="Cambria" w:cs="Arial"/>
                <w:sz w:val="18"/>
                <w:szCs w:val="18"/>
              </w:rPr>
            </w:pPr>
          </w:p>
          <w:p w14:paraId="3C14C29F" w14:textId="77777777" w:rsidR="00690CE6" w:rsidRDefault="00690CE6" w:rsidP="00152AB7">
            <w:pPr>
              <w:pStyle w:val="ListParagraph"/>
              <w:numPr>
                <w:ilvl w:val="0"/>
                <w:numId w:val="292"/>
              </w:numPr>
              <w:rPr>
                <w:rFonts w:ascii="Arial" w:eastAsia="Cambria" w:hAnsi="Arial" w:cs="Arial"/>
                <w:sz w:val="18"/>
                <w:szCs w:val="18"/>
              </w:rPr>
            </w:pPr>
            <w:r>
              <w:rPr>
                <w:rFonts w:ascii="Arial" w:eastAsia="Cambria" w:hAnsi="Arial" w:cs="Arial"/>
                <w:sz w:val="18"/>
                <w:szCs w:val="18"/>
              </w:rPr>
              <w:t>MAXIMUS LDSS Referrals (upstate files)</w:t>
            </w:r>
          </w:p>
          <w:p w14:paraId="037B1326" w14:textId="77777777" w:rsidR="00690CE6" w:rsidRDefault="00690CE6" w:rsidP="00690CE6">
            <w:pPr>
              <w:pStyle w:val="ListParagraph"/>
              <w:rPr>
                <w:rFonts w:ascii="Arial" w:eastAsia="Cambria" w:hAnsi="Arial" w:cs="Arial"/>
                <w:sz w:val="18"/>
                <w:szCs w:val="18"/>
              </w:rPr>
            </w:pPr>
            <w:r>
              <w:rPr>
                <w:rFonts w:ascii="Arial" w:eastAsia="Cambria" w:hAnsi="Arial" w:cs="Arial"/>
                <w:sz w:val="18"/>
                <w:szCs w:val="18"/>
              </w:rPr>
              <w:t>MAXIMUS-LDSS-Referrals-0040DDMMYYYYHHMM.txt</w:t>
            </w:r>
          </w:p>
          <w:p w14:paraId="239A53ED" w14:textId="77777777" w:rsidR="00690CE6" w:rsidRDefault="00690CE6" w:rsidP="00152AB7">
            <w:pPr>
              <w:pStyle w:val="ListParagraph"/>
              <w:numPr>
                <w:ilvl w:val="0"/>
                <w:numId w:val="292"/>
              </w:numPr>
              <w:rPr>
                <w:rFonts w:ascii="Arial" w:eastAsia="Cambria" w:hAnsi="Arial" w:cs="Arial"/>
                <w:sz w:val="18"/>
                <w:szCs w:val="18"/>
              </w:rPr>
            </w:pPr>
            <w:r>
              <w:rPr>
                <w:rFonts w:ascii="Arial" w:eastAsia="Cambria" w:hAnsi="Arial" w:cs="Arial"/>
                <w:sz w:val="18"/>
                <w:szCs w:val="18"/>
              </w:rPr>
              <w:t>HRA/EDITS LDSS Referrals (downstate files)</w:t>
            </w:r>
          </w:p>
          <w:p w14:paraId="72926AA2" w14:textId="77777777" w:rsidR="00690CE6" w:rsidRDefault="00690CE6" w:rsidP="00690CE6">
            <w:pPr>
              <w:pStyle w:val="ListParagraph"/>
              <w:rPr>
                <w:rFonts w:ascii="Arial" w:eastAsia="Cambria" w:hAnsi="Arial" w:cs="Arial"/>
                <w:sz w:val="18"/>
                <w:szCs w:val="18"/>
              </w:rPr>
            </w:pPr>
            <w:r>
              <w:rPr>
                <w:rFonts w:ascii="Arial" w:eastAsia="Cambria" w:hAnsi="Arial" w:cs="Arial"/>
                <w:sz w:val="18"/>
                <w:szCs w:val="18"/>
              </w:rPr>
              <w:t>0040DDMMYYYYHHMM.EOB</w:t>
            </w:r>
          </w:p>
          <w:p w14:paraId="167A1FB0" w14:textId="59AABFCC" w:rsidR="00943CD7" w:rsidRPr="00690CE6" w:rsidRDefault="00690CE6" w:rsidP="00690CE6">
            <w:pPr>
              <w:widowControl w:val="0"/>
              <w:ind w:left="720"/>
              <w:rPr>
                <w:rFonts w:eastAsia="Arial" w:cs="Arial"/>
                <w:sz w:val="18"/>
                <w:szCs w:val="18"/>
              </w:rPr>
            </w:pPr>
            <w:r>
              <w:rPr>
                <w:rFonts w:eastAsia="Cambria" w:cs="Arial"/>
                <w:sz w:val="18"/>
                <w:szCs w:val="18"/>
              </w:rPr>
              <w:t>0040DDMMYYYYHHMM.txt</w:t>
            </w:r>
          </w:p>
        </w:tc>
      </w:tr>
      <w:tr w:rsidR="00943CD7" w:rsidRPr="00690CE6" w14:paraId="55E8E50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64D4204" w14:textId="77777777" w:rsidR="00943CD7" w:rsidRPr="00690CE6" w:rsidRDefault="00943CD7" w:rsidP="00690CE6">
            <w:pPr>
              <w:widowControl w:val="0"/>
              <w:rPr>
                <w:rFonts w:cs="Arial"/>
                <w:sz w:val="18"/>
                <w:szCs w:val="18"/>
              </w:rPr>
            </w:pPr>
            <w:r>
              <w:rPr>
                <w:rFonts w:eastAsia="Arial" w:cs="Arial"/>
                <w:b/>
                <w:sz w:val="18"/>
                <w:szCs w:val="18"/>
              </w:rPr>
              <w:t>Error handling (High-Level)</w:t>
            </w:r>
          </w:p>
        </w:tc>
        <w:tc>
          <w:tcPr>
            <w:tcW w:w="6780" w:type="dxa"/>
            <w:tcBorders>
              <w:top w:val="single" w:sz="8" w:space="0" w:color="696969"/>
              <w:left w:val="single" w:sz="8" w:space="0" w:color="696969"/>
              <w:bottom w:val="single" w:sz="8" w:space="0" w:color="696969"/>
              <w:right w:val="single" w:sz="8" w:space="0" w:color="696969"/>
            </w:tcBorders>
          </w:tcPr>
          <w:p w14:paraId="4CEA5C6F" w14:textId="77777777" w:rsidR="00943CD7" w:rsidRPr="00690CE6" w:rsidRDefault="00943CD7" w:rsidP="00690CE6">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 and notify MAXIMUS Health Services, and NYSDOH representative</w:t>
            </w:r>
          </w:p>
        </w:tc>
      </w:tr>
      <w:tr w:rsidR="00943CD7" w:rsidRPr="00690CE6" w14:paraId="063EC1D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2A6AA5C" w14:textId="77777777" w:rsidR="00943CD7" w:rsidRPr="00690CE6" w:rsidRDefault="00943CD7" w:rsidP="00690CE6">
            <w:pPr>
              <w:widowControl w:val="0"/>
              <w:rPr>
                <w:rFonts w:cs="Arial"/>
                <w:sz w:val="18"/>
                <w:szCs w:val="18"/>
              </w:rPr>
            </w:pPr>
            <w:r>
              <w:rPr>
                <w:rFonts w:eastAsia="Arial" w:cs="Arial"/>
                <w:b/>
                <w:sz w:val="18"/>
                <w:szCs w:val="18"/>
              </w:rPr>
              <w:t>Responsible Teams</w:t>
            </w:r>
          </w:p>
        </w:tc>
        <w:tc>
          <w:tcPr>
            <w:tcW w:w="6780" w:type="dxa"/>
            <w:tcBorders>
              <w:top w:val="single" w:sz="8" w:space="0" w:color="696969"/>
              <w:left w:val="single" w:sz="8" w:space="0" w:color="696969"/>
              <w:bottom w:val="single" w:sz="8" w:space="0" w:color="696969"/>
              <w:right w:val="single" w:sz="8" w:space="0" w:color="696969"/>
            </w:tcBorders>
          </w:tcPr>
          <w:p w14:paraId="2EE27872" w14:textId="77777777" w:rsidR="00943CD7" w:rsidRPr="00690CE6" w:rsidRDefault="00943CD7" w:rsidP="00152AB7">
            <w:pPr>
              <w:numPr>
                <w:ilvl w:val="0"/>
                <w:numId w:val="145"/>
              </w:numPr>
              <w:rPr>
                <w:rFonts w:cs="Arial"/>
                <w:sz w:val="18"/>
                <w:szCs w:val="18"/>
              </w:rPr>
            </w:pPr>
            <w:r>
              <w:rPr>
                <w:rFonts w:eastAsia="Arial" w:cs="Arial"/>
                <w:sz w:val="18"/>
                <w:szCs w:val="18"/>
              </w:rPr>
              <w:t>DOH Individual EE team</w:t>
            </w:r>
          </w:p>
          <w:p w14:paraId="41336BE8" w14:textId="77777777" w:rsidR="00943CD7" w:rsidRPr="00690CE6" w:rsidRDefault="00943CD7" w:rsidP="00152AB7">
            <w:pPr>
              <w:numPr>
                <w:ilvl w:val="0"/>
                <w:numId w:val="145"/>
              </w:numPr>
              <w:rPr>
                <w:rFonts w:cs="Arial"/>
                <w:sz w:val="18"/>
                <w:szCs w:val="18"/>
              </w:rPr>
            </w:pPr>
            <w:r>
              <w:rPr>
                <w:rFonts w:eastAsia="Arial" w:cs="Arial"/>
                <w:sz w:val="18"/>
                <w:szCs w:val="18"/>
              </w:rPr>
              <w:t>NYSOH GDIT System Architecture team</w:t>
            </w:r>
          </w:p>
          <w:p w14:paraId="6CBF697D" w14:textId="77777777" w:rsidR="00943CD7" w:rsidRPr="00690CE6" w:rsidRDefault="00943CD7" w:rsidP="00152AB7">
            <w:pPr>
              <w:numPr>
                <w:ilvl w:val="0"/>
                <w:numId w:val="145"/>
              </w:numPr>
              <w:rPr>
                <w:rFonts w:cs="Arial"/>
                <w:sz w:val="18"/>
                <w:szCs w:val="18"/>
              </w:rPr>
            </w:pPr>
            <w:r>
              <w:rPr>
                <w:rFonts w:eastAsia="Arial" w:cs="Arial"/>
                <w:sz w:val="18"/>
                <w:szCs w:val="18"/>
              </w:rPr>
              <w:t>NYSOH GDIT Application Development team</w:t>
            </w:r>
          </w:p>
        </w:tc>
      </w:tr>
    </w:tbl>
    <w:p w14:paraId="309E4DDC" w14:textId="45E7D68A" w:rsidR="00943CD7" w:rsidRPr="00C7666A" w:rsidRDefault="00866646" w:rsidP="00C7666A">
      <w:pPr>
        <w:pStyle w:val="Caption"/>
      </w:pPr>
      <w:bookmarkStart w:id="1528" w:name="_Ref122006740"/>
      <w:bookmarkStart w:id="1529" w:name="_Toc149039449"/>
      <w:bookmarkStart w:id="1530" w:name="_Toc155700909"/>
      <w:bookmarkStart w:id="1531" w:name="_Toc171420894"/>
      <w:r>
        <w:t xml:space="preserve">Table </w:t>
      </w:r>
      <w:fldSimple w:instr="SEQ Table \* ARABIC  \* MERGEFORMAT">
        <w:r>
          <w:rPr>
            <w:noProof/>
          </w:rPr>
          <w:t>128</w:t>
        </w:r>
      </w:fldSimple>
      <w:bookmarkEnd w:id="1528"/>
      <w:r>
        <w:t>:  LDSS Referral</w:t>
      </w:r>
      <w:bookmarkEnd w:id="1529"/>
      <w:bookmarkEnd w:id="1530"/>
      <w:bookmarkEnd w:id="1531"/>
      <w:r>
        <w:t xml:space="preserve"> </w:t>
      </w:r>
    </w:p>
    <w:p w14:paraId="441DD015" w14:textId="172CA3DC" w:rsidR="00943CD7" w:rsidRDefault="00943CD7" w:rsidP="008C0880">
      <w:pPr>
        <w:pStyle w:val="Heading4"/>
      </w:pPr>
      <w:r>
        <w:t>Forced Closure</w:t>
      </w:r>
    </w:p>
    <w:p w14:paraId="46C48354" w14:textId="675DA5B6" w:rsidR="00943CD7" w:rsidRDefault="00CE3053" w:rsidP="003651CC">
      <w:r>
        <w:rPr>
          <w:szCs w:val="22"/>
        </w:rPr>
        <w:fldChar w:fldCharType="begin"/>
      </w:r>
      <w:r>
        <w:rPr>
          <w:szCs w:val="22"/>
        </w:rPr>
        <w:instrText xml:space="preserve"> REF _Ref122006692 \h  \* MERGEFORMAT </w:instrText>
      </w:r>
      <w:r>
        <w:rPr>
          <w:szCs w:val="22"/>
        </w:rPr>
      </w:r>
      <w:r>
        <w:rPr>
          <w:szCs w:val="22"/>
        </w:rPr>
        <w:fldChar w:fldCharType="separate"/>
      </w:r>
      <w:r>
        <w:rPr>
          <w:szCs w:val="22"/>
        </w:rPr>
        <w:t>Table 129</w:t>
      </w:r>
      <w:r>
        <w:rPr>
          <w:szCs w:val="22"/>
        </w:rPr>
        <w:fldChar w:fldCharType="end"/>
      </w:r>
      <w:r>
        <w:t xml:space="preserve"> details the process.</w:t>
      </w:r>
    </w:p>
    <w:p w14:paraId="22E23C2E"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60"/>
        <w:gridCol w:w="7280"/>
      </w:tblGrid>
      <w:tr w:rsidR="00943CD7" w:rsidRPr="00690CE6" w14:paraId="11B7082C" w14:textId="77777777" w:rsidTr="00690CE6">
        <w:trPr>
          <w:tblHeader/>
          <w:jc w:val="center"/>
        </w:trPr>
        <w:tc>
          <w:tcPr>
            <w:tcW w:w="2060" w:type="dxa"/>
            <w:tcBorders>
              <w:top w:val="single" w:sz="8" w:space="0" w:color="000000"/>
              <w:left w:val="single" w:sz="8" w:space="0" w:color="000000"/>
              <w:bottom w:val="single" w:sz="8" w:space="0" w:color="000000"/>
              <w:right w:val="single" w:sz="8" w:space="0" w:color="000000"/>
            </w:tcBorders>
            <w:shd w:val="clear" w:color="auto" w:fill="005172"/>
          </w:tcPr>
          <w:p w14:paraId="7BEF1537" w14:textId="77777777" w:rsidR="00943CD7" w:rsidRPr="00690CE6" w:rsidRDefault="00943CD7" w:rsidP="00690CE6">
            <w:pPr>
              <w:widowControl w:val="0"/>
              <w:jc w:val="center"/>
              <w:rPr>
                <w:sz w:val="18"/>
                <w:szCs w:val="18"/>
              </w:rPr>
            </w:pPr>
            <w:r>
              <w:rPr>
                <w:rFonts w:eastAsia="Arial" w:cs="Arial"/>
                <w:b/>
                <w:color w:val="FFFFFF"/>
                <w:sz w:val="18"/>
                <w:szCs w:val="18"/>
              </w:rPr>
              <w:t>Category</w:t>
            </w:r>
          </w:p>
        </w:tc>
        <w:tc>
          <w:tcPr>
            <w:tcW w:w="7280" w:type="dxa"/>
            <w:tcBorders>
              <w:top w:val="single" w:sz="8" w:space="0" w:color="000000"/>
              <w:left w:val="single" w:sz="8" w:space="0" w:color="000000"/>
              <w:bottom w:val="single" w:sz="8" w:space="0" w:color="000000"/>
              <w:right w:val="single" w:sz="8" w:space="0" w:color="000000"/>
            </w:tcBorders>
            <w:shd w:val="clear" w:color="auto" w:fill="005172"/>
          </w:tcPr>
          <w:p w14:paraId="1E0DC7CF" w14:textId="77777777" w:rsidR="00943CD7" w:rsidRPr="00690CE6" w:rsidRDefault="00943CD7" w:rsidP="00690CE6">
            <w:pPr>
              <w:pStyle w:val="Caption"/>
              <w:spacing w:before="0"/>
            </w:pPr>
            <w:r>
              <w:rPr>
                <w:color w:val="FFFFFF" w:themeColor="background1"/>
              </w:rPr>
              <w:t>Value</w:t>
            </w:r>
          </w:p>
        </w:tc>
      </w:tr>
      <w:tr w:rsidR="00943CD7" w:rsidRPr="00690CE6" w14:paraId="4B0B6413"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35C14DC3" w14:textId="77777777" w:rsidR="00943CD7" w:rsidRPr="00690CE6" w:rsidRDefault="00943CD7" w:rsidP="00690CE6">
            <w:pPr>
              <w:widowControl w:val="0"/>
              <w:rPr>
                <w:sz w:val="18"/>
                <w:szCs w:val="18"/>
              </w:rPr>
            </w:pPr>
            <w:r>
              <w:rPr>
                <w:rFonts w:eastAsia="Arial" w:cs="Arial"/>
                <w:sz w:val="18"/>
                <w:szCs w:val="18"/>
              </w:rPr>
              <w:t>Description</w:t>
            </w:r>
          </w:p>
        </w:tc>
        <w:tc>
          <w:tcPr>
            <w:tcW w:w="7280" w:type="dxa"/>
            <w:tcBorders>
              <w:top w:val="single" w:sz="8" w:space="0" w:color="696969"/>
              <w:left w:val="single" w:sz="8" w:space="0" w:color="696969"/>
              <w:bottom w:val="single" w:sz="8" w:space="0" w:color="696969"/>
              <w:right w:val="single" w:sz="8" w:space="0" w:color="696969"/>
            </w:tcBorders>
          </w:tcPr>
          <w:p w14:paraId="53D0FA25" w14:textId="77777777" w:rsidR="00943CD7" w:rsidRPr="00690CE6" w:rsidRDefault="00943CD7" w:rsidP="00690CE6">
            <w:pPr>
              <w:widowControl w:val="0"/>
              <w:rPr>
                <w:sz w:val="18"/>
                <w:szCs w:val="18"/>
              </w:rPr>
            </w:pPr>
            <w:r>
              <w:rPr>
                <w:rFonts w:eastAsia="Arial" w:cs="Arial"/>
                <w:sz w:val="18"/>
                <w:szCs w:val="18"/>
              </w:rPr>
              <w:t>Forced Closure</w:t>
            </w:r>
          </w:p>
          <w:p w14:paraId="13194226" w14:textId="77777777" w:rsidR="00943CD7" w:rsidRPr="00690CE6" w:rsidRDefault="00943CD7" w:rsidP="00690CE6">
            <w:pPr>
              <w:widowControl w:val="0"/>
              <w:rPr>
                <w:sz w:val="18"/>
                <w:szCs w:val="18"/>
              </w:rPr>
            </w:pPr>
            <w:r>
              <w:rPr>
                <w:rFonts w:eastAsia="Arial" w:cs="Arial"/>
                <w:sz w:val="18"/>
                <w:szCs w:val="18"/>
              </w:rPr>
              <w:t>Generates referral files that are sent to HRA/EDITS (downstate) and MAXIMUS (upstate)</w:t>
            </w:r>
          </w:p>
        </w:tc>
      </w:tr>
      <w:tr w:rsidR="00943CD7" w:rsidRPr="00690CE6" w14:paraId="6B4264FB"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0F0B168E" w14:textId="77777777" w:rsidR="00943CD7" w:rsidRPr="00690CE6" w:rsidRDefault="00943CD7" w:rsidP="00690CE6">
            <w:pPr>
              <w:widowControl w:val="0"/>
              <w:rPr>
                <w:sz w:val="18"/>
                <w:szCs w:val="18"/>
              </w:rPr>
            </w:pPr>
            <w:r>
              <w:rPr>
                <w:rFonts w:eastAsia="Arial" w:cs="Arial"/>
                <w:sz w:val="18"/>
                <w:szCs w:val="18"/>
              </w:rPr>
              <w:t>Mode of Operation</w:t>
            </w:r>
          </w:p>
        </w:tc>
        <w:tc>
          <w:tcPr>
            <w:tcW w:w="7280" w:type="dxa"/>
            <w:tcBorders>
              <w:top w:val="single" w:sz="8" w:space="0" w:color="696969"/>
              <w:left w:val="single" w:sz="8" w:space="0" w:color="696969"/>
              <w:bottom w:val="single" w:sz="8" w:space="0" w:color="696969"/>
              <w:right w:val="single" w:sz="8" w:space="0" w:color="696969"/>
            </w:tcBorders>
          </w:tcPr>
          <w:p w14:paraId="376CFD69" w14:textId="77777777" w:rsidR="00943CD7" w:rsidRPr="00690CE6" w:rsidRDefault="00943CD7" w:rsidP="00690CE6">
            <w:pPr>
              <w:widowControl w:val="0"/>
              <w:rPr>
                <w:sz w:val="18"/>
                <w:szCs w:val="18"/>
              </w:rPr>
            </w:pPr>
            <w:r>
              <w:rPr>
                <w:rFonts w:eastAsia="Arial" w:cs="Arial"/>
                <w:sz w:val="18"/>
                <w:szCs w:val="18"/>
              </w:rPr>
              <w:t>This is an automated job that will run on a batch.  The schedule is defined in the NYSOH Production Job Schedule.</w:t>
            </w:r>
          </w:p>
        </w:tc>
      </w:tr>
      <w:tr w:rsidR="00943CD7" w:rsidRPr="00690CE6" w14:paraId="62F4C01B"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6D28E818" w14:textId="77777777" w:rsidR="00943CD7" w:rsidRPr="00690CE6" w:rsidRDefault="00943CD7" w:rsidP="00690CE6">
            <w:pPr>
              <w:widowControl w:val="0"/>
              <w:rPr>
                <w:sz w:val="18"/>
                <w:szCs w:val="18"/>
              </w:rPr>
            </w:pPr>
            <w:r>
              <w:rPr>
                <w:rFonts w:eastAsia="Arial" w:cs="Arial"/>
                <w:sz w:val="18"/>
                <w:szCs w:val="18"/>
              </w:rPr>
              <w:t>Job Type</w:t>
            </w:r>
          </w:p>
        </w:tc>
        <w:tc>
          <w:tcPr>
            <w:tcW w:w="7280" w:type="dxa"/>
            <w:tcBorders>
              <w:top w:val="single" w:sz="8" w:space="0" w:color="696969"/>
              <w:left w:val="single" w:sz="8" w:space="0" w:color="696969"/>
              <w:bottom w:val="single" w:sz="8" w:space="0" w:color="696969"/>
              <w:right w:val="single" w:sz="8" w:space="0" w:color="696969"/>
            </w:tcBorders>
          </w:tcPr>
          <w:p w14:paraId="555CC4BF" w14:textId="77777777" w:rsidR="00943CD7" w:rsidRPr="00690CE6" w:rsidRDefault="00943CD7" w:rsidP="00690CE6">
            <w:pPr>
              <w:widowControl w:val="0"/>
              <w:rPr>
                <w:sz w:val="18"/>
                <w:szCs w:val="18"/>
              </w:rPr>
            </w:pPr>
            <w:r>
              <w:rPr>
                <w:rFonts w:eastAsia="Arial" w:cs="Arial"/>
                <w:sz w:val="18"/>
                <w:szCs w:val="18"/>
              </w:rPr>
              <w:t>Batch interface</w:t>
            </w:r>
          </w:p>
        </w:tc>
      </w:tr>
      <w:tr w:rsidR="00943CD7" w:rsidRPr="00690CE6" w14:paraId="165C120A"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627ABB26" w14:textId="77777777" w:rsidR="00943CD7" w:rsidRPr="00690CE6" w:rsidRDefault="00943CD7" w:rsidP="00690CE6">
            <w:pPr>
              <w:widowControl w:val="0"/>
              <w:rPr>
                <w:sz w:val="18"/>
                <w:szCs w:val="18"/>
              </w:rPr>
            </w:pPr>
            <w:r>
              <w:rPr>
                <w:rFonts w:eastAsia="Arial" w:cs="Arial"/>
                <w:sz w:val="18"/>
                <w:szCs w:val="18"/>
              </w:rPr>
              <w:t>Systems</w:t>
            </w:r>
          </w:p>
        </w:tc>
        <w:tc>
          <w:tcPr>
            <w:tcW w:w="7280" w:type="dxa"/>
            <w:tcBorders>
              <w:top w:val="single" w:sz="8" w:space="0" w:color="696969"/>
              <w:left w:val="single" w:sz="8" w:space="0" w:color="696969"/>
              <w:bottom w:val="single" w:sz="8" w:space="0" w:color="696969"/>
              <w:right w:val="single" w:sz="8" w:space="0" w:color="696969"/>
            </w:tcBorders>
          </w:tcPr>
          <w:p w14:paraId="196A9DDD" w14:textId="77777777" w:rsidR="00943CD7" w:rsidRPr="00690CE6" w:rsidRDefault="00943CD7" w:rsidP="00690CE6">
            <w:pPr>
              <w:widowControl w:val="0"/>
              <w:rPr>
                <w:sz w:val="18"/>
                <w:szCs w:val="18"/>
              </w:rPr>
            </w:pPr>
            <w:r>
              <w:rPr>
                <w:rFonts w:eastAsia="Arial" w:cs="Arial"/>
                <w:sz w:val="18"/>
                <w:szCs w:val="18"/>
              </w:rPr>
              <w:t>Individual-</w:t>
            </w:r>
            <w:proofErr w:type="spellStart"/>
            <w:r>
              <w:rPr>
                <w:rFonts w:eastAsia="Arial" w:cs="Arial"/>
                <w:sz w:val="18"/>
                <w:szCs w:val="18"/>
              </w:rPr>
              <w:t>hx</w:t>
            </w:r>
            <w:proofErr w:type="spellEnd"/>
            <w:r>
              <w:rPr>
                <w:rFonts w:eastAsia="Arial" w:cs="Arial"/>
                <w:sz w:val="18"/>
                <w:szCs w:val="18"/>
              </w:rPr>
              <w:t>-job-LDSS</w:t>
            </w:r>
          </w:p>
          <w:p w14:paraId="2A36E0D5" w14:textId="77777777" w:rsidR="00943CD7" w:rsidRPr="00690CE6" w:rsidRDefault="00943CD7" w:rsidP="00690CE6">
            <w:pPr>
              <w:widowControl w:val="0"/>
              <w:rPr>
                <w:sz w:val="18"/>
                <w:szCs w:val="18"/>
              </w:rPr>
            </w:pPr>
            <w:r>
              <w:rPr>
                <w:rFonts w:eastAsia="Arial" w:cs="Arial"/>
                <w:sz w:val="18"/>
                <w:szCs w:val="18"/>
              </w:rPr>
              <w:t>MQFTE</w:t>
            </w:r>
          </w:p>
        </w:tc>
      </w:tr>
      <w:tr w:rsidR="00943CD7" w:rsidRPr="00690CE6" w14:paraId="59CCB8CD"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652CC81F" w14:textId="77777777" w:rsidR="00943CD7" w:rsidRPr="00690CE6" w:rsidRDefault="00943CD7" w:rsidP="00690CE6">
            <w:pPr>
              <w:widowControl w:val="0"/>
              <w:rPr>
                <w:sz w:val="18"/>
                <w:szCs w:val="18"/>
              </w:rPr>
            </w:pPr>
            <w:r>
              <w:rPr>
                <w:rFonts w:eastAsia="Arial" w:cs="Arial"/>
                <w:sz w:val="18"/>
                <w:szCs w:val="18"/>
              </w:rPr>
              <w:t>Inputs</w:t>
            </w:r>
          </w:p>
        </w:tc>
        <w:tc>
          <w:tcPr>
            <w:tcW w:w="7280" w:type="dxa"/>
            <w:tcBorders>
              <w:top w:val="single" w:sz="8" w:space="0" w:color="696969"/>
              <w:left w:val="single" w:sz="8" w:space="0" w:color="696969"/>
              <w:bottom w:val="single" w:sz="8" w:space="0" w:color="696969"/>
              <w:right w:val="single" w:sz="8" w:space="0" w:color="696969"/>
            </w:tcBorders>
          </w:tcPr>
          <w:p w14:paraId="020639D6" w14:textId="77777777" w:rsidR="00943CD7" w:rsidRPr="00690CE6" w:rsidRDefault="00943CD7" w:rsidP="00690CE6">
            <w:pPr>
              <w:widowControl w:val="0"/>
              <w:rPr>
                <w:sz w:val="18"/>
                <w:szCs w:val="18"/>
              </w:rPr>
            </w:pPr>
            <w:r>
              <w:rPr>
                <w:rFonts w:eastAsia="Arial" w:cs="Arial"/>
                <w:sz w:val="18"/>
                <w:szCs w:val="18"/>
              </w:rPr>
              <w:t>Upstate and Downstate Referral files</w:t>
            </w:r>
          </w:p>
          <w:p w14:paraId="43E581C9" w14:textId="6A660D4E" w:rsidR="00943CD7" w:rsidRPr="00690CE6" w:rsidRDefault="00943CD7" w:rsidP="00690CE6">
            <w:pPr>
              <w:widowControl w:val="0"/>
              <w:ind w:left="720"/>
              <w:rPr>
                <w:sz w:val="18"/>
                <w:szCs w:val="18"/>
              </w:rPr>
            </w:pPr>
            <w:proofErr w:type="spellStart"/>
            <w:proofErr w:type="gramStart"/>
            <w:r>
              <w:rPr>
                <w:rFonts w:eastAsia="Arial" w:cs="Arial"/>
                <w:sz w:val="18"/>
                <w:szCs w:val="18"/>
              </w:rPr>
              <w:t>TR.sFTP.UFC.D</w:t>
            </w:r>
            <w:proofErr w:type="spellEnd"/>
            <w:r>
              <w:rPr>
                <w:rFonts w:eastAsia="Arial" w:cs="Arial"/>
                <w:sz w:val="18"/>
                <w:szCs w:val="18"/>
              </w:rPr>
              <w:t>.</w:t>
            </w:r>
            <w:proofErr w:type="gramEnd"/>
            <w:r>
              <w:rPr>
                <w:rFonts w:eastAsia="Arial" w:cs="Arial"/>
                <w:sz w:val="18"/>
                <w:szCs w:val="18"/>
              </w:rPr>
              <w:t>&lt;</w:t>
            </w:r>
            <w:proofErr w:type="spellStart"/>
            <w:r>
              <w:rPr>
                <w:rFonts w:eastAsia="Arial" w:cs="Arial"/>
                <w:sz w:val="18"/>
                <w:szCs w:val="18"/>
              </w:rPr>
              <w:t>YYMMDDhhmmss</w:t>
            </w:r>
            <w:proofErr w:type="spellEnd"/>
            <w:proofErr w:type="gramStart"/>
            <w:r>
              <w:rPr>
                <w:rFonts w:eastAsia="Arial" w:cs="Arial"/>
                <w:sz w:val="18"/>
                <w:szCs w:val="18"/>
              </w:rPr>
              <w:t>&gt;.&lt;</w:t>
            </w:r>
            <w:proofErr w:type="gramEnd"/>
            <w:r>
              <w:rPr>
                <w:rFonts w:eastAsia="Arial" w:cs="Arial"/>
                <w:sz w:val="18"/>
                <w:szCs w:val="18"/>
              </w:rPr>
              <w:t>sequence number</w:t>
            </w:r>
            <w:proofErr w:type="gramStart"/>
            <w:r>
              <w:rPr>
                <w:rFonts w:eastAsia="Arial" w:cs="Arial"/>
                <w:sz w:val="18"/>
                <w:szCs w:val="18"/>
              </w:rPr>
              <w:t>&gt;.&lt;</w:t>
            </w:r>
            <w:proofErr w:type="gramEnd"/>
            <w:r>
              <w:rPr>
                <w:rFonts w:eastAsia="Arial" w:cs="Arial"/>
                <w:sz w:val="18"/>
                <w:szCs w:val="18"/>
              </w:rPr>
              <w:t>File Extension&gt;</w:t>
            </w:r>
          </w:p>
          <w:p w14:paraId="56B0DAF4" w14:textId="2795160D" w:rsidR="00943CD7" w:rsidRPr="00690CE6" w:rsidRDefault="00943CD7" w:rsidP="00690CE6">
            <w:pPr>
              <w:widowControl w:val="0"/>
              <w:ind w:left="720"/>
              <w:rPr>
                <w:sz w:val="18"/>
                <w:szCs w:val="18"/>
              </w:rPr>
            </w:pPr>
            <w:proofErr w:type="spellStart"/>
            <w:proofErr w:type="gramStart"/>
            <w:r>
              <w:rPr>
                <w:rFonts w:eastAsia="Arial" w:cs="Arial"/>
                <w:sz w:val="18"/>
                <w:szCs w:val="18"/>
              </w:rPr>
              <w:t>TR.sFTP.DFC.D</w:t>
            </w:r>
            <w:proofErr w:type="spellEnd"/>
            <w:r>
              <w:rPr>
                <w:rFonts w:eastAsia="Arial" w:cs="Arial"/>
                <w:sz w:val="18"/>
                <w:szCs w:val="18"/>
              </w:rPr>
              <w:t>.</w:t>
            </w:r>
            <w:proofErr w:type="gramEnd"/>
            <w:r>
              <w:rPr>
                <w:rFonts w:eastAsia="Arial" w:cs="Arial"/>
                <w:sz w:val="18"/>
                <w:szCs w:val="18"/>
              </w:rPr>
              <w:t>&lt;</w:t>
            </w:r>
            <w:proofErr w:type="spellStart"/>
            <w:r>
              <w:rPr>
                <w:rFonts w:eastAsia="Arial" w:cs="Arial"/>
                <w:sz w:val="18"/>
                <w:szCs w:val="18"/>
              </w:rPr>
              <w:t>YYMMDDhhmmss</w:t>
            </w:r>
            <w:proofErr w:type="spellEnd"/>
            <w:proofErr w:type="gramStart"/>
            <w:r>
              <w:rPr>
                <w:rFonts w:eastAsia="Arial" w:cs="Arial"/>
                <w:sz w:val="18"/>
                <w:szCs w:val="18"/>
              </w:rPr>
              <w:t>&gt;.&lt;</w:t>
            </w:r>
            <w:proofErr w:type="gramEnd"/>
            <w:r>
              <w:rPr>
                <w:rFonts w:eastAsia="Arial" w:cs="Arial"/>
                <w:sz w:val="18"/>
                <w:szCs w:val="18"/>
              </w:rPr>
              <w:t>sequence number</w:t>
            </w:r>
            <w:proofErr w:type="gramStart"/>
            <w:r>
              <w:rPr>
                <w:rFonts w:eastAsia="Arial" w:cs="Arial"/>
                <w:sz w:val="18"/>
                <w:szCs w:val="18"/>
              </w:rPr>
              <w:t>&gt;.&lt;</w:t>
            </w:r>
            <w:proofErr w:type="gramEnd"/>
            <w:r>
              <w:rPr>
                <w:rFonts w:eastAsia="Arial" w:cs="Arial"/>
                <w:sz w:val="18"/>
                <w:szCs w:val="18"/>
              </w:rPr>
              <w:t>File Extension&gt;</w:t>
            </w:r>
          </w:p>
        </w:tc>
      </w:tr>
      <w:tr w:rsidR="00943CD7" w:rsidRPr="00690CE6" w14:paraId="21A84D6E"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1DDA7B79" w14:textId="77777777" w:rsidR="00943CD7" w:rsidRPr="00690CE6" w:rsidRDefault="00943CD7" w:rsidP="00690CE6">
            <w:pPr>
              <w:widowControl w:val="0"/>
              <w:rPr>
                <w:sz w:val="18"/>
                <w:szCs w:val="18"/>
              </w:rPr>
            </w:pPr>
            <w:r>
              <w:rPr>
                <w:rFonts w:eastAsia="Arial" w:cs="Arial"/>
                <w:sz w:val="18"/>
                <w:szCs w:val="18"/>
              </w:rPr>
              <w:t>Outputs</w:t>
            </w:r>
          </w:p>
        </w:tc>
        <w:tc>
          <w:tcPr>
            <w:tcW w:w="7280" w:type="dxa"/>
            <w:tcBorders>
              <w:top w:val="single" w:sz="8" w:space="0" w:color="696969"/>
              <w:left w:val="single" w:sz="8" w:space="0" w:color="696969"/>
              <w:bottom w:val="single" w:sz="8" w:space="0" w:color="696969"/>
              <w:right w:val="single" w:sz="8" w:space="0" w:color="696969"/>
            </w:tcBorders>
          </w:tcPr>
          <w:p w14:paraId="61BF931E" w14:textId="77777777" w:rsidR="00943CD7" w:rsidRPr="00690CE6" w:rsidRDefault="00943CD7" w:rsidP="00690CE6">
            <w:pPr>
              <w:widowControl w:val="0"/>
              <w:rPr>
                <w:sz w:val="18"/>
                <w:szCs w:val="18"/>
              </w:rPr>
            </w:pPr>
            <w:r>
              <w:rPr>
                <w:rFonts w:eastAsia="Arial" w:cs="Arial"/>
                <w:sz w:val="18"/>
                <w:szCs w:val="18"/>
              </w:rPr>
              <w:t>Database tables</w:t>
            </w:r>
          </w:p>
          <w:p w14:paraId="0D7BCEA7" w14:textId="77777777" w:rsidR="00943CD7" w:rsidRPr="00690CE6" w:rsidRDefault="00943CD7" w:rsidP="00690CE6">
            <w:pPr>
              <w:widowControl w:val="0"/>
              <w:ind w:left="800"/>
              <w:rPr>
                <w:sz w:val="18"/>
                <w:szCs w:val="18"/>
              </w:rPr>
            </w:pPr>
            <w:proofErr w:type="spellStart"/>
            <w:r>
              <w:rPr>
                <w:rFonts w:eastAsia="Arial" w:cs="Arial"/>
                <w:sz w:val="18"/>
                <w:szCs w:val="18"/>
              </w:rPr>
              <w:t>FC_Document</w:t>
            </w:r>
            <w:proofErr w:type="spellEnd"/>
          </w:p>
          <w:p w14:paraId="61B38D98" w14:textId="77777777" w:rsidR="00943CD7" w:rsidRPr="00690CE6" w:rsidRDefault="00943CD7" w:rsidP="00690CE6">
            <w:pPr>
              <w:widowControl w:val="0"/>
              <w:ind w:left="800"/>
              <w:rPr>
                <w:sz w:val="18"/>
                <w:szCs w:val="18"/>
              </w:rPr>
            </w:pPr>
            <w:proofErr w:type="spellStart"/>
            <w:r>
              <w:rPr>
                <w:rFonts w:eastAsia="Arial" w:cs="Arial"/>
                <w:sz w:val="18"/>
                <w:szCs w:val="18"/>
              </w:rPr>
              <w:t>FC_Person_DTL</w:t>
            </w:r>
            <w:proofErr w:type="spellEnd"/>
          </w:p>
          <w:p w14:paraId="404BF183" w14:textId="77777777" w:rsidR="00943CD7" w:rsidRPr="00690CE6" w:rsidRDefault="00943CD7" w:rsidP="00690CE6">
            <w:pPr>
              <w:widowControl w:val="0"/>
              <w:rPr>
                <w:sz w:val="18"/>
                <w:szCs w:val="18"/>
              </w:rPr>
            </w:pPr>
            <w:r>
              <w:rPr>
                <w:rFonts w:eastAsia="Arial" w:cs="Arial"/>
                <w:sz w:val="18"/>
                <w:szCs w:val="18"/>
              </w:rPr>
              <w:t>Log files</w:t>
            </w:r>
          </w:p>
          <w:p w14:paraId="3C7CFAA5" w14:textId="77777777" w:rsidR="00943CD7" w:rsidRPr="00690CE6" w:rsidRDefault="00943CD7" w:rsidP="00690CE6">
            <w:pPr>
              <w:widowControl w:val="0"/>
              <w:ind w:left="800"/>
              <w:rPr>
                <w:sz w:val="18"/>
                <w:szCs w:val="18"/>
              </w:rPr>
            </w:pPr>
            <w:proofErr w:type="spellStart"/>
            <w:proofErr w:type="gramStart"/>
            <w:r>
              <w:rPr>
                <w:rFonts w:eastAsia="Arial" w:cs="Arial"/>
                <w:sz w:val="18"/>
                <w:szCs w:val="18"/>
              </w:rPr>
              <w:t>FC.Batch.Log</w:t>
            </w:r>
            <w:proofErr w:type="spellEnd"/>
            <w:proofErr w:type="gramEnd"/>
          </w:p>
        </w:tc>
      </w:tr>
      <w:tr w:rsidR="00943CD7" w:rsidRPr="00690CE6" w14:paraId="21F1A69C"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50AF455C" w14:textId="77777777" w:rsidR="00943CD7" w:rsidRPr="00690CE6" w:rsidRDefault="00943CD7" w:rsidP="00690CE6">
            <w:pPr>
              <w:widowControl w:val="0"/>
              <w:rPr>
                <w:sz w:val="18"/>
                <w:szCs w:val="18"/>
              </w:rPr>
            </w:pPr>
            <w:r>
              <w:rPr>
                <w:rFonts w:eastAsia="Arial" w:cs="Arial"/>
                <w:sz w:val="18"/>
                <w:szCs w:val="18"/>
              </w:rPr>
              <w:t>Frequency</w:t>
            </w:r>
          </w:p>
        </w:tc>
        <w:tc>
          <w:tcPr>
            <w:tcW w:w="7280" w:type="dxa"/>
            <w:tcBorders>
              <w:top w:val="single" w:sz="8" w:space="0" w:color="696969"/>
              <w:left w:val="single" w:sz="8" w:space="0" w:color="696969"/>
              <w:bottom w:val="single" w:sz="8" w:space="0" w:color="696969"/>
              <w:right w:val="single" w:sz="8" w:space="0" w:color="696969"/>
            </w:tcBorders>
          </w:tcPr>
          <w:p w14:paraId="6F04B070" w14:textId="77777777" w:rsidR="00943CD7" w:rsidRPr="00690CE6" w:rsidRDefault="00943CD7" w:rsidP="00690CE6">
            <w:pPr>
              <w:widowControl w:val="0"/>
              <w:rPr>
                <w:sz w:val="18"/>
                <w:szCs w:val="18"/>
              </w:rPr>
            </w:pPr>
            <w:r>
              <w:rPr>
                <w:rFonts w:eastAsia="Arial" w:cs="Arial"/>
                <w:sz w:val="18"/>
                <w:szCs w:val="18"/>
              </w:rPr>
              <w:t>Daily except holidays</w:t>
            </w:r>
          </w:p>
        </w:tc>
      </w:tr>
      <w:tr w:rsidR="00943CD7" w:rsidRPr="00690CE6" w14:paraId="388F0702" w14:textId="77777777" w:rsidTr="00032C12">
        <w:trPr>
          <w:cantSplit/>
          <w:jc w:val="center"/>
        </w:trPr>
        <w:tc>
          <w:tcPr>
            <w:tcW w:w="2060" w:type="dxa"/>
            <w:tcBorders>
              <w:top w:val="single" w:sz="8" w:space="0" w:color="696969"/>
              <w:left w:val="single" w:sz="8" w:space="0" w:color="696969"/>
              <w:bottom w:val="single" w:sz="8" w:space="0" w:color="696969"/>
              <w:right w:val="single" w:sz="8" w:space="0" w:color="696969"/>
            </w:tcBorders>
          </w:tcPr>
          <w:p w14:paraId="4E917421" w14:textId="77777777" w:rsidR="00943CD7" w:rsidRPr="00690CE6" w:rsidRDefault="00943CD7" w:rsidP="00690CE6">
            <w:pPr>
              <w:widowControl w:val="0"/>
              <w:rPr>
                <w:sz w:val="18"/>
                <w:szCs w:val="18"/>
              </w:rPr>
            </w:pPr>
            <w:r>
              <w:rPr>
                <w:rFonts w:eastAsia="Arial" w:cs="Arial"/>
                <w:sz w:val="18"/>
                <w:szCs w:val="18"/>
              </w:rPr>
              <w:lastRenderedPageBreak/>
              <w:t>Processing (High-Level)</w:t>
            </w:r>
          </w:p>
        </w:tc>
        <w:tc>
          <w:tcPr>
            <w:tcW w:w="7280" w:type="dxa"/>
            <w:tcBorders>
              <w:top w:val="single" w:sz="8" w:space="0" w:color="696969"/>
              <w:left w:val="single" w:sz="8" w:space="0" w:color="696969"/>
              <w:bottom w:val="single" w:sz="8" w:space="0" w:color="696969"/>
              <w:right w:val="single" w:sz="8" w:space="0" w:color="696969"/>
            </w:tcBorders>
          </w:tcPr>
          <w:p w14:paraId="3D20FE70" w14:textId="3541D026" w:rsidR="00943CD7" w:rsidRDefault="00943CD7" w:rsidP="00690CE6">
            <w:pPr>
              <w:widowControl w:val="0"/>
              <w:rPr>
                <w:rFonts w:eastAsia="Arial" w:cs="Arial"/>
                <w:sz w:val="18"/>
                <w:szCs w:val="18"/>
              </w:rPr>
            </w:pPr>
            <w:r>
              <w:rPr>
                <w:rFonts w:eastAsia="Arial" w:cs="Arial"/>
                <w:sz w:val="18"/>
                <w:szCs w:val="18"/>
              </w:rPr>
              <w:t>The first step of this process is to read the upstate and downstate referral files from the SFTP server.</w:t>
            </w:r>
          </w:p>
          <w:p w14:paraId="38DB1B0C" w14:textId="77777777" w:rsidR="00690CE6" w:rsidRPr="00690CE6" w:rsidRDefault="00690CE6" w:rsidP="00690CE6">
            <w:pPr>
              <w:widowControl w:val="0"/>
              <w:rPr>
                <w:sz w:val="18"/>
                <w:szCs w:val="18"/>
              </w:rPr>
            </w:pPr>
          </w:p>
          <w:p w14:paraId="35CDF078" w14:textId="77777777" w:rsidR="00943CD7" w:rsidRPr="00690CE6" w:rsidRDefault="00943CD7" w:rsidP="00690CE6">
            <w:pPr>
              <w:widowControl w:val="0"/>
              <w:rPr>
                <w:sz w:val="18"/>
                <w:szCs w:val="18"/>
              </w:rPr>
            </w:pPr>
            <w:r>
              <w:rPr>
                <w:rFonts w:eastAsia="Arial" w:cs="Arial"/>
                <w:sz w:val="18"/>
                <w:szCs w:val="18"/>
              </w:rPr>
              <w:t>The second step provides the output to the Forced Closure database tables and to the Forced Closure log files.</w:t>
            </w:r>
          </w:p>
        </w:tc>
      </w:tr>
      <w:tr w:rsidR="00943CD7" w:rsidRPr="00690CE6" w14:paraId="20F6A307"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620CA247" w14:textId="77777777" w:rsidR="00943CD7" w:rsidRPr="00690CE6" w:rsidRDefault="00943CD7" w:rsidP="00690CE6">
            <w:pPr>
              <w:widowControl w:val="0"/>
              <w:rPr>
                <w:sz w:val="18"/>
                <w:szCs w:val="18"/>
              </w:rPr>
            </w:pPr>
            <w:r>
              <w:rPr>
                <w:rFonts w:eastAsia="Arial" w:cs="Arial"/>
                <w:sz w:val="18"/>
                <w:szCs w:val="18"/>
              </w:rPr>
              <w:t>Distribution of Outputs</w:t>
            </w:r>
          </w:p>
        </w:tc>
        <w:tc>
          <w:tcPr>
            <w:tcW w:w="7280" w:type="dxa"/>
            <w:tcBorders>
              <w:top w:val="single" w:sz="8" w:space="0" w:color="696969"/>
              <w:left w:val="single" w:sz="8" w:space="0" w:color="696969"/>
              <w:bottom w:val="single" w:sz="8" w:space="0" w:color="696969"/>
              <w:right w:val="single" w:sz="8" w:space="0" w:color="696969"/>
            </w:tcBorders>
          </w:tcPr>
          <w:p w14:paraId="19BA73BC" w14:textId="77777777" w:rsidR="00943CD7" w:rsidRPr="00690CE6" w:rsidRDefault="00943CD7" w:rsidP="00690CE6">
            <w:pPr>
              <w:widowControl w:val="0"/>
              <w:rPr>
                <w:sz w:val="18"/>
                <w:szCs w:val="18"/>
              </w:rPr>
            </w:pPr>
            <w:r>
              <w:rPr>
                <w:rFonts w:eastAsia="Arial" w:cs="Arial"/>
                <w:sz w:val="18"/>
                <w:szCs w:val="18"/>
              </w:rPr>
              <w:t>This process does not have any distributable outputs.</w:t>
            </w:r>
          </w:p>
        </w:tc>
      </w:tr>
      <w:tr w:rsidR="00943CD7" w:rsidRPr="00690CE6" w14:paraId="2FA634D6"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30D91212" w14:textId="77777777" w:rsidR="00943CD7" w:rsidRPr="00690CE6" w:rsidRDefault="00943CD7" w:rsidP="00690CE6">
            <w:pPr>
              <w:widowControl w:val="0"/>
              <w:rPr>
                <w:sz w:val="18"/>
                <w:szCs w:val="18"/>
              </w:rPr>
            </w:pPr>
            <w:r>
              <w:rPr>
                <w:rFonts w:eastAsia="Arial" w:cs="Arial"/>
                <w:sz w:val="18"/>
                <w:szCs w:val="18"/>
              </w:rPr>
              <w:t>Naming Convention and Location of Input and Output Files</w:t>
            </w:r>
          </w:p>
        </w:tc>
        <w:tc>
          <w:tcPr>
            <w:tcW w:w="7280" w:type="dxa"/>
            <w:tcBorders>
              <w:top w:val="single" w:sz="8" w:space="0" w:color="696969"/>
              <w:left w:val="single" w:sz="8" w:space="0" w:color="696969"/>
              <w:bottom w:val="single" w:sz="8" w:space="0" w:color="696969"/>
              <w:right w:val="single" w:sz="8" w:space="0" w:color="696969"/>
            </w:tcBorders>
          </w:tcPr>
          <w:p w14:paraId="1296FDCE" w14:textId="77777777" w:rsidR="00943CD7" w:rsidRPr="00690CE6" w:rsidRDefault="00943CD7" w:rsidP="00690CE6">
            <w:pPr>
              <w:widowControl w:val="0"/>
              <w:rPr>
                <w:sz w:val="18"/>
                <w:szCs w:val="18"/>
              </w:rPr>
            </w:pPr>
            <w:r>
              <w:rPr>
                <w:rFonts w:eastAsia="Arial" w:cs="Arial"/>
                <w:b/>
                <w:color w:val="000000"/>
                <w:sz w:val="18"/>
                <w:szCs w:val="18"/>
              </w:rPr>
              <w:t>File Naming Conventions</w:t>
            </w:r>
          </w:p>
          <w:p w14:paraId="45938354" w14:textId="0AAA2C34" w:rsidR="00943CD7" w:rsidRDefault="00943CD7" w:rsidP="00690CE6">
            <w:pPr>
              <w:widowControl w:val="0"/>
              <w:rPr>
                <w:rFonts w:eastAsia="Arial" w:cs="Arial"/>
                <w:color w:val="000000"/>
                <w:sz w:val="18"/>
                <w:szCs w:val="18"/>
              </w:rPr>
            </w:pPr>
            <w:r>
              <w:rPr>
                <w:rFonts w:eastAsia="Arial" w:cs="Arial"/>
                <w:b/>
                <w:color w:val="000000"/>
                <w:sz w:val="18"/>
                <w:szCs w:val="18"/>
              </w:rPr>
              <w:t>Forced Closure Inbound file name:</w:t>
            </w:r>
            <w:r>
              <w:rPr>
                <w:rFonts w:eastAsia="Arial" w:cs="Arial"/>
                <w:color w:val="000000"/>
                <w:sz w:val="18"/>
                <w:szCs w:val="18"/>
              </w:rPr>
              <w:t xml:space="preserve"> &lt;Transaction category</w:t>
            </w:r>
            <w:proofErr w:type="gramStart"/>
            <w:r>
              <w:rPr>
                <w:rFonts w:eastAsia="Arial" w:cs="Arial"/>
                <w:color w:val="000000"/>
                <w:sz w:val="18"/>
                <w:szCs w:val="18"/>
              </w:rPr>
              <w:t>&gt;.&lt;</w:t>
            </w:r>
            <w:proofErr w:type="gramEnd"/>
            <w:r>
              <w:rPr>
                <w:rFonts w:eastAsia="Arial" w:cs="Arial"/>
                <w:color w:val="000000"/>
                <w:sz w:val="18"/>
                <w:szCs w:val="18"/>
              </w:rPr>
              <w:t xml:space="preserve">Insert User ID&gt;.  &lt;Insert Transaction type&gt; </w:t>
            </w:r>
            <w:proofErr w:type="gramStart"/>
            <w:r>
              <w:rPr>
                <w:rFonts w:eastAsia="Arial" w:cs="Arial"/>
                <w:color w:val="000000"/>
                <w:sz w:val="18"/>
                <w:szCs w:val="18"/>
              </w:rPr>
              <w:t>FC.&lt;</w:t>
            </w:r>
            <w:proofErr w:type="gramEnd"/>
            <w:r>
              <w:rPr>
                <w:rFonts w:eastAsia="Arial" w:cs="Arial"/>
                <w:color w:val="000000"/>
                <w:sz w:val="18"/>
                <w:szCs w:val="18"/>
              </w:rPr>
              <w:t>Frequency</w:t>
            </w:r>
            <w:proofErr w:type="gramStart"/>
            <w:r>
              <w:rPr>
                <w:rFonts w:eastAsia="Arial" w:cs="Arial"/>
                <w:color w:val="000000"/>
                <w:sz w:val="18"/>
                <w:szCs w:val="18"/>
              </w:rPr>
              <w:t>&gt;.&lt;</w:t>
            </w:r>
            <w:proofErr w:type="spellStart"/>
            <w:proofErr w:type="gramEnd"/>
            <w:r>
              <w:rPr>
                <w:rFonts w:eastAsia="Arial" w:cs="Arial"/>
                <w:color w:val="000000"/>
                <w:sz w:val="18"/>
                <w:szCs w:val="18"/>
              </w:rPr>
              <w:t>YYMMDDhhmmss</w:t>
            </w:r>
            <w:proofErr w:type="spellEnd"/>
            <w:proofErr w:type="gramStart"/>
            <w:r>
              <w:rPr>
                <w:rFonts w:eastAsia="Arial" w:cs="Arial"/>
                <w:color w:val="000000"/>
                <w:sz w:val="18"/>
                <w:szCs w:val="18"/>
              </w:rPr>
              <w:t>&gt;.&lt;</w:t>
            </w:r>
            <w:proofErr w:type="gramEnd"/>
            <w:r>
              <w:rPr>
                <w:rFonts w:eastAsia="Arial" w:cs="Arial"/>
                <w:color w:val="000000"/>
                <w:sz w:val="18"/>
                <w:szCs w:val="18"/>
              </w:rPr>
              <w:t>Sequence number</w:t>
            </w:r>
            <w:proofErr w:type="gramStart"/>
            <w:r>
              <w:rPr>
                <w:rFonts w:eastAsia="Arial" w:cs="Arial"/>
                <w:color w:val="000000"/>
                <w:sz w:val="18"/>
                <w:szCs w:val="18"/>
              </w:rPr>
              <w:t>&gt;.&lt;</w:t>
            </w:r>
            <w:proofErr w:type="gramEnd"/>
            <w:r>
              <w:rPr>
                <w:rFonts w:eastAsia="Arial" w:cs="Arial"/>
                <w:color w:val="000000"/>
                <w:sz w:val="18"/>
                <w:szCs w:val="18"/>
              </w:rPr>
              <w:t>File Extension&gt;</w:t>
            </w:r>
          </w:p>
          <w:p w14:paraId="3D6E8874" w14:textId="77777777" w:rsidR="00690CE6" w:rsidRPr="00690CE6" w:rsidRDefault="00690CE6" w:rsidP="00690CE6">
            <w:pPr>
              <w:widowControl w:val="0"/>
              <w:rPr>
                <w:sz w:val="18"/>
                <w:szCs w:val="18"/>
              </w:rPr>
            </w:pPr>
          </w:p>
          <w:p w14:paraId="47220FE5" w14:textId="77777777" w:rsidR="00943CD7" w:rsidRPr="00690CE6" w:rsidRDefault="00943CD7" w:rsidP="00690CE6">
            <w:pPr>
              <w:widowControl w:val="0"/>
              <w:rPr>
                <w:sz w:val="18"/>
                <w:szCs w:val="18"/>
              </w:rPr>
            </w:pPr>
            <w:r>
              <w:rPr>
                <w:rFonts w:eastAsia="Arial" w:cs="Arial"/>
                <w:b/>
                <w:color w:val="000000"/>
                <w:sz w:val="18"/>
                <w:szCs w:val="18"/>
              </w:rPr>
              <w:t>Where:</w:t>
            </w:r>
          </w:p>
          <w:p w14:paraId="00C8B0FE" w14:textId="77777777" w:rsidR="00943CD7" w:rsidRPr="00690CE6" w:rsidRDefault="00943CD7" w:rsidP="00690CE6">
            <w:pPr>
              <w:widowControl w:val="0"/>
              <w:ind w:left="800"/>
              <w:rPr>
                <w:sz w:val="18"/>
                <w:szCs w:val="18"/>
              </w:rPr>
            </w:pPr>
            <w:r>
              <w:rPr>
                <w:rFonts w:eastAsia="Arial" w:cs="Arial"/>
                <w:b/>
                <w:color w:val="000000"/>
                <w:sz w:val="18"/>
                <w:szCs w:val="18"/>
              </w:rPr>
              <w:t>Transaction category is:</w:t>
            </w:r>
            <w:r>
              <w:rPr>
                <w:rFonts w:eastAsia="Arial" w:cs="Arial"/>
                <w:color w:val="000000"/>
                <w:sz w:val="18"/>
                <w:szCs w:val="18"/>
              </w:rPr>
              <w:t xml:space="preserve"> “TR” – Transaction</w:t>
            </w:r>
          </w:p>
          <w:p w14:paraId="2E3AA9DC" w14:textId="77777777" w:rsidR="00943CD7" w:rsidRPr="00690CE6" w:rsidRDefault="00943CD7" w:rsidP="00690CE6">
            <w:pPr>
              <w:widowControl w:val="0"/>
              <w:ind w:left="800"/>
              <w:rPr>
                <w:sz w:val="18"/>
                <w:szCs w:val="18"/>
              </w:rPr>
            </w:pPr>
            <w:r>
              <w:rPr>
                <w:rFonts w:eastAsia="Arial" w:cs="Arial"/>
                <w:b/>
                <w:color w:val="000000"/>
                <w:sz w:val="18"/>
                <w:szCs w:val="18"/>
              </w:rPr>
              <w:t>User ID</w:t>
            </w:r>
            <w:r>
              <w:rPr>
                <w:rFonts w:eastAsia="Arial" w:cs="Arial"/>
                <w:color w:val="000000"/>
                <w:sz w:val="18"/>
                <w:szCs w:val="18"/>
              </w:rPr>
              <w:t xml:space="preserve"> - SFTP User ID assigned by NYSOH</w:t>
            </w:r>
          </w:p>
          <w:p w14:paraId="1B932F7F" w14:textId="77777777" w:rsidR="00943CD7" w:rsidRPr="00690CE6" w:rsidRDefault="00943CD7" w:rsidP="00690CE6">
            <w:pPr>
              <w:widowControl w:val="0"/>
              <w:ind w:left="800"/>
              <w:rPr>
                <w:sz w:val="18"/>
                <w:szCs w:val="18"/>
              </w:rPr>
            </w:pPr>
            <w:r>
              <w:rPr>
                <w:rFonts w:eastAsia="Arial" w:cs="Arial"/>
                <w:b/>
                <w:color w:val="000000"/>
                <w:sz w:val="18"/>
                <w:szCs w:val="18"/>
              </w:rPr>
              <w:t>Transaction Type</w:t>
            </w:r>
            <w:r>
              <w:rPr>
                <w:rFonts w:eastAsia="Arial" w:cs="Arial"/>
                <w:color w:val="000000"/>
                <w:sz w:val="18"/>
                <w:szCs w:val="18"/>
              </w:rPr>
              <w:t xml:space="preserve"> - “U” – for Upstate and “D” – for Downstate</w:t>
            </w:r>
          </w:p>
          <w:p w14:paraId="7891E08E" w14:textId="77777777" w:rsidR="00943CD7" w:rsidRPr="00690CE6" w:rsidRDefault="00943CD7" w:rsidP="00690CE6">
            <w:pPr>
              <w:widowControl w:val="0"/>
              <w:ind w:left="800"/>
              <w:rPr>
                <w:sz w:val="18"/>
                <w:szCs w:val="18"/>
              </w:rPr>
            </w:pPr>
            <w:r>
              <w:rPr>
                <w:rFonts w:eastAsia="Arial" w:cs="Arial"/>
                <w:b/>
                <w:color w:val="000000"/>
                <w:sz w:val="18"/>
                <w:szCs w:val="18"/>
              </w:rPr>
              <w:t>Frequency:</w:t>
            </w:r>
            <w:r>
              <w:rPr>
                <w:rFonts w:eastAsia="Arial" w:cs="Arial"/>
                <w:color w:val="000000"/>
                <w:sz w:val="18"/>
                <w:szCs w:val="18"/>
              </w:rPr>
              <w:t xml:space="preserve"> “D” for Daily</w:t>
            </w:r>
          </w:p>
          <w:p w14:paraId="0F609FBD" w14:textId="77777777" w:rsidR="00943CD7" w:rsidRPr="00690CE6" w:rsidRDefault="00943CD7" w:rsidP="00690CE6">
            <w:pPr>
              <w:widowControl w:val="0"/>
              <w:ind w:left="800"/>
              <w:rPr>
                <w:sz w:val="18"/>
                <w:szCs w:val="18"/>
              </w:rPr>
            </w:pPr>
            <w:r>
              <w:rPr>
                <w:rFonts w:eastAsia="Arial" w:cs="Arial"/>
                <w:b/>
                <w:color w:val="000000"/>
                <w:sz w:val="18"/>
                <w:szCs w:val="18"/>
              </w:rPr>
              <w:t>Date/Time stamp:</w:t>
            </w:r>
            <w:r>
              <w:rPr>
                <w:rFonts w:eastAsia="Arial" w:cs="Arial"/>
                <w:color w:val="000000"/>
                <w:sz w:val="18"/>
                <w:szCs w:val="18"/>
              </w:rPr>
              <w:t xml:space="preserve"> </w:t>
            </w:r>
            <w:proofErr w:type="spellStart"/>
            <w:r>
              <w:rPr>
                <w:rFonts w:eastAsia="Arial" w:cs="Arial"/>
                <w:color w:val="000000"/>
                <w:sz w:val="18"/>
                <w:szCs w:val="18"/>
              </w:rPr>
              <w:t>YYMMDDhhmmss</w:t>
            </w:r>
            <w:proofErr w:type="spellEnd"/>
            <w:r>
              <w:rPr>
                <w:rFonts w:eastAsia="Arial" w:cs="Arial"/>
                <w:color w:val="000000"/>
                <w:sz w:val="18"/>
                <w:szCs w:val="18"/>
              </w:rPr>
              <w:t xml:space="preserve"> represents date and time stamp of file creation.</w:t>
            </w:r>
          </w:p>
          <w:p w14:paraId="08DCC000" w14:textId="77777777" w:rsidR="00943CD7" w:rsidRPr="00690CE6" w:rsidRDefault="00943CD7" w:rsidP="00690CE6">
            <w:pPr>
              <w:widowControl w:val="0"/>
              <w:ind w:left="800"/>
              <w:rPr>
                <w:sz w:val="18"/>
                <w:szCs w:val="18"/>
              </w:rPr>
            </w:pPr>
            <w:r>
              <w:rPr>
                <w:rFonts w:eastAsia="Arial" w:cs="Arial"/>
                <w:b/>
                <w:color w:val="000000"/>
                <w:sz w:val="18"/>
                <w:szCs w:val="18"/>
              </w:rPr>
              <w:t>Sequence number:</w:t>
            </w:r>
            <w:r>
              <w:rPr>
                <w:rFonts w:eastAsia="Arial" w:cs="Arial"/>
                <w:color w:val="000000"/>
                <w:sz w:val="18"/>
                <w:szCs w:val="18"/>
              </w:rPr>
              <w:t xml:space="preserve"> </w:t>
            </w:r>
            <w:proofErr w:type="spellStart"/>
            <w:r>
              <w:rPr>
                <w:rFonts w:eastAsia="Arial" w:cs="Arial"/>
                <w:color w:val="000000"/>
                <w:sz w:val="18"/>
                <w:szCs w:val="18"/>
              </w:rPr>
              <w:t>nnn</w:t>
            </w:r>
            <w:proofErr w:type="spellEnd"/>
            <w:r>
              <w:rPr>
                <w:rFonts w:eastAsia="Arial" w:cs="Arial"/>
                <w:color w:val="000000"/>
                <w:sz w:val="18"/>
                <w:szCs w:val="18"/>
              </w:rPr>
              <w:t xml:space="preserve"> represents three-digit unique sequence number</w:t>
            </w:r>
          </w:p>
          <w:p w14:paraId="17BE652B" w14:textId="77777777" w:rsidR="00943CD7" w:rsidRPr="00690CE6" w:rsidRDefault="00943CD7" w:rsidP="00690CE6">
            <w:pPr>
              <w:widowControl w:val="0"/>
              <w:ind w:left="800"/>
              <w:rPr>
                <w:sz w:val="18"/>
                <w:szCs w:val="18"/>
              </w:rPr>
            </w:pPr>
            <w:r>
              <w:rPr>
                <w:rFonts w:eastAsia="Arial" w:cs="Arial"/>
                <w:b/>
                <w:color w:val="000000"/>
                <w:sz w:val="18"/>
                <w:szCs w:val="18"/>
              </w:rPr>
              <w:t xml:space="preserve">File Extension: </w:t>
            </w:r>
            <w:r>
              <w:rPr>
                <w:rFonts w:eastAsia="Arial" w:cs="Arial"/>
                <w:color w:val="000000"/>
                <w:sz w:val="18"/>
                <w:szCs w:val="18"/>
              </w:rPr>
              <w:t>Three characters to describe the format of the file received.</w:t>
            </w:r>
          </w:p>
          <w:p w14:paraId="7E3BD9B1" w14:textId="7730096D" w:rsidR="00943CD7" w:rsidRDefault="00943CD7" w:rsidP="00690CE6">
            <w:pPr>
              <w:widowControl w:val="0"/>
              <w:rPr>
                <w:rFonts w:eastAsia="Arial" w:cs="Arial"/>
                <w:sz w:val="18"/>
                <w:szCs w:val="18"/>
              </w:rPr>
            </w:pPr>
            <w:r>
              <w:rPr>
                <w:rFonts w:eastAsia="Arial" w:cs="Arial"/>
                <w:sz w:val="18"/>
                <w:szCs w:val="18"/>
              </w:rPr>
              <w:t>All files have a path as follows:</w:t>
            </w:r>
          </w:p>
          <w:p w14:paraId="08E69123" w14:textId="77777777" w:rsidR="002B5616" w:rsidRPr="00690CE6" w:rsidRDefault="002B5616" w:rsidP="00690CE6">
            <w:pPr>
              <w:widowControl w:val="0"/>
              <w:rPr>
                <w:sz w:val="18"/>
                <w:szCs w:val="18"/>
              </w:rPr>
            </w:pPr>
          </w:p>
          <w:p w14:paraId="06BAF669" w14:textId="35D2C8EB" w:rsidR="00943CD7" w:rsidRDefault="002B5616" w:rsidP="00690CE6">
            <w:pPr>
              <w:widowControl w:val="0"/>
              <w:rPr>
                <w:rFonts w:eastAsia="Arial" w:cs="Arial"/>
                <w:sz w:val="18"/>
                <w:szCs w:val="18"/>
              </w:rPr>
            </w:pPr>
            <w:r>
              <w:rPr>
                <w:rFonts w:eastAsia="Arial" w:cs="Arial"/>
                <w:sz w:val="18"/>
                <w:szCs w:val="18"/>
              </w:rPr>
              <w:t>[REDACTED]</w:t>
            </w:r>
          </w:p>
          <w:p w14:paraId="6F6D01AC" w14:textId="77777777" w:rsidR="002B5616" w:rsidRDefault="002B5616" w:rsidP="00690CE6">
            <w:pPr>
              <w:widowControl w:val="0"/>
              <w:rPr>
                <w:sz w:val="18"/>
                <w:szCs w:val="18"/>
              </w:rPr>
            </w:pPr>
          </w:p>
          <w:p w14:paraId="4D8BBB90" w14:textId="2157A799" w:rsidR="00943CD7" w:rsidRDefault="00943CD7" w:rsidP="00690CE6">
            <w:pPr>
              <w:widowControl w:val="0"/>
              <w:rPr>
                <w:rFonts w:eastAsia="Arial" w:cs="Arial"/>
                <w:sz w:val="18"/>
                <w:szCs w:val="18"/>
              </w:rPr>
            </w:pPr>
            <w:r>
              <w:rPr>
                <w:rFonts w:eastAsia="Arial" w:cs="Arial"/>
                <w:sz w:val="18"/>
                <w:szCs w:val="18"/>
              </w:rPr>
              <w:t>The following associated input and output files for this process:</w:t>
            </w:r>
          </w:p>
          <w:p w14:paraId="3AC56157" w14:textId="77777777" w:rsidR="00007E39" w:rsidRPr="00690CE6" w:rsidRDefault="00007E39" w:rsidP="00690CE6">
            <w:pPr>
              <w:widowControl w:val="0"/>
              <w:rPr>
                <w:sz w:val="18"/>
                <w:szCs w:val="18"/>
              </w:rPr>
            </w:pPr>
          </w:p>
          <w:p w14:paraId="04A75D9B" w14:textId="77777777" w:rsidR="00943CD7" w:rsidRPr="00690CE6" w:rsidRDefault="00943CD7" w:rsidP="00690CE6">
            <w:pPr>
              <w:widowControl w:val="0"/>
              <w:rPr>
                <w:sz w:val="18"/>
                <w:szCs w:val="18"/>
              </w:rPr>
            </w:pPr>
            <w:r>
              <w:rPr>
                <w:rFonts w:eastAsia="Arial" w:cs="Arial"/>
                <w:sz w:val="18"/>
                <w:szCs w:val="18"/>
              </w:rPr>
              <w:t>Input:</w:t>
            </w:r>
          </w:p>
          <w:p w14:paraId="23BEB211" w14:textId="77777777" w:rsidR="00943CD7" w:rsidRPr="00690CE6" w:rsidRDefault="00943CD7" w:rsidP="00690CE6">
            <w:pPr>
              <w:widowControl w:val="0"/>
              <w:rPr>
                <w:sz w:val="18"/>
                <w:szCs w:val="18"/>
              </w:rPr>
            </w:pPr>
            <w:r>
              <w:rPr>
                <w:rFonts w:eastAsia="Arial" w:cs="Arial"/>
                <w:sz w:val="18"/>
                <w:szCs w:val="18"/>
              </w:rPr>
              <w:t>Upstate and Downstate Referral files</w:t>
            </w:r>
          </w:p>
          <w:p w14:paraId="65C1F6D6" w14:textId="77777777" w:rsidR="00943CD7" w:rsidRPr="00690CE6" w:rsidRDefault="00943CD7" w:rsidP="00690CE6">
            <w:pPr>
              <w:widowControl w:val="0"/>
              <w:ind w:left="800"/>
              <w:rPr>
                <w:sz w:val="18"/>
                <w:szCs w:val="18"/>
              </w:rPr>
            </w:pPr>
            <w:proofErr w:type="gramStart"/>
            <w:r>
              <w:rPr>
                <w:rFonts w:eastAsia="Arial" w:cs="Arial"/>
                <w:sz w:val="18"/>
                <w:szCs w:val="18"/>
              </w:rPr>
              <w:t>..</w:t>
            </w:r>
            <w:proofErr w:type="spellStart"/>
            <w:r>
              <w:rPr>
                <w:rFonts w:eastAsia="Arial" w:cs="Arial"/>
                <w:sz w:val="18"/>
                <w:szCs w:val="18"/>
              </w:rPr>
              <w:t>TR.sFTP.UFC.D</w:t>
            </w:r>
            <w:proofErr w:type="spellEnd"/>
            <w:r>
              <w:rPr>
                <w:rFonts w:eastAsia="Arial" w:cs="Arial"/>
                <w:sz w:val="18"/>
                <w:szCs w:val="18"/>
              </w:rPr>
              <w:t>.</w:t>
            </w:r>
            <w:proofErr w:type="gramEnd"/>
            <w:r>
              <w:rPr>
                <w:rFonts w:eastAsia="Arial" w:cs="Arial"/>
                <w:sz w:val="18"/>
                <w:szCs w:val="18"/>
              </w:rPr>
              <w:t>&lt;</w:t>
            </w:r>
            <w:proofErr w:type="spellStart"/>
            <w:r>
              <w:rPr>
                <w:rFonts w:eastAsia="Arial" w:cs="Arial"/>
                <w:sz w:val="18"/>
                <w:szCs w:val="18"/>
              </w:rPr>
              <w:t>YYMMDDhhmmss</w:t>
            </w:r>
            <w:proofErr w:type="spellEnd"/>
            <w:proofErr w:type="gramStart"/>
            <w:r>
              <w:rPr>
                <w:rFonts w:eastAsia="Arial" w:cs="Arial"/>
                <w:sz w:val="18"/>
                <w:szCs w:val="18"/>
              </w:rPr>
              <w:t>&gt;.&lt;</w:t>
            </w:r>
            <w:proofErr w:type="gramEnd"/>
            <w:r>
              <w:rPr>
                <w:rFonts w:eastAsia="Arial" w:cs="Arial"/>
                <w:sz w:val="18"/>
                <w:szCs w:val="18"/>
              </w:rPr>
              <w:t>sequence number</w:t>
            </w:r>
            <w:proofErr w:type="gramStart"/>
            <w:r>
              <w:rPr>
                <w:rFonts w:eastAsia="Arial" w:cs="Arial"/>
                <w:sz w:val="18"/>
                <w:szCs w:val="18"/>
              </w:rPr>
              <w:t>&gt;.&lt;</w:t>
            </w:r>
            <w:proofErr w:type="gramEnd"/>
            <w:r>
              <w:rPr>
                <w:rFonts w:eastAsia="Arial" w:cs="Arial"/>
                <w:sz w:val="18"/>
                <w:szCs w:val="18"/>
              </w:rPr>
              <w:t>File Extension&gt;</w:t>
            </w:r>
          </w:p>
          <w:p w14:paraId="5D276694" w14:textId="77777777" w:rsidR="00943CD7" w:rsidRPr="00690CE6" w:rsidRDefault="0071439D" w:rsidP="00690CE6">
            <w:pPr>
              <w:widowControl w:val="0"/>
              <w:ind w:left="800"/>
              <w:rPr>
                <w:sz w:val="18"/>
                <w:szCs w:val="18"/>
              </w:rPr>
            </w:pPr>
            <w:r>
              <w:rPr>
                <w:rFonts w:eastAsia="Arial" w:cs="Arial"/>
                <w:sz w:val="18"/>
                <w:szCs w:val="18"/>
              </w:rPr>
              <w:t xml:space="preserve"> </w:t>
            </w:r>
            <w:proofErr w:type="gramStart"/>
            <w:r>
              <w:rPr>
                <w:rFonts w:eastAsia="Arial" w:cs="Arial"/>
                <w:sz w:val="18"/>
                <w:szCs w:val="18"/>
              </w:rPr>
              <w:t>..</w:t>
            </w:r>
            <w:proofErr w:type="spellStart"/>
            <w:r>
              <w:rPr>
                <w:rFonts w:eastAsia="Arial" w:cs="Arial"/>
                <w:sz w:val="18"/>
                <w:szCs w:val="18"/>
              </w:rPr>
              <w:t>TR.sFTP.DFC.D</w:t>
            </w:r>
            <w:proofErr w:type="spellEnd"/>
            <w:r>
              <w:rPr>
                <w:rFonts w:eastAsia="Arial" w:cs="Arial"/>
                <w:sz w:val="18"/>
                <w:szCs w:val="18"/>
              </w:rPr>
              <w:t>.</w:t>
            </w:r>
            <w:proofErr w:type="gramEnd"/>
            <w:r>
              <w:rPr>
                <w:rFonts w:eastAsia="Arial" w:cs="Arial"/>
                <w:sz w:val="18"/>
                <w:szCs w:val="18"/>
              </w:rPr>
              <w:t>&lt;</w:t>
            </w:r>
            <w:proofErr w:type="spellStart"/>
            <w:r>
              <w:rPr>
                <w:rFonts w:eastAsia="Arial" w:cs="Arial"/>
                <w:sz w:val="18"/>
                <w:szCs w:val="18"/>
              </w:rPr>
              <w:t>YYMMDDhhmmss</w:t>
            </w:r>
            <w:proofErr w:type="spellEnd"/>
            <w:proofErr w:type="gramStart"/>
            <w:r>
              <w:rPr>
                <w:rFonts w:eastAsia="Arial" w:cs="Arial"/>
                <w:sz w:val="18"/>
                <w:szCs w:val="18"/>
              </w:rPr>
              <w:t>&gt;.&lt;</w:t>
            </w:r>
            <w:proofErr w:type="gramEnd"/>
            <w:r>
              <w:rPr>
                <w:rFonts w:eastAsia="Arial" w:cs="Arial"/>
                <w:sz w:val="18"/>
                <w:szCs w:val="18"/>
              </w:rPr>
              <w:t>sequence number</w:t>
            </w:r>
            <w:proofErr w:type="gramStart"/>
            <w:r>
              <w:rPr>
                <w:rFonts w:eastAsia="Arial" w:cs="Arial"/>
                <w:sz w:val="18"/>
                <w:szCs w:val="18"/>
              </w:rPr>
              <w:t>&gt;.&lt;</w:t>
            </w:r>
            <w:proofErr w:type="gramEnd"/>
            <w:r>
              <w:rPr>
                <w:rFonts w:eastAsia="Arial" w:cs="Arial"/>
                <w:sz w:val="18"/>
                <w:szCs w:val="18"/>
              </w:rPr>
              <w:t>File Extension&gt;</w:t>
            </w:r>
          </w:p>
          <w:p w14:paraId="4B9718C0" w14:textId="77777777" w:rsidR="00943CD7" w:rsidRPr="00690CE6" w:rsidRDefault="00943CD7" w:rsidP="00690CE6">
            <w:pPr>
              <w:widowControl w:val="0"/>
              <w:rPr>
                <w:sz w:val="18"/>
                <w:szCs w:val="18"/>
              </w:rPr>
            </w:pPr>
            <w:r>
              <w:rPr>
                <w:rFonts w:eastAsia="Arial" w:cs="Arial"/>
                <w:sz w:val="18"/>
                <w:szCs w:val="18"/>
              </w:rPr>
              <w:t>Output: Database tables</w:t>
            </w:r>
          </w:p>
          <w:p w14:paraId="7E9D678C" w14:textId="77777777" w:rsidR="00943CD7" w:rsidRPr="00690CE6" w:rsidRDefault="00943CD7" w:rsidP="00690CE6">
            <w:pPr>
              <w:widowControl w:val="0"/>
              <w:rPr>
                <w:sz w:val="18"/>
                <w:szCs w:val="18"/>
              </w:rPr>
            </w:pPr>
            <w:r>
              <w:rPr>
                <w:rFonts w:eastAsia="Arial" w:cs="Arial"/>
                <w:sz w:val="18"/>
                <w:szCs w:val="18"/>
              </w:rPr>
              <w:t>Database table update</w:t>
            </w:r>
          </w:p>
          <w:p w14:paraId="779A51FA" w14:textId="77777777" w:rsidR="00943CD7" w:rsidRPr="00690CE6" w:rsidRDefault="00943CD7" w:rsidP="00690CE6">
            <w:pPr>
              <w:widowControl w:val="0"/>
              <w:ind w:left="800"/>
              <w:rPr>
                <w:sz w:val="18"/>
                <w:szCs w:val="18"/>
              </w:rPr>
            </w:pPr>
            <w:proofErr w:type="spellStart"/>
            <w:r>
              <w:rPr>
                <w:rFonts w:eastAsia="Arial" w:cs="Arial"/>
                <w:sz w:val="18"/>
                <w:szCs w:val="18"/>
              </w:rPr>
              <w:t>FC_Document</w:t>
            </w:r>
            <w:proofErr w:type="spellEnd"/>
          </w:p>
          <w:p w14:paraId="7647E837" w14:textId="77777777" w:rsidR="00943CD7" w:rsidRPr="00690CE6" w:rsidRDefault="00943CD7" w:rsidP="00690CE6">
            <w:pPr>
              <w:widowControl w:val="0"/>
              <w:ind w:left="800"/>
              <w:rPr>
                <w:sz w:val="18"/>
                <w:szCs w:val="18"/>
              </w:rPr>
            </w:pPr>
            <w:proofErr w:type="spellStart"/>
            <w:r>
              <w:rPr>
                <w:rFonts w:eastAsia="Arial" w:cs="Arial"/>
                <w:sz w:val="18"/>
                <w:szCs w:val="18"/>
              </w:rPr>
              <w:t>FC_Person_DTL</w:t>
            </w:r>
            <w:proofErr w:type="spellEnd"/>
          </w:p>
          <w:p w14:paraId="3FA484AF" w14:textId="77777777" w:rsidR="00943CD7" w:rsidRPr="00690CE6" w:rsidRDefault="00943CD7" w:rsidP="00690CE6">
            <w:pPr>
              <w:widowControl w:val="0"/>
              <w:rPr>
                <w:sz w:val="18"/>
                <w:szCs w:val="18"/>
              </w:rPr>
            </w:pPr>
            <w:r>
              <w:rPr>
                <w:rFonts w:eastAsia="Arial" w:cs="Arial"/>
                <w:sz w:val="18"/>
                <w:szCs w:val="18"/>
              </w:rPr>
              <w:t>Log files</w:t>
            </w:r>
          </w:p>
          <w:p w14:paraId="25830D69" w14:textId="77777777" w:rsidR="00943CD7" w:rsidRPr="00690CE6" w:rsidRDefault="00943CD7" w:rsidP="00690CE6">
            <w:pPr>
              <w:widowControl w:val="0"/>
              <w:rPr>
                <w:sz w:val="18"/>
                <w:szCs w:val="18"/>
              </w:rPr>
            </w:pPr>
            <w:proofErr w:type="spellStart"/>
            <w:proofErr w:type="gramStart"/>
            <w:r>
              <w:rPr>
                <w:rFonts w:eastAsia="Arial" w:cs="Arial"/>
                <w:sz w:val="18"/>
                <w:szCs w:val="18"/>
              </w:rPr>
              <w:t>FC.Batch.Log</w:t>
            </w:r>
            <w:proofErr w:type="spellEnd"/>
            <w:proofErr w:type="gramEnd"/>
          </w:p>
        </w:tc>
      </w:tr>
      <w:tr w:rsidR="00943CD7" w:rsidRPr="00690CE6" w14:paraId="38BF221F"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1645B85B" w14:textId="77777777" w:rsidR="00943CD7" w:rsidRPr="00690CE6" w:rsidRDefault="00943CD7" w:rsidP="00690CE6">
            <w:pPr>
              <w:widowControl w:val="0"/>
              <w:rPr>
                <w:sz w:val="18"/>
                <w:szCs w:val="18"/>
              </w:rPr>
            </w:pPr>
            <w:r>
              <w:rPr>
                <w:rFonts w:eastAsia="Arial" w:cs="Arial"/>
                <w:sz w:val="18"/>
                <w:szCs w:val="18"/>
              </w:rPr>
              <w:t>Error handling (High-Level)</w:t>
            </w:r>
          </w:p>
        </w:tc>
        <w:tc>
          <w:tcPr>
            <w:tcW w:w="7280" w:type="dxa"/>
            <w:tcBorders>
              <w:top w:val="single" w:sz="8" w:space="0" w:color="696969"/>
              <w:left w:val="single" w:sz="8" w:space="0" w:color="696969"/>
              <w:bottom w:val="single" w:sz="8" w:space="0" w:color="696969"/>
              <w:right w:val="single" w:sz="8" w:space="0" w:color="696969"/>
            </w:tcBorders>
          </w:tcPr>
          <w:p w14:paraId="0BBE40E5" w14:textId="77777777" w:rsidR="00943CD7" w:rsidRPr="00690CE6" w:rsidRDefault="00943CD7" w:rsidP="00690CE6">
            <w:pPr>
              <w:widowControl w:val="0"/>
              <w:rPr>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p w14:paraId="1CCC4FC2" w14:textId="77777777" w:rsidR="00943CD7" w:rsidRPr="00690CE6" w:rsidRDefault="00943CD7" w:rsidP="00690CE6">
            <w:pPr>
              <w:widowControl w:val="0"/>
              <w:rPr>
                <w:sz w:val="18"/>
                <w:szCs w:val="18"/>
              </w:rPr>
            </w:pPr>
            <w:r>
              <w:rPr>
                <w:rFonts w:eastAsia="Arial" w:cs="Arial"/>
                <w:sz w:val="18"/>
                <w:szCs w:val="18"/>
              </w:rPr>
              <w:t>Exit Codes and Details map:</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50"/>
              <w:gridCol w:w="2160"/>
              <w:gridCol w:w="2430"/>
              <w:gridCol w:w="1530"/>
            </w:tblGrid>
            <w:tr w:rsidR="00943CD7" w:rsidRPr="00690CE6" w14:paraId="7B3DC977" w14:textId="77777777">
              <w:tc>
                <w:tcPr>
                  <w:tcW w:w="450" w:type="dxa"/>
                  <w:tcBorders>
                    <w:top w:val="single" w:sz="8" w:space="0" w:color="000000"/>
                    <w:left w:val="single" w:sz="8" w:space="0" w:color="000000"/>
                    <w:bottom w:val="single" w:sz="8" w:space="0" w:color="000000"/>
                    <w:right w:val="single" w:sz="8" w:space="0" w:color="000000"/>
                  </w:tcBorders>
                  <w:shd w:val="clear" w:color="auto" w:fill="005172"/>
                </w:tcPr>
                <w:p w14:paraId="651C92A7" w14:textId="77777777" w:rsidR="00943CD7" w:rsidRPr="00690CE6" w:rsidRDefault="00943CD7" w:rsidP="00690CE6">
                  <w:pPr>
                    <w:widowControl w:val="0"/>
                    <w:jc w:val="center"/>
                    <w:rPr>
                      <w:sz w:val="18"/>
                      <w:szCs w:val="18"/>
                    </w:rPr>
                  </w:pPr>
                  <w:r>
                    <w:rPr>
                      <w:rFonts w:eastAsia="Arial" w:cs="Arial"/>
                      <w:b/>
                      <w:color w:val="FFFFFF"/>
                      <w:sz w:val="18"/>
                      <w:szCs w:val="18"/>
                    </w:rPr>
                    <w:t>#</w:t>
                  </w:r>
                </w:p>
              </w:tc>
              <w:tc>
                <w:tcPr>
                  <w:tcW w:w="2160" w:type="dxa"/>
                  <w:tcBorders>
                    <w:top w:val="single" w:sz="8" w:space="0" w:color="000000"/>
                    <w:left w:val="single" w:sz="8" w:space="0" w:color="000000"/>
                    <w:bottom w:val="single" w:sz="8" w:space="0" w:color="000000"/>
                    <w:right w:val="single" w:sz="8" w:space="0" w:color="000000"/>
                  </w:tcBorders>
                  <w:shd w:val="clear" w:color="auto" w:fill="005172"/>
                </w:tcPr>
                <w:p w14:paraId="1432EDF5" w14:textId="77777777" w:rsidR="00943CD7" w:rsidRPr="00690CE6" w:rsidRDefault="00943CD7" w:rsidP="00690CE6">
                  <w:pPr>
                    <w:widowControl w:val="0"/>
                    <w:jc w:val="center"/>
                    <w:rPr>
                      <w:sz w:val="18"/>
                      <w:szCs w:val="18"/>
                    </w:rPr>
                  </w:pPr>
                  <w:r>
                    <w:rPr>
                      <w:rFonts w:eastAsia="Arial" w:cs="Arial"/>
                      <w:b/>
                      <w:color w:val="FFFFFF"/>
                      <w:sz w:val="18"/>
                      <w:szCs w:val="18"/>
                    </w:rPr>
                    <w:t>Scenarios</w:t>
                  </w:r>
                </w:p>
              </w:tc>
              <w:tc>
                <w:tcPr>
                  <w:tcW w:w="2430" w:type="dxa"/>
                  <w:tcBorders>
                    <w:top w:val="single" w:sz="8" w:space="0" w:color="000000"/>
                    <w:left w:val="single" w:sz="8" w:space="0" w:color="000000"/>
                    <w:bottom w:val="single" w:sz="8" w:space="0" w:color="000000"/>
                    <w:right w:val="single" w:sz="8" w:space="0" w:color="000000"/>
                  </w:tcBorders>
                  <w:shd w:val="clear" w:color="auto" w:fill="005172"/>
                </w:tcPr>
                <w:p w14:paraId="00DF88F4" w14:textId="77777777" w:rsidR="00943CD7" w:rsidRPr="00690CE6" w:rsidRDefault="00943CD7" w:rsidP="00690CE6">
                  <w:pPr>
                    <w:widowControl w:val="0"/>
                    <w:jc w:val="center"/>
                    <w:rPr>
                      <w:sz w:val="18"/>
                      <w:szCs w:val="18"/>
                    </w:rPr>
                  </w:pPr>
                  <w:r>
                    <w:rPr>
                      <w:rFonts w:eastAsia="Arial" w:cs="Arial"/>
                      <w:b/>
                      <w:color w:val="FFFFFF"/>
                      <w:sz w:val="18"/>
                      <w:szCs w:val="18"/>
                    </w:rPr>
                    <w:t>Message</w:t>
                  </w:r>
                </w:p>
              </w:tc>
              <w:tc>
                <w:tcPr>
                  <w:tcW w:w="1530" w:type="dxa"/>
                  <w:tcBorders>
                    <w:top w:val="single" w:sz="8" w:space="0" w:color="000000"/>
                    <w:left w:val="single" w:sz="8" w:space="0" w:color="000000"/>
                    <w:bottom w:val="single" w:sz="8" w:space="0" w:color="000000"/>
                    <w:right w:val="single" w:sz="8" w:space="0" w:color="000000"/>
                  </w:tcBorders>
                  <w:shd w:val="clear" w:color="auto" w:fill="005172"/>
                </w:tcPr>
                <w:p w14:paraId="1A95ADEB" w14:textId="77777777" w:rsidR="00943CD7" w:rsidRPr="00690CE6" w:rsidRDefault="00943CD7" w:rsidP="00690CE6">
                  <w:pPr>
                    <w:widowControl w:val="0"/>
                    <w:jc w:val="center"/>
                    <w:rPr>
                      <w:sz w:val="18"/>
                      <w:szCs w:val="18"/>
                    </w:rPr>
                  </w:pPr>
                  <w:r>
                    <w:rPr>
                      <w:rFonts w:eastAsia="Arial" w:cs="Arial"/>
                      <w:b/>
                      <w:color w:val="FFFFFF"/>
                      <w:sz w:val="18"/>
                      <w:szCs w:val="18"/>
                    </w:rPr>
                    <w:t xml:space="preserve">Code </w:t>
                  </w:r>
                </w:p>
              </w:tc>
            </w:tr>
            <w:tr w:rsidR="00943CD7" w:rsidRPr="00690CE6" w14:paraId="120F2537" w14:textId="77777777">
              <w:tc>
                <w:tcPr>
                  <w:tcW w:w="450" w:type="dxa"/>
                  <w:tcBorders>
                    <w:top w:val="single" w:sz="8" w:space="0" w:color="696969"/>
                    <w:left w:val="single" w:sz="8" w:space="0" w:color="696969"/>
                    <w:bottom w:val="single" w:sz="8" w:space="0" w:color="696969"/>
                    <w:right w:val="single" w:sz="8" w:space="0" w:color="696969"/>
                  </w:tcBorders>
                </w:tcPr>
                <w:p w14:paraId="0C66CF4F" w14:textId="77777777" w:rsidR="00943CD7" w:rsidRPr="00690CE6" w:rsidRDefault="00943CD7" w:rsidP="00690CE6">
                  <w:pPr>
                    <w:widowControl w:val="0"/>
                    <w:rPr>
                      <w:sz w:val="18"/>
                      <w:szCs w:val="18"/>
                    </w:rPr>
                  </w:pPr>
                  <w:r>
                    <w:rPr>
                      <w:rFonts w:eastAsia="Arial" w:cs="Arial"/>
                      <w:sz w:val="18"/>
                      <w:szCs w:val="18"/>
                    </w:rPr>
                    <w:t>1.</w:t>
                  </w:r>
                </w:p>
              </w:tc>
              <w:tc>
                <w:tcPr>
                  <w:tcW w:w="2160" w:type="dxa"/>
                  <w:tcBorders>
                    <w:top w:val="single" w:sz="8" w:space="0" w:color="696969"/>
                    <w:left w:val="single" w:sz="8" w:space="0" w:color="696969"/>
                    <w:bottom w:val="single" w:sz="8" w:space="0" w:color="696969"/>
                    <w:right w:val="single" w:sz="8" w:space="0" w:color="696969"/>
                  </w:tcBorders>
                </w:tcPr>
                <w:p w14:paraId="5F2BC950" w14:textId="77777777" w:rsidR="00943CD7" w:rsidRPr="00690CE6" w:rsidRDefault="00943CD7" w:rsidP="00690CE6">
                  <w:pPr>
                    <w:widowControl w:val="0"/>
                    <w:rPr>
                      <w:sz w:val="18"/>
                      <w:szCs w:val="18"/>
                    </w:rPr>
                  </w:pPr>
                  <w:r>
                    <w:rPr>
                      <w:rFonts w:eastAsia="Arial" w:cs="Arial"/>
                      <w:sz w:val="18"/>
                      <w:szCs w:val="18"/>
                    </w:rPr>
                    <w:t>File not found in the designated location.</w:t>
                  </w:r>
                </w:p>
              </w:tc>
              <w:tc>
                <w:tcPr>
                  <w:tcW w:w="2430" w:type="dxa"/>
                  <w:tcBorders>
                    <w:top w:val="single" w:sz="8" w:space="0" w:color="696969"/>
                    <w:left w:val="single" w:sz="8" w:space="0" w:color="696969"/>
                    <w:bottom w:val="single" w:sz="8" w:space="0" w:color="696969"/>
                    <w:right w:val="single" w:sz="8" w:space="0" w:color="696969"/>
                  </w:tcBorders>
                </w:tcPr>
                <w:p w14:paraId="2DD6E412" w14:textId="77777777" w:rsidR="00943CD7" w:rsidRPr="00690CE6" w:rsidRDefault="00943CD7" w:rsidP="00690CE6">
                  <w:pPr>
                    <w:widowControl w:val="0"/>
                    <w:rPr>
                      <w:sz w:val="18"/>
                      <w:szCs w:val="18"/>
                    </w:rPr>
                  </w:pPr>
                  <w:r>
                    <w:rPr>
                      <w:rFonts w:eastAsia="Arial" w:cs="Arial"/>
                      <w:sz w:val="18"/>
                      <w:szCs w:val="18"/>
                    </w:rPr>
                    <w:t>Job Exit, No File Found.</w:t>
                  </w:r>
                </w:p>
                <w:p w14:paraId="27F8507F" w14:textId="77777777" w:rsidR="00943CD7" w:rsidRPr="00690CE6" w:rsidRDefault="0071439D" w:rsidP="00690CE6">
                  <w:pPr>
                    <w:widowControl w:val="0"/>
                    <w:rPr>
                      <w:sz w:val="18"/>
                      <w:szCs w:val="18"/>
                    </w:rPr>
                  </w:pPr>
                  <w:r>
                    <w:rPr>
                      <w:sz w:val="18"/>
                      <w:szCs w:val="18"/>
                    </w:rPr>
                    <w:t xml:space="preserve"> </w:t>
                  </w:r>
                </w:p>
              </w:tc>
              <w:tc>
                <w:tcPr>
                  <w:tcW w:w="1530" w:type="dxa"/>
                  <w:tcBorders>
                    <w:top w:val="single" w:sz="8" w:space="0" w:color="696969"/>
                    <w:left w:val="single" w:sz="8" w:space="0" w:color="696969"/>
                    <w:bottom w:val="single" w:sz="8" w:space="0" w:color="696969"/>
                    <w:right w:val="single" w:sz="8" w:space="0" w:color="696969"/>
                  </w:tcBorders>
                </w:tcPr>
                <w:p w14:paraId="7C34D653" w14:textId="77777777" w:rsidR="00943CD7" w:rsidRPr="00690CE6" w:rsidRDefault="00943CD7" w:rsidP="00690CE6">
                  <w:pPr>
                    <w:widowControl w:val="0"/>
                    <w:rPr>
                      <w:sz w:val="18"/>
                      <w:szCs w:val="18"/>
                    </w:rPr>
                  </w:pPr>
                  <w:r>
                    <w:rPr>
                      <w:rFonts w:eastAsia="Arial" w:cs="Arial"/>
                      <w:sz w:val="18"/>
                      <w:szCs w:val="18"/>
                    </w:rPr>
                    <w:t>1</w:t>
                  </w:r>
                </w:p>
              </w:tc>
            </w:tr>
            <w:tr w:rsidR="00943CD7" w:rsidRPr="00690CE6" w14:paraId="5E33A808" w14:textId="77777777">
              <w:tc>
                <w:tcPr>
                  <w:tcW w:w="450" w:type="dxa"/>
                  <w:tcBorders>
                    <w:top w:val="single" w:sz="8" w:space="0" w:color="696969"/>
                    <w:left w:val="single" w:sz="8" w:space="0" w:color="696969"/>
                    <w:bottom w:val="single" w:sz="8" w:space="0" w:color="696969"/>
                    <w:right w:val="single" w:sz="8" w:space="0" w:color="696969"/>
                  </w:tcBorders>
                </w:tcPr>
                <w:p w14:paraId="6A137A95" w14:textId="77777777" w:rsidR="00943CD7" w:rsidRPr="00690CE6" w:rsidRDefault="00943CD7" w:rsidP="00690CE6">
                  <w:pPr>
                    <w:widowControl w:val="0"/>
                    <w:rPr>
                      <w:sz w:val="18"/>
                      <w:szCs w:val="18"/>
                    </w:rPr>
                  </w:pPr>
                  <w:r>
                    <w:rPr>
                      <w:rFonts w:eastAsia="Arial" w:cs="Arial"/>
                      <w:sz w:val="18"/>
                      <w:szCs w:val="18"/>
                    </w:rPr>
                    <w:t>2.</w:t>
                  </w:r>
                </w:p>
              </w:tc>
              <w:tc>
                <w:tcPr>
                  <w:tcW w:w="2160" w:type="dxa"/>
                  <w:tcBorders>
                    <w:top w:val="single" w:sz="8" w:space="0" w:color="696969"/>
                    <w:left w:val="single" w:sz="8" w:space="0" w:color="696969"/>
                    <w:bottom w:val="single" w:sz="8" w:space="0" w:color="696969"/>
                    <w:right w:val="single" w:sz="8" w:space="0" w:color="696969"/>
                  </w:tcBorders>
                </w:tcPr>
                <w:p w14:paraId="08528A89" w14:textId="77777777" w:rsidR="00943CD7" w:rsidRPr="00690CE6" w:rsidRDefault="00943CD7" w:rsidP="00690CE6">
                  <w:pPr>
                    <w:widowControl w:val="0"/>
                    <w:rPr>
                      <w:sz w:val="18"/>
                      <w:szCs w:val="18"/>
                    </w:rPr>
                  </w:pPr>
                  <w:r>
                    <w:rPr>
                      <w:rFonts w:eastAsia="Arial" w:cs="Arial"/>
                      <w:sz w:val="18"/>
                      <w:szCs w:val="18"/>
                    </w:rPr>
                    <w:t>File not valid.</w:t>
                  </w:r>
                </w:p>
              </w:tc>
              <w:tc>
                <w:tcPr>
                  <w:tcW w:w="2430" w:type="dxa"/>
                  <w:tcBorders>
                    <w:top w:val="single" w:sz="8" w:space="0" w:color="696969"/>
                    <w:left w:val="single" w:sz="8" w:space="0" w:color="696969"/>
                    <w:bottom w:val="single" w:sz="8" w:space="0" w:color="696969"/>
                    <w:right w:val="single" w:sz="8" w:space="0" w:color="696969"/>
                  </w:tcBorders>
                </w:tcPr>
                <w:p w14:paraId="61996C87" w14:textId="77777777" w:rsidR="00943CD7" w:rsidRPr="00690CE6" w:rsidRDefault="00943CD7" w:rsidP="00690CE6">
                  <w:pPr>
                    <w:widowControl w:val="0"/>
                    <w:rPr>
                      <w:sz w:val="18"/>
                      <w:szCs w:val="18"/>
                    </w:rPr>
                  </w:pPr>
                  <w:r>
                    <w:rPr>
                      <w:rFonts w:eastAsia="Arial" w:cs="Arial"/>
                      <w:sz w:val="18"/>
                      <w:szCs w:val="18"/>
                    </w:rPr>
                    <w:t>Job Exit, File not valid – &lt;File Name Printed&gt;</w:t>
                  </w:r>
                </w:p>
              </w:tc>
              <w:tc>
                <w:tcPr>
                  <w:tcW w:w="1530" w:type="dxa"/>
                  <w:tcBorders>
                    <w:top w:val="single" w:sz="8" w:space="0" w:color="696969"/>
                    <w:left w:val="single" w:sz="8" w:space="0" w:color="696969"/>
                    <w:bottom w:val="single" w:sz="8" w:space="0" w:color="696969"/>
                    <w:right w:val="single" w:sz="8" w:space="0" w:color="696969"/>
                  </w:tcBorders>
                </w:tcPr>
                <w:p w14:paraId="55E5712D" w14:textId="77777777" w:rsidR="00943CD7" w:rsidRPr="00690CE6" w:rsidRDefault="00943CD7" w:rsidP="00690CE6">
                  <w:pPr>
                    <w:widowControl w:val="0"/>
                    <w:rPr>
                      <w:sz w:val="18"/>
                      <w:szCs w:val="18"/>
                    </w:rPr>
                  </w:pPr>
                  <w:r>
                    <w:rPr>
                      <w:rFonts w:eastAsia="Arial" w:cs="Arial"/>
                      <w:sz w:val="18"/>
                      <w:szCs w:val="18"/>
                    </w:rPr>
                    <w:t>2</w:t>
                  </w:r>
                </w:p>
              </w:tc>
            </w:tr>
            <w:tr w:rsidR="00943CD7" w:rsidRPr="00690CE6" w14:paraId="24925AA6" w14:textId="77777777">
              <w:tc>
                <w:tcPr>
                  <w:tcW w:w="450" w:type="dxa"/>
                  <w:tcBorders>
                    <w:top w:val="single" w:sz="8" w:space="0" w:color="696969"/>
                    <w:left w:val="single" w:sz="8" w:space="0" w:color="696969"/>
                    <w:bottom w:val="single" w:sz="8" w:space="0" w:color="696969"/>
                    <w:right w:val="single" w:sz="8" w:space="0" w:color="696969"/>
                  </w:tcBorders>
                </w:tcPr>
                <w:p w14:paraId="7EC22F31" w14:textId="77777777" w:rsidR="00943CD7" w:rsidRPr="00690CE6" w:rsidRDefault="00943CD7" w:rsidP="00690CE6">
                  <w:pPr>
                    <w:widowControl w:val="0"/>
                    <w:rPr>
                      <w:sz w:val="18"/>
                      <w:szCs w:val="18"/>
                    </w:rPr>
                  </w:pPr>
                  <w:r>
                    <w:rPr>
                      <w:rFonts w:eastAsia="Arial" w:cs="Arial"/>
                      <w:sz w:val="18"/>
                      <w:szCs w:val="18"/>
                    </w:rPr>
                    <w:t>3.</w:t>
                  </w:r>
                </w:p>
              </w:tc>
              <w:tc>
                <w:tcPr>
                  <w:tcW w:w="2160" w:type="dxa"/>
                  <w:tcBorders>
                    <w:top w:val="single" w:sz="8" w:space="0" w:color="696969"/>
                    <w:left w:val="single" w:sz="8" w:space="0" w:color="696969"/>
                    <w:bottom w:val="single" w:sz="8" w:space="0" w:color="696969"/>
                    <w:right w:val="single" w:sz="8" w:space="0" w:color="696969"/>
                  </w:tcBorders>
                </w:tcPr>
                <w:p w14:paraId="7A996767" w14:textId="77777777" w:rsidR="00943CD7" w:rsidRPr="00690CE6" w:rsidRDefault="00943CD7" w:rsidP="00690CE6">
                  <w:pPr>
                    <w:widowControl w:val="0"/>
                    <w:rPr>
                      <w:sz w:val="18"/>
                      <w:szCs w:val="18"/>
                    </w:rPr>
                  </w:pPr>
                  <w:r>
                    <w:rPr>
                      <w:rFonts w:eastAsia="Arial" w:cs="Arial"/>
                      <w:sz w:val="18"/>
                      <w:szCs w:val="18"/>
                    </w:rPr>
                    <w:t>Program Error</w:t>
                  </w:r>
                </w:p>
              </w:tc>
              <w:tc>
                <w:tcPr>
                  <w:tcW w:w="2430" w:type="dxa"/>
                  <w:tcBorders>
                    <w:top w:val="single" w:sz="8" w:space="0" w:color="696969"/>
                    <w:left w:val="single" w:sz="8" w:space="0" w:color="696969"/>
                    <w:bottom w:val="single" w:sz="8" w:space="0" w:color="696969"/>
                    <w:right w:val="single" w:sz="8" w:space="0" w:color="696969"/>
                  </w:tcBorders>
                </w:tcPr>
                <w:p w14:paraId="6A20DD51" w14:textId="77777777" w:rsidR="00943CD7" w:rsidRPr="00690CE6" w:rsidRDefault="00943CD7" w:rsidP="00690CE6">
                  <w:pPr>
                    <w:widowControl w:val="0"/>
                    <w:rPr>
                      <w:sz w:val="18"/>
                      <w:szCs w:val="18"/>
                    </w:rPr>
                  </w:pPr>
                  <w:r>
                    <w:rPr>
                      <w:rFonts w:eastAsia="Arial" w:cs="Arial"/>
                      <w:sz w:val="18"/>
                      <w:szCs w:val="18"/>
                    </w:rPr>
                    <w:t>Job Failed and Exit.</w:t>
                  </w:r>
                </w:p>
              </w:tc>
              <w:tc>
                <w:tcPr>
                  <w:tcW w:w="1530" w:type="dxa"/>
                  <w:tcBorders>
                    <w:top w:val="single" w:sz="8" w:space="0" w:color="696969"/>
                    <w:left w:val="single" w:sz="8" w:space="0" w:color="696969"/>
                    <w:bottom w:val="single" w:sz="8" w:space="0" w:color="696969"/>
                    <w:right w:val="single" w:sz="8" w:space="0" w:color="696969"/>
                  </w:tcBorders>
                </w:tcPr>
                <w:p w14:paraId="09D752DB" w14:textId="77777777" w:rsidR="00943CD7" w:rsidRPr="00690CE6" w:rsidRDefault="00943CD7" w:rsidP="00690CE6">
                  <w:pPr>
                    <w:widowControl w:val="0"/>
                    <w:rPr>
                      <w:sz w:val="18"/>
                      <w:szCs w:val="18"/>
                    </w:rPr>
                  </w:pPr>
                  <w:r>
                    <w:rPr>
                      <w:rFonts w:eastAsia="Arial" w:cs="Arial"/>
                      <w:sz w:val="18"/>
                      <w:szCs w:val="18"/>
                    </w:rPr>
                    <w:t>3</w:t>
                  </w:r>
                </w:p>
              </w:tc>
            </w:tr>
            <w:tr w:rsidR="00943CD7" w:rsidRPr="00690CE6" w14:paraId="4DD7D1F5" w14:textId="77777777">
              <w:tc>
                <w:tcPr>
                  <w:tcW w:w="450" w:type="dxa"/>
                  <w:tcBorders>
                    <w:top w:val="single" w:sz="8" w:space="0" w:color="696969"/>
                    <w:left w:val="single" w:sz="8" w:space="0" w:color="696969"/>
                    <w:bottom w:val="single" w:sz="8" w:space="0" w:color="696969"/>
                    <w:right w:val="single" w:sz="8" w:space="0" w:color="696969"/>
                  </w:tcBorders>
                </w:tcPr>
                <w:p w14:paraId="1DAC69E6" w14:textId="77777777" w:rsidR="00943CD7" w:rsidRPr="00690CE6" w:rsidRDefault="00943CD7" w:rsidP="00690CE6">
                  <w:pPr>
                    <w:widowControl w:val="0"/>
                    <w:rPr>
                      <w:sz w:val="18"/>
                      <w:szCs w:val="18"/>
                    </w:rPr>
                  </w:pPr>
                  <w:r>
                    <w:rPr>
                      <w:rFonts w:eastAsia="Arial" w:cs="Arial"/>
                      <w:sz w:val="18"/>
                      <w:szCs w:val="18"/>
                    </w:rPr>
                    <w:t>4.</w:t>
                  </w:r>
                </w:p>
              </w:tc>
              <w:tc>
                <w:tcPr>
                  <w:tcW w:w="2160" w:type="dxa"/>
                  <w:tcBorders>
                    <w:top w:val="single" w:sz="8" w:space="0" w:color="696969"/>
                    <w:left w:val="single" w:sz="8" w:space="0" w:color="696969"/>
                    <w:bottom w:val="single" w:sz="8" w:space="0" w:color="696969"/>
                    <w:right w:val="single" w:sz="8" w:space="0" w:color="696969"/>
                  </w:tcBorders>
                </w:tcPr>
                <w:p w14:paraId="7A675CFD" w14:textId="77777777" w:rsidR="00943CD7" w:rsidRPr="00690CE6" w:rsidRDefault="00943CD7" w:rsidP="00690CE6">
                  <w:pPr>
                    <w:widowControl w:val="0"/>
                    <w:rPr>
                      <w:sz w:val="18"/>
                      <w:szCs w:val="18"/>
                    </w:rPr>
                  </w:pPr>
                  <w:r>
                    <w:rPr>
                      <w:rFonts w:eastAsia="Arial" w:cs="Arial"/>
                      <w:sz w:val="18"/>
                      <w:szCs w:val="18"/>
                    </w:rPr>
                    <w:t>File Processed Successful.</w:t>
                  </w:r>
                </w:p>
                <w:p w14:paraId="6A675E34" w14:textId="77777777" w:rsidR="00943CD7" w:rsidRPr="00690CE6" w:rsidRDefault="00943CD7" w:rsidP="00690CE6">
                  <w:pPr>
                    <w:widowControl w:val="0"/>
                    <w:rPr>
                      <w:sz w:val="18"/>
                      <w:szCs w:val="18"/>
                    </w:rPr>
                  </w:pPr>
                  <w:r>
                    <w:rPr>
                      <w:rFonts w:eastAsia="Arial" w:cs="Arial"/>
                      <w:sz w:val="18"/>
                      <w:szCs w:val="18"/>
                    </w:rPr>
                    <w:t>Some of the records might have failed validation or not.</w:t>
                  </w:r>
                </w:p>
              </w:tc>
              <w:tc>
                <w:tcPr>
                  <w:tcW w:w="2430" w:type="dxa"/>
                  <w:tcBorders>
                    <w:top w:val="single" w:sz="8" w:space="0" w:color="696969"/>
                    <w:left w:val="single" w:sz="8" w:space="0" w:color="696969"/>
                    <w:bottom w:val="single" w:sz="8" w:space="0" w:color="696969"/>
                    <w:right w:val="single" w:sz="8" w:space="0" w:color="696969"/>
                  </w:tcBorders>
                </w:tcPr>
                <w:p w14:paraId="1A95DA51" w14:textId="77777777" w:rsidR="00943CD7" w:rsidRPr="00690CE6" w:rsidRDefault="00943CD7" w:rsidP="00690CE6">
                  <w:pPr>
                    <w:widowControl w:val="0"/>
                    <w:rPr>
                      <w:sz w:val="18"/>
                      <w:szCs w:val="18"/>
                    </w:rPr>
                  </w:pPr>
                  <w:r>
                    <w:rPr>
                      <w:rFonts w:eastAsia="Arial" w:cs="Arial"/>
                      <w:sz w:val="18"/>
                      <w:szCs w:val="18"/>
                    </w:rPr>
                    <w:t>Job Exit, Success - &lt;File Name Printed&gt;.</w:t>
                  </w:r>
                </w:p>
              </w:tc>
              <w:tc>
                <w:tcPr>
                  <w:tcW w:w="1530" w:type="dxa"/>
                  <w:tcBorders>
                    <w:top w:val="single" w:sz="8" w:space="0" w:color="696969"/>
                    <w:left w:val="single" w:sz="8" w:space="0" w:color="696969"/>
                    <w:bottom w:val="single" w:sz="8" w:space="0" w:color="696969"/>
                    <w:right w:val="single" w:sz="8" w:space="0" w:color="696969"/>
                  </w:tcBorders>
                </w:tcPr>
                <w:p w14:paraId="01E51EB6" w14:textId="77777777" w:rsidR="00943CD7" w:rsidRPr="00690CE6" w:rsidRDefault="00943CD7" w:rsidP="00690CE6">
                  <w:pPr>
                    <w:widowControl w:val="0"/>
                    <w:rPr>
                      <w:sz w:val="18"/>
                      <w:szCs w:val="18"/>
                    </w:rPr>
                  </w:pPr>
                  <w:r>
                    <w:rPr>
                      <w:rFonts w:eastAsia="Arial" w:cs="Arial"/>
                      <w:sz w:val="18"/>
                      <w:szCs w:val="18"/>
                    </w:rPr>
                    <w:t>4</w:t>
                  </w:r>
                </w:p>
              </w:tc>
            </w:tr>
          </w:tbl>
          <w:p w14:paraId="6B9E736E" w14:textId="77777777" w:rsidR="00943CD7" w:rsidRPr="00690CE6" w:rsidRDefault="0071439D" w:rsidP="00690CE6">
            <w:pPr>
              <w:widowControl w:val="0"/>
              <w:rPr>
                <w:sz w:val="18"/>
                <w:szCs w:val="18"/>
              </w:rPr>
            </w:pPr>
            <w:r>
              <w:rPr>
                <w:sz w:val="18"/>
                <w:szCs w:val="18"/>
              </w:rPr>
              <w:t xml:space="preserve"> </w:t>
            </w:r>
          </w:p>
        </w:tc>
      </w:tr>
      <w:tr w:rsidR="00943CD7" w:rsidRPr="00690CE6" w14:paraId="016467E4" w14:textId="77777777" w:rsidTr="00690CE6">
        <w:trPr>
          <w:jc w:val="center"/>
        </w:trPr>
        <w:tc>
          <w:tcPr>
            <w:tcW w:w="2060" w:type="dxa"/>
            <w:tcBorders>
              <w:top w:val="single" w:sz="8" w:space="0" w:color="696969"/>
              <w:left w:val="single" w:sz="8" w:space="0" w:color="696969"/>
              <w:bottom w:val="single" w:sz="8" w:space="0" w:color="696969"/>
              <w:right w:val="single" w:sz="8" w:space="0" w:color="696969"/>
            </w:tcBorders>
          </w:tcPr>
          <w:p w14:paraId="178CCD1D" w14:textId="77777777" w:rsidR="00943CD7" w:rsidRPr="00690CE6" w:rsidRDefault="00943CD7" w:rsidP="00690CE6">
            <w:pPr>
              <w:widowControl w:val="0"/>
              <w:rPr>
                <w:sz w:val="18"/>
                <w:szCs w:val="18"/>
              </w:rPr>
            </w:pPr>
            <w:r>
              <w:rPr>
                <w:rFonts w:eastAsia="Arial" w:cs="Arial"/>
                <w:sz w:val="18"/>
                <w:szCs w:val="18"/>
              </w:rPr>
              <w:t>Responsible Teams</w:t>
            </w:r>
          </w:p>
        </w:tc>
        <w:tc>
          <w:tcPr>
            <w:tcW w:w="7280" w:type="dxa"/>
            <w:tcBorders>
              <w:top w:val="single" w:sz="8" w:space="0" w:color="696969"/>
              <w:left w:val="single" w:sz="8" w:space="0" w:color="696969"/>
              <w:bottom w:val="single" w:sz="8" w:space="0" w:color="696969"/>
              <w:right w:val="single" w:sz="8" w:space="0" w:color="696969"/>
            </w:tcBorders>
          </w:tcPr>
          <w:p w14:paraId="0FA5A0D0" w14:textId="77777777" w:rsidR="00943CD7" w:rsidRPr="00690CE6" w:rsidRDefault="00943CD7" w:rsidP="00152AB7">
            <w:pPr>
              <w:numPr>
                <w:ilvl w:val="0"/>
                <w:numId w:val="146"/>
              </w:numPr>
              <w:rPr>
                <w:sz w:val="18"/>
                <w:szCs w:val="18"/>
              </w:rPr>
            </w:pPr>
            <w:r>
              <w:rPr>
                <w:rFonts w:eastAsia="Arial" w:cs="Arial"/>
                <w:sz w:val="18"/>
                <w:szCs w:val="18"/>
              </w:rPr>
              <w:t>DOH Individual EE team</w:t>
            </w:r>
          </w:p>
          <w:p w14:paraId="601705C8" w14:textId="77777777" w:rsidR="00943CD7" w:rsidRPr="00690CE6" w:rsidRDefault="00943CD7" w:rsidP="00152AB7">
            <w:pPr>
              <w:numPr>
                <w:ilvl w:val="0"/>
                <w:numId w:val="146"/>
              </w:numPr>
              <w:rPr>
                <w:sz w:val="18"/>
                <w:szCs w:val="18"/>
              </w:rPr>
            </w:pPr>
            <w:r>
              <w:rPr>
                <w:rFonts w:eastAsia="Arial" w:cs="Arial"/>
                <w:sz w:val="18"/>
                <w:szCs w:val="18"/>
              </w:rPr>
              <w:t>NYSOH GDIT System Architecture team</w:t>
            </w:r>
          </w:p>
          <w:p w14:paraId="6E45A8AA" w14:textId="77777777" w:rsidR="00943CD7" w:rsidRPr="00690CE6" w:rsidRDefault="00943CD7" w:rsidP="00152AB7">
            <w:pPr>
              <w:numPr>
                <w:ilvl w:val="0"/>
                <w:numId w:val="146"/>
              </w:numPr>
              <w:rPr>
                <w:sz w:val="18"/>
                <w:szCs w:val="18"/>
              </w:rPr>
            </w:pPr>
            <w:r>
              <w:rPr>
                <w:rFonts w:eastAsia="Arial" w:cs="Arial"/>
                <w:sz w:val="18"/>
                <w:szCs w:val="18"/>
              </w:rPr>
              <w:t>NYSOH GDIT Application Development team</w:t>
            </w:r>
          </w:p>
        </w:tc>
      </w:tr>
    </w:tbl>
    <w:p w14:paraId="03F23920" w14:textId="0EAB32FA" w:rsidR="00943CD7" w:rsidRPr="00C7666A" w:rsidRDefault="00866646" w:rsidP="00C7666A">
      <w:pPr>
        <w:pStyle w:val="Caption"/>
      </w:pPr>
      <w:bookmarkStart w:id="1532" w:name="_Ref122006692"/>
      <w:bookmarkStart w:id="1533" w:name="_Toc149039450"/>
      <w:bookmarkStart w:id="1534" w:name="_Toc155700910"/>
      <w:bookmarkStart w:id="1535" w:name="_Toc171420895"/>
      <w:bookmarkStart w:id="1536" w:name="ForcedClosure"/>
      <w:r>
        <w:t xml:space="preserve">Table </w:t>
      </w:r>
      <w:fldSimple w:instr="SEQ Table \* ARABIC  \* MERGEFORMAT">
        <w:r>
          <w:rPr>
            <w:noProof/>
          </w:rPr>
          <w:t>129</w:t>
        </w:r>
      </w:fldSimple>
      <w:bookmarkEnd w:id="1532"/>
      <w:r>
        <w:t>:  Forced Closure</w:t>
      </w:r>
      <w:bookmarkEnd w:id="1533"/>
      <w:bookmarkEnd w:id="1534"/>
      <w:bookmarkEnd w:id="1535"/>
    </w:p>
    <w:bookmarkEnd w:id="1536"/>
    <w:p w14:paraId="7E8622F1" w14:textId="00C26CC6" w:rsidR="00943CD7" w:rsidRDefault="00943CD7" w:rsidP="008C0880">
      <w:pPr>
        <w:pStyle w:val="Heading4"/>
      </w:pPr>
      <w:r>
        <w:lastRenderedPageBreak/>
        <w:t>Death Confirmation</w:t>
      </w:r>
    </w:p>
    <w:p w14:paraId="7AF7643A" w14:textId="77777777" w:rsidR="00943CD7" w:rsidRDefault="00193017" w:rsidP="0015428D">
      <w:pPr>
        <w:keepNext/>
      </w:pPr>
      <w:r>
        <w:rPr>
          <w:noProof/>
        </w:rPr>
        <w:drawing>
          <wp:inline distT="0" distB="0" distL="0" distR="0" wp14:anchorId="2441176C" wp14:editId="702C6079">
            <wp:extent cx="5943600" cy="466725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667250"/>
                    </a:xfrm>
                    <a:prstGeom prst="rect">
                      <a:avLst/>
                    </a:prstGeom>
                    <a:noFill/>
                    <a:ln>
                      <a:noFill/>
                    </a:ln>
                  </pic:spPr>
                </pic:pic>
              </a:graphicData>
            </a:graphic>
          </wp:inline>
        </w:drawing>
      </w:r>
    </w:p>
    <w:p w14:paraId="7FCCFC94" w14:textId="573DB255" w:rsidR="00943CD7" w:rsidRDefault="00866646" w:rsidP="008333F4">
      <w:pPr>
        <w:pStyle w:val="Caption"/>
      </w:pPr>
      <w:bookmarkStart w:id="1537" w:name="_Ref122006628"/>
      <w:bookmarkStart w:id="1538" w:name="_Ref122006136"/>
      <w:bookmarkStart w:id="1539" w:name="_Toc149039299"/>
      <w:bookmarkStart w:id="1540" w:name="_Toc155700753"/>
      <w:bookmarkStart w:id="1541" w:name="_Toc171420733"/>
      <w:bookmarkStart w:id="1542" w:name="PVCServiceProcessFlowfromPVCServiceBSD"/>
      <w:r>
        <w:t xml:space="preserve">Figure </w:t>
      </w:r>
      <w:r>
        <w:fldChar w:fldCharType="begin"/>
      </w:r>
      <w:r>
        <w:instrText>SEQ Figure \* ARABIC</w:instrText>
      </w:r>
      <w:r>
        <w:fldChar w:fldCharType="separate"/>
      </w:r>
      <w:r>
        <w:rPr>
          <w:noProof/>
        </w:rPr>
        <w:t>31</w:t>
      </w:r>
      <w:r>
        <w:fldChar w:fldCharType="end"/>
      </w:r>
      <w:bookmarkEnd w:id="1537"/>
      <w:r>
        <w:t>.  PVC Service Process Flow (from PVC Service BSD)</w:t>
      </w:r>
      <w:bookmarkEnd w:id="1538"/>
      <w:bookmarkEnd w:id="1539"/>
      <w:bookmarkEnd w:id="1540"/>
      <w:bookmarkEnd w:id="1541"/>
    </w:p>
    <w:p w14:paraId="6214C4F6" w14:textId="77777777" w:rsidR="003651CC" w:rsidRPr="003651CC" w:rsidRDefault="003651CC" w:rsidP="003651CC"/>
    <w:bookmarkEnd w:id="1542"/>
    <w:p w14:paraId="7602AF2D" w14:textId="330F3B59" w:rsidR="00943CD7" w:rsidRDefault="00CE3053" w:rsidP="003651CC">
      <w:r>
        <w:rPr>
          <w:szCs w:val="22"/>
        </w:rPr>
        <w:fldChar w:fldCharType="begin"/>
      </w:r>
      <w:r>
        <w:rPr>
          <w:szCs w:val="22"/>
        </w:rPr>
        <w:instrText xml:space="preserve"> REF _Ref122006666 \h  \* MERGEFORMAT </w:instrText>
      </w:r>
      <w:r>
        <w:rPr>
          <w:szCs w:val="22"/>
        </w:rPr>
      </w:r>
      <w:r>
        <w:rPr>
          <w:szCs w:val="22"/>
        </w:rPr>
        <w:fldChar w:fldCharType="separate"/>
      </w:r>
      <w:r>
        <w:rPr>
          <w:szCs w:val="22"/>
        </w:rPr>
        <w:t>Table 130</w:t>
      </w:r>
      <w:r>
        <w:rPr>
          <w:szCs w:val="22"/>
        </w:rPr>
        <w:fldChar w:fldCharType="end"/>
      </w:r>
      <w:r>
        <w:t xml:space="preserve"> contains category and value for job process.</w:t>
      </w:r>
      <w:r>
        <w:rPr>
          <w:szCs w:val="22"/>
        </w:rPr>
        <w:t xml:space="preserve"> </w:t>
      </w:r>
      <w:r>
        <w:rPr>
          <w:szCs w:val="22"/>
        </w:rPr>
        <w:fldChar w:fldCharType="begin"/>
      </w:r>
      <w:r>
        <w:rPr>
          <w:szCs w:val="22"/>
        </w:rPr>
        <w:instrText xml:space="preserve"> REF _Ref122006628 \h  \* MERGEFORMAT </w:instrText>
      </w:r>
      <w:r>
        <w:rPr>
          <w:szCs w:val="22"/>
        </w:rPr>
      </w:r>
      <w:r>
        <w:rPr>
          <w:szCs w:val="22"/>
        </w:rPr>
        <w:fldChar w:fldCharType="separate"/>
      </w:r>
      <w:r>
        <w:rPr>
          <w:szCs w:val="22"/>
        </w:rPr>
        <w:t>Figure 31</w:t>
      </w:r>
      <w:r>
        <w:rPr>
          <w:szCs w:val="22"/>
        </w:rPr>
        <w:fldChar w:fldCharType="end"/>
      </w:r>
      <w:r>
        <w:t xml:space="preserve"> presents the workflow.</w:t>
      </w:r>
    </w:p>
    <w:p w14:paraId="7280A8B4" w14:textId="77777777" w:rsidR="003651CC" w:rsidRDefault="003651CC" w:rsidP="003651CC"/>
    <w:tbl>
      <w:tblPr>
        <w:tblW w:w="928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00"/>
        <w:gridCol w:w="6585"/>
      </w:tblGrid>
      <w:tr w:rsidR="00943CD7" w:rsidRPr="00007E39" w14:paraId="4048CA02" w14:textId="77777777" w:rsidTr="00135CA1">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0074376" w14:textId="77777777" w:rsidR="00943CD7" w:rsidRPr="00007E39" w:rsidRDefault="00943CD7" w:rsidP="00007E39">
            <w:pPr>
              <w:widowControl w:val="0"/>
              <w:jc w:val="center"/>
              <w:rPr>
                <w:rFonts w:cs="Arial"/>
                <w:sz w:val="18"/>
                <w:szCs w:val="18"/>
              </w:rPr>
            </w:pPr>
            <w:r>
              <w:rPr>
                <w:rFonts w:eastAsia="Arial" w:cs="Arial"/>
                <w:b/>
                <w:color w:val="FFFFFF"/>
                <w:sz w:val="18"/>
                <w:szCs w:val="18"/>
              </w:rPr>
              <w:t>Category</w:t>
            </w:r>
          </w:p>
        </w:tc>
        <w:tc>
          <w:tcPr>
            <w:tcW w:w="658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1B3F849" w14:textId="77777777" w:rsidR="00943CD7" w:rsidRPr="00007E39" w:rsidRDefault="00943CD7" w:rsidP="00007E39">
            <w:pPr>
              <w:pStyle w:val="Caption"/>
              <w:spacing w:before="0"/>
              <w:rPr>
                <w:rFonts w:cs="Arial"/>
                <w:color w:val="FFFFFF" w:themeColor="background1"/>
              </w:rPr>
            </w:pPr>
            <w:r>
              <w:rPr>
                <w:rFonts w:cs="Arial"/>
                <w:color w:val="FFFFFF" w:themeColor="background1"/>
              </w:rPr>
              <w:t>Value</w:t>
            </w:r>
          </w:p>
        </w:tc>
      </w:tr>
      <w:tr w:rsidR="00943CD7" w:rsidRPr="00007E39" w14:paraId="1E36B4E3"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437A7F20" w14:textId="77777777" w:rsidR="00943CD7" w:rsidRPr="00007E39" w:rsidRDefault="00943CD7" w:rsidP="00007E39">
            <w:pPr>
              <w:widowControl w:val="0"/>
              <w:rPr>
                <w:rFonts w:cs="Arial"/>
                <w:sz w:val="18"/>
                <w:szCs w:val="18"/>
              </w:rPr>
            </w:pPr>
            <w:r>
              <w:rPr>
                <w:rFonts w:eastAsia="Arial" w:cs="Arial"/>
                <w:b/>
                <w:sz w:val="18"/>
                <w:szCs w:val="18"/>
              </w:rPr>
              <w:t>Description</w:t>
            </w:r>
          </w:p>
        </w:tc>
        <w:tc>
          <w:tcPr>
            <w:tcW w:w="6585" w:type="dxa"/>
            <w:tcBorders>
              <w:top w:val="single" w:sz="8" w:space="0" w:color="696969"/>
              <w:left w:val="single" w:sz="8" w:space="0" w:color="696969"/>
              <w:bottom w:val="single" w:sz="8" w:space="0" w:color="696969"/>
              <w:right w:val="single" w:sz="8" w:space="0" w:color="696969"/>
            </w:tcBorders>
          </w:tcPr>
          <w:p w14:paraId="4D6BC4A4" w14:textId="77777777" w:rsidR="00943CD7" w:rsidRPr="00007E39" w:rsidRDefault="00943CD7" w:rsidP="00007E39">
            <w:pPr>
              <w:widowControl w:val="0"/>
              <w:rPr>
                <w:rFonts w:cs="Arial"/>
                <w:sz w:val="18"/>
                <w:szCs w:val="18"/>
              </w:rPr>
            </w:pPr>
            <w:r>
              <w:rPr>
                <w:rFonts w:eastAsia="Arial" w:cs="Arial"/>
                <w:sz w:val="18"/>
                <w:szCs w:val="18"/>
              </w:rPr>
              <w:t>FED HUB PVC Death Confirmation</w:t>
            </w:r>
          </w:p>
          <w:p w14:paraId="3A63B580" w14:textId="77777777" w:rsidR="00943CD7" w:rsidRPr="00007E39" w:rsidRDefault="00943CD7" w:rsidP="00007E39">
            <w:pPr>
              <w:widowControl w:val="0"/>
              <w:rPr>
                <w:rFonts w:cs="Arial"/>
                <w:sz w:val="18"/>
                <w:szCs w:val="18"/>
              </w:rPr>
            </w:pPr>
            <w:r>
              <w:rPr>
                <w:rFonts w:eastAsia="Arial" w:cs="Arial"/>
                <w:sz w:val="18"/>
                <w:szCs w:val="18"/>
              </w:rPr>
              <w:t xml:space="preserve">Processes Death Confirmation data and updates the Death Information table </w:t>
            </w:r>
          </w:p>
        </w:tc>
      </w:tr>
      <w:tr w:rsidR="00943CD7" w:rsidRPr="00007E39" w14:paraId="3CDE9AF2"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33C62396" w14:textId="77777777" w:rsidR="00943CD7" w:rsidRPr="00007E39" w:rsidRDefault="00943CD7" w:rsidP="00007E39">
            <w:pPr>
              <w:widowControl w:val="0"/>
              <w:rPr>
                <w:rFonts w:cs="Arial"/>
                <w:sz w:val="18"/>
                <w:szCs w:val="18"/>
              </w:rPr>
            </w:pPr>
            <w:r>
              <w:rPr>
                <w:rFonts w:eastAsia="Arial" w:cs="Arial"/>
                <w:b/>
                <w:sz w:val="18"/>
                <w:szCs w:val="18"/>
              </w:rPr>
              <w:t>Mode of Operation</w:t>
            </w:r>
          </w:p>
        </w:tc>
        <w:tc>
          <w:tcPr>
            <w:tcW w:w="6585" w:type="dxa"/>
            <w:tcBorders>
              <w:top w:val="single" w:sz="8" w:space="0" w:color="696969"/>
              <w:left w:val="single" w:sz="8" w:space="0" w:color="696969"/>
              <w:bottom w:val="single" w:sz="8" w:space="0" w:color="696969"/>
              <w:right w:val="single" w:sz="8" w:space="0" w:color="696969"/>
            </w:tcBorders>
          </w:tcPr>
          <w:p w14:paraId="534FF108" w14:textId="77777777" w:rsidR="00943CD7" w:rsidRPr="00007E39" w:rsidRDefault="00943CD7" w:rsidP="00007E39">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007E39" w14:paraId="4FD57793"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42EB03FD" w14:textId="77777777" w:rsidR="00943CD7" w:rsidRPr="00007E39" w:rsidRDefault="00943CD7" w:rsidP="00007E39">
            <w:pPr>
              <w:widowControl w:val="0"/>
              <w:rPr>
                <w:rFonts w:cs="Arial"/>
                <w:sz w:val="18"/>
                <w:szCs w:val="18"/>
              </w:rPr>
            </w:pPr>
            <w:r>
              <w:rPr>
                <w:rFonts w:eastAsia="Arial" w:cs="Arial"/>
                <w:b/>
                <w:sz w:val="18"/>
                <w:szCs w:val="18"/>
              </w:rPr>
              <w:t>Job Type</w:t>
            </w:r>
          </w:p>
        </w:tc>
        <w:tc>
          <w:tcPr>
            <w:tcW w:w="6585" w:type="dxa"/>
            <w:tcBorders>
              <w:top w:val="single" w:sz="8" w:space="0" w:color="696969"/>
              <w:left w:val="single" w:sz="8" w:space="0" w:color="696969"/>
              <w:bottom w:val="single" w:sz="8" w:space="0" w:color="696969"/>
              <w:right w:val="single" w:sz="8" w:space="0" w:color="696969"/>
            </w:tcBorders>
          </w:tcPr>
          <w:p w14:paraId="4D04E517" w14:textId="77777777" w:rsidR="00943CD7" w:rsidRPr="00007E39" w:rsidRDefault="00943CD7" w:rsidP="00007E39">
            <w:pPr>
              <w:widowControl w:val="0"/>
              <w:rPr>
                <w:rFonts w:cs="Arial"/>
                <w:sz w:val="18"/>
                <w:szCs w:val="18"/>
              </w:rPr>
            </w:pPr>
            <w:r>
              <w:rPr>
                <w:rFonts w:eastAsia="Arial" w:cs="Arial"/>
                <w:sz w:val="18"/>
                <w:szCs w:val="18"/>
              </w:rPr>
              <w:t>Batch interface</w:t>
            </w:r>
          </w:p>
        </w:tc>
      </w:tr>
      <w:tr w:rsidR="00943CD7" w:rsidRPr="00007E39" w14:paraId="40023E5F"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4B592289" w14:textId="77777777" w:rsidR="00943CD7" w:rsidRPr="00007E39" w:rsidRDefault="00943CD7" w:rsidP="00007E39">
            <w:pPr>
              <w:widowControl w:val="0"/>
              <w:rPr>
                <w:rFonts w:cs="Arial"/>
                <w:sz w:val="18"/>
                <w:szCs w:val="18"/>
              </w:rPr>
            </w:pPr>
            <w:r>
              <w:rPr>
                <w:rFonts w:eastAsia="Arial" w:cs="Arial"/>
                <w:b/>
                <w:sz w:val="18"/>
                <w:szCs w:val="18"/>
              </w:rPr>
              <w:t>Systems</w:t>
            </w:r>
          </w:p>
        </w:tc>
        <w:tc>
          <w:tcPr>
            <w:tcW w:w="6585" w:type="dxa"/>
            <w:tcBorders>
              <w:top w:val="single" w:sz="8" w:space="0" w:color="696969"/>
              <w:left w:val="single" w:sz="8" w:space="0" w:color="696969"/>
              <w:bottom w:val="single" w:sz="8" w:space="0" w:color="696969"/>
              <w:right w:val="single" w:sz="8" w:space="0" w:color="696969"/>
            </w:tcBorders>
          </w:tcPr>
          <w:p w14:paraId="358EBD55" w14:textId="77777777" w:rsidR="00943CD7" w:rsidRPr="00007E39" w:rsidRDefault="00943CD7" w:rsidP="00007E39">
            <w:pPr>
              <w:widowControl w:val="0"/>
              <w:rPr>
                <w:rFonts w:cs="Arial"/>
                <w:sz w:val="18"/>
                <w:szCs w:val="18"/>
              </w:rPr>
            </w:pPr>
            <w:r>
              <w:rPr>
                <w:rFonts w:eastAsia="Arial" w:cs="Arial"/>
                <w:sz w:val="18"/>
                <w:szCs w:val="18"/>
              </w:rPr>
              <w:t>pvcResponseBatchJob.sh, PVCXMLGenerationJob.sh and PVCXMLConsolidationJob.sh runs on NASPROD.</w:t>
            </w:r>
          </w:p>
        </w:tc>
      </w:tr>
      <w:tr w:rsidR="00943CD7" w:rsidRPr="00007E39" w14:paraId="414A968B"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311F89D8" w14:textId="77777777" w:rsidR="00943CD7" w:rsidRPr="00007E39" w:rsidRDefault="00943CD7" w:rsidP="00007E39">
            <w:pPr>
              <w:widowControl w:val="0"/>
              <w:rPr>
                <w:rFonts w:cs="Arial"/>
                <w:sz w:val="18"/>
                <w:szCs w:val="18"/>
              </w:rPr>
            </w:pPr>
            <w:r>
              <w:rPr>
                <w:rFonts w:eastAsia="Arial" w:cs="Arial"/>
                <w:b/>
                <w:sz w:val="18"/>
                <w:szCs w:val="18"/>
              </w:rPr>
              <w:t>Inputs</w:t>
            </w:r>
          </w:p>
        </w:tc>
        <w:tc>
          <w:tcPr>
            <w:tcW w:w="6585" w:type="dxa"/>
            <w:tcBorders>
              <w:top w:val="single" w:sz="8" w:space="0" w:color="696969"/>
              <w:left w:val="single" w:sz="8" w:space="0" w:color="696969"/>
              <w:bottom w:val="single" w:sz="8" w:space="0" w:color="696969"/>
              <w:right w:val="single" w:sz="8" w:space="0" w:color="696969"/>
            </w:tcBorders>
          </w:tcPr>
          <w:p w14:paraId="21F7FA50" w14:textId="77777777" w:rsidR="00943CD7" w:rsidRPr="00007E39" w:rsidRDefault="00943CD7" w:rsidP="00007E39">
            <w:pPr>
              <w:widowControl w:val="0"/>
              <w:rPr>
                <w:rFonts w:cs="Arial"/>
                <w:sz w:val="18"/>
                <w:szCs w:val="18"/>
              </w:rPr>
            </w:pPr>
            <w:r>
              <w:rPr>
                <w:rFonts w:eastAsia="Arial" w:cs="Arial"/>
                <w:sz w:val="18"/>
                <w:szCs w:val="18"/>
              </w:rPr>
              <w:t xml:space="preserve">DMF_SERVICE_DATA table and PVC response </w:t>
            </w:r>
            <w:proofErr w:type="gramStart"/>
            <w:r>
              <w:rPr>
                <w:rFonts w:eastAsia="Arial" w:cs="Arial"/>
                <w:sz w:val="18"/>
                <w:szCs w:val="18"/>
              </w:rPr>
              <w:t>file  from</w:t>
            </w:r>
            <w:proofErr w:type="gramEnd"/>
            <w:r>
              <w:rPr>
                <w:rFonts w:eastAsia="Arial" w:cs="Arial"/>
                <w:sz w:val="18"/>
                <w:szCs w:val="18"/>
              </w:rPr>
              <w:t xml:space="preserve"> FTP server</w:t>
            </w:r>
          </w:p>
        </w:tc>
      </w:tr>
      <w:tr w:rsidR="00943CD7" w:rsidRPr="00007E39" w14:paraId="52F33E6F"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657E3746" w14:textId="77777777" w:rsidR="00943CD7" w:rsidRPr="00007E39" w:rsidRDefault="00943CD7" w:rsidP="00007E39">
            <w:pPr>
              <w:widowControl w:val="0"/>
              <w:rPr>
                <w:rFonts w:cs="Arial"/>
                <w:sz w:val="18"/>
                <w:szCs w:val="18"/>
              </w:rPr>
            </w:pPr>
            <w:r>
              <w:rPr>
                <w:rFonts w:eastAsia="Arial" w:cs="Arial"/>
                <w:b/>
                <w:sz w:val="18"/>
                <w:szCs w:val="18"/>
              </w:rPr>
              <w:t>Outputs</w:t>
            </w:r>
          </w:p>
        </w:tc>
        <w:tc>
          <w:tcPr>
            <w:tcW w:w="6585" w:type="dxa"/>
            <w:tcBorders>
              <w:top w:val="single" w:sz="8" w:space="0" w:color="696969"/>
              <w:left w:val="single" w:sz="8" w:space="0" w:color="696969"/>
              <w:bottom w:val="single" w:sz="8" w:space="0" w:color="696969"/>
              <w:right w:val="single" w:sz="8" w:space="0" w:color="696969"/>
            </w:tcBorders>
          </w:tcPr>
          <w:p w14:paraId="361B5E09" w14:textId="77777777" w:rsidR="00943CD7" w:rsidRPr="00007E39" w:rsidRDefault="00943CD7" w:rsidP="00007E39">
            <w:pPr>
              <w:widowControl w:val="0"/>
              <w:rPr>
                <w:rFonts w:cs="Arial"/>
                <w:sz w:val="18"/>
                <w:szCs w:val="18"/>
              </w:rPr>
            </w:pPr>
            <w:r>
              <w:rPr>
                <w:rFonts w:eastAsia="Arial" w:cs="Arial"/>
                <w:sz w:val="18"/>
                <w:szCs w:val="18"/>
              </w:rPr>
              <w:t>PVC request files. Updates on DMF_SERVCE_DATA table</w:t>
            </w:r>
          </w:p>
        </w:tc>
      </w:tr>
      <w:tr w:rsidR="00943CD7" w:rsidRPr="00007E39" w14:paraId="3E8050F6"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58AF06E2" w14:textId="77777777" w:rsidR="00943CD7" w:rsidRPr="00007E39" w:rsidRDefault="00943CD7" w:rsidP="00007E39">
            <w:pPr>
              <w:widowControl w:val="0"/>
              <w:rPr>
                <w:rFonts w:cs="Arial"/>
                <w:sz w:val="18"/>
                <w:szCs w:val="18"/>
              </w:rPr>
            </w:pPr>
            <w:r>
              <w:rPr>
                <w:rFonts w:eastAsia="Arial" w:cs="Arial"/>
                <w:b/>
                <w:sz w:val="18"/>
                <w:szCs w:val="18"/>
              </w:rPr>
              <w:t>Frequency</w:t>
            </w:r>
          </w:p>
        </w:tc>
        <w:tc>
          <w:tcPr>
            <w:tcW w:w="6585" w:type="dxa"/>
            <w:tcBorders>
              <w:top w:val="single" w:sz="8" w:space="0" w:color="696969"/>
              <w:left w:val="single" w:sz="8" w:space="0" w:color="696969"/>
              <w:bottom w:val="single" w:sz="8" w:space="0" w:color="696969"/>
              <w:right w:val="single" w:sz="8" w:space="0" w:color="696969"/>
            </w:tcBorders>
          </w:tcPr>
          <w:p w14:paraId="4DA7EEC8" w14:textId="40402BCC" w:rsidR="00943CD7" w:rsidRPr="00007E39" w:rsidRDefault="00943CD7" w:rsidP="00007E39">
            <w:pPr>
              <w:widowControl w:val="0"/>
              <w:rPr>
                <w:rFonts w:cs="Arial"/>
                <w:sz w:val="18"/>
                <w:szCs w:val="18"/>
              </w:rPr>
            </w:pPr>
            <w:r>
              <w:rPr>
                <w:rFonts w:eastAsia="Arial" w:cs="Arial"/>
                <w:sz w:val="18"/>
                <w:szCs w:val="18"/>
              </w:rPr>
              <w:t xml:space="preserve">PVCXMLGenerationJob.sh and PVCXMLConsolidationJob.sh </w:t>
            </w:r>
            <w:proofErr w:type="gramStart"/>
            <w:r>
              <w:rPr>
                <w:rFonts w:eastAsia="Arial" w:cs="Arial"/>
                <w:sz w:val="18"/>
                <w:szCs w:val="18"/>
              </w:rPr>
              <w:t>runs</w:t>
            </w:r>
            <w:proofErr w:type="gramEnd"/>
            <w:r>
              <w:rPr>
                <w:rFonts w:eastAsia="Arial" w:cs="Arial"/>
                <w:sz w:val="18"/>
                <w:szCs w:val="18"/>
              </w:rPr>
              <w:t xml:space="preserve"> 5</w:t>
            </w:r>
            <w:r>
              <w:rPr>
                <w:rFonts w:eastAsia="Arial" w:cs="Arial"/>
                <w:sz w:val="18"/>
                <w:szCs w:val="18"/>
                <w:vertAlign w:val="superscript"/>
              </w:rPr>
              <w:t>th</w:t>
            </w:r>
            <w:r>
              <w:rPr>
                <w:rFonts w:eastAsia="Arial" w:cs="Arial"/>
                <w:sz w:val="18"/>
                <w:szCs w:val="18"/>
              </w:rPr>
              <w:t xml:space="preserve"> of every month. And pvcResponseBatchJob.sh runs once response files received from CMS.</w:t>
            </w:r>
          </w:p>
        </w:tc>
      </w:tr>
      <w:tr w:rsidR="00943CD7" w:rsidRPr="00007E39" w14:paraId="6899A813"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5BAED332" w14:textId="77777777" w:rsidR="00943CD7" w:rsidRPr="00007E39" w:rsidRDefault="00943CD7" w:rsidP="00007E39">
            <w:pPr>
              <w:widowControl w:val="0"/>
              <w:rPr>
                <w:rFonts w:cs="Arial"/>
                <w:sz w:val="18"/>
                <w:szCs w:val="18"/>
              </w:rPr>
            </w:pPr>
            <w:r>
              <w:rPr>
                <w:rFonts w:eastAsia="Arial" w:cs="Arial"/>
                <w:b/>
                <w:sz w:val="18"/>
                <w:szCs w:val="18"/>
              </w:rPr>
              <w:t>Processing (High-Level)</w:t>
            </w:r>
          </w:p>
        </w:tc>
        <w:tc>
          <w:tcPr>
            <w:tcW w:w="6585" w:type="dxa"/>
            <w:tcBorders>
              <w:top w:val="single" w:sz="8" w:space="0" w:color="696969"/>
              <w:left w:val="single" w:sz="8" w:space="0" w:color="696969"/>
              <w:bottom w:val="single" w:sz="8" w:space="0" w:color="696969"/>
              <w:right w:val="single" w:sz="8" w:space="0" w:color="696969"/>
            </w:tcBorders>
          </w:tcPr>
          <w:p w14:paraId="5CE8F93B" w14:textId="794E78E0" w:rsidR="00943CD7" w:rsidRDefault="00943CD7" w:rsidP="00007E39">
            <w:pPr>
              <w:widowControl w:val="0"/>
              <w:rPr>
                <w:rFonts w:eastAsia="Arial" w:cs="Arial"/>
                <w:sz w:val="18"/>
                <w:szCs w:val="18"/>
              </w:rPr>
            </w:pPr>
            <w:r>
              <w:rPr>
                <w:rFonts w:eastAsia="Arial" w:cs="Arial"/>
                <w:sz w:val="18"/>
                <w:szCs w:val="18"/>
              </w:rPr>
              <w:t>The first step of this process the job polls the database for individuals who are eligible in NYSOH, inserts records in DMF_SERVICE_DTA table, creates request files and sends it to CMS for death match.</w:t>
            </w:r>
          </w:p>
          <w:p w14:paraId="7D695C90" w14:textId="77777777" w:rsidR="00007E39" w:rsidRPr="00007E39" w:rsidRDefault="00007E39" w:rsidP="00007E39">
            <w:pPr>
              <w:widowControl w:val="0"/>
              <w:rPr>
                <w:rFonts w:cs="Arial"/>
                <w:sz w:val="18"/>
                <w:szCs w:val="18"/>
              </w:rPr>
            </w:pPr>
          </w:p>
          <w:p w14:paraId="70AE44FE" w14:textId="508FD9C1" w:rsidR="00943CD7" w:rsidRPr="00007E39" w:rsidRDefault="00943CD7" w:rsidP="00007E39">
            <w:pPr>
              <w:widowControl w:val="0"/>
              <w:rPr>
                <w:rFonts w:cs="Arial"/>
                <w:sz w:val="18"/>
                <w:szCs w:val="18"/>
              </w:rPr>
            </w:pPr>
            <w:r>
              <w:rPr>
                <w:rFonts w:eastAsia="Arial" w:cs="Arial"/>
                <w:sz w:val="18"/>
                <w:szCs w:val="18"/>
              </w:rPr>
              <w:t xml:space="preserve">The second step of this process; once NYSOH receives the response files from CMS, PVC response batch processes the response file and updates the </w:t>
            </w:r>
            <w:r>
              <w:rPr>
                <w:rFonts w:eastAsia="Arial" w:cs="Arial"/>
                <w:sz w:val="18"/>
                <w:szCs w:val="18"/>
              </w:rPr>
              <w:lastRenderedPageBreak/>
              <w:t>records in DMF_SERVICE_DATA as death confirmed, creates clock and creates events to generate death match notices.</w:t>
            </w:r>
          </w:p>
        </w:tc>
      </w:tr>
      <w:tr w:rsidR="00943CD7" w:rsidRPr="00007E39" w14:paraId="4940A522"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69D1DF01" w14:textId="77777777" w:rsidR="00943CD7" w:rsidRPr="00007E39" w:rsidRDefault="00943CD7" w:rsidP="00007E39">
            <w:pPr>
              <w:widowControl w:val="0"/>
              <w:rPr>
                <w:rFonts w:cs="Arial"/>
                <w:sz w:val="18"/>
                <w:szCs w:val="18"/>
              </w:rPr>
            </w:pPr>
            <w:r>
              <w:rPr>
                <w:rFonts w:eastAsia="Arial" w:cs="Arial"/>
                <w:b/>
                <w:sz w:val="18"/>
                <w:szCs w:val="18"/>
              </w:rPr>
              <w:lastRenderedPageBreak/>
              <w:t>Distribution of Outputs</w:t>
            </w:r>
          </w:p>
        </w:tc>
        <w:tc>
          <w:tcPr>
            <w:tcW w:w="6585" w:type="dxa"/>
            <w:tcBorders>
              <w:top w:val="single" w:sz="8" w:space="0" w:color="696969"/>
              <w:left w:val="single" w:sz="8" w:space="0" w:color="696969"/>
              <w:bottom w:val="single" w:sz="8" w:space="0" w:color="696969"/>
              <w:right w:val="single" w:sz="8" w:space="0" w:color="696969"/>
            </w:tcBorders>
          </w:tcPr>
          <w:p w14:paraId="33651E1A" w14:textId="77777777" w:rsidR="00943CD7" w:rsidRPr="00007E39" w:rsidRDefault="00943CD7" w:rsidP="00007E39">
            <w:pPr>
              <w:widowControl w:val="0"/>
              <w:rPr>
                <w:rFonts w:cs="Arial"/>
                <w:sz w:val="18"/>
                <w:szCs w:val="18"/>
              </w:rPr>
            </w:pPr>
            <w:r>
              <w:rPr>
                <w:rFonts w:eastAsia="Arial" w:cs="Arial"/>
                <w:sz w:val="18"/>
                <w:szCs w:val="18"/>
              </w:rPr>
              <w:t>This process does not have any distributable outputs.</w:t>
            </w:r>
          </w:p>
        </w:tc>
      </w:tr>
      <w:tr w:rsidR="00943CD7" w:rsidRPr="00007E39" w14:paraId="5E10B812"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500BF373" w14:textId="77777777" w:rsidR="00943CD7" w:rsidRPr="00007E39" w:rsidRDefault="00943CD7" w:rsidP="00007E39">
            <w:pPr>
              <w:widowControl w:val="0"/>
              <w:rPr>
                <w:rFonts w:cs="Arial"/>
                <w:sz w:val="18"/>
                <w:szCs w:val="18"/>
              </w:rPr>
            </w:pPr>
            <w:r>
              <w:rPr>
                <w:rFonts w:eastAsia="Arial" w:cs="Arial"/>
                <w:b/>
                <w:sz w:val="18"/>
                <w:szCs w:val="18"/>
              </w:rPr>
              <w:t>Naming Convention and Location of Input and Output Files</w:t>
            </w:r>
          </w:p>
        </w:tc>
        <w:tc>
          <w:tcPr>
            <w:tcW w:w="6585" w:type="dxa"/>
            <w:tcBorders>
              <w:top w:val="single" w:sz="8" w:space="0" w:color="696969"/>
              <w:left w:val="single" w:sz="8" w:space="0" w:color="696969"/>
              <w:bottom w:val="single" w:sz="8" w:space="0" w:color="696969"/>
              <w:right w:val="single" w:sz="8" w:space="0" w:color="696969"/>
            </w:tcBorders>
          </w:tcPr>
          <w:p w14:paraId="75876468" w14:textId="77777777" w:rsidR="00943CD7" w:rsidRPr="00007E39" w:rsidRDefault="00943CD7" w:rsidP="00007E39">
            <w:pPr>
              <w:widowControl w:val="0"/>
              <w:rPr>
                <w:rFonts w:cs="Arial"/>
                <w:sz w:val="18"/>
                <w:szCs w:val="18"/>
              </w:rPr>
            </w:pPr>
            <w:r>
              <w:rPr>
                <w:rFonts w:eastAsia="Arial" w:cs="Arial"/>
                <w:sz w:val="18"/>
                <w:szCs w:val="18"/>
              </w:rPr>
              <w:t>All files have a path as follows:</w:t>
            </w:r>
          </w:p>
          <w:p w14:paraId="6623DD9E" w14:textId="535706BD" w:rsidR="00943CD7" w:rsidRDefault="00943CD7" w:rsidP="00007E39">
            <w:pPr>
              <w:widowControl w:val="0"/>
              <w:rPr>
                <w:rFonts w:eastAsia="Arial" w:cs="Arial"/>
                <w:sz w:val="18"/>
                <w:szCs w:val="18"/>
              </w:rPr>
            </w:pPr>
            <w:r>
              <w:rPr>
                <w:rFonts w:eastAsia="Arial" w:cs="Arial"/>
                <w:sz w:val="18"/>
                <w:szCs w:val="18"/>
                <w:u w:val="single"/>
              </w:rPr>
              <w:t>\\</w:t>
            </w:r>
            <w:r>
              <w:rPr>
                <w:rFonts w:eastAsia="Arial" w:cs="Arial"/>
                <w:sz w:val="18"/>
                <w:szCs w:val="18"/>
              </w:rPr>
              <w:t>the production file share\the production file share\</w:t>
            </w:r>
            <w:proofErr w:type="spellStart"/>
            <w:r>
              <w:rPr>
                <w:rFonts w:eastAsia="Arial" w:cs="Arial"/>
                <w:sz w:val="18"/>
                <w:szCs w:val="18"/>
              </w:rPr>
              <w:t>batch_jobs</w:t>
            </w:r>
            <w:proofErr w:type="spellEnd"/>
            <w:r>
              <w:rPr>
                <w:rFonts w:eastAsia="Arial" w:cs="Arial"/>
                <w:sz w:val="18"/>
                <w:szCs w:val="18"/>
              </w:rPr>
              <w:t xml:space="preserve"> (Extracted an unsupported link: [REDACTED])</w:t>
            </w:r>
          </w:p>
          <w:p w14:paraId="50C746DD" w14:textId="77777777" w:rsidR="00007E39" w:rsidRPr="00007E39" w:rsidRDefault="00007E39" w:rsidP="00007E39">
            <w:pPr>
              <w:widowControl w:val="0"/>
              <w:rPr>
                <w:rFonts w:cs="Arial"/>
                <w:sz w:val="18"/>
                <w:szCs w:val="18"/>
              </w:rPr>
            </w:pPr>
          </w:p>
          <w:p w14:paraId="08F9EFB6" w14:textId="794657EE" w:rsidR="00943CD7" w:rsidRDefault="00943CD7" w:rsidP="00007E39">
            <w:pPr>
              <w:widowControl w:val="0"/>
              <w:rPr>
                <w:rFonts w:eastAsia="Arial" w:cs="Arial"/>
                <w:sz w:val="18"/>
                <w:szCs w:val="18"/>
              </w:rPr>
            </w:pPr>
            <w:r>
              <w:rPr>
                <w:rFonts w:eastAsia="Arial" w:cs="Arial"/>
                <w:sz w:val="18"/>
                <w:szCs w:val="18"/>
              </w:rPr>
              <w:t>The following are the programs with their associated input and output that are executed for this process:</w:t>
            </w:r>
          </w:p>
          <w:p w14:paraId="1AA82E97" w14:textId="77777777" w:rsidR="00007E39" w:rsidRPr="00007E39" w:rsidRDefault="00007E39" w:rsidP="00007E39">
            <w:pPr>
              <w:widowControl w:val="0"/>
              <w:rPr>
                <w:rFonts w:cs="Arial"/>
                <w:sz w:val="18"/>
                <w:szCs w:val="18"/>
              </w:rPr>
            </w:pPr>
          </w:p>
          <w:p w14:paraId="776DCF83" w14:textId="77777777" w:rsidR="00943CD7" w:rsidRPr="00007E39" w:rsidRDefault="00943CD7" w:rsidP="00007E39">
            <w:pPr>
              <w:widowControl w:val="0"/>
              <w:rPr>
                <w:rFonts w:cs="Arial"/>
                <w:sz w:val="18"/>
                <w:szCs w:val="18"/>
              </w:rPr>
            </w:pPr>
            <w:r>
              <w:rPr>
                <w:rFonts w:eastAsia="Arial" w:cs="Arial"/>
                <w:sz w:val="18"/>
                <w:szCs w:val="18"/>
              </w:rPr>
              <w:t>Input file format:</w:t>
            </w:r>
          </w:p>
          <w:p w14:paraId="4ABECFD9" w14:textId="41100456" w:rsidR="00943CD7" w:rsidRPr="00007E39" w:rsidRDefault="00943CD7" w:rsidP="00152AB7">
            <w:pPr>
              <w:numPr>
                <w:ilvl w:val="0"/>
                <w:numId w:val="147"/>
              </w:numPr>
              <w:rPr>
                <w:rFonts w:cs="Arial"/>
                <w:sz w:val="18"/>
                <w:szCs w:val="18"/>
              </w:rPr>
            </w:pPr>
            <w:r>
              <w:rPr>
                <w:rFonts w:eastAsia="Arial" w:cs="Arial"/>
                <w:sz w:val="18"/>
                <w:szCs w:val="18"/>
              </w:rPr>
              <w:t>[REDACTED] (Extracted an unsupported link: [REDACTED</w:t>
            </w:r>
            <w:proofErr w:type="gramStart"/>
            <w:r>
              <w:rPr>
                <w:rFonts w:eastAsia="Arial" w:cs="Arial"/>
                <w:sz w:val="18"/>
                <w:szCs w:val="18"/>
              </w:rPr>
              <w:t>])\</w:t>
            </w:r>
            <w:proofErr w:type="gramEnd"/>
            <w:r>
              <w:rPr>
                <w:rFonts w:eastAsia="Arial" w:cs="Arial"/>
                <w:sz w:val="18"/>
                <w:szCs w:val="18"/>
              </w:rPr>
              <w:t xml:space="preserve"> FEP0126NY.DSH.PVC1.DYYMMDD.T014853008.P.IN</w:t>
            </w:r>
          </w:p>
          <w:p w14:paraId="1E833AE6" w14:textId="77777777" w:rsidR="00007E39" w:rsidRPr="00007E39" w:rsidRDefault="00007E39" w:rsidP="00007E39">
            <w:pPr>
              <w:rPr>
                <w:rFonts w:cs="Arial"/>
                <w:sz w:val="18"/>
                <w:szCs w:val="18"/>
              </w:rPr>
            </w:pPr>
          </w:p>
          <w:p w14:paraId="15388A08" w14:textId="77777777" w:rsidR="00943CD7" w:rsidRPr="00007E39" w:rsidRDefault="00943CD7" w:rsidP="00007E39">
            <w:pPr>
              <w:widowControl w:val="0"/>
              <w:rPr>
                <w:rFonts w:cs="Arial"/>
                <w:sz w:val="18"/>
                <w:szCs w:val="18"/>
              </w:rPr>
            </w:pPr>
            <w:r>
              <w:rPr>
                <w:rFonts w:eastAsia="Arial" w:cs="Arial"/>
                <w:sz w:val="18"/>
                <w:szCs w:val="18"/>
              </w:rPr>
              <w:t>Output file format:</w:t>
            </w:r>
          </w:p>
          <w:p w14:paraId="35141259" w14:textId="77777777" w:rsidR="00943CD7" w:rsidRPr="00007E39" w:rsidRDefault="00943CD7" w:rsidP="00152AB7">
            <w:pPr>
              <w:numPr>
                <w:ilvl w:val="0"/>
                <w:numId w:val="147"/>
              </w:numPr>
              <w:rPr>
                <w:rFonts w:cs="Arial"/>
                <w:sz w:val="18"/>
                <w:szCs w:val="18"/>
              </w:rPr>
            </w:pPr>
            <w:r>
              <w:rPr>
                <w:rFonts w:eastAsia="Arial" w:cs="Arial"/>
                <w:sz w:val="18"/>
                <w:szCs w:val="18"/>
              </w:rPr>
              <w:t>[REDACTED] FEP0126NY.PVC4.DYYMMDD.T012044301.P.OUT</w:t>
            </w:r>
          </w:p>
        </w:tc>
      </w:tr>
      <w:tr w:rsidR="00943CD7" w:rsidRPr="00007E39" w14:paraId="63DE78C8"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42727F47" w14:textId="77777777" w:rsidR="00943CD7" w:rsidRPr="00007E39" w:rsidRDefault="00943CD7" w:rsidP="00007E39">
            <w:pPr>
              <w:widowControl w:val="0"/>
              <w:rPr>
                <w:rFonts w:cs="Arial"/>
                <w:sz w:val="18"/>
                <w:szCs w:val="18"/>
              </w:rPr>
            </w:pPr>
            <w:r>
              <w:rPr>
                <w:rFonts w:eastAsia="Arial" w:cs="Arial"/>
                <w:b/>
                <w:sz w:val="18"/>
                <w:szCs w:val="18"/>
              </w:rPr>
              <w:t>Error handling (High-Level)</w:t>
            </w:r>
          </w:p>
        </w:tc>
        <w:tc>
          <w:tcPr>
            <w:tcW w:w="6585" w:type="dxa"/>
            <w:tcBorders>
              <w:top w:val="single" w:sz="8" w:space="0" w:color="696969"/>
              <w:left w:val="single" w:sz="8" w:space="0" w:color="696969"/>
              <w:bottom w:val="single" w:sz="8" w:space="0" w:color="696969"/>
              <w:right w:val="single" w:sz="8" w:space="0" w:color="696969"/>
            </w:tcBorders>
          </w:tcPr>
          <w:p w14:paraId="3D89A07C" w14:textId="77777777" w:rsidR="00943CD7" w:rsidRPr="00007E39" w:rsidRDefault="00943CD7" w:rsidP="00007E39">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007E39" w14:paraId="16C7D7C3" w14:textId="77777777" w:rsidTr="00135CA1">
        <w:trPr>
          <w:jc w:val="center"/>
        </w:trPr>
        <w:tc>
          <w:tcPr>
            <w:tcW w:w="2700" w:type="dxa"/>
            <w:tcBorders>
              <w:top w:val="single" w:sz="8" w:space="0" w:color="696969"/>
              <w:left w:val="single" w:sz="8" w:space="0" w:color="696969"/>
              <w:bottom w:val="single" w:sz="8" w:space="0" w:color="696969"/>
              <w:right w:val="single" w:sz="8" w:space="0" w:color="696969"/>
            </w:tcBorders>
          </w:tcPr>
          <w:p w14:paraId="68CC7249" w14:textId="77777777" w:rsidR="00943CD7" w:rsidRPr="00007E39" w:rsidRDefault="00943CD7" w:rsidP="00007E39">
            <w:pPr>
              <w:widowControl w:val="0"/>
              <w:rPr>
                <w:rFonts w:cs="Arial"/>
                <w:sz w:val="18"/>
                <w:szCs w:val="18"/>
              </w:rPr>
            </w:pPr>
            <w:r>
              <w:rPr>
                <w:rFonts w:eastAsia="Arial" w:cs="Arial"/>
                <w:b/>
                <w:sz w:val="18"/>
                <w:szCs w:val="18"/>
              </w:rPr>
              <w:t>Responsible Teams</w:t>
            </w:r>
          </w:p>
        </w:tc>
        <w:tc>
          <w:tcPr>
            <w:tcW w:w="6585" w:type="dxa"/>
            <w:tcBorders>
              <w:top w:val="single" w:sz="8" w:space="0" w:color="696969"/>
              <w:left w:val="single" w:sz="8" w:space="0" w:color="696969"/>
              <w:bottom w:val="single" w:sz="8" w:space="0" w:color="696969"/>
              <w:right w:val="single" w:sz="8" w:space="0" w:color="696969"/>
            </w:tcBorders>
          </w:tcPr>
          <w:p w14:paraId="06494E5D" w14:textId="77777777" w:rsidR="00943CD7" w:rsidRPr="00007E39" w:rsidRDefault="00943CD7" w:rsidP="00152AB7">
            <w:pPr>
              <w:numPr>
                <w:ilvl w:val="0"/>
                <w:numId w:val="148"/>
              </w:numPr>
              <w:rPr>
                <w:rFonts w:cs="Arial"/>
                <w:sz w:val="18"/>
                <w:szCs w:val="18"/>
              </w:rPr>
            </w:pPr>
            <w:r>
              <w:rPr>
                <w:rFonts w:eastAsia="Arial" w:cs="Arial"/>
                <w:sz w:val="18"/>
                <w:szCs w:val="18"/>
              </w:rPr>
              <w:t>DOH Individual EE team</w:t>
            </w:r>
          </w:p>
          <w:p w14:paraId="454FF238" w14:textId="77777777" w:rsidR="00943CD7" w:rsidRPr="00007E39" w:rsidRDefault="00943CD7" w:rsidP="00152AB7">
            <w:pPr>
              <w:numPr>
                <w:ilvl w:val="0"/>
                <w:numId w:val="148"/>
              </w:numPr>
              <w:rPr>
                <w:rFonts w:cs="Arial"/>
                <w:sz w:val="18"/>
                <w:szCs w:val="18"/>
              </w:rPr>
            </w:pPr>
            <w:r>
              <w:rPr>
                <w:rFonts w:eastAsia="Arial" w:cs="Arial"/>
                <w:sz w:val="18"/>
                <w:szCs w:val="18"/>
              </w:rPr>
              <w:t>NYSOH GDIT System Architecture team</w:t>
            </w:r>
          </w:p>
          <w:p w14:paraId="270C1D2C" w14:textId="77777777" w:rsidR="00943CD7" w:rsidRPr="00007E39" w:rsidRDefault="00943CD7" w:rsidP="00152AB7">
            <w:pPr>
              <w:numPr>
                <w:ilvl w:val="0"/>
                <w:numId w:val="148"/>
              </w:numPr>
              <w:rPr>
                <w:rFonts w:cs="Arial"/>
                <w:sz w:val="18"/>
                <w:szCs w:val="18"/>
              </w:rPr>
            </w:pPr>
            <w:r>
              <w:rPr>
                <w:rFonts w:eastAsia="Arial" w:cs="Arial"/>
                <w:sz w:val="18"/>
                <w:szCs w:val="18"/>
              </w:rPr>
              <w:t>NYSOH GDIT Application Development team</w:t>
            </w:r>
          </w:p>
        </w:tc>
      </w:tr>
    </w:tbl>
    <w:p w14:paraId="0BACFEDA" w14:textId="6A64864B" w:rsidR="00943CD7" w:rsidRPr="00C7666A" w:rsidRDefault="00783E80" w:rsidP="00C7666A">
      <w:pPr>
        <w:pStyle w:val="Caption"/>
      </w:pPr>
      <w:bookmarkStart w:id="1543" w:name="_Ref122006666"/>
      <w:bookmarkStart w:id="1544" w:name="_Toc149039451"/>
      <w:bookmarkStart w:id="1545" w:name="_Toc155700911"/>
      <w:bookmarkStart w:id="1546" w:name="_Toc171420896"/>
      <w:bookmarkStart w:id="1547" w:name="DeathConfirmation"/>
      <w:r>
        <w:t xml:space="preserve">Table </w:t>
      </w:r>
      <w:fldSimple w:instr="SEQ Table \* ARABIC  \* MERGEFORMAT">
        <w:r>
          <w:rPr>
            <w:noProof/>
          </w:rPr>
          <w:t>130</w:t>
        </w:r>
      </w:fldSimple>
      <w:bookmarkEnd w:id="1543"/>
      <w:r>
        <w:t>:  Death Confirmation</w:t>
      </w:r>
      <w:bookmarkEnd w:id="1544"/>
      <w:bookmarkEnd w:id="1545"/>
      <w:bookmarkEnd w:id="1546"/>
    </w:p>
    <w:bookmarkEnd w:id="1547"/>
    <w:p w14:paraId="06B9AEB7" w14:textId="6E64B6C5" w:rsidR="00943CD7" w:rsidRDefault="00943CD7" w:rsidP="008C0880">
      <w:pPr>
        <w:pStyle w:val="Heading4"/>
      </w:pPr>
      <w:r>
        <w:lastRenderedPageBreak/>
        <w:t>NYSHIP Data Loader</w:t>
      </w:r>
    </w:p>
    <w:p w14:paraId="1C705AD4" w14:textId="5DDC9E10" w:rsidR="00943CD7" w:rsidRDefault="001F31F7" w:rsidP="00F26C2A">
      <w:pPr>
        <w:keepNext/>
        <w:jc w:val="center"/>
      </w:pPr>
      <w:r w:rsidRPr="001F31F7">
        <w:rPr>
          <w:noProof/>
        </w:rPr>
        <w:drawing>
          <wp:inline distT="0" distB="0" distL="0" distR="0" wp14:anchorId="487443A9" wp14:editId="2F548462">
            <wp:extent cx="5758308" cy="5943600"/>
            <wp:effectExtent l="0" t="0" r="0" b="0"/>
            <wp:docPr id="4" name="Image 0" descr="redfigs/Figure_32_NYSHIP_Loader_and_Service_Process_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32_NYSHIP_Loader_and_Service_Process_Flow.png"/>
                    <pic:cNvPicPr>
                      <a:picLocks noChangeAspect="1"/>
                    </pic:cNvPicPr>
                  </pic:nvPicPr>
                  <pic:blipFill>
                    <a:blip r:embed="rId60"/>
                    <a:stretch>
                      <a:fillRect/>
                    </a:stretch>
                  </pic:blipFill>
                  <pic:spPr>
                    <a:xfrm>
                      <a:off x="0" y="0"/>
                      <a:ext cx="5758308" cy="5943600"/>
                    </a:xfrm>
                    <a:prstGeom prst="rect">
                      <a:avLst/>
                    </a:prstGeom>
                  </pic:spPr>
                </pic:pic>
              </a:graphicData>
            </a:graphic>
          </wp:inline>
        </w:drawing>
      </w:r>
    </w:p>
    <w:p w14:paraId="1D594146" w14:textId="736B474F" w:rsidR="00943CD7" w:rsidRDefault="00866646" w:rsidP="008333F4">
      <w:pPr>
        <w:pStyle w:val="Caption"/>
      </w:pPr>
      <w:bookmarkStart w:id="1548" w:name="_Ref122006601"/>
      <w:bookmarkStart w:id="1549" w:name="_Ref122006142"/>
      <w:bookmarkStart w:id="1550" w:name="_Toc149039300"/>
      <w:bookmarkStart w:id="1551" w:name="_Toc155700754"/>
      <w:bookmarkStart w:id="1552" w:name="_Toc171420734"/>
      <w:bookmarkStart w:id="1553" w:name="NYSHIPLoaderandServiceProcessFlow"/>
      <w:r>
        <w:t xml:space="preserve">Figure </w:t>
      </w:r>
      <w:r>
        <w:fldChar w:fldCharType="begin"/>
      </w:r>
      <w:r>
        <w:instrText>SEQ Figure \* ARABIC</w:instrText>
      </w:r>
      <w:r>
        <w:fldChar w:fldCharType="separate"/>
      </w:r>
      <w:r>
        <w:rPr>
          <w:noProof/>
        </w:rPr>
        <w:t>32</w:t>
      </w:r>
      <w:r>
        <w:fldChar w:fldCharType="end"/>
      </w:r>
      <w:bookmarkEnd w:id="1548"/>
      <w:r>
        <w:t>.  NYSHIP Loader and Service Process Flow</w:t>
      </w:r>
      <w:bookmarkEnd w:id="1549"/>
      <w:bookmarkEnd w:id="1550"/>
      <w:bookmarkEnd w:id="1551"/>
      <w:bookmarkEnd w:id="1552"/>
    </w:p>
    <w:p w14:paraId="54AF145B" w14:textId="77777777" w:rsidR="003651CC" w:rsidRPr="003651CC" w:rsidRDefault="003651CC" w:rsidP="003651CC"/>
    <w:bookmarkEnd w:id="1553"/>
    <w:p w14:paraId="0429CE22" w14:textId="38B0DBCD" w:rsidR="00943CD7" w:rsidRDefault="00CE3053" w:rsidP="003651CC">
      <w:r>
        <w:rPr>
          <w:szCs w:val="22"/>
        </w:rPr>
        <w:fldChar w:fldCharType="begin"/>
      </w:r>
      <w:r>
        <w:rPr>
          <w:szCs w:val="22"/>
        </w:rPr>
        <w:instrText xml:space="preserve"> REF _Ref122006565 \h  \* MERGEFORMAT </w:instrText>
      </w:r>
      <w:r>
        <w:rPr>
          <w:szCs w:val="22"/>
        </w:rPr>
      </w:r>
      <w:r>
        <w:rPr>
          <w:szCs w:val="22"/>
        </w:rPr>
        <w:fldChar w:fldCharType="separate"/>
      </w:r>
      <w:r>
        <w:rPr>
          <w:szCs w:val="22"/>
        </w:rPr>
        <w:t>Table 131</w:t>
      </w:r>
      <w:r>
        <w:rPr>
          <w:szCs w:val="22"/>
        </w:rPr>
        <w:fldChar w:fldCharType="end"/>
      </w:r>
      <w:r>
        <w:t xml:space="preserve"> contains job category and value. </w:t>
      </w:r>
      <w:r>
        <w:rPr>
          <w:szCs w:val="22"/>
        </w:rPr>
        <w:fldChar w:fldCharType="begin"/>
      </w:r>
      <w:r>
        <w:rPr>
          <w:szCs w:val="22"/>
        </w:rPr>
        <w:instrText xml:space="preserve"> REF _Ref122006601 \h  \* MERGEFORMAT </w:instrText>
      </w:r>
      <w:r>
        <w:rPr>
          <w:szCs w:val="22"/>
        </w:rPr>
      </w:r>
      <w:r>
        <w:rPr>
          <w:szCs w:val="22"/>
        </w:rPr>
        <w:fldChar w:fldCharType="separate"/>
      </w:r>
      <w:r>
        <w:rPr>
          <w:szCs w:val="22"/>
        </w:rPr>
        <w:t>Figure 32</w:t>
      </w:r>
      <w:r>
        <w:rPr>
          <w:szCs w:val="22"/>
        </w:rPr>
        <w:fldChar w:fldCharType="end"/>
      </w:r>
      <w:r>
        <w:t xml:space="preserve"> presents a workflow.</w:t>
      </w:r>
    </w:p>
    <w:p w14:paraId="262D067D"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36"/>
        <w:gridCol w:w="6704"/>
      </w:tblGrid>
      <w:tr w:rsidR="00943CD7" w:rsidRPr="00007E39" w14:paraId="33F871BE"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52D5AE90" w14:textId="77777777" w:rsidR="00943CD7" w:rsidRPr="00007E39" w:rsidRDefault="00943CD7" w:rsidP="00007E39">
            <w:pPr>
              <w:widowControl w:val="0"/>
              <w:jc w:val="center"/>
              <w:rPr>
                <w:rFonts w:cs="Arial"/>
                <w:sz w:val="18"/>
                <w:szCs w:val="18"/>
              </w:rPr>
            </w:pPr>
            <w:r>
              <w:rPr>
                <w:rFonts w:eastAsia="Arial" w:cs="Arial"/>
                <w:b/>
                <w:color w:val="FFFFFF"/>
                <w:sz w:val="18"/>
                <w:szCs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6A96BDB3" w14:textId="77777777" w:rsidR="00943CD7" w:rsidRPr="00007E39" w:rsidRDefault="00943CD7" w:rsidP="00007E39">
            <w:pPr>
              <w:pStyle w:val="Caption"/>
              <w:spacing w:before="0"/>
              <w:rPr>
                <w:rFonts w:cs="Arial"/>
              </w:rPr>
            </w:pPr>
            <w:r>
              <w:rPr>
                <w:rFonts w:cs="Arial"/>
                <w:color w:val="FFFFFF" w:themeColor="background1"/>
              </w:rPr>
              <w:t>Value</w:t>
            </w:r>
          </w:p>
        </w:tc>
      </w:tr>
      <w:tr w:rsidR="00943CD7" w:rsidRPr="00007E39" w14:paraId="55FAE45D"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D304736" w14:textId="77777777" w:rsidR="00943CD7" w:rsidRPr="00007E39" w:rsidRDefault="00943CD7" w:rsidP="00007E39">
            <w:pPr>
              <w:widowControl w:val="0"/>
              <w:rPr>
                <w:rFonts w:cs="Arial"/>
                <w:sz w:val="18"/>
                <w:szCs w:val="18"/>
              </w:rPr>
            </w:pPr>
            <w:r>
              <w:rPr>
                <w:rFonts w:eastAsia="Arial" w:cs="Arial"/>
                <w:b/>
                <w:sz w:val="18"/>
                <w:szCs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2028BD82" w14:textId="77777777" w:rsidR="00943CD7" w:rsidRPr="00007E39" w:rsidRDefault="00943CD7" w:rsidP="00007E39">
            <w:pPr>
              <w:widowControl w:val="0"/>
              <w:rPr>
                <w:rFonts w:cs="Arial"/>
                <w:sz w:val="18"/>
                <w:szCs w:val="18"/>
              </w:rPr>
            </w:pPr>
            <w:r>
              <w:rPr>
                <w:rFonts w:eastAsia="Arial" w:cs="Arial"/>
                <w:sz w:val="18"/>
                <w:szCs w:val="18"/>
              </w:rPr>
              <w:t>NYSHIP Data Loader</w:t>
            </w:r>
          </w:p>
        </w:tc>
      </w:tr>
      <w:tr w:rsidR="00943CD7" w:rsidRPr="00007E39" w14:paraId="6355046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517B036" w14:textId="77777777" w:rsidR="00943CD7" w:rsidRPr="00007E39" w:rsidRDefault="00943CD7" w:rsidP="00007E39">
            <w:pPr>
              <w:widowControl w:val="0"/>
              <w:rPr>
                <w:rFonts w:cs="Arial"/>
                <w:sz w:val="18"/>
                <w:szCs w:val="18"/>
              </w:rPr>
            </w:pPr>
            <w:r>
              <w:rPr>
                <w:rFonts w:eastAsia="Arial" w:cs="Arial"/>
                <w:b/>
                <w:sz w:val="18"/>
                <w:szCs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48CFB4B9" w14:textId="77777777" w:rsidR="00943CD7" w:rsidRPr="00007E39" w:rsidRDefault="00943CD7" w:rsidP="00007E39">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007E39" w14:paraId="21CB32EE"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F960203" w14:textId="77777777" w:rsidR="00943CD7" w:rsidRPr="00007E39" w:rsidRDefault="00943CD7" w:rsidP="00007E39">
            <w:pPr>
              <w:widowControl w:val="0"/>
              <w:rPr>
                <w:rFonts w:cs="Arial"/>
                <w:sz w:val="18"/>
                <w:szCs w:val="18"/>
              </w:rPr>
            </w:pPr>
            <w:r>
              <w:rPr>
                <w:rFonts w:eastAsia="Arial" w:cs="Arial"/>
                <w:b/>
                <w:sz w:val="18"/>
                <w:szCs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48D801D5" w14:textId="77777777" w:rsidR="00943CD7" w:rsidRPr="00007E39" w:rsidRDefault="00943CD7" w:rsidP="00007E39">
            <w:pPr>
              <w:widowControl w:val="0"/>
              <w:rPr>
                <w:rFonts w:cs="Arial"/>
                <w:sz w:val="18"/>
                <w:szCs w:val="18"/>
              </w:rPr>
            </w:pPr>
            <w:r>
              <w:rPr>
                <w:rFonts w:eastAsia="Arial" w:cs="Arial"/>
                <w:sz w:val="18"/>
                <w:szCs w:val="18"/>
              </w:rPr>
              <w:t>Batch interface</w:t>
            </w:r>
          </w:p>
        </w:tc>
      </w:tr>
      <w:tr w:rsidR="00943CD7" w:rsidRPr="00007E39" w14:paraId="658283E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B6D932E" w14:textId="77777777" w:rsidR="00943CD7" w:rsidRPr="00007E39" w:rsidRDefault="00943CD7" w:rsidP="00007E39">
            <w:pPr>
              <w:widowControl w:val="0"/>
              <w:rPr>
                <w:rFonts w:cs="Arial"/>
                <w:sz w:val="18"/>
                <w:szCs w:val="18"/>
              </w:rPr>
            </w:pPr>
            <w:r>
              <w:rPr>
                <w:rFonts w:eastAsia="Arial" w:cs="Arial"/>
                <w:b/>
                <w:sz w:val="18"/>
                <w:szCs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05B40077" w14:textId="77777777" w:rsidR="00943CD7" w:rsidRPr="00007E39" w:rsidRDefault="00943CD7" w:rsidP="00007E39">
            <w:pPr>
              <w:widowControl w:val="0"/>
              <w:rPr>
                <w:rFonts w:cs="Arial"/>
                <w:sz w:val="18"/>
                <w:szCs w:val="18"/>
              </w:rPr>
            </w:pPr>
            <w:r>
              <w:rPr>
                <w:rFonts w:eastAsia="Arial" w:cs="Arial"/>
                <w:sz w:val="18"/>
                <w:szCs w:val="18"/>
              </w:rPr>
              <w:t>NYSHIPDataLoadJob.sh runs on the production file share.</w:t>
            </w:r>
          </w:p>
        </w:tc>
      </w:tr>
      <w:tr w:rsidR="00943CD7" w:rsidRPr="00007E39" w14:paraId="22A2422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B0B61B4" w14:textId="77777777" w:rsidR="00943CD7" w:rsidRPr="00007E39" w:rsidRDefault="00943CD7" w:rsidP="00007E39">
            <w:pPr>
              <w:widowControl w:val="0"/>
              <w:rPr>
                <w:rFonts w:cs="Arial"/>
                <w:sz w:val="18"/>
                <w:szCs w:val="18"/>
              </w:rPr>
            </w:pPr>
            <w:r>
              <w:rPr>
                <w:rFonts w:eastAsia="Arial" w:cs="Arial"/>
                <w:b/>
                <w:sz w:val="18"/>
                <w:szCs w:val="18"/>
              </w:rPr>
              <w:t>Inputs</w:t>
            </w:r>
          </w:p>
        </w:tc>
        <w:tc>
          <w:tcPr>
            <w:tcW w:w="6810" w:type="dxa"/>
            <w:tcBorders>
              <w:top w:val="single" w:sz="8" w:space="0" w:color="696969"/>
              <w:left w:val="single" w:sz="8" w:space="0" w:color="696969"/>
              <w:bottom w:val="single" w:sz="8" w:space="0" w:color="696969"/>
              <w:right w:val="single" w:sz="8" w:space="0" w:color="696969"/>
            </w:tcBorders>
          </w:tcPr>
          <w:p w14:paraId="5EB00AFC" w14:textId="77777777" w:rsidR="00943CD7" w:rsidRPr="00007E39" w:rsidRDefault="00943CD7" w:rsidP="00007E39">
            <w:pPr>
              <w:widowControl w:val="0"/>
              <w:rPr>
                <w:rFonts w:cs="Arial"/>
                <w:sz w:val="18"/>
                <w:szCs w:val="18"/>
              </w:rPr>
            </w:pPr>
            <w:r>
              <w:rPr>
                <w:rFonts w:eastAsia="Arial" w:cs="Arial"/>
                <w:sz w:val="18"/>
                <w:szCs w:val="18"/>
              </w:rPr>
              <w:t>NYSHIP Master file</w:t>
            </w:r>
          </w:p>
        </w:tc>
      </w:tr>
      <w:tr w:rsidR="00943CD7" w:rsidRPr="00007E39" w14:paraId="217E680A"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5D0E5DA" w14:textId="77777777" w:rsidR="00943CD7" w:rsidRPr="00007E39" w:rsidRDefault="00943CD7" w:rsidP="00007E39">
            <w:pPr>
              <w:widowControl w:val="0"/>
              <w:rPr>
                <w:rFonts w:cs="Arial"/>
                <w:sz w:val="18"/>
                <w:szCs w:val="18"/>
              </w:rPr>
            </w:pPr>
            <w:r>
              <w:rPr>
                <w:rFonts w:eastAsia="Arial" w:cs="Arial"/>
                <w:b/>
                <w:sz w:val="18"/>
                <w:szCs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7A0EB68E" w14:textId="77777777" w:rsidR="00943CD7" w:rsidRPr="00007E39" w:rsidRDefault="00943CD7" w:rsidP="00007E39">
            <w:pPr>
              <w:widowControl w:val="0"/>
              <w:rPr>
                <w:rFonts w:cs="Arial"/>
                <w:sz w:val="18"/>
                <w:szCs w:val="18"/>
              </w:rPr>
            </w:pPr>
            <w:r>
              <w:rPr>
                <w:rFonts w:eastAsia="Arial" w:cs="Arial"/>
                <w:sz w:val="18"/>
                <w:szCs w:val="18"/>
              </w:rPr>
              <w:t>NYSHIP_DATA</w:t>
            </w:r>
          </w:p>
        </w:tc>
      </w:tr>
      <w:tr w:rsidR="00943CD7" w:rsidRPr="00007E39" w14:paraId="6BE0D88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96A0441" w14:textId="77777777" w:rsidR="00943CD7" w:rsidRPr="00007E39" w:rsidRDefault="00943CD7" w:rsidP="00007E39">
            <w:pPr>
              <w:widowControl w:val="0"/>
              <w:rPr>
                <w:rFonts w:cs="Arial"/>
                <w:sz w:val="18"/>
                <w:szCs w:val="18"/>
              </w:rPr>
            </w:pPr>
            <w:r>
              <w:rPr>
                <w:rFonts w:eastAsia="Arial" w:cs="Arial"/>
                <w:b/>
                <w:sz w:val="18"/>
                <w:szCs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4331E311" w14:textId="77777777" w:rsidR="00943CD7" w:rsidRPr="00007E39" w:rsidRDefault="00943CD7" w:rsidP="00007E39">
            <w:pPr>
              <w:widowControl w:val="0"/>
              <w:rPr>
                <w:rFonts w:cs="Arial"/>
                <w:sz w:val="18"/>
                <w:szCs w:val="18"/>
              </w:rPr>
            </w:pPr>
            <w:r>
              <w:rPr>
                <w:rFonts w:eastAsia="Arial" w:cs="Arial"/>
                <w:sz w:val="18"/>
                <w:szCs w:val="18"/>
              </w:rPr>
              <w:t>NYSHIPDataLoadJob.sh runs every Saturday at 1 AM</w:t>
            </w:r>
          </w:p>
        </w:tc>
      </w:tr>
      <w:tr w:rsidR="00943CD7" w:rsidRPr="00007E39" w14:paraId="13B8C86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BDF3BE3" w14:textId="77777777" w:rsidR="00943CD7" w:rsidRPr="00007E39" w:rsidRDefault="00943CD7" w:rsidP="00007E39">
            <w:pPr>
              <w:widowControl w:val="0"/>
              <w:rPr>
                <w:rFonts w:cs="Arial"/>
                <w:sz w:val="18"/>
                <w:szCs w:val="18"/>
              </w:rPr>
            </w:pPr>
            <w:r>
              <w:rPr>
                <w:rFonts w:eastAsia="Arial" w:cs="Arial"/>
                <w:b/>
                <w:sz w:val="18"/>
                <w:szCs w:val="18"/>
              </w:rPr>
              <w:lastRenderedPageBreak/>
              <w:t>Processing (High-Level)</w:t>
            </w:r>
          </w:p>
        </w:tc>
        <w:tc>
          <w:tcPr>
            <w:tcW w:w="6810" w:type="dxa"/>
            <w:tcBorders>
              <w:top w:val="single" w:sz="8" w:space="0" w:color="696969"/>
              <w:left w:val="single" w:sz="8" w:space="0" w:color="696969"/>
              <w:bottom w:val="single" w:sz="8" w:space="0" w:color="696969"/>
              <w:right w:val="single" w:sz="8" w:space="0" w:color="696969"/>
            </w:tcBorders>
          </w:tcPr>
          <w:p w14:paraId="2E0937BA" w14:textId="77777777" w:rsidR="00943CD7" w:rsidRPr="00007E39" w:rsidRDefault="00943CD7" w:rsidP="00007E39">
            <w:pPr>
              <w:widowControl w:val="0"/>
              <w:rPr>
                <w:rFonts w:cs="Arial"/>
                <w:sz w:val="18"/>
                <w:szCs w:val="18"/>
              </w:rPr>
            </w:pPr>
            <w:r>
              <w:rPr>
                <w:rFonts w:eastAsia="Arial" w:cs="Arial"/>
                <w:sz w:val="18"/>
                <w:szCs w:val="18"/>
              </w:rPr>
              <w:t>1</w:t>
            </w:r>
            <w:proofErr w:type="gramStart"/>
            <w:r>
              <w:rPr>
                <w:rFonts w:eastAsia="Arial" w:cs="Arial"/>
                <w:sz w:val="18"/>
                <w:szCs w:val="18"/>
              </w:rPr>
              <w:t>.  Read</w:t>
            </w:r>
            <w:proofErr w:type="gramEnd"/>
            <w:r>
              <w:rPr>
                <w:rFonts w:eastAsia="Arial" w:cs="Arial"/>
                <w:sz w:val="18"/>
                <w:szCs w:val="18"/>
              </w:rPr>
              <w:t xml:space="preserve"> NYSHIP Master file</w:t>
            </w:r>
          </w:p>
          <w:p w14:paraId="32ABA041" w14:textId="77777777" w:rsidR="00943CD7" w:rsidRPr="00007E39" w:rsidRDefault="00943CD7" w:rsidP="00007E39">
            <w:pPr>
              <w:widowControl w:val="0"/>
              <w:rPr>
                <w:rFonts w:cs="Arial"/>
                <w:sz w:val="18"/>
                <w:szCs w:val="18"/>
              </w:rPr>
            </w:pPr>
            <w:r>
              <w:rPr>
                <w:rFonts w:eastAsia="Arial" w:cs="Arial"/>
                <w:sz w:val="18"/>
                <w:szCs w:val="18"/>
              </w:rPr>
              <w:t>2</w:t>
            </w:r>
            <w:proofErr w:type="gramStart"/>
            <w:r>
              <w:rPr>
                <w:rFonts w:eastAsia="Arial" w:cs="Arial"/>
                <w:sz w:val="18"/>
                <w:szCs w:val="18"/>
              </w:rPr>
              <w:t>.  Split</w:t>
            </w:r>
            <w:proofErr w:type="gramEnd"/>
            <w:r>
              <w:rPr>
                <w:rFonts w:eastAsia="Arial" w:cs="Arial"/>
                <w:sz w:val="18"/>
                <w:szCs w:val="18"/>
              </w:rPr>
              <w:t xml:space="preserve"> Master file into small chunks</w:t>
            </w:r>
          </w:p>
          <w:p w14:paraId="7D2FB49A" w14:textId="77777777" w:rsidR="00943CD7" w:rsidRPr="00007E39" w:rsidRDefault="00943CD7" w:rsidP="00007E39">
            <w:pPr>
              <w:widowControl w:val="0"/>
              <w:rPr>
                <w:rFonts w:cs="Arial"/>
                <w:sz w:val="18"/>
                <w:szCs w:val="18"/>
              </w:rPr>
            </w:pPr>
            <w:r>
              <w:rPr>
                <w:rFonts w:eastAsia="Arial" w:cs="Arial"/>
                <w:sz w:val="18"/>
                <w:szCs w:val="18"/>
              </w:rPr>
              <w:t>3</w:t>
            </w:r>
            <w:proofErr w:type="gramStart"/>
            <w:r>
              <w:rPr>
                <w:rFonts w:eastAsia="Arial" w:cs="Arial"/>
                <w:sz w:val="18"/>
                <w:szCs w:val="18"/>
              </w:rPr>
              <w:t>.  Read</w:t>
            </w:r>
            <w:proofErr w:type="gramEnd"/>
            <w:r>
              <w:rPr>
                <w:rFonts w:eastAsia="Arial" w:cs="Arial"/>
                <w:sz w:val="18"/>
                <w:szCs w:val="18"/>
              </w:rPr>
              <w:t xml:space="preserve"> and Validate file, log file processing and errors</w:t>
            </w:r>
          </w:p>
          <w:p w14:paraId="2A3073BA" w14:textId="77777777" w:rsidR="00943CD7" w:rsidRPr="00007E39" w:rsidRDefault="00943CD7" w:rsidP="00007E39">
            <w:pPr>
              <w:widowControl w:val="0"/>
              <w:rPr>
                <w:rFonts w:cs="Arial"/>
                <w:sz w:val="18"/>
                <w:szCs w:val="18"/>
              </w:rPr>
            </w:pPr>
            <w:r>
              <w:rPr>
                <w:rFonts w:eastAsia="Arial" w:cs="Arial"/>
                <w:sz w:val="18"/>
                <w:szCs w:val="18"/>
              </w:rPr>
              <w:t>4</w:t>
            </w:r>
            <w:proofErr w:type="gramStart"/>
            <w:r>
              <w:rPr>
                <w:rFonts w:eastAsia="Arial" w:cs="Arial"/>
                <w:sz w:val="18"/>
                <w:szCs w:val="18"/>
              </w:rPr>
              <w:t>.  Parse</w:t>
            </w:r>
            <w:proofErr w:type="gramEnd"/>
            <w:r>
              <w:rPr>
                <w:rFonts w:eastAsia="Arial" w:cs="Arial"/>
                <w:sz w:val="18"/>
                <w:szCs w:val="18"/>
              </w:rPr>
              <w:t xml:space="preserve"> file and validate data records, log data record and errors</w:t>
            </w:r>
          </w:p>
          <w:p w14:paraId="1FD4831C" w14:textId="77777777" w:rsidR="00943CD7" w:rsidRPr="00007E39" w:rsidRDefault="00943CD7" w:rsidP="00007E39">
            <w:pPr>
              <w:widowControl w:val="0"/>
              <w:rPr>
                <w:rFonts w:cs="Arial"/>
                <w:sz w:val="18"/>
                <w:szCs w:val="18"/>
              </w:rPr>
            </w:pPr>
            <w:r>
              <w:rPr>
                <w:rFonts w:eastAsia="Arial" w:cs="Arial"/>
                <w:sz w:val="18"/>
                <w:szCs w:val="18"/>
              </w:rPr>
              <w:t>5</w:t>
            </w:r>
            <w:proofErr w:type="gramStart"/>
            <w:r>
              <w:rPr>
                <w:rFonts w:eastAsia="Arial" w:cs="Arial"/>
                <w:sz w:val="18"/>
                <w:szCs w:val="18"/>
              </w:rPr>
              <w:t>.  Compare</w:t>
            </w:r>
            <w:proofErr w:type="gramEnd"/>
            <w:r>
              <w:rPr>
                <w:rFonts w:eastAsia="Arial" w:cs="Arial"/>
                <w:sz w:val="18"/>
                <w:szCs w:val="18"/>
              </w:rPr>
              <w:t xml:space="preserve"> data against NYSHIP_DATA, insert for new records and update for update records and log audit in NYSHIP_HIST</w:t>
            </w:r>
          </w:p>
          <w:p w14:paraId="36B68929" w14:textId="77777777" w:rsidR="00943CD7" w:rsidRPr="00007E39" w:rsidRDefault="00943CD7" w:rsidP="00007E39">
            <w:pPr>
              <w:widowControl w:val="0"/>
              <w:rPr>
                <w:rFonts w:cs="Arial"/>
                <w:sz w:val="18"/>
                <w:szCs w:val="18"/>
              </w:rPr>
            </w:pPr>
            <w:r>
              <w:rPr>
                <w:rFonts w:eastAsia="Arial" w:cs="Arial"/>
                <w:sz w:val="18"/>
                <w:szCs w:val="18"/>
              </w:rPr>
              <w:t>6.  Archive files</w:t>
            </w:r>
          </w:p>
        </w:tc>
      </w:tr>
      <w:tr w:rsidR="00943CD7" w:rsidRPr="00007E39" w14:paraId="02235AD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2EC0CF4" w14:textId="77777777" w:rsidR="00943CD7" w:rsidRPr="00007E39" w:rsidRDefault="00943CD7" w:rsidP="00007E39">
            <w:pPr>
              <w:widowControl w:val="0"/>
              <w:rPr>
                <w:rFonts w:cs="Arial"/>
                <w:sz w:val="18"/>
                <w:szCs w:val="18"/>
              </w:rPr>
            </w:pPr>
            <w:r>
              <w:rPr>
                <w:rFonts w:eastAsia="Arial" w:cs="Arial"/>
                <w:b/>
                <w:sz w:val="18"/>
                <w:szCs w:val="18"/>
              </w:rPr>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24B9ACB5" w14:textId="77777777" w:rsidR="00943CD7" w:rsidRPr="00007E39" w:rsidRDefault="00943CD7" w:rsidP="00007E39">
            <w:pPr>
              <w:widowControl w:val="0"/>
              <w:rPr>
                <w:rFonts w:cs="Arial"/>
                <w:sz w:val="18"/>
                <w:szCs w:val="18"/>
              </w:rPr>
            </w:pPr>
            <w:r>
              <w:rPr>
                <w:rFonts w:eastAsia="Arial" w:cs="Arial"/>
                <w:sz w:val="18"/>
                <w:szCs w:val="18"/>
              </w:rPr>
              <w:t>This process does not have any distributable outputs.</w:t>
            </w:r>
          </w:p>
        </w:tc>
      </w:tr>
      <w:tr w:rsidR="00943CD7" w:rsidRPr="00007E39" w14:paraId="547DBF7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160E810" w14:textId="77777777" w:rsidR="00943CD7" w:rsidRPr="00007E39" w:rsidRDefault="00943CD7" w:rsidP="00007E39">
            <w:pPr>
              <w:widowControl w:val="0"/>
              <w:rPr>
                <w:rFonts w:cs="Arial"/>
                <w:sz w:val="18"/>
                <w:szCs w:val="18"/>
              </w:rPr>
            </w:pPr>
            <w:r>
              <w:rPr>
                <w:rFonts w:eastAsia="Arial" w:cs="Arial"/>
                <w:b/>
                <w:sz w:val="18"/>
                <w:szCs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1DB36E41" w14:textId="77777777" w:rsidR="00943CD7" w:rsidRPr="00007E39" w:rsidRDefault="00943CD7" w:rsidP="00007E39">
            <w:pPr>
              <w:widowControl w:val="0"/>
              <w:rPr>
                <w:rFonts w:cs="Arial"/>
                <w:sz w:val="18"/>
                <w:szCs w:val="18"/>
              </w:rPr>
            </w:pPr>
            <w:r>
              <w:rPr>
                <w:rFonts w:eastAsia="Arial" w:cs="Arial"/>
                <w:sz w:val="18"/>
                <w:szCs w:val="18"/>
              </w:rPr>
              <w:t>All files have a path as follows:</w:t>
            </w:r>
          </w:p>
          <w:p w14:paraId="07998630" w14:textId="77777777" w:rsidR="00943CD7" w:rsidRPr="00007E39" w:rsidRDefault="00943CD7" w:rsidP="00007E39">
            <w:pPr>
              <w:widowControl w:val="0"/>
              <w:rPr>
                <w:rFonts w:cs="Arial"/>
                <w:sz w:val="18"/>
                <w:szCs w:val="18"/>
              </w:rPr>
            </w:pPr>
            <w:r>
              <w:rPr>
                <w:rFonts w:eastAsia="Arial" w:cs="Arial"/>
                <w:sz w:val="18"/>
                <w:szCs w:val="18"/>
              </w:rPr>
              <w:t>[REDACTED]</w:t>
            </w:r>
            <w:r>
              <w:rPr>
                <w:rFonts w:cs="Arial"/>
                <w:sz w:val="18"/>
                <w:szCs w:val="18"/>
              </w:rPr>
              <w:t xml:space="preserve"> </w:t>
            </w:r>
            <w:r>
              <w:rPr>
                <w:rFonts w:eastAsia="Arial" w:cs="Arial"/>
                <w:sz w:val="18"/>
                <w:szCs w:val="18"/>
              </w:rPr>
              <w:t>(Extracted an unsupported link: [REDACTED])</w:t>
            </w:r>
          </w:p>
          <w:p w14:paraId="7F8AE37C" w14:textId="77777777" w:rsidR="00007E39" w:rsidRDefault="00007E39" w:rsidP="00007E39">
            <w:pPr>
              <w:widowControl w:val="0"/>
              <w:rPr>
                <w:rFonts w:eastAsia="Arial" w:cs="Arial"/>
                <w:sz w:val="18"/>
                <w:szCs w:val="18"/>
              </w:rPr>
            </w:pPr>
          </w:p>
          <w:p w14:paraId="27BD995C" w14:textId="43B12FFD" w:rsidR="00943CD7" w:rsidRPr="00007E39" w:rsidRDefault="00943CD7" w:rsidP="00007E39">
            <w:pPr>
              <w:widowControl w:val="0"/>
              <w:rPr>
                <w:rFonts w:cs="Arial"/>
                <w:sz w:val="18"/>
                <w:szCs w:val="18"/>
              </w:rPr>
            </w:pPr>
            <w:r>
              <w:rPr>
                <w:rFonts w:eastAsia="Arial" w:cs="Arial"/>
                <w:sz w:val="18"/>
                <w:szCs w:val="18"/>
              </w:rPr>
              <w:t>Input file format:</w:t>
            </w:r>
          </w:p>
          <w:p w14:paraId="2FB1218F" w14:textId="77777777" w:rsidR="00943CD7" w:rsidRPr="00007E39" w:rsidRDefault="00943CD7" w:rsidP="00152AB7">
            <w:pPr>
              <w:numPr>
                <w:ilvl w:val="0"/>
                <w:numId w:val="149"/>
              </w:numPr>
              <w:rPr>
                <w:rFonts w:cs="Arial"/>
                <w:sz w:val="18"/>
                <w:szCs w:val="18"/>
              </w:rPr>
            </w:pPr>
            <w:r>
              <w:rPr>
                <w:rFonts w:eastAsia="Arial" w:cs="Arial"/>
                <w:sz w:val="18"/>
                <w:szCs w:val="18"/>
              </w:rPr>
              <w:t>NYSDLR.NYSHIP.W.20170429010006.DAT</w:t>
            </w:r>
          </w:p>
          <w:p w14:paraId="39613B33" w14:textId="77777777" w:rsidR="00943CD7" w:rsidRPr="00007E39" w:rsidRDefault="00943CD7" w:rsidP="00007E39">
            <w:pPr>
              <w:widowControl w:val="0"/>
              <w:rPr>
                <w:rFonts w:cs="Arial"/>
                <w:sz w:val="18"/>
                <w:szCs w:val="18"/>
              </w:rPr>
            </w:pPr>
            <w:r>
              <w:rPr>
                <w:rFonts w:eastAsia="Arial" w:cs="Arial"/>
                <w:sz w:val="18"/>
                <w:szCs w:val="18"/>
              </w:rPr>
              <w:t>Output file format:</w:t>
            </w:r>
          </w:p>
          <w:p w14:paraId="6228DB9B" w14:textId="77777777" w:rsidR="00943CD7" w:rsidRPr="00007E39" w:rsidRDefault="00943CD7" w:rsidP="00152AB7">
            <w:pPr>
              <w:numPr>
                <w:ilvl w:val="0"/>
                <w:numId w:val="149"/>
              </w:numPr>
              <w:rPr>
                <w:rFonts w:cs="Arial"/>
                <w:sz w:val="18"/>
                <w:szCs w:val="18"/>
              </w:rPr>
            </w:pPr>
            <w:r>
              <w:rPr>
                <w:rFonts w:eastAsia="Arial" w:cs="Arial"/>
                <w:sz w:val="18"/>
                <w:szCs w:val="18"/>
              </w:rPr>
              <w:t>N/A</w:t>
            </w:r>
          </w:p>
        </w:tc>
      </w:tr>
      <w:tr w:rsidR="00943CD7" w:rsidRPr="00007E39" w14:paraId="4317881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7274997" w14:textId="77777777" w:rsidR="00943CD7" w:rsidRPr="00007E39" w:rsidRDefault="00943CD7" w:rsidP="00007E39">
            <w:pPr>
              <w:widowControl w:val="0"/>
              <w:rPr>
                <w:rFonts w:cs="Arial"/>
                <w:sz w:val="18"/>
                <w:szCs w:val="18"/>
              </w:rPr>
            </w:pPr>
            <w:r>
              <w:rPr>
                <w:rFonts w:eastAsia="Arial" w:cs="Arial"/>
                <w:b/>
                <w:sz w:val="18"/>
                <w:szCs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393F0E62" w14:textId="77777777" w:rsidR="00943CD7" w:rsidRPr="00007E39" w:rsidRDefault="00943CD7" w:rsidP="00007E39">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007E39" w14:paraId="14C46BB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8CBAC12" w14:textId="77777777" w:rsidR="00943CD7" w:rsidRPr="00007E39" w:rsidRDefault="00943CD7" w:rsidP="00007E39">
            <w:pPr>
              <w:widowControl w:val="0"/>
              <w:rPr>
                <w:rFonts w:cs="Arial"/>
                <w:sz w:val="18"/>
                <w:szCs w:val="18"/>
              </w:rPr>
            </w:pPr>
            <w:r>
              <w:rPr>
                <w:rFonts w:eastAsia="Arial" w:cs="Arial"/>
                <w:b/>
                <w:sz w:val="18"/>
                <w:szCs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38951BB6" w14:textId="77777777" w:rsidR="00943CD7" w:rsidRPr="00007E39" w:rsidRDefault="00943CD7" w:rsidP="00152AB7">
            <w:pPr>
              <w:numPr>
                <w:ilvl w:val="0"/>
                <w:numId w:val="150"/>
              </w:numPr>
              <w:rPr>
                <w:rFonts w:cs="Arial"/>
                <w:sz w:val="18"/>
                <w:szCs w:val="18"/>
              </w:rPr>
            </w:pPr>
            <w:r>
              <w:rPr>
                <w:rFonts w:eastAsia="Arial" w:cs="Arial"/>
                <w:sz w:val="18"/>
                <w:szCs w:val="18"/>
              </w:rPr>
              <w:t>DOH Interface team</w:t>
            </w:r>
          </w:p>
          <w:p w14:paraId="4B54E19E" w14:textId="77777777" w:rsidR="00943CD7" w:rsidRPr="00007E39" w:rsidRDefault="00943CD7" w:rsidP="00152AB7">
            <w:pPr>
              <w:numPr>
                <w:ilvl w:val="0"/>
                <w:numId w:val="150"/>
              </w:numPr>
              <w:rPr>
                <w:rFonts w:cs="Arial"/>
                <w:sz w:val="18"/>
                <w:szCs w:val="18"/>
              </w:rPr>
            </w:pPr>
            <w:r>
              <w:rPr>
                <w:rFonts w:eastAsia="Arial" w:cs="Arial"/>
                <w:sz w:val="18"/>
                <w:szCs w:val="18"/>
              </w:rPr>
              <w:t>NYSOH GDIT System Architecture team</w:t>
            </w:r>
          </w:p>
          <w:p w14:paraId="126055B3" w14:textId="77777777" w:rsidR="00943CD7" w:rsidRPr="00007E39" w:rsidRDefault="00943CD7" w:rsidP="00152AB7">
            <w:pPr>
              <w:numPr>
                <w:ilvl w:val="0"/>
                <w:numId w:val="150"/>
              </w:numPr>
              <w:rPr>
                <w:rFonts w:cs="Arial"/>
                <w:sz w:val="18"/>
                <w:szCs w:val="18"/>
              </w:rPr>
            </w:pPr>
            <w:r>
              <w:rPr>
                <w:rFonts w:eastAsia="Arial" w:cs="Arial"/>
                <w:sz w:val="18"/>
                <w:szCs w:val="18"/>
              </w:rPr>
              <w:t>NYSOH GDIT Application Development team</w:t>
            </w:r>
          </w:p>
        </w:tc>
      </w:tr>
    </w:tbl>
    <w:p w14:paraId="4E648A4B" w14:textId="73ED2BCC" w:rsidR="00943CD7" w:rsidRPr="00C7666A" w:rsidRDefault="00783E80" w:rsidP="00C7666A">
      <w:pPr>
        <w:pStyle w:val="Caption"/>
      </w:pPr>
      <w:bookmarkStart w:id="1554" w:name="_Ref122006565"/>
      <w:bookmarkStart w:id="1555" w:name="_Toc149039452"/>
      <w:bookmarkStart w:id="1556" w:name="_Toc155700912"/>
      <w:bookmarkStart w:id="1557" w:name="_Toc171420897"/>
      <w:bookmarkStart w:id="1558" w:name="NYSHIPDataLoader"/>
      <w:r>
        <w:t xml:space="preserve">Table </w:t>
      </w:r>
      <w:fldSimple w:instr="SEQ Table \* ARABIC  \* MERGEFORMAT">
        <w:r>
          <w:rPr>
            <w:noProof/>
          </w:rPr>
          <w:t>131</w:t>
        </w:r>
      </w:fldSimple>
      <w:bookmarkEnd w:id="1554"/>
      <w:r>
        <w:t>:  NYSHIP Data Loader</w:t>
      </w:r>
      <w:bookmarkEnd w:id="1555"/>
      <w:bookmarkEnd w:id="1556"/>
      <w:bookmarkEnd w:id="1557"/>
    </w:p>
    <w:bookmarkEnd w:id="1558"/>
    <w:p w14:paraId="021A380A" w14:textId="5B60E942" w:rsidR="00943CD7" w:rsidRDefault="00943CD7" w:rsidP="008C0880">
      <w:pPr>
        <w:pStyle w:val="Heading4"/>
      </w:pPr>
      <w:r>
        <w:t>NYSHIP Data Processor Job</w:t>
      </w:r>
    </w:p>
    <w:p w14:paraId="42E4947A" w14:textId="55862D44" w:rsidR="00943CD7" w:rsidRDefault="00CE3053" w:rsidP="003651CC">
      <w:r>
        <w:rPr>
          <w:szCs w:val="22"/>
        </w:rPr>
        <w:fldChar w:fldCharType="begin"/>
      </w:r>
      <w:r>
        <w:rPr>
          <w:szCs w:val="22"/>
        </w:rPr>
        <w:instrText xml:space="preserve"> REF _Ref122006544 \h  \* MERGEFORMAT </w:instrText>
      </w:r>
      <w:r>
        <w:rPr>
          <w:szCs w:val="22"/>
        </w:rPr>
      </w:r>
      <w:r>
        <w:rPr>
          <w:szCs w:val="22"/>
        </w:rPr>
        <w:fldChar w:fldCharType="separate"/>
      </w:r>
      <w:r>
        <w:rPr>
          <w:szCs w:val="22"/>
        </w:rPr>
        <w:t>Table 132</w:t>
      </w:r>
      <w:r>
        <w:rPr>
          <w:szCs w:val="22"/>
        </w:rPr>
        <w:fldChar w:fldCharType="end"/>
      </w:r>
      <w:r>
        <w:t xml:space="preserve"> contains job category and value.</w:t>
      </w:r>
    </w:p>
    <w:p w14:paraId="5113ED48"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59"/>
        <w:gridCol w:w="6681"/>
      </w:tblGrid>
      <w:tr w:rsidR="00943CD7" w:rsidRPr="00007E39" w14:paraId="491B74CA"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5620D2AE" w14:textId="77777777" w:rsidR="00943CD7" w:rsidRPr="00007E39" w:rsidRDefault="00943CD7" w:rsidP="00007E39">
            <w:pPr>
              <w:widowControl w:val="0"/>
              <w:jc w:val="center"/>
              <w:rPr>
                <w:rFonts w:cs="Arial"/>
                <w:sz w:val="18"/>
                <w:szCs w:val="18"/>
              </w:rPr>
            </w:pPr>
            <w:r>
              <w:rPr>
                <w:rFonts w:eastAsia="Arial" w:cs="Arial"/>
                <w:b/>
                <w:color w:val="FFFFFF"/>
                <w:sz w:val="18"/>
                <w:szCs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443F3D32" w14:textId="77777777" w:rsidR="00943CD7" w:rsidRPr="00007E39" w:rsidRDefault="00943CD7" w:rsidP="00007E39">
            <w:pPr>
              <w:pStyle w:val="Caption"/>
              <w:spacing w:before="0"/>
              <w:rPr>
                <w:rFonts w:cs="Arial"/>
              </w:rPr>
            </w:pPr>
            <w:r>
              <w:rPr>
                <w:rFonts w:cs="Arial"/>
                <w:color w:val="FFFFFF" w:themeColor="background1"/>
              </w:rPr>
              <w:t>Value</w:t>
            </w:r>
          </w:p>
        </w:tc>
      </w:tr>
      <w:tr w:rsidR="00943CD7" w:rsidRPr="00007E39" w14:paraId="06BB779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D5C4A1E" w14:textId="77777777" w:rsidR="00943CD7" w:rsidRPr="00007E39" w:rsidRDefault="00943CD7" w:rsidP="00007E39">
            <w:pPr>
              <w:widowControl w:val="0"/>
              <w:rPr>
                <w:rFonts w:cs="Arial"/>
                <w:sz w:val="18"/>
                <w:szCs w:val="18"/>
              </w:rPr>
            </w:pPr>
            <w:r>
              <w:rPr>
                <w:rFonts w:eastAsia="Arial" w:cs="Arial"/>
                <w:b/>
                <w:sz w:val="18"/>
                <w:szCs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1894277C" w14:textId="77777777" w:rsidR="00943CD7" w:rsidRPr="00007E39" w:rsidRDefault="00943CD7" w:rsidP="00007E39">
            <w:pPr>
              <w:widowControl w:val="0"/>
              <w:rPr>
                <w:rFonts w:cs="Arial"/>
                <w:sz w:val="18"/>
                <w:szCs w:val="18"/>
              </w:rPr>
            </w:pPr>
            <w:r>
              <w:rPr>
                <w:rFonts w:eastAsia="Arial" w:cs="Arial"/>
                <w:sz w:val="18"/>
                <w:szCs w:val="18"/>
              </w:rPr>
              <w:t>NYSHIP Data Processor Job</w:t>
            </w:r>
          </w:p>
        </w:tc>
      </w:tr>
      <w:tr w:rsidR="00943CD7" w:rsidRPr="00007E39" w14:paraId="1BA2182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0E6E65E" w14:textId="77777777" w:rsidR="00943CD7" w:rsidRPr="00007E39" w:rsidRDefault="00943CD7" w:rsidP="00007E39">
            <w:pPr>
              <w:widowControl w:val="0"/>
              <w:rPr>
                <w:rFonts w:cs="Arial"/>
                <w:sz w:val="18"/>
                <w:szCs w:val="18"/>
              </w:rPr>
            </w:pPr>
            <w:r>
              <w:rPr>
                <w:rFonts w:eastAsia="Arial" w:cs="Arial"/>
                <w:b/>
                <w:sz w:val="18"/>
                <w:szCs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1520852F" w14:textId="77777777" w:rsidR="00943CD7" w:rsidRPr="00007E39" w:rsidRDefault="00943CD7" w:rsidP="00007E39">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007E39" w14:paraId="64FCB8AC"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485F706" w14:textId="77777777" w:rsidR="00943CD7" w:rsidRPr="00007E39" w:rsidRDefault="00943CD7" w:rsidP="00007E39">
            <w:pPr>
              <w:widowControl w:val="0"/>
              <w:rPr>
                <w:rFonts w:cs="Arial"/>
                <w:sz w:val="18"/>
                <w:szCs w:val="18"/>
              </w:rPr>
            </w:pPr>
            <w:r>
              <w:rPr>
                <w:rFonts w:eastAsia="Arial" w:cs="Arial"/>
                <w:b/>
                <w:sz w:val="18"/>
                <w:szCs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12626D03" w14:textId="77777777" w:rsidR="00943CD7" w:rsidRPr="00007E39" w:rsidRDefault="00943CD7" w:rsidP="00007E39">
            <w:pPr>
              <w:widowControl w:val="0"/>
              <w:rPr>
                <w:rFonts w:cs="Arial"/>
                <w:sz w:val="18"/>
                <w:szCs w:val="18"/>
              </w:rPr>
            </w:pPr>
            <w:r>
              <w:rPr>
                <w:rFonts w:eastAsia="Arial" w:cs="Arial"/>
                <w:sz w:val="18"/>
                <w:szCs w:val="18"/>
              </w:rPr>
              <w:t>Batch interface</w:t>
            </w:r>
          </w:p>
        </w:tc>
      </w:tr>
      <w:tr w:rsidR="00943CD7" w:rsidRPr="00007E39" w14:paraId="45DC6EC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E457B3F" w14:textId="77777777" w:rsidR="00943CD7" w:rsidRPr="00007E39" w:rsidRDefault="00943CD7" w:rsidP="00007E39">
            <w:pPr>
              <w:widowControl w:val="0"/>
              <w:rPr>
                <w:rFonts w:cs="Arial"/>
                <w:sz w:val="18"/>
                <w:szCs w:val="18"/>
              </w:rPr>
            </w:pPr>
            <w:r>
              <w:rPr>
                <w:rFonts w:eastAsia="Arial" w:cs="Arial"/>
                <w:b/>
                <w:sz w:val="18"/>
                <w:szCs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5A95F4C7" w14:textId="77777777" w:rsidR="00943CD7" w:rsidRPr="00007E39" w:rsidRDefault="00943CD7" w:rsidP="00007E39">
            <w:pPr>
              <w:widowControl w:val="0"/>
              <w:rPr>
                <w:rFonts w:cs="Arial"/>
                <w:sz w:val="18"/>
                <w:szCs w:val="18"/>
              </w:rPr>
            </w:pPr>
            <w:r>
              <w:rPr>
                <w:rFonts w:eastAsia="Arial" w:cs="Arial"/>
                <w:sz w:val="18"/>
                <w:szCs w:val="18"/>
              </w:rPr>
              <w:t>NYSHIPProcessor.sh runs on the production file share.</w:t>
            </w:r>
          </w:p>
        </w:tc>
      </w:tr>
      <w:tr w:rsidR="00943CD7" w:rsidRPr="00007E39" w14:paraId="3B077F3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492A521" w14:textId="77777777" w:rsidR="00943CD7" w:rsidRPr="00007E39" w:rsidRDefault="00943CD7" w:rsidP="00007E39">
            <w:pPr>
              <w:widowControl w:val="0"/>
              <w:rPr>
                <w:rFonts w:cs="Arial"/>
                <w:sz w:val="18"/>
                <w:szCs w:val="18"/>
              </w:rPr>
            </w:pPr>
            <w:r>
              <w:rPr>
                <w:rFonts w:eastAsia="Arial" w:cs="Arial"/>
                <w:b/>
                <w:sz w:val="18"/>
                <w:szCs w:val="18"/>
              </w:rPr>
              <w:t>Inputs</w:t>
            </w:r>
          </w:p>
        </w:tc>
        <w:tc>
          <w:tcPr>
            <w:tcW w:w="6810" w:type="dxa"/>
            <w:tcBorders>
              <w:top w:val="single" w:sz="8" w:space="0" w:color="696969"/>
              <w:left w:val="single" w:sz="8" w:space="0" w:color="696969"/>
              <w:bottom w:val="single" w:sz="8" w:space="0" w:color="696969"/>
              <w:right w:val="single" w:sz="8" w:space="0" w:color="696969"/>
            </w:tcBorders>
          </w:tcPr>
          <w:p w14:paraId="78D5BED9" w14:textId="77777777" w:rsidR="00943CD7" w:rsidRPr="00007E39" w:rsidRDefault="00943CD7" w:rsidP="00007E39">
            <w:pPr>
              <w:widowControl w:val="0"/>
              <w:rPr>
                <w:rFonts w:cs="Arial"/>
                <w:sz w:val="18"/>
                <w:szCs w:val="18"/>
              </w:rPr>
            </w:pPr>
            <w:r>
              <w:rPr>
                <w:rFonts w:eastAsia="Arial" w:cs="Arial"/>
                <w:sz w:val="18"/>
                <w:szCs w:val="18"/>
              </w:rPr>
              <w:t>NYSHIP_DATA</w:t>
            </w:r>
          </w:p>
        </w:tc>
      </w:tr>
      <w:tr w:rsidR="00943CD7" w:rsidRPr="00007E39" w14:paraId="4B89E4A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9A77E74" w14:textId="77777777" w:rsidR="00943CD7" w:rsidRPr="00007E39" w:rsidRDefault="00943CD7" w:rsidP="00007E39">
            <w:pPr>
              <w:widowControl w:val="0"/>
              <w:rPr>
                <w:rFonts w:cs="Arial"/>
                <w:sz w:val="18"/>
                <w:szCs w:val="18"/>
              </w:rPr>
            </w:pPr>
            <w:r>
              <w:rPr>
                <w:rFonts w:eastAsia="Arial" w:cs="Arial"/>
                <w:b/>
                <w:sz w:val="18"/>
                <w:szCs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19AAE117" w14:textId="77777777" w:rsidR="00943CD7" w:rsidRPr="00007E39" w:rsidRDefault="00943CD7" w:rsidP="00007E39">
            <w:pPr>
              <w:widowControl w:val="0"/>
              <w:rPr>
                <w:rFonts w:cs="Arial"/>
                <w:sz w:val="18"/>
                <w:szCs w:val="18"/>
              </w:rPr>
            </w:pPr>
            <w:r>
              <w:rPr>
                <w:rFonts w:eastAsia="Arial" w:cs="Arial"/>
                <w:sz w:val="18"/>
                <w:szCs w:val="18"/>
              </w:rPr>
              <w:t>RESEQ_RERUN_BUCKET</w:t>
            </w:r>
          </w:p>
        </w:tc>
      </w:tr>
      <w:tr w:rsidR="00943CD7" w:rsidRPr="00007E39" w14:paraId="49CB96A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414D3F3" w14:textId="77777777" w:rsidR="00943CD7" w:rsidRPr="00007E39" w:rsidRDefault="00943CD7" w:rsidP="00007E39">
            <w:pPr>
              <w:widowControl w:val="0"/>
              <w:rPr>
                <w:rFonts w:cs="Arial"/>
                <w:sz w:val="18"/>
                <w:szCs w:val="18"/>
              </w:rPr>
            </w:pPr>
            <w:r>
              <w:rPr>
                <w:rFonts w:eastAsia="Arial" w:cs="Arial"/>
                <w:b/>
                <w:sz w:val="18"/>
                <w:szCs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2E13D47D" w14:textId="77777777" w:rsidR="00943CD7" w:rsidRPr="00007E39" w:rsidRDefault="00943CD7" w:rsidP="00007E39">
            <w:pPr>
              <w:widowControl w:val="0"/>
              <w:rPr>
                <w:rFonts w:cs="Arial"/>
                <w:sz w:val="18"/>
                <w:szCs w:val="18"/>
              </w:rPr>
            </w:pPr>
            <w:r>
              <w:rPr>
                <w:rFonts w:eastAsia="Arial" w:cs="Arial"/>
                <w:sz w:val="18"/>
                <w:szCs w:val="18"/>
              </w:rPr>
              <w:t>NYSHIPProcessor.sh runs every Saturday at 1 AM</w:t>
            </w:r>
          </w:p>
        </w:tc>
      </w:tr>
      <w:tr w:rsidR="00943CD7" w:rsidRPr="00007E39" w14:paraId="2A37BA0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25E6273" w14:textId="77777777" w:rsidR="00943CD7" w:rsidRPr="00007E39" w:rsidRDefault="00943CD7" w:rsidP="00007E39">
            <w:pPr>
              <w:widowControl w:val="0"/>
              <w:rPr>
                <w:rFonts w:cs="Arial"/>
                <w:sz w:val="18"/>
                <w:szCs w:val="18"/>
              </w:rPr>
            </w:pPr>
            <w:r>
              <w:rPr>
                <w:rFonts w:eastAsia="Arial" w:cs="Arial"/>
                <w:b/>
                <w:sz w:val="18"/>
                <w:szCs w:val="18"/>
              </w:rPr>
              <w:t>Processing (High-Level)</w:t>
            </w:r>
          </w:p>
        </w:tc>
        <w:tc>
          <w:tcPr>
            <w:tcW w:w="6810" w:type="dxa"/>
            <w:tcBorders>
              <w:top w:val="single" w:sz="8" w:space="0" w:color="696969"/>
              <w:left w:val="single" w:sz="8" w:space="0" w:color="696969"/>
              <w:bottom w:val="single" w:sz="8" w:space="0" w:color="696969"/>
              <w:right w:val="single" w:sz="8" w:space="0" w:color="696969"/>
            </w:tcBorders>
          </w:tcPr>
          <w:p w14:paraId="19F3A5F4" w14:textId="508D0051" w:rsidR="00943CD7" w:rsidRDefault="00943CD7" w:rsidP="00007E39">
            <w:pPr>
              <w:widowControl w:val="0"/>
              <w:rPr>
                <w:rFonts w:eastAsia="Arial" w:cs="Arial"/>
                <w:sz w:val="18"/>
                <w:szCs w:val="18"/>
              </w:rPr>
            </w:pPr>
            <w:r>
              <w:rPr>
                <w:rFonts w:eastAsia="Arial" w:cs="Arial"/>
                <w:sz w:val="18"/>
                <w:szCs w:val="18"/>
              </w:rPr>
              <w:t xml:space="preserve">1. NYSHIP Batch Job Processor will read all eligible records from database and will try to match the record present </w:t>
            </w:r>
            <w:proofErr w:type="gramStart"/>
            <w:r>
              <w:rPr>
                <w:rFonts w:eastAsia="Arial" w:cs="Arial"/>
                <w:sz w:val="18"/>
                <w:szCs w:val="18"/>
              </w:rPr>
              <w:t>in</w:t>
            </w:r>
            <w:proofErr w:type="gramEnd"/>
            <w:r>
              <w:rPr>
                <w:rFonts w:eastAsia="Arial" w:cs="Arial"/>
                <w:sz w:val="18"/>
                <w:szCs w:val="18"/>
              </w:rPr>
              <w:t xml:space="preserve"> NYSHIP_DATA master table.</w:t>
            </w:r>
          </w:p>
          <w:p w14:paraId="4C5203DC" w14:textId="77777777" w:rsidR="00007E39" w:rsidRPr="00007E39" w:rsidRDefault="00007E39" w:rsidP="00007E39">
            <w:pPr>
              <w:widowControl w:val="0"/>
              <w:rPr>
                <w:rFonts w:cs="Arial"/>
                <w:sz w:val="18"/>
                <w:szCs w:val="18"/>
              </w:rPr>
            </w:pPr>
          </w:p>
          <w:p w14:paraId="333242C1" w14:textId="77777777" w:rsidR="00943CD7" w:rsidRPr="00007E39" w:rsidRDefault="00943CD7" w:rsidP="00007E39">
            <w:pPr>
              <w:widowControl w:val="0"/>
              <w:rPr>
                <w:rFonts w:cs="Arial"/>
                <w:sz w:val="18"/>
                <w:szCs w:val="18"/>
              </w:rPr>
            </w:pPr>
            <w:r>
              <w:rPr>
                <w:rFonts w:eastAsia="Arial" w:cs="Arial"/>
                <w:sz w:val="18"/>
                <w:szCs w:val="18"/>
              </w:rPr>
              <w:t>2. If match is found, record will be put into Re-sequence for further processing i.e., either to disenroll from NYSOH or moves to FFS or opens the NYSHIP clock for further documentation depends on the program member is eligible for.</w:t>
            </w:r>
          </w:p>
        </w:tc>
      </w:tr>
      <w:tr w:rsidR="00943CD7" w:rsidRPr="00007E39" w14:paraId="58C9DB5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6E8AF88" w14:textId="77777777" w:rsidR="00943CD7" w:rsidRPr="00007E39" w:rsidRDefault="00943CD7" w:rsidP="00007E39">
            <w:pPr>
              <w:widowControl w:val="0"/>
              <w:rPr>
                <w:rFonts w:cs="Arial"/>
                <w:sz w:val="18"/>
                <w:szCs w:val="18"/>
              </w:rPr>
            </w:pPr>
            <w:r>
              <w:rPr>
                <w:rFonts w:eastAsia="Arial" w:cs="Arial"/>
                <w:b/>
                <w:sz w:val="18"/>
                <w:szCs w:val="18"/>
              </w:rPr>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17A2BA18" w14:textId="77777777" w:rsidR="00943CD7" w:rsidRPr="00007E39" w:rsidRDefault="00943CD7" w:rsidP="00007E39">
            <w:pPr>
              <w:widowControl w:val="0"/>
              <w:rPr>
                <w:rFonts w:cs="Arial"/>
                <w:sz w:val="18"/>
                <w:szCs w:val="18"/>
              </w:rPr>
            </w:pPr>
            <w:r>
              <w:rPr>
                <w:rFonts w:eastAsia="Arial" w:cs="Arial"/>
                <w:sz w:val="18"/>
                <w:szCs w:val="18"/>
              </w:rPr>
              <w:t>This process does not have any distributable outputs.</w:t>
            </w:r>
          </w:p>
        </w:tc>
      </w:tr>
      <w:tr w:rsidR="00943CD7" w:rsidRPr="00007E39" w14:paraId="4597BADF"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2F0BAC0" w14:textId="77777777" w:rsidR="00943CD7" w:rsidRPr="00007E39" w:rsidRDefault="00943CD7" w:rsidP="00007E39">
            <w:pPr>
              <w:widowControl w:val="0"/>
              <w:rPr>
                <w:rFonts w:cs="Arial"/>
                <w:sz w:val="18"/>
                <w:szCs w:val="18"/>
              </w:rPr>
            </w:pPr>
            <w:r>
              <w:rPr>
                <w:rFonts w:eastAsia="Arial" w:cs="Arial"/>
                <w:b/>
                <w:sz w:val="18"/>
                <w:szCs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78393449" w14:textId="77777777" w:rsidR="00943CD7" w:rsidRPr="00007E39" w:rsidRDefault="00943CD7" w:rsidP="00007E39">
            <w:pPr>
              <w:widowControl w:val="0"/>
              <w:rPr>
                <w:rFonts w:cs="Arial"/>
                <w:sz w:val="18"/>
                <w:szCs w:val="18"/>
              </w:rPr>
            </w:pPr>
            <w:r>
              <w:rPr>
                <w:rFonts w:eastAsia="Arial" w:cs="Arial"/>
                <w:sz w:val="18"/>
                <w:szCs w:val="18"/>
              </w:rPr>
              <w:t>N/A</w:t>
            </w:r>
          </w:p>
        </w:tc>
      </w:tr>
      <w:tr w:rsidR="00943CD7" w:rsidRPr="00007E39" w14:paraId="3B84A90A"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8E8DBA5" w14:textId="77777777" w:rsidR="00943CD7" w:rsidRPr="00007E39" w:rsidRDefault="00943CD7" w:rsidP="00007E39">
            <w:pPr>
              <w:widowControl w:val="0"/>
              <w:rPr>
                <w:rFonts w:cs="Arial"/>
                <w:sz w:val="18"/>
                <w:szCs w:val="18"/>
              </w:rPr>
            </w:pPr>
            <w:r>
              <w:rPr>
                <w:rFonts w:eastAsia="Arial" w:cs="Arial"/>
                <w:b/>
                <w:sz w:val="18"/>
                <w:szCs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483F3297" w14:textId="77777777" w:rsidR="00943CD7" w:rsidRPr="00007E39" w:rsidRDefault="00943CD7" w:rsidP="00007E39">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007E39" w14:paraId="5888B86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B55CAD5" w14:textId="77777777" w:rsidR="00943CD7" w:rsidRPr="00007E39" w:rsidRDefault="00943CD7" w:rsidP="00007E39">
            <w:pPr>
              <w:widowControl w:val="0"/>
              <w:rPr>
                <w:rFonts w:cs="Arial"/>
                <w:sz w:val="18"/>
                <w:szCs w:val="18"/>
              </w:rPr>
            </w:pPr>
            <w:r>
              <w:rPr>
                <w:rFonts w:eastAsia="Arial" w:cs="Arial"/>
                <w:b/>
                <w:sz w:val="18"/>
                <w:szCs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5553444A" w14:textId="77777777" w:rsidR="00943CD7" w:rsidRPr="00007E39" w:rsidRDefault="00943CD7" w:rsidP="00152AB7">
            <w:pPr>
              <w:numPr>
                <w:ilvl w:val="0"/>
                <w:numId w:val="151"/>
              </w:numPr>
              <w:rPr>
                <w:rFonts w:cs="Arial"/>
                <w:sz w:val="18"/>
                <w:szCs w:val="18"/>
              </w:rPr>
            </w:pPr>
            <w:r>
              <w:rPr>
                <w:rFonts w:eastAsia="Arial" w:cs="Arial"/>
                <w:sz w:val="18"/>
                <w:szCs w:val="18"/>
              </w:rPr>
              <w:t>DOH Interface team</w:t>
            </w:r>
          </w:p>
          <w:p w14:paraId="766FAEE9" w14:textId="77777777" w:rsidR="00943CD7" w:rsidRPr="00007E39" w:rsidRDefault="00943CD7" w:rsidP="00152AB7">
            <w:pPr>
              <w:numPr>
                <w:ilvl w:val="0"/>
                <w:numId w:val="151"/>
              </w:numPr>
              <w:rPr>
                <w:rFonts w:cs="Arial"/>
                <w:sz w:val="18"/>
                <w:szCs w:val="18"/>
              </w:rPr>
            </w:pPr>
            <w:r>
              <w:rPr>
                <w:rFonts w:eastAsia="Arial" w:cs="Arial"/>
                <w:sz w:val="18"/>
                <w:szCs w:val="18"/>
              </w:rPr>
              <w:t>NYSOH GDIT System Architecture team</w:t>
            </w:r>
          </w:p>
          <w:p w14:paraId="35960D4B" w14:textId="77777777" w:rsidR="00943CD7" w:rsidRPr="00007E39" w:rsidRDefault="00943CD7" w:rsidP="00152AB7">
            <w:pPr>
              <w:numPr>
                <w:ilvl w:val="0"/>
                <w:numId w:val="151"/>
              </w:numPr>
              <w:rPr>
                <w:rFonts w:cs="Arial"/>
                <w:sz w:val="18"/>
                <w:szCs w:val="18"/>
              </w:rPr>
            </w:pPr>
            <w:r>
              <w:rPr>
                <w:rFonts w:eastAsia="Arial" w:cs="Arial"/>
                <w:sz w:val="18"/>
                <w:szCs w:val="18"/>
              </w:rPr>
              <w:t>NYSOH GDIT Application Development team</w:t>
            </w:r>
          </w:p>
        </w:tc>
      </w:tr>
    </w:tbl>
    <w:p w14:paraId="10175689" w14:textId="17835DB3" w:rsidR="00943CD7" w:rsidRPr="00C7666A" w:rsidRDefault="00783E80" w:rsidP="00C7666A">
      <w:pPr>
        <w:pStyle w:val="Caption"/>
      </w:pPr>
      <w:bookmarkStart w:id="1559" w:name="_Ref122006544"/>
      <w:bookmarkStart w:id="1560" w:name="_Toc149039453"/>
      <w:bookmarkStart w:id="1561" w:name="_Toc155700913"/>
      <w:bookmarkStart w:id="1562" w:name="_Toc171420898"/>
      <w:bookmarkStart w:id="1563" w:name="NYSHIPDataProcessorJob"/>
      <w:r>
        <w:t xml:space="preserve">Table </w:t>
      </w:r>
      <w:fldSimple w:instr="SEQ Table \* ARABIC  \* MERGEFORMAT">
        <w:r>
          <w:rPr>
            <w:noProof/>
          </w:rPr>
          <w:t>132</w:t>
        </w:r>
      </w:fldSimple>
      <w:bookmarkEnd w:id="1559"/>
      <w:r>
        <w:t>:  NYSHIP Data Processor Job</w:t>
      </w:r>
      <w:bookmarkEnd w:id="1560"/>
      <w:bookmarkEnd w:id="1561"/>
      <w:bookmarkEnd w:id="1562"/>
    </w:p>
    <w:bookmarkEnd w:id="1563"/>
    <w:p w14:paraId="6A5F76B2" w14:textId="56984108" w:rsidR="00943CD7" w:rsidRDefault="00943CD7" w:rsidP="008C0880">
      <w:pPr>
        <w:pStyle w:val="Heading4"/>
      </w:pPr>
      <w:r>
        <w:lastRenderedPageBreak/>
        <w:t>Organ Donor Extractor</w:t>
      </w:r>
    </w:p>
    <w:p w14:paraId="6B597BF4" w14:textId="77777777" w:rsidR="00943CD7" w:rsidRDefault="00193017" w:rsidP="0015428D">
      <w:pPr>
        <w:keepNext/>
        <w:jc w:val="center"/>
      </w:pPr>
      <w:r>
        <w:rPr>
          <w:noProof/>
        </w:rPr>
        <w:drawing>
          <wp:inline distT="0" distB="0" distL="0" distR="0" wp14:anchorId="7699BE0D" wp14:editId="031CF927">
            <wp:extent cx="3829050" cy="342900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29050" cy="3429000"/>
                    </a:xfrm>
                    <a:prstGeom prst="rect">
                      <a:avLst/>
                    </a:prstGeom>
                    <a:noFill/>
                    <a:ln>
                      <a:noFill/>
                    </a:ln>
                  </pic:spPr>
                </pic:pic>
              </a:graphicData>
            </a:graphic>
          </wp:inline>
        </w:drawing>
      </w:r>
    </w:p>
    <w:p w14:paraId="62F5320E" w14:textId="07104CBF" w:rsidR="00943CD7" w:rsidRDefault="00866646" w:rsidP="008333F4">
      <w:pPr>
        <w:pStyle w:val="Caption"/>
      </w:pPr>
      <w:bookmarkStart w:id="1564" w:name="_Ref122006485"/>
      <w:bookmarkStart w:id="1565" w:name="_Ref122006150"/>
      <w:bookmarkStart w:id="1566" w:name="_Toc149039301"/>
      <w:bookmarkStart w:id="1567" w:name="_Toc155700755"/>
      <w:bookmarkStart w:id="1568" w:name="_Toc171420735"/>
      <w:bookmarkStart w:id="1569" w:name="OrganDonorExtractorProcessFlow"/>
      <w:r>
        <w:t xml:space="preserve">Figure </w:t>
      </w:r>
      <w:r>
        <w:fldChar w:fldCharType="begin"/>
      </w:r>
      <w:r>
        <w:instrText>SEQ Figure \* ARABIC</w:instrText>
      </w:r>
      <w:r>
        <w:fldChar w:fldCharType="separate"/>
      </w:r>
      <w:r>
        <w:rPr>
          <w:noProof/>
        </w:rPr>
        <w:t>33</w:t>
      </w:r>
      <w:r>
        <w:fldChar w:fldCharType="end"/>
      </w:r>
      <w:bookmarkEnd w:id="1564"/>
      <w:r>
        <w:t>.  Organ Donor Extractor Process Flow</w:t>
      </w:r>
      <w:bookmarkEnd w:id="1565"/>
      <w:bookmarkEnd w:id="1566"/>
      <w:bookmarkEnd w:id="1567"/>
      <w:bookmarkEnd w:id="1568"/>
    </w:p>
    <w:p w14:paraId="73777DC2" w14:textId="77777777" w:rsidR="003651CC" w:rsidRPr="003651CC" w:rsidRDefault="003651CC" w:rsidP="003651CC"/>
    <w:bookmarkEnd w:id="1569"/>
    <w:p w14:paraId="738E2B02" w14:textId="036ACE11" w:rsidR="00943CD7" w:rsidRDefault="00CE3053" w:rsidP="003651CC">
      <w:r>
        <w:fldChar w:fldCharType="begin"/>
      </w:r>
      <w:r>
        <w:instrText xml:space="preserve"> REF _Ref122006519 \h  \* MERGEFORMAT </w:instrText>
      </w:r>
      <w:r>
        <w:fldChar w:fldCharType="separate"/>
      </w:r>
      <w:r>
        <w:t>Table 133</w:t>
      </w:r>
      <w:r>
        <w:fldChar w:fldCharType="end"/>
      </w:r>
      <w:r>
        <w:t xml:space="preserve"> contains job category and value. </w:t>
      </w:r>
      <w:r>
        <w:fldChar w:fldCharType="begin"/>
      </w:r>
      <w:r>
        <w:instrText xml:space="preserve"> REF _Ref122006485 \h  \* MERGEFORMAT </w:instrText>
      </w:r>
      <w:r>
        <w:fldChar w:fldCharType="separate"/>
      </w:r>
      <w:r>
        <w:t>Figure 33</w:t>
      </w:r>
      <w:r>
        <w:fldChar w:fldCharType="end"/>
      </w:r>
      <w:r>
        <w:t xml:space="preserve"> presents a workflow.</w:t>
      </w:r>
    </w:p>
    <w:p w14:paraId="57E2BA3D" w14:textId="77777777" w:rsidR="003651CC" w:rsidRDefault="003651CC" w:rsidP="003651C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42"/>
        <w:gridCol w:w="6698"/>
      </w:tblGrid>
      <w:tr w:rsidR="00943CD7" w:rsidRPr="00007E39" w14:paraId="7DF49A16"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3014E975" w14:textId="77777777" w:rsidR="00943CD7" w:rsidRPr="00007E39" w:rsidRDefault="00943CD7" w:rsidP="00007E39">
            <w:pPr>
              <w:widowControl w:val="0"/>
              <w:jc w:val="center"/>
              <w:rPr>
                <w:rFonts w:cs="Arial"/>
                <w:sz w:val="18"/>
                <w:szCs w:val="18"/>
              </w:rPr>
            </w:pPr>
            <w:r>
              <w:rPr>
                <w:rFonts w:eastAsia="Arial" w:cs="Arial"/>
                <w:b/>
                <w:color w:val="FFFFFF"/>
                <w:sz w:val="18"/>
                <w:szCs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2D4CFF8D" w14:textId="77777777" w:rsidR="00943CD7" w:rsidRPr="00007E39" w:rsidRDefault="00943CD7" w:rsidP="00007E39">
            <w:pPr>
              <w:pStyle w:val="Caption"/>
              <w:spacing w:before="0"/>
              <w:rPr>
                <w:rFonts w:cs="Arial"/>
              </w:rPr>
            </w:pPr>
            <w:r>
              <w:rPr>
                <w:rFonts w:cs="Arial"/>
                <w:color w:val="FFFFFF" w:themeColor="background1"/>
              </w:rPr>
              <w:t>Value</w:t>
            </w:r>
          </w:p>
        </w:tc>
      </w:tr>
      <w:tr w:rsidR="00943CD7" w:rsidRPr="00007E39" w14:paraId="3FD7170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BC84457" w14:textId="77777777" w:rsidR="00943CD7" w:rsidRPr="00007E39" w:rsidRDefault="00943CD7" w:rsidP="00007E39">
            <w:pPr>
              <w:widowControl w:val="0"/>
              <w:rPr>
                <w:rFonts w:cs="Arial"/>
                <w:sz w:val="18"/>
                <w:szCs w:val="18"/>
              </w:rPr>
            </w:pPr>
            <w:r>
              <w:rPr>
                <w:rFonts w:eastAsia="Arial" w:cs="Arial"/>
                <w:b/>
                <w:sz w:val="18"/>
                <w:szCs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3CF28B4E" w14:textId="77777777" w:rsidR="00943CD7" w:rsidRPr="00007E39" w:rsidRDefault="00943CD7" w:rsidP="00007E39">
            <w:pPr>
              <w:widowControl w:val="0"/>
              <w:rPr>
                <w:rFonts w:cs="Arial"/>
                <w:sz w:val="18"/>
                <w:szCs w:val="18"/>
              </w:rPr>
            </w:pPr>
            <w:r>
              <w:rPr>
                <w:rFonts w:eastAsia="Arial" w:cs="Arial"/>
                <w:sz w:val="18"/>
                <w:szCs w:val="18"/>
              </w:rPr>
              <w:t>Organ Donor Extractor</w:t>
            </w:r>
          </w:p>
        </w:tc>
      </w:tr>
      <w:tr w:rsidR="00943CD7" w:rsidRPr="00007E39" w14:paraId="22C886FE"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99B9D18" w14:textId="77777777" w:rsidR="00943CD7" w:rsidRPr="00007E39" w:rsidRDefault="00943CD7" w:rsidP="00007E39">
            <w:pPr>
              <w:widowControl w:val="0"/>
              <w:rPr>
                <w:rFonts w:cs="Arial"/>
                <w:sz w:val="18"/>
                <w:szCs w:val="18"/>
              </w:rPr>
            </w:pPr>
            <w:r>
              <w:rPr>
                <w:rFonts w:eastAsia="Arial" w:cs="Arial"/>
                <w:b/>
                <w:sz w:val="18"/>
                <w:szCs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21E67FFB" w14:textId="77777777" w:rsidR="00943CD7" w:rsidRPr="00007E39" w:rsidRDefault="00943CD7" w:rsidP="00007E39">
            <w:pPr>
              <w:widowControl w:val="0"/>
              <w:rPr>
                <w:rFonts w:cs="Arial"/>
                <w:sz w:val="18"/>
                <w:szCs w:val="18"/>
              </w:rPr>
            </w:pPr>
            <w:r>
              <w:rPr>
                <w:rFonts w:eastAsia="Arial" w:cs="Arial"/>
                <w:sz w:val="18"/>
                <w:szCs w:val="18"/>
              </w:rPr>
              <w:t>This is an automated job that will run on a batch. The schedule is defined in the NYSOH Production Job Schedule.</w:t>
            </w:r>
          </w:p>
        </w:tc>
      </w:tr>
      <w:tr w:rsidR="00943CD7" w:rsidRPr="00007E39" w14:paraId="31A75A3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1EF8AB4" w14:textId="77777777" w:rsidR="00943CD7" w:rsidRPr="00007E39" w:rsidRDefault="00943CD7" w:rsidP="00007E39">
            <w:pPr>
              <w:widowControl w:val="0"/>
              <w:rPr>
                <w:rFonts w:cs="Arial"/>
                <w:sz w:val="18"/>
                <w:szCs w:val="18"/>
              </w:rPr>
            </w:pPr>
            <w:r>
              <w:rPr>
                <w:rFonts w:eastAsia="Arial" w:cs="Arial"/>
                <w:b/>
                <w:sz w:val="18"/>
                <w:szCs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5DA8D95B" w14:textId="77777777" w:rsidR="00943CD7" w:rsidRPr="00007E39" w:rsidRDefault="00943CD7" w:rsidP="00007E39">
            <w:pPr>
              <w:widowControl w:val="0"/>
              <w:rPr>
                <w:rFonts w:cs="Arial"/>
                <w:sz w:val="18"/>
                <w:szCs w:val="18"/>
              </w:rPr>
            </w:pPr>
            <w:r>
              <w:rPr>
                <w:rFonts w:eastAsia="Arial" w:cs="Arial"/>
                <w:sz w:val="18"/>
                <w:szCs w:val="18"/>
              </w:rPr>
              <w:t>Batch interface</w:t>
            </w:r>
          </w:p>
        </w:tc>
      </w:tr>
      <w:tr w:rsidR="00943CD7" w:rsidRPr="00007E39" w14:paraId="7B87481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C3CDEDF" w14:textId="77777777" w:rsidR="00943CD7" w:rsidRPr="00007E39" w:rsidRDefault="00943CD7" w:rsidP="00007E39">
            <w:pPr>
              <w:widowControl w:val="0"/>
              <w:rPr>
                <w:rFonts w:cs="Arial"/>
                <w:sz w:val="18"/>
                <w:szCs w:val="18"/>
              </w:rPr>
            </w:pPr>
            <w:r>
              <w:rPr>
                <w:rFonts w:eastAsia="Arial" w:cs="Arial"/>
                <w:b/>
                <w:sz w:val="18"/>
                <w:szCs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463F0A9F" w14:textId="77777777" w:rsidR="00943CD7" w:rsidRPr="00007E39" w:rsidRDefault="00943CD7" w:rsidP="00007E39">
            <w:pPr>
              <w:widowControl w:val="0"/>
              <w:rPr>
                <w:rFonts w:cs="Arial"/>
                <w:sz w:val="18"/>
                <w:szCs w:val="18"/>
              </w:rPr>
            </w:pPr>
            <w:r>
              <w:rPr>
                <w:rFonts w:eastAsia="Arial" w:cs="Arial"/>
                <w:sz w:val="18"/>
                <w:szCs w:val="18"/>
              </w:rPr>
              <w:t>OrganDonorExtractor.sh runs on the production file share.</w:t>
            </w:r>
          </w:p>
        </w:tc>
      </w:tr>
      <w:tr w:rsidR="00943CD7" w:rsidRPr="00007E39" w14:paraId="0026851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FE6258E" w14:textId="77777777" w:rsidR="00943CD7" w:rsidRPr="00007E39" w:rsidRDefault="00943CD7" w:rsidP="00007E39">
            <w:pPr>
              <w:widowControl w:val="0"/>
              <w:rPr>
                <w:rFonts w:cs="Arial"/>
                <w:sz w:val="18"/>
                <w:szCs w:val="18"/>
              </w:rPr>
            </w:pPr>
            <w:r>
              <w:rPr>
                <w:rFonts w:eastAsia="Arial" w:cs="Arial"/>
                <w:b/>
                <w:sz w:val="18"/>
                <w:szCs w:val="18"/>
              </w:rPr>
              <w:t>Inputs</w:t>
            </w:r>
          </w:p>
        </w:tc>
        <w:tc>
          <w:tcPr>
            <w:tcW w:w="6810" w:type="dxa"/>
            <w:tcBorders>
              <w:top w:val="single" w:sz="8" w:space="0" w:color="696969"/>
              <w:left w:val="single" w:sz="8" w:space="0" w:color="696969"/>
              <w:bottom w:val="single" w:sz="8" w:space="0" w:color="696969"/>
              <w:right w:val="single" w:sz="8" w:space="0" w:color="696969"/>
            </w:tcBorders>
          </w:tcPr>
          <w:p w14:paraId="0B3B61E0" w14:textId="77777777" w:rsidR="00943CD7" w:rsidRPr="00007E39" w:rsidRDefault="00943CD7" w:rsidP="00007E39">
            <w:pPr>
              <w:widowControl w:val="0"/>
              <w:rPr>
                <w:rFonts w:cs="Arial"/>
                <w:sz w:val="18"/>
                <w:szCs w:val="18"/>
              </w:rPr>
            </w:pPr>
            <w:r>
              <w:rPr>
                <w:rFonts w:eastAsia="Arial" w:cs="Arial"/>
                <w:sz w:val="18"/>
                <w:szCs w:val="18"/>
              </w:rPr>
              <w:t>ORGAN_DONOR_PROCESSING</w:t>
            </w:r>
          </w:p>
        </w:tc>
      </w:tr>
      <w:tr w:rsidR="00943CD7" w:rsidRPr="00007E39" w14:paraId="38DF9BF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0CBF44E" w14:textId="77777777" w:rsidR="00943CD7" w:rsidRPr="00007E39" w:rsidRDefault="00943CD7" w:rsidP="00007E39">
            <w:pPr>
              <w:widowControl w:val="0"/>
              <w:rPr>
                <w:rFonts w:cs="Arial"/>
                <w:sz w:val="18"/>
                <w:szCs w:val="18"/>
              </w:rPr>
            </w:pPr>
            <w:r>
              <w:rPr>
                <w:rFonts w:eastAsia="Arial" w:cs="Arial"/>
                <w:b/>
                <w:sz w:val="18"/>
                <w:szCs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0B683C57" w14:textId="77777777" w:rsidR="00943CD7" w:rsidRPr="00007E39" w:rsidRDefault="00943CD7" w:rsidP="00007E39">
            <w:pPr>
              <w:widowControl w:val="0"/>
              <w:rPr>
                <w:rFonts w:cs="Arial"/>
                <w:sz w:val="18"/>
                <w:szCs w:val="18"/>
              </w:rPr>
            </w:pPr>
            <w:r>
              <w:rPr>
                <w:rFonts w:eastAsia="Arial" w:cs="Arial"/>
                <w:sz w:val="18"/>
                <w:szCs w:val="18"/>
              </w:rPr>
              <w:t>NYSDLR.NYSITSOD.D.20170314.DAT</w:t>
            </w:r>
          </w:p>
        </w:tc>
      </w:tr>
      <w:tr w:rsidR="00943CD7" w:rsidRPr="00007E39" w14:paraId="4D11442F"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56F1BB5" w14:textId="77777777" w:rsidR="00943CD7" w:rsidRPr="00007E39" w:rsidRDefault="00943CD7" w:rsidP="00007E39">
            <w:pPr>
              <w:widowControl w:val="0"/>
              <w:rPr>
                <w:rFonts w:cs="Arial"/>
                <w:sz w:val="18"/>
                <w:szCs w:val="18"/>
              </w:rPr>
            </w:pPr>
            <w:r>
              <w:rPr>
                <w:rFonts w:eastAsia="Arial" w:cs="Arial"/>
                <w:b/>
                <w:sz w:val="18"/>
                <w:szCs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4286EBCF" w14:textId="77777777" w:rsidR="00943CD7" w:rsidRPr="00007E39" w:rsidRDefault="00943CD7" w:rsidP="00007E39">
            <w:pPr>
              <w:widowControl w:val="0"/>
              <w:rPr>
                <w:rFonts w:cs="Arial"/>
                <w:sz w:val="18"/>
                <w:szCs w:val="18"/>
              </w:rPr>
            </w:pPr>
            <w:r>
              <w:rPr>
                <w:rFonts w:eastAsia="Arial" w:cs="Arial"/>
                <w:sz w:val="18"/>
                <w:szCs w:val="18"/>
              </w:rPr>
              <w:t>OrganDonorExtractor.sh runs every day at 6 AM</w:t>
            </w:r>
          </w:p>
        </w:tc>
      </w:tr>
      <w:tr w:rsidR="00943CD7" w:rsidRPr="00007E39" w14:paraId="54C4A3C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A718CB4" w14:textId="77777777" w:rsidR="00943CD7" w:rsidRPr="00007E39" w:rsidRDefault="00943CD7" w:rsidP="00007E39">
            <w:pPr>
              <w:widowControl w:val="0"/>
              <w:rPr>
                <w:rFonts w:cs="Arial"/>
                <w:sz w:val="18"/>
                <w:szCs w:val="18"/>
              </w:rPr>
            </w:pPr>
            <w:r>
              <w:rPr>
                <w:rFonts w:eastAsia="Arial" w:cs="Arial"/>
                <w:b/>
                <w:sz w:val="18"/>
                <w:szCs w:val="18"/>
              </w:rPr>
              <w:t>Processing (High-Level)</w:t>
            </w:r>
          </w:p>
        </w:tc>
        <w:tc>
          <w:tcPr>
            <w:tcW w:w="6810" w:type="dxa"/>
            <w:tcBorders>
              <w:top w:val="single" w:sz="8" w:space="0" w:color="696969"/>
              <w:left w:val="single" w:sz="8" w:space="0" w:color="696969"/>
              <w:bottom w:val="single" w:sz="8" w:space="0" w:color="696969"/>
              <w:right w:val="single" w:sz="8" w:space="0" w:color="696969"/>
            </w:tcBorders>
          </w:tcPr>
          <w:p w14:paraId="612F8FC2" w14:textId="77777777" w:rsidR="00943CD7" w:rsidRPr="00007E39" w:rsidRDefault="00943CD7" w:rsidP="00007E39">
            <w:pPr>
              <w:widowControl w:val="0"/>
              <w:rPr>
                <w:rFonts w:cs="Arial"/>
                <w:sz w:val="18"/>
                <w:szCs w:val="18"/>
              </w:rPr>
            </w:pPr>
            <w:r>
              <w:rPr>
                <w:rFonts w:eastAsia="Arial" w:cs="Arial"/>
                <w:sz w:val="18"/>
                <w:szCs w:val="18"/>
              </w:rPr>
              <w:t>1</w:t>
            </w:r>
            <w:proofErr w:type="gramStart"/>
            <w:r>
              <w:rPr>
                <w:rFonts w:eastAsia="Arial" w:cs="Arial"/>
                <w:sz w:val="18"/>
                <w:szCs w:val="18"/>
              </w:rPr>
              <w:t>.  Read</w:t>
            </w:r>
            <w:proofErr w:type="gramEnd"/>
            <w:r>
              <w:rPr>
                <w:rFonts w:eastAsia="Arial" w:cs="Arial"/>
                <w:sz w:val="18"/>
                <w:szCs w:val="18"/>
              </w:rPr>
              <w:t xml:space="preserve"> Organ Donor Data based on the Status</w:t>
            </w:r>
          </w:p>
          <w:p w14:paraId="78AAF26B" w14:textId="77777777" w:rsidR="00943CD7" w:rsidRPr="00007E39" w:rsidRDefault="00943CD7" w:rsidP="00007E39">
            <w:pPr>
              <w:widowControl w:val="0"/>
              <w:rPr>
                <w:rFonts w:cs="Arial"/>
                <w:sz w:val="18"/>
                <w:szCs w:val="18"/>
              </w:rPr>
            </w:pPr>
            <w:r>
              <w:rPr>
                <w:rFonts w:eastAsia="Arial" w:cs="Arial"/>
                <w:sz w:val="18"/>
                <w:szCs w:val="18"/>
              </w:rPr>
              <w:t>2</w:t>
            </w:r>
            <w:proofErr w:type="gramStart"/>
            <w:r>
              <w:rPr>
                <w:rFonts w:eastAsia="Arial" w:cs="Arial"/>
                <w:sz w:val="18"/>
                <w:szCs w:val="18"/>
              </w:rPr>
              <w:t>.  Validate</w:t>
            </w:r>
            <w:proofErr w:type="gramEnd"/>
            <w:r>
              <w:rPr>
                <w:rFonts w:eastAsia="Arial" w:cs="Arial"/>
                <w:sz w:val="18"/>
                <w:szCs w:val="18"/>
              </w:rPr>
              <w:t xml:space="preserve"> and log errors</w:t>
            </w:r>
          </w:p>
          <w:p w14:paraId="5122F71E" w14:textId="77777777" w:rsidR="00943CD7" w:rsidRPr="00007E39" w:rsidRDefault="00943CD7" w:rsidP="00007E39">
            <w:pPr>
              <w:widowControl w:val="0"/>
              <w:rPr>
                <w:rFonts w:cs="Arial"/>
                <w:sz w:val="18"/>
                <w:szCs w:val="18"/>
              </w:rPr>
            </w:pPr>
            <w:r>
              <w:rPr>
                <w:rFonts w:eastAsia="Arial" w:cs="Arial"/>
                <w:sz w:val="18"/>
                <w:szCs w:val="18"/>
              </w:rPr>
              <w:t>3</w:t>
            </w:r>
            <w:proofErr w:type="gramStart"/>
            <w:r>
              <w:rPr>
                <w:rFonts w:eastAsia="Arial" w:cs="Arial"/>
                <w:sz w:val="18"/>
                <w:szCs w:val="18"/>
              </w:rPr>
              <w:t>.  Create</w:t>
            </w:r>
            <w:proofErr w:type="gramEnd"/>
            <w:r>
              <w:rPr>
                <w:rFonts w:eastAsia="Arial" w:cs="Arial"/>
                <w:sz w:val="18"/>
                <w:szCs w:val="18"/>
              </w:rPr>
              <w:t xml:space="preserve"> file with current date and add data into the file</w:t>
            </w:r>
          </w:p>
          <w:p w14:paraId="456F2AAA" w14:textId="77777777" w:rsidR="00943CD7" w:rsidRPr="00007E39" w:rsidRDefault="00943CD7" w:rsidP="00007E39">
            <w:pPr>
              <w:widowControl w:val="0"/>
              <w:rPr>
                <w:rFonts w:cs="Arial"/>
                <w:sz w:val="18"/>
                <w:szCs w:val="18"/>
              </w:rPr>
            </w:pPr>
            <w:r>
              <w:rPr>
                <w:rFonts w:eastAsia="Arial" w:cs="Arial"/>
                <w:sz w:val="18"/>
                <w:szCs w:val="18"/>
              </w:rPr>
              <w:t>4</w:t>
            </w:r>
            <w:proofErr w:type="gramStart"/>
            <w:r>
              <w:rPr>
                <w:rFonts w:eastAsia="Arial" w:cs="Arial"/>
                <w:sz w:val="18"/>
                <w:szCs w:val="18"/>
              </w:rPr>
              <w:t>.  Transfer</w:t>
            </w:r>
            <w:proofErr w:type="gramEnd"/>
            <w:r>
              <w:rPr>
                <w:rFonts w:eastAsia="Arial" w:cs="Arial"/>
                <w:sz w:val="18"/>
                <w:szCs w:val="18"/>
              </w:rPr>
              <w:t xml:space="preserve"> to organ donor outbound location</w:t>
            </w:r>
          </w:p>
        </w:tc>
      </w:tr>
      <w:tr w:rsidR="00943CD7" w:rsidRPr="00007E39" w14:paraId="7B55E5E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6CB27D0" w14:textId="77777777" w:rsidR="00943CD7" w:rsidRPr="00007E39" w:rsidRDefault="00943CD7" w:rsidP="00007E39">
            <w:pPr>
              <w:widowControl w:val="0"/>
              <w:rPr>
                <w:rFonts w:cs="Arial"/>
                <w:sz w:val="18"/>
                <w:szCs w:val="18"/>
              </w:rPr>
            </w:pPr>
            <w:r>
              <w:rPr>
                <w:rFonts w:eastAsia="Arial" w:cs="Arial"/>
                <w:b/>
                <w:sz w:val="18"/>
                <w:szCs w:val="18"/>
              </w:rPr>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0AC32457" w14:textId="77777777" w:rsidR="00943CD7" w:rsidRPr="00007E39" w:rsidRDefault="00943CD7" w:rsidP="00007E39">
            <w:pPr>
              <w:widowControl w:val="0"/>
              <w:rPr>
                <w:rFonts w:cs="Arial"/>
                <w:sz w:val="18"/>
                <w:szCs w:val="18"/>
              </w:rPr>
            </w:pPr>
            <w:r>
              <w:rPr>
                <w:rFonts w:eastAsia="Arial" w:cs="Arial"/>
                <w:sz w:val="18"/>
                <w:szCs w:val="18"/>
              </w:rPr>
              <w:t>This process does not have any distributable outputs.</w:t>
            </w:r>
          </w:p>
        </w:tc>
      </w:tr>
      <w:tr w:rsidR="00943CD7" w:rsidRPr="00007E39" w14:paraId="179B8695"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962005A" w14:textId="77777777" w:rsidR="00943CD7" w:rsidRPr="00007E39" w:rsidRDefault="00943CD7" w:rsidP="00007E39">
            <w:pPr>
              <w:widowControl w:val="0"/>
              <w:rPr>
                <w:rFonts w:cs="Arial"/>
                <w:sz w:val="18"/>
                <w:szCs w:val="18"/>
              </w:rPr>
            </w:pPr>
            <w:r>
              <w:rPr>
                <w:rFonts w:eastAsia="Arial" w:cs="Arial"/>
                <w:b/>
                <w:sz w:val="18"/>
                <w:szCs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2FB434F8" w14:textId="77777777" w:rsidR="00943CD7" w:rsidRPr="00007E39" w:rsidRDefault="00943CD7" w:rsidP="00007E39">
            <w:pPr>
              <w:widowControl w:val="0"/>
              <w:rPr>
                <w:rFonts w:cs="Arial"/>
                <w:sz w:val="18"/>
                <w:szCs w:val="18"/>
              </w:rPr>
            </w:pPr>
            <w:r>
              <w:rPr>
                <w:rFonts w:eastAsia="Arial" w:cs="Arial"/>
                <w:sz w:val="18"/>
                <w:szCs w:val="18"/>
              </w:rPr>
              <w:t>All files have a path as follows:</w:t>
            </w:r>
          </w:p>
          <w:p w14:paraId="2F60D161" w14:textId="36BA1E20" w:rsidR="00943CD7" w:rsidRDefault="00943CD7" w:rsidP="00007E39">
            <w:pPr>
              <w:widowControl w:val="0"/>
              <w:rPr>
                <w:rFonts w:eastAsia="Arial" w:cs="Arial"/>
                <w:sz w:val="18"/>
                <w:szCs w:val="18"/>
              </w:rPr>
            </w:pPr>
            <w:r>
              <w:rPr>
                <w:rFonts w:eastAsia="Arial" w:cs="Arial"/>
                <w:sz w:val="18"/>
                <w:szCs w:val="18"/>
              </w:rPr>
              <w:t>[REDACTED]</w:t>
            </w:r>
            <w:r>
              <w:rPr>
                <w:rFonts w:cs="Arial"/>
                <w:sz w:val="18"/>
                <w:szCs w:val="18"/>
              </w:rPr>
              <w:t xml:space="preserve"> </w:t>
            </w:r>
            <w:r>
              <w:rPr>
                <w:rFonts w:eastAsia="Arial" w:cs="Arial"/>
                <w:sz w:val="18"/>
                <w:szCs w:val="18"/>
              </w:rPr>
              <w:t>(Extracted an unsupported link: [REDACTED])</w:t>
            </w:r>
          </w:p>
          <w:p w14:paraId="78638040" w14:textId="77777777" w:rsidR="00007E39" w:rsidRPr="00007E39" w:rsidRDefault="00007E39" w:rsidP="00007E39">
            <w:pPr>
              <w:widowControl w:val="0"/>
              <w:rPr>
                <w:rFonts w:cs="Arial"/>
                <w:sz w:val="18"/>
                <w:szCs w:val="18"/>
              </w:rPr>
            </w:pPr>
          </w:p>
          <w:p w14:paraId="304D546D" w14:textId="77777777" w:rsidR="00943CD7" w:rsidRPr="00007E39" w:rsidRDefault="00943CD7" w:rsidP="00007E39">
            <w:pPr>
              <w:widowControl w:val="0"/>
              <w:rPr>
                <w:rFonts w:cs="Arial"/>
                <w:sz w:val="18"/>
                <w:szCs w:val="18"/>
              </w:rPr>
            </w:pPr>
            <w:r>
              <w:rPr>
                <w:rFonts w:eastAsia="Arial" w:cs="Arial"/>
                <w:sz w:val="18"/>
                <w:szCs w:val="18"/>
              </w:rPr>
              <w:t>Input file format:</w:t>
            </w:r>
          </w:p>
          <w:p w14:paraId="21AC9970" w14:textId="77777777" w:rsidR="00943CD7" w:rsidRPr="00007E39" w:rsidRDefault="00943CD7" w:rsidP="00152AB7">
            <w:pPr>
              <w:numPr>
                <w:ilvl w:val="0"/>
                <w:numId w:val="152"/>
              </w:numPr>
              <w:rPr>
                <w:rFonts w:cs="Arial"/>
                <w:sz w:val="18"/>
                <w:szCs w:val="18"/>
              </w:rPr>
            </w:pPr>
            <w:r>
              <w:rPr>
                <w:rFonts w:eastAsia="Arial" w:cs="Arial"/>
                <w:sz w:val="18"/>
                <w:szCs w:val="18"/>
              </w:rPr>
              <w:t>N/A</w:t>
            </w:r>
          </w:p>
          <w:p w14:paraId="75872E3C" w14:textId="77777777" w:rsidR="00943CD7" w:rsidRPr="00007E39" w:rsidRDefault="00943CD7" w:rsidP="00007E39">
            <w:pPr>
              <w:widowControl w:val="0"/>
              <w:rPr>
                <w:rFonts w:cs="Arial"/>
                <w:sz w:val="18"/>
                <w:szCs w:val="18"/>
              </w:rPr>
            </w:pPr>
            <w:r>
              <w:rPr>
                <w:rFonts w:eastAsia="Arial" w:cs="Arial"/>
                <w:sz w:val="18"/>
                <w:szCs w:val="18"/>
              </w:rPr>
              <w:t>Output file format:</w:t>
            </w:r>
          </w:p>
          <w:p w14:paraId="5E0597C0" w14:textId="77777777" w:rsidR="00943CD7" w:rsidRPr="00007E39" w:rsidRDefault="00943CD7" w:rsidP="00152AB7">
            <w:pPr>
              <w:numPr>
                <w:ilvl w:val="0"/>
                <w:numId w:val="153"/>
              </w:numPr>
              <w:rPr>
                <w:rFonts w:cs="Arial"/>
                <w:sz w:val="18"/>
                <w:szCs w:val="18"/>
              </w:rPr>
            </w:pPr>
            <w:r>
              <w:rPr>
                <w:rFonts w:eastAsia="Arial" w:cs="Arial"/>
                <w:sz w:val="18"/>
                <w:szCs w:val="18"/>
              </w:rPr>
              <w:t>NYSDLR.NYSITSOD.D.20170314.DAT</w:t>
            </w:r>
          </w:p>
        </w:tc>
      </w:tr>
      <w:tr w:rsidR="00943CD7" w:rsidRPr="00007E39" w14:paraId="7223B8FD"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486AFD6" w14:textId="77777777" w:rsidR="00943CD7" w:rsidRPr="00007E39" w:rsidRDefault="00943CD7" w:rsidP="00007E39">
            <w:pPr>
              <w:widowControl w:val="0"/>
              <w:rPr>
                <w:rFonts w:cs="Arial"/>
                <w:sz w:val="18"/>
                <w:szCs w:val="18"/>
              </w:rPr>
            </w:pPr>
            <w:r>
              <w:rPr>
                <w:rFonts w:eastAsia="Arial" w:cs="Arial"/>
                <w:b/>
                <w:sz w:val="18"/>
                <w:szCs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7E1476EF" w14:textId="77777777" w:rsidR="00943CD7" w:rsidRPr="00007E39" w:rsidRDefault="00943CD7" w:rsidP="00007E39">
            <w:pPr>
              <w:widowControl w:val="0"/>
              <w:rPr>
                <w:rFonts w:cs="Arial"/>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w:t>
            </w:r>
          </w:p>
        </w:tc>
      </w:tr>
      <w:tr w:rsidR="00943CD7" w:rsidRPr="00007E39" w14:paraId="1B1D353F" w14:textId="77777777" w:rsidTr="00FD5088">
        <w:trPr>
          <w:cantSplit/>
          <w:jc w:val="center"/>
        </w:trPr>
        <w:tc>
          <w:tcPr>
            <w:tcW w:w="2700" w:type="dxa"/>
            <w:tcBorders>
              <w:top w:val="single" w:sz="8" w:space="0" w:color="696969"/>
              <w:left w:val="single" w:sz="8" w:space="0" w:color="696969"/>
              <w:bottom w:val="single" w:sz="8" w:space="0" w:color="696969"/>
              <w:right w:val="single" w:sz="8" w:space="0" w:color="696969"/>
            </w:tcBorders>
          </w:tcPr>
          <w:p w14:paraId="5F7CC003" w14:textId="77777777" w:rsidR="00943CD7" w:rsidRPr="00007E39" w:rsidRDefault="00943CD7" w:rsidP="00007E39">
            <w:pPr>
              <w:widowControl w:val="0"/>
              <w:rPr>
                <w:rFonts w:cs="Arial"/>
                <w:sz w:val="18"/>
                <w:szCs w:val="18"/>
              </w:rPr>
            </w:pPr>
            <w:r>
              <w:rPr>
                <w:rFonts w:eastAsia="Arial" w:cs="Arial"/>
                <w:b/>
                <w:sz w:val="18"/>
                <w:szCs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4FDF27E7" w14:textId="77777777" w:rsidR="00943CD7" w:rsidRPr="00007E39" w:rsidRDefault="00943CD7" w:rsidP="00152AB7">
            <w:pPr>
              <w:numPr>
                <w:ilvl w:val="0"/>
                <w:numId w:val="154"/>
              </w:numPr>
              <w:rPr>
                <w:rFonts w:cs="Arial"/>
                <w:sz w:val="18"/>
                <w:szCs w:val="18"/>
              </w:rPr>
            </w:pPr>
            <w:r>
              <w:rPr>
                <w:rFonts w:eastAsia="Arial" w:cs="Arial"/>
                <w:sz w:val="18"/>
                <w:szCs w:val="18"/>
              </w:rPr>
              <w:t>DOH Interface team</w:t>
            </w:r>
          </w:p>
          <w:p w14:paraId="3F0AA993" w14:textId="77777777" w:rsidR="00943CD7" w:rsidRPr="00007E39" w:rsidRDefault="00943CD7" w:rsidP="00152AB7">
            <w:pPr>
              <w:numPr>
                <w:ilvl w:val="0"/>
                <w:numId w:val="154"/>
              </w:numPr>
              <w:rPr>
                <w:rFonts w:cs="Arial"/>
                <w:sz w:val="18"/>
                <w:szCs w:val="18"/>
              </w:rPr>
            </w:pPr>
            <w:r>
              <w:rPr>
                <w:rFonts w:eastAsia="Arial" w:cs="Arial"/>
                <w:sz w:val="18"/>
                <w:szCs w:val="18"/>
              </w:rPr>
              <w:t>NYSOH GDIT System Architecture team</w:t>
            </w:r>
          </w:p>
          <w:p w14:paraId="17185262" w14:textId="77777777" w:rsidR="00943CD7" w:rsidRPr="00007E39" w:rsidRDefault="00943CD7" w:rsidP="00152AB7">
            <w:pPr>
              <w:numPr>
                <w:ilvl w:val="0"/>
                <w:numId w:val="154"/>
              </w:numPr>
              <w:rPr>
                <w:rFonts w:cs="Arial"/>
                <w:sz w:val="18"/>
                <w:szCs w:val="18"/>
              </w:rPr>
            </w:pPr>
            <w:r>
              <w:rPr>
                <w:rFonts w:eastAsia="Arial" w:cs="Arial"/>
                <w:sz w:val="18"/>
                <w:szCs w:val="18"/>
              </w:rPr>
              <w:t>NYSOH GDIT Application Development team</w:t>
            </w:r>
          </w:p>
        </w:tc>
      </w:tr>
    </w:tbl>
    <w:p w14:paraId="4A907BD7" w14:textId="337004A5" w:rsidR="00943CD7" w:rsidRPr="00C7666A" w:rsidRDefault="00783E80" w:rsidP="00C7666A">
      <w:pPr>
        <w:pStyle w:val="Caption"/>
      </w:pPr>
      <w:bookmarkStart w:id="1570" w:name="_Ref122006519"/>
      <w:bookmarkStart w:id="1571" w:name="_Toc149039454"/>
      <w:bookmarkStart w:id="1572" w:name="_Toc155700914"/>
      <w:bookmarkStart w:id="1573" w:name="_Toc171420899"/>
      <w:bookmarkStart w:id="1574" w:name="OrganDonorExtractor"/>
      <w:r>
        <w:lastRenderedPageBreak/>
        <w:t xml:space="preserve">Table </w:t>
      </w:r>
      <w:fldSimple w:instr="SEQ Table \* ARABIC  \* MERGEFORMAT">
        <w:r>
          <w:rPr>
            <w:noProof/>
          </w:rPr>
          <w:t>133</w:t>
        </w:r>
      </w:fldSimple>
      <w:bookmarkEnd w:id="1570"/>
      <w:r>
        <w:t>:  Organ Donor Extractor</w:t>
      </w:r>
      <w:bookmarkEnd w:id="1571"/>
      <w:bookmarkEnd w:id="1572"/>
      <w:bookmarkEnd w:id="1573"/>
    </w:p>
    <w:bookmarkEnd w:id="1574"/>
    <w:p w14:paraId="5479471A" w14:textId="77777777" w:rsidR="006D4CC4" w:rsidRDefault="006D4CC4" w:rsidP="00135CA1">
      <w:pPr>
        <w:pStyle w:val="Heading4"/>
      </w:pPr>
      <w:r>
        <w:t xml:space="preserve">Notices </w:t>
      </w:r>
    </w:p>
    <w:p w14:paraId="4BA9912D" w14:textId="3A65BF49" w:rsidR="006D4CC4" w:rsidRDefault="006D4CC4" w:rsidP="006D4CC4">
      <w:r>
        <w:t xml:space="preserve">Notices are communications from NYSOH providing information to consumers about their eligibility and enrollment for health insurance coverage through NYSOH.  Notices are produced daily for the consumer and DOH through a series of batch jobs for activities that occurred on the NYSOH site the previous day.  The events created by the prior day’s activities determine which notice template is to be generated.  Notices are created in PDF and </w:t>
      </w:r>
      <w:r>
        <w:rPr>
          <w:sz w:val="20"/>
        </w:rPr>
        <w:t>PostScript</w:t>
      </w:r>
      <w:r>
        <w:t xml:space="preserve">, PS, file formats.  A PDF is created for all notices in the daily batch and are uploaded to consumer accounts in </w:t>
      </w:r>
      <w:proofErr w:type="spellStart"/>
      <w:r>
        <w:t>OpenCMIS</w:t>
      </w:r>
      <w:proofErr w:type="spellEnd"/>
      <w:r>
        <w:t xml:space="preserve">, Content Management Interoperability Services, the NYSOH Document Management System, for access by DOH, MAXIMUS, and the consumer.  </w:t>
      </w:r>
      <w:proofErr w:type="spellStart"/>
      <w:r>
        <w:t>OpenCMIS</w:t>
      </w:r>
      <w:proofErr w:type="spellEnd"/>
      <w:r>
        <w:t xml:space="preserve"> is an OASIS, Organization for the Advancement of Structured Information Standards, standard enabling information sharing between different content management systems.</w:t>
      </w:r>
    </w:p>
    <w:p w14:paraId="4333584B" w14:textId="77777777" w:rsidR="006D4CC4" w:rsidRDefault="006D4CC4" w:rsidP="006D4CC4"/>
    <w:p w14:paraId="23CF1322" w14:textId="2EFA7865" w:rsidR="006D4CC4" w:rsidRDefault="006D4CC4" w:rsidP="006D4CC4">
      <w:r>
        <w:t xml:space="preserve">Consumers can select their communication preference, either paperless (electronic) or paper, in their account.  For consumers that select paperless communications, an email alert is sent informing the consumer that a new notice has been uploaded to their account.  For any email returned due to an invalid email address the notice is regenerated in paper format and that consumer will receive notices </w:t>
      </w:r>
      <w:proofErr w:type="gramStart"/>
      <w:r>
        <w:t>in</w:t>
      </w:r>
      <w:proofErr w:type="gramEnd"/>
      <w:r>
        <w:t xml:space="preserve"> paper until their email address has been corrected.  The invalid email job is run prior to the start of the notice processing.  For consumers that select paper communications, a PostScript version is created in addition to the PDF file.  PostScript files are sent to BSOC, Business Services Outsourcing Center operated by GDIT, for printing and mailing.</w:t>
      </w:r>
    </w:p>
    <w:p w14:paraId="5A1DC9AE" w14:textId="77777777" w:rsidR="006D4CC4" w:rsidRDefault="006D4CC4" w:rsidP="006D4CC4"/>
    <w:p w14:paraId="43CEF93E" w14:textId="77777777" w:rsidR="006D4CC4" w:rsidRDefault="006D4CC4" w:rsidP="006D4CC4">
      <w:r>
        <w:t xml:space="preserve">NYSOH uses the two systems listed below to create the </w:t>
      </w:r>
      <w:r>
        <w:rPr>
          <w:szCs w:val="22"/>
        </w:rPr>
        <w:t>PDF and PostScript files</w:t>
      </w:r>
      <w:r>
        <w:t xml:space="preserve"> for notices.</w:t>
      </w:r>
    </w:p>
    <w:p w14:paraId="763CA1FA" w14:textId="77777777" w:rsidR="006D4CC4" w:rsidRDefault="006D4CC4" w:rsidP="00152AB7">
      <w:pPr>
        <w:numPr>
          <w:ilvl w:val="0"/>
          <w:numId w:val="315"/>
        </w:numPr>
      </w:pPr>
      <w:r>
        <w:rPr>
          <w:rFonts w:eastAsia="Arial" w:cs="Arial"/>
        </w:rPr>
        <w:t xml:space="preserve">Legacy – a system that was created by NYSOH and </w:t>
      </w:r>
      <w:proofErr w:type="gramStart"/>
      <w:r>
        <w:rPr>
          <w:rFonts w:eastAsia="Arial" w:cs="Arial"/>
        </w:rPr>
        <w:t>has the ability to</w:t>
      </w:r>
      <w:proofErr w:type="gramEnd"/>
      <w:r>
        <w:rPr>
          <w:rFonts w:eastAsia="Arial" w:cs="Arial"/>
        </w:rPr>
        <w:t xml:space="preserve"> send notices in English and Spanish only. </w:t>
      </w:r>
    </w:p>
    <w:p w14:paraId="0F1EE796" w14:textId="77777777" w:rsidR="006D4CC4" w:rsidRDefault="006D4CC4" w:rsidP="00152AB7">
      <w:pPr>
        <w:numPr>
          <w:ilvl w:val="0"/>
          <w:numId w:val="315"/>
        </w:numPr>
      </w:pPr>
      <w:r>
        <w:t>OpenText – a software product that provides the capabilities of creating notices in multiple languages.  Currently NYSOH creates notices in the following languages:  Arabic, Bengali, Polish, French, Russian, Traditional Chinese, Simplified Chinese, Urdu, Spanish, Korean, Italian, Haitian-Creole and English.</w:t>
      </w:r>
    </w:p>
    <w:p w14:paraId="2FA73165" w14:textId="77777777" w:rsidR="006D4CC4" w:rsidRDefault="006D4CC4" w:rsidP="006D4CC4"/>
    <w:p w14:paraId="3C1EC99B" w14:textId="749D09A0" w:rsidR="006D4CC4" w:rsidRDefault="006D4CC4" w:rsidP="006D4CC4">
      <w:r>
        <w:t xml:space="preserve">USPS returns mail that is undeliverable. i.e., bad address, customer move, etc. to MAXIMUS.  MAXIMUS scans the QR, quick response, </w:t>
      </w:r>
      <w:proofErr w:type="gramStart"/>
      <w:r>
        <w:t>code</w:t>
      </w:r>
      <w:proofErr w:type="gramEnd"/>
      <w:r>
        <w:t xml:space="preserve"> on the notice into a file that is sent to GDIT for processing the next day, </w:t>
      </w:r>
      <w:r>
        <w:rPr>
          <w:sz w:val="20"/>
        </w:rPr>
        <w:t>i.e.,</w:t>
      </w:r>
      <w:r>
        <w:t xml:space="preserve"> the file created for Monday’s return mail is processed by GDIT on Tuesday.  When GDIT processes the undeliverable mail file, tables are updated with an error code per the DOH business rules which determines which notice will be regenerated and resent to the consumer using the address found in Melissa Data.  GDIT sends MAXIMUS a response file after processing. </w:t>
      </w:r>
    </w:p>
    <w:p w14:paraId="795C387C" w14:textId="377E24A0" w:rsidR="007D2691" w:rsidRDefault="007D2691" w:rsidP="006D4CC4"/>
    <w:p w14:paraId="7D4FE244" w14:textId="59E9829F" w:rsidR="007D2691" w:rsidRDefault="007D2691" w:rsidP="006D4CC4">
      <w:r>
        <w:t xml:space="preserve">For consumers who selected paperless (electronic) delivery for their notices, NYSOH sends the consumer an email stating a new document is available in their account for viewing.  NYSOH receives bounce-back emails for an invalid email address as well as user responses such as “out of office” response, return receipt, etc.  For any email returned to NYSOH due to an invalid email address, NYSOH updates that consumer’s communication preference to paper and regenerates the notice with a cover page for delivery in paper.  The consumer will continue to receive their notices </w:t>
      </w:r>
      <w:proofErr w:type="gramStart"/>
      <w:r>
        <w:t>in</w:t>
      </w:r>
      <w:proofErr w:type="gramEnd"/>
      <w:r>
        <w:t xml:space="preserve"> paper until they update their email address in their account and change the communication preference back to paperless.</w:t>
      </w:r>
    </w:p>
    <w:p w14:paraId="042917F4" w14:textId="77777777" w:rsidR="006D4CC4" w:rsidRDefault="006D4CC4" w:rsidP="006D4CC4"/>
    <w:p w14:paraId="37889A8C" w14:textId="31901212" w:rsidR="006D4CC4" w:rsidRDefault="00772148" w:rsidP="006D4CC4">
      <w:r>
        <w:rPr>
          <w:szCs w:val="22"/>
        </w:rPr>
        <w:lastRenderedPageBreak/>
        <w:fldChar w:fldCharType="begin"/>
      </w:r>
      <w:r>
        <w:instrText xml:space="preserve"> REF _Ref128038334 \h </w:instrText>
      </w:r>
      <w:r>
        <w:rPr>
          <w:szCs w:val="22"/>
        </w:rPr>
      </w:r>
      <w:r>
        <w:rPr>
          <w:szCs w:val="22"/>
        </w:rPr>
        <w:fldChar w:fldCharType="separate"/>
      </w:r>
      <w:r>
        <w:t xml:space="preserve">Figure </w:t>
      </w:r>
      <w:r>
        <w:rPr>
          <w:noProof/>
        </w:rPr>
        <w:t>34</w:t>
      </w:r>
      <w:r>
        <w:rPr>
          <w:szCs w:val="22"/>
        </w:rPr>
        <w:fldChar w:fldCharType="end"/>
      </w:r>
      <w:r>
        <w:rPr>
          <w:szCs w:val="22"/>
        </w:rPr>
        <w:t xml:space="preserve"> </w:t>
      </w:r>
      <w:r>
        <w:t xml:space="preserve">provides a high-level overview of the process for creating notices. Each job that is run is described in subsequent sections. </w:t>
      </w:r>
    </w:p>
    <w:p w14:paraId="0E9DBB76" w14:textId="77777777" w:rsidR="006D4CC4" w:rsidRDefault="006D4CC4" w:rsidP="006D4CC4"/>
    <w:p w14:paraId="542D6619" w14:textId="7F825549" w:rsidR="006D4CC4" w:rsidRDefault="0078572F" w:rsidP="0015428D">
      <w:pPr>
        <w:keepNext/>
      </w:pPr>
      <w:r>
        <w:rPr>
          <w:noProof/>
        </w:rPr>
        <w:drawing>
          <wp:inline distT="0" distB="0" distL="0" distR="0" wp14:anchorId="460ED7A4" wp14:editId="46AA0C4A">
            <wp:extent cx="5555461" cy="4877223"/>
            <wp:effectExtent l="0" t="0" r="7620" b="0"/>
            <wp:docPr id="50493727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37271" name="Picture 504937271"/>
                    <pic:cNvPicPr/>
                  </pic:nvPicPr>
                  <pic:blipFill>
                    <a:blip r:embed="rId62">
                      <a:extLst>
                        <a:ext uri="{28A0092B-C50C-407E-A947-70E740481C1C}">
                          <a14:useLocalDpi xmlns:a14="http://schemas.microsoft.com/office/drawing/2010/main" val="0"/>
                        </a:ext>
                      </a:extLst>
                    </a:blip>
                    <a:stretch>
                      <a:fillRect/>
                    </a:stretch>
                  </pic:blipFill>
                  <pic:spPr>
                    <a:xfrm>
                      <a:off x="0" y="0"/>
                      <a:ext cx="5555461" cy="4877223"/>
                    </a:xfrm>
                    <a:prstGeom prst="rect">
                      <a:avLst/>
                    </a:prstGeom>
                  </pic:spPr>
                </pic:pic>
              </a:graphicData>
            </a:graphic>
          </wp:inline>
        </w:drawing>
      </w:r>
    </w:p>
    <w:p w14:paraId="6CB2AAD1" w14:textId="7D01B5D8" w:rsidR="006D4CC4" w:rsidRDefault="006D4CC4" w:rsidP="006D4CC4">
      <w:pPr>
        <w:pStyle w:val="Caption"/>
      </w:pPr>
      <w:bookmarkStart w:id="1575" w:name="_Ref128038334"/>
      <w:bookmarkStart w:id="1576" w:name="_Toc123741273"/>
      <w:bookmarkStart w:id="1577" w:name="_Ref127534157"/>
      <w:bookmarkStart w:id="1578" w:name="_Toc149039302"/>
      <w:bookmarkStart w:id="1579" w:name="_Toc155700756"/>
      <w:bookmarkStart w:id="1580" w:name="_Toc171420736"/>
      <w:r>
        <w:t xml:space="preserve">Figure </w:t>
      </w:r>
      <w:r>
        <w:fldChar w:fldCharType="begin"/>
      </w:r>
      <w:r>
        <w:instrText>SEQ Figure \* ARABIC</w:instrText>
      </w:r>
      <w:r>
        <w:fldChar w:fldCharType="separate"/>
      </w:r>
      <w:r>
        <w:rPr>
          <w:noProof/>
        </w:rPr>
        <w:t>34</w:t>
      </w:r>
      <w:r>
        <w:fldChar w:fldCharType="end"/>
      </w:r>
      <w:bookmarkEnd w:id="1575"/>
      <w:r>
        <w:t>.  Notice Process</w:t>
      </w:r>
      <w:bookmarkEnd w:id="1576"/>
      <w:r>
        <w:t>ing</w:t>
      </w:r>
      <w:bookmarkEnd w:id="1577"/>
      <w:bookmarkEnd w:id="1578"/>
      <w:bookmarkEnd w:id="1579"/>
      <w:bookmarkEnd w:id="1580"/>
    </w:p>
    <w:p w14:paraId="1D4FF6AF" w14:textId="77777777" w:rsidR="006D4CC4" w:rsidRDefault="006D4CC4" w:rsidP="006D4CC4"/>
    <w:p w14:paraId="1FB75AA3" w14:textId="146824A2" w:rsidR="006D4CC4" w:rsidRDefault="00C83A97" w:rsidP="006D4CC4">
      <w:r>
        <w:rPr>
          <w:szCs w:val="22"/>
        </w:rPr>
        <w:fldChar w:fldCharType="begin"/>
      </w:r>
      <w:r>
        <w:rPr>
          <w:szCs w:val="22"/>
        </w:rPr>
        <w:instrText xml:space="preserve"> REF _Ref127534225 \h </w:instrText>
      </w:r>
      <w:r>
        <w:rPr>
          <w:szCs w:val="22"/>
        </w:rPr>
      </w:r>
      <w:r>
        <w:rPr>
          <w:szCs w:val="22"/>
        </w:rPr>
        <w:fldChar w:fldCharType="separate"/>
      </w:r>
      <w:r>
        <w:t xml:space="preserve">Table </w:t>
      </w:r>
      <w:r>
        <w:rPr>
          <w:noProof/>
        </w:rPr>
        <w:t>134</w:t>
      </w:r>
      <w:r>
        <w:rPr>
          <w:szCs w:val="22"/>
        </w:rPr>
        <w:fldChar w:fldCharType="end"/>
      </w:r>
      <w:r>
        <w:rPr>
          <w:szCs w:val="22"/>
        </w:rPr>
        <w:t xml:space="preserve"> </w:t>
      </w:r>
      <w:r>
        <w:t xml:space="preserve">lists </w:t>
      </w:r>
      <w:proofErr w:type="gramStart"/>
      <w:r>
        <w:t>all of</w:t>
      </w:r>
      <w:proofErr w:type="gramEnd"/>
      <w:r>
        <w:t xml:space="preserve"> the batch jobs run daily to produce notices.  GDIT has </w:t>
      </w:r>
      <w:proofErr w:type="gramStart"/>
      <w:r>
        <w:t>put</w:t>
      </w:r>
      <w:proofErr w:type="gramEnd"/>
      <w:r>
        <w:t xml:space="preserve"> a time threshold for completion of all the batch jobs listed below.  Passing this threshold triggers an email alert to the GDIT Operations team for investigation.  The sections that follow the table provide additional information about each of the TWS, Tivoli Workload Scheduler, jobs run for each of the processes to create notices. Besides triggering the jobs as scheduled, the TWS Scheduler also verifies that the job to be triggered in not currently running preventing duplicate runs for all jobs.</w:t>
      </w:r>
    </w:p>
    <w:p w14:paraId="581CE87E"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1476"/>
        <w:gridCol w:w="4887"/>
        <w:gridCol w:w="2977"/>
      </w:tblGrid>
      <w:tr w:rsidR="006D4CC4" w14:paraId="78165894" w14:textId="77777777" w:rsidTr="006D4CC4">
        <w:trPr>
          <w:tblHeader/>
          <w:jc w:val="center"/>
        </w:trPr>
        <w:tc>
          <w:tcPr>
            <w:tcW w:w="1476" w:type="dxa"/>
            <w:tcBorders>
              <w:top w:val="single" w:sz="8" w:space="0" w:color="696969"/>
              <w:left w:val="single" w:sz="8" w:space="0" w:color="696969"/>
              <w:bottom w:val="single" w:sz="8" w:space="0" w:color="696969"/>
              <w:right w:val="single" w:sz="8" w:space="0" w:color="696969"/>
            </w:tcBorders>
            <w:shd w:val="clear" w:color="auto" w:fill="005172"/>
            <w:hideMark/>
          </w:tcPr>
          <w:p w14:paraId="68101C56" w14:textId="77777777" w:rsidR="006D4CC4" w:rsidRDefault="006D4CC4">
            <w:pPr>
              <w:widowControl w:val="0"/>
              <w:jc w:val="center"/>
              <w:rPr>
                <w:rFonts w:cs="Arial"/>
                <w:sz w:val="18"/>
                <w:szCs w:val="18"/>
              </w:rPr>
            </w:pPr>
            <w:r>
              <w:rPr>
                <w:rFonts w:eastAsia="Arial" w:cs="Arial"/>
                <w:b/>
                <w:color w:val="FFFFFF"/>
                <w:sz w:val="18"/>
                <w:szCs w:val="18"/>
              </w:rPr>
              <w:t>Process</w:t>
            </w:r>
          </w:p>
        </w:tc>
        <w:tc>
          <w:tcPr>
            <w:tcW w:w="4887" w:type="dxa"/>
            <w:tcBorders>
              <w:top w:val="single" w:sz="8" w:space="0" w:color="696969"/>
              <w:left w:val="nil"/>
              <w:bottom w:val="single" w:sz="8" w:space="0" w:color="696969"/>
              <w:right w:val="single" w:sz="8" w:space="0" w:color="696969"/>
            </w:tcBorders>
            <w:shd w:val="clear" w:color="auto" w:fill="005172"/>
            <w:hideMark/>
          </w:tcPr>
          <w:p w14:paraId="4D1C0507" w14:textId="77777777" w:rsidR="006D4CC4" w:rsidRDefault="006D4CC4">
            <w:pPr>
              <w:widowControl w:val="0"/>
              <w:jc w:val="center"/>
              <w:rPr>
                <w:rFonts w:cs="Arial"/>
                <w:sz w:val="18"/>
                <w:szCs w:val="18"/>
              </w:rPr>
            </w:pPr>
            <w:r>
              <w:rPr>
                <w:rFonts w:eastAsia="Arial" w:cs="Arial"/>
                <w:b/>
                <w:color w:val="FFFFFF"/>
                <w:sz w:val="18"/>
                <w:szCs w:val="18"/>
              </w:rPr>
              <w:t>TWS Job</w:t>
            </w:r>
          </w:p>
        </w:tc>
        <w:tc>
          <w:tcPr>
            <w:tcW w:w="2977" w:type="dxa"/>
            <w:tcBorders>
              <w:top w:val="single" w:sz="8" w:space="0" w:color="696969"/>
              <w:left w:val="nil"/>
              <w:bottom w:val="single" w:sz="8" w:space="0" w:color="696969"/>
              <w:right w:val="single" w:sz="8" w:space="0" w:color="696969"/>
            </w:tcBorders>
            <w:shd w:val="clear" w:color="auto" w:fill="005172"/>
            <w:hideMark/>
          </w:tcPr>
          <w:p w14:paraId="46F9CC10" w14:textId="77777777" w:rsidR="006D4CC4" w:rsidRDefault="006D4CC4">
            <w:pPr>
              <w:widowControl w:val="0"/>
              <w:jc w:val="center"/>
              <w:rPr>
                <w:rFonts w:cs="Arial"/>
                <w:sz w:val="18"/>
                <w:szCs w:val="18"/>
              </w:rPr>
            </w:pPr>
            <w:r>
              <w:rPr>
                <w:rFonts w:eastAsia="Arial" w:cs="Arial"/>
                <w:b/>
                <w:color w:val="FFFFFF"/>
                <w:sz w:val="18"/>
                <w:szCs w:val="18"/>
              </w:rPr>
              <w:t>Description</w:t>
            </w:r>
          </w:p>
        </w:tc>
      </w:tr>
      <w:tr w:rsidR="006D4CC4" w14:paraId="78593ECC" w14:textId="77777777" w:rsidTr="00FD5088">
        <w:trPr>
          <w:cantSplit/>
          <w:jc w:val="center"/>
        </w:trPr>
        <w:tc>
          <w:tcPr>
            <w:tcW w:w="1476" w:type="dxa"/>
            <w:tcBorders>
              <w:top w:val="nil"/>
              <w:left w:val="single" w:sz="8" w:space="0" w:color="696969"/>
              <w:bottom w:val="single" w:sz="8" w:space="0" w:color="696969"/>
              <w:right w:val="single" w:sz="8" w:space="0" w:color="696969"/>
            </w:tcBorders>
            <w:hideMark/>
          </w:tcPr>
          <w:p w14:paraId="0C510CA5" w14:textId="77777777" w:rsidR="006D4CC4" w:rsidRDefault="006D4CC4">
            <w:pPr>
              <w:widowControl w:val="0"/>
              <w:jc w:val="center"/>
              <w:rPr>
                <w:rFonts w:cs="Arial"/>
                <w:sz w:val="18"/>
                <w:szCs w:val="18"/>
              </w:rPr>
            </w:pPr>
            <w:r>
              <w:rPr>
                <w:rFonts w:eastAsia="Arial" w:cs="Arial"/>
                <w:b/>
                <w:color w:val="000000"/>
                <w:sz w:val="18"/>
                <w:szCs w:val="18"/>
              </w:rPr>
              <w:t>Alternate Format Response File Processing</w:t>
            </w:r>
          </w:p>
        </w:tc>
        <w:tc>
          <w:tcPr>
            <w:tcW w:w="4887" w:type="dxa"/>
            <w:tcBorders>
              <w:top w:val="nil"/>
              <w:left w:val="nil"/>
              <w:bottom w:val="single" w:sz="8" w:space="0" w:color="696969"/>
              <w:right w:val="single" w:sz="8" w:space="0" w:color="696969"/>
            </w:tcBorders>
            <w:hideMark/>
          </w:tcPr>
          <w:p w14:paraId="1C5ED88E" w14:textId="77777777" w:rsidR="006D4CC4" w:rsidRDefault="006D4CC4">
            <w:pPr>
              <w:widowControl w:val="0"/>
              <w:rPr>
                <w:rFonts w:cs="Arial"/>
                <w:sz w:val="18"/>
                <w:szCs w:val="18"/>
              </w:rPr>
            </w:pPr>
            <w:r>
              <w:rPr>
                <w:rFonts w:eastAsia="Arial" w:cs="Arial"/>
                <w:color w:val="000000"/>
                <w:sz w:val="18"/>
                <w:szCs w:val="18"/>
              </w:rPr>
              <w:t>D_BATCH_ALTERNATEFORMATRESPONSEJOB</w:t>
            </w:r>
          </w:p>
        </w:tc>
        <w:tc>
          <w:tcPr>
            <w:tcW w:w="2977" w:type="dxa"/>
            <w:tcBorders>
              <w:top w:val="nil"/>
              <w:left w:val="nil"/>
              <w:bottom w:val="single" w:sz="8" w:space="0" w:color="696969"/>
              <w:right w:val="single" w:sz="8" w:space="0" w:color="696969"/>
            </w:tcBorders>
            <w:hideMark/>
          </w:tcPr>
          <w:p w14:paraId="7DA6856A" w14:textId="77777777" w:rsidR="006D4CC4" w:rsidRDefault="006D4CC4">
            <w:pPr>
              <w:widowControl w:val="0"/>
              <w:rPr>
                <w:rFonts w:cs="Arial"/>
                <w:sz w:val="18"/>
                <w:szCs w:val="18"/>
              </w:rPr>
            </w:pPr>
            <w:r>
              <w:rPr>
                <w:rFonts w:cs="Arial"/>
                <w:sz w:val="18"/>
                <w:szCs w:val="18"/>
              </w:rPr>
              <w:t>Processes the Response file received from the Alternate Format, ALF, Vendor and updates the BSOC Communications and Vendor Communication ALF tables with the status of requests sent to the ALF vendor</w:t>
            </w:r>
          </w:p>
        </w:tc>
      </w:tr>
      <w:tr w:rsidR="006D4CC4" w14:paraId="6D44FCFC"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12CB0BBA" w14:textId="77777777" w:rsidR="006D4CC4" w:rsidRDefault="006D4CC4">
            <w:pPr>
              <w:widowControl w:val="0"/>
              <w:jc w:val="center"/>
              <w:rPr>
                <w:rFonts w:cs="Arial"/>
                <w:sz w:val="18"/>
                <w:szCs w:val="18"/>
              </w:rPr>
            </w:pPr>
            <w:r>
              <w:rPr>
                <w:rFonts w:eastAsia="Arial" w:cs="Arial"/>
                <w:b/>
                <w:color w:val="000000"/>
                <w:sz w:val="18"/>
                <w:szCs w:val="18"/>
              </w:rPr>
              <w:t>File Archive</w:t>
            </w:r>
          </w:p>
        </w:tc>
        <w:tc>
          <w:tcPr>
            <w:tcW w:w="4887" w:type="dxa"/>
            <w:tcBorders>
              <w:top w:val="nil"/>
              <w:left w:val="nil"/>
              <w:bottom w:val="single" w:sz="8" w:space="0" w:color="696969"/>
              <w:right w:val="single" w:sz="8" w:space="0" w:color="696969"/>
            </w:tcBorders>
            <w:hideMark/>
          </w:tcPr>
          <w:p w14:paraId="128D9C8A" w14:textId="77777777" w:rsidR="006D4CC4" w:rsidRDefault="006D4CC4">
            <w:pPr>
              <w:widowControl w:val="0"/>
              <w:rPr>
                <w:rFonts w:cs="Arial"/>
                <w:sz w:val="18"/>
                <w:szCs w:val="18"/>
              </w:rPr>
            </w:pPr>
            <w:r>
              <w:rPr>
                <w:rFonts w:eastAsia="Arial" w:cs="Arial"/>
                <w:color w:val="000000"/>
                <w:sz w:val="18"/>
                <w:szCs w:val="18"/>
              </w:rPr>
              <w:t>D_BATCH_ARCHIVEARTIFACTSJOB</w:t>
            </w:r>
          </w:p>
        </w:tc>
        <w:tc>
          <w:tcPr>
            <w:tcW w:w="2977" w:type="dxa"/>
            <w:vMerge w:val="restart"/>
            <w:tcBorders>
              <w:top w:val="nil"/>
              <w:left w:val="nil"/>
              <w:bottom w:val="single" w:sz="8" w:space="0" w:color="696969"/>
              <w:right w:val="single" w:sz="8" w:space="0" w:color="696969"/>
            </w:tcBorders>
            <w:hideMark/>
          </w:tcPr>
          <w:p w14:paraId="5DBB15ED" w14:textId="6E44F5FC" w:rsidR="006D4CC4" w:rsidRDefault="006D4CC4">
            <w:pPr>
              <w:widowControl w:val="0"/>
              <w:rPr>
                <w:rFonts w:cs="Arial"/>
                <w:sz w:val="18"/>
                <w:szCs w:val="18"/>
              </w:rPr>
            </w:pPr>
            <w:r>
              <w:rPr>
                <w:rFonts w:eastAsia="Arial" w:cs="Arial"/>
                <w:color w:val="000000"/>
                <w:sz w:val="18"/>
                <w:szCs w:val="18"/>
              </w:rPr>
              <w:t xml:space="preserve">File Archive – moves all files created and used by the Open </w:t>
            </w:r>
            <w:r>
              <w:rPr>
                <w:rFonts w:eastAsia="Arial" w:cs="Arial"/>
                <w:color w:val="000000"/>
                <w:sz w:val="18"/>
                <w:szCs w:val="18"/>
              </w:rPr>
              <w:lastRenderedPageBreak/>
              <w:t>Text and Legacy systems for the notices created in the previous day's batch from the daily production area to an archive location.</w:t>
            </w:r>
          </w:p>
        </w:tc>
      </w:tr>
      <w:tr w:rsidR="006D4CC4" w14:paraId="41E5210B"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AAA523A"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3212627" w14:textId="77777777" w:rsidR="006D4CC4" w:rsidRDefault="006D4CC4">
            <w:pPr>
              <w:widowControl w:val="0"/>
              <w:rPr>
                <w:rFonts w:cs="Arial"/>
                <w:sz w:val="18"/>
                <w:szCs w:val="18"/>
              </w:rPr>
            </w:pPr>
            <w:r>
              <w:rPr>
                <w:rFonts w:eastAsia="Arial" w:cs="Arial"/>
                <w:color w:val="000000"/>
                <w:sz w:val="18"/>
                <w:szCs w:val="18"/>
              </w:rPr>
              <w:t>D_BATCH_FILEARCHIVEJOB</w:t>
            </w:r>
          </w:p>
        </w:tc>
        <w:tc>
          <w:tcPr>
            <w:tcW w:w="0" w:type="auto"/>
            <w:vMerge/>
            <w:tcBorders>
              <w:top w:val="nil"/>
              <w:left w:val="nil"/>
              <w:bottom w:val="single" w:sz="8" w:space="0" w:color="696969"/>
              <w:right w:val="single" w:sz="8" w:space="0" w:color="696969"/>
            </w:tcBorders>
            <w:vAlign w:val="center"/>
            <w:hideMark/>
          </w:tcPr>
          <w:p w14:paraId="69C19103" w14:textId="77777777" w:rsidR="006D4CC4" w:rsidRDefault="006D4CC4">
            <w:pPr>
              <w:rPr>
                <w:rFonts w:cs="Arial"/>
                <w:sz w:val="18"/>
                <w:szCs w:val="18"/>
              </w:rPr>
            </w:pPr>
          </w:p>
        </w:tc>
      </w:tr>
      <w:tr w:rsidR="006D4CC4" w14:paraId="158A429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E316DA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94769AB" w14:textId="77777777" w:rsidR="006D4CC4" w:rsidRDefault="006D4CC4">
            <w:pPr>
              <w:widowControl w:val="0"/>
              <w:rPr>
                <w:rFonts w:cs="Arial"/>
                <w:sz w:val="18"/>
                <w:szCs w:val="18"/>
              </w:rPr>
            </w:pPr>
            <w:r>
              <w:rPr>
                <w:rFonts w:eastAsia="Arial" w:cs="Arial"/>
                <w:color w:val="000000"/>
                <w:sz w:val="18"/>
                <w:szCs w:val="18"/>
              </w:rPr>
              <w:t>D_BATCH_OTARCHIVEJOB</w:t>
            </w:r>
          </w:p>
        </w:tc>
        <w:tc>
          <w:tcPr>
            <w:tcW w:w="0" w:type="auto"/>
            <w:vMerge/>
            <w:tcBorders>
              <w:top w:val="nil"/>
              <w:left w:val="nil"/>
              <w:bottom w:val="single" w:sz="8" w:space="0" w:color="696969"/>
              <w:right w:val="single" w:sz="8" w:space="0" w:color="696969"/>
            </w:tcBorders>
            <w:vAlign w:val="center"/>
            <w:hideMark/>
          </w:tcPr>
          <w:p w14:paraId="63AD9717" w14:textId="77777777" w:rsidR="006D4CC4" w:rsidRDefault="006D4CC4">
            <w:pPr>
              <w:rPr>
                <w:rFonts w:cs="Arial"/>
                <w:sz w:val="18"/>
                <w:szCs w:val="18"/>
              </w:rPr>
            </w:pPr>
          </w:p>
        </w:tc>
      </w:tr>
      <w:tr w:rsidR="006D4CC4" w14:paraId="751A3570"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742A8B80" w14:textId="77777777" w:rsidR="006D4CC4" w:rsidRDefault="006D4CC4">
            <w:pPr>
              <w:widowControl w:val="0"/>
              <w:jc w:val="center"/>
              <w:rPr>
                <w:rFonts w:cs="Arial"/>
                <w:sz w:val="18"/>
                <w:szCs w:val="18"/>
              </w:rPr>
            </w:pPr>
            <w:r>
              <w:rPr>
                <w:rFonts w:eastAsia="Arial" w:cs="Arial"/>
                <w:b/>
                <w:color w:val="000000"/>
                <w:sz w:val="18"/>
                <w:szCs w:val="18"/>
              </w:rPr>
              <w:t>Event Request</w:t>
            </w:r>
          </w:p>
        </w:tc>
        <w:tc>
          <w:tcPr>
            <w:tcW w:w="4887" w:type="dxa"/>
            <w:tcBorders>
              <w:top w:val="nil"/>
              <w:left w:val="nil"/>
              <w:bottom w:val="single" w:sz="8" w:space="0" w:color="696969"/>
              <w:right w:val="single" w:sz="8" w:space="0" w:color="696969"/>
            </w:tcBorders>
            <w:hideMark/>
          </w:tcPr>
          <w:p w14:paraId="1F36A11E" w14:textId="77777777" w:rsidR="006D4CC4" w:rsidRDefault="006D4CC4">
            <w:pPr>
              <w:widowControl w:val="0"/>
              <w:rPr>
                <w:rFonts w:cs="Arial"/>
                <w:sz w:val="18"/>
                <w:szCs w:val="18"/>
              </w:rPr>
            </w:pPr>
            <w:r>
              <w:rPr>
                <w:rFonts w:eastAsia="Arial" w:cs="Arial"/>
                <w:color w:val="000000"/>
                <w:sz w:val="18"/>
                <w:szCs w:val="18"/>
              </w:rPr>
              <w:t>D_BATCH_PREHXNOTICESERVICE</w:t>
            </w:r>
          </w:p>
        </w:tc>
        <w:tc>
          <w:tcPr>
            <w:tcW w:w="2977" w:type="dxa"/>
            <w:vMerge w:val="restart"/>
            <w:tcBorders>
              <w:top w:val="nil"/>
              <w:left w:val="nil"/>
              <w:bottom w:val="single" w:sz="8" w:space="0" w:color="696969"/>
              <w:right w:val="single" w:sz="8" w:space="0" w:color="696969"/>
            </w:tcBorders>
            <w:hideMark/>
          </w:tcPr>
          <w:p w14:paraId="0DCFB9DE" w14:textId="77777777" w:rsidR="006D4CC4" w:rsidRDefault="006D4CC4">
            <w:pPr>
              <w:widowControl w:val="0"/>
              <w:rPr>
                <w:rFonts w:cs="Arial"/>
                <w:sz w:val="18"/>
                <w:szCs w:val="18"/>
              </w:rPr>
            </w:pPr>
            <w:r>
              <w:rPr>
                <w:rFonts w:cs="Arial"/>
                <w:sz w:val="18"/>
                <w:szCs w:val="18"/>
              </w:rPr>
              <w:t>Determines which notices are to be produced based on the prior day's events created by activity on the site.  Suppression rules are applied so the appropriate notice is created and generates the XML for those notices that are to be produced.</w:t>
            </w:r>
          </w:p>
        </w:tc>
      </w:tr>
      <w:tr w:rsidR="006D4CC4" w14:paraId="44DED1AC"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98107F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61A84F0" w14:textId="77777777" w:rsidR="006D4CC4" w:rsidRDefault="006D4CC4">
            <w:pPr>
              <w:widowControl w:val="0"/>
              <w:rPr>
                <w:rFonts w:cs="Arial"/>
                <w:sz w:val="18"/>
                <w:szCs w:val="18"/>
              </w:rPr>
            </w:pPr>
            <w:r>
              <w:rPr>
                <w:rFonts w:eastAsia="Arial" w:cs="Arial"/>
                <w:color w:val="000000"/>
                <w:sz w:val="18"/>
                <w:szCs w:val="18"/>
              </w:rPr>
              <w:t>D_BATCH_HXNOTICESERVICEJOB</w:t>
            </w:r>
          </w:p>
        </w:tc>
        <w:tc>
          <w:tcPr>
            <w:tcW w:w="0" w:type="auto"/>
            <w:vMerge/>
            <w:tcBorders>
              <w:top w:val="nil"/>
              <w:left w:val="nil"/>
              <w:bottom w:val="single" w:sz="8" w:space="0" w:color="696969"/>
              <w:right w:val="single" w:sz="8" w:space="0" w:color="696969"/>
            </w:tcBorders>
            <w:vAlign w:val="center"/>
            <w:hideMark/>
          </w:tcPr>
          <w:p w14:paraId="326AC39B" w14:textId="77777777" w:rsidR="006D4CC4" w:rsidRDefault="006D4CC4">
            <w:pPr>
              <w:rPr>
                <w:rFonts w:cs="Arial"/>
                <w:sz w:val="18"/>
                <w:szCs w:val="18"/>
              </w:rPr>
            </w:pPr>
          </w:p>
        </w:tc>
      </w:tr>
      <w:tr w:rsidR="006D4CC4" w14:paraId="45108943"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31E8E73"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64B98E3" w14:textId="77777777" w:rsidR="006D4CC4" w:rsidRDefault="006D4CC4">
            <w:pPr>
              <w:widowControl w:val="0"/>
              <w:rPr>
                <w:rFonts w:cs="Arial"/>
                <w:sz w:val="18"/>
                <w:szCs w:val="18"/>
              </w:rPr>
            </w:pPr>
            <w:r>
              <w:rPr>
                <w:rFonts w:eastAsia="Arial" w:cs="Arial"/>
                <w:color w:val="000000"/>
                <w:sz w:val="18"/>
                <w:szCs w:val="18"/>
              </w:rPr>
              <w:t>D_BATCH_POSTHXNOTICESERVICE</w:t>
            </w:r>
          </w:p>
        </w:tc>
        <w:tc>
          <w:tcPr>
            <w:tcW w:w="0" w:type="auto"/>
            <w:vMerge/>
            <w:tcBorders>
              <w:top w:val="nil"/>
              <w:left w:val="nil"/>
              <w:bottom w:val="single" w:sz="8" w:space="0" w:color="696969"/>
              <w:right w:val="single" w:sz="8" w:space="0" w:color="696969"/>
            </w:tcBorders>
            <w:vAlign w:val="center"/>
            <w:hideMark/>
          </w:tcPr>
          <w:p w14:paraId="0D34FE68" w14:textId="77777777" w:rsidR="006D4CC4" w:rsidRDefault="006D4CC4">
            <w:pPr>
              <w:rPr>
                <w:rFonts w:cs="Arial"/>
                <w:sz w:val="18"/>
                <w:szCs w:val="18"/>
              </w:rPr>
            </w:pPr>
          </w:p>
        </w:tc>
      </w:tr>
      <w:tr w:rsidR="006D4CC4" w14:paraId="5379840F"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266EB2FF" w14:textId="77777777" w:rsidR="006D4CC4" w:rsidRDefault="006D4CC4">
            <w:pPr>
              <w:widowControl w:val="0"/>
              <w:jc w:val="center"/>
              <w:rPr>
                <w:rFonts w:cs="Arial"/>
                <w:sz w:val="18"/>
                <w:szCs w:val="18"/>
              </w:rPr>
            </w:pPr>
            <w:r>
              <w:rPr>
                <w:rFonts w:eastAsia="Arial" w:cs="Arial"/>
                <w:b/>
                <w:color w:val="000000"/>
                <w:sz w:val="18"/>
                <w:szCs w:val="18"/>
              </w:rPr>
              <w:t>Process Notices</w:t>
            </w:r>
          </w:p>
        </w:tc>
        <w:tc>
          <w:tcPr>
            <w:tcW w:w="4887" w:type="dxa"/>
            <w:tcBorders>
              <w:top w:val="nil"/>
              <w:left w:val="nil"/>
              <w:bottom w:val="single" w:sz="8" w:space="0" w:color="696969"/>
              <w:right w:val="single" w:sz="8" w:space="0" w:color="696969"/>
            </w:tcBorders>
            <w:hideMark/>
          </w:tcPr>
          <w:p w14:paraId="7FD5AA70" w14:textId="77777777" w:rsidR="006D4CC4" w:rsidRDefault="006D4CC4">
            <w:pPr>
              <w:widowControl w:val="0"/>
              <w:rPr>
                <w:rFonts w:cs="Arial"/>
                <w:sz w:val="18"/>
                <w:szCs w:val="18"/>
              </w:rPr>
            </w:pPr>
            <w:r>
              <w:rPr>
                <w:rFonts w:eastAsia="Arial" w:cs="Arial"/>
                <w:color w:val="000000"/>
                <w:sz w:val="18"/>
                <w:szCs w:val="18"/>
              </w:rPr>
              <w:t>D_BATCH_PROCESSNOTICESMINMAXIDS</w:t>
            </w:r>
          </w:p>
        </w:tc>
        <w:tc>
          <w:tcPr>
            <w:tcW w:w="2977" w:type="dxa"/>
            <w:vMerge w:val="restart"/>
            <w:tcBorders>
              <w:top w:val="nil"/>
              <w:left w:val="nil"/>
              <w:bottom w:val="single" w:sz="8" w:space="0" w:color="696969"/>
              <w:right w:val="single" w:sz="8" w:space="0" w:color="696969"/>
            </w:tcBorders>
            <w:hideMark/>
          </w:tcPr>
          <w:p w14:paraId="42F887AB" w14:textId="77777777" w:rsidR="006D4CC4" w:rsidRDefault="006D4CC4">
            <w:pPr>
              <w:widowControl w:val="0"/>
              <w:rPr>
                <w:rFonts w:cs="Arial"/>
                <w:sz w:val="18"/>
                <w:szCs w:val="18"/>
              </w:rPr>
            </w:pPr>
            <w:r>
              <w:rPr>
                <w:rFonts w:eastAsia="Arial" w:cs="Arial"/>
                <w:sz w:val="18"/>
                <w:szCs w:val="18"/>
              </w:rPr>
              <w:t>Extracts demographic information for staged Notices and produces an XML Address Cleansing request file for processing by Melissa Data</w:t>
            </w:r>
          </w:p>
        </w:tc>
      </w:tr>
      <w:tr w:rsidR="006D4CC4" w14:paraId="05419D0E"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7CC2496"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DA49955" w14:textId="77777777" w:rsidR="006D4CC4" w:rsidRDefault="006D4CC4">
            <w:pPr>
              <w:widowControl w:val="0"/>
              <w:rPr>
                <w:rFonts w:cs="Arial"/>
                <w:sz w:val="18"/>
                <w:szCs w:val="18"/>
              </w:rPr>
            </w:pPr>
            <w:r>
              <w:rPr>
                <w:rFonts w:eastAsia="Arial" w:cs="Arial"/>
                <w:color w:val="000000"/>
                <w:sz w:val="18"/>
                <w:szCs w:val="18"/>
              </w:rPr>
              <w:t>D_BATCH_STARTPROCESSNOTICES</w:t>
            </w:r>
          </w:p>
        </w:tc>
        <w:tc>
          <w:tcPr>
            <w:tcW w:w="0" w:type="auto"/>
            <w:vMerge/>
            <w:tcBorders>
              <w:top w:val="nil"/>
              <w:left w:val="nil"/>
              <w:bottom w:val="single" w:sz="8" w:space="0" w:color="696969"/>
              <w:right w:val="single" w:sz="8" w:space="0" w:color="696969"/>
            </w:tcBorders>
            <w:vAlign w:val="center"/>
            <w:hideMark/>
          </w:tcPr>
          <w:p w14:paraId="5E9B420C" w14:textId="77777777" w:rsidR="006D4CC4" w:rsidRDefault="006D4CC4">
            <w:pPr>
              <w:rPr>
                <w:rFonts w:cs="Arial"/>
                <w:sz w:val="18"/>
                <w:szCs w:val="18"/>
              </w:rPr>
            </w:pPr>
          </w:p>
        </w:tc>
      </w:tr>
      <w:tr w:rsidR="006D4CC4" w14:paraId="23D947D7"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132DBA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7209C82" w14:textId="77777777" w:rsidR="006D4CC4" w:rsidRDefault="006D4CC4">
            <w:pPr>
              <w:widowControl w:val="0"/>
              <w:rPr>
                <w:rFonts w:cs="Arial"/>
                <w:sz w:val="18"/>
                <w:szCs w:val="18"/>
              </w:rPr>
            </w:pPr>
            <w:r>
              <w:rPr>
                <w:rFonts w:eastAsia="Arial" w:cs="Arial"/>
                <w:color w:val="000000"/>
                <w:sz w:val="18"/>
                <w:szCs w:val="18"/>
              </w:rPr>
              <w:t>D_BATCH_WAITPROCESSNOTICESTOCOMPLETE</w:t>
            </w:r>
          </w:p>
        </w:tc>
        <w:tc>
          <w:tcPr>
            <w:tcW w:w="0" w:type="auto"/>
            <w:vMerge/>
            <w:tcBorders>
              <w:top w:val="nil"/>
              <w:left w:val="nil"/>
              <w:bottom w:val="single" w:sz="8" w:space="0" w:color="696969"/>
              <w:right w:val="single" w:sz="8" w:space="0" w:color="696969"/>
            </w:tcBorders>
            <w:vAlign w:val="center"/>
            <w:hideMark/>
          </w:tcPr>
          <w:p w14:paraId="19210C15" w14:textId="77777777" w:rsidR="006D4CC4" w:rsidRDefault="006D4CC4">
            <w:pPr>
              <w:rPr>
                <w:rFonts w:cs="Arial"/>
                <w:sz w:val="18"/>
                <w:szCs w:val="18"/>
              </w:rPr>
            </w:pPr>
          </w:p>
        </w:tc>
      </w:tr>
      <w:tr w:rsidR="006D4CC4" w14:paraId="7AF8D8FD" w14:textId="77777777" w:rsidTr="006D4CC4">
        <w:trPr>
          <w:jc w:val="center"/>
        </w:trPr>
        <w:tc>
          <w:tcPr>
            <w:tcW w:w="1476" w:type="dxa"/>
            <w:tcBorders>
              <w:top w:val="nil"/>
              <w:left w:val="single" w:sz="8" w:space="0" w:color="696969"/>
              <w:bottom w:val="single" w:sz="8" w:space="0" w:color="696969"/>
              <w:right w:val="single" w:sz="8" w:space="0" w:color="696969"/>
            </w:tcBorders>
            <w:hideMark/>
          </w:tcPr>
          <w:p w14:paraId="61A5BE26" w14:textId="77777777" w:rsidR="006D4CC4" w:rsidRDefault="006D4CC4">
            <w:pPr>
              <w:widowControl w:val="0"/>
              <w:jc w:val="center"/>
              <w:rPr>
                <w:rFonts w:cs="Arial"/>
                <w:sz w:val="18"/>
                <w:szCs w:val="18"/>
              </w:rPr>
            </w:pPr>
            <w:r>
              <w:rPr>
                <w:rFonts w:eastAsia="Arial" w:cs="Arial"/>
                <w:b/>
                <w:color w:val="000000"/>
                <w:sz w:val="18"/>
                <w:szCs w:val="18"/>
              </w:rPr>
              <w:t>Address Validation</w:t>
            </w:r>
          </w:p>
        </w:tc>
        <w:tc>
          <w:tcPr>
            <w:tcW w:w="4887" w:type="dxa"/>
            <w:tcBorders>
              <w:top w:val="nil"/>
              <w:left w:val="nil"/>
              <w:bottom w:val="single" w:sz="8" w:space="0" w:color="696969"/>
              <w:right w:val="single" w:sz="8" w:space="0" w:color="696969"/>
            </w:tcBorders>
            <w:hideMark/>
          </w:tcPr>
          <w:p w14:paraId="2E7C96BD" w14:textId="77777777" w:rsidR="006D4CC4" w:rsidRDefault="006D4CC4">
            <w:pPr>
              <w:widowControl w:val="0"/>
              <w:rPr>
                <w:rFonts w:cs="Arial"/>
                <w:sz w:val="18"/>
                <w:szCs w:val="18"/>
              </w:rPr>
            </w:pPr>
            <w:r>
              <w:rPr>
                <w:rFonts w:eastAsia="Arial" w:cs="Arial"/>
                <w:color w:val="000000"/>
                <w:sz w:val="18"/>
                <w:szCs w:val="18"/>
              </w:rPr>
              <w:t>D_BATCH_ADDRESSVALIDATIONJOB</w:t>
            </w:r>
          </w:p>
        </w:tc>
        <w:tc>
          <w:tcPr>
            <w:tcW w:w="2977" w:type="dxa"/>
            <w:tcBorders>
              <w:top w:val="nil"/>
              <w:left w:val="nil"/>
              <w:bottom w:val="single" w:sz="8" w:space="0" w:color="696969"/>
              <w:right w:val="single" w:sz="8" w:space="0" w:color="696969"/>
            </w:tcBorders>
            <w:hideMark/>
          </w:tcPr>
          <w:p w14:paraId="7CAFAFD1" w14:textId="77777777" w:rsidR="006D4CC4" w:rsidRDefault="006D4CC4">
            <w:pPr>
              <w:widowControl w:val="0"/>
              <w:rPr>
                <w:rFonts w:cs="Arial"/>
                <w:sz w:val="18"/>
                <w:szCs w:val="18"/>
              </w:rPr>
            </w:pPr>
            <w:r>
              <w:rPr>
                <w:rFonts w:eastAsia="Arial" w:cs="Arial"/>
                <w:sz w:val="18"/>
                <w:szCs w:val="18"/>
              </w:rPr>
              <w:t>For all notices to be created in paper format, a request is sent to Melissa Data to validate the address that will be used on the notice for all accounts whose address has not been verified by the consumer</w:t>
            </w:r>
          </w:p>
        </w:tc>
      </w:tr>
      <w:tr w:rsidR="006D4CC4" w14:paraId="362215F5"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37A949B0" w14:textId="77777777" w:rsidR="006D4CC4" w:rsidRDefault="006D4CC4">
            <w:pPr>
              <w:widowControl w:val="0"/>
              <w:jc w:val="center"/>
              <w:rPr>
                <w:rFonts w:cs="Arial"/>
                <w:sz w:val="18"/>
                <w:szCs w:val="18"/>
              </w:rPr>
            </w:pPr>
            <w:r>
              <w:rPr>
                <w:rFonts w:eastAsia="Arial" w:cs="Arial"/>
                <w:b/>
                <w:color w:val="000000"/>
                <w:sz w:val="18"/>
                <w:szCs w:val="18"/>
              </w:rPr>
              <w:t>OpenText Notice Generation and Consolidation</w:t>
            </w:r>
          </w:p>
        </w:tc>
        <w:tc>
          <w:tcPr>
            <w:tcW w:w="4887" w:type="dxa"/>
            <w:tcBorders>
              <w:top w:val="nil"/>
              <w:left w:val="nil"/>
              <w:bottom w:val="single" w:sz="8" w:space="0" w:color="696969"/>
              <w:right w:val="single" w:sz="8" w:space="0" w:color="696969"/>
            </w:tcBorders>
            <w:hideMark/>
          </w:tcPr>
          <w:p w14:paraId="747CAE70" w14:textId="77777777" w:rsidR="006D4CC4" w:rsidRDefault="006D4CC4">
            <w:pPr>
              <w:widowControl w:val="0"/>
              <w:rPr>
                <w:rFonts w:cs="Arial"/>
                <w:sz w:val="18"/>
                <w:szCs w:val="18"/>
              </w:rPr>
            </w:pPr>
            <w:r>
              <w:rPr>
                <w:rFonts w:eastAsia="Arial" w:cs="Arial"/>
                <w:color w:val="000000"/>
                <w:sz w:val="18"/>
                <w:szCs w:val="18"/>
              </w:rPr>
              <w:t>D_BATCH_OTNOTICEREQUESTJOB</w:t>
            </w:r>
          </w:p>
        </w:tc>
        <w:tc>
          <w:tcPr>
            <w:tcW w:w="2977" w:type="dxa"/>
            <w:vMerge w:val="restart"/>
            <w:tcBorders>
              <w:top w:val="nil"/>
              <w:left w:val="nil"/>
              <w:bottom w:val="single" w:sz="8" w:space="0" w:color="696969"/>
              <w:right w:val="single" w:sz="8" w:space="0" w:color="696969"/>
            </w:tcBorders>
            <w:hideMark/>
          </w:tcPr>
          <w:p w14:paraId="6E3D0628" w14:textId="77777777" w:rsidR="006D4CC4" w:rsidRDefault="006D4CC4">
            <w:pPr>
              <w:widowControl w:val="0"/>
              <w:rPr>
                <w:rFonts w:cs="Arial"/>
                <w:sz w:val="18"/>
                <w:szCs w:val="18"/>
              </w:rPr>
            </w:pPr>
            <w:r>
              <w:rPr>
                <w:rFonts w:eastAsia="Arial" w:cs="Arial"/>
                <w:color w:val="000000"/>
                <w:sz w:val="18"/>
                <w:szCs w:val="18"/>
              </w:rPr>
              <w:t>Determines what notice gets produced by OpenText and the Legacy system.  For notices that will be created by OpenText the NYSOH XML is converted to OpenText XML, and creates the driver XML and IDX files, address cleansing files, and PDF files for consumers with a communication preference of paperless</w:t>
            </w:r>
          </w:p>
        </w:tc>
      </w:tr>
      <w:tr w:rsidR="006D4CC4" w14:paraId="4C07083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54B1215C"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A599998" w14:textId="77777777" w:rsidR="006D4CC4" w:rsidRDefault="006D4CC4">
            <w:pPr>
              <w:widowControl w:val="0"/>
              <w:rPr>
                <w:rFonts w:cs="Arial"/>
                <w:sz w:val="18"/>
                <w:szCs w:val="18"/>
              </w:rPr>
            </w:pPr>
            <w:r>
              <w:rPr>
                <w:rFonts w:eastAsia="Arial" w:cs="Arial"/>
                <w:color w:val="000000"/>
                <w:sz w:val="18"/>
                <w:szCs w:val="18"/>
              </w:rPr>
              <w:t>D_BATCH_OTNOTICECONSOLIDATIONJOB</w:t>
            </w:r>
          </w:p>
        </w:tc>
        <w:tc>
          <w:tcPr>
            <w:tcW w:w="0" w:type="auto"/>
            <w:vMerge/>
            <w:tcBorders>
              <w:top w:val="nil"/>
              <w:left w:val="nil"/>
              <w:bottom w:val="single" w:sz="8" w:space="0" w:color="696969"/>
              <w:right w:val="single" w:sz="8" w:space="0" w:color="696969"/>
            </w:tcBorders>
            <w:vAlign w:val="center"/>
            <w:hideMark/>
          </w:tcPr>
          <w:p w14:paraId="4A662785" w14:textId="77777777" w:rsidR="006D4CC4" w:rsidRDefault="006D4CC4">
            <w:pPr>
              <w:rPr>
                <w:rFonts w:cs="Arial"/>
                <w:sz w:val="18"/>
                <w:szCs w:val="18"/>
              </w:rPr>
            </w:pPr>
          </w:p>
        </w:tc>
      </w:tr>
      <w:tr w:rsidR="006D4CC4" w14:paraId="7D62510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4D2D2DD"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6F03A8E" w14:textId="77777777" w:rsidR="006D4CC4" w:rsidRDefault="006D4CC4">
            <w:pPr>
              <w:widowControl w:val="0"/>
              <w:rPr>
                <w:rFonts w:cs="Arial"/>
                <w:sz w:val="18"/>
                <w:szCs w:val="18"/>
              </w:rPr>
            </w:pPr>
            <w:r>
              <w:rPr>
                <w:rFonts w:eastAsia="Arial" w:cs="Arial"/>
                <w:color w:val="000000"/>
                <w:sz w:val="18"/>
                <w:szCs w:val="18"/>
              </w:rPr>
              <w:t>D_BATCH_OTNOTICECONSOLIDATIONVALIDATION</w:t>
            </w:r>
          </w:p>
        </w:tc>
        <w:tc>
          <w:tcPr>
            <w:tcW w:w="0" w:type="auto"/>
            <w:vMerge/>
            <w:tcBorders>
              <w:top w:val="nil"/>
              <w:left w:val="nil"/>
              <w:bottom w:val="single" w:sz="8" w:space="0" w:color="696969"/>
              <w:right w:val="single" w:sz="8" w:space="0" w:color="696969"/>
            </w:tcBorders>
            <w:vAlign w:val="center"/>
            <w:hideMark/>
          </w:tcPr>
          <w:p w14:paraId="2903445C" w14:textId="77777777" w:rsidR="006D4CC4" w:rsidRDefault="006D4CC4">
            <w:pPr>
              <w:rPr>
                <w:rFonts w:cs="Arial"/>
                <w:sz w:val="18"/>
                <w:szCs w:val="18"/>
              </w:rPr>
            </w:pPr>
          </w:p>
        </w:tc>
      </w:tr>
      <w:tr w:rsidR="006D4CC4" w14:paraId="28BA17A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FCBE1BF"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0BA032A2" w14:textId="77777777" w:rsidR="006D4CC4" w:rsidRDefault="006D4CC4">
            <w:pPr>
              <w:widowControl w:val="0"/>
              <w:rPr>
                <w:rFonts w:cs="Arial"/>
                <w:sz w:val="18"/>
                <w:szCs w:val="18"/>
              </w:rPr>
            </w:pPr>
            <w:r>
              <w:rPr>
                <w:rFonts w:eastAsia="Arial" w:cs="Arial"/>
                <w:color w:val="000000"/>
                <w:sz w:val="18"/>
                <w:szCs w:val="18"/>
              </w:rPr>
              <w:t>D_BATCH_OTCOMMANDCENTERCHECK</w:t>
            </w:r>
          </w:p>
        </w:tc>
        <w:tc>
          <w:tcPr>
            <w:tcW w:w="0" w:type="auto"/>
            <w:vMerge/>
            <w:tcBorders>
              <w:top w:val="nil"/>
              <w:left w:val="nil"/>
              <w:bottom w:val="single" w:sz="8" w:space="0" w:color="696969"/>
              <w:right w:val="single" w:sz="8" w:space="0" w:color="696969"/>
            </w:tcBorders>
            <w:vAlign w:val="center"/>
            <w:hideMark/>
          </w:tcPr>
          <w:p w14:paraId="1BC326F4" w14:textId="77777777" w:rsidR="006D4CC4" w:rsidRDefault="006D4CC4">
            <w:pPr>
              <w:rPr>
                <w:rFonts w:cs="Arial"/>
                <w:sz w:val="18"/>
                <w:szCs w:val="18"/>
              </w:rPr>
            </w:pPr>
          </w:p>
        </w:tc>
      </w:tr>
      <w:tr w:rsidR="006D4CC4" w14:paraId="4AC56C7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62A910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A098857" w14:textId="77777777" w:rsidR="006D4CC4" w:rsidRDefault="006D4CC4">
            <w:pPr>
              <w:widowControl w:val="0"/>
              <w:rPr>
                <w:rFonts w:cs="Arial"/>
                <w:sz w:val="18"/>
                <w:szCs w:val="18"/>
              </w:rPr>
            </w:pPr>
            <w:r>
              <w:rPr>
                <w:rFonts w:eastAsia="Arial" w:cs="Arial"/>
                <w:color w:val="000000"/>
                <w:sz w:val="18"/>
                <w:szCs w:val="18"/>
              </w:rPr>
              <w:t>D_BATCH_OTRESTCALLJOB</w:t>
            </w:r>
          </w:p>
        </w:tc>
        <w:tc>
          <w:tcPr>
            <w:tcW w:w="0" w:type="auto"/>
            <w:vMerge/>
            <w:tcBorders>
              <w:top w:val="nil"/>
              <w:left w:val="nil"/>
              <w:bottom w:val="single" w:sz="8" w:space="0" w:color="696969"/>
              <w:right w:val="single" w:sz="8" w:space="0" w:color="696969"/>
            </w:tcBorders>
            <w:vAlign w:val="center"/>
            <w:hideMark/>
          </w:tcPr>
          <w:p w14:paraId="4AC03531" w14:textId="77777777" w:rsidR="006D4CC4" w:rsidRDefault="006D4CC4">
            <w:pPr>
              <w:rPr>
                <w:rFonts w:cs="Arial"/>
                <w:sz w:val="18"/>
                <w:szCs w:val="18"/>
              </w:rPr>
            </w:pPr>
          </w:p>
        </w:tc>
      </w:tr>
      <w:tr w:rsidR="006D4CC4" w14:paraId="03A1E65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2E019DC"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A4CB89B" w14:textId="77777777" w:rsidR="006D4CC4" w:rsidRDefault="006D4CC4">
            <w:pPr>
              <w:widowControl w:val="0"/>
              <w:rPr>
                <w:rFonts w:cs="Arial"/>
                <w:sz w:val="18"/>
                <w:szCs w:val="18"/>
              </w:rPr>
            </w:pPr>
            <w:r>
              <w:rPr>
                <w:rFonts w:eastAsia="Arial" w:cs="Arial"/>
                <w:color w:val="000000"/>
                <w:sz w:val="18"/>
                <w:szCs w:val="18"/>
              </w:rPr>
              <w:t>D_BATCH_OTWAITFORDONE</w:t>
            </w:r>
          </w:p>
        </w:tc>
        <w:tc>
          <w:tcPr>
            <w:tcW w:w="0" w:type="auto"/>
            <w:vMerge/>
            <w:tcBorders>
              <w:top w:val="nil"/>
              <w:left w:val="nil"/>
              <w:bottom w:val="single" w:sz="8" w:space="0" w:color="696969"/>
              <w:right w:val="single" w:sz="8" w:space="0" w:color="696969"/>
            </w:tcBorders>
            <w:vAlign w:val="center"/>
            <w:hideMark/>
          </w:tcPr>
          <w:p w14:paraId="2C52E82E" w14:textId="77777777" w:rsidR="006D4CC4" w:rsidRDefault="006D4CC4">
            <w:pPr>
              <w:rPr>
                <w:rFonts w:cs="Arial"/>
                <w:sz w:val="18"/>
                <w:szCs w:val="18"/>
              </w:rPr>
            </w:pPr>
          </w:p>
        </w:tc>
      </w:tr>
      <w:tr w:rsidR="006D4CC4" w14:paraId="76378203"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50E1880"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8CEED99" w14:textId="77777777" w:rsidR="006D4CC4" w:rsidRDefault="006D4CC4">
            <w:pPr>
              <w:widowControl w:val="0"/>
              <w:rPr>
                <w:rFonts w:cs="Arial"/>
                <w:sz w:val="18"/>
                <w:szCs w:val="18"/>
              </w:rPr>
            </w:pPr>
            <w:r>
              <w:rPr>
                <w:rFonts w:eastAsia="Arial" w:cs="Arial"/>
                <w:color w:val="000000"/>
                <w:sz w:val="18"/>
                <w:szCs w:val="18"/>
              </w:rPr>
              <w:t>D_BATCH_OTDBPAPERDRIVER</w:t>
            </w:r>
          </w:p>
        </w:tc>
        <w:tc>
          <w:tcPr>
            <w:tcW w:w="0" w:type="auto"/>
            <w:vMerge/>
            <w:tcBorders>
              <w:top w:val="nil"/>
              <w:left w:val="nil"/>
              <w:bottom w:val="single" w:sz="8" w:space="0" w:color="696969"/>
              <w:right w:val="single" w:sz="8" w:space="0" w:color="696969"/>
            </w:tcBorders>
            <w:vAlign w:val="center"/>
            <w:hideMark/>
          </w:tcPr>
          <w:p w14:paraId="757DCD3D" w14:textId="77777777" w:rsidR="006D4CC4" w:rsidRDefault="006D4CC4">
            <w:pPr>
              <w:rPr>
                <w:rFonts w:cs="Arial"/>
                <w:sz w:val="18"/>
                <w:szCs w:val="18"/>
              </w:rPr>
            </w:pPr>
          </w:p>
        </w:tc>
      </w:tr>
      <w:tr w:rsidR="006D4CC4" w14:paraId="17B82B3D"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A8399CF"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5B0899E" w14:textId="77777777" w:rsidR="006D4CC4" w:rsidRDefault="006D4CC4">
            <w:pPr>
              <w:widowControl w:val="0"/>
              <w:rPr>
                <w:rFonts w:cs="Arial"/>
                <w:sz w:val="18"/>
                <w:szCs w:val="18"/>
              </w:rPr>
            </w:pPr>
            <w:r>
              <w:rPr>
                <w:rFonts w:eastAsia="Arial" w:cs="Arial"/>
                <w:color w:val="000000"/>
                <w:sz w:val="18"/>
                <w:szCs w:val="18"/>
              </w:rPr>
              <w:t>D_BATCH_OTIDXDRIVERVALIDATION</w:t>
            </w:r>
          </w:p>
        </w:tc>
        <w:tc>
          <w:tcPr>
            <w:tcW w:w="0" w:type="auto"/>
            <w:vMerge/>
            <w:tcBorders>
              <w:top w:val="nil"/>
              <w:left w:val="nil"/>
              <w:bottom w:val="single" w:sz="8" w:space="0" w:color="696969"/>
              <w:right w:val="single" w:sz="8" w:space="0" w:color="696969"/>
            </w:tcBorders>
            <w:vAlign w:val="center"/>
            <w:hideMark/>
          </w:tcPr>
          <w:p w14:paraId="509C500F" w14:textId="77777777" w:rsidR="006D4CC4" w:rsidRDefault="006D4CC4">
            <w:pPr>
              <w:rPr>
                <w:rFonts w:cs="Arial"/>
                <w:sz w:val="18"/>
                <w:szCs w:val="18"/>
              </w:rPr>
            </w:pPr>
          </w:p>
        </w:tc>
      </w:tr>
      <w:tr w:rsidR="006D4CC4" w14:paraId="00E0A9B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F5F8A3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F455B22" w14:textId="77777777" w:rsidR="006D4CC4" w:rsidRDefault="006D4CC4">
            <w:pPr>
              <w:widowControl w:val="0"/>
              <w:rPr>
                <w:rFonts w:cs="Arial"/>
                <w:sz w:val="18"/>
                <w:szCs w:val="18"/>
              </w:rPr>
            </w:pPr>
            <w:r>
              <w:rPr>
                <w:rFonts w:eastAsia="Arial" w:cs="Arial"/>
                <w:color w:val="000000"/>
                <w:sz w:val="18"/>
                <w:szCs w:val="18"/>
              </w:rPr>
              <w:t>D_BATCH_OTNOTICEIDXCONSOLIDATIONJOB</w:t>
            </w:r>
          </w:p>
        </w:tc>
        <w:tc>
          <w:tcPr>
            <w:tcW w:w="0" w:type="auto"/>
            <w:vMerge/>
            <w:tcBorders>
              <w:top w:val="nil"/>
              <w:left w:val="nil"/>
              <w:bottom w:val="single" w:sz="8" w:space="0" w:color="696969"/>
              <w:right w:val="single" w:sz="8" w:space="0" w:color="696969"/>
            </w:tcBorders>
            <w:vAlign w:val="center"/>
            <w:hideMark/>
          </w:tcPr>
          <w:p w14:paraId="02C5FF52" w14:textId="77777777" w:rsidR="006D4CC4" w:rsidRDefault="006D4CC4">
            <w:pPr>
              <w:rPr>
                <w:rFonts w:cs="Arial"/>
                <w:sz w:val="18"/>
                <w:szCs w:val="18"/>
              </w:rPr>
            </w:pPr>
          </w:p>
        </w:tc>
      </w:tr>
      <w:tr w:rsidR="006D4CC4" w14:paraId="3BB0C25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5DB5215"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09E8CB7D" w14:textId="77777777" w:rsidR="006D4CC4" w:rsidRDefault="006D4CC4">
            <w:pPr>
              <w:widowControl w:val="0"/>
              <w:rPr>
                <w:rFonts w:cs="Arial"/>
                <w:sz w:val="18"/>
                <w:szCs w:val="18"/>
              </w:rPr>
            </w:pPr>
            <w:r>
              <w:rPr>
                <w:rFonts w:eastAsia="Arial" w:cs="Arial"/>
                <w:color w:val="000000"/>
                <w:sz w:val="18"/>
                <w:szCs w:val="18"/>
              </w:rPr>
              <w:t>D_BATCH_OTIDXFILEVALIDATION</w:t>
            </w:r>
          </w:p>
        </w:tc>
        <w:tc>
          <w:tcPr>
            <w:tcW w:w="0" w:type="auto"/>
            <w:vMerge/>
            <w:tcBorders>
              <w:top w:val="nil"/>
              <w:left w:val="nil"/>
              <w:bottom w:val="single" w:sz="8" w:space="0" w:color="696969"/>
              <w:right w:val="single" w:sz="8" w:space="0" w:color="696969"/>
            </w:tcBorders>
            <w:vAlign w:val="center"/>
            <w:hideMark/>
          </w:tcPr>
          <w:p w14:paraId="42D3354E" w14:textId="77777777" w:rsidR="006D4CC4" w:rsidRDefault="006D4CC4">
            <w:pPr>
              <w:rPr>
                <w:rFonts w:cs="Arial"/>
                <w:sz w:val="18"/>
                <w:szCs w:val="18"/>
              </w:rPr>
            </w:pPr>
          </w:p>
        </w:tc>
      </w:tr>
      <w:tr w:rsidR="006D4CC4" w14:paraId="236603E6"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071C1E49" w14:textId="77777777" w:rsidR="006D4CC4" w:rsidRDefault="006D4CC4">
            <w:pPr>
              <w:widowControl w:val="0"/>
              <w:jc w:val="center"/>
              <w:rPr>
                <w:rFonts w:cs="Arial"/>
                <w:sz w:val="18"/>
                <w:szCs w:val="18"/>
              </w:rPr>
            </w:pPr>
            <w:r>
              <w:rPr>
                <w:rFonts w:eastAsia="Arial" w:cs="Arial"/>
                <w:b/>
                <w:color w:val="000000"/>
                <w:sz w:val="18"/>
                <w:szCs w:val="18"/>
              </w:rPr>
              <w:t>OpenText BSOC Request and Response</w:t>
            </w:r>
          </w:p>
        </w:tc>
        <w:tc>
          <w:tcPr>
            <w:tcW w:w="4887" w:type="dxa"/>
            <w:tcBorders>
              <w:top w:val="nil"/>
              <w:left w:val="nil"/>
              <w:bottom w:val="single" w:sz="8" w:space="0" w:color="696969"/>
              <w:right w:val="single" w:sz="8" w:space="0" w:color="696969"/>
            </w:tcBorders>
            <w:hideMark/>
          </w:tcPr>
          <w:p w14:paraId="5CC27D1B" w14:textId="77777777" w:rsidR="006D4CC4" w:rsidRDefault="006D4CC4">
            <w:pPr>
              <w:widowControl w:val="0"/>
              <w:rPr>
                <w:rFonts w:cs="Arial"/>
                <w:sz w:val="18"/>
                <w:szCs w:val="18"/>
              </w:rPr>
            </w:pPr>
            <w:r>
              <w:rPr>
                <w:rFonts w:eastAsia="Arial" w:cs="Arial"/>
                <w:color w:val="000000"/>
                <w:sz w:val="18"/>
                <w:szCs w:val="18"/>
              </w:rPr>
              <w:t>D_BATCH_BSOCOTREQUESTREMOVAL</w:t>
            </w:r>
          </w:p>
        </w:tc>
        <w:tc>
          <w:tcPr>
            <w:tcW w:w="2977" w:type="dxa"/>
            <w:vMerge w:val="restart"/>
            <w:tcBorders>
              <w:top w:val="nil"/>
              <w:left w:val="nil"/>
              <w:bottom w:val="single" w:sz="8" w:space="0" w:color="696969"/>
              <w:right w:val="single" w:sz="8" w:space="0" w:color="696969"/>
            </w:tcBorders>
            <w:hideMark/>
          </w:tcPr>
          <w:p w14:paraId="2C46638E" w14:textId="00D394AD" w:rsidR="00B2448F" w:rsidRDefault="006D4CC4">
            <w:pPr>
              <w:widowControl w:val="0"/>
              <w:rPr>
                <w:rFonts w:cs="Arial"/>
                <w:sz w:val="18"/>
                <w:szCs w:val="18"/>
              </w:rPr>
            </w:pPr>
            <w:r>
              <w:rPr>
                <w:rFonts w:eastAsia="Arial" w:cs="Arial"/>
                <w:color w:val="000000"/>
                <w:sz w:val="18"/>
                <w:szCs w:val="18"/>
              </w:rPr>
              <w:t>Creates PDF files for OpenText notices for the consumers with the communication preference of paper, creates the Address Cleansing file for BSOC, sends the file to BSOC for processing and receives and processes the response files from BSOC</w:t>
            </w:r>
          </w:p>
          <w:p w14:paraId="4C003E21" w14:textId="77777777" w:rsidR="00B2448F" w:rsidRPr="00B2448F" w:rsidRDefault="00B2448F" w:rsidP="00B2448F">
            <w:pPr>
              <w:rPr>
                <w:rFonts w:cs="Arial"/>
                <w:sz w:val="18"/>
                <w:szCs w:val="18"/>
              </w:rPr>
            </w:pPr>
          </w:p>
          <w:p w14:paraId="4FFB5DBB" w14:textId="1F4173E9" w:rsidR="00B2448F" w:rsidRDefault="00B2448F" w:rsidP="00B2448F">
            <w:pPr>
              <w:rPr>
                <w:rFonts w:cs="Arial"/>
                <w:sz w:val="18"/>
                <w:szCs w:val="18"/>
              </w:rPr>
            </w:pPr>
          </w:p>
          <w:p w14:paraId="2D086619" w14:textId="32F045C4" w:rsidR="006D4CC4" w:rsidRPr="00B2448F" w:rsidRDefault="006D4CC4" w:rsidP="00B2448F">
            <w:pPr>
              <w:rPr>
                <w:rFonts w:cs="Arial"/>
                <w:sz w:val="18"/>
                <w:szCs w:val="18"/>
              </w:rPr>
            </w:pPr>
          </w:p>
        </w:tc>
      </w:tr>
      <w:tr w:rsidR="006D4CC4" w14:paraId="7E7B9794"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BB042B5"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3FBDD6A" w14:textId="77777777" w:rsidR="006D4CC4" w:rsidRDefault="006D4CC4">
            <w:pPr>
              <w:widowControl w:val="0"/>
              <w:rPr>
                <w:rFonts w:cs="Arial"/>
                <w:sz w:val="18"/>
                <w:szCs w:val="18"/>
              </w:rPr>
            </w:pPr>
            <w:r>
              <w:rPr>
                <w:rFonts w:eastAsia="Arial" w:cs="Arial"/>
                <w:color w:val="000000"/>
                <w:sz w:val="18"/>
                <w:szCs w:val="18"/>
              </w:rPr>
              <w:t>D_BATCH_OTBSOCOUTBOUNDTRANSFER</w:t>
            </w:r>
          </w:p>
        </w:tc>
        <w:tc>
          <w:tcPr>
            <w:tcW w:w="0" w:type="auto"/>
            <w:vMerge/>
            <w:tcBorders>
              <w:top w:val="nil"/>
              <w:left w:val="nil"/>
              <w:bottom w:val="single" w:sz="8" w:space="0" w:color="696969"/>
              <w:right w:val="single" w:sz="8" w:space="0" w:color="696969"/>
            </w:tcBorders>
            <w:vAlign w:val="center"/>
            <w:hideMark/>
          </w:tcPr>
          <w:p w14:paraId="006A062D" w14:textId="77777777" w:rsidR="006D4CC4" w:rsidRDefault="006D4CC4">
            <w:pPr>
              <w:rPr>
                <w:rFonts w:cs="Arial"/>
                <w:sz w:val="18"/>
                <w:szCs w:val="18"/>
              </w:rPr>
            </w:pPr>
          </w:p>
        </w:tc>
      </w:tr>
      <w:tr w:rsidR="006D4CC4" w14:paraId="28228F61"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673018D"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50F5EF4" w14:textId="77777777" w:rsidR="006D4CC4" w:rsidRDefault="006D4CC4">
            <w:pPr>
              <w:widowControl w:val="0"/>
              <w:rPr>
                <w:rFonts w:cs="Arial"/>
                <w:sz w:val="18"/>
                <w:szCs w:val="18"/>
              </w:rPr>
            </w:pPr>
            <w:r>
              <w:rPr>
                <w:rFonts w:eastAsia="Arial" w:cs="Arial"/>
                <w:color w:val="000000"/>
                <w:sz w:val="18"/>
                <w:szCs w:val="18"/>
              </w:rPr>
              <w:t>D_BATCH_OTBSOCREQUESTFILES</w:t>
            </w:r>
          </w:p>
        </w:tc>
        <w:tc>
          <w:tcPr>
            <w:tcW w:w="0" w:type="auto"/>
            <w:vMerge/>
            <w:tcBorders>
              <w:top w:val="nil"/>
              <w:left w:val="nil"/>
              <w:bottom w:val="single" w:sz="8" w:space="0" w:color="696969"/>
              <w:right w:val="single" w:sz="8" w:space="0" w:color="696969"/>
            </w:tcBorders>
            <w:vAlign w:val="center"/>
            <w:hideMark/>
          </w:tcPr>
          <w:p w14:paraId="19BAA397" w14:textId="77777777" w:rsidR="006D4CC4" w:rsidRDefault="006D4CC4">
            <w:pPr>
              <w:rPr>
                <w:rFonts w:cs="Arial"/>
                <w:sz w:val="18"/>
                <w:szCs w:val="18"/>
              </w:rPr>
            </w:pPr>
          </w:p>
        </w:tc>
      </w:tr>
      <w:tr w:rsidR="006D4CC4" w14:paraId="3DA4B005"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50E3469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A1709B5" w14:textId="77777777" w:rsidR="006D4CC4" w:rsidRDefault="006D4CC4">
            <w:pPr>
              <w:widowControl w:val="0"/>
              <w:rPr>
                <w:rFonts w:cs="Arial"/>
                <w:sz w:val="18"/>
                <w:szCs w:val="18"/>
              </w:rPr>
            </w:pPr>
            <w:r>
              <w:rPr>
                <w:rFonts w:eastAsia="Arial" w:cs="Arial"/>
                <w:color w:val="000000"/>
                <w:sz w:val="18"/>
                <w:szCs w:val="18"/>
              </w:rPr>
              <w:t>D_BATCH_OTCOMMANDCENTERCHECK1</w:t>
            </w:r>
          </w:p>
        </w:tc>
        <w:tc>
          <w:tcPr>
            <w:tcW w:w="0" w:type="auto"/>
            <w:vMerge/>
            <w:tcBorders>
              <w:top w:val="nil"/>
              <w:left w:val="nil"/>
              <w:bottom w:val="single" w:sz="8" w:space="0" w:color="696969"/>
              <w:right w:val="single" w:sz="8" w:space="0" w:color="696969"/>
            </w:tcBorders>
            <w:vAlign w:val="center"/>
            <w:hideMark/>
          </w:tcPr>
          <w:p w14:paraId="20DC4736" w14:textId="77777777" w:rsidR="006D4CC4" w:rsidRDefault="006D4CC4">
            <w:pPr>
              <w:rPr>
                <w:rFonts w:cs="Arial"/>
                <w:sz w:val="18"/>
                <w:szCs w:val="18"/>
              </w:rPr>
            </w:pPr>
          </w:p>
        </w:tc>
      </w:tr>
      <w:tr w:rsidR="006D4CC4" w14:paraId="307C75D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2017BA4"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DF13BE3" w14:textId="77777777" w:rsidR="006D4CC4" w:rsidRDefault="006D4CC4">
            <w:pPr>
              <w:widowControl w:val="0"/>
              <w:rPr>
                <w:rFonts w:cs="Arial"/>
                <w:sz w:val="18"/>
                <w:szCs w:val="18"/>
              </w:rPr>
            </w:pPr>
            <w:r>
              <w:rPr>
                <w:rFonts w:eastAsia="Arial" w:cs="Arial"/>
                <w:color w:val="000000"/>
                <w:sz w:val="18"/>
                <w:szCs w:val="18"/>
              </w:rPr>
              <w:t>D_BATCH_OTNOTICEPAPERPDFGENERATIONJOB</w:t>
            </w:r>
          </w:p>
        </w:tc>
        <w:tc>
          <w:tcPr>
            <w:tcW w:w="0" w:type="auto"/>
            <w:vMerge/>
            <w:tcBorders>
              <w:top w:val="nil"/>
              <w:left w:val="nil"/>
              <w:bottom w:val="single" w:sz="8" w:space="0" w:color="696969"/>
              <w:right w:val="single" w:sz="8" w:space="0" w:color="696969"/>
            </w:tcBorders>
            <w:vAlign w:val="center"/>
            <w:hideMark/>
          </w:tcPr>
          <w:p w14:paraId="6A93504C" w14:textId="77777777" w:rsidR="006D4CC4" w:rsidRDefault="006D4CC4">
            <w:pPr>
              <w:rPr>
                <w:rFonts w:cs="Arial"/>
                <w:sz w:val="18"/>
                <w:szCs w:val="18"/>
              </w:rPr>
            </w:pPr>
          </w:p>
        </w:tc>
      </w:tr>
      <w:tr w:rsidR="006D4CC4" w14:paraId="5D7E4279"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1C160BE"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2A9363C" w14:textId="77777777" w:rsidR="006D4CC4" w:rsidRDefault="006D4CC4">
            <w:pPr>
              <w:widowControl w:val="0"/>
              <w:rPr>
                <w:rFonts w:cs="Arial"/>
                <w:sz w:val="18"/>
                <w:szCs w:val="18"/>
              </w:rPr>
            </w:pPr>
            <w:r>
              <w:rPr>
                <w:rFonts w:eastAsia="Arial" w:cs="Arial"/>
                <w:color w:val="000000"/>
                <w:sz w:val="18"/>
                <w:szCs w:val="18"/>
              </w:rPr>
              <w:t>D_BATCH_OTWAITFORBSOCRESDONE</w:t>
            </w:r>
          </w:p>
        </w:tc>
        <w:tc>
          <w:tcPr>
            <w:tcW w:w="0" w:type="auto"/>
            <w:vMerge/>
            <w:tcBorders>
              <w:top w:val="nil"/>
              <w:left w:val="nil"/>
              <w:bottom w:val="single" w:sz="8" w:space="0" w:color="696969"/>
              <w:right w:val="single" w:sz="8" w:space="0" w:color="696969"/>
            </w:tcBorders>
            <w:vAlign w:val="center"/>
            <w:hideMark/>
          </w:tcPr>
          <w:p w14:paraId="10927424" w14:textId="77777777" w:rsidR="006D4CC4" w:rsidRDefault="006D4CC4">
            <w:pPr>
              <w:rPr>
                <w:rFonts w:cs="Arial"/>
                <w:sz w:val="18"/>
                <w:szCs w:val="18"/>
              </w:rPr>
            </w:pPr>
          </w:p>
        </w:tc>
      </w:tr>
      <w:tr w:rsidR="006D4CC4" w14:paraId="732356D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FC8FB0A"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C539BBA" w14:textId="77777777" w:rsidR="006D4CC4" w:rsidRDefault="006D4CC4">
            <w:pPr>
              <w:widowControl w:val="0"/>
              <w:rPr>
                <w:rFonts w:cs="Arial"/>
                <w:sz w:val="18"/>
                <w:szCs w:val="18"/>
              </w:rPr>
            </w:pPr>
            <w:r>
              <w:rPr>
                <w:rFonts w:eastAsia="Arial" w:cs="Arial"/>
                <w:color w:val="000000"/>
                <w:sz w:val="18"/>
                <w:szCs w:val="18"/>
              </w:rPr>
              <w:t>D_BATCH_OTBSOCRESPONSE</w:t>
            </w:r>
          </w:p>
        </w:tc>
        <w:tc>
          <w:tcPr>
            <w:tcW w:w="0" w:type="auto"/>
            <w:vMerge/>
            <w:tcBorders>
              <w:top w:val="nil"/>
              <w:left w:val="nil"/>
              <w:bottom w:val="single" w:sz="8" w:space="0" w:color="696969"/>
              <w:right w:val="single" w:sz="8" w:space="0" w:color="696969"/>
            </w:tcBorders>
            <w:vAlign w:val="center"/>
            <w:hideMark/>
          </w:tcPr>
          <w:p w14:paraId="5E8A1A64" w14:textId="77777777" w:rsidR="006D4CC4" w:rsidRDefault="006D4CC4">
            <w:pPr>
              <w:rPr>
                <w:rFonts w:cs="Arial"/>
                <w:sz w:val="18"/>
                <w:szCs w:val="18"/>
              </w:rPr>
            </w:pPr>
          </w:p>
        </w:tc>
      </w:tr>
      <w:tr w:rsidR="006D4CC4" w14:paraId="64BD3EE8"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2DC7D1F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5CE085A" w14:textId="77777777" w:rsidR="006D4CC4" w:rsidRDefault="006D4CC4">
            <w:pPr>
              <w:widowControl w:val="0"/>
              <w:rPr>
                <w:rFonts w:cs="Arial"/>
                <w:sz w:val="18"/>
                <w:szCs w:val="18"/>
              </w:rPr>
            </w:pPr>
            <w:r>
              <w:rPr>
                <w:rFonts w:eastAsia="Arial" w:cs="Arial"/>
                <w:color w:val="000000"/>
                <w:sz w:val="18"/>
                <w:szCs w:val="18"/>
              </w:rPr>
              <w:t>D_BATCH_OTBSOCINBOUNDTRANSFER</w:t>
            </w:r>
          </w:p>
        </w:tc>
        <w:tc>
          <w:tcPr>
            <w:tcW w:w="0" w:type="auto"/>
            <w:vMerge/>
            <w:tcBorders>
              <w:top w:val="nil"/>
              <w:left w:val="nil"/>
              <w:bottom w:val="single" w:sz="8" w:space="0" w:color="696969"/>
              <w:right w:val="single" w:sz="8" w:space="0" w:color="696969"/>
            </w:tcBorders>
            <w:vAlign w:val="center"/>
            <w:hideMark/>
          </w:tcPr>
          <w:p w14:paraId="2C2363ED" w14:textId="77777777" w:rsidR="006D4CC4" w:rsidRDefault="006D4CC4">
            <w:pPr>
              <w:rPr>
                <w:rFonts w:cs="Arial"/>
                <w:sz w:val="18"/>
                <w:szCs w:val="18"/>
              </w:rPr>
            </w:pPr>
          </w:p>
        </w:tc>
      </w:tr>
      <w:tr w:rsidR="006D4CC4" w14:paraId="055BE028"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B2332E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063D175" w14:textId="77777777" w:rsidR="006D4CC4" w:rsidRDefault="006D4CC4">
            <w:pPr>
              <w:widowControl w:val="0"/>
              <w:rPr>
                <w:rFonts w:cs="Arial"/>
                <w:sz w:val="18"/>
                <w:szCs w:val="18"/>
              </w:rPr>
            </w:pPr>
            <w:r>
              <w:rPr>
                <w:rFonts w:eastAsia="Arial" w:cs="Arial"/>
                <w:color w:val="000000"/>
                <w:sz w:val="18"/>
                <w:szCs w:val="18"/>
              </w:rPr>
              <w:t>D_BATCH_OTBSOCRESPONSEARCHIVE</w:t>
            </w:r>
          </w:p>
        </w:tc>
        <w:tc>
          <w:tcPr>
            <w:tcW w:w="0" w:type="auto"/>
            <w:vMerge/>
            <w:tcBorders>
              <w:top w:val="nil"/>
              <w:left w:val="nil"/>
              <w:bottom w:val="single" w:sz="8" w:space="0" w:color="696969"/>
              <w:right w:val="single" w:sz="8" w:space="0" w:color="696969"/>
            </w:tcBorders>
            <w:vAlign w:val="center"/>
            <w:hideMark/>
          </w:tcPr>
          <w:p w14:paraId="306748AD" w14:textId="77777777" w:rsidR="006D4CC4" w:rsidRDefault="006D4CC4">
            <w:pPr>
              <w:rPr>
                <w:rFonts w:cs="Arial"/>
                <w:sz w:val="18"/>
                <w:szCs w:val="18"/>
              </w:rPr>
            </w:pPr>
          </w:p>
        </w:tc>
      </w:tr>
      <w:tr w:rsidR="006D4CC4" w14:paraId="2587C6CD"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0B300B3"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E2EA645" w14:textId="77777777" w:rsidR="006D4CC4" w:rsidRDefault="006D4CC4">
            <w:pPr>
              <w:widowControl w:val="0"/>
              <w:rPr>
                <w:rFonts w:cs="Arial"/>
                <w:sz w:val="18"/>
                <w:szCs w:val="18"/>
              </w:rPr>
            </w:pPr>
            <w:r>
              <w:rPr>
                <w:rFonts w:eastAsia="Arial" w:cs="Arial"/>
                <w:color w:val="000000"/>
                <w:sz w:val="18"/>
                <w:szCs w:val="18"/>
              </w:rPr>
              <w:t>D_BATCH_OTCOMMANDCENTERCHECK2</w:t>
            </w:r>
          </w:p>
        </w:tc>
        <w:tc>
          <w:tcPr>
            <w:tcW w:w="0" w:type="auto"/>
            <w:vMerge/>
            <w:tcBorders>
              <w:top w:val="nil"/>
              <w:left w:val="nil"/>
              <w:bottom w:val="single" w:sz="8" w:space="0" w:color="696969"/>
              <w:right w:val="single" w:sz="8" w:space="0" w:color="696969"/>
            </w:tcBorders>
            <w:vAlign w:val="center"/>
            <w:hideMark/>
          </w:tcPr>
          <w:p w14:paraId="3EAD9DB4" w14:textId="77777777" w:rsidR="006D4CC4" w:rsidRDefault="006D4CC4">
            <w:pPr>
              <w:rPr>
                <w:rFonts w:cs="Arial"/>
                <w:sz w:val="18"/>
                <w:szCs w:val="18"/>
              </w:rPr>
            </w:pPr>
          </w:p>
        </w:tc>
      </w:tr>
      <w:tr w:rsidR="006D4CC4" w14:paraId="330A3C5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4E27A17"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F72B977" w14:textId="77777777" w:rsidR="006D4CC4" w:rsidRDefault="006D4CC4">
            <w:pPr>
              <w:widowControl w:val="0"/>
              <w:rPr>
                <w:rFonts w:cs="Arial"/>
                <w:sz w:val="18"/>
                <w:szCs w:val="18"/>
              </w:rPr>
            </w:pPr>
            <w:r>
              <w:rPr>
                <w:rFonts w:eastAsia="Arial" w:cs="Arial"/>
                <w:color w:val="000000"/>
                <w:sz w:val="18"/>
                <w:szCs w:val="18"/>
              </w:rPr>
              <w:t>D_BATCH_OTBSOC</w:t>
            </w:r>
          </w:p>
        </w:tc>
        <w:tc>
          <w:tcPr>
            <w:tcW w:w="0" w:type="auto"/>
            <w:vMerge/>
            <w:tcBorders>
              <w:top w:val="nil"/>
              <w:left w:val="nil"/>
              <w:bottom w:val="single" w:sz="8" w:space="0" w:color="696969"/>
              <w:right w:val="single" w:sz="8" w:space="0" w:color="696969"/>
            </w:tcBorders>
            <w:vAlign w:val="center"/>
            <w:hideMark/>
          </w:tcPr>
          <w:p w14:paraId="4F4206C3" w14:textId="77777777" w:rsidR="006D4CC4" w:rsidRDefault="006D4CC4">
            <w:pPr>
              <w:rPr>
                <w:rFonts w:cs="Arial"/>
                <w:sz w:val="18"/>
                <w:szCs w:val="18"/>
              </w:rPr>
            </w:pPr>
          </w:p>
        </w:tc>
      </w:tr>
      <w:tr w:rsidR="006D4CC4" w14:paraId="2808535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2AB96C63"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67FCDD6" w14:textId="77777777" w:rsidR="006D4CC4" w:rsidRDefault="006D4CC4">
            <w:pPr>
              <w:widowControl w:val="0"/>
              <w:rPr>
                <w:rFonts w:cs="Arial"/>
                <w:sz w:val="18"/>
                <w:szCs w:val="18"/>
              </w:rPr>
            </w:pPr>
            <w:r>
              <w:rPr>
                <w:rFonts w:eastAsia="Arial" w:cs="Arial"/>
                <w:color w:val="000000"/>
                <w:sz w:val="18"/>
                <w:szCs w:val="18"/>
              </w:rPr>
              <w:t>D_BATCH_PAPERPDFRESPONSEVALIDATION</w:t>
            </w:r>
          </w:p>
        </w:tc>
        <w:tc>
          <w:tcPr>
            <w:tcW w:w="0" w:type="auto"/>
            <w:vMerge/>
            <w:tcBorders>
              <w:top w:val="nil"/>
              <w:left w:val="nil"/>
              <w:bottom w:val="single" w:sz="8" w:space="0" w:color="696969"/>
              <w:right w:val="single" w:sz="8" w:space="0" w:color="696969"/>
            </w:tcBorders>
            <w:vAlign w:val="center"/>
            <w:hideMark/>
          </w:tcPr>
          <w:p w14:paraId="1008433E" w14:textId="77777777" w:rsidR="006D4CC4" w:rsidRDefault="006D4CC4">
            <w:pPr>
              <w:rPr>
                <w:rFonts w:cs="Arial"/>
                <w:sz w:val="18"/>
                <w:szCs w:val="18"/>
              </w:rPr>
            </w:pPr>
          </w:p>
        </w:tc>
      </w:tr>
      <w:tr w:rsidR="006D4CC4" w14:paraId="37823195"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2727584"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C133047" w14:textId="77777777" w:rsidR="006D4CC4" w:rsidRDefault="006D4CC4">
            <w:pPr>
              <w:widowControl w:val="0"/>
              <w:rPr>
                <w:rFonts w:cs="Arial"/>
                <w:sz w:val="18"/>
                <w:szCs w:val="18"/>
              </w:rPr>
            </w:pPr>
            <w:r>
              <w:rPr>
                <w:rFonts w:eastAsia="Arial" w:cs="Arial"/>
                <w:color w:val="000000"/>
                <w:sz w:val="18"/>
                <w:szCs w:val="18"/>
              </w:rPr>
              <w:t>D_BATCH_OTPSFILESVALIDATIONS</w:t>
            </w:r>
          </w:p>
        </w:tc>
        <w:tc>
          <w:tcPr>
            <w:tcW w:w="0" w:type="auto"/>
            <w:vMerge/>
            <w:tcBorders>
              <w:top w:val="nil"/>
              <w:left w:val="nil"/>
              <w:bottom w:val="single" w:sz="8" w:space="0" w:color="696969"/>
              <w:right w:val="single" w:sz="8" w:space="0" w:color="696969"/>
            </w:tcBorders>
            <w:vAlign w:val="center"/>
            <w:hideMark/>
          </w:tcPr>
          <w:p w14:paraId="67300023" w14:textId="77777777" w:rsidR="006D4CC4" w:rsidRDefault="006D4CC4">
            <w:pPr>
              <w:rPr>
                <w:rFonts w:cs="Arial"/>
                <w:sz w:val="18"/>
                <w:szCs w:val="18"/>
              </w:rPr>
            </w:pPr>
          </w:p>
        </w:tc>
      </w:tr>
      <w:tr w:rsidR="006D4CC4" w14:paraId="18047A0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8B4E61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EEAD1D8" w14:textId="77777777" w:rsidR="006D4CC4" w:rsidRDefault="006D4CC4">
            <w:pPr>
              <w:widowControl w:val="0"/>
              <w:rPr>
                <w:rFonts w:cs="Arial"/>
                <w:sz w:val="18"/>
                <w:szCs w:val="18"/>
              </w:rPr>
            </w:pPr>
            <w:r>
              <w:rPr>
                <w:rFonts w:eastAsia="Arial" w:cs="Arial"/>
                <w:color w:val="000000"/>
                <w:sz w:val="18"/>
                <w:szCs w:val="18"/>
              </w:rPr>
              <w:t>D_BATCH_OTPSFILESTOBSOC</w:t>
            </w:r>
          </w:p>
        </w:tc>
        <w:tc>
          <w:tcPr>
            <w:tcW w:w="0" w:type="auto"/>
            <w:vMerge/>
            <w:tcBorders>
              <w:top w:val="nil"/>
              <w:left w:val="nil"/>
              <w:bottom w:val="single" w:sz="8" w:space="0" w:color="696969"/>
              <w:right w:val="single" w:sz="8" w:space="0" w:color="696969"/>
            </w:tcBorders>
            <w:vAlign w:val="center"/>
            <w:hideMark/>
          </w:tcPr>
          <w:p w14:paraId="41814A19" w14:textId="77777777" w:rsidR="006D4CC4" w:rsidRDefault="006D4CC4">
            <w:pPr>
              <w:rPr>
                <w:rFonts w:cs="Arial"/>
                <w:sz w:val="18"/>
                <w:szCs w:val="18"/>
              </w:rPr>
            </w:pPr>
          </w:p>
        </w:tc>
      </w:tr>
      <w:tr w:rsidR="006D4CC4" w14:paraId="2D6A64D0"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ECA02F4"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6E0557C" w14:textId="77777777" w:rsidR="006D4CC4" w:rsidRDefault="006D4CC4">
            <w:pPr>
              <w:widowControl w:val="0"/>
              <w:rPr>
                <w:rFonts w:cs="Arial"/>
                <w:sz w:val="18"/>
                <w:szCs w:val="18"/>
              </w:rPr>
            </w:pPr>
            <w:r>
              <w:rPr>
                <w:rFonts w:eastAsia="Arial" w:cs="Arial"/>
                <w:color w:val="000000"/>
                <w:sz w:val="18"/>
                <w:szCs w:val="18"/>
              </w:rPr>
              <w:t>D_BATCH_OTPSSTG2FTPJOB</w:t>
            </w:r>
          </w:p>
        </w:tc>
        <w:tc>
          <w:tcPr>
            <w:tcW w:w="0" w:type="auto"/>
            <w:vMerge/>
            <w:tcBorders>
              <w:top w:val="nil"/>
              <w:left w:val="nil"/>
              <w:bottom w:val="single" w:sz="8" w:space="0" w:color="696969"/>
              <w:right w:val="single" w:sz="8" w:space="0" w:color="696969"/>
            </w:tcBorders>
            <w:vAlign w:val="center"/>
            <w:hideMark/>
          </w:tcPr>
          <w:p w14:paraId="073C3FDB" w14:textId="77777777" w:rsidR="006D4CC4" w:rsidRDefault="006D4CC4">
            <w:pPr>
              <w:rPr>
                <w:rFonts w:cs="Arial"/>
                <w:sz w:val="18"/>
                <w:szCs w:val="18"/>
              </w:rPr>
            </w:pPr>
          </w:p>
        </w:tc>
      </w:tr>
      <w:tr w:rsidR="006D4CC4" w14:paraId="44AAB02E"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5AA5880"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31217A4" w14:textId="77777777" w:rsidR="006D4CC4" w:rsidRDefault="006D4CC4">
            <w:pPr>
              <w:widowControl w:val="0"/>
              <w:rPr>
                <w:rFonts w:cs="Arial"/>
                <w:sz w:val="18"/>
                <w:szCs w:val="18"/>
              </w:rPr>
            </w:pPr>
            <w:r>
              <w:rPr>
                <w:rFonts w:eastAsia="Arial" w:cs="Arial"/>
                <w:color w:val="000000"/>
                <w:sz w:val="18"/>
                <w:szCs w:val="18"/>
              </w:rPr>
              <w:t>D_BATCH_OTPSARCHIVEDONE</w:t>
            </w:r>
          </w:p>
        </w:tc>
        <w:tc>
          <w:tcPr>
            <w:tcW w:w="0" w:type="auto"/>
            <w:vMerge/>
            <w:tcBorders>
              <w:top w:val="nil"/>
              <w:left w:val="nil"/>
              <w:bottom w:val="single" w:sz="8" w:space="0" w:color="696969"/>
              <w:right w:val="single" w:sz="8" w:space="0" w:color="696969"/>
            </w:tcBorders>
            <w:vAlign w:val="center"/>
            <w:hideMark/>
          </w:tcPr>
          <w:p w14:paraId="7821D30E" w14:textId="77777777" w:rsidR="006D4CC4" w:rsidRDefault="006D4CC4">
            <w:pPr>
              <w:rPr>
                <w:rFonts w:cs="Arial"/>
                <w:sz w:val="18"/>
                <w:szCs w:val="18"/>
              </w:rPr>
            </w:pPr>
          </w:p>
        </w:tc>
      </w:tr>
      <w:tr w:rsidR="006D4CC4" w14:paraId="704430C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335A45C"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BEF3A7C" w14:textId="77777777" w:rsidR="006D4CC4" w:rsidRDefault="006D4CC4">
            <w:pPr>
              <w:widowControl w:val="0"/>
              <w:rPr>
                <w:rFonts w:cs="Arial"/>
                <w:sz w:val="18"/>
                <w:szCs w:val="18"/>
              </w:rPr>
            </w:pPr>
            <w:r>
              <w:rPr>
                <w:rFonts w:eastAsia="Arial" w:cs="Arial"/>
                <w:color w:val="000000"/>
                <w:sz w:val="18"/>
                <w:szCs w:val="18"/>
              </w:rPr>
              <w:t>D_BATCH_OTDBEMAILDRIVER</w:t>
            </w:r>
          </w:p>
        </w:tc>
        <w:tc>
          <w:tcPr>
            <w:tcW w:w="0" w:type="auto"/>
            <w:vMerge/>
            <w:tcBorders>
              <w:top w:val="nil"/>
              <w:left w:val="nil"/>
              <w:bottom w:val="single" w:sz="8" w:space="0" w:color="696969"/>
              <w:right w:val="single" w:sz="8" w:space="0" w:color="696969"/>
            </w:tcBorders>
            <w:vAlign w:val="center"/>
            <w:hideMark/>
          </w:tcPr>
          <w:p w14:paraId="43A37173" w14:textId="77777777" w:rsidR="006D4CC4" w:rsidRDefault="006D4CC4">
            <w:pPr>
              <w:rPr>
                <w:rFonts w:cs="Arial"/>
                <w:sz w:val="18"/>
                <w:szCs w:val="18"/>
              </w:rPr>
            </w:pPr>
          </w:p>
        </w:tc>
      </w:tr>
      <w:tr w:rsidR="006D4CC4" w14:paraId="77A7A552"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31020A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CC08E57" w14:textId="77777777" w:rsidR="006D4CC4" w:rsidRDefault="006D4CC4">
            <w:pPr>
              <w:widowControl w:val="0"/>
              <w:rPr>
                <w:rFonts w:cs="Arial"/>
                <w:sz w:val="18"/>
                <w:szCs w:val="18"/>
              </w:rPr>
            </w:pPr>
            <w:r>
              <w:rPr>
                <w:rFonts w:eastAsia="Arial" w:cs="Arial"/>
                <w:color w:val="000000"/>
                <w:sz w:val="18"/>
                <w:szCs w:val="18"/>
              </w:rPr>
              <w:t>D_BATCH_EMAILPDFRESPONSEVALIDATION</w:t>
            </w:r>
          </w:p>
        </w:tc>
        <w:tc>
          <w:tcPr>
            <w:tcW w:w="0" w:type="auto"/>
            <w:vMerge/>
            <w:tcBorders>
              <w:top w:val="nil"/>
              <w:left w:val="nil"/>
              <w:bottom w:val="single" w:sz="8" w:space="0" w:color="696969"/>
              <w:right w:val="single" w:sz="8" w:space="0" w:color="696969"/>
            </w:tcBorders>
            <w:vAlign w:val="center"/>
            <w:hideMark/>
          </w:tcPr>
          <w:p w14:paraId="22216EE2" w14:textId="77777777" w:rsidR="006D4CC4" w:rsidRDefault="006D4CC4">
            <w:pPr>
              <w:rPr>
                <w:rFonts w:cs="Arial"/>
                <w:sz w:val="18"/>
                <w:szCs w:val="18"/>
              </w:rPr>
            </w:pPr>
          </w:p>
        </w:tc>
      </w:tr>
      <w:tr w:rsidR="006D4CC4" w14:paraId="09DDD1C8"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57E3718"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06147AC0" w14:textId="77777777" w:rsidR="006D4CC4" w:rsidRDefault="006D4CC4">
            <w:pPr>
              <w:widowControl w:val="0"/>
              <w:rPr>
                <w:rFonts w:cs="Arial"/>
                <w:sz w:val="18"/>
                <w:szCs w:val="18"/>
              </w:rPr>
            </w:pPr>
            <w:r>
              <w:rPr>
                <w:rFonts w:eastAsia="Arial" w:cs="Arial"/>
                <w:color w:val="000000"/>
                <w:sz w:val="18"/>
                <w:szCs w:val="18"/>
              </w:rPr>
              <w:t>D_BATCH_OTPSRESPONSEFILESMOVE</w:t>
            </w:r>
          </w:p>
        </w:tc>
        <w:tc>
          <w:tcPr>
            <w:tcW w:w="0" w:type="auto"/>
            <w:vMerge/>
            <w:tcBorders>
              <w:top w:val="nil"/>
              <w:left w:val="nil"/>
              <w:bottom w:val="single" w:sz="8" w:space="0" w:color="696969"/>
              <w:right w:val="single" w:sz="8" w:space="0" w:color="696969"/>
            </w:tcBorders>
            <w:vAlign w:val="center"/>
            <w:hideMark/>
          </w:tcPr>
          <w:p w14:paraId="5AB5C1EF" w14:textId="77777777" w:rsidR="006D4CC4" w:rsidRDefault="006D4CC4">
            <w:pPr>
              <w:rPr>
                <w:rFonts w:cs="Arial"/>
                <w:sz w:val="18"/>
                <w:szCs w:val="18"/>
              </w:rPr>
            </w:pPr>
          </w:p>
        </w:tc>
      </w:tr>
      <w:tr w:rsidR="006D4CC4" w14:paraId="22CB494E"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DC5A4F9"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256AA97" w14:textId="77777777" w:rsidR="006D4CC4" w:rsidRDefault="006D4CC4">
            <w:pPr>
              <w:widowControl w:val="0"/>
              <w:rPr>
                <w:rFonts w:cs="Arial"/>
                <w:sz w:val="18"/>
                <w:szCs w:val="18"/>
              </w:rPr>
            </w:pPr>
            <w:r>
              <w:rPr>
                <w:rFonts w:eastAsia="Arial" w:cs="Arial"/>
                <w:color w:val="000000"/>
                <w:sz w:val="18"/>
                <w:szCs w:val="18"/>
              </w:rPr>
              <w:t>D_BATCH_OTRESPONSEJOB</w:t>
            </w:r>
          </w:p>
        </w:tc>
        <w:tc>
          <w:tcPr>
            <w:tcW w:w="0" w:type="auto"/>
            <w:vMerge/>
            <w:tcBorders>
              <w:top w:val="nil"/>
              <w:left w:val="nil"/>
              <w:bottom w:val="single" w:sz="8" w:space="0" w:color="696969"/>
              <w:right w:val="single" w:sz="8" w:space="0" w:color="696969"/>
            </w:tcBorders>
            <w:vAlign w:val="center"/>
            <w:hideMark/>
          </w:tcPr>
          <w:p w14:paraId="11DB3D4C" w14:textId="77777777" w:rsidR="006D4CC4" w:rsidRDefault="006D4CC4">
            <w:pPr>
              <w:rPr>
                <w:rFonts w:cs="Arial"/>
                <w:sz w:val="18"/>
                <w:szCs w:val="18"/>
              </w:rPr>
            </w:pPr>
          </w:p>
        </w:tc>
      </w:tr>
      <w:tr w:rsidR="006D4CC4" w14:paraId="1C13F51F"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6BC7EDC1" w14:textId="77777777" w:rsidR="006D4CC4" w:rsidRDefault="006D4CC4">
            <w:pPr>
              <w:widowControl w:val="0"/>
              <w:jc w:val="center"/>
              <w:rPr>
                <w:rFonts w:cs="Arial"/>
                <w:sz w:val="18"/>
                <w:szCs w:val="18"/>
              </w:rPr>
            </w:pPr>
            <w:r>
              <w:rPr>
                <w:rFonts w:eastAsia="Arial" w:cs="Arial"/>
                <w:b/>
                <w:color w:val="000000"/>
                <w:sz w:val="18"/>
                <w:szCs w:val="18"/>
              </w:rPr>
              <w:t xml:space="preserve">Legacy BSOC Request and </w:t>
            </w:r>
            <w:r>
              <w:rPr>
                <w:rFonts w:eastAsia="Arial" w:cs="Arial"/>
                <w:b/>
                <w:color w:val="000000"/>
                <w:sz w:val="18"/>
                <w:szCs w:val="18"/>
              </w:rPr>
              <w:lastRenderedPageBreak/>
              <w:t>Response</w:t>
            </w:r>
          </w:p>
        </w:tc>
        <w:tc>
          <w:tcPr>
            <w:tcW w:w="4887" w:type="dxa"/>
            <w:tcBorders>
              <w:top w:val="nil"/>
              <w:left w:val="nil"/>
              <w:bottom w:val="single" w:sz="8" w:space="0" w:color="696969"/>
              <w:right w:val="single" w:sz="8" w:space="0" w:color="696969"/>
            </w:tcBorders>
            <w:hideMark/>
          </w:tcPr>
          <w:p w14:paraId="6FF8FCB2" w14:textId="77777777" w:rsidR="006D4CC4" w:rsidRDefault="006D4CC4">
            <w:pPr>
              <w:widowControl w:val="0"/>
              <w:rPr>
                <w:rFonts w:cs="Arial"/>
                <w:sz w:val="18"/>
                <w:szCs w:val="18"/>
              </w:rPr>
            </w:pPr>
            <w:r>
              <w:rPr>
                <w:rFonts w:eastAsia="Arial" w:cs="Arial"/>
                <w:color w:val="000000"/>
                <w:sz w:val="18"/>
                <w:szCs w:val="18"/>
              </w:rPr>
              <w:lastRenderedPageBreak/>
              <w:t>D_BATCH_BSOCOUTBOUNDCYCLESWITCH</w:t>
            </w:r>
          </w:p>
        </w:tc>
        <w:tc>
          <w:tcPr>
            <w:tcW w:w="2977" w:type="dxa"/>
            <w:vMerge w:val="restart"/>
            <w:tcBorders>
              <w:top w:val="nil"/>
              <w:left w:val="nil"/>
              <w:bottom w:val="single" w:sz="8" w:space="0" w:color="696969"/>
              <w:right w:val="single" w:sz="8" w:space="0" w:color="696969"/>
            </w:tcBorders>
            <w:hideMark/>
          </w:tcPr>
          <w:p w14:paraId="3E0334F8" w14:textId="77777777" w:rsidR="006D4CC4" w:rsidRDefault="006D4CC4">
            <w:pPr>
              <w:widowControl w:val="0"/>
              <w:rPr>
                <w:rFonts w:cs="Arial"/>
                <w:sz w:val="18"/>
                <w:szCs w:val="18"/>
              </w:rPr>
            </w:pPr>
            <w:r>
              <w:rPr>
                <w:rFonts w:eastAsia="Arial" w:cs="Arial"/>
                <w:color w:val="000000"/>
                <w:sz w:val="18"/>
                <w:szCs w:val="18"/>
              </w:rPr>
              <w:t xml:space="preserve">Generates the XML request file of addresses for printed notices, </w:t>
            </w:r>
            <w:r>
              <w:rPr>
                <w:rFonts w:eastAsia="Arial" w:cs="Arial"/>
                <w:color w:val="000000"/>
                <w:sz w:val="18"/>
                <w:szCs w:val="18"/>
              </w:rPr>
              <w:lastRenderedPageBreak/>
              <w:t>transfers the request file to BSOC for processing, and receives the processed response files from BSOC.  Response files are used to update the Notices staging tables</w:t>
            </w:r>
          </w:p>
        </w:tc>
      </w:tr>
      <w:tr w:rsidR="006D4CC4" w14:paraId="7AD9E2C2"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44AF76BC"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A6AE749" w14:textId="77777777" w:rsidR="006D4CC4" w:rsidRDefault="006D4CC4">
            <w:pPr>
              <w:widowControl w:val="0"/>
              <w:rPr>
                <w:rFonts w:cs="Arial"/>
                <w:sz w:val="18"/>
                <w:szCs w:val="18"/>
              </w:rPr>
            </w:pPr>
            <w:r>
              <w:rPr>
                <w:rFonts w:eastAsia="Arial" w:cs="Arial"/>
                <w:color w:val="000000"/>
                <w:sz w:val="18"/>
                <w:szCs w:val="18"/>
              </w:rPr>
              <w:t>D_BATCH_BSOCREQUESTJOB</w:t>
            </w:r>
          </w:p>
        </w:tc>
        <w:tc>
          <w:tcPr>
            <w:tcW w:w="0" w:type="auto"/>
            <w:vMerge/>
            <w:tcBorders>
              <w:top w:val="nil"/>
              <w:left w:val="nil"/>
              <w:bottom w:val="single" w:sz="8" w:space="0" w:color="696969"/>
              <w:right w:val="single" w:sz="8" w:space="0" w:color="696969"/>
            </w:tcBorders>
            <w:vAlign w:val="center"/>
            <w:hideMark/>
          </w:tcPr>
          <w:p w14:paraId="12379EF5" w14:textId="77777777" w:rsidR="006D4CC4" w:rsidRDefault="006D4CC4">
            <w:pPr>
              <w:rPr>
                <w:rFonts w:cs="Arial"/>
                <w:sz w:val="18"/>
                <w:szCs w:val="18"/>
              </w:rPr>
            </w:pPr>
          </w:p>
        </w:tc>
      </w:tr>
      <w:tr w:rsidR="006D4CC4" w14:paraId="11C319E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3DD30CE"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7A5F9EC" w14:textId="77777777" w:rsidR="006D4CC4" w:rsidRDefault="006D4CC4">
            <w:pPr>
              <w:widowControl w:val="0"/>
              <w:rPr>
                <w:rFonts w:cs="Arial"/>
                <w:sz w:val="18"/>
                <w:szCs w:val="18"/>
              </w:rPr>
            </w:pPr>
            <w:r>
              <w:rPr>
                <w:rFonts w:eastAsia="Arial" w:cs="Arial"/>
                <w:color w:val="000000"/>
                <w:sz w:val="18"/>
                <w:szCs w:val="18"/>
              </w:rPr>
              <w:t>D_BATCH_BSOCOUTBOUNDADDRTRANSFER</w:t>
            </w:r>
          </w:p>
        </w:tc>
        <w:tc>
          <w:tcPr>
            <w:tcW w:w="0" w:type="auto"/>
            <w:vMerge/>
            <w:tcBorders>
              <w:top w:val="nil"/>
              <w:left w:val="nil"/>
              <w:bottom w:val="single" w:sz="8" w:space="0" w:color="696969"/>
              <w:right w:val="single" w:sz="8" w:space="0" w:color="696969"/>
            </w:tcBorders>
            <w:vAlign w:val="center"/>
            <w:hideMark/>
          </w:tcPr>
          <w:p w14:paraId="25719739" w14:textId="77777777" w:rsidR="006D4CC4" w:rsidRDefault="006D4CC4">
            <w:pPr>
              <w:rPr>
                <w:rFonts w:cs="Arial"/>
                <w:sz w:val="18"/>
                <w:szCs w:val="18"/>
              </w:rPr>
            </w:pPr>
          </w:p>
        </w:tc>
      </w:tr>
      <w:tr w:rsidR="006D4CC4" w14:paraId="076630C3"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4C6B075"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56C28AF" w14:textId="77777777" w:rsidR="006D4CC4" w:rsidRDefault="006D4CC4">
            <w:pPr>
              <w:widowControl w:val="0"/>
              <w:rPr>
                <w:rFonts w:cs="Arial"/>
                <w:sz w:val="18"/>
                <w:szCs w:val="18"/>
              </w:rPr>
            </w:pPr>
            <w:r>
              <w:rPr>
                <w:rFonts w:eastAsia="Arial" w:cs="Arial"/>
                <w:color w:val="000000"/>
                <w:sz w:val="18"/>
                <w:szCs w:val="18"/>
              </w:rPr>
              <w:t>D_BATCH_BSOCINBOUNDCYCLESWITCH</w:t>
            </w:r>
          </w:p>
        </w:tc>
        <w:tc>
          <w:tcPr>
            <w:tcW w:w="0" w:type="auto"/>
            <w:vMerge/>
            <w:tcBorders>
              <w:top w:val="nil"/>
              <w:left w:val="nil"/>
              <w:bottom w:val="single" w:sz="8" w:space="0" w:color="696969"/>
              <w:right w:val="single" w:sz="8" w:space="0" w:color="696969"/>
            </w:tcBorders>
            <w:vAlign w:val="center"/>
            <w:hideMark/>
          </w:tcPr>
          <w:p w14:paraId="3161938C" w14:textId="77777777" w:rsidR="006D4CC4" w:rsidRDefault="006D4CC4">
            <w:pPr>
              <w:rPr>
                <w:rFonts w:cs="Arial"/>
                <w:sz w:val="18"/>
                <w:szCs w:val="18"/>
              </w:rPr>
            </w:pPr>
          </w:p>
        </w:tc>
      </w:tr>
      <w:tr w:rsidR="006D4CC4" w14:paraId="1CF81CD6"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6696694"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4912F61" w14:textId="77777777" w:rsidR="006D4CC4" w:rsidRDefault="006D4CC4">
            <w:pPr>
              <w:widowControl w:val="0"/>
              <w:rPr>
                <w:rFonts w:cs="Arial"/>
                <w:sz w:val="18"/>
                <w:szCs w:val="18"/>
              </w:rPr>
            </w:pPr>
            <w:r>
              <w:rPr>
                <w:rFonts w:eastAsia="Arial" w:cs="Arial"/>
                <w:color w:val="000000"/>
                <w:sz w:val="18"/>
                <w:szCs w:val="18"/>
              </w:rPr>
              <w:t>D_BATCH_WAITFORADDRESSCLEANSINGFILE</w:t>
            </w:r>
          </w:p>
        </w:tc>
        <w:tc>
          <w:tcPr>
            <w:tcW w:w="0" w:type="auto"/>
            <w:vMerge/>
            <w:tcBorders>
              <w:top w:val="nil"/>
              <w:left w:val="nil"/>
              <w:bottom w:val="single" w:sz="8" w:space="0" w:color="696969"/>
              <w:right w:val="single" w:sz="8" w:space="0" w:color="696969"/>
            </w:tcBorders>
            <w:vAlign w:val="center"/>
            <w:hideMark/>
          </w:tcPr>
          <w:p w14:paraId="10D38092" w14:textId="77777777" w:rsidR="006D4CC4" w:rsidRDefault="006D4CC4">
            <w:pPr>
              <w:rPr>
                <w:rFonts w:cs="Arial"/>
                <w:sz w:val="18"/>
                <w:szCs w:val="18"/>
              </w:rPr>
            </w:pPr>
          </w:p>
        </w:tc>
      </w:tr>
      <w:tr w:rsidR="006D4CC4" w14:paraId="295B8C80"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576EF44"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EC60660" w14:textId="77777777" w:rsidR="006D4CC4" w:rsidRDefault="006D4CC4">
            <w:pPr>
              <w:widowControl w:val="0"/>
              <w:rPr>
                <w:rFonts w:cs="Arial"/>
                <w:sz w:val="18"/>
                <w:szCs w:val="18"/>
              </w:rPr>
            </w:pPr>
            <w:r>
              <w:rPr>
                <w:rFonts w:eastAsia="Arial" w:cs="Arial"/>
                <w:color w:val="000000"/>
                <w:sz w:val="18"/>
                <w:szCs w:val="18"/>
              </w:rPr>
              <w:t>D_BATCH_BSOCINBOUNDTRANSFER</w:t>
            </w:r>
          </w:p>
        </w:tc>
        <w:tc>
          <w:tcPr>
            <w:tcW w:w="0" w:type="auto"/>
            <w:vMerge/>
            <w:tcBorders>
              <w:top w:val="nil"/>
              <w:left w:val="nil"/>
              <w:bottom w:val="single" w:sz="8" w:space="0" w:color="696969"/>
              <w:right w:val="single" w:sz="8" w:space="0" w:color="696969"/>
            </w:tcBorders>
            <w:vAlign w:val="center"/>
            <w:hideMark/>
          </w:tcPr>
          <w:p w14:paraId="3DEF88B0" w14:textId="77777777" w:rsidR="006D4CC4" w:rsidRDefault="006D4CC4">
            <w:pPr>
              <w:rPr>
                <w:rFonts w:cs="Arial"/>
                <w:sz w:val="18"/>
                <w:szCs w:val="18"/>
              </w:rPr>
            </w:pPr>
          </w:p>
        </w:tc>
      </w:tr>
      <w:tr w:rsidR="006D4CC4" w14:paraId="2C2B865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829C5B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592042C" w14:textId="77777777" w:rsidR="006D4CC4" w:rsidRDefault="006D4CC4">
            <w:pPr>
              <w:widowControl w:val="0"/>
              <w:rPr>
                <w:rFonts w:cs="Arial"/>
                <w:sz w:val="18"/>
                <w:szCs w:val="18"/>
              </w:rPr>
            </w:pPr>
            <w:r>
              <w:rPr>
                <w:rFonts w:eastAsia="Arial" w:cs="Arial"/>
                <w:color w:val="000000"/>
                <w:sz w:val="18"/>
                <w:szCs w:val="18"/>
              </w:rPr>
              <w:t>D_BATCH_ADDRESSCLEANSINGJOB</w:t>
            </w:r>
          </w:p>
        </w:tc>
        <w:tc>
          <w:tcPr>
            <w:tcW w:w="0" w:type="auto"/>
            <w:vMerge/>
            <w:tcBorders>
              <w:top w:val="nil"/>
              <w:left w:val="nil"/>
              <w:bottom w:val="single" w:sz="8" w:space="0" w:color="696969"/>
              <w:right w:val="single" w:sz="8" w:space="0" w:color="696969"/>
            </w:tcBorders>
            <w:vAlign w:val="center"/>
            <w:hideMark/>
          </w:tcPr>
          <w:p w14:paraId="3DB6E2E7" w14:textId="77777777" w:rsidR="006D4CC4" w:rsidRDefault="006D4CC4">
            <w:pPr>
              <w:rPr>
                <w:rFonts w:cs="Arial"/>
                <w:sz w:val="18"/>
                <w:szCs w:val="18"/>
              </w:rPr>
            </w:pPr>
          </w:p>
        </w:tc>
      </w:tr>
      <w:tr w:rsidR="006D4CC4" w14:paraId="114B7BF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CCEA4CF"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E9558D0" w14:textId="77777777" w:rsidR="006D4CC4" w:rsidRDefault="006D4CC4">
            <w:pPr>
              <w:widowControl w:val="0"/>
              <w:rPr>
                <w:rFonts w:cs="Arial"/>
                <w:sz w:val="18"/>
                <w:szCs w:val="18"/>
              </w:rPr>
            </w:pPr>
            <w:r>
              <w:rPr>
                <w:rFonts w:eastAsia="Arial" w:cs="Arial"/>
                <w:color w:val="000000"/>
                <w:sz w:val="18"/>
                <w:szCs w:val="18"/>
              </w:rPr>
              <w:t>D_BATCH_BSOCINBOUNDCYCLECLOSE</w:t>
            </w:r>
          </w:p>
        </w:tc>
        <w:tc>
          <w:tcPr>
            <w:tcW w:w="0" w:type="auto"/>
            <w:vMerge/>
            <w:tcBorders>
              <w:top w:val="nil"/>
              <w:left w:val="nil"/>
              <w:bottom w:val="single" w:sz="8" w:space="0" w:color="696969"/>
              <w:right w:val="single" w:sz="8" w:space="0" w:color="696969"/>
            </w:tcBorders>
            <w:vAlign w:val="center"/>
            <w:hideMark/>
          </w:tcPr>
          <w:p w14:paraId="027D0593" w14:textId="77777777" w:rsidR="006D4CC4" w:rsidRDefault="006D4CC4">
            <w:pPr>
              <w:rPr>
                <w:rFonts w:cs="Arial"/>
                <w:sz w:val="18"/>
                <w:szCs w:val="18"/>
              </w:rPr>
            </w:pPr>
          </w:p>
        </w:tc>
      </w:tr>
      <w:tr w:rsidR="006D4CC4" w14:paraId="6A27AA98"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17E0A3D5" w14:textId="77777777" w:rsidR="006D4CC4" w:rsidRDefault="006D4CC4">
            <w:pPr>
              <w:widowControl w:val="0"/>
              <w:jc w:val="center"/>
              <w:rPr>
                <w:rFonts w:cs="Arial"/>
                <w:sz w:val="18"/>
                <w:szCs w:val="18"/>
              </w:rPr>
            </w:pPr>
            <w:r>
              <w:rPr>
                <w:rFonts w:eastAsia="Arial" w:cs="Arial"/>
                <w:b/>
                <w:color w:val="000000"/>
                <w:sz w:val="18"/>
                <w:szCs w:val="18"/>
              </w:rPr>
              <w:t>Legacy Notice Generation</w:t>
            </w:r>
          </w:p>
        </w:tc>
        <w:tc>
          <w:tcPr>
            <w:tcW w:w="4887" w:type="dxa"/>
            <w:tcBorders>
              <w:top w:val="nil"/>
              <w:left w:val="nil"/>
              <w:bottom w:val="single" w:sz="8" w:space="0" w:color="696969"/>
              <w:right w:val="single" w:sz="8" w:space="0" w:color="696969"/>
            </w:tcBorders>
            <w:hideMark/>
          </w:tcPr>
          <w:p w14:paraId="1FF9E3B8" w14:textId="77777777" w:rsidR="006D4CC4" w:rsidRDefault="006D4CC4">
            <w:pPr>
              <w:widowControl w:val="0"/>
              <w:rPr>
                <w:rFonts w:cs="Arial"/>
                <w:sz w:val="18"/>
                <w:szCs w:val="18"/>
              </w:rPr>
            </w:pPr>
            <w:r>
              <w:rPr>
                <w:rFonts w:eastAsia="Arial" w:cs="Arial"/>
                <w:color w:val="000000"/>
                <w:sz w:val="18"/>
                <w:szCs w:val="18"/>
              </w:rPr>
              <w:t>D_BATCH_GENERATENOTICESMINMAXIDS</w:t>
            </w:r>
          </w:p>
        </w:tc>
        <w:tc>
          <w:tcPr>
            <w:tcW w:w="2977" w:type="dxa"/>
            <w:tcBorders>
              <w:top w:val="nil"/>
              <w:left w:val="nil"/>
              <w:bottom w:val="single" w:sz="8" w:space="0" w:color="696969"/>
              <w:right w:val="single" w:sz="8" w:space="0" w:color="696969"/>
            </w:tcBorders>
            <w:hideMark/>
          </w:tcPr>
          <w:p w14:paraId="50A1CC4E" w14:textId="77777777" w:rsidR="006D4CC4" w:rsidRDefault="006D4CC4">
            <w:pPr>
              <w:widowControl w:val="0"/>
              <w:rPr>
                <w:rFonts w:cs="Arial"/>
                <w:sz w:val="18"/>
                <w:szCs w:val="18"/>
              </w:rPr>
            </w:pPr>
            <w:r>
              <w:rPr>
                <w:rFonts w:eastAsia="Arial" w:cs="Arial"/>
                <w:sz w:val="18"/>
                <w:szCs w:val="18"/>
              </w:rPr>
              <w:t>A script that is run prior to the process notice job that queries the database for the Min and Max HX-ID for the current batch and creates multiple groups of Min and Max ID’s and assigns each group to an instance for notice generation</w:t>
            </w:r>
          </w:p>
        </w:tc>
      </w:tr>
      <w:tr w:rsidR="006D4CC4" w14:paraId="59C0B735"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EC87665"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B72A6C1" w14:textId="77777777" w:rsidR="006D4CC4" w:rsidRDefault="006D4CC4">
            <w:pPr>
              <w:widowControl w:val="0"/>
              <w:rPr>
                <w:rFonts w:cs="Arial"/>
                <w:sz w:val="18"/>
                <w:szCs w:val="18"/>
              </w:rPr>
            </w:pPr>
            <w:r>
              <w:rPr>
                <w:rFonts w:eastAsia="Arial" w:cs="Arial"/>
                <w:color w:val="000000"/>
                <w:sz w:val="18"/>
                <w:szCs w:val="18"/>
              </w:rPr>
              <w:t>D_BATCH_STARTGENERATENOTICES</w:t>
            </w:r>
          </w:p>
        </w:tc>
        <w:tc>
          <w:tcPr>
            <w:tcW w:w="2977" w:type="dxa"/>
            <w:tcBorders>
              <w:top w:val="nil"/>
              <w:left w:val="nil"/>
              <w:bottom w:val="single" w:sz="8" w:space="0" w:color="696969"/>
              <w:right w:val="single" w:sz="8" w:space="0" w:color="696969"/>
            </w:tcBorders>
            <w:hideMark/>
          </w:tcPr>
          <w:p w14:paraId="38741E71" w14:textId="669DB7C9" w:rsidR="006D4CC4" w:rsidRDefault="007F485C">
            <w:pPr>
              <w:widowControl w:val="0"/>
              <w:rPr>
                <w:rFonts w:cs="Arial"/>
                <w:sz w:val="18"/>
                <w:szCs w:val="18"/>
              </w:rPr>
            </w:pPr>
            <w:r>
              <w:rPr>
                <w:rFonts w:eastAsia="Arial" w:cs="Arial"/>
                <w:color w:val="000000"/>
                <w:sz w:val="18"/>
                <w:szCs w:val="18"/>
              </w:rPr>
              <w:t>Job creates PDF files for all staged Notices and individual PostScript files for notices that are to be printed for consumers who have requested to receive their notices in paper format.</w:t>
            </w:r>
          </w:p>
        </w:tc>
      </w:tr>
      <w:tr w:rsidR="006D4CC4" w14:paraId="7B3E34CB"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51414425"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FE01BC1" w14:textId="77777777" w:rsidR="006D4CC4" w:rsidRDefault="006D4CC4">
            <w:pPr>
              <w:widowControl w:val="0"/>
              <w:rPr>
                <w:rFonts w:cs="Arial"/>
                <w:sz w:val="18"/>
                <w:szCs w:val="18"/>
              </w:rPr>
            </w:pPr>
            <w:r>
              <w:rPr>
                <w:rFonts w:eastAsia="Arial" w:cs="Arial"/>
                <w:color w:val="000000"/>
                <w:sz w:val="18"/>
                <w:szCs w:val="18"/>
              </w:rPr>
              <w:t>D_BATCH_WAITGENERATENOTICESTOCOMPLETE</w:t>
            </w:r>
          </w:p>
        </w:tc>
        <w:tc>
          <w:tcPr>
            <w:tcW w:w="2977" w:type="dxa"/>
            <w:tcBorders>
              <w:top w:val="nil"/>
              <w:left w:val="nil"/>
              <w:bottom w:val="single" w:sz="8" w:space="0" w:color="696969"/>
              <w:right w:val="single" w:sz="8" w:space="0" w:color="696969"/>
            </w:tcBorders>
            <w:hideMark/>
          </w:tcPr>
          <w:p w14:paraId="63958C8F" w14:textId="77777777" w:rsidR="006D4CC4" w:rsidRDefault="006D4CC4">
            <w:pPr>
              <w:widowControl w:val="0"/>
              <w:rPr>
                <w:rFonts w:cs="Arial"/>
                <w:sz w:val="18"/>
                <w:szCs w:val="18"/>
              </w:rPr>
            </w:pPr>
            <w:r>
              <w:rPr>
                <w:rFonts w:eastAsia="Arial" w:cs="Arial"/>
                <w:color w:val="000000"/>
                <w:sz w:val="18"/>
                <w:szCs w:val="18"/>
              </w:rPr>
              <w:t>A script that runs during the Generate Notices process that checks for a done file on all instances.</w:t>
            </w:r>
          </w:p>
        </w:tc>
      </w:tr>
      <w:tr w:rsidR="006D4CC4" w14:paraId="6B7112FA"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1C7C50B3" w14:textId="77777777" w:rsidR="006D4CC4" w:rsidRDefault="006D4CC4">
            <w:pPr>
              <w:widowControl w:val="0"/>
              <w:jc w:val="center"/>
              <w:rPr>
                <w:rFonts w:cs="Arial"/>
                <w:sz w:val="18"/>
                <w:szCs w:val="18"/>
              </w:rPr>
            </w:pPr>
            <w:r>
              <w:rPr>
                <w:rFonts w:eastAsia="Arial" w:cs="Arial"/>
                <w:b/>
                <w:color w:val="000000"/>
                <w:sz w:val="18"/>
                <w:szCs w:val="18"/>
              </w:rPr>
              <w:t>Legacy Notice Consolidation</w:t>
            </w:r>
          </w:p>
        </w:tc>
        <w:tc>
          <w:tcPr>
            <w:tcW w:w="4887" w:type="dxa"/>
            <w:tcBorders>
              <w:top w:val="nil"/>
              <w:left w:val="nil"/>
              <w:bottom w:val="single" w:sz="8" w:space="0" w:color="696969"/>
              <w:right w:val="single" w:sz="8" w:space="0" w:color="696969"/>
            </w:tcBorders>
            <w:hideMark/>
          </w:tcPr>
          <w:p w14:paraId="6830ADBB" w14:textId="77777777" w:rsidR="006D4CC4" w:rsidRDefault="006D4CC4">
            <w:pPr>
              <w:widowControl w:val="0"/>
              <w:rPr>
                <w:rFonts w:cs="Arial"/>
                <w:sz w:val="18"/>
                <w:szCs w:val="18"/>
              </w:rPr>
            </w:pPr>
            <w:r>
              <w:rPr>
                <w:rFonts w:eastAsia="Arial" w:cs="Arial"/>
                <w:color w:val="000000"/>
                <w:sz w:val="18"/>
                <w:szCs w:val="18"/>
              </w:rPr>
              <w:t>D_BATCH_CONNOTICESGETFILEIDENTIFIERS</w:t>
            </w:r>
          </w:p>
        </w:tc>
        <w:tc>
          <w:tcPr>
            <w:tcW w:w="2977" w:type="dxa"/>
            <w:vMerge w:val="restart"/>
            <w:tcBorders>
              <w:top w:val="nil"/>
              <w:left w:val="nil"/>
              <w:bottom w:val="single" w:sz="8" w:space="0" w:color="696969"/>
              <w:right w:val="single" w:sz="8" w:space="0" w:color="696969"/>
            </w:tcBorders>
            <w:hideMark/>
          </w:tcPr>
          <w:p w14:paraId="5B9B2F43" w14:textId="4BA081F2" w:rsidR="006D4CC4" w:rsidRDefault="007F485C" w:rsidP="0049086C">
            <w:pPr>
              <w:widowControl w:val="0"/>
              <w:rPr>
                <w:rFonts w:cs="Arial"/>
                <w:sz w:val="18"/>
                <w:szCs w:val="18"/>
              </w:rPr>
            </w:pPr>
            <w:r>
              <w:rPr>
                <w:rFonts w:eastAsia="Arial" w:cs="Arial"/>
                <w:color w:val="000000"/>
                <w:sz w:val="18"/>
                <w:szCs w:val="18"/>
              </w:rPr>
              <w:t>Job batches/consolidates the individual PostScript versions of Notices to be printed.  Job outputs batches of up to 2,000 Notices as a single encapsulated PostScript file in tray sequence order and transfers the consolidated PostScript files to BSOC for printing and mailing</w:t>
            </w:r>
          </w:p>
        </w:tc>
      </w:tr>
      <w:tr w:rsidR="006D4CC4" w14:paraId="212304E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BF1E167"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39610B81" w14:textId="77777777" w:rsidR="006D4CC4" w:rsidRDefault="006D4CC4">
            <w:pPr>
              <w:widowControl w:val="0"/>
              <w:rPr>
                <w:rFonts w:cs="Arial"/>
                <w:sz w:val="18"/>
                <w:szCs w:val="18"/>
              </w:rPr>
            </w:pPr>
            <w:r>
              <w:rPr>
                <w:rFonts w:eastAsia="Arial" w:cs="Arial"/>
                <w:color w:val="000000"/>
                <w:sz w:val="18"/>
                <w:szCs w:val="18"/>
              </w:rPr>
              <w:t>D_BATCH_CREATECONSOLIDATEFILES</w:t>
            </w:r>
          </w:p>
        </w:tc>
        <w:tc>
          <w:tcPr>
            <w:tcW w:w="0" w:type="auto"/>
            <w:vMerge/>
            <w:tcBorders>
              <w:top w:val="nil"/>
              <w:left w:val="nil"/>
              <w:bottom w:val="single" w:sz="8" w:space="0" w:color="696969"/>
              <w:right w:val="single" w:sz="8" w:space="0" w:color="696969"/>
            </w:tcBorders>
            <w:vAlign w:val="center"/>
            <w:hideMark/>
          </w:tcPr>
          <w:p w14:paraId="5B031AAB" w14:textId="77777777" w:rsidR="006D4CC4" w:rsidRDefault="006D4CC4">
            <w:pPr>
              <w:rPr>
                <w:rFonts w:cs="Arial"/>
                <w:sz w:val="18"/>
                <w:szCs w:val="18"/>
              </w:rPr>
            </w:pPr>
          </w:p>
        </w:tc>
      </w:tr>
      <w:tr w:rsidR="006D4CC4" w14:paraId="63BF127B"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578042F9"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E962C9C" w14:textId="77777777" w:rsidR="006D4CC4" w:rsidRDefault="006D4CC4">
            <w:pPr>
              <w:widowControl w:val="0"/>
              <w:rPr>
                <w:rFonts w:cs="Arial"/>
                <w:sz w:val="18"/>
                <w:szCs w:val="18"/>
              </w:rPr>
            </w:pPr>
            <w:r>
              <w:rPr>
                <w:rFonts w:eastAsia="Arial" w:cs="Arial"/>
                <w:color w:val="000000"/>
                <w:sz w:val="18"/>
                <w:szCs w:val="18"/>
              </w:rPr>
              <w:t>D_BATCH_CONSOLIDATEINSTANCES</w:t>
            </w:r>
          </w:p>
        </w:tc>
        <w:tc>
          <w:tcPr>
            <w:tcW w:w="0" w:type="auto"/>
            <w:vMerge/>
            <w:tcBorders>
              <w:top w:val="nil"/>
              <w:left w:val="nil"/>
              <w:bottom w:val="single" w:sz="8" w:space="0" w:color="696969"/>
              <w:right w:val="single" w:sz="8" w:space="0" w:color="696969"/>
            </w:tcBorders>
            <w:vAlign w:val="center"/>
            <w:hideMark/>
          </w:tcPr>
          <w:p w14:paraId="123A5AEE" w14:textId="77777777" w:rsidR="006D4CC4" w:rsidRDefault="006D4CC4">
            <w:pPr>
              <w:rPr>
                <w:rFonts w:cs="Arial"/>
                <w:sz w:val="18"/>
                <w:szCs w:val="18"/>
              </w:rPr>
            </w:pPr>
          </w:p>
        </w:tc>
      </w:tr>
      <w:tr w:rsidR="006D4CC4" w14:paraId="46167C55"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434F777"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F065097" w14:textId="77777777" w:rsidR="006D4CC4" w:rsidRDefault="006D4CC4">
            <w:pPr>
              <w:widowControl w:val="0"/>
              <w:rPr>
                <w:rFonts w:cs="Arial"/>
                <w:sz w:val="18"/>
                <w:szCs w:val="18"/>
              </w:rPr>
            </w:pPr>
            <w:r>
              <w:rPr>
                <w:rFonts w:eastAsia="Arial" w:cs="Arial"/>
                <w:color w:val="000000"/>
                <w:sz w:val="18"/>
                <w:szCs w:val="18"/>
              </w:rPr>
              <w:t>D_BATCH_WAITCONSOLDATENOTICESTOCOMPLETE</w:t>
            </w:r>
          </w:p>
        </w:tc>
        <w:tc>
          <w:tcPr>
            <w:tcW w:w="0" w:type="auto"/>
            <w:vMerge/>
            <w:tcBorders>
              <w:top w:val="nil"/>
              <w:left w:val="nil"/>
              <w:bottom w:val="single" w:sz="8" w:space="0" w:color="696969"/>
              <w:right w:val="single" w:sz="8" w:space="0" w:color="696969"/>
            </w:tcBorders>
            <w:vAlign w:val="center"/>
            <w:hideMark/>
          </w:tcPr>
          <w:p w14:paraId="604EB22E" w14:textId="77777777" w:rsidR="006D4CC4" w:rsidRDefault="006D4CC4">
            <w:pPr>
              <w:rPr>
                <w:rFonts w:cs="Arial"/>
                <w:sz w:val="18"/>
                <w:szCs w:val="18"/>
              </w:rPr>
            </w:pPr>
          </w:p>
        </w:tc>
      </w:tr>
      <w:tr w:rsidR="006D4CC4" w14:paraId="42AE7E3A"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67AC98C0"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636CEFB7" w14:textId="77777777" w:rsidR="006D4CC4" w:rsidRDefault="006D4CC4">
            <w:pPr>
              <w:widowControl w:val="0"/>
              <w:rPr>
                <w:rFonts w:cs="Arial"/>
                <w:sz w:val="18"/>
                <w:szCs w:val="18"/>
              </w:rPr>
            </w:pPr>
            <w:r>
              <w:rPr>
                <w:rFonts w:eastAsia="Arial" w:cs="Arial"/>
                <w:color w:val="000000"/>
                <w:sz w:val="18"/>
                <w:szCs w:val="18"/>
              </w:rPr>
              <w:t>D_BATCH_VALIDATENOTICESBATCH</w:t>
            </w:r>
          </w:p>
        </w:tc>
        <w:tc>
          <w:tcPr>
            <w:tcW w:w="0" w:type="auto"/>
            <w:vMerge/>
            <w:tcBorders>
              <w:top w:val="nil"/>
              <w:left w:val="nil"/>
              <w:bottom w:val="single" w:sz="8" w:space="0" w:color="696969"/>
              <w:right w:val="single" w:sz="8" w:space="0" w:color="696969"/>
            </w:tcBorders>
            <w:vAlign w:val="center"/>
            <w:hideMark/>
          </w:tcPr>
          <w:p w14:paraId="653523E2" w14:textId="77777777" w:rsidR="006D4CC4" w:rsidRDefault="006D4CC4">
            <w:pPr>
              <w:rPr>
                <w:rFonts w:cs="Arial"/>
                <w:sz w:val="18"/>
                <w:szCs w:val="18"/>
              </w:rPr>
            </w:pPr>
          </w:p>
        </w:tc>
      </w:tr>
      <w:tr w:rsidR="006D4CC4" w14:paraId="762B77B9"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B2D4AD7"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39CF6CA" w14:textId="77777777" w:rsidR="006D4CC4" w:rsidRDefault="006D4CC4">
            <w:pPr>
              <w:widowControl w:val="0"/>
              <w:rPr>
                <w:rFonts w:cs="Arial"/>
                <w:sz w:val="18"/>
                <w:szCs w:val="18"/>
              </w:rPr>
            </w:pPr>
            <w:r>
              <w:rPr>
                <w:rFonts w:eastAsia="Arial" w:cs="Arial"/>
                <w:color w:val="000000"/>
                <w:sz w:val="18"/>
                <w:szCs w:val="18"/>
              </w:rPr>
              <w:t>D_BATCH_BSOCOUTBOUNDPSTRANSFER</w:t>
            </w:r>
          </w:p>
        </w:tc>
        <w:tc>
          <w:tcPr>
            <w:tcW w:w="0" w:type="auto"/>
            <w:vMerge/>
            <w:tcBorders>
              <w:top w:val="nil"/>
              <w:left w:val="nil"/>
              <w:bottom w:val="single" w:sz="8" w:space="0" w:color="696969"/>
              <w:right w:val="single" w:sz="8" w:space="0" w:color="696969"/>
            </w:tcBorders>
            <w:vAlign w:val="center"/>
            <w:hideMark/>
          </w:tcPr>
          <w:p w14:paraId="47B497AC" w14:textId="77777777" w:rsidR="006D4CC4" w:rsidRDefault="006D4CC4">
            <w:pPr>
              <w:rPr>
                <w:rFonts w:cs="Arial"/>
                <w:sz w:val="18"/>
                <w:szCs w:val="18"/>
              </w:rPr>
            </w:pPr>
          </w:p>
        </w:tc>
      </w:tr>
      <w:tr w:rsidR="006D4CC4" w14:paraId="12B9B467"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C9CF707"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CBDCD71" w14:textId="77777777" w:rsidR="006D4CC4" w:rsidRDefault="006D4CC4">
            <w:pPr>
              <w:widowControl w:val="0"/>
              <w:rPr>
                <w:rFonts w:cs="Arial"/>
                <w:sz w:val="18"/>
                <w:szCs w:val="18"/>
              </w:rPr>
            </w:pPr>
            <w:r>
              <w:rPr>
                <w:rFonts w:eastAsia="Arial" w:cs="Arial"/>
                <w:color w:val="000000"/>
                <w:sz w:val="18"/>
                <w:szCs w:val="18"/>
              </w:rPr>
              <w:t>D_BATCH_BSOCOUTBOUNDCYCLECLOSE</w:t>
            </w:r>
          </w:p>
        </w:tc>
        <w:tc>
          <w:tcPr>
            <w:tcW w:w="0" w:type="auto"/>
            <w:vMerge/>
            <w:tcBorders>
              <w:top w:val="nil"/>
              <w:left w:val="nil"/>
              <w:bottom w:val="single" w:sz="8" w:space="0" w:color="696969"/>
              <w:right w:val="single" w:sz="8" w:space="0" w:color="696969"/>
            </w:tcBorders>
            <w:vAlign w:val="center"/>
            <w:hideMark/>
          </w:tcPr>
          <w:p w14:paraId="087F324F" w14:textId="77777777" w:rsidR="006D4CC4" w:rsidRDefault="006D4CC4">
            <w:pPr>
              <w:rPr>
                <w:rFonts w:cs="Arial"/>
                <w:sz w:val="18"/>
                <w:szCs w:val="18"/>
              </w:rPr>
            </w:pPr>
          </w:p>
        </w:tc>
      </w:tr>
      <w:tr w:rsidR="006D4CC4" w14:paraId="0971088C" w14:textId="77777777" w:rsidTr="006D4CC4">
        <w:trPr>
          <w:jc w:val="center"/>
        </w:trPr>
        <w:tc>
          <w:tcPr>
            <w:tcW w:w="1476" w:type="dxa"/>
            <w:tcBorders>
              <w:top w:val="nil"/>
              <w:left w:val="single" w:sz="8" w:space="0" w:color="696969"/>
              <w:bottom w:val="single" w:sz="8" w:space="0" w:color="696969"/>
              <w:right w:val="single" w:sz="8" w:space="0" w:color="696969"/>
            </w:tcBorders>
            <w:hideMark/>
          </w:tcPr>
          <w:p w14:paraId="794A93A1" w14:textId="77777777" w:rsidR="006D4CC4" w:rsidRDefault="006D4CC4">
            <w:pPr>
              <w:widowControl w:val="0"/>
              <w:jc w:val="center"/>
              <w:rPr>
                <w:rFonts w:cs="Arial"/>
                <w:sz w:val="18"/>
                <w:szCs w:val="18"/>
              </w:rPr>
            </w:pPr>
            <w:r>
              <w:rPr>
                <w:rFonts w:eastAsia="Arial" w:cs="Arial"/>
                <w:b/>
                <w:color w:val="000000"/>
                <w:sz w:val="18"/>
                <w:szCs w:val="18"/>
              </w:rPr>
              <w:t>Notices Reports Generation</w:t>
            </w:r>
          </w:p>
        </w:tc>
        <w:tc>
          <w:tcPr>
            <w:tcW w:w="4887" w:type="dxa"/>
            <w:tcBorders>
              <w:top w:val="nil"/>
              <w:left w:val="nil"/>
              <w:bottom w:val="single" w:sz="8" w:space="0" w:color="696969"/>
              <w:right w:val="single" w:sz="8" w:space="0" w:color="696969"/>
            </w:tcBorders>
            <w:hideMark/>
          </w:tcPr>
          <w:p w14:paraId="3D0E7AE1" w14:textId="77777777" w:rsidR="006D4CC4" w:rsidRDefault="006D4CC4">
            <w:pPr>
              <w:widowControl w:val="0"/>
              <w:rPr>
                <w:rFonts w:cs="Arial"/>
                <w:sz w:val="18"/>
                <w:szCs w:val="18"/>
              </w:rPr>
            </w:pPr>
            <w:r>
              <w:rPr>
                <w:rFonts w:eastAsia="Arial" w:cs="Arial"/>
                <w:color w:val="000000"/>
                <w:sz w:val="18"/>
                <w:szCs w:val="18"/>
              </w:rPr>
              <w:t>DB_RPT_NOTICES_REPORTS</w:t>
            </w:r>
          </w:p>
        </w:tc>
        <w:tc>
          <w:tcPr>
            <w:tcW w:w="2977" w:type="dxa"/>
            <w:tcBorders>
              <w:top w:val="nil"/>
              <w:left w:val="nil"/>
              <w:bottom w:val="single" w:sz="8" w:space="0" w:color="696969"/>
              <w:right w:val="single" w:sz="8" w:space="0" w:color="696969"/>
            </w:tcBorders>
            <w:hideMark/>
          </w:tcPr>
          <w:p w14:paraId="6F8CD916" w14:textId="77777777" w:rsidR="006D4CC4" w:rsidRDefault="006D4CC4">
            <w:pPr>
              <w:widowControl w:val="0"/>
              <w:rPr>
                <w:rFonts w:cs="Arial"/>
                <w:sz w:val="18"/>
                <w:szCs w:val="18"/>
              </w:rPr>
            </w:pPr>
            <w:r>
              <w:rPr>
                <w:rFonts w:eastAsia="Arial" w:cs="Arial"/>
                <w:color w:val="000000"/>
                <w:sz w:val="18"/>
                <w:szCs w:val="18"/>
              </w:rPr>
              <w:t>Generates daily validation and production reports that are sent to DOH or used to create other reports such as the Notice Detail Report</w:t>
            </w:r>
          </w:p>
        </w:tc>
      </w:tr>
      <w:tr w:rsidR="006D4CC4" w14:paraId="4B2F5E86"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50619789" w14:textId="77777777" w:rsidR="006D4CC4" w:rsidRDefault="006D4CC4">
            <w:pPr>
              <w:widowControl w:val="0"/>
              <w:jc w:val="center"/>
              <w:rPr>
                <w:rFonts w:cs="Arial"/>
                <w:sz w:val="18"/>
                <w:szCs w:val="18"/>
              </w:rPr>
            </w:pPr>
            <w:r>
              <w:rPr>
                <w:rFonts w:eastAsia="Arial" w:cs="Arial"/>
                <w:b/>
                <w:color w:val="000000"/>
                <w:sz w:val="18"/>
                <w:szCs w:val="18"/>
              </w:rPr>
              <w:t>Alternate Format Request</w:t>
            </w:r>
          </w:p>
        </w:tc>
        <w:tc>
          <w:tcPr>
            <w:tcW w:w="4887" w:type="dxa"/>
            <w:tcBorders>
              <w:top w:val="nil"/>
              <w:left w:val="nil"/>
              <w:bottom w:val="single" w:sz="8" w:space="0" w:color="696969"/>
              <w:right w:val="single" w:sz="8" w:space="0" w:color="696969"/>
            </w:tcBorders>
            <w:hideMark/>
          </w:tcPr>
          <w:p w14:paraId="4AFF30D8" w14:textId="77777777" w:rsidR="006D4CC4" w:rsidRDefault="006D4CC4">
            <w:pPr>
              <w:widowControl w:val="0"/>
              <w:rPr>
                <w:rFonts w:cs="Arial"/>
                <w:sz w:val="18"/>
                <w:szCs w:val="18"/>
              </w:rPr>
            </w:pPr>
            <w:r>
              <w:rPr>
                <w:rFonts w:eastAsia="Arial" w:cs="Arial"/>
                <w:color w:val="000000"/>
                <w:sz w:val="18"/>
                <w:szCs w:val="18"/>
              </w:rPr>
              <w:t>D_BATCH_ALTERNATEFORMATREQUESTJOB</w:t>
            </w:r>
          </w:p>
        </w:tc>
        <w:tc>
          <w:tcPr>
            <w:tcW w:w="2977" w:type="dxa"/>
            <w:vMerge w:val="restart"/>
            <w:tcBorders>
              <w:top w:val="nil"/>
              <w:left w:val="nil"/>
              <w:bottom w:val="single" w:sz="8" w:space="0" w:color="696969"/>
              <w:right w:val="single" w:sz="8" w:space="0" w:color="696969"/>
            </w:tcBorders>
            <w:hideMark/>
          </w:tcPr>
          <w:p w14:paraId="3B01B2A6" w14:textId="77777777" w:rsidR="006D4CC4" w:rsidRDefault="006D4CC4">
            <w:pPr>
              <w:widowControl w:val="0"/>
              <w:rPr>
                <w:rFonts w:cs="Arial"/>
                <w:sz w:val="18"/>
                <w:szCs w:val="18"/>
              </w:rPr>
            </w:pPr>
            <w:r>
              <w:rPr>
                <w:rFonts w:eastAsia="Arial" w:cs="Arial"/>
                <w:color w:val="000000"/>
                <w:sz w:val="18"/>
                <w:szCs w:val="18"/>
              </w:rPr>
              <w:t>Job chooses templates that are to be delivered to the Alternate Format vendor for notice creation in consumers preference and moves the PDF and XML files to the Alternate Format Vendors FTP inbox for processing</w:t>
            </w:r>
          </w:p>
        </w:tc>
      </w:tr>
      <w:tr w:rsidR="006D4CC4" w14:paraId="31569B0C"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34A1ACF"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7CF3791F" w14:textId="77777777" w:rsidR="006D4CC4" w:rsidRDefault="006D4CC4">
            <w:pPr>
              <w:widowControl w:val="0"/>
              <w:rPr>
                <w:rFonts w:cs="Arial"/>
                <w:sz w:val="18"/>
                <w:szCs w:val="18"/>
              </w:rPr>
            </w:pPr>
            <w:r>
              <w:rPr>
                <w:rFonts w:eastAsia="Arial" w:cs="Arial"/>
                <w:color w:val="000000"/>
                <w:sz w:val="18"/>
                <w:szCs w:val="18"/>
              </w:rPr>
              <w:t>D_BATCH_SENDALTERNATEFORMATFILES</w:t>
            </w:r>
          </w:p>
        </w:tc>
        <w:tc>
          <w:tcPr>
            <w:tcW w:w="0" w:type="auto"/>
            <w:vMerge/>
            <w:tcBorders>
              <w:top w:val="nil"/>
              <w:left w:val="nil"/>
              <w:bottom w:val="single" w:sz="8" w:space="0" w:color="696969"/>
              <w:right w:val="single" w:sz="8" w:space="0" w:color="696969"/>
            </w:tcBorders>
            <w:vAlign w:val="center"/>
            <w:hideMark/>
          </w:tcPr>
          <w:p w14:paraId="237A9944" w14:textId="77777777" w:rsidR="006D4CC4" w:rsidRDefault="006D4CC4">
            <w:pPr>
              <w:rPr>
                <w:rFonts w:cs="Arial"/>
                <w:sz w:val="18"/>
                <w:szCs w:val="18"/>
              </w:rPr>
            </w:pPr>
          </w:p>
        </w:tc>
      </w:tr>
      <w:tr w:rsidR="006D4CC4" w14:paraId="736B0209" w14:textId="77777777" w:rsidTr="006D4CC4">
        <w:trPr>
          <w:jc w:val="center"/>
        </w:trPr>
        <w:tc>
          <w:tcPr>
            <w:tcW w:w="1476" w:type="dxa"/>
            <w:tcBorders>
              <w:top w:val="nil"/>
              <w:left w:val="single" w:sz="8" w:space="0" w:color="696969"/>
              <w:bottom w:val="single" w:sz="8" w:space="0" w:color="696969"/>
              <w:right w:val="single" w:sz="8" w:space="0" w:color="696969"/>
            </w:tcBorders>
            <w:hideMark/>
          </w:tcPr>
          <w:p w14:paraId="6286F0ED" w14:textId="77777777" w:rsidR="006D4CC4" w:rsidRDefault="006D4CC4">
            <w:pPr>
              <w:widowControl w:val="0"/>
              <w:jc w:val="center"/>
              <w:rPr>
                <w:rFonts w:cs="Arial"/>
                <w:sz w:val="18"/>
                <w:szCs w:val="18"/>
              </w:rPr>
            </w:pPr>
            <w:r>
              <w:rPr>
                <w:rFonts w:eastAsia="Arial" w:cs="Arial"/>
                <w:b/>
                <w:color w:val="000000"/>
                <w:sz w:val="18"/>
                <w:szCs w:val="18"/>
              </w:rPr>
              <w:t>Upload Notices</w:t>
            </w:r>
          </w:p>
        </w:tc>
        <w:tc>
          <w:tcPr>
            <w:tcW w:w="4887" w:type="dxa"/>
            <w:tcBorders>
              <w:top w:val="nil"/>
              <w:left w:val="nil"/>
              <w:bottom w:val="single" w:sz="8" w:space="0" w:color="696969"/>
              <w:right w:val="single" w:sz="8" w:space="0" w:color="696969"/>
            </w:tcBorders>
            <w:hideMark/>
          </w:tcPr>
          <w:p w14:paraId="6DD59E91" w14:textId="77777777" w:rsidR="006D4CC4" w:rsidRDefault="006D4CC4">
            <w:pPr>
              <w:widowControl w:val="0"/>
              <w:rPr>
                <w:rFonts w:cs="Arial"/>
                <w:sz w:val="18"/>
                <w:szCs w:val="18"/>
              </w:rPr>
            </w:pPr>
            <w:r>
              <w:rPr>
                <w:rFonts w:eastAsia="Arial" w:cs="Arial"/>
                <w:color w:val="000000"/>
                <w:sz w:val="18"/>
                <w:szCs w:val="18"/>
              </w:rPr>
              <w:t>D_BATCH_RUNUPLOADNOTICES</w:t>
            </w:r>
          </w:p>
        </w:tc>
        <w:tc>
          <w:tcPr>
            <w:tcW w:w="2977" w:type="dxa"/>
            <w:tcBorders>
              <w:top w:val="nil"/>
              <w:left w:val="nil"/>
              <w:bottom w:val="single" w:sz="8" w:space="0" w:color="696969"/>
              <w:right w:val="single" w:sz="8" w:space="0" w:color="696969"/>
            </w:tcBorders>
            <w:hideMark/>
          </w:tcPr>
          <w:p w14:paraId="37312526" w14:textId="1FF43D21" w:rsidR="006D4CC4" w:rsidRDefault="007F485C">
            <w:pPr>
              <w:widowControl w:val="0"/>
              <w:rPr>
                <w:rFonts w:cs="Arial"/>
                <w:sz w:val="18"/>
                <w:szCs w:val="18"/>
              </w:rPr>
            </w:pPr>
            <w:r>
              <w:rPr>
                <w:rFonts w:cs="Arial"/>
                <w:sz w:val="18"/>
                <w:szCs w:val="18"/>
              </w:rPr>
              <w:t xml:space="preserve">Uploads the PDF versions of all notices to </w:t>
            </w:r>
            <w:proofErr w:type="spellStart"/>
            <w:r>
              <w:rPr>
                <w:rFonts w:cs="Arial"/>
                <w:sz w:val="18"/>
                <w:szCs w:val="18"/>
              </w:rPr>
              <w:t>OpenCMIS</w:t>
            </w:r>
            <w:proofErr w:type="spellEnd"/>
            <w:r>
              <w:rPr>
                <w:rFonts w:cs="Arial"/>
                <w:sz w:val="18"/>
                <w:szCs w:val="18"/>
              </w:rPr>
              <w:t>, Open Content Management Interoperability Services, NYSOH’s Document Management System and associates the notice to the consumer’s account</w:t>
            </w:r>
          </w:p>
        </w:tc>
      </w:tr>
      <w:tr w:rsidR="006D4CC4" w14:paraId="7F3F3A9F"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6B3A0E4D" w14:textId="77777777" w:rsidR="006D4CC4" w:rsidRDefault="006D4CC4">
            <w:pPr>
              <w:widowControl w:val="0"/>
              <w:jc w:val="center"/>
              <w:rPr>
                <w:rFonts w:cs="Arial"/>
                <w:sz w:val="18"/>
                <w:szCs w:val="18"/>
              </w:rPr>
            </w:pPr>
            <w:r>
              <w:rPr>
                <w:rFonts w:eastAsia="Arial" w:cs="Arial"/>
                <w:b/>
                <w:color w:val="000000"/>
                <w:sz w:val="18"/>
                <w:szCs w:val="18"/>
              </w:rPr>
              <w:t>Newborn Institution Reports</w:t>
            </w:r>
          </w:p>
        </w:tc>
        <w:tc>
          <w:tcPr>
            <w:tcW w:w="4887" w:type="dxa"/>
            <w:tcBorders>
              <w:top w:val="nil"/>
              <w:left w:val="nil"/>
              <w:bottom w:val="single" w:sz="8" w:space="0" w:color="696969"/>
              <w:right w:val="single" w:sz="8" w:space="0" w:color="696969"/>
            </w:tcBorders>
            <w:hideMark/>
          </w:tcPr>
          <w:p w14:paraId="2D4383B4" w14:textId="77777777" w:rsidR="006D4CC4" w:rsidRDefault="006D4CC4">
            <w:pPr>
              <w:widowControl w:val="0"/>
              <w:rPr>
                <w:rFonts w:cs="Arial"/>
                <w:sz w:val="18"/>
                <w:szCs w:val="18"/>
              </w:rPr>
            </w:pPr>
            <w:r>
              <w:rPr>
                <w:rFonts w:eastAsia="Arial" w:cs="Arial"/>
                <w:color w:val="000000"/>
                <w:sz w:val="18"/>
                <w:szCs w:val="18"/>
              </w:rPr>
              <w:t>D_BATCH_NEWBORNDOWNSTATEREPORTJOB</w:t>
            </w:r>
          </w:p>
        </w:tc>
        <w:tc>
          <w:tcPr>
            <w:tcW w:w="2977" w:type="dxa"/>
            <w:vMerge w:val="restart"/>
            <w:tcBorders>
              <w:top w:val="nil"/>
              <w:left w:val="nil"/>
              <w:bottom w:val="single" w:sz="8" w:space="0" w:color="696969"/>
              <w:right w:val="single" w:sz="8" w:space="0" w:color="696969"/>
            </w:tcBorders>
            <w:hideMark/>
          </w:tcPr>
          <w:p w14:paraId="1220613E" w14:textId="77777777" w:rsidR="006D4CC4" w:rsidRDefault="006D4CC4">
            <w:pPr>
              <w:widowControl w:val="0"/>
              <w:rPr>
                <w:rFonts w:cs="Arial"/>
                <w:sz w:val="18"/>
                <w:szCs w:val="18"/>
              </w:rPr>
            </w:pPr>
            <w:r>
              <w:rPr>
                <w:rFonts w:eastAsia="Arial" w:cs="Arial"/>
                <w:sz w:val="18"/>
                <w:szCs w:val="18"/>
              </w:rPr>
              <w:t>Locates all the Downstate Newborn Institution Reports, T112 notice, and zips the PDFs into a file and sends to DOH via FTP</w:t>
            </w:r>
          </w:p>
        </w:tc>
      </w:tr>
      <w:tr w:rsidR="006D4CC4" w14:paraId="20D2AEBF"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37B8E152"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AA8CE7F" w14:textId="77777777" w:rsidR="006D4CC4" w:rsidRDefault="006D4CC4">
            <w:pPr>
              <w:widowControl w:val="0"/>
              <w:rPr>
                <w:rFonts w:cs="Arial"/>
                <w:sz w:val="18"/>
                <w:szCs w:val="18"/>
              </w:rPr>
            </w:pPr>
            <w:r>
              <w:rPr>
                <w:rFonts w:eastAsia="Arial" w:cs="Arial"/>
                <w:color w:val="000000"/>
                <w:sz w:val="18"/>
                <w:szCs w:val="18"/>
              </w:rPr>
              <w:t>D_BATCH_MVZIPFILESTOFTP</w:t>
            </w:r>
          </w:p>
        </w:tc>
        <w:tc>
          <w:tcPr>
            <w:tcW w:w="0" w:type="auto"/>
            <w:vMerge/>
            <w:tcBorders>
              <w:top w:val="nil"/>
              <w:left w:val="nil"/>
              <w:bottom w:val="single" w:sz="8" w:space="0" w:color="696969"/>
              <w:right w:val="single" w:sz="8" w:space="0" w:color="696969"/>
            </w:tcBorders>
            <w:vAlign w:val="center"/>
            <w:hideMark/>
          </w:tcPr>
          <w:p w14:paraId="4906B175" w14:textId="77777777" w:rsidR="006D4CC4" w:rsidRDefault="006D4CC4">
            <w:pPr>
              <w:rPr>
                <w:rFonts w:cs="Arial"/>
                <w:sz w:val="18"/>
                <w:szCs w:val="18"/>
              </w:rPr>
            </w:pPr>
          </w:p>
        </w:tc>
      </w:tr>
      <w:tr w:rsidR="006D4CC4" w14:paraId="52DB2297" w14:textId="77777777" w:rsidTr="006D4CC4">
        <w:trPr>
          <w:jc w:val="center"/>
        </w:trPr>
        <w:tc>
          <w:tcPr>
            <w:tcW w:w="1476" w:type="dxa"/>
            <w:tcBorders>
              <w:top w:val="nil"/>
              <w:left w:val="single" w:sz="8" w:space="0" w:color="696969"/>
              <w:bottom w:val="single" w:sz="8" w:space="0" w:color="696969"/>
              <w:right w:val="single" w:sz="8" w:space="0" w:color="696969"/>
            </w:tcBorders>
            <w:hideMark/>
          </w:tcPr>
          <w:p w14:paraId="4D8695AD" w14:textId="0581DD14" w:rsidR="006D4CC4" w:rsidRDefault="006D4CC4">
            <w:pPr>
              <w:widowControl w:val="0"/>
              <w:jc w:val="center"/>
              <w:rPr>
                <w:rFonts w:cs="Arial"/>
                <w:sz w:val="18"/>
                <w:szCs w:val="18"/>
              </w:rPr>
            </w:pPr>
            <w:r>
              <w:rPr>
                <w:rFonts w:eastAsia="Arial" w:cs="Arial"/>
                <w:b/>
                <w:color w:val="000000"/>
                <w:sz w:val="18"/>
                <w:szCs w:val="18"/>
              </w:rPr>
              <w:t>Email Sender</w:t>
            </w:r>
          </w:p>
        </w:tc>
        <w:tc>
          <w:tcPr>
            <w:tcW w:w="4887" w:type="dxa"/>
            <w:tcBorders>
              <w:top w:val="nil"/>
              <w:left w:val="nil"/>
              <w:bottom w:val="single" w:sz="8" w:space="0" w:color="696969"/>
              <w:right w:val="single" w:sz="8" w:space="0" w:color="696969"/>
            </w:tcBorders>
            <w:hideMark/>
          </w:tcPr>
          <w:p w14:paraId="3F28E1D8" w14:textId="77777777" w:rsidR="006D4CC4" w:rsidRDefault="006D4CC4">
            <w:pPr>
              <w:widowControl w:val="0"/>
              <w:rPr>
                <w:rFonts w:cs="Arial"/>
                <w:sz w:val="18"/>
                <w:szCs w:val="18"/>
              </w:rPr>
            </w:pPr>
            <w:r>
              <w:rPr>
                <w:rFonts w:eastAsia="Arial" w:cs="Arial"/>
                <w:color w:val="000000"/>
                <w:sz w:val="18"/>
                <w:szCs w:val="18"/>
              </w:rPr>
              <w:t>D_BATCH_RUNEMAILSENDERJOB</w:t>
            </w:r>
          </w:p>
        </w:tc>
        <w:tc>
          <w:tcPr>
            <w:tcW w:w="2977" w:type="dxa"/>
            <w:tcBorders>
              <w:top w:val="nil"/>
              <w:left w:val="nil"/>
              <w:bottom w:val="single" w:sz="8" w:space="0" w:color="696969"/>
              <w:right w:val="single" w:sz="8" w:space="0" w:color="696969"/>
            </w:tcBorders>
            <w:hideMark/>
          </w:tcPr>
          <w:p w14:paraId="1E6CE6B3" w14:textId="77777777" w:rsidR="006D4CC4" w:rsidRDefault="006D4CC4">
            <w:pPr>
              <w:widowControl w:val="0"/>
              <w:rPr>
                <w:rFonts w:cs="Arial"/>
                <w:sz w:val="18"/>
                <w:szCs w:val="18"/>
              </w:rPr>
            </w:pPr>
            <w:r>
              <w:rPr>
                <w:rFonts w:eastAsia="Arial" w:cs="Arial"/>
                <w:color w:val="000000"/>
                <w:sz w:val="18"/>
                <w:szCs w:val="18"/>
              </w:rPr>
              <w:t xml:space="preserve">Job sends out an email alert to consumers who have selected paperless delivery that a new </w:t>
            </w:r>
            <w:r>
              <w:rPr>
                <w:rFonts w:eastAsia="Arial" w:cs="Arial"/>
                <w:color w:val="000000"/>
                <w:sz w:val="18"/>
                <w:szCs w:val="18"/>
              </w:rPr>
              <w:lastRenderedPageBreak/>
              <w:t>document has been added to their account</w:t>
            </w:r>
          </w:p>
        </w:tc>
      </w:tr>
      <w:tr w:rsidR="006D4CC4" w14:paraId="312E1C63"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3BCAD239" w14:textId="77777777" w:rsidR="006D4CC4" w:rsidRDefault="006D4CC4">
            <w:pPr>
              <w:widowControl w:val="0"/>
              <w:jc w:val="center"/>
              <w:rPr>
                <w:rFonts w:cs="Arial"/>
                <w:sz w:val="18"/>
                <w:szCs w:val="18"/>
              </w:rPr>
            </w:pPr>
            <w:r>
              <w:rPr>
                <w:rFonts w:eastAsia="Arial" w:cs="Arial"/>
                <w:b/>
                <w:color w:val="000000"/>
                <w:sz w:val="18"/>
                <w:szCs w:val="18"/>
              </w:rPr>
              <w:lastRenderedPageBreak/>
              <w:t>Notice Back Office Key Message Search</w:t>
            </w:r>
          </w:p>
        </w:tc>
        <w:tc>
          <w:tcPr>
            <w:tcW w:w="4887" w:type="dxa"/>
            <w:tcBorders>
              <w:top w:val="nil"/>
              <w:left w:val="nil"/>
              <w:bottom w:val="single" w:sz="8" w:space="0" w:color="696969"/>
              <w:right w:val="single" w:sz="8" w:space="0" w:color="696969"/>
            </w:tcBorders>
            <w:hideMark/>
          </w:tcPr>
          <w:p w14:paraId="6EEFA69A" w14:textId="77777777" w:rsidR="006D4CC4" w:rsidRDefault="006D4CC4">
            <w:pPr>
              <w:widowControl w:val="0"/>
              <w:rPr>
                <w:rFonts w:cs="Arial"/>
                <w:sz w:val="18"/>
                <w:szCs w:val="18"/>
              </w:rPr>
            </w:pPr>
            <w:r>
              <w:rPr>
                <w:rFonts w:eastAsia="Arial" w:cs="Arial"/>
                <w:color w:val="000000"/>
                <w:sz w:val="18"/>
                <w:szCs w:val="18"/>
              </w:rPr>
              <w:t>D_BATCH_RUNXMLMULTIINSTANCE</w:t>
            </w:r>
          </w:p>
        </w:tc>
        <w:tc>
          <w:tcPr>
            <w:tcW w:w="2977" w:type="dxa"/>
            <w:vMerge w:val="restart"/>
            <w:tcBorders>
              <w:top w:val="nil"/>
              <w:left w:val="nil"/>
              <w:bottom w:val="single" w:sz="8" w:space="0" w:color="696969"/>
              <w:right w:val="single" w:sz="8" w:space="0" w:color="696969"/>
            </w:tcBorders>
            <w:hideMark/>
          </w:tcPr>
          <w:p w14:paraId="7AD7503D" w14:textId="77777777" w:rsidR="006D4CC4" w:rsidRDefault="006D4CC4">
            <w:pPr>
              <w:widowControl w:val="0"/>
              <w:rPr>
                <w:rFonts w:cs="Arial"/>
                <w:sz w:val="18"/>
                <w:szCs w:val="18"/>
              </w:rPr>
            </w:pPr>
            <w:r>
              <w:rPr>
                <w:rFonts w:eastAsia="Arial" w:cs="Arial"/>
                <w:color w:val="000000"/>
                <w:sz w:val="18"/>
                <w:szCs w:val="18"/>
              </w:rPr>
              <w:t>Loads the XML for the daily notice batch to the Notices KM tables. This data is accessed through the Back Office to search for notices by KM.  Once the XML has been loaded an email alert is sent to DOH and GDIT informing them that today's batch is available for searching</w:t>
            </w:r>
          </w:p>
        </w:tc>
      </w:tr>
      <w:tr w:rsidR="006D4CC4" w14:paraId="0A7D93C0"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5103CEEA"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A25D5C1" w14:textId="77777777" w:rsidR="006D4CC4" w:rsidRDefault="006D4CC4">
            <w:pPr>
              <w:widowControl w:val="0"/>
              <w:rPr>
                <w:rFonts w:cs="Arial"/>
                <w:sz w:val="18"/>
                <w:szCs w:val="18"/>
              </w:rPr>
            </w:pPr>
            <w:r>
              <w:rPr>
                <w:rFonts w:eastAsia="Arial" w:cs="Arial"/>
                <w:color w:val="000000"/>
                <w:sz w:val="18"/>
                <w:szCs w:val="18"/>
              </w:rPr>
              <w:t>D_BATCH_WAITNOTICEXMLLOADERTOCOMPLETE</w:t>
            </w:r>
          </w:p>
        </w:tc>
        <w:tc>
          <w:tcPr>
            <w:tcW w:w="0" w:type="auto"/>
            <w:vMerge/>
            <w:tcBorders>
              <w:top w:val="nil"/>
              <w:left w:val="nil"/>
              <w:bottom w:val="single" w:sz="8" w:space="0" w:color="696969"/>
              <w:right w:val="single" w:sz="8" w:space="0" w:color="696969"/>
            </w:tcBorders>
            <w:vAlign w:val="center"/>
            <w:hideMark/>
          </w:tcPr>
          <w:p w14:paraId="3886126C" w14:textId="77777777" w:rsidR="006D4CC4" w:rsidRDefault="006D4CC4">
            <w:pPr>
              <w:rPr>
                <w:rFonts w:cs="Arial"/>
                <w:sz w:val="18"/>
                <w:szCs w:val="18"/>
              </w:rPr>
            </w:pPr>
          </w:p>
        </w:tc>
      </w:tr>
      <w:tr w:rsidR="006D4CC4" w14:paraId="268D9888"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E99F06A"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42A8C6CF" w14:textId="77777777" w:rsidR="006D4CC4" w:rsidRDefault="006D4CC4">
            <w:pPr>
              <w:widowControl w:val="0"/>
              <w:rPr>
                <w:rFonts w:cs="Arial"/>
                <w:sz w:val="18"/>
                <w:szCs w:val="18"/>
              </w:rPr>
            </w:pPr>
            <w:r>
              <w:rPr>
                <w:rFonts w:eastAsia="Arial" w:cs="Arial"/>
                <w:color w:val="000000"/>
                <w:sz w:val="18"/>
                <w:szCs w:val="18"/>
              </w:rPr>
              <w:t>D_BATCH_TRIGGEREMAIL</w:t>
            </w:r>
          </w:p>
        </w:tc>
        <w:tc>
          <w:tcPr>
            <w:tcW w:w="0" w:type="auto"/>
            <w:vMerge/>
            <w:tcBorders>
              <w:top w:val="nil"/>
              <w:left w:val="nil"/>
              <w:bottom w:val="single" w:sz="8" w:space="0" w:color="696969"/>
              <w:right w:val="single" w:sz="8" w:space="0" w:color="696969"/>
            </w:tcBorders>
            <w:vAlign w:val="center"/>
            <w:hideMark/>
          </w:tcPr>
          <w:p w14:paraId="5FDFC4CB" w14:textId="77777777" w:rsidR="006D4CC4" w:rsidRDefault="006D4CC4">
            <w:pPr>
              <w:rPr>
                <w:rFonts w:cs="Arial"/>
                <w:sz w:val="18"/>
                <w:szCs w:val="18"/>
              </w:rPr>
            </w:pPr>
          </w:p>
        </w:tc>
      </w:tr>
      <w:tr w:rsidR="006D4CC4" w14:paraId="44FB5F8E"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21216BC1" w14:textId="77777777" w:rsidR="006D4CC4" w:rsidRDefault="006D4CC4">
            <w:pPr>
              <w:widowControl w:val="0"/>
              <w:jc w:val="center"/>
              <w:rPr>
                <w:rFonts w:cs="Arial"/>
                <w:sz w:val="18"/>
                <w:szCs w:val="18"/>
              </w:rPr>
            </w:pPr>
            <w:r>
              <w:rPr>
                <w:rFonts w:eastAsia="Arial" w:cs="Arial"/>
                <w:b/>
                <w:sz w:val="18"/>
                <w:szCs w:val="18"/>
              </w:rPr>
              <w:t>Archive</w:t>
            </w:r>
            <w:r>
              <w:rPr>
                <w:rFonts w:cs="Arial"/>
                <w:sz w:val="18"/>
                <w:szCs w:val="18"/>
              </w:rPr>
              <w:t xml:space="preserve"> </w:t>
            </w:r>
            <w:r>
              <w:rPr>
                <w:rFonts w:eastAsia="Arial" w:cs="Arial"/>
                <w:b/>
                <w:sz w:val="18"/>
                <w:szCs w:val="18"/>
              </w:rPr>
              <w:t>OpenText Response Files</w:t>
            </w:r>
          </w:p>
        </w:tc>
        <w:tc>
          <w:tcPr>
            <w:tcW w:w="4887" w:type="dxa"/>
            <w:tcBorders>
              <w:top w:val="nil"/>
              <w:left w:val="nil"/>
              <w:bottom w:val="single" w:sz="8" w:space="0" w:color="696969"/>
              <w:right w:val="single" w:sz="8" w:space="0" w:color="696969"/>
            </w:tcBorders>
            <w:hideMark/>
          </w:tcPr>
          <w:p w14:paraId="1A2F967E" w14:textId="77777777" w:rsidR="006D4CC4" w:rsidRDefault="006D4CC4">
            <w:pPr>
              <w:widowControl w:val="0"/>
              <w:rPr>
                <w:rFonts w:cs="Arial"/>
                <w:sz w:val="18"/>
                <w:szCs w:val="18"/>
              </w:rPr>
            </w:pPr>
            <w:r>
              <w:rPr>
                <w:rFonts w:eastAsia="Arial" w:cs="Arial"/>
                <w:color w:val="000000"/>
                <w:sz w:val="18"/>
                <w:szCs w:val="18"/>
              </w:rPr>
              <w:t>D_BATCH_OTEPRESPONSEARCHIVE</w:t>
            </w:r>
          </w:p>
        </w:tc>
        <w:tc>
          <w:tcPr>
            <w:tcW w:w="2977" w:type="dxa"/>
            <w:vMerge w:val="restart"/>
            <w:tcBorders>
              <w:top w:val="nil"/>
              <w:left w:val="nil"/>
              <w:bottom w:val="single" w:sz="8" w:space="0" w:color="696969"/>
              <w:right w:val="single" w:sz="8" w:space="0" w:color="696969"/>
            </w:tcBorders>
            <w:hideMark/>
          </w:tcPr>
          <w:p w14:paraId="2EAD2F46" w14:textId="77777777" w:rsidR="006D4CC4" w:rsidRDefault="006D4CC4">
            <w:pPr>
              <w:widowControl w:val="0"/>
              <w:rPr>
                <w:rFonts w:cs="Arial"/>
                <w:sz w:val="18"/>
                <w:szCs w:val="18"/>
              </w:rPr>
            </w:pPr>
            <w:r>
              <w:rPr>
                <w:rFonts w:eastAsia="Arial" w:cs="Arial"/>
                <w:color w:val="000000"/>
                <w:sz w:val="18"/>
                <w:szCs w:val="18"/>
              </w:rPr>
              <w:t>Moves the OpenText PDF and PostScript Response files to the OpenText Archive location</w:t>
            </w:r>
          </w:p>
        </w:tc>
      </w:tr>
      <w:tr w:rsidR="006D4CC4" w14:paraId="48A54601"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A8D9D3B"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5D5C7B0" w14:textId="77777777" w:rsidR="006D4CC4" w:rsidRDefault="006D4CC4">
            <w:pPr>
              <w:widowControl w:val="0"/>
              <w:rPr>
                <w:rFonts w:cs="Arial"/>
                <w:sz w:val="18"/>
                <w:szCs w:val="18"/>
              </w:rPr>
            </w:pPr>
            <w:r>
              <w:rPr>
                <w:rFonts w:eastAsia="Arial" w:cs="Arial"/>
                <w:color w:val="000000"/>
                <w:sz w:val="18"/>
                <w:szCs w:val="18"/>
              </w:rPr>
              <w:t>D_BATCH_OTEPPSRESPONSEFILE</w:t>
            </w:r>
          </w:p>
        </w:tc>
        <w:tc>
          <w:tcPr>
            <w:tcW w:w="0" w:type="auto"/>
            <w:vMerge/>
            <w:tcBorders>
              <w:top w:val="nil"/>
              <w:left w:val="nil"/>
              <w:bottom w:val="single" w:sz="8" w:space="0" w:color="696969"/>
              <w:right w:val="single" w:sz="8" w:space="0" w:color="696969"/>
            </w:tcBorders>
            <w:vAlign w:val="center"/>
            <w:hideMark/>
          </w:tcPr>
          <w:p w14:paraId="155A6A1B" w14:textId="77777777" w:rsidR="006D4CC4" w:rsidRDefault="006D4CC4">
            <w:pPr>
              <w:rPr>
                <w:rFonts w:cs="Arial"/>
                <w:sz w:val="18"/>
                <w:szCs w:val="18"/>
              </w:rPr>
            </w:pPr>
          </w:p>
        </w:tc>
      </w:tr>
      <w:tr w:rsidR="006D4CC4" w14:paraId="33B7FA8B"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077B770C"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2692C34E" w14:textId="77777777" w:rsidR="006D4CC4" w:rsidRDefault="006D4CC4">
            <w:pPr>
              <w:widowControl w:val="0"/>
              <w:rPr>
                <w:rFonts w:cs="Arial"/>
                <w:sz w:val="18"/>
                <w:szCs w:val="18"/>
              </w:rPr>
            </w:pPr>
            <w:r>
              <w:rPr>
                <w:rFonts w:eastAsia="Arial" w:cs="Arial"/>
                <w:color w:val="000000"/>
                <w:sz w:val="18"/>
                <w:szCs w:val="18"/>
              </w:rPr>
              <w:t>D_BATCH_OTRESPONSEJOB1</w:t>
            </w:r>
          </w:p>
        </w:tc>
        <w:tc>
          <w:tcPr>
            <w:tcW w:w="0" w:type="auto"/>
            <w:vMerge/>
            <w:tcBorders>
              <w:top w:val="nil"/>
              <w:left w:val="nil"/>
              <w:bottom w:val="single" w:sz="8" w:space="0" w:color="696969"/>
              <w:right w:val="single" w:sz="8" w:space="0" w:color="696969"/>
            </w:tcBorders>
            <w:vAlign w:val="center"/>
            <w:hideMark/>
          </w:tcPr>
          <w:p w14:paraId="675B46CC" w14:textId="77777777" w:rsidR="006D4CC4" w:rsidRDefault="006D4CC4">
            <w:pPr>
              <w:rPr>
                <w:rFonts w:cs="Arial"/>
                <w:sz w:val="18"/>
                <w:szCs w:val="18"/>
              </w:rPr>
            </w:pPr>
          </w:p>
        </w:tc>
      </w:tr>
      <w:tr w:rsidR="006D4CC4" w14:paraId="154BF89A" w14:textId="77777777" w:rsidTr="006D4CC4">
        <w:trPr>
          <w:jc w:val="center"/>
        </w:trPr>
        <w:tc>
          <w:tcPr>
            <w:tcW w:w="1476" w:type="dxa"/>
            <w:vMerge w:val="restart"/>
            <w:tcBorders>
              <w:top w:val="nil"/>
              <w:left w:val="single" w:sz="8" w:space="0" w:color="696969"/>
              <w:bottom w:val="single" w:sz="8" w:space="0" w:color="696969"/>
              <w:right w:val="single" w:sz="8" w:space="0" w:color="696969"/>
            </w:tcBorders>
            <w:hideMark/>
          </w:tcPr>
          <w:p w14:paraId="341378B2" w14:textId="77777777" w:rsidR="006D4CC4" w:rsidRDefault="006D4CC4">
            <w:pPr>
              <w:widowControl w:val="0"/>
              <w:jc w:val="center"/>
              <w:rPr>
                <w:rFonts w:cs="Arial"/>
                <w:sz w:val="18"/>
                <w:szCs w:val="18"/>
              </w:rPr>
            </w:pPr>
            <w:r>
              <w:rPr>
                <w:rFonts w:eastAsia="Arial" w:cs="Arial"/>
                <w:b/>
                <w:color w:val="000000"/>
                <w:sz w:val="18"/>
                <w:szCs w:val="18"/>
              </w:rPr>
              <w:t>Undeliverable Mail</w:t>
            </w:r>
          </w:p>
        </w:tc>
        <w:tc>
          <w:tcPr>
            <w:tcW w:w="4887" w:type="dxa"/>
            <w:tcBorders>
              <w:top w:val="nil"/>
              <w:left w:val="nil"/>
              <w:bottom w:val="single" w:sz="8" w:space="0" w:color="696969"/>
              <w:right w:val="single" w:sz="8" w:space="0" w:color="696969"/>
            </w:tcBorders>
            <w:hideMark/>
          </w:tcPr>
          <w:p w14:paraId="6A0A021A" w14:textId="67A5F847" w:rsidR="006D4CC4" w:rsidRDefault="006D4CC4">
            <w:pPr>
              <w:widowControl w:val="0"/>
              <w:rPr>
                <w:rFonts w:cs="Arial"/>
                <w:sz w:val="18"/>
                <w:szCs w:val="18"/>
              </w:rPr>
            </w:pPr>
            <w:proofErr w:type="spellStart"/>
            <w:r>
              <w:rPr>
                <w:rFonts w:eastAsia="Arial" w:cs="Arial"/>
                <w:color w:val="000000"/>
                <w:sz w:val="18"/>
                <w:szCs w:val="18"/>
              </w:rPr>
              <w:t>D_FTP_UndelEmail_pullFilesFromMaximus</w:t>
            </w:r>
            <w:proofErr w:type="spellEnd"/>
          </w:p>
        </w:tc>
        <w:tc>
          <w:tcPr>
            <w:tcW w:w="2977" w:type="dxa"/>
            <w:vMerge w:val="restart"/>
            <w:tcBorders>
              <w:top w:val="nil"/>
              <w:left w:val="nil"/>
              <w:bottom w:val="single" w:sz="8" w:space="0" w:color="696969"/>
              <w:right w:val="single" w:sz="8" w:space="0" w:color="696969"/>
            </w:tcBorders>
            <w:hideMark/>
          </w:tcPr>
          <w:p w14:paraId="1CFF9D8D" w14:textId="77777777" w:rsidR="006D4CC4" w:rsidRDefault="006D4CC4">
            <w:pPr>
              <w:widowControl w:val="0"/>
              <w:rPr>
                <w:rFonts w:cs="Arial"/>
                <w:sz w:val="18"/>
                <w:szCs w:val="18"/>
              </w:rPr>
            </w:pPr>
            <w:r>
              <w:rPr>
                <w:rFonts w:eastAsia="Arial" w:cs="Arial"/>
                <w:color w:val="000000"/>
                <w:sz w:val="18"/>
                <w:szCs w:val="18"/>
              </w:rPr>
              <w:t>Pulls the Undeliverable Mail File from MAXIMUS, processes the file, and sends a Response File to MAXIMUS</w:t>
            </w:r>
          </w:p>
        </w:tc>
      </w:tr>
      <w:tr w:rsidR="006D4CC4" w14:paraId="2CE5584E"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E8CDF46"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1D5E442B" w14:textId="77777777" w:rsidR="006D4CC4" w:rsidRDefault="006D4CC4">
            <w:pPr>
              <w:widowControl w:val="0"/>
              <w:rPr>
                <w:rFonts w:cs="Arial"/>
                <w:sz w:val="18"/>
                <w:szCs w:val="18"/>
              </w:rPr>
            </w:pPr>
            <w:proofErr w:type="spellStart"/>
            <w:r>
              <w:rPr>
                <w:rFonts w:eastAsia="Arial" w:cs="Arial"/>
                <w:color w:val="000000"/>
                <w:sz w:val="18"/>
                <w:szCs w:val="18"/>
              </w:rPr>
              <w:t>D_BATCH_UndelJobLauncher</w:t>
            </w:r>
            <w:proofErr w:type="spellEnd"/>
          </w:p>
        </w:tc>
        <w:tc>
          <w:tcPr>
            <w:tcW w:w="0" w:type="auto"/>
            <w:vMerge/>
            <w:tcBorders>
              <w:top w:val="nil"/>
              <w:left w:val="nil"/>
              <w:bottom w:val="single" w:sz="8" w:space="0" w:color="696969"/>
              <w:right w:val="single" w:sz="8" w:space="0" w:color="696969"/>
            </w:tcBorders>
            <w:vAlign w:val="center"/>
            <w:hideMark/>
          </w:tcPr>
          <w:p w14:paraId="4469E0E4" w14:textId="77777777" w:rsidR="006D4CC4" w:rsidRDefault="006D4CC4">
            <w:pPr>
              <w:rPr>
                <w:rFonts w:cs="Arial"/>
                <w:sz w:val="18"/>
                <w:szCs w:val="18"/>
              </w:rPr>
            </w:pPr>
          </w:p>
        </w:tc>
      </w:tr>
      <w:tr w:rsidR="006D4CC4" w14:paraId="40517B6B"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75797B2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hideMark/>
          </w:tcPr>
          <w:p w14:paraId="5075962D" w14:textId="77777777" w:rsidR="006D4CC4" w:rsidRDefault="006D4CC4">
            <w:pPr>
              <w:widowControl w:val="0"/>
              <w:rPr>
                <w:rFonts w:cs="Arial"/>
                <w:sz w:val="18"/>
                <w:szCs w:val="18"/>
              </w:rPr>
            </w:pPr>
            <w:proofErr w:type="spellStart"/>
            <w:r>
              <w:rPr>
                <w:rFonts w:eastAsia="Arial" w:cs="Arial"/>
                <w:color w:val="000000"/>
                <w:sz w:val="18"/>
                <w:szCs w:val="18"/>
              </w:rPr>
              <w:t>D_BATCH_UndelEmail_sendFilesToMaximus</w:t>
            </w:r>
            <w:proofErr w:type="spellEnd"/>
          </w:p>
        </w:tc>
        <w:tc>
          <w:tcPr>
            <w:tcW w:w="0" w:type="auto"/>
            <w:vMerge/>
            <w:tcBorders>
              <w:top w:val="nil"/>
              <w:left w:val="nil"/>
              <w:bottom w:val="single" w:sz="8" w:space="0" w:color="696969"/>
              <w:right w:val="single" w:sz="8" w:space="0" w:color="696969"/>
            </w:tcBorders>
            <w:vAlign w:val="center"/>
            <w:hideMark/>
          </w:tcPr>
          <w:p w14:paraId="4A0F197C" w14:textId="77777777" w:rsidR="006D4CC4" w:rsidRDefault="006D4CC4">
            <w:pPr>
              <w:rPr>
                <w:rFonts w:cs="Arial"/>
                <w:sz w:val="18"/>
                <w:szCs w:val="18"/>
              </w:rPr>
            </w:pPr>
          </w:p>
        </w:tc>
      </w:tr>
      <w:tr w:rsidR="006D4CC4" w14:paraId="37D23F54" w14:textId="77777777" w:rsidTr="006D4CC4">
        <w:trPr>
          <w:jc w:val="center"/>
        </w:trPr>
        <w:tc>
          <w:tcPr>
            <w:tcW w:w="0" w:type="auto"/>
            <w:vMerge/>
            <w:tcBorders>
              <w:top w:val="nil"/>
              <w:left w:val="single" w:sz="8" w:space="0" w:color="696969"/>
              <w:bottom w:val="single" w:sz="8" w:space="0" w:color="696969"/>
              <w:right w:val="single" w:sz="8" w:space="0" w:color="696969"/>
            </w:tcBorders>
            <w:vAlign w:val="center"/>
            <w:hideMark/>
          </w:tcPr>
          <w:p w14:paraId="10F89BC1" w14:textId="77777777" w:rsidR="006D4CC4" w:rsidRDefault="006D4CC4">
            <w:pPr>
              <w:rPr>
                <w:rFonts w:cs="Arial"/>
                <w:sz w:val="18"/>
                <w:szCs w:val="18"/>
              </w:rPr>
            </w:pPr>
          </w:p>
        </w:tc>
        <w:tc>
          <w:tcPr>
            <w:tcW w:w="4887" w:type="dxa"/>
            <w:tcBorders>
              <w:top w:val="nil"/>
              <w:left w:val="nil"/>
              <w:bottom w:val="single" w:sz="8" w:space="0" w:color="696969"/>
              <w:right w:val="single" w:sz="8" w:space="0" w:color="696969"/>
            </w:tcBorders>
          </w:tcPr>
          <w:p w14:paraId="2C7BF376" w14:textId="77777777" w:rsidR="006D4CC4" w:rsidRDefault="006D4CC4">
            <w:pPr>
              <w:widowControl w:val="0"/>
              <w:rPr>
                <w:rFonts w:cs="Arial"/>
                <w:sz w:val="18"/>
                <w:szCs w:val="18"/>
              </w:rPr>
            </w:pPr>
          </w:p>
        </w:tc>
        <w:tc>
          <w:tcPr>
            <w:tcW w:w="0" w:type="auto"/>
            <w:vMerge/>
            <w:tcBorders>
              <w:top w:val="nil"/>
              <w:left w:val="nil"/>
              <w:bottom w:val="single" w:sz="8" w:space="0" w:color="696969"/>
              <w:right w:val="single" w:sz="8" w:space="0" w:color="696969"/>
            </w:tcBorders>
            <w:vAlign w:val="center"/>
            <w:hideMark/>
          </w:tcPr>
          <w:p w14:paraId="2A37C01F" w14:textId="77777777" w:rsidR="006D4CC4" w:rsidRDefault="006D4CC4">
            <w:pPr>
              <w:rPr>
                <w:rFonts w:cs="Arial"/>
                <w:sz w:val="18"/>
                <w:szCs w:val="18"/>
              </w:rPr>
            </w:pPr>
          </w:p>
        </w:tc>
      </w:tr>
    </w:tbl>
    <w:p w14:paraId="17D439BB" w14:textId="7A5212E5" w:rsidR="006D4CC4" w:rsidRDefault="006D4CC4" w:rsidP="006D4CC4">
      <w:pPr>
        <w:pStyle w:val="Caption"/>
      </w:pPr>
      <w:bookmarkStart w:id="1581" w:name="_Ref127534225"/>
      <w:bookmarkStart w:id="1582" w:name="_Toc123741105"/>
      <w:bookmarkStart w:id="1583" w:name="_Toc149039455"/>
      <w:bookmarkStart w:id="1584" w:name="_Toc155700915"/>
      <w:bookmarkStart w:id="1585" w:name="_Toc171420900"/>
      <w:r>
        <w:t xml:space="preserve">Table </w:t>
      </w:r>
      <w:fldSimple w:instr="SEQ Table \* ARABIC  \* MERGEFORMAT">
        <w:r>
          <w:rPr>
            <w:noProof/>
          </w:rPr>
          <w:t>134</w:t>
        </w:r>
      </w:fldSimple>
      <w:bookmarkEnd w:id="1581"/>
      <w:r>
        <w:t>:  List of Notice Batch Jobs</w:t>
      </w:r>
      <w:bookmarkEnd w:id="1582"/>
      <w:bookmarkEnd w:id="1583"/>
      <w:bookmarkEnd w:id="1584"/>
      <w:bookmarkEnd w:id="1585"/>
    </w:p>
    <w:p w14:paraId="72E7B7B7" w14:textId="77777777" w:rsidR="006D4CC4" w:rsidRDefault="006D4CC4" w:rsidP="00C83A97">
      <w:pPr>
        <w:pStyle w:val="Heading5"/>
      </w:pPr>
      <w:r>
        <w:t>Alternate Format Response File Processing</w:t>
      </w:r>
    </w:p>
    <w:p w14:paraId="3E7FCF08" w14:textId="329B2A44" w:rsidR="006D4CC4" w:rsidRDefault="006D4CC4" w:rsidP="006D4CC4">
      <w:r>
        <w:t xml:space="preserve">Consumers can request their notices be created in an alternative format (ALF) – large print, Braille, audio CD, etc.  Notices for accounts flagged to receive alternative formats are sent to a vendor who produces the notices in the requested format.  The vendor sends a response file to NYSOH acknowledging receipt of the request to produce these notices in the formats requested.  This job archives the response file on the FTP site and copies the response file from the FTP area to PROD and processes that response file which updates the BSOC Communication and Vendor Communication ALF tables.  </w:t>
      </w:r>
      <w:r>
        <w:fldChar w:fldCharType="begin"/>
      </w:r>
      <w:r>
        <w:instrText xml:space="preserve"> REF _Ref127534277 \h </w:instrText>
      </w:r>
      <w:r>
        <w:fldChar w:fldCharType="separate"/>
      </w:r>
      <w:r>
        <w:t xml:space="preserve">Table </w:t>
      </w:r>
      <w:r>
        <w:rPr>
          <w:noProof/>
        </w:rPr>
        <w:t>135</w:t>
      </w:r>
      <w:r>
        <w:fldChar w:fldCharType="end"/>
      </w:r>
      <w:r>
        <w:t xml:space="preserve"> provides details about the Alternative Format Response job. </w:t>
      </w:r>
    </w:p>
    <w:p w14:paraId="483640F2" w14:textId="77777777" w:rsidR="006D4CC4" w:rsidRDefault="006D4CC4" w:rsidP="006D4CC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90"/>
        <w:gridCol w:w="6650"/>
      </w:tblGrid>
      <w:tr w:rsidR="006D4CC4" w14:paraId="543BB593" w14:textId="77777777" w:rsidTr="006D4CC4">
        <w:trPr>
          <w:tblHeader/>
          <w:jc w:val="center"/>
        </w:trPr>
        <w:tc>
          <w:tcPr>
            <w:tcW w:w="269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46651FD"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65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4643B17" w14:textId="77777777" w:rsidR="006D4CC4" w:rsidRDefault="006D4CC4">
            <w:pPr>
              <w:pStyle w:val="Caption"/>
              <w:spacing w:before="0"/>
              <w:rPr>
                <w:rFonts w:cs="Arial"/>
              </w:rPr>
            </w:pPr>
            <w:r>
              <w:rPr>
                <w:rFonts w:cs="Arial"/>
                <w:color w:val="FFFFFF" w:themeColor="background1"/>
              </w:rPr>
              <w:t>Value</w:t>
            </w:r>
          </w:p>
        </w:tc>
      </w:tr>
      <w:tr w:rsidR="006D4CC4" w14:paraId="5071745E"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11B1A88A" w14:textId="77777777" w:rsidR="006D4CC4" w:rsidRDefault="006D4CC4">
            <w:pPr>
              <w:widowControl w:val="0"/>
              <w:rPr>
                <w:rFonts w:cs="Arial"/>
                <w:sz w:val="18"/>
                <w:szCs w:val="18"/>
              </w:rPr>
            </w:pPr>
            <w:r>
              <w:rPr>
                <w:rFonts w:eastAsia="Arial" w:cs="Arial"/>
                <w:b/>
                <w:sz w:val="18"/>
                <w:szCs w:val="18"/>
              </w:rPr>
              <w:t>Description</w:t>
            </w:r>
          </w:p>
        </w:tc>
        <w:tc>
          <w:tcPr>
            <w:tcW w:w="6650" w:type="dxa"/>
            <w:tcBorders>
              <w:top w:val="single" w:sz="8" w:space="0" w:color="696969"/>
              <w:left w:val="single" w:sz="8" w:space="0" w:color="696969"/>
              <w:bottom w:val="single" w:sz="8" w:space="0" w:color="696969"/>
              <w:right w:val="single" w:sz="8" w:space="0" w:color="696969"/>
            </w:tcBorders>
            <w:hideMark/>
          </w:tcPr>
          <w:p w14:paraId="679B6B54" w14:textId="77777777" w:rsidR="006D4CC4" w:rsidRDefault="006D4CC4">
            <w:pPr>
              <w:widowControl w:val="0"/>
              <w:rPr>
                <w:rFonts w:cs="Arial"/>
                <w:sz w:val="18"/>
                <w:szCs w:val="18"/>
              </w:rPr>
            </w:pPr>
            <w:r>
              <w:rPr>
                <w:rFonts w:eastAsia="Arial" w:cs="Arial"/>
                <w:sz w:val="18"/>
                <w:szCs w:val="18"/>
              </w:rPr>
              <w:t>Alternative Format Response</w:t>
            </w:r>
          </w:p>
        </w:tc>
      </w:tr>
      <w:tr w:rsidR="006D4CC4" w14:paraId="77A6A48B"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2B8A27D8" w14:textId="77777777" w:rsidR="006D4CC4" w:rsidRDefault="006D4CC4">
            <w:pPr>
              <w:widowControl w:val="0"/>
              <w:rPr>
                <w:rFonts w:cs="Arial"/>
                <w:sz w:val="18"/>
                <w:szCs w:val="18"/>
              </w:rPr>
            </w:pPr>
            <w:r>
              <w:rPr>
                <w:rFonts w:eastAsia="Arial" w:cs="Arial"/>
                <w:b/>
                <w:sz w:val="18"/>
                <w:szCs w:val="18"/>
              </w:rPr>
              <w:t>Mode of Operation</w:t>
            </w:r>
          </w:p>
        </w:tc>
        <w:tc>
          <w:tcPr>
            <w:tcW w:w="6650" w:type="dxa"/>
            <w:tcBorders>
              <w:top w:val="single" w:sz="8" w:space="0" w:color="696969"/>
              <w:left w:val="single" w:sz="8" w:space="0" w:color="696969"/>
              <w:bottom w:val="single" w:sz="8" w:space="0" w:color="696969"/>
              <w:right w:val="single" w:sz="8" w:space="0" w:color="696969"/>
            </w:tcBorders>
            <w:hideMark/>
          </w:tcPr>
          <w:p w14:paraId="6E27604F"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343F3816"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4F034D6D" w14:textId="77777777" w:rsidR="006D4CC4" w:rsidRDefault="006D4CC4">
            <w:pPr>
              <w:widowControl w:val="0"/>
              <w:rPr>
                <w:rFonts w:cs="Arial"/>
                <w:sz w:val="18"/>
                <w:szCs w:val="18"/>
              </w:rPr>
            </w:pPr>
            <w:r>
              <w:rPr>
                <w:rFonts w:eastAsia="Arial" w:cs="Arial"/>
                <w:b/>
                <w:sz w:val="18"/>
                <w:szCs w:val="18"/>
              </w:rPr>
              <w:t>Job Type</w:t>
            </w:r>
          </w:p>
        </w:tc>
        <w:tc>
          <w:tcPr>
            <w:tcW w:w="6650" w:type="dxa"/>
            <w:tcBorders>
              <w:top w:val="single" w:sz="8" w:space="0" w:color="696969"/>
              <w:left w:val="single" w:sz="8" w:space="0" w:color="696969"/>
              <w:bottom w:val="single" w:sz="8" w:space="0" w:color="696969"/>
              <w:right w:val="single" w:sz="8" w:space="0" w:color="696969"/>
            </w:tcBorders>
            <w:hideMark/>
          </w:tcPr>
          <w:p w14:paraId="4CBE1BD9" w14:textId="77777777" w:rsidR="006D4CC4" w:rsidRDefault="006D4CC4">
            <w:pPr>
              <w:widowControl w:val="0"/>
              <w:rPr>
                <w:rFonts w:cs="Arial"/>
                <w:sz w:val="18"/>
                <w:szCs w:val="18"/>
              </w:rPr>
            </w:pPr>
            <w:r>
              <w:rPr>
                <w:rFonts w:eastAsia="Arial" w:cs="Arial"/>
                <w:sz w:val="18"/>
                <w:szCs w:val="18"/>
              </w:rPr>
              <w:t>Batch interface</w:t>
            </w:r>
          </w:p>
        </w:tc>
      </w:tr>
      <w:tr w:rsidR="006D4CC4" w14:paraId="364B0C25"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78577F2D" w14:textId="77777777" w:rsidR="006D4CC4" w:rsidRDefault="006D4CC4">
            <w:pPr>
              <w:widowControl w:val="0"/>
              <w:rPr>
                <w:rFonts w:cs="Arial"/>
                <w:sz w:val="18"/>
                <w:szCs w:val="18"/>
              </w:rPr>
            </w:pPr>
            <w:r>
              <w:rPr>
                <w:rFonts w:eastAsia="Arial" w:cs="Arial"/>
                <w:b/>
                <w:sz w:val="18"/>
                <w:szCs w:val="18"/>
              </w:rPr>
              <w:t>Systems</w:t>
            </w:r>
          </w:p>
        </w:tc>
        <w:tc>
          <w:tcPr>
            <w:tcW w:w="6650" w:type="dxa"/>
            <w:tcBorders>
              <w:top w:val="single" w:sz="8" w:space="0" w:color="696969"/>
              <w:left w:val="single" w:sz="8" w:space="0" w:color="696969"/>
              <w:bottom w:val="single" w:sz="8" w:space="0" w:color="696969"/>
              <w:right w:val="single" w:sz="8" w:space="0" w:color="696969"/>
            </w:tcBorders>
            <w:hideMark/>
          </w:tcPr>
          <w:p w14:paraId="4FB6E3B9" w14:textId="77777777" w:rsidR="006D4CC4" w:rsidRDefault="006D4CC4">
            <w:pPr>
              <w:widowControl w:val="0"/>
              <w:rPr>
                <w:rFonts w:cs="Arial"/>
                <w:sz w:val="18"/>
                <w:szCs w:val="18"/>
              </w:rPr>
            </w:pPr>
            <w:proofErr w:type="spellStart"/>
            <w:r>
              <w:rPr>
                <w:rFonts w:eastAsia="Arial" w:cs="Arial"/>
                <w:sz w:val="18"/>
                <w:szCs w:val="18"/>
              </w:rPr>
              <w:t>D_BATCH_AlternateFormatResponseJob</w:t>
            </w:r>
            <w:proofErr w:type="spellEnd"/>
          </w:p>
        </w:tc>
      </w:tr>
      <w:tr w:rsidR="006D4CC4" w14:paraId="39BA9396"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781DBC68" w14:textId="77777777" w:rsidR="006D4CC4" w:rsidRDefault="006D4CC4">
            <w:pPr>
              <w:widowControl w:val="0"/>
              <w:rPr>
                <w:rFonts w:cs="Arial"/>
                <w:sz w:val="18"/>
                <w:szCs w:val="18"/>
              </w:rPr>
            </w:pPr>
            <w:r>
              <w:rPr>
                <w:rFonts w:eastAsia="Arial" w:cs="Arial"/>
                <w:b/>
                <w:sz w:val="18"/>
                <w:szCs w:val="18"/>
              </w:rPr>
              <w:t>Inputs</w:t>
            </w:r>
          </w:p>
        </w:tc>
        <w:tc>
          <w:tcPr>
            <w:tcW w:w="6650" w:type="dxa"/>
            <w:tcBorders>
              <w:top w:val="single" w:sz="8" w:space="0" w:color="696969"/>
              <w:left w:val="single" w:sz="8" w:space="0" w:color="696969"/>
              <w:bottom w:val="single" w:sz="8" w:space="0" w:color="696969"/>
              <w:right w:val="single" w:sz="8" w:space="0" w:color="696969"/>
            </w:tcBorders>
            <w:hideMark/>
          </w:tcPr>
          <w:p w14:paraId="27D1E13C" w14:textId="77777777" w:rsidR="006D4CC4" w:rsidRDefault="006D4CC4">
            <w:pPr>
              <w:widowControl w:val="0"/>
              <w:rPr>
                <w:rFonts w:cs="Arial"/>
                <w:sz w:val="18"/>
                <w:szCs w:val="18"/>
              </w:rPr>
            </w:pPr>
            <w:r>
              <w:rPr>
                <w:rFonts w:eastAsia="Arial" w:cs="Arial"/>
                <w:sz w:val="18"/>
                <w:szCs w:val="18"/>
              </w:rPr>
              <w:t>Response file received from ALF Vendor</w:t>
            </w:r>
          </w:p>
        </w:tc>
      </w:tr>
      <w:tr w:rsidR="006D4CC4" w14:paraId="331E17F2"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45BCC4B2" w14:textId="77777777" w:rsidR="006D4CC4" w:rsidRDefault="006D4CC4">
            <w:pPr>
              <w:widowControl w:val="0"/>
              <w:rPr>
                <w:rFonts w:cs="Arial"/>
                <w:sz w:val="18"/>
                <w:szCs w:val="18"/>
              </w:rPr>
            </w:pPr>
            <w:r>
              <w:rPr>
                <w:rFonts w:eastAsia="Arial" w:cs="Arial"/>
                <w:b/>
                <w:sz w:val="18"/>
                <w:szCs w:val="18"/>
              </w:rPr>
              <w:t>Outputs</w:t>
            </w:r>
          </w:p>
        </w:tc>
        <w:tc>
          <w:tcPr>
            <w:tcW w:w="6650" w:type="dxa"/>
            <w:tcBorders>
              <w:top w:val="single" w:sz="8" w:space="0" w:color="696969"/>
              <w:left w:val="single" w:sz="8" w:space="0" w:color="696969"/>
              <w:bottom w:val="single" w:sz="8" w:space="0" w:color="696969"/>
              <w:right w:val="single" w:sz="8" w:space="0" w:color="696969"/>
            </w:tcBorders>
            <w:hideMark/>
          </w:tcPr>
          <w:p w14:paraId="75D2CD62" w14:textId="1C345541" w:rsidR="006D4CC4" w:rsidRDefault="006D4CC4">
            <w:pPr>
              <w:widowControl w:val="0"/>
              <w:rPr>
                <w:rFonts w:cs="Arial"/>
                <w:sz w:val="18"/>
                <w:szCs w:val="18"/>
              </w:rPr>
            </w:pPr>
            <w:r>
              <w:rPr>
                <w:rFonts w:eastAsia="Arial" w:cs="Arial"/>
                <w:sz w:val="18"/>
                <w:szCs w:val="18"/>
              </w:rPr>
              <w:t>Updated BSOC Communications and Vendor Communication ALF tables</w:t>
            </w:r>
          </w:p>
        </w:tc>
      </w:tr>
      <w:tr w:rsidR="006D4CC4" w14:paraId="25E94DC9"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248975C2" w14:textId="77777777" w:rsidR="006D4CC4" w:rsidRDefault="006D4CC4">
            <w:pPr>
              <w:widowControl w:val="0"/>
              <w:rPr>
                <w:rFonts w:cs="Arial"/>
                <w:sz w:val="18"/>
                <w:szCs w:val="18"/>
              </w:rPr>
            </w:pPr>
            <w:r>
              <w:rPr>
                <w:rFonts w:eastAsia="Arial" w:cs="Arial"/>
                <w:b/>
                <w:sz w:val="18"/>
                <w:szCs w:val="18"/>
              </w:rPr>
              <w:t>Frequency</w:t>
            </w:r>
          </w:p>
        </w:tc>
        <w:tc>
          <w:tcPr>
            <w:tcW w:w="6650" w:type="dxa"/>
            <w:tcBorders>
              <w:top w:val="single" w:sz="8" w:space="0" w:color="696969"/>
              <w:left w:val="single" w:sz="8" w:space="0" w:color="696969"/>
              <w:bottom w:val="single" w:sz="8" w:space="0" w:color="696969"/>
              <w:right w:val="single" w:sz="8" w:space="0" w:color="696969"/>
            </w:tcBorders>
            <w:hideMark/>
          </w:tcPr>
          <w:p w14:paraId="48775AF5" w14:textId="77777777" w:rsidR="006D4CC4" w:rsidRDefault="006D4CC4">
            <w:pPr>
              <w:widowControl w:val="0"/>
              <w:rPr>
                <w:rFonts w:cs="Arial"/>
                <w:sz w:val="18"/>
                <w:szCs w:val="18"/>
              </w:rPr>
            </w:pPr>
            <w:r>
              <w:rPr>
                <w:rFonts w:eastAsia="Arial" w:cs="Arial"/>
                <w:sz w:val="18"/>
                <w:szCs w:val="18"/>
              </w:rPr>
              <w:t>Daily</w:t>
            </w:r>
          </w:p>
        </w:tc>
      </w:tr>
      <w:tr w:rsidR="006D4CC4" w14:paraId="6982076C"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0259D743" w14:textId="77777777" w:rsidR="006D4CC4" w:rsidRDefault="006D4CC4">
            <w:pPr>
              <w:widowControl w:val="0"/>
              <w:rPr>
                <w:rFonts w:cs="Arial"/>
                <w:sz w:val="18"/>
                <w:szCs w:val="18"/>
              </w:rPr>
            </w:pPr>
            <w:r>
              <w:rPr>
                <w:rFonts w:eastAsia="Arial" w:cs="Arial"/>
                <w:b/>
                <w:sz w:val="18"/>
                <w:szCs w:val="18"/>
              </w:rPr>
              <w:t>Processing (High-Level)</w:t>
            </w:r>
          </w:p>
        </w:tc>
        <w:tc>
          <w:tcPr>
            <w:tcW w:w="6650" w:type="dxa"/>
            <w:tcBorders>
              <w:top w:val="single" w:sz="8" w:space="0" w:color="696969"/>
              <w:left w:val="single" w:sz="8" w:space="0" w:color="696969"/>
              <w:bottom w:val="single" w:sz="8" w:space="0" w:color="696969"/>
              <w:right w:val="single" w:sz="8" w:space="0" w:color="696969"/>
            </w:tcBorders>
            <w:hideMark/>
          </w:tcPr>
          <w:p w14:paraId="4BA3E481" w14:textId="77777777" w:rsidR="006D4CC4" w:rsidRDefault="006D4CC4">
            <w:pPr>
              <w:widowControl w:val="0"/>
              <w:rPr>
                <w:rFonts w:cs="Arial"/>
                <w:sz w:val="18"/>
                <w:szCs w:val="18"/>
              </w:rPr>
            </w:pPr>
            <w:r>
              <w:rPr>
                <w:rFonts w:eastAsia="Arial" w:cs="Arial"/>
                <w:sz w:val="18"/>
                <w:szCs w:val="18"/>
              </w:rPr>
              <w:t>Archives and processes the Response file received from the ALF Vendor and updates the BSOC Communications and Vendor Communication ALF tables with the status of requests sent to the ALF vendor.</w:t>
            </w:r>
          </w:p>
        </w:tc>
      </w:tr>
      <w:tr w:rsidR="006D4CC4" w14:paraId="3068A253"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3C63B3EB" w14:textId="77777777" w:rsidR="006D4CC4" w:rsidRDefault="006D4CC4">
            <w:pPr>
              <w:widowControl w:val="0"/>
              <w:rPr>
                <w:rFonts w:cs="Arial"/>
                <w:sz w:val="18"/>
                <w:szCs w:val="18"/>
              </w:rPr>
            </w:pPr>
            <w:r>
              <w:rPr>
                <w:rFonts w:eastAsia="Arial" w:cs="Arial"/>
                <w:b/>
                <w:sz w:val="18"/>
                <w:szCs w:val="18"/>
              </w:rPr>
              <w:t>Distribution of Outputs</w:t>
            </w:r>
          </w:p>
        </w:tc>
        <w:tc>
          <w:tcPr>
            <w:tcW w:w="6650" w:type="dxa"/>
            <w:tcBorders>
              <w:top w:val="single" w:sz="8" w:space="0" w:color="696969"/>
              <w:left w:val="single" w:sz="8" w:space="0" w:color="696969"/>
              <w:bottom w:val="single" w:sz="8" w:space="0" w:color="696969"/>
              <w:right w:val="single" w:sz="8" w:space="0" w:color="696969"/>
            </w:tcBorders>
            <w:hideMark/>
          </w:tcPr>
          <w:p w14:paraId="57FA179C"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3B8FD33E"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39281E26"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650" w:type="dxa"/>
            <w:tcBorders>
              <w:top w:val="single" w:sz="8" w:space="0" w:color="696969"/>
              <w:left w:val="single" w:sz="8" w:space="0" w:color="696969"/>
              <w:bottom w:val="single" w:sz="8" w:space="0" w:color="696969"/>
              <w:right w:val="single" w:sz="8" w:space="0" w:color="696969"/>
            </w:tcBorders>
          </w:tcPr>
          <w:p w14:paraId="5319630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FF911D6" w14:textId="77777777" w:rsidR="006D4CC4" w:rsidRDefault="006D4CC4">
            <w:pPr>
              <w:widowControl w:val="0"/>
              <w:rPr>
                <w:rFonts w:cs="Arial"/>
                <w:sz w:val="18"/>
                <w:szCs w:val="18"/>
              </w:rPr>
            </w:pPr>
          </w:p>
          <w:p w14:paraId="612DEFBE" w14:textId="77777777" w:rsidR="006D4CC4" w:rsidRDefault="006D4CC4">
            <w:pPr>
              <w:widowControl w:val="0"/>
              <w:rPr>
                <w:rFonts w:cs="Arial"/>
                <w:sz w:val="18"/>
                <w:szCs w:val="18"/>
              </w:rPr>
            </w:pPr>
            <w:r>
              <w:rPr>
                <w:rFonts w:eastAsia="Arial" w:cs="Arial"/>
                <w:sz w:val="18"/>
                <w:szCs w:val="18"/>
              </w:rPr>
              <w:t>Input:</w:t>
            </w:r>
          </w:p>
          <w:p w14:paraId="3A534449" w14:textId="058AF421" w:rsidR="006D4CC4" w:rsidRDefault="006D4CC4" w:rsidP="00152AB7">
            <w:pPr>
              <w:numPr>
                <w:ilvl w:val="0"/>
                <w:numId w:val="316"/>
              </w:numPr>
              <w:rPr>
                <w:rFonts w:cs="Arial"/>
                <w:sz w:val="18"/>
                <w:szCs w:val="18"/>
              </w:rPr>
            </w:pPr>
            <w:r>
              <w:rPr>
                <w:rFonts w:eastAsia="Arial" w:cs="Arial"/>
                <w:sz w:val="18"/>
                <w:szCs w:val="18"/>
              </w:rPr>
              <w:t>[REDACTED]</w:t>
            </w:r>
          </w:p>
          <w:p w14:paraId="276F6C74" w14:textId="77777777" w:rsidR="006D4CC4" w:rsidRDefault="006D4CC4">
            <w:pPr>
              <w:widowControl w:val="0"/>
              <w:rPr>
                <w:rFonts w:cs="Arial"/>
                <w:sz w:val="18"/>
                <w:szCs w:val="18"/>
              </w:rPr>
            </w:pPr>
            <w:r>
              <w:rPr>
                <w:rFonts w:eastAsia="Arial" w:cs="Arial"/>
                <w:sz w:val="18"/>
                <w:szCs w:val="18"/>
              </w:rPr>
              <w:t>Output:</w:t>
            </w:r>
          </w:p>
          <w:p w14:paraId="78A06000" w14:textId="77777777" w:rsidR="006D4CC4" w:rsidRDefault="006D4CC4" w:rsidP="00152AB7">
            <w:pPr>
              <w:numPr>
                <w:ilvl w:val="0"/>
                <w:numId w:val="317"/>
              </w:numPr>
              <w:rPr>
                <w:rFonts w:cs="Arial"/>
                <w:sz w:val="18"/>
                <w:szCs w:val="18"/>
              </w:rPr>
            </w:pPr>
            <w:r>
              <w:rPr>
                <w:rFonts w:eastAsia="Arial" w:cs="Arial"/>
                <w:sz w:val="18"/>
                <w:szCs w:val="18"/>
              </w:rPr>
              <w:t>Updated BSOC Communications and Vendor Communications ALF tables</w:t>
            </w:r>
          </w:p>
        </w:tc>
      </w:tr>
      <w:tr w:rsidR="006D4CC4" w14:paraId="30665AB9"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17A7B317" w14:textId="77777777" w:rsidR="006D4CC4" w:rsidRDefault="006D4CC4">
            <w:pPr>
              <w:widowControl w:val="0"/>
              <w:rPr>
                <w:rFonts w:cs="Arial"/>
                <w:sz w:val="18"/>
                <w:szCs w:val="18"/>
              </w:rPr>
            </w:pPr>
            <w:r>
              <w:rPr>
                <w:rFonts w:eastAsia="Arial" w:cs="Arial"/>
                <w:b/>
                <w:sz w:val="18"/>
                <w:szCs w:val="18"/>
              </w:rPr>
              <w:t>Error handling (High-Level)</w:t>
            </w:r>
          </w:p>
        </w:tc>
        <w:tc>
          <w:tcPr>
            <w:tcW w:w="6650" w:type="dxa"/>
            <w:tcBorders>
              <w:top w:val="single" w:sz="8" w:space="0" w:color="696969"/>
              <w:left w:val="single" w:sz="8" w:space="0" w:color="696969"/>
              <w:bottom w:val="single" w:sz="8" w:space="0" w:color="696969"/>
              <w:right w:val="single" w:sz="8" w:space="0" w:color="696969"/>
            </w:tcBorders>
          </w:tcPr>
          <w:p w14:paraId="43FBDD52" w14:textId="3EC44917" w:rsidR="006D4CC4" w:rsidRDefault="006D4CC4" w:rsidP="00C83A97">
            <w:pPr>
              <w:rPr>
                <w:rFonts w:cs="Arial"/>
                <w:sz w:val="18"/>
                <w:szCs w:val="18"/>
              </w:rPr>
            </w:pPr>
            <w:r>
              <w:rPr>
                <w:rFonts w:eastAsia="Arial" w:cs="Arial"/>
                <w:sz w:val="18"/>
                <w:szCs w:val="18"/>
              </w:rPr>
              <w:t xml:space="preserve">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w:t>
            </w:r>
            <w:r>
              <w:rPr>
                <w:rFonts w:eastAsia="Arial" w:cs="Arial"/>
                <w:sz w:val="18"/>
                <w:szCs w:val="18"/>
              </w:rPr>
              <w:lastRenderedPageBreak/>
              <w:t>exit code greater than zero, 0, an alert is sent to the GDIT Operations Team for resolution.</w:t>
            </w:r>
          </w:p>
        </w:tc>
      </w:tr>
      <w:tr w:rsidR="006D4CC4" w14:paraId="261EB3F3"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61B32D11" w14:textId="77777777" w:rsidR="006D4CC4" w:rsidRDefault="006D4CC4">
            <w:pPr>
              <w:widowControl w:val="0"/>
              <w:rPr>
                <w:rFonts w:cs="Arial"/>
                <w:sz w:val="18"/>
                <w:szCs w:val="18"/>
              </w:rPr>
            </w:pPr>
            <w:r>
              <w:rPr>
                <w:rFonts w:eastAsia="Arial" w:cs="Arial"/>
                <w:b/>
                <w:sz w:val="18"/>
                <w:szCs w:val="18"/>
              </w:rPr>
              <w:lastRenderedPageBreak/>
              <w:t>Responsible Teams</w:t>
            </w:r>
          </w:p>
        </w:tc>
        <w:tc>
          <w:tcPr>
            <w:tcW w:w="6650" w:type="dxa"/>
            <w:tcBorders>
              <w:top w:val="single" w:sz="8" w:space="0" w:color="696969"/>
              <w:left w:val="single" w:sz="8" w:space="0" w:color="696969"/>
              <w:bottom w:val="single" w:sz="8" w:space="0" w:color="696969"/>
              <w:right w:val="single" w:sz="8" w:space="0" w:color="696969"/>
            </w:tcBorders>
            <w:hideMark/>
          </w:tcPr>
          <w:p w14:paraId="31D4D86B" w14:textId="77777777" w:rsidR="006D4CC4" w:rsidRDefault="006D4CC4" w:rsidP="00152AB7">
            <w:pPr>
              <w:numPr>
                <w:ilvl w:val="0"/>
                <w:numId w:val="318"/>
              </w:numPr>
              <w:rPr>
                <w:rFonts w:cs="Arial"/>
                <w:sz w:val="18"/>
                <w:szCs w:val="18"/>
              </w:rPr>
            </w:pPr>
            <w:r>
              <w:rPr>
                <w:rFonts w:eastAsia="Arial" w:cs="Arial"/>
                <w:sz w:val="18"/>
                <w:szCs w:val="18"/>
              </w:rPr>
              <w:t>NYSOH GDIT System Architecture team</w:t>
            </w:r>
          </w:p>
          <w:p w14:paraId="21248CCB" w14:textId="77777777" w:rsidR="006D4CC4" w:rsidRPr="00C83A97" w:rsidRDefault="006D4CC4" w:rsidP="00152AB7">
            <w:pPr>
              <w:numPr>
                <w:ilvl w:val="0"/>
                <w:numId w:val="318"/>
              </w:numPr>
              <w:rPr>
                <w:rFonts w:cs="Arial"/>
                <w:sz w:val="18"/>
                <w:szCs w:val="18"/>
              </w:rPr>
            </w:pPr>
            <w:r>
              <w:rPr>
                <w:rFonts w:eastAsia="Arial" w:cs="Arial"/>
                <w:sz w:val="18"/>
                <w:szCs w:val="18"/>
              </w:rPr>
              <w:t>NYSOH GDIT Application Development team</w:t>
            </w:r>
          </w:p>
          <w:p w14:paraId="4D7F4248" w14:textId="11821AE5" w:rsidR="00502429" w:rsidRDefault="00502429" w:rsidP="00152AB7">
            <w:pPr>
              <w:numPr>
                <w:ilvl w:val="0"/>
                <w:numId w:val="318"/>
              </w:numPr>
              <w:rPr>
                <w:rFonts w:cs="Arial"/>
                <w:sz w:val="18"/>
                <w:szCs w:val="18"/>
              </w:rPr>
            </w:pPr>
            <w:r>
              <w:rPr>
                <w:rFonts w:eastAsia="Arial" w:cs="Arial"/>
                <w:sz w:val="18"/>
                <w:szCs w:val="18"/>
              </w:rPr>
              <w:t xml:space="preserve">NYSOH GDIT Operations team </w:t>
            </w:r>
          </w:p>
        </w:tc>
      </w:tr>
    </w:tbl>
    <w:p w14:paraId="02EA4B6C" w14:textId="05B14F3E" w:rsidR="006D4CC4" w:rsidRDefault="006D4CC4" w:rsidP="006D4CC4">
      <w:pPr>
        <w:pStyle w:val="Caption"/>
      </w:pPr>
      <w:bookmarkStart w:id="1586" w:name="_Ref127534277"/>
      <w:bookmarkStart w:id="1587" w:name="_Toc123741107"/>
      <w:bookmarkStart w:id="1588" w:name="_Toc149039456"/>
      <w:bookmarkStart w:id="1589" w:name="_Toc155700916"/>
      <w:bookmarkStart w:id="1590" w:name="_Toc171420901"/>
      <w:r>
        <w:t xml:space="preserve">Table </w:t>
      </w:r>
      <w:fldSimple w:instr="SEQ Table \* ARABIC  \* MERGEFORMAT">
        <w:r>
          <w:rPr>
            <w:noProof/>
          </w:rPr>
          <w:t>135</w:t>
        </w:r>
      </w:fldSimple>
      <w:bookmarkEnd w:id="1586"/>
      <w:r>
        <w:t>:  Alternative Format Response</w:t>
      </w:r>
      <w:bookmarkEnd w:id="1587"/>
      <w:bookmarkEnd w:id="1588"/>
      <w:bookmarkEnd w:id="1589"/>
      <w:bookmarkEnd w:id="1590"/>
    </w:p>
    <w:p w14:paraId="715C0F0D" w14:textId="77777777" w:rsidR="006D4CC4" w:rsidRDefault="006D4CC4" w:rsidP="00C83A97">
      <w:pPr>
        <w:pStyle w:val="Heading5"/>
      </w:pPr>
      <w:r>
        <w:t>File Archive</w:t>
      </w:r>
    </w:p>
    <w:p w14:paraId="73BA54FE" w14:textId="6532B40D" w:rsidR="006D4CC4" w:rsidRDefault="006D4CC4" w:rsidP="006D4CC4">
      <w:r>
        <w:t>The File Archive process archives the files created by the OpenText and Legacy systems for the previous days’ notice batch.  Details about the individual TWS jobs run to archive the files are below.</w:t>
      </w:r>
    </w:p>
    <w:p w14:paraId="4E5B7B00" w14:textId="77777777" w:rsidR="006D4CC4" w:rsidRDefault="006D4CC4" w:rsidP="006D4CC4"/>
    <w:p w14:paraId="268A8A0A" w14:textId="77777777" w:rsidR="006D4CC4" w:rsidRDefault="006D4CC4" w:rsidP="006D4CC4">
      <w:pPr>
        <w:rPr>
          <w:b/>
          <w:bCs/>
        </w:rPr>
      </w:pPr>
      <w:r>
        <w:rPr>
          <w:b/>
          <w:bCs/>
        </w:rPr>
        <w:t>Step 1 - Archive Artifacts</w:t>
      </w:r>
    </w:p>
    <w:p w14:paraId="2BDE6FB6" w14:textId="44D7B836" w:rsidR="006D4CC4" w:rsidRDefault="006D4CC4" w:rsidP="006D4CC4">
      <w:r>
        <w:t xml:space="preserve">The Archive Artifacts job archives the PDF and XML files that were sent to the Alternate Format (ALF) vendor from the previous day’s batch and stores these files in the archive area on PROD for short term storage.  These files will eventually be archived to tape and sent to an offsite storage provider.  </w:t>
      </w:r>
      <w:r>
        <w:rPr>
          <w:szCs w:val="22"/>
        </w:rPr>
        <w:fldChar w:fldCharType="begin"/>
      </w:r>
      <w:r>
        <w:instrText xml:space="preserve"> REF _Ref127534336 \h </w:instrText>
      </w:r>
      <w:r>
        <w:rPr>
          <w:szCs w:val="22"/>
        </w:rPr>
      </w:r>
      <w:r>
        <w:rPr>
          <w:szCs w:val="22"/>
        </w:rPr>
        <w:fldChar w:fldCharType="separate"/>
      </w:r>
      <w:r>
        <w:t xml:space="preserve">Table </w:t>
      </w:r>
      <w:r>
        <w:rPr>
          <w:noProof/>
        </w:rPr>
        <w:t>136</w:t>
      </w:r>
      <w:r>
        <w:rPr>
          <w:szCs w:val="22"/>
        </w:rPr>
        <w:fldChar w:fldCharType="end"/>
      </w:r>
      <w:r>
        <w:rPr>
          <w:szCs w:val="22"/>
        </w:rPr>
        <w:t xml:space="preserve"> </w:t>
      </w:r>
      <w:r>
        <w:t xml:space="preserve">provides details about the Archive Artifacts job. </w:t>
      </w:r>
    </w:p>
    <w:p w14:paraId="0F7056F0" w14:textId="77777777" w:rsidR="006D4CC4" w:rsidRDefault="006D4CC4" w:rsidP="006D4CC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36"/>
        <w:gridCol w:w="6704"/>
      </w:tblGrid>
      <w:tr w:rsidR="006D4CC4" w14:paraId="67A0B68C" w14:textId="77777777" w:rsidTr="006D4CC4">
        <w:trPr>
          <w:tblHeader/>
          <w:jc w:val="center"/>
        </w:trPr>
        <w:tc>
          <w:tcPr>
            <w:tcW w:w="2636"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3C3E30B"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704"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6CE9FD20" w14:textId="77777777" w:rsidR="006D4CC4" w:rsidRDefault="006D4CC4">
            <w:pPr>
              <w:pStyle w:val="Caption"/>
              <w:spacing w:before="0"/>
              <w:rPr>
                <w:rFonts w:cs="Arial"/>
              </w:rPr>
            </w:pPr>
            <w:r>
              <w:rPr>
                <w:rFonts w:cs="Arial"/>
                <w:color w:val="FFFFFF" w:themeColor="background1"/>
              </w:rPr>
              <w:t>Value</w:t>
            </w:r>
          </w:p>
        </w:tc>
      </w:tr>
      <w:tr w:rsidR="006D4CC4" w14:paraId="0CBA6C30"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1B8817DE" w14:textId="77777777" w:rsidR="006D4CC4" w:rsidRDefault="006D4CC4">
            <w:pPr>
              <w:widowControl w:val="0"/>
              <w:rPr>
                <w:rFonts w:cs="Arial"/>
                <w:sz w:val="18"/>
                <w:szCs w:val="18"/>
              </w:rPr>
            </w:pPr>
            <w:r>
              <w:rPr>
                <w:rFonts w:eastAsia="Arial" w:cs="Arial"/>
                <w:b/>
                <w:sz w:val="18"/>
                <w:szCs w:val="18"/>
              </w:rPr>
              <w:t>Description</w:t>
            </w:r>
          </w:p>
        </w:tc>
        <w:tc>
          <w:tcPr>
            <w:tcW w:w="6704" w:type="dxa"/>
            <w:tcBorders>
              <w:top w:val="single" w:sz="8" w:space="0" w:color="696969"/>
              <w:left w:val="single" w:sz="8" w:space="0" w:color="696969"/>
              <w:bottom w:val="single" w:sz="8" w:space="0" w:color="696969"/>
              <w:right w:val="single" w:sz="8" w:space="0" w:color="696969"/>
            </w:tcBorders>
            <w:hideMark/>
          </w:tcPr>
          <w:p w14:paraId="4F084E8E" w14:textId="06C1C143" w:rsidR="006D4CC4" w:rsidRDefault="00EE090E">
            <w:pPr>
              <w:widowControl w:val="0"/>
              <w:rPr>
                <w:rFonts w:cs="Arial"/>
                <w:sz w:val="18"/>
                <w:szCs w:val="18"/>
              </w:rPr>
            </w:pPr>
            <w:r>
              <w:rPr>
                <w:rFonts w:eastAsia="Arial" w:cs="Arial"/>
                <w:sz w:val="18"/>
                <w:szCs w:val="18"/>
              </w:rPr>
              <w:t xml:space="preserve">Archive Artifacts </w:t>
            </w:r>
          </w:p>
        </w:tc>
      </w:tr>
      <w:tr w:rsidR="006D4CC4" w14:paraId="5F3EBA50"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66D535AB" w14:textId="77777777" w:rsidR="006D4CC4" w:rsidRDefault="006D4CC4">
            <w:pPr>
              <w:widowControl w:val="0"/>
              <w:rPr>
                <w:rFonts w:cs="Arial"/>
                <w:sz w:val="18"/>
                <w:szCs w:val="18"/>
              </w:rPr>
            </w:pPr>
            <w:r>
              <w:rPr>
                <w:rFonts w:eastAsia="Arial" w:cs="Arial"/>
                <w:b/>
                <w:sz w:val="18"/>
                <w:szCs w:val="18"/>
              </w:rPr>
              <w:t>Mode of Operation</w:t>
            </w:r>
          </w:p>
        </w:tc>
        <w:tc>
          <w:tcPr>
            <w:tcW w:w="6704" w:type="dxa"/>
            <w:tcBorders>
              <w:top w:val="single" w:sz="8" w:space="0" w:color="696969"/>
              <w:left w:val="single" w:sz="8" w:space="0" w:color="696969"/>
              <w:bottom w:val="single" w:sz="8" w:space="0" w:color="696969"/>
              <w:right w:val="single" w:sz="8" w:space="0" w:color="696969"/>
            </w:tcBorders>
            <w:hideMark/>
          </w:tcPr>
          <w:p w14:paraId="1C78BEDC"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3489AAB9"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047E7857" w14:textId="77777777" w:rsidR="006D4CC4" w:rsidRDefault="006D4CC4">
            <w:pPr>
              <w:widowControl w:val="0"/>
              <w:rPr>
                <w:rFonts w:cs="Arial"/>
                <w:sz w:val="18"/>
                <w:szCs w:val="18"/>
              </w:rPr>
            </w:pPr>
            <w:r>
              <w:rPr>
                <w:rFonts w:eastAsia="Arial" w:cs="Arial"/>
                <w:b/>
                <w:sz w:val="18"/>
                <w:szCs w:val="18"/>
              </w:rPr>
              <w:t>Job Type</w:t>
            </w:r>
          </w:p>
        </w:tc>
        <w:tc>
          <w:tcPr>
            <w:tcW w:w="6704" w:type="dxa"/>
            <w:tcBorders>
              <w:top w:val="single" w:sz="8" w:space="0" w:color="696969"/>
              <w:left w:val="single" w:sz="8" w:space="0" w:color="696969"/>
              <w:bottom w:val="single" w:sz="8" w:space="0" w:color="696969"/>
              <w:right w:val="single" w:sz="8" w:space="0" w:color="696969"/>
            </w:tcBorders>
            <w:hideMark/>
          </w:tcPr>
          <w:p w14:paraId="02DB5CF4" w14:textId="77777777" w:rsidR="006D4CC4" w:rsidRDefault="006D4CC4">
            <w:pPr>
              <w:widowControl w:val="0"/>
              <w:rPr>
                <w:rFonts w:cs="Arial"/>
                <w:sz w:val="18"/>
                <w:szCs w:val="18"/>
              </w:rPr>
            </w:pPr>
            <w:r>
              <w:rPr>
                <w:rFonts w:eastAsia="Arial" w:cs="Arial"/>
                <w:sz w:val="18"/>
                <w:szCs w:val="18"/>
              </w:rPr>
              <w:t>Batch interface</w:t>
            </w:r>
          </w:p>
        </w:tc>
      </w:tr>
      <w:tr w:rsidR="006D4CC4" w14:paraId="152B05E3"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206749E3" w14:textId="77777777" w:rsidR="006D4CC4" w:rsidRDefault="006D4CC4">
            <w:pPr>
              <w:widowControl w:val="0"/>
              <w:rPr>
                <w:rFonts w:cs="Arial"/>
                <w:sz w:val="18"/>
                <w:szCs w:val="18"/>
              </w:rPr>
            </w:pPr>
            <w:r>
              <w:rPr>
                <w:rFonts w:eastAsia="Arial" w:cs="Arial"/>
                <w:b/>
                <w:sz w:val="18"/>
                <w:szCs w:val="18"/>
              </w:rPr>
              <w:t>Systems</w:t>
            </w:r>
          </w:p>
        </w:tc>
        <w:tc>
          <w:tcPr>
            <w:tcW w:w="6704" w:type="dxa"/>
            <w:tcBorders>
              <w:top w:val="single" w:sz="8" w:space="0" w:color="696969"/>
              <w:left w:val="single" w:sz="8" w:space="0" w:color="696969"/>
              <w:bottom w:val="single" w:sz="8" w:space="0" w:color="696969"/>
              <w:right w:val="single" w:sz="8" w:space="0" w:color="696969"/>
            </w:tcBorders>
            <w:hideMark/>
          </w:tcPr>
          <w:p w14:paraId="358A494E" w14:textId="77777777" w:rsidR="006D4CC4" w:rsidRDefault="006D4CC4">
            <w:pPr>
              <w:widowControl w:val="0"/>
              <w:rPr>
                <w:rFonts w:cs="Arial"/>
                <w:sz w:val="18"/>
                <w:szCs w:val="18"/>
              </w:rPr>
            </w:pPr>
            <w:proofErr w:type="spellStart"/>
            <w:r>
              <w:rPr>
                <w:rFonts w:eastAsia="Arial" w:cs="Arial"/>
                <w:sz w:val="18"/>
                <w:szCs w:val="18"/>
              </w:rPr>
              <w:t>D_BATCH_ArchiveArtifactsJob</w:t>
            </w:r>
            <w:proofErr w:type="spellEnd"/>
          </w:p>
        </w:tc>
      </w:tr>
      <w:tr w:rsidR="006D4CC4" w14:paraId="68FFD655"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2E8D930F" w14:textId="77777777" w:rsidR="006D4CC4" w:rsidRDefault="006D4CC4">
            <w:pPr>
              <w:widowControl w:val="0"/>
              <w:rPr>
                <w:rFonts w:cs="Arial"/>
                <w:sz w:val="18"/>
                <w:szCs w:val="18"/>
              </w:rPr>
            </w:pPr>
            <w:r>
              <w:rPr>
                <w:rFonts w:eastAsia="Arial" w:cs="Arial"/>
                <w:b/>
                <w:sz w:val="18"/>
                <w:szCs w:val="18"/>
              </w:rPr>
              <w:t>Inputs</w:t>
            </w:r>
          </w:p>
        </w:tc>
        <w:tc>
          <w:tcPr>
            <w:tcW w:w="6704" w:type="dxa"/>
            <w:tcBorders>
              <w:top w:val="single" w:sz="8" w:space="0" w:color="696969"/>
              <w:left w:val="single" w:sz="8" w:space="0" w:color="696969"/>
              <w:bottom w:val="single" w:sz="8" w:space="0" w:color="696969"/>
              <w:right w:val="single" w:sz="8" w:space="0" w:color="696969"/>
            </w:tcBorders>
            <w:hideMark/>
          </w:tcPr>
          <w:p w14:paraId="084F65C4" w14:textId="77777777" w:rsidR="006D4CC4" w:rsidRDefault="006D4CC4">
            <w:pPr>
              <w:widowControl w:val="0"/>
              <w:rPr>
                <w:rFonts w:cs="Arial"/>
                <w:sz w:val="18"/>
                <w:szCs w:val="18"/>
              </w:rPr>
            </w:pPr>
            <w:r>
              <w:rPr>
                <w:rFonts w:eastAsia="Arial" w:cs="Arial"/>
                <w:sz w:val="18"/>
                <w:szCs w:val="18"/>
              </w:rPr>
              <w:t>ALF Notice PDF and XML files from previous notice batch run sent to ALF vendor</w:t>
            </w:r>
          </w:p>
        </w:tc>
      </w:tr>
      <w:tr w:rsidR="006D4CC4" w14:paraId="59B0007C"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39CE7BAE" w14:textId="77777777" w:rsidR="006D4CC4" w:rsidRDefault="006D4CC4">
            <w:pPr>
              <w:widowControl w:val="0"/>
              <w:rPr>
                <w:rFonts w:cs="Arial"/>
                <w:sz w:val="18"/>
                <w:szCs w:val="18"/>
              </w:rPr>
            </w:pPr>
            <w:r>
              <w:rPr>
                <w:rFonts w:eastAsia="Arial" w:cs="Arial"/>
                <w:b/>
                <w:sz w:val="18"/>
                <w:szCs w:val="18"/>
              </w:rPr>
              <w:t>Outputs</w:t>
            </w:r>
          </w:p>
        </w:tc>
        <w:tc>
          <w:tcPr>
            <w:tcW w:w="6704" w:type="dxa"/>
            <w:tcBorders>
              <w:top w:val="single" w:sz="8" w:space="0" w:color="696969"/>
              <w:left w:val="single" w:sz="8" w:space="0" w:color="696969"/>
              <w:bottom w:val="single" w:sz="8" w:space="0" w:color="696969"/>
              <w:right w:val="single" w:sz="8" w:space="0" w:color="696969"/>
            </w:tcBorders>
            <w:hideMark/>
          </w:tcPr>
          <w:p w14:paraId="416BA544" w14:textId="77777777" w:rsidR="006D4CC4" w:rsidRDefault="006D4CC4">
            <w:pPr>
              <w:widowControl w:val="0"/>
              <w:rPr>
                <w:rFonts w:cs="Arial"/>
                <w:sz w:val="18"/>
                <w:szCs w:val="18"/>
              </w:rPr>
            </w:pPr>
            <w:r>
              <w:rPr>
                <w:rFonts w:eastAsia="Arial" w:cs="Arial"/>
                <w:sz w:val="18"/>
                <w:szCs w:val="18"/>
              </w:rPr>
              <w:t>Archive of ALF Notice PDF and XML files from previous batch run</w:t>
            </w:r>
          </w:p>
        </w:tc>
      </w:tr>
      <w:tr w:rsidR="006D4CC4" w14:paraId="445F6AB3"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500F8CA2" w14:textId="77777777" w:rsidR="006D4CC4" w:rsidRDefault="006D4CC4">
            <w:pPr>
              <w:widowControl w:val="0"/>
              <w:rPr>
                <w:rFonts w:cs="Arial"/>
                <w:sz w:val="18"/>
                <w:szCs w:val="18"/>
              </w:rPr>
            </w:pPr>
            <w:r>
              <w:rPr>
                <w:rFonts w:eastAsia="Arial" w:cs="Arial"/>
                <w:b/>
                <w:sz w:val="18"/>
                <w:szCs w:val="18"/>
              </w:rPr>
              <w:t>Frequency</w:t>
            </w:r>
          </w:p>
        </w:tc>
        <w:tc>
          <w:tcPr>
            <w:tcW w:w="6704" w:type="dxa"/>
            <w:tcBorders>
              <w:top w:val="single" w:sz="8" w:space="0" w:color="696969"/>
              <w:left w:val="single" w:sz="8" w:space="0" w:color="696969"/>
              <w:bottom w:val="single" w:sz="8" w:space="0" w:color="696969"/>
              <w:right w:val="single" w:sz="8" w:space="0" w:color="696969"/>
            </w:tcBorders>
            <w:hideMark/>
          </w:tcPr>
          <w:p w14:paraId="7F92F8CA" w14:textId="77777777" w:rsidR="006D4CC4" w:rsidRDefault="006D4CC4">
            <w:pPr>
              <w:widowControl w:val="0"/>
              <w:rPr>
                <w:rFonts w:cs="Arial"/>
                <w:sz w:val="18"/>
                <w:szCs w:val="18"/>
              </w:rPr>
            </w:pPr>
            <w:r>
              <w:rPr>
                <w:rFonts w:eastAsia="Arial" w:cs="Arial"/>
                <w:sz w:val="18"/>
                <w:szCs w:val="18"/>
              </w:rPr>
              <w:t>Daily</w:t>
            </w:r>
          </w:p>
        </w:tc>
      </w:tr>
      <w:tr w:rsidR="006D4CC4" w14:paraId="7580E6CB"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1B8D1EAF" w14:textId="77777777" w:rsidR="006D4CC4" w:rsidRDefault="006D4CC4">
            <w:pPr>
              <w:widowControl w:val="0"/>
              <w:rPr>
                <w:rFonts w:cs="Arial"/>
                <w:sz w:val="18"/>
                <w:szCs w:val="18"/>
              </w:rPr>
            </w:pPr>
            <w:r>
              <w:rPr>
                <w:rFonts w:eastAsia="Arial" w:cs="Arial"/>
                <w:b/>
                <w:sz w:val="18"/>
                <w:szCs w:val="18"/>
              </w:rPr>
              <w:t>Processing (High-Level)</w:t>
            </w:r>
          </w:p>
        </w:tc>
        <w:tc>
          <w:tcPr>
            <w:tcW w:w="6704" w:type="dxa"/>
            <w:tcBorders>
              <w:top w:val="single" w:sz="8" w:space="0" w:color="696969"/>
              <w:left w:val="single" w:sz="8" w:space="0" w:color="696969"/>
              <w:bottom w:val="single" w:sz="8" w:space="0" w:color="696969"/>
              <w:right w:val="single" w:sz="8" w:space="0" w:color="696969"/>
            </w:tcBorders>
            <w:hideMark/>
          </w:tcPr>
          <w:p w14:paraId="0FDEE842" w14:textId="77777777" w:rsidR="006D4CC4" w:rsidRDefault="006D4CC4">
            <w:pPr>
              <w:widowControl w:val="0"/>
              <w:rPr>
                <w:rFonts w:cs="Arial"/>
                <w:sz w:val="18"/>
                <w:szCs w:val="18"/>
              </w:rPr>
            </w:pPr>
            <w:r>
              <w:rPr>
                <w:rFonts w:eastAsia="Arial" w:cs="Arial"/>
                <w:sz w:val="18"/>
                <w:szCs w:val="18"/>
              </w:rPr>
              <w:t>Moves the ALF Notice PDF and XML files created in the previous batch to an archive location.</w:t>
            </w:r>
          </w:p>
        </w:tc>
      </w:tr>
      <w:tr w:rsidR="006D4CC4" w14:paraId="3016ECD0"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6D22EA23" w14:textId="77777777" w:rsidR="006D4CC4" w:rsidRDefault="006D4CC4">
            <w:pPr>
              <w:widowControl w:val="0"/>
              <w:rPr>
                <w:rFonts w:cs="Arial"/>
                <w:sz w:val="18"/>
                <w:szCs w:val="18"/>
              </w:rPr>
            </w:pPr>
            <w:r>
              <w:rPr>
                <w:rFonts w:eastAsia="Arial" w:cs="Arial"/>
                <w:b/>
                <w:sz w:val="18"/>
                <w:szCs w:val="18"/>
              </w:rPr>
              <w:t>Distribution of Outputs</w:t>
            </w:r>
          </w:p>
        </w:tc>
        <w:tc>
          <w:tcPr>
            <w:tcW w:w="6704" w:type="dxa"/>
            <w:tcBorders>
              <w:top w:val="single" w:sz="8" w:space="0" w:color="696969"/>
              <w:left w:val="single" w:sz="8" w:space="0" w:color="696969"/>
              <w:bottom w:val="single" w:sz="8" w:space="0" w:color="696969"/>
              <w:right w:val="single" w:sz="8" w:space="0" w:color="696969"/>
            </w:tcBorders>
            <w:hideMark/>
          </w:tcPr>
          <w:p w14:paraId="6F7D2C3C"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1C04D527"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7A87BA81"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704" w:type="dxa"/>
            <w:tcBorders>
              <w:top w:val="single" w:sz="8" w:space="0" w:color="696969"/>
              <w:left w:val="single" w:sz="8" w:space="0" w:color="696969"/>
              <w:bottom w:val="single" w:sz="8" w:space="0" w:color="696969"/>
              <w:right w:val="single" w:sz="8" w:space="0" w:color="696969"/>
            </w:tcBorders>
          </w:tcPr>
          <w:p w14:paraId="440AE9FD"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1BF63F3" w14:textId="77777777" w:rsidR="006D4CC4" w:rsidRDefault="006D4CC4">
            <w:pPr>
              <w:widowControl w:val="0"/>
              <w:rPr>
                <w:rFonts w:cs="Arial"/>
                <w:sz w:val="18"/>
                <w:szCs w:val="18"/>
              </w:rPr>
            </w:pPr>
          </w:p>
          <w:p w14:paraId="566A67B3" w14:textId="77777777" w:rsidR="006D4CC4" w:rsidRDefault="006D4CC4">
            <w:pPr>
              <w:widowControl w:val="0"/>
              <w:rPr>
                <w:rFonts w:cs="Arial"/>
                <w:sz w:val="18"/>
                <w:szCs w:val="18"/>
              </w:rPr>
            </w:pPr>
            <w:r>
              <w:rPr>
                <w:rFonts w:eastAsia="Arial" w:cs="Arial"/>
                <w:sz w:val="18"/>
                <w:szCs w:val="18"/>
              </w:rPr>
              <w:t>Input:</w:t>
            </w:r>
          </w:p>
          <w:p w14:paraId="4B1912C5" w14:textId="65324504" w:rsidR="006D4CC4" w:rsidRDefault="006D4CC4" w:rsidP="00152AB7">
            <w:pPr>
              <w:numPr>
                <w:ilvl w:val="0"/>
                <w:numId w:val="319"/>
              </w:numPr>
              <w:rPr>
                <w:rFonts w:cs="Arial"/>
                <w:sz w:val="18"/>
                <w:szCs w:val="18"/>
              </w:rPr>
            </w:pPr>
            <w:r>
              <w:rPr>
                <w:rFonts w:eastAsia="Arial" w:cs="Arial"/>
                <w:sz w:val="18"/>
                <w:szCs w:val="18"/>
              </w:rPr>
              <w:t>[REDACTED] jobs\destination\</w:t>
            </w:r>
            <w:proofErr w:type="spellStart"/>
            <w:r>
              <w:rPr>
                <w:rFonts w:eastAsia="Arial" w:cs="Arial"/>
                <w:sz w:val="18"/>
                <w:szCs w:val="18"/>
              </w:rPr>
              <w:t>NoticesBatch</w:t>
            </w:r>
            <w:proofErr w:type="spellEnd"/>
            <w:r>
              <w:rPr>
                <w:rFonts w:eastAsia="Arial" w:cs="Arial"/>
                <w:sz w:val="18"/>
                <w:szCs w:val="18"/>
              </w:rPr>
              <w:t>\</w:t>
            </w:r>
            <w:proofErr w:type="spellStart"/>
            <w:r>
              <w:rPr>
                <w:rFonts w:eastAsia="Arial" w:cs="Arial"/>
                <w:sz w:val="18"/>
                <w:szCs w:val="18"/>
              </w:rPr>
              <w:t>alf</w:t>
            </w:r>
            <w:proofErr w:type="spellEnd"/>
            <w:r>
              <w:rPr>
                <w:rFonts w:eastAsia="Arial" w:cs="Arial"/>
                <w:sz w:val="18"/>
                <w:szCs w:val="18"/>
              </w:rPr>
              <w:t>\outbound\</w:t>
            </w:r>
          </w:p>
          <w:p w14:paraId="1BF1FA1E" w14:textId="77777777" w:rsidR="006D4CC4" w:rsidRDefault="006D4CC4">
            <w:pPr>
              <w:widowControl w:val="0"/>
              <w:rPr>
                <w:rFonts w:cs="Arial"/>
                <w:sz w:val="18"/>
                <w:szCs w:val="18"/>
              </w:rPr>
            </w:pPr>
            <w:r>
              <w:rPr>
                <w:rFonts w:eastAsia="Arial" w:cs="Arial"/>
                <w:sz w:val="18"/>
                <w:szCs w:val="18"/>
              </w:rPr>
              <w:t>Output:</w:t>
            </w:r>
          </w:p>
          <w:p w14:paraId="2D150F9D" w14:textId="548E92AD" w:rsidR="006D4CC4" w:rsidRDefault="006D4CC4" w:rsidP="00152AB7">
            <w:pPr>
              <w:numPr>
                <w:ilvl w:val="0"/>
                <w:numId w:val="320"/>
              </w:numPr>
              <w:rPr>
                <w:rFonts w:cs="Arial"/>
                <w:sz w:val="18"/>
                <w:szCs w:val="18"/>
              </w:rPr>
            </w:pPr>
            <w:r>
              <w:rPr>
                <w:rFonts w:eastAsia="Arial" w:cs="Arial"/>
                <w:sz w:val="18"/>
                <w:szCs w:val="18"/>
              </w:rPr>
              <w:t>[REDACTED] jobs\</w:t>
            </w:r>
            <w:proofErr w:type="spellStart"/>
            <w:r>
              <w:rPr>
                <w:rFonts w:eastAsia="Arial" w:cs="Arial"/>
                <w:sz w:val="18"/>
                <w:szCs w:val="18"/>
              </w:rPr>
              <w:t>archieve</w:t>
            </w:r>
            <w:proofErr w:type="spellEnd"/>
            <w:r>
              <w:rPr>
                <w:rFonts w:eastAsia="Arial" w:cs="Arial"/>
                <w:sz w:val="18"/>
                <w:szCs w:val="18"/>
              </w:rPr>
              <w:t>\</w:t>
            </w:r>
            <w:proofErr w:type="spellStart"/>
            <w:r>
              <w:rPr>
                <w:rFonts w:eastAsia="Arial" w:cs="Arial"/>
                <w:sz w:val="18"/>
                <w:szCs w:val="18"/>
              </w:rPr>
              <w:t>NoticesBatch</w:t>
            </w:r>
            <w:proofErr w:type="spellEnd"/>
            <w:r>
              <w:rPr>
                <w:rFonts w:eastAsia="Arial" w:cs="Arial"/>
                <w:sz w:val="18"/>
                <w:szCs w:val="18"/>
              </w:rPr>
              <w:t>\</w:t>
            </w:r>
            <w:proofErr w:type="spellStart"/>
            <w:r>
              <w:rPr>
                <w:rFonts w:eastAsia="Arial" w:cs="Arial"/>
                <w:sz w:val="18"/>
                <w:szCs w:val="18"/>
              </w:rPr>
              <w:t>alf</w:t>
            </w:r>
            <w:proofErr w:type="spellEnd"/>
            <w:r>
              <w:rPr>
                <w:rFonts w:eastAsia="Arial" w:cs="Arial"/>
                <w:sz w:val="18"/>
                <w:szCs w:val="18"/>
              </w:rPr>
              <w:t>\archive\</w:t>
            </w:r>
          </w:p>
        </w:tc>
      </w:tr>
      <w:tr w:rsidR="006D4CC4" w14:paraId="4E32C159"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0071E7DA" w14:textId="77777777" w:rsidR="006D4CC4" w:rsidRDefault="006D4CC4">
            <w:pPr>
              <w:widowControl w:val="0"/>
              <w:rPr>
                <w:rFonts w:cs="Arial"/>
                <w:sz w:val="18"/>
                <w:szCs w:val="18"/>
              </w:rPr>
            </w:pPr>
            <w:r>
              <w:rPr>
                <w:rFonts w:eastAsia="Arial" w:cs="Arial"/>
                <w:b/>
                <w:sz w:val="18"/>
                <w:szCs w:val="18"/>
              </w:rPr>
              <w:t>Error handling (High-Level)</w:t>
            </w:r>
          </w:p>
        </w:tc>
        <w:tc>
          <w:tcPr>
            <w:tcW w:w="6704" w:type="dxa"/>
            <w:tcBorders>
              <w:top w:val="single" w:sz="8" w:space="0" w:color="696969"/>
              <w:left w:val="single" w:sz="8" w:space="0" w:color="696969"/>
              <w:bottom w:val="single" w:sz="8" w:space="0" w:color="696969"/>
              <w:right w:val="single" w:sz="8" w:space="0" w:color="696969"/>
            </w:tcBorders>
          </w:tcPr>
          <w:p w14:paraId="017DB26D" w14:textId="0A4D337B"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F8DE839" w14:textId="77777777" w:rsidTr="006D4CC4">
        <w:trPr>
          <w:jc w:val="center"/>
        </w:trPr>
        <w:tc>
          <w:tcPr>
            <w:tcW w:w="2636" w:type="dxa"/>
            <w:tcBorders>
              <w:top w:val="single" w:sz="8" w:space="0" w:color="696969"/>
              <w:left w:val="single" w:sz="8" w:space="0" w:color="696969"/>
              <w:bottom w:val="single" w:sz="8" w:space="0" w:color="696969"/>
              <w:right w:val="single" w:sz="8" w:space="0" w:color="696969"/>
            </w:tcBorders>
            <w:hideMark/>
          </w:tcPr>
          <w:p w14:paraId="0C3048F1" w14:textId="77777777" w:rsidR="006D4CC4" w:rsidRDefault="006D4CC4">
            <w:pPr>
              <w:widowControl w:val="0"/>
              <w:rPr>
                <w:rFonts w:cs="Arial"/>
                <w:sz w:val="18"/>
                <w:szCs w:val="18"/>
              </w:rPr>
            </w:pPr>
            <w:r>
              <w:rPr>
                <w:rFonts w:eastAsia="Arial" w:cs="Arial"/>
                <w:b/>
                <w:sz w:val="18"/>
                <w:szCs w:val="18"/>
              </w:rPr>
              <w:t>Responsible Teams</w:t>
            </w:r>
          </w:p>
        </w:tc>
        <w:tc>
          <w:tcPr>
            <w:tcW w:w="6704" w:type="dxa"/>
            <w:tcBorders>
              <w:top w:val="single" w:sz="8" w:space="0" w:color="696969"/>
              <w:left w:val="single" w:sz="8" w:space="0" w:color="696969"/>
              <w:bottom w:val="single" w:sz="8" w:space="0" w:color="696969"/>
              <w:right w:val="single" w:sz="8" w:space="0" w:color="696969"/>
            </w:tcBorders>
            <w:hideMark/>
          </w:tcPr>
          <w:p w14:paraId="23914A45" w14:textId="77777777" w:rsidR="00502429" w:rsidRPr="00C83A97" w:rsidRDefault="00502429" w:rsidP="00152AB7">
            <w:pPr>
              <w:numPr>
                <w:ilvl w:val="0"/>
                <w:numId w:val="321"/>
              </w:numPr>
              <w:rPr>
                <w:rFonts w:cs="Arial"/>
                <w:sz w:val="18"/>
                <w:szCs w:val="18"/>
              </w:rPr>
            </w:pPr>
            <w:bookmarkStart w:id="1591" w:name="OLE_LINK1"/>
            <w:r>
              <w:rPr>
                <w:rFonts w:eastAsia="Arial" w:cs="Arial"/>
                <w:sz w:val="18"/>
                <w:szCs w:val="18"/>
              </w:rPr>
              <w:t xml:space="preserve">NYSOH GDIT Systems Architecture team </w:t>
            </w:r>
          </w:p>
          <w:p w14:paraId="5EE2D5CB" w14:textId="77777777" w:rsidR="006D4CC4" w:rsidRPr="00F26C2A" w:rsidRDefault="006D4CC4" w:rsidP="00152AB7">
            <w:pPr>
              <w:numPr>
                <w:ilvl w:val="0"/>
                <w:numId w:val="321"/>
              </w:numPr>
              <w:rPr>
                <w:rFonts w:cs="Arial"/>
                <w:sz w:val="18"/>
                <w:szCs w:val="18"/>
              </w:rPr>
            </w:pPr>
            <w:r>
              <w:rPr>
                <w:rFonts w:eastAsia="Arial" w:cs="Arial"/>
                <w:sz w:val="18"/>
                <w:szCs w:val="18"/>
              </w:rPr>
              <w:t>NYSOH GDIT Application Development team</w:t>
            </w:r>
          </w:p>
          <w:p w14:paraId="2BBD7DC0" w14:textId="151F7223" w:rsidR="00F26C2A" w:rsidRDefault="00502429" w:rsidP="00152AB7">
            <w:pPr>
              <w:numPr>
                <w:ilvl w:val="0"/>
                <w:numId w:val="321"/>
              </w:numPr>
              <w:rPr>
                <w:rFonts w:cs="Arial"/>
                <w:sz w:val="18"/>
                <w:szCs w:val="18"/>
              </w:rPr>
            </w:pPr>
            <w:r>
              <w:rPr>
                <w:rFonts w:eastAsia="Arial" w:cs="Arial"/>
                <w:sz w:val="18"/>
                <w:szCs w:val="18"/>
              </w:rPr>
              <w:t>NYSOH GDIT Operations team</w:t>
            </w:r>
            <w:bookmarkEnd w:id="1591"/>
          </w:p>
        </w:tc>
      </w:tr>
    </w:tbl>
    <w:p w14:paraId="22129266" w14:textId="22C2C796" w:rsidR="006D4CC4" w:rsidRDefault="006D4CC4" w:rsidP="006D4CC4">
      <w:pPr>
        <w:pStyle w:val="Caption"/>
      </w:pPr>
      <w:bookmarkStart w:id="1592" w:name="_Ref127534336"/>
      <w:bookmarkStart w:id="1593" w:name="_Toc123741108"/>
      <w:bookmarkStart w:id="1594" w:name="_Toc149039457"/>
      <w:bookmarkStart w:id="1595" w:name="_Toc155700917"/>
      <w:bookmarkStart w:id="1596" w:name="_Toc171420902"/>
      <w:r>
        <w:t xml:space="preserve">Table </w:t>
      </w:r>
      <w:fldSimple w:instr="SEQ Table \* ARABIC  \* MERGEFORMAT">
        <w:r>
          <w:rPr>
            <w:noProof/>
          </w:rPr>
          <w:t>136</w:t>
        </w:r>
      </w:fldSimple>
      <w:bookmarkEnd w:id="1592"/>
      <w:r>
        <w:t>:  Archive Artifacts</w:t>
      </w:r>
      <w:bookmarkEnd w:id="1593"/>
      <w:bookmarkEnd w:id="1594"/>
      <w:bookmarkEnd w:id="1595"/>
      <w:bookmarkEnd w:id="1596"/>
    </w:p>
    <w:p w14:paraId="3D8715AB" w14:textId="77777777" w:rsidR="006D4CC4" w:rsidRDefault="006D4CC4" w:rsidP="006D4CC4"/>
    <w:p w14:paraId="025706F5" w14:textId="77777777" w:rsidR="006D4CC4" w:rsidRDefault="006D4CC4" w:rsidP="006D4CC4">
      <w:pPr>
        <w:rPr>
          <w:b/>
          <w:bCs/>
        </w:rPr>
      </w:pPr>
      <w:r>
        <w:rPr>
          <w:b/>
          <w:bCs/>
        </w:rPr>
        <w:t>Step 2 - File Archive</w:t>
      </w:r>
    </w:p>
    <w:p w14:paraId="5FB2A391" w14:textId="282BD9A9" w:rsidR="006D4CC4" w:rsidRDefault="006D4CC4" w:rsidP="006D4CC4">
      <w:r>
        <w:t xml:space="preserve">The File Archive job archives the PDF files, the individual and consolidated PostScript files, and the User Demographics Request and Response files created by the Legacy system for the previous day’s batch and stores these files in the Legacy archive area on PROD for short term storage.  These files will eventually be archived to tape and sent to an offsite storage provider.  </w:t>
      </w:r>
      <w:r>
        <w:rPr>
          <w:szCs w:val="22"/>
        </w:rPr>
        <w:fldChar w:fldCharType="begin"/>
      </w:r>
      <w:r>
        <w:instrText xml:space="preserve"> REF _Ref127534365 \h </w:instrText>
      </w:r>
      <w:r>
        <w:rPr>
          <w:szCs w:val="22"/>
        </w:rPr>
      </w:r>
      <w:r>
        <w:rPr>
          <w:szCs w:val="22"/>
        </w:rPr>
        <w:fldChar w:fldCharType="separate"/>
      </w:r>
      <w:r>
        <w:t xml:space="preserve">Table </w:t>
      </w:r>
      <w:r>
        <w:rPr>
          <w:noProof/>
        </w:rPr>
        <w:t>137</w:t>
      </w:r>
      <w:r>
        <w:rPr>
          <w:szCs w:val="22"/>
        </w:rPr>
        <w:fldChar w:fldCharType="end"/>
      </w:r>
      <w:r>
        <w:rPr>
          <w:szCs w:val="22"/>
        </w:rPr>
        <w:t xml:space="preserve"> </w:t>
      </w:r>
      <w:r>
        <w:t xml:space="preserve">provides details about the File Archive job. </w:t>
      </w:r>
    </w:p>
    <w:p w14:paraId="6339E537"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690"/>
        <w:gridCol w:w="6650"/>
      </w:tblGrid>
      <w:tr w:rsidR="006D4CC4" w14:paraId="04C9C72A" w14:textId="77777777" w:rsidTr="006D4CC4">
        <w:trPr>
          <w:tblHeader/>
          <w:jc w:val="center"/>
        </w:trPr>
        <w:tc>
          <w:tcPr>
            <w:tcW w:w="2690" w:type="dxa"/>
            <w:tcBorders>
              <w:top w:val="single" w:sz="8" w:space="0" w:color="A6A6A6"/>
              <w:left w:val="single" w:sz="8" w:space="0" w:color="A6A6A6"/>
              <w:bottom w:val="single" w:sz="8" w:space="0" w:color="A6A6A6"/>
              <w:right w:val="single" w:sz="8" w:space="0" w:color="A6A6A6"/>
            </w:tcBorders>
            <w:shd w:val="clear" w:color="auto" w:fill="005172"/>
            <w:hideMark/>
          </w:tcPr>
          <w:p w14:paraId="3F1B6345" w14:textId="77777777" w:rsidR="006D4CC4" w:rsidRDefault="006D4CC4">
            <w:pPr>
              <w:widowControl w:val="0"/>
              <w:jc w:val="center"/>
              <w:rPr>
                <w:rFonts w:cs="Arial"/>
                <w:sz w:val="18"/>
                <w:szCs w:val="18"/>
              </w:rPr>
            </w:pPr>
            <w:r>
              <w:rPr>
                <w:rFonts w:eastAsia="Arial" w:cs="Arial"/>
                <w:b/>
                <w:color w:val="FFFFFF"/>
                <w:sz w:val="18"/>
                <w:szCs w:val="18"/>
              </w:rPr>
              <w:lastRenderedPageBreak/>
              <w:t>Category</w:t>
            </w:r>
          </w:p>
        </w:tc>
        <w:tc>
          <w:tcPr>
            <w:tcW w:w="6650" w:type="dxa"/>
            <w:tcBorders>
              <w:top w:val="single" w:sz="8" w:space="0" w:color="A6A6A6"/>
              <w:left w:val="nil"/>
              <w:bottom w:val="single" w:sz="8" w:space="0" w:color="A6A6A6"/>
              <w:right w:val="single" w:sz="8" w:space="0" w:color="A6A6A6"/>
            </w:tcBorders>
            <w:shd w:val="clear" w:color="auto" w:fill="005172"/>
            <w:hideMark/>
          </w:tcPr>
          <w:p w14:paraId="18BC2450" w14:textId="77777777" w:rsidR="006D4CC4" w:rsidRDefault="006D4CC4">
            <w:pPr>
              <w:pStyle w:val="Caption"/>
              <w:spacing w:before="0"/>
              <w:rPr>
                <w:rFonts w:cs="Arial"/>
              </w:rPr>
            </w:pPr>
            <w:r>
              <w:rPr>
                <w:rFonts w:cs="Arial"/>
                <w:color w:val="FFFFFF" w:themeColor="background1"/>
              </w:rPr>
              <w:t>Value</w:t>
            </w:r>
          </w:p>
        </w:tc>
      </w:tr>
      <w:tr w:rsidR="006D4CC4" w14:paraId="78D6D964"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4BEA4F47" w14:textId="77777777" w:rsidR="006D4CC4" w:rsidRDefault="006D4CC4">
            <w:pPr>
              <w:widowControl w:val="0"/>
              <w:rPr>
                <w:rFonts w:cs="Arial"/>
                <w:sz w:val="18"/>
                <w:szCs w:val="18"/>
              </w:rPr>
            </w:pPr>
            <w:r>
              <w:rPr>
                <w:rFonts w:eastAsia="Arial" w:cs="Arial"/>
                <w:b/>
                <w:sz w:val="18"/>
                <w:szCs w:val="18"/>
              </w:rPr>
              <w:t>Description</w:t>
            </w:r>
          </w:p>
        </w:tc>
        <w:tc>
          <w:tcPr>
            <w:tcW w:w="6650" w:type="dxa"/>
            <w:tcBorders>
              <w:top w:val="nil"/>
              <w:left w:val="nil"/>
              <w:bottom w:val="single" w:sz="8" w:space="0" w:color="A6A6A6"/>
              <w:right w:val="single" w:sz="8" w:space="0" w:color="A6A6A6"/>
            </w:tcBorders>
            <w:hideMark/>
          </w:tcPr>
          <w:p w14:paraId="76F03965" w14:textId="77777777" w:rsidR="006D4CC4" w:rsidRDefault="006D4CC4">
            <w:pPr>
              <w:widowControl w:val="0"/>
              <w:rPr>
                <w:rFonts w:cs="Arial"/>
                <w:sz w:val="18"/>
                <w:szCs w:val="18"/>
              </w:rPr>
            </w:pPr>
            <w:r>
              <w:rPr>
                <w:rFonts w:eastAsia="Arial" w:cs="Arial"/>
                <w:sz w:val="18"/>
                <w:szCs w:val="18"/>
              </w:rPr>
              <w:t>File Archive</w:t>
            </w:r>
          </w:p>
        </w:tc>
      </w:tr>
      <w:tr w:rsidR="006D4CC4" w14:paraId="6908E8E3"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655EBB5A" w14:textId="77777777" w:rsidR="006D4CC4" w:rsidRDefault="006D4CC4">
            <w:pPr>
              <w:widowControl w:val="0"/>
              <w:rPr>
                <w:rFonts w:cs="Arial"/>
                <w:sz w:val="18"/>
                <w:szCs w:val="18"/>
              </w:rPr>
            </w:pPr>
            <w:r>
              <w:rPr>
                <w:rFonts w:eastAsia="Arial" w:cs="Arial"/>
                <w:b/>
                <w:sz w:val="18"/>
                <w:szCs w:val="18"/>
              </w:rPr>
              <w:t>Mode of Operation</w:t>
            </w:r>
          </w:p>
        </w:tc>
        <w:tc>
          <w:tcPr>
            <w:tcW w:w="6650" w:type="dxa"/>
            <w:tcBorders>
              <w:top w:val="nil"/>
              <w:left w:val="nil"/>
              <w:bottom w:val="single" w:sz="8" w:space="0" w:color="A6A6A6"/>
              <w:right w:val="single" w:sz="8" w:space="0" w:color="A6A6A6"/>
            </w:tcBorders>
            <w:hideMark/>
          </w:tcPr>
          <w:p w14:paraId="7E46466E"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77641EC0"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15DB4148" w14:textId="77777777" w:rsidR="006D4CC4" w:rsidRDefault="006D4CC4">
            <w:pPr>
              <w:widowControl w:val="0"/>
              <w:rPr>
                <w:rFonts w:cs="Arial"/>
                <w:sz w:val="18"/>
                <w:szCs w:val="18"/>
              </w:rPr>
            </w:pPr>
            <w:r>
              <w:rPr>
                <w:rFonts w:eastAsia="Arial" w:cs="Arial"/>
                <w:b/>
                <w:sz w:val="18"/>
                <w:szCs w:val="18"/>
              </w:rPr>
              <w:t>Job Type</w:t>
            </w:r>
          </w:p>
        </w:tc>
        <w:tc>
          <w:tcPr>
            <w:tcW w:w="6650" w:type="dxa"/>
            <w:tcBorders>
              <w:top w:val="nil"/>
              <w:left w:val="nil"/>
              <w:bottom w:val="single" w:sz="8" w:space="0" w:color="A6A6A6"/>
              <w:right w:val="single" w:sz="8" w:space="0" w:color="A6A6A6"/>
            </w:tcBorders>
            <w:hideMark/>
          </w:tcPr>
          <w:p w14:paraId="17642174" w14:textId="77777777" w:rsidR="006D4CC4" w:rsidRDefault="006D4CC4">
            <w:pPr>
              <w:widowControl w:val="0"/>
              <w:rPr>
                <w:rFonts w:cs="Arial"/>
                <w:sz w:val="18"/>
                <w:szCs w:val="18"/>
              </w:rPr>
            </w:pPr>
            <w:r>
              <w:rPr>
                <w:rFonts w:eastAsia="Arial" w:cs="Arial"/>
                <w:sz w:val="18"/>
                <w:szCs w:val="18"/>
              </w:rPr>
              <w:t>Batch interface</w:t>
            </w:r>
          </w:p>
        </w:tc>
      </w:tr>
      <w:tr w:rsidR="006D4CC4" w14:paraId="3031C989"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56FCB41E" w14:textId="77777777" w:rsidR="006D4CC4" w:rsidRDefault="006D4CC4">
            <w:pPr>
              <w:widowControl w:val="0"/>
              <w:rPr>
                <w:rFonts w:cs="Arial"/>
                <w:sz w:val="18"/>
                <w:szCs w:val="18"/>
              </w:rPr>
            </w:pPr>
            <w:r>
              <w:rPr>
                <w:rFonts w:eastAsia="Arial" w:cs="Arial"/>
                <w:b/>
                <w:sz w:val="18"/>
                <w:szCs w:val="18"/>
              </w:rPr>
              <w:t>Systems</w:t>
            </w:r>
          </w:p>
        </w:tc>
        <w:tc>
          <w:tcPr>
            <w:tcW w:w="6650" w:type="dxa"/>
            <w:tcBorders>
              <w:top w:val="nil"/>
              <w:left w:val="nil"/>
              <w:bottom w:val="single" w:sz="8" w:space="0" w:color="A6A6A6"/>
              <w:right w:val="single" w:sz="8" w:space="0" w:color="A6A6A6"/>
            </w:tcBorders>
            <w:hideMark/>
          </w:tcPr>
          <w:p w14:paraId="3796D337" w14:textId="77777777" w:rsidR="006D4CC4" w:rsidRDefault="006D4CC4">
            <w:pPr>
              <w:widowControl w:val="0"/>
              <w:rPr>
                <w:rFonts w:cs="Arial"/>
                <w:sz w:val="18"/>
                <w:szCs w:val="18"/>
              </w:rPr>
            </w:pPr>
            <w:proofErr w:type="spellStart"/>
            <w:r>
              <w:rPr>
                <w:rFonts w:eastAsia="Arial" w:cs="Arial"/>
                <w:sz w:val="18"/>
                <w:szCs w:val="18"/>
              </w:rPr>
              <w:t>D_BATCH_FileArchiveJob</w:t>
            </w:r>
            <w:proofErr w:type="spellEnd"/>
          </w:p>
        </w:tc>
      </w:tr>
      <w:tr w:rsidR="006D4CC4" w14:paraId="1AF0D2B3"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10D5D79" w14:textId="77777777" w:rsidR="006D4CC4" w:rsidRDefault="006D4CC4">
            <w:pPr>
              <w:widowControl w:val="0"/>
              <w:rPr>
                <w:rFonts w:cs="Arial"/>
                <w:sz w:val="18"/>
                <w:szCs w:val="18"/>
              </w:rPr>
            </w:pPr>
            <w:r>
              <w:rPr>
                <w:rFonts w:eastAsia="Arial" w:cs="Arial"/>
                <w:b/>
                <w:sz w:val="18"/>
                <w:szCs w:val="18"/>
              </w:rPr>
              <w:t>Inputs</w:t>
            </w:r>
          </w:p>
        </w:tc>
        <w:tc>
          <w:tcPr>
            <w:tcW w:w="6650" w:type="dxa"/>
            <w:tcBorders>
              <w:top w:val="nil"/>
              <w:left w:val="nil"/>
              <w:bottom w:val="single" w:sz="8" w:space="0" w:color="A6A6A6"/>
              <w:right w:val="single" w:sz="8" w:space="0" w:color="A6A6A6"/>
            </w:tcBorders>
            <w:hideMark/>
          </w:tcPr>
          <w:p w14:paraId="78C7901E" w14:textId="7C9DEA16" w:rsidR="006D4CC4" w:rsidRDefault="006D4CC4">
            <w:pPr>
              <w:widowControl w:val="0"/>
              <w:rPr>
                <w:rFonts w:cs="Arial"/>
                <w:sz w:val="18"/>
                <w:szCs w:val="18"/>
              </w:rPr>
            </w:pPr>
            <w:r>
              <w:rPr>
                <w:rFonts w:eastAsia="Arial" w:cs="Arial"/>
                <w:sz w:val="18"/>
                <w:szCs w:val="18"/>
              </w:rPr>
              <w:t>Notice PDF, PostScript, and User Demographics files from previous notice batch run</w:t>
            </w:r>
          </w:p>
        </w:tc>
      </w:tr>
      <w:tr w:rsidR="006D4CC4" w14:paraId="4C0CBDE5"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23CFEF87" w14:textId="77777777" w:rsidR="006D4CC4" w:rsidRDefault="006D4CC4">
            <w:pPr>
              <w:widowControl w:val="0"/>
              <w:rPr>
                <w:rFonts w:cs="Arial"/>
                <w:sz w:val="18"/>
                <w:szCs w:val="18"/>
              </w:rPr>
            </w:pPr>
            <w:r>
              <w:rPr>
                <w:rFonts w:eastAsia="Arial" w:cs="Arial"/>
                <w:b/>
                <w:sz w:val="18"/>
                <w:szCs w:val="18"/>
              </w:rPr>
              <w:t>Outputs</w:t>
            </w:r>
          </w:p>
        </w:tc>
        <w:tc>
          <w:tcPr>
            <w:tcW w:w="6650" w:type="dxa"/>
            <w:tcBorders>
              <w:top w:val="nil"/>
              <w:left w:val="nil"/>
              <w:bottom w:val="single" w:sz="8" w:space="0" w:color="A6A6A6"/>
              <w:right w:val="single" w:sz="8" w:space="0" w:color="A6A6A6"/>
            </w:tcBorders>
            <w:hideMark/>
          </w:tcPr>
          <w:p w14:paraId="7B24C0FE" w14:textId="22755404" w:rsidR="006D4CC4" w:rsidRDefault="006D4CC4">
            <w:pPr>
              <w:widowControl w:val="0"/>
              <w:rPr>
                <w:rFonts w:cs="Arial"/>
                <w:sz w:val="18"/>
                <w:szCs w:val="18"/>
              </w:rPr>
            </w:pPr>
            <w:r>
              <w:rPr>
                <w:rFonts w:eastAsia="Arial" w:cs="Arial"/>
                <w:sz w:val="18"/>
                <w:szCs w:val="18"/>
              </w:rPr>
              <w:t>Archive of Notice PDF, PostScript, and User Demographics files from previous batch run</w:t>
            </w:r>
          </w:p>
        </w:tc>
      </w:tr>
      <w:tr w:rsidR="006D4CC4" w14:paraId="1E335597"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1FDDCA24" w14:textId="77777777" w:rsidR="006D4CC4" w:rsidRDefault="006D4CC4">
            <w:pPr>
              <w:widowControl w:val="0"/>
              <w:rPr>
                <w:rFonts w:cs="Arial"/>
                <w:sz w:val="18"/>
                <w:szCs w:val="18"/>
              </w:rPr>
            </w:pPr>
            <w:r>
              <w:rPr>
                <w:rFonts w:eastAsia="Arial" w:cs="Arial"/>
                <w:b/>
                <w:sz w:val="18"/>
                <w:szCs w:val="18"/>
              </w:rPr>
              <w:t>Frequency</w:t>
            </w:r>
          </w:p>
        </w:tc>
        <w:tc>
          <w:tcPr>
            <w:tcW w:w="6650" w:type="dxa"/>
            <w:tcBorders>
              <w:top w:val="nil"/>
              <w:left w:val="nil"/>
              <w:bottom w:val="single" w:sz="8" w:space="0" w:color="A6A6A6"/>
              <w:right w:val="single" w:sz="8" w:space="0" w:color="A6A6A6"/>
            </w:tcBorders>
            <w:hideMark/>
          </w:tcPr>
          <w:p w14:paraId="1AA099A7" w14:textId="77777777" w:rsidR="006D4CC4" w:rsidRDefault="006D4CC4">
            <w:pPr>
              <w:widowControl w:val="0"/>
              <w:rPr>
                <w:rFonts w:cs="Arial"/>
                <w:sz w:val="18"/>
                <w:szCs w:val="18"/>
              </w:rPr>
            </w:pPr>
            <w:r>
              <w:rPr>
                <w:rFonts w:eastAsia="Arial" w:cs="Arial"/>
                <w:sz w:val="18"/>
                <w:szCs w:val="18"/>
              </w:rPr>
              <w:t>Daily</w:t>
            </w:r>
          </w:p>
        </w:tc>
      </w:tr>
      <w:tr w:rsidR="006D4CC4" w14:paraId="1624A0C3"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326744FE" w14:textId="77777777" w:rsidR="006D4CC4" w:rsidRDefault="006D4CC4">
            <w:pPr>
              <w:widowControl w:val="0"/>
              <w:rPr>
                <w:rFonts w:cs="Arial"/>
                <w:sz w:val="18"/>
                <w:szCs w:val="18"/>
              </w:rPr>
            </w:pPr>
            <w:r>
              <w:rPr>
                <w:rFonts w:eastAsia="Arial" w:cs="Arial"/>
                <w:b/>
                <w:sz w:val="18"/>
                <w:szCs w:val="18"/>
              </w:rPr>
              <w:t>Processing (High-Level)</w:t>
            </w:r>
          </w:p>
        </w:tc>
        <w:tc>
          <w:tcPr>
            <w:tcW w:w="6650" w:type="dxa"/>
            <w:tcBorders>
              <w:top w:val="nil"/>
              <w:left w:val="nil"/>
              <w:bottom w:val="single" w:sz="8" w:space="0" w:color="A6A6A6"/>
              <w:right w:val="single" w:sz="8" w:space="0" w:color="A6A6A6"/>
            </w:tcBorders>
            <w:hideMark/>
          </w:tcPr>
          <w:p w14:paraId="3ECE9486" w14:textId="7A4297DB" w:rsidR="006D4CC4" w:rsidRDefault="006D4CC4">
            <w:pPr>
              <w:widowControl w:val="0"/>
              <w:rPr>
                <w:rFonts w:cs="Arial"/>
                <w:sz w:val="18"/>
                <w:szCs w:val="18"/>
              </w:rPr>
            </w:pPr>
            <w:r>
              <w:rPr>
                <w:rFonts w:eastAsia="Arial" w:cs="Arial"/>
                <w:sz w:val="18"/>
                <w:szCs w:val="18"/>
              </w:rPr>
              <w:t>Moves the Notice PDF files, PostScript files, and the User Demographics files created by the legacy system in the previous batch run to an archive location.</w:t>
            </w:r>
          </w:p>
        </w:tc>
      </w:tr>
      <w:tr w:rsidR="006D4CC4" w14:paraId="42556024"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163828A4" w14:textId="77777777" w:rsidR="006D4CC4" w:rsidRDefault="006D4CC4">
            <w:pPr>
              <w:widowControl w:val="0"/>
              <w:rPr>
                <w:rFonts w:cs="Arial"/>
                <w:sz w:val="18"/>
                <w:szCs w:val="18"/>
              </w:rPr>
            </w:pPr>
            <w:r>
              <w:rPr>
                <w:rFonts w:eastAsia="Arial" w:cs="Arial"/>
                <w:b/>
                <w:sz w:val="18"/>
                <w:szCs w:val="18"/>
              </w:rPr>
              <w:t>Distribution of Outputs</w:t>
            </w:r>
          </w:p>
        </w:tc>
        <w:tc>
          <w:tcPr>
            <w:tcW w:w="6650" w:type="dxa"/>
            <w:tcBorders>
              <w:top w:val="nil"/>
              <w:left w:val="nil"/>
              <w:bottom w:val="single" w:sz="8" w:space="0" w:color="A6A6A6"/>
              <w:right w:val="single" w:sz="8" w:space="0" w:color="A6A6A6"/>
            </w:tcBorders>
            <w:hideMark/>
          </w:tcPr>
          <w:p w14:paraId="037BE037"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49EA3586"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60562DD4"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650" w:type="dxa"/>
            <w:tcBorders>
              <w:top w:val="nil"/>
              <w:left w:val="nil"/>
              <w:bottom w:val="single" w:sz="8" w:space="0" w:color="A6A6A6"/>
              <w:right w:val="single" w:sz="8" w:space="0" w:color="A6A6A6"/>
            </w:tcBorders>
          </w:tcPr>
          <w:p w14:paraId="6528F54E"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F57A2A0" w14:textId="77777777" w:rsidR="006D4CC4" w:rsidRDefault="006D4CC4">
            <w:pPr>
              <w:widowControl w:val="0"/>
              <w:rPr>
                <w:rFonts w:cs="Arial"/>
                <w:sz w:val="18"/>
                <w:szCs w:val="18"/>
              </w:rPr>
            </w:pPr>
          </w:p>
          <w:p w14:paraId="1006C68B" w14:textId="77777777" w:rsidR="006D4CC4" w:rsidRDefault="006D4CC4">
            <w:pPr>
              <w:widowControl w:val="0"/>
              <w:rPr>
                <w:rFonts w:cs="Arial"/>
                <w:sz w:val="18"/>
                <w:szCs w:val="18"/>
              </w:rPr>
            </w:pPr>
            <w:r>
              <w:rPr>
                <w:rFonts w:eastAsia="Arial" w:cs="Arial"/>
                <w:sz w:val="18"/>
                <w:szCs w:val="18"/>
              </w:rPr>
              <w:t>Input:</w:t>
            </w:r>
          </w:p>
          <w:p w14:paraId="6EFB840E" w14:textId="229F9E51" w:rsidR="006D4CC4" w:rsidRDefault="006D4CC4" w:rsidP="00152AB7">
            <w:pPr>
              <w:numPr>
                <w:ilvl w:val="0"/>
                <w:numId w:val="322"/>
              </w:numPr>
              <w:rPr>
                <w:rFonts w:cs="Arial"/>
                <w:sz w:val="18"/>
                <w:szCs w:val="18"/>
              </w:rPr>
            </w:pPr>
            <w:r>
              <w:rPr>
                <w:rFonts w:eastAsia="Arial" w:cs="Arial"/>
                <w:sz w:val="18"/>
                <w:szCs w:val="18"/>
              </w:rPr>
              <w:t>[REDACTED]</w:t>
            </w:r>
          </w:p>
          <w:p w14:paraId="42060AD1" w14:textId="608941B2" w:rsidR="006D4CC4" w:rsidRDefault="006D4CC4" w:rsidP="00152AB7">
            <w:pPr>
              <w:numPr>
                <w:ilvl w:val="0"/>
                <w:numId w:val="322"/>
              </w:numPr>
              <w:rPr>
                <w:rFonts w:cs="Arial"/>
                <w:sz w:val="18"/>
                <w:szCs w:val="18"/>
              </w:rPr>
            </w:pPr>
            <w:r>
              <w:rPr>
                <w:rFonts w:eastAsia="Arial" w:cs="Arial"/>
                <w:sz w:val="18"/>
                <w:szCs w:val="18"/>
              </w:rPr>
              <w:t>[REDACTED]</w:t>
            </w:r>
          </w:p>
          <w:p w14:paraId="7CD9C5F8" w14:textId="0CAA3351" w:rsidR="006D4CC4" w:rsidRDefault="006D4CC4" w:rsidP="00152AB7">
            <w:pPr>
              <w:numPr>
                <w:ilvl w:val="0"/>
                <w:numId w:val="322"/>
              </w:numPr>
              <w:rPr>
                <w:rFonts w:cs="Arial"/>
                <w:sz w:val="18"/>
                <w:szCs w:val="18"/>
              </w:rPr>
            </w:pPr>
            <w:r>
              <w:rPr>
                <w:rFonts w:eastAsia="Arial" w:cs="Arial"/>
                <w:sz w:val="18"/>
                <w:szCs w:val="18"/>
              </w:rPr>
              <w:t>[REDACTED]</w:t>
            </w:r>
          </w:p>
          <w:p w14:paraId="498CB753" w14:textId="787F623F" w:rsidR="006D4CC4" w:rsidRDefault="006D4CC4" w:rsidP="00152AB7">
            <w:pPr>
              <w:numPr>
                <w:ilvl w:val="0"/>
                <w:numId w:val="322"/>
              </w:numPr>
              <w:rPr>
                <w:rFonts w:cs="Arial"/>
                <w:sz w:val="18"/>
                <w:szCs w:val="18"/>
              </w:rPr>
            </w:pPr>
            <w:r>
              <w:rPr>
                <w:rFonts w:eastAsia="Arial" w:cs="Arial"/>
                <w:sz w:val="18"/>
                <w:szCs w:val="18"/>
              </w:rPr>
              <w:t>[REDACTED]</w:t>
            </w:r>
          </w:p>
          <w:p w14:paraId="3661CB49" w14:textId="4A960723" w:rsidR="006D4CC4" w:rsidRDefault="006D4CC4" w:rsidP="00152AB7">
            <w:pPr>
              <w:numPr>
                <w:ilvl w:val="0"/>
                <w:numId w:val="322"/>
              </w:numPr>
              <w:rPr>
                <w:rFonts w:cs="Arial"/>
                <w:sz w:val="18"/>
                <w:szCs w:val="18"/>
              </w:rPr>
            </w:pPr>
            <w:r>
              <w:rPr>
                <w:rFonts w:eastAsia="Arial" w:cs="Arial"/>
                <w:sz w:val="18"/>
                <w:szCs w:val="18"/>
              </w:rPr>
              <w:t>[REDACTED]</w:t>
            </w:r>
          </w:p>
          <w:p w14:paraId="60C08B15" w14:textId="77777777" w:rsidR="006D4CC4" w:rsidRDefault="006D4CC4">
            <w:pPr>
              <w:widowControl w:val="0"/>
              <w:rPr>
                <w:rFonts w:cs="Arial"/>
                <w:sz w:val="18"/>
                <w:szCs w:val="18"/>
              </w:rPr>
            </w:pPr>
            <w:r>
              <w:rPr>
                <w:rFonts w:eastAsia="Arial" w:cs="Arial"/>
                <w:sz w:val="18"/>
                <w:szCs w:val="18"/>
              </w:rPr>
              <w:t>Output:</w:t>
            </w:r>
          </w:p>
          <w:p w14:paraId="55A47D1E" w14:textId="79E36CDA" w:rsidR="006D4CC4" w:rsidRDefault="006D4CC4" w:rsidP="00152AB7">
            <w:pPr>
              <w:numPr>
                <w:ilvl w:val="0"/>
                <w:numId w:val="323"/>
              </w:numPr>
              <w:rPr>
                <w:rFonts w:cs="Arial"/>
                <w:sz w:val="18"/>
                <w:szCs w:val="18"/>
              </w:rPr>
            </w:pPr>
            <w:r>
              <w:rPr>
                <w:rFonts w:eastAsia="Arial" w:cs="Arial"/>
                <w:sz w:val="18"/>
                <w:szCs w:val="18"/>
              </w:rPr>
              <w:t>[REDACTED]</w:t>
            </w:r>
          </w:p>
          <w:p w14:paraId="2260D598" w14:textId="79A6435A" w:rsidR="006D4CC4" w:rsidRDefault="006D4CC4" w:rsidP="00152AB7">
            <w:pPr>
              <w:numPr>
                <w:ilvl w:val="0"/>
                <w:numId w:val="323"/>
              </w:numPr>
              <w:rPr>
                <w:rFonts w:cs="Arial"/>
                <w:sz w:val="18"/>
                <w:szCs w:val="18"/>
              </w:rPr>
            </w:pPr>
            <w:r>
              <w:rPr>
                <w:rFonts w:eastAsia="Arial" w:cs="Arial"/>
                <w:sz w:val="18"/>
                <w:szCs w:val="18"/>
              </w:rPr>
              <w:t>[REDACTED]</w:t>
            </w:r>
          </w:p>
          <w:p w14:paraId="77EEFF0F" w14:textId="7A72CAE7" w:rsidR="006D4CC4" w:rsidRDefault="006D4CC4" w:rsidP="00152AB7">
            <w:pPr>
              <w:numPr>
                <w:ilvl w:val="0"/>
                <w:numId w:val="323"/>
              </w:numPr>
              <w:rPr>
                <w:rFonts w:cs="Arial"/>
                <w:sz w:val="18"/>
                <w:szCs w:val="18"/>
              </w:rPr>
            </w:pPr>
            <w:r>
              <w:rPr>
                <w:rFonts w:eastAsia="Arial" w:cs="Arial"/>
                <w:sz w:val="18"/>
                <w:szCs w:val="18"/>
              </w:rPr>
              <w:t>[REDACTED]</w:t>
            </w:r>
          </w:p>
          <w:p w14:paraId="26BBD04C" w14:textId="318BA006" w:rsidR="006D4CC4" w:rsidRDefault="006D4CC4" w:rsidP="00152AB7">
            <w:pPr>
              <w:numPr>
                <w:ilvl w:val="0"/>
                <w:numId w:val="323"/>
              </w:numPr>
              <w:rPr>
                <w:rFonts w:cs="Arial"/>
                <w:sz w:val="18"/>
                <w:szCs w:val="18"/>
              </w:rPr>
            </w:pPr>
            <w:r>
              <w:rPr>
                <w:rFonts w:eastAsia="Arial" w:cs="Arial"/>
                <w:sz w:val="18"/>
                <w:szCs w:val="18"/>
              </w:rPr>
              <w:t>[REDACTED]</w:t>
            </w:r>
          </w:p>
          <w:p w14:paraId="0E32B22E" w14:textId="1E9429D8" w:rsidR="006D4CC4" w:rsidRDefault="006D4CC4" w:rsidP="00152AB7">
            <w:pPr>
              <w:numPr>
                <w:ilvl w:val="0"/>
                <w:numId w:val="323"/>
              </w:numPr>
              <w:rPr>
                <w:rFonts w:cs="Arial"/>
                <w:sz w:val="18"/>
                <w:szCs w:val="18"/>
              </w:rPr>
            </w:pPr>
            <w:r>
              <w:rPr>
                <w:rFonts w:eastAsia="Arial" w:cs="Arial"/>
                <w:sz w:val="18"/>
                <w:szCs w:val="18"/>
              </w:rPr>
              <w:t>[REDACTED]</w:t>
            </w:r>
          </w:p>
        </w:tc>
      </w:tr>
      <w:tr w:rsidR="006D4CC4" w14:paraId="37077A87"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391432F7" w14:textId="77777777" w:rsidR="006D4CC4" w:rsidRDefault="006D4CC4">
            <w:pPr>
              <w:widowControl w:val="0"/>
              <w:rPr>
                <w:rFonts w:cs="Arial"/>
                <w:sz w:val="18"/>
                <w:szCs w:val="18"/>
              </w:rPr>
            </w:pPr>
            <w:r>
              <w:rPr>
                <w:rFonts w:eastAsia="Arial" w:cs="Arial"/>
                <w:b/>
                <w:sz w:val="18"/>
                <w:szCs w:val="18"/>
              </w:rPr>
              <w:t>Error handling (High-Level)</w:t>
            </w:r>
          </w:p>
        </w:tc>
        <w:tc>
          <w:tcPr>
            <w:tcW w:w="6650" w:type="dxa"/>
            <w:tcBorders>
              <w:top w:val="nil"/>
              <w:left w:val="nil"/>
              <w:bottom w:val="single" w:sz="8" w:space="0" w:color="A6A6A6"/>
              <w:right w:val="single" w:sz="8" w:space="0" w:color="A6A6A6"/>
            </w:tcBorders>
          </w:tcPr>
          <w:p w14:paraId="6BA51445" w14:textId="6B356AA1"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62BD12F"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34F45068" w14:textId="77777777" w:rsidR="006D4CC4" w:rsidRDefault="006D4CC4">
            <w:pPr>
              <w:widowControl w:val="0"/>
              <w:rPr>
                <w:rFonts w:cs="Arial"/>
                <w:sz w:val="18"/>
                <w:szCs w:val="18"/>
              </w:rPr>
            </w:pPr>
            <w:r>
              <w:rPr>
                <w:rFonts w:eastAsia="Arial" w:cs="Arial"/>
                <w:b/>
                <w:sz w:val="18"/>
                <w:szCs w:val="18"/>
              </w:rPr>
              <w:t>Responsible Teams</w:t>
            </w:r>
          </w:p>
        </w:tc>
        <w:tc>
          <w:tcPr>
            <w:tcW w:w="6650" w:type="dxa"/>
            <w:tcBorders>
              <w:top w:val="nil"/>
              <w:left w:val="nil"/>
              <w:bottom w:val="single" w:sz="8" w:space="0" w:color="A6A6A6"/>
              <w:right w:val="single" w:sz="8" w:space="0" w:color="A6A6A6"/>
            </w:tcBorders>
            <w:hideMark/>
          </w:tcPr>
          <w:p w14:paraId="6D787336" w14:textId="77777777" w:rsidR="00502429" w:rsidRDefault="00502429" w:rsidP="00152AB7">
            <w:pPr>
              <w:numPr>
                <w:ilvl w:val="0"/>
                <w:numId w:val="505"/>
              </w:numPr>
              <w:rPr>
                <w:rFonts w:cs="Arial"/>
                <w:sz w:val="18"/>
                <w:szCs w:val="18"/>
              </w:rPr>
            </w:pPr>
            <w:r>
              <w:rPr>
                <w:rFonts w:eastAsia="Arial" w:cs="Arial"/>
                <w:sz w:val="18"/>
                <w:szCs w:val="18"/>
              </w:rPr>
              <w:t xml:space="preserve">NYSOH GDIT Systems Architecture team </w:t>
            </w:r>
          </w:p>
          <w:p w14:paraId="40E8BEC0" w14:textId="77777777" w:rsidR="00502429" w:rsidRPr="00C83A97" w:rsidRDefault="00502429" w:rsidP="00152AB7">
            <w:pPr>
              <w:numPr>
                <w:ilvl w:val="0"/>
                <w:numId w:val="505"/>
              </w:numPr>
              <w:rPr>
                <w:rFonts w:eastAsia="Arial" w:cs="Arial"/>
                <w:sz w:val="18"/>
                <w:szCs w:val="18"/>
              </w:rPr>
            </w:pPr>
            <w:r>
              <w:rPr>
                <w:rFonts w:eastAsia="Arial" w:cs="Arial"/>
                <w:sz w:val="18"/>
                <w:szCs w:val="18"/>
              </w:rPr>
              <w:t>NYSOH GDIT Application Development team</w:t>
            </w:r>
          </w:p>
          <w:p w14:paraId="4BC8171F" w14:textId="42254A84" w:rsidR="006D4CC4" w:rsidRDefault="00502429" w:rsidP="00152AB7">
            <w:pPr>
              <w:numPr>
                <w:ilvl w:val="0"/>
                <w:numId w:val="324"/>
              </w:numPr>
              <w:rPr>
                <w:rFonts w:cs="Arial"/>
                <w:sz w:val="18"/>
                <w:szCs w:val="18"/>
              </w:rPr>
            </w:pPr>
            <w:r>
              <w:rPr>
                <w:rFonts w:eastAsia="Arial" w:cs="Arial"/>
                <w:sz w:val="18"/>
                <w:szCs w:val="18"/>
              </w:rPr>
              <w:t xml:space="preserve">NYSOH GDIT Operations team </w:t>
            </w:r>
          </w:p>
        </w:tc>
      </w:tr>
    </w:tbl>
    <w:p w14:paraId="6A04D881" w14:textId="354A00D0" w:rsidR="006D4CC4" w:rsidRDefault="006D4CC4" w:rsidP="006D4CC4">
      <w:pPr>
        <w:pStyle w:val="Caption"/>
      </w:pPr>
      <w:bookmarkStart w:id="1597" w:name="_Ref127534365"/>
      <w:bookmarkStart w:id="1598" w:name="_Toc123741109"/>
      <w:bookmarkStart w:id="1599" w:name="_Toc149039458"/>
      <w:bookmarkStart w:id="1600" w:name="_Toc155700918"/>
      <w:bookmarkStart w:id="1601" w:name="_Toc171420903"/>
      <w:r>
        <w:t xml:space="preserve">Table </w:t>
      </w:r>
      <w:fldSimple w:instr="SEQ Table \* ARABIC  \* MERGEFORMAT">
        <w:r>
          <w:rPr>
            <w:noProof/>
          </w:rPr>
          <w:t>137</w:t>
        </w:r>
      </w:fldSimple>
      <w:bookmarkEnd w:id="1597"/>
      <w:r>
        <w:t>:  File Archive</w:t>
      </w:r>
      <w:bookmarkEnd w:id="1598"/>
      <w:bookmarkEnd w:id="1599"/>
      <w:bookmarkEnd w:id="1600"/>
      <w:bookmarkEnd w:id="1601"/>
    </w:p>
    <w:p w14:paraId="56F2C44C" w14:textId="77777777" w:rsidR="006D4CC4" w:rsidRDefault="006D4CC4" w:rsidP="006D4CC4"/>
    <w:p w14:paraId="3A6185FB" w14:textId="77777777" w:rsidR="006D4CC4" w:rsidRDefault="006D4CC4" w:rsidP="00032C12">
      <w:pPr>
        <w:keepNext/>
        <w:keepLines/>
        <w:rPr>
          <w:b/>
          <w:bCs/>
        </w:rPr>
      </w:pPr>
      <w:r>
        <w:rPr>
          <w:b/>
          <w:bCs/>
        </w:rPr>
        <w:t>Step 3 - OpenText File Archive</w:t>
      </w:r>
    </w:p>
    <w:p w14:paraId="4A5DB703" w14:textId="4A44D2FB" w:rsidR="006D4CC4" w:rsidRDefault="006D4CC4" w:rsidP="00032C12">
      <w:pPr>
        <w:keepNext/>
        <w:keepLines/>
      </w:pPr>
      <w:r>
        <w:t xml:space="preserve">The OpenText File Archive job archives the PDF, PostScript, and all other files created by the OpenText system and BSOC for the previous batch run and stores these files in the OpenText archive area on PROD for short term storage.  These files will eventually be archived to tape and sent to an offsite storage provider.  </w:t>
      </w:r>
      <w:r>
        <w:fldChar w:fldCharType="begin"/>
      </w:r>
      <w:r>
        <w:instrText xml:space="preserve"> REF _Ref127534431 \h </w:instrText>
      </w:r>
      <w:r>
        <w:fldChar w:fldCharType="separate"/>
      </w:r>
      <w:r>
        <w:t xml:space="preserve">Table </w:t>
      </w:r>
      <w:r>
        <w:rPr>
          <w:noProof/>
        </w:rPr>
        <w:t>138</w:t>
      </w:r>
      <w:r>
        <w:fldChar w:fldCharType="end"/>
      </w:r>
      <w:r>
        <w:t xml:space="preserve"> provides details about the OpenText File Archive job.</w:t>
      </w:r>
    </w:p>
    <w:p w14:paraId="0842DD36"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690"/>
        <w:gridCol w:w="6650"/>
      </w:tblGrid>
      <w:tr w:rsidR="006D4CC4" w14:paraId="45800CD6" w14:textId="77777777" w:rsidTr="006D4CC4">
        <w:trPr>
          <w:tblHeader/>
          <w:jc w:val="center"/>
        </w:trPr>
        <w:tc>
          <w:tcPr>
            <w:tcW w:w="2690" w:type="dxa"/>
            <w:tcBorders>
              <w:top w:val="single" w:sz="8" w:space="0" w:color="A6A6A6"/>
              <w:left w:val="single" w:sz="8" w:space="0" w:color="A6A6A6"/>
              <w:bottom w:val="single" w:sz="8" w:space="0" w:color="A6A6A6"/>
              <w:right w:val="single" w:sz="8" w:space="0" w:color="A6A6A6"/>
            </w:tcBorders>
            <w:shd w:val="clear" w:color="auto" w:fill="005172"/>
            <w:hideMark/>
          </w:tcPr>
          <w:p w14:paraId="082D2268" w14:textId="77777777" w:rsidR="006D4CC4" w:rsidRDefault="006D4CC4">
            <w:pPr>
              <w:widowControl w:val="0"/>
              <w:jc w:val="center"/>
              <w:rPr>
                <w:sz w:val="18"/>
                <w:szCs w:val="18"/>
              </w:rPr>
            </w:pPr>
            <w:r>
              <w:rPr>
                <w:rFonts w:eastAsia="Arial" w:cs="Arial"/>
                <w:b/>
                <w:color w:val="FFFFFF"/>
                <w:sz w:val="18"/>
                <w:szCs w:val="18"/>
              </w:rPr>
              <w:t>Category</w:t>
            </w:r>
          </w:p>
        </w:tc>
        <w:tc>
          <w:tcPr>
            <w:tcW w:w="6650" w:type="dxa"/>
            <w:tcBorders>
              <w:top w:val="single" w:sz="8" w:space="0" w:color="A6A6A6"/>
              <w:left w:val="nil"/>
              <w:bottom w:val="single" w:sz="8" w:space="0" w:color="A6A6A6"/>
              <w:right w:val="single" w:sz="8" w:space="0" w:color="A6A6A6"/>
            </w:tcBorders>
            <w:shd w:val="clear" w:color="auto" w:fill="005172"/>
            <w:hideMark/>
          </w:tcPr>
          <w:p w14:paraId="468DB5B0" w14:textId="77777777" w:rsidR="006D4CC4" w:rsidRDefault="006D4CC4">
            <w:pPr>
              <w:pStyle w:val="Caption"/>
              <w:spacing w:before="0"/>
            </w:pPr>
            <w:r>
              <w:rPr>
                <w:color w:val="FFFFFF" w:themeColor="background1"/>
              </w:rPr>
              <w:t>Value</w:t>
            </w:r>
          </w:p>
        </w:tc>
      </w:tr>
      <w:tr w:rsidR="006D4CC4" w14:paraId="4E751A5A"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5C7936CC" w14:textId="77777777" w:rsidR="006D4CC4" w:rsidRDefault="006D4CC4">
            <w:pPr>
              <w:widowControl w:val="0"/>
              <w:rPr>
                <w:sz w:val="18"/>
                <w:szCs w:val="18"/>
              </w:rPr>
            </w:pPr>
            <w:r>
              <w:rPr>
                <w:rFonts w:eastAsia="Arial" w:cs="Arial"/>
                <w:b/>
                <w:sz w:val="18"/>
                <w:szCs w:val="18"/>
              </w:rPr>
              <w:t>Description</w:t>
            </w:r>
          </w:p>
        </w:tc>
        <w:tc>
          <w:tcPr>
            <w:tcW w:w="6650" w:type="dxa"/>
            <w:tcBorders>
              <w:top w:val="nil"/>
              <w:left w:val="nil"/>
              <w:bottom w:val="single" w:sz="8" w:space="0" w:color="A6A6A6"/>
              <w:right w:val="single" w:sz="8" w:space="0" w:color="A6A6A6"/>
            </w:tcBorders>
            <w:hideMark/>
          </w:tcPr>
          <w:p w14:paraId="31380DC5" w14:textId="77777777" w:rsidR="006D4CC4" w:rsidRDefault="006D4CC4">
            <w:pPr>
              <w:widowControl w:val="0"/>
              <w:rPr>
                <w:sz w:val="18"/>
                <w:szCs w:val="18"/>
              </w:rPr>
            </w:pPr>
            <w:r>
              <w:rPr>
                <w:rFonts w:eastAsia="Arial" w:cs="Arial"/>
                <w:sz w:val="18"/>
                <w:szCs w:val="18"/>
              </w:rPr>
              <w:t>OpenText File Archive</w:t>
            </w:r>
          </w:p>
        </w:tc>
      </w:tr>
      <w:tr w:rsidR="006D4CC4" w14:paraId="2D001AFB"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7D80DC16" w14:textId="77777777" w:rsidR="006D4CC4" w:rsidRDefault="006D4CC4">
            <w:pPr>
              <w:widowControl w:val="0"/>
              <w:rPr>
                <w:sz w:val="18"/>
                <w:szCs w:val="18"/>
              </w:rPr>
            </w:pPr>
            <w:r>
              <w:rPr>
                <w:rFonts w:eastAsia="Arial" w:cs="Arial"/>
                <w:b/>
                <w:sz w:val="18"/>
                <w:szCs w:val="18"/>
              </w:rPr>
              <w:t>Mode of Operation</w:t>
            </w:r>
          </w:p>
        </w:tc>
        <w:tc>
          <w:tcPr>
            <w:tcW w:w="6650" w:type="dxa"/>
            <w:tcBorders>
              <w:top w:val="nil"/>
              <w:left w:val="nil"/>
              <w:bottom w:val="single" w:sz="8" w:space="0" w:color="A6A6A6"/>
              <w:right w:val="single" w:sz="8" w:space="0" w:color="A6A6A6"/>
            </w:tcBorders>
            <w:hideMark/>
          </w:tcPr>
          <w:p w14:paraId="53883FB0"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0A86BEB3"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7817D311" w14:textId="77777777" w:rsidR="006D4CC4" w:rsidRDefault="006D4CC4">
            <w:pPr>
              <w:widowControl w:val="0"/>
              <w:rPr>
                <w:sz w:val="18"/>
                <w:szCs w:val="18"/>
              </w:rPr>
            </w:pPr>
            <w:r>
              <w:rPr>
                <w:rFonts w:eastAsia="Arial" w:cs="Arial"/>
                <w:b/>
                <w:sz w:val="18"/>
                <w:szCs w:val="18"/>
              </w:rPr>
              <w:t>Job Type</w:t>
            </w:r>
          </w:p>
        </w:tc>
        <w:tc>
          <w:tcPr>
            <w:tcW w:w="6650" w:type="dxa"/>
            <w:tcBorders>
              <w:top w:val="nil"/>
              <w:left w:val="nil"/>
              <w:bottom w:val="single" w:sz="8" w:space="0" w:color="A6A6A6"/>
              <w:right w:val="single" w:sz="8" w:space="0" w:color="A6A6A6"/>
            </w:tcBorders>
            <w:hideMark/>
          </w:tcPr>
          <w:p w14:paraId="450922BE" w14:textId="77777777" w:rsidR="006D4CC4" w:rsidRDefault="006D4CC4">
            <w:pPr>
              <w:widowControl w:val="0"/>
              <w:rPr>
                <w:sz w:val="18"/>
                <w:szCs w:val="18"/>
              </w:rPr>
            </w:pPr>
            <w:r>
              <w:rPr>
                <w:rFonts w:eastAsia="Arial" w:cs="Arial"/>
                <w:sz w:val="18"/>
                <w:szCs w:val="18"/>
              </w:rPr>
              <w:t>Batch interface</w:t>
            </w:r>
          </w:p>
        </w:tc>
      </w:tr>
      <w:tr w:rsidR="006D4CC4" w14:paraId="28F4D440"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6E4E8D2D" w14:textId="77777777" w:rsidR="006D4CC4" w:rsidRDefault="006D4CC4">
            <w:pPr>
              <w:widowControl w:val="0"/>
              <w:rPr>
                <w:sz w:val="18"/>
                <w:szCs w:val="18"/>
              </w:rPr>
            </w:pPr>
            <w:r>
              <w:rPr>
                <w:rFonts w:eastAsia="Arial" w:cs="Arial"/>
                <w:b/>
                <w:sz w:val="18"/>
                <w:szCs w:val="18"/>
              </w:rPr>
              <w:t>Systems</w:t>
            </w:r>
          </w:p>
        </w:tc>
        <w:tc>
          <w:tcPr>
            <w:tcW w:w="6650" w:type="dxa"/>
            <w:tcBorders>
              <w:top w:val="nil"/>
              <w:left w:val="nil"/>
              <w:bottom w:val="single" w:sz="8" w:space="0" w:color="A6A6A6"/>
              <w:right w:val="single" w:sz="8" w:space="0" w:color="A6A6A6"/>
            </w:tcBorders>
            <w:hideMark/>
          </w:tcPr>
          <w:p w14:paraId="568AE15F" w14:textId="77777777" w:rsidR="006D4CC4" w:rsidRDefault="006D4CC4">
            <w:pPr>
              <w:widowControl w:val="0"/>
              <w:rPr>
                <w:sz w:val="18"/>
                <w:szCs w:val="18"/>
              </w:rPr>
            </w:pPr>
            <w:proofErr w:type="spellStart"/>
            <w:r>
              <w:rPr>
                <w:rFonts w:eastAsia="Arial" w:cs="Arial"/>
                <w:color w:val="000000"/>
                <w:sz w:val="18"/>
                <w:szCs w:val="18"/>
              </w:rPr>
              <w:t>D_BATCH_OTArchiveJob</w:t>
            </w:r>
            <w:proofErr w:type="spellEnd"/>
          </w:p>
        </w:tc>
      </w:tr>
      <w:tr w:rsidR="006D4CC4" w14:paraId="7AD56ECA"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537F73D0" w14:textId="77777777" w:rsidR="006D4CC4" w:rsidRDefault="006D4CC4">
            <w:pPr>
              <w:widowControl w:val="0"/>
              <w:rPr>
                <w:sz w:val="18"/>
                <w:szCs w:val="18"/>
              </w:rPr>
            </w:pPr>
            <w:r>
              <w:rPr>
                <w:rFonts w:eastAsia="Arial" w:cs="Arial"/>
                <w:b/>
                <w:sz w:val="18"/>
                <w:szCs w:val="18"/>
              </w:rPr>
              <w:t>Inputs</w:t>
            </w:r>
          </w:p>
        </w:tc>
        <w:tc>
          <w:tcPr>
            <w:tcW w:w="6650" w:type="dxa"/>
            <w:tcBorders>
              <w:top w:val="nil"/>
              <w:left w:val="nil"/>
              <w:bottom w:val="single" w:sz="8" w:space="0" w:color="A6A6A6"/>
              <w:right w:val="single" w:sz="8" w:space="0" w:color="A6A6A6"/>
            </w:tcBorders>
            <w:hideMark/>
          </w:tcPr>
          <w:p w14:paraId="5B8AE739" w14:textId="77777777" w:rsidR="006D4CC4" w:rsidRDefault="006D4CC4">
            <w:pPr>
              <w:widowControl w:val="0"/>
              <w:rPr>
                <w:sz w:val="18"/>
                <w:szCs w:val="18"/>
              </w:rPr>
            </w:pPr>
            <w:r>
              <w:rPr>
                <w:rFonts w:eastAsia="Arial" w:cs="Arial"/>
                <w:sz w:val="18"/>
                <w:szCs w:val="18"/>
              </w:rPr>
              <w:t>All files created or used by the OpenText system for creating notices from the previous batch run</w:t>
            </w:r>
          </w:p>
        </w:tc>
      </w:tr>
      <w:tr w:rsidR="006D4CC4" w14:paraId="6232ADC2"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6908299A" w14:textId="77777777" w:rsidR="006D4CC4" w:rsidRDefault="006D4CC4">
            <w:pPr>
              <w:widowControl w:val="0"/>
              <w:rPr>
                <w:sz w:val="18"/>
                <w:szCs w:val="18"/>
              </w:rPr>
            </w:pPr>
            <w:r>
              <w:rPr>
                <w:rFonts w:eastAsia="Arial" w:cs="Arial"/>
                <w:b/>
                <w:sz w:val="18"/>
                <w:szCs w:val="18"/>
              </w:rPr>
              <w:t>Outputs</w:t>
            </w:r>
          </w:p>
        </w:tc>
        <w:tc>
          <w:tcPr>
            <w:tcW w:w="6650" w:type="dxa"/>
            <w:tcBorders>
              <w:top w:val="nil"/>
              <w:left w:val="nil"/>
              <w:bottom w:val="single" w:sz="8" w:space="0" w:color="A6A6A6"/>
              <w:right w:val="single" w:sz="8" w:space="0" w:color="A6A6A6"/>
            </w:tcBorders>
            <w:hideMark/>
          </w:tcPr>
          <w:p w14:paraId="7930DA46" w14:textId="77777777" w:rsidR="006D4CC4" w:rsidRDefault="006D4CC4">
            <w:pPr>
              <w:widowControl w:val="0"/>
              <w:rPr>
                <w:sz w:val="18"/>
                <w:szCs w:val="18"/>
              </w:rPr>
            </w:pPr>
            <w:r>
              <w:rPr>
                <w:rFonts w:eastAsia="Arial" w:cs="Arial"/>
                <w:sz w:val="18"/>
                <w:szCs w:val="18"/>
              </w:rPr>
              <w:t>Archive of all files created or used by the OpenText system for creating notices from the previous batch run</w:t>
            </w:r>
          </w:p>
        </w:tc>
      </w:tr>
      <w:tr w:rsidR="006D4CC4" w14:paraId="3F00387A"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4D40CEE8" w14:textId="77777777" w:rsidR="006D4CC4" w:rsidRDefault="006D4CC4">
            <w:pPr>
              <w:widowControl w:val="0"/>
              <w:rPr>
                <w:sz w:val="18"/>
                <w:szCs w:val="18"/>
              </w:rPr>
            </w:pPr>
            <w:r>
              <w:rPr>
                <w:rFonts w:eastAsia="Arial" w:cs="Arial"/>
                <w:b/>
                <w:sz w:val="18"/>
                <w:szCs w:val="18"/>
              </w:rPr>
              <w:lastRenderedPageBreak/>
              <w:t>Frequency</w:t>
            </w:r>
          </w:p>
        </w:tc>
        <w:tc>
          <w:tcPr>
            <w:tcW w:w="6650" w:type="dxa"/>
            <w:tcBorders>
              <w:top w:val="nil"/>
              <w:left w:val="nil"/>
              <w:bottom w:val="single" w:sz="8" w:space="0" w:color="A6A6A6"/>
              <w:right w:val="single" w:sz="8" w:space="0" w:color="A6A6A6"/>
            </w:tcBorders>
            <w:hideMark/>
          </w:tcPr>
          <w:p w14:paraId="4A4E758B" w14:textId="77777777" w:rsidR="006D4CC4" w:rsidRDefault="006D4CC4">
            <w:pPr>
              <w:widowControl w:val="0"/>
              <w:rPr>
                <w:sz w:val="18"/>
                <w:szCs w:val="18"/>
              </w:rPr>
            </w:pPr>
            <w:r>
              <w:rPr>
                <w:rFonts w:eastAsia="Arial" w:cs="Arial"/>
                <w:sz w:val="18"/>
                <w:szCs w:val="18"/>
              </w:rPr>
              <w:t>Daily</w:t>
            </w:r>
          </w:p>
        </w:tc>
      </w:tr>
      <w:tr w:rsidR="006D4CC4" w14:paraId="54699104"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6837824" w14:textId="77777777" w:rsidR="006D4CC4" w:rsidRDefault="006D4CC4">
            <w:pPr>
              <w:widowControl w:val="0"/>
              <w:rPr>
                <w:sz w:val="18"/>
                <w:szCs w:val="18"/>
              </w:rPr>
            </w:pPr>
            <w:r>
              <w:rPr>
                <w:rFonts w:eastAsia="Arial" w:cs="Arial"/>
                <w:b/>
                <w:sz w:val="18"/>
                <w:szCs w:val="18"/>
              </w:rPr>
              <w:t>Processing (High-Level)</w:t>
            </w:r>
          </w:p>
        </w:tc>
        <w:tc>
          <w:tcPr>
            <w:tcW w:w="6650" w:type="dxa"/>
            <w:tcBorders>
              <w:top w:val="nil"/>
              <w:left w:val="nil"/>
              <w:bottom w:val="single" w:sz="8" w:space="0" w:color="A6A6A6"/>
              <w:right w:val="single" w:sz="8" w:space="0" w:color="A6A6A6"/>
            </w:tcBorders>
            <w:hideMark/>
          </w:tcPr>
          <w:p w14:paraId="7CA4AC0E" w14:textId="512A35C4" w:rsidR="006D4CC4" w:rsidRDefault="006D4CC4">
            <w:pPr>
              <w:widowControl w:val="0"/>
              <w:rPr>
                <w:sz w:val="18"/>
                <w:szCs w:val="18"/>
              </w:rPr>
            </w:pPr>
            <w:r>
              <w:rPr>
                <w:rFonts w:eastAsia="Arial" w:cs="Arial"/>
                <w:sz w:val="18"/>
                <w:szCs w:val="18"/>
              </w:rPr>
              <w:t>Moves all files created by OpenText for the previous day’s batch run to an archive location.</w:t>
            </w:r>
          </w:p>
        </w:tc>
      </w:tr>
      <w:tr w:rsidR="006D4CC4" w14:paraId="1D6BEE6C"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70ED3113" w14:textId="77777777" w:rsidR="006D4CC4" w:rsidRDefault="006D4CC4">
            <w:pPr>
              <w:widowControl w:val="0"/>
              <w:rPr>
                <w:sz w:val="18"/>
                <w:szCs w:val="18"/>
              </w:rPr>
            </w:pPr>
            <w:r>
              <w:rPr>
                <w:rFonts w:eastAsia="Arial" w:cs="Arial"/>
                <w:b/>
                <w:sz w:val="18"/>
                <w:szCs w:val="18"/>
              </w:rPr>
              <w:t>Distribution of Outputs</w:t>
            </w:r>
          </w:p>
        </w:tc>
        <w:tc>
          <w:tcPr>
            <w:tcW w:w="6650" w:type="dxa"/>
            <w:tcBorders>
              <w:top w:val="nil"/>
              <w:left w:val="nil"/>
              <w:bottom w:val="single" w:sz="8" w:space="0" w:color="A6A6A6"/>
              <w:right w:val="single" w:sz="8" w:space="0" w:color="A6A6A6"/>
            </w:tcBorders>
            <w:hideMark/>
          </w:tcPr>
          <w:p w14:paraId="568091F3"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A845AE7"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50A6623A"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650" w:type="dxa"/>
            <w:tcBorders>
              <w:top w:val="nil"/>
              <w:left w:val="nil"/>
              <w:bottom w:val="single" w:sz="8" w:space="0" w:color="A6A6A6"/>
              <w:right w:val="single" w:sz="8" w:space="0" w:color="A6A6A6"/>
            </w:tcBorders>
          </w:tcPr>
          <w:p w14:paraId="1A131F5E" w14:textId="77777777" w:rsidR="006D4CC4" w:rsidRDefault="006D4CC4">
            <w:pPr>
              <w:widowControl w:val="0"/>
              <w:rPr>
                <w:rFonts w:eastAsia="Arial" w:cs="Arial"/>
                <w:sz w:val="18"/>
                <w:szCs w:val="18"/>
              </w:rPr>
            </w:pPr>
            <w:r>
              <w:rPr>
                <w:rFonts w:eastAsia="Arial" w:cs="Arial"/>
                <w:sz w:val="18"/>
                <w:szCs w:val="18"/>
              </w:rPr>
              <w:t>All files located in the directories below are archived when this process is executed.</w:t>
            </w:r>
          </w:p>
          <w:p w14:paraId="6AA719E2" w14:textId="77777777" w:rsidR="006D4CC4" w:rsidRDefault="006D4CC4">
            <w:pPr>
              <w:widowControl w:val="0"/>
              <w:rPr>
                <w:sz w:val="18"/>
                <w:szCs w:val="18"/>
              </w:rPr>
            </w:pPr>
          </w:p>
          <w:p w14:paraId="2798F0E8" w14:textId="77777777" w:rsidR="006D4CC4" w:rsidRDefault="006D4CC4">
            <w:pPr>
              <w:widowControl w:val="0"/>
              <w:rPr>
                <w:sz w:val="18"/>
                <w:szCs w:val="18"/>
              </w:rPr>
            </w:pPr>
            <w:r>
              <w:rPr>
                <w:rFonts w:eastAsia="Arial" w:cs="Arial"/>
                <w:sz w:val="18"/>
                <w:szCs w:val="18"/>
              </w:rPr>
              <w:t>Input:</w:t>
            </w:r>
          </w:p>
          <w:p w14:paraId="315ECD26" w14:textId="77777777" w:rsidR="006D4CC4" w:rsidRDefault="006D4CC4" w:rsidP="00152AB7">
            <w:pPr>
              <w:numPr>
                <w:ilvl w:val="0"/>
                <w:numId w:val="325"/>
              </w:numPr>
              <w:rPr>
                <w:sz w:val="18"/>
                <w:szCs w:val="18"/>
              </w:rPr>
            </w:pPr>
            <w:r>
              <w:rPr>
                <w:rFonts w:eastAsia="Arial" w:cs="Arial"/>
                <w:sz w:val="18"/>
                <w:szCs w:val="18"/>
              </w:rPr>
              <w:t>[REDACTED]</w:t>
            </w:r>
          </w:p>
          <w:p w14:paraId="1CF0EE9E" w14:textId="3407BC8B" w:rsidR="006D4CC4" w:rsidRDefault="006D4CC4" w:rsidP="00152AB7">
            <w:pPr>
              <w:numPr>
                <w:ilvl w:val="0"/>
                <w:numId w:val="325"/>
              </w:numPr>
              <w:rPr>
                <w:sz w:val="18"/>
                <w:szCs w:val="18"/>
              </w:rPr>
            </w:pPr>
            <w:r>
              <w:rPr>
                <w:rFonts w:eastAsia="Arial" w:cs="Arial"/>
                <w:sz w:val="18"/>
                <w:szCs w:val="18"/>
              </w:rPr>
              <w:t>[REDACTED]</w:t>
            </w:r>
          </w:p>
          <w:p w14:paraId="61FEE5A2" w14:textId="27D8DFF6" w:rsidR="006D4CC4" w:rsidRDefault="006D4CC4" w:rsidP="00152AB7">
            <w:pPr>
              <w:numPr>
                <w:ilvl w:val="0"/>
                <w:numId w:val="325"/>
              </w:numPr>
              <w:rPr>
                <w:sz w:val="18"/>
                <w:szCs w:val="18"/>
              </w:rPr>
            </w:pPr>
            <w:r>
              <w:rPr>
                <w:rFonts w:eastAsia="Arial" w:cs="Arial"/>
                <w:sz w:val="18"/>
                <w:szCs w:val="18"/>
              </w:rPr>
              <w:t>[REDACTED]</w:t>
            </w:r>
          </w:p>
          <w:p w14:paraId="0ABC6793" w14:textId="4614B470" w:rsidR="006D4CC4" w:rsidRDefault="006D4CC4" w:rsidP="00152AB7">
            <w:pPr>
              <w:numPr>
                <w:ilvl w:val="0"/>
                <w:numId w:val="325"/>
              </w:numPr>
              <w:rPr>
                <w:sz w:val="18"/>
                <w:szCs w:val="18"/>
              </w:rPr>
            </w:pPr>
            <w:r>
              <w:rPr>
                <w:rFonts w:eastAsia="Arial" w:cs="Arial"/>
                <w:sz w:val="18"/>
                <w:szCs w:val="18"/>
              </w:rPr>
              <w:t>[REDACTED]</w:t>
            </w:r>
          </w:p>
          <w:p w14:paraId="78DE1F35" w14:textId="235AFEE3" w:rsidR="006D4CC4" w:rsidRDefault="006D4CC4" w:rsidP="00152AB7">
            <w:pPr>
              <w:numPr>
                <w:ilvl w:val="0"/>
                <w:numId w:val="325"/>
              </w:numPr>
              <w:rPr>
                <w:sz w:val="18"/>
                <w:szCs w:val="18"/>
              </w:rPr>
            </w:pPr>
            <w:r>
              <w:rPr>
                <w:rFonts w:eastAsia="Arial" w:cs="Arial"/>
                <w:sz w:val="18"/>
                <w:szCs w:val="18"/>
              </w:rPr>
              <w:t>[REDACTED]</w:t>
            </w:r>
          </w:p>
          <w:p w14:paraId="7C6025EB" w14:textId="74F107E7" w:rsidR="006D4CC4" w:rsidRDefault="006D4CC4" w:rsidP="00152AB7">
            <w:pPr>
              <w:numPr>
                <w:ilvl w:val="0"/>
                <w:numId w:val="325"/>
              </w:numPr>
              <w:rPr>
                <w:sz w:val="18"/>
                <w:szCs w:val="18"/>
              </w:rPr>
            </w:pPr>
            <w:r>
              <w:rPr>
                <w:rFonts w:eastAsia="Arial" w:cs="Arial"/>
                <w:sz w:val="18"/>
                <w:szCs w:val="18"/>
              </w:rPr>
              <w:t>[REDACTED]</w:t>
            </w:r>
          </w:p>
          <w:p w14:paraId="0F9B9758" w14:textId="5DC92705" w:rsidR="006D4CC4" w:rsidRDefault="006D4CC4" w:rsidP="00152AB7">
            <w:pPr>
              <w:numPr>
                <w:ilvl w:val="0"/>
                <w:numId w:val="325"/>
              </w:numPr>
              <w:rPr>
                <w:sz w:val="18"/>
                <w:szCs w:val="18"/>
              </w:rPr>
            </w:pPr>
            <w:r>
              <w:rPr>
                <w:rFonts w:eastAsia="Arial" w:cs="Arial"/>
                <w:sz w:val="18"/>
                <w:szCs w:val="18"/>
              </w:rPr>
              <w:t>[REDACTED]</w:t>
            </w:r>
          </w:p>
          <w:p w14:paraId="5F09BEE4" w14:textId="08EADFA2" w:rsidR="006D4CC4" w:rsidRDefault="006D4CC4" w:rsidP="00152AB7">
            <w:pPr>
              <w:numPr>
                <w:ilvl w:val="0"/>
                <w:numId w:val="325"/>
              </w:numPr>
              <w:rPr>
                <w:sz w:val="18"/>
                <w:szCs w:val="18"/>
              </w:rPr>
            </w:pPr>
            <w:r>
              <w:rPr>
                <w:rFonts w:eastAsia="Arial" w:cs="Arial"/>
                <w:sz w:val="18"/>
                <w:szCs w:val="18"/>
              </w:rPr>
              <w:t>[REDACTED]</w:t>
            </w:r>
          </w:p>
          <w:p w14:paraId="13ED2C50" w14:textId="43D133D5" w:rsidR="006D4CC4" w:rsidRDefault="006D4CC4" w:rsidP="00152AB7">
            <w:pPr>
              <w:numPr>
                <w:ilvl w:val="0"/>
                <w:numId w:val="325"/>
              </w:numPr>
              <w:rPr>
                <w:sz w:val="18"/>
                <w:szCs w:val="18"/>
              </w:rPr>
            </w:pPr>
            <w:r>
              <w:rPr>
                <w:rFonts w:eastAsia="Arial" w:cs="Arial"/>
                <w:sz w:val="18"/>
                <w:szCs w:val="18"/>
              </w:rPr>
              <w:t>[REDACTED]</w:t>
            </w:r>
          </w:p>
          <w:p w14:paraId="0CC9B9BB" w14:textId="4BBE5223" w:rsidR="006D4CC4" w:rsidRDefault="006D4CC4" w:rsidP="00152AB7">
            <w:pPr>
              <w:numPr>
                <w:ilvl w:val="0"/>
                <w:numId w:val="325"/>
              </w:numPr>
              <w:rPr>
                <w:sz w:val="18"/>
                <w:szCs w:val="18"/>
              </w:rPr>
            </w:pPr>
            <w:r>
              <w:rPr>
                <w:rFonts w:eastAsia="Arial" w:cs="Arial"/>
                <w:sz w:val="18"/>
                <w:szCs w:val="18"/>
              </w:rPr>
              <w:t>[REDACTED]</w:t>
            </w:r>
          </w:p>
          <w:p w14:paraId="31E6E50B" w14:textId="6B83A24B" w:rsidR="006D4CC4" w:rsidRDefault="006D4CC4" w:rsidP="00152AB7">
            <w:pPr>
              <w:numPr>
                <w:ilvl w:val="0"/>
                <w:numId w:val="325"/>
              </w:numPr>
              <w:rPr>
                <w:sz w:val="18"/>
                <w:szCs w:val="18"/>
              </w:rPr>
            </w:pPr>
            <w:r>
              <w:rPr>
                <w:rFonts w:eastAsia="Arial" w:cs="Arial"/>
                <w:sz w:val="18"/>
                <w:szCs w:val="18"/>
              </w:rPr>
              <w:t>[REDACTED]</w:t>
            </w:r>
          </w:p>
          <w:p w14:paraId="01EDB3FC" w14:textId="77777777" w:rsidR="006D4CC4" w:rsidRDefault="006D4CC4" w:rsidP="00152AB7">
            <w:pPr>
              <w:numPr>
                <w:ilvl w:val="0"/>
                <w:numId w:val="325"/>
              </w:numPr>
              <w:rPr>
                <w:sz w:val="18"/>
                <w:szCs w:val="18"/>
              </w:rPr>
            </w:pPr>
            <w:r>
              <w:rPr>
                <w:rFonts w:eastAsia="Arial" w:cs="Arial"/>
                <w:sz w:val="18"/>
                <w:szCs w:val="18"/>
              </w:rPr>
              <w:t>[REDACTED]</w:t>
            </w:r>
          </w:p>
          <w:p w14:paraId="171E8DFC" w14:textId="592C391B" w:rsidR="006D4CC4" w:rsidRDefault="006D4CC4" w:rsidP="00152AB7">
            <w:pPr>
              <w:numPr>
                <w:ilvl w:val="0"/>
                <w:numId w:val="325"/>
              </w:numPr>
              <w:rPr>
                <w:sz w:val="18"/>
                <w:szCs w:val="18"/>
              </w:rPr>
            </w:pPr>
            <w:r>
              <w:rPr>
                <w:rFonts w:eastAsia="Arial" w:cs="Arial"/>
                <w:sz w:val="18"/>
                <w:szCs w:val="18"/>
              </w:rPr>
              <w:t>[REDACTED]</w:t>
            </w:r>
          </w:p>
          <w:p w14:paraId="0A39C250" w14:textId="77777777" w:rsidR="006D4CC4" w:rsidRDefault="006D4CC4">
            <w:pPr>
              <w:widowControl w:val="0"/>
              <w:rPr>
                <w:sz w:val="18"/>
                <w:szCs w:val="18"/>
              </w:rPr>
            </w:pPr>
            <w:r>
              <w:rPr>
                <w:rFonts w:eastAsia="Arial" w:cs="Arial"/>
                <w:sz w:val="18"/>
                <w:szCs w:val="18"/>
              </w:rPr>
              <w:t>Output:</w:t>
            </w:r>
          </w:p>
          <w:p w14:paraId="64E01F4C" w14:textId="77777777" w:rsidR="006D4CC4" w:rsidRDefault="006D4CC4" w:rsidP="00152AB7">
            <w:pPr>
              <w:numPr>
                <w:ilvl w:val="0"/>
                <w:numId w:val="326"/>
              </w:numPr>
              <w:rPr>
                <w:sz w:val="18"/>
                <w:szCs w:val="18"/>
              </w:rPr>
            </w:pPr>
            <w:r>
              <w:rPr>
                <w:rFonts w:eastAsia="Arial" w:cs="Arial"/>
                <w:sz w:val="18"/>
                <w:szCs w:val="18"/>
              </w:rPr>
              <w:t>[REDACTED]</w:t>
            </w:r>
          </w:p>
          <w:p w14:paraId="051D9535" w14:textId="77777777" w:rsidR="006D4CC4" w:rsidRDefault="006D4CC4" w:rsidP="00152AB7">
            <w:pPr>
              <w:numPr>
                <w:ilvl w:val="0"/>
                <w:numId w:val="326"/>
              </w:numPr>
              <w:rPr>
                <w:sz w:val="18"/>
                <w:szCs w:val="18"/>
              </w:rPr>
            </w:pPr>
            <w:r>
              <w:rPr>
                <w:rFonts w:eastAsia="Arial" w:cs="Arial"/>
                <w:sz w:val="18"/>
                <w:szCs w:val="18"/>
              </w:rPr>
              <w:t>[REDACTED]</w:t>
            </w:r>
          </w:p>
          <w:p w14:paraId="5AF1C9A0" w14:textId="77777777" w:rsidR="006D4CC4" w:rsidRDefault="006D4CC4" w:rsidP="00152AB7">
            <w:pPr>
              <w:numPr>
                <w:ilvl w:val="0"/>
                <w:numId w:val="326"/>
              </w:numPr>
              <w:rPr>
                <w:sz w:val="18"/>
                <w:szCs w:val="18"/>
              </w:rPr>
            </w:pPr>
            <w:r>
              <w:rPr>
                <w:rFonts w:eastAsia="Arial" w:cs="Arial"/>
                <w:sz w:val="18"/>
                <w:szCs w:val="18"/>
              </w:rPr>
              <w:t>[REDACTED]</w:t>
            </w:r>
          </w:p>
          <w:p w14:paraId="08D0E1E2" w14:textId="77777777" w:rsidR="006D4CC4" w:rsidRDefault="006D4CC4" w:rsidP="00152AB7">
            <w:pPr>
              <w:numPr>
                <w:ilvl w:val="0"/>
                <w:numId w:val="326"/>
              </w:numPr>
              <w:rPr>
                <w:sz w:val="18"/>
                <w:szCs w:val="18"/>
              </w:rPr>
            </w:pPr>
            <w:r>
              <w:rPr>
                <w:rFonts w:eastAsia="Arial" w:cs="Arial"/>
                <w:sz w:val="18"/>
                <w:szCs w:val="18"/>
              </w:rPr>
              <w:t>[REDACTED]</w:t>
            </w:r>
          </w:p>
          <w:p w14:paraId="50765E03" w14:textId="77777777" w:rsidR="006D4CC4" w:rsidRDefault="006D4CC4" w:rsidP="00152AB7">
            <w:pPr>
              <w:numPr>
                <w:ilvl w:val="0"/>
                <w:numId w:val="326"/>
              </w:numPr>
              <w:rPr>
                <w:sz w:val="18"/>
                <w:szCs w:val="18"/>
              </w:rPr>
            </w:pPr>
            <w:r>
              <w:rPr>
                <w:rFonts w:eastAsia="Arial" w:cs="Arial"/>
                <w:sz w:val="18"/>
                <w:szCs w:val="18"/>
              </w:rPr>
              <w:t>[REDACTED]</w:t>
            </w:r>
          </w:p>
          <w:p w14:paraId="68017ACB" w14:textId="77777777" w:rsidR="006D4CC4" w:rsidRDefault="006D4CC4" w:rsidP="00152AB7">
            <w:pPr>
              <w:numPr>
                <w:ilvl w:val="0"/>
                <w:numId w:val="326"/>
              </w:numPr>
              <w:rPr>
                <w:sz w:val="18"/>
                <w:szCs w:val="18"/>
              </w:rPr>
            </w:pPr>
            <w:r>
              <w:rPr>
                <w:rFonts w:eastAsia="Arial" w:cs="Arial"/>
                <w:sz w:val="18"/>
                <w:szCs w:val="18"/>
              </w:rPr>
              <w:t>[REDACTED]</w:t>
            </w:r>
          </w:p>
          <w:p w14:paraId="1BD0B88E" w14:textId="77777777" w:rsidR="006D4CC4" w:rsidRDefault="006D4CC4" w:rsidP="00152AB7">
            <w:pPr>
              <w:numPr>
                <w:ilvl w:val="0"/>
                <w:numId w:val="326"/>
              </w:numPr>
              <w:rPr>
                <w:sz w:val="18"/>
                <w:szCs w:val="18"/>
              </w:rPr>
            </w:pPr>
            <w:r>
              <w:rPr>
                <w:rFonts w:eastAsia="Arial" w:cs="Arial"/>
                <w:sz w:val="18"/>
                <w:szCs w:val="18"/>
              </w:rPr>
              <w:t>[REDACTED]</w:t>
            </w:r>
          </w:p>
          <w:p w14:paraId="3144EE43" w14:textId="77777777" w:rsidR="006D4CC4" w:rsidRDefault="006D4CC4" w:rsidP="00152AB7">
            <w:pPr>
              <w:numPr>
                <w:ilvl w:val="0"/>
                <w:numId w:val="326"/>
              </w:numPr>
              <w:rPr>
                <w:sz w:val="18"/>
                <w:szCs w:val="18"/>
              </w:rPr>
            </w:pPr>
            <w:r>
              <w:rPr>
                <w:rFonts w:eastAsia="Arial" w:cs="Arial"/>
                <w:sz w:val="18"/>
                <w:szCs w:val="18"/>
              </w:rPr>
              <w:t>[REDACTED]</w:t>
            </w:r>
          </w:p>
          <w:p w14:paraId="3C754F8A" w14:textId="77777777" w:rsidR="006D4CC4" w:rsidRDefault="006D4CC4" w:rsidP="00152AB7">
            <w:pPr>
              <w:numPr>
                <w:ilvl w:val="0"/>
                <w:numId w:val="326"/>
              </w:numPr>
              <w:rPr>
                <w:sz w:val="18"/>
                <w:szCs w:val="18"/>
              </w:rPr>
            </w:pPr>
            <w:r>
              <w:rPr>
                <w:rFonts w:eastAsia="Arial" w:cs="Arial"/>
                <w:sz w:val="18"/>
                <w:szCs w:val="18"/>
              </w:rPr>
              <w:t>[REDACTED]</w:t>
            </w:r>
          </w:p>
          <w:p w14:paraId="7B793ABE" w14:textId="77777777" w:rsidR="006D4CC4" w:rsidRDefault="006D4CC4" w:rsidP="00152AB7">
            <w:pPr>
              <w:numPr>
                <w:ilvl w:val="0"/>
                <w:numId w:val="326"/>
              </w:numPr>
              <w:rPr>
                <w:sz w:val="18"/>
                <w:szCs w:val="18"/>
              </w:rPr>
            </w:pPr>
            <w:r>
              <w:rPr>
                <w:rFonts w:eastAsia="Arial" w:cs="Arial"/>
                <w:sz w:val="18"/>
                <w:szCs w:val="18"/>
              </w:rPr>
              <w:t>[REDACTED]</w:t>
            </w:r>
          </w:p>
          <w:p w14:paraId="74CF9484" w14:textId="77777777" w:rsidR="006D4CC4" w:rsidRDefault="006D4CC4" w:rsidP="00152AB7">
            <w:pPr>
              <w:numPr>
                <w:ilvl w:val="0"/>
                <w:numId w:val="326"/>
              </w:numPr>
              <w:rPr>
                <w:sz w:val="18"/>
                <w:szCs w:val="18"/>
              </w:rPr>
            </w:pPr>
            <w:r>
              <w:rPr>
                <w:rFonts w:eastAsia="Arial" w:cs="Arial"/>
                <w:sz w:val="18"/>
                <w:szCs w:val="18"/>
              </w:rPr>
              <w:t>[REDACTED]</w:t>
            </w:r>
          </w:p>
          <w:p w14:paraId="5A8171C8" w14:textId="77777777" w:rsidR="006D4CC4" w:rsidRDefault="006D4CC4" w:rsidP="00152AB7">
            <w:pPr>
              <w:numPr>
                <w:ilvl w:val="0"/>
                <w:numId w:val="326"/>
              </w:numPr>
              <w:rPr>
                <w:sz w:val="18"/>
                <w:szCs w:val="18"/>
              </w:rPr>
            </w:pPr>
            <w:r>
              <w:rPr>
                <w:rFonts w:eastAsia="Arial" w:cs="Arial"/>
                <w:sz w:val="18"/>
                <w:szCs w:val="18"/>
              </w:rPr>
              <w:t>[REDACTED]</w:t>
            </w:r>
          </w:p>
          <w:p w14:paraId="32F6D9CD" w14:textId="77777777" w:rsidR="006D4CC4" w:rsidRDefault="006D4CC4" w:rsidP="00152AB7">
            <w:pPr>
              <w:numPr>
                <w:ilvl w:val="0"/>
                <w:numId w:val="326"/>
              </w:numPr>
              <w:rPr>
                <w:sz w:val="18"/>
                <w:szCs w:val="18"/>
              </w:rPr>
            </w:pPr>
            <w:r>
              <w:rPr>
                <w:rFonts w:eastAsia="Arial" w:cs="Arial"/>
                <w:sz w:val="18"/>
                <w:szCs w:val="18"/>
              </w:rPr>
              <w:t>[REDACTED]</w:t>
            </w:r>
          </w:p>
          <w:p w14:paraId="430E66A3" w14:textId="77777777" w:rsidR="006D4CC4" w:rsidRDefault="006D4CC4" w:rsidP="00152AB7">
            <w:pPr>
              <w:numPr>
                <w:ilvl w:val="0"/>
                <w:numId w:val="326"/>
              </w:numPr>
              <w:rPr>
                <w:sz w:val="18"/>
                <w:szCs w:val="18"/>
              </w:rPr>
            </w:pPr>
            <w:r>
              <w:rPr>
                <w:rFonts w:eastAsia="Arial" w:cs="Arial"/>
                <w:sz w:val="18"/>
                <w:szCs w:val="18"/>
              </w:rPr>
              <w:t>[REDACTED]</w:t>
            </w:r>
          </w:p>
        </w:tc>
      </w:tr>
      <w:tr w:rsidR="006D4CC4" w14:paraId="0257FFEA"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62A001AB" w14:textId="77777777" w:rsidR="006D4CC4" w:rsidRDefault="006D4CC4">
            <w:pPr>
              <w:widowControl w:val="0"/>
              <w:rPr>
                <w:sz w:val="18"/>
                <w:szCs w:val="18"/>
              </w:rPr>
            </w:pPr>
            <w:r>
              <w:rPr>
                <w:rFonts w:eastAsia="Arial" w:cs="Arial"/>
                <w:b/>
                <w:sz w:val="18"/>
                <w:szCs w:val="18"/>
              </w:rPr>
              <w:t>Error handling (High-Level)</w:t>
            </w:r>
          </w:p>
        </w:tc>
        <w:tc>
          <w:tcPr>
            <w:tcW w:w="6650" w:type="dxa"/>
            <w:tcBorders>
              <w:top w:val="nil"/>
              <w:left w:val="nil"/>
              <w:bottom w:val="single" w:sz="8" w:space="0" w:color="A6A6A6"/>
              <w:right w:val="single" w:sz="8" w:space="0" w:color="A6A6A6"/>
            </w:tcBorders>
          </w:tcPr>
          <w:p w14:paraId="010044B2" w14:textId="3872D82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EFA785B"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5015DAC" w14:textId="77777777" w:rsidR="006D4CC4" w:rsidRDefault="006D4CC4">
            <w:pPr>
              <w:widowControl w:val="0"/>
              <w:rPr>
                <w:sz w:val="18"/>
                <w:szCs w:val="18"/>
              </w:rPr>
            </w:pPr>
            <w:r>
              <w:rPr>
                <w:rFonts w:eastAsia="Arial" w:cs="Arial"/>
                <w:b/>
                <w:sz w:val="18"/>
                <w:szCs w:val="18"/>
              </w:rPr>
              <w:t>Responsible Teams</w:t>
            </w:r>
          </w:p>
        </w:tc>
        <w:tc>
          <w:tcPr>
            <w:tcW w:w="6650" w:type="dxa"/>
            <w:tcBorders>
              <w:top w:val="nil"/>
              <w:left w:val="nil"/>
              <w:bottom w:val="single" w:sz="8" w:space="0" w:color="A6A6A6"/>
              <w:right w:val="single" w:sz="8" w:space="0" w:color="A6A6A6"/>
            </w:tcBorders>
            <w:hideMark/>
          </w:tcPr>
          <w:p w14:paraId="36525BB1" w14:textId="77777777" w:rsidR="00E47E87" w:rsidRDefault="00E47E87" w:rsidP="00152AB7">
            <w:pPr>
              <w:numPr>
                <w:ilvl w:val="0"/>
                <w:numId w:val="506"/>
              </w:numPr>
              <w:rPr>
                <w:rFonts w:cs="Arial"/>
                <w:sz w:val="18"/>
                <w:szCs w:val="18"/>
              </w:rPr>
            </w:pPr>
            <w:bookmarkStart w:id="1602" w:name="OLE_LINK4"/>
            <w:r>
              <w:rPr>
                <w:rFonts w:eastAsia="Arial" w:cs="Arial"/>
                <w:sz w:val="18"/>
                <w:szCs w:val="18"/>
              </w:rPr>
              <w:t xml:space="preserve">NYSOH GDIT Systems Architecture team </w:t>
            </w:r>
          </w:p>
          <w:p w14:paraId="10945C30" w14:textId="77777777" w:rsidR="00E47E87" w:rsidRPr="00C83A97" w:rsidRDefault="00E47E87" w:rsidP="00152AB7">
            <w:pPr>
              <w:numPr>
                <w:ilvl w:val="0"/>
                <w:numId w:val="506"/>
              </w:numPr>
              <w:rPr>
                <w:rFonts w:eastAsia="Arial" w:cs="Arial"/>
                <w:sz w:val="18"/>
                <w:szCs w:val="18"/>
              </w:rPr>
            </w:pPr>
            <w:r>
              <w:rPr>
                <w:rFonts w:eastAsia="Arial" w:cs="Arial"/>
                <w:sz w:val="18"/>
                <w:szCs w:val="18"/>
              </w:rPr>
              <w:t>NYSOH GDIT Application Development team</w:t>
            </w:r>
          </w:p>
          <w:p w14:paraId="028A4EB7" w14:textId="7CEC3101" w:rsidR="006D4CC4" w:rsidRDefault="00E47E87" w:rsidP="00152AB7">
            <w:pPr>
              <w:numPr>
                <w:ilvl w:val="0"/>
                <w:numId w:val="327"/>
              </w:numPr>
              <w:rPr>
                <w:sz w:val="18"/>
                <w:szCs w:val="18"/>
              </w:rPr>
            </w:pPr>
            <w:r>
              <w:rPr>
                <w:rFonts w:eastAsia="Arial" w:cs="Arial"/>
                <w:sz w:val="18"/>
                <w:szCs w:val="18"/>
              </w:rPr>
              <w:t xml:space="preserve">NYSOH GDIT Operations team </w:t>
            </w:r>
            <w:bookmarkEnd w:id="1602"/>
          </w:p>
        </w:tc>
      </w:tr>
    </w:tbl>
    <w:p w14:paraId="39E8058A" w14:textId="4D5EC79E" w:rsidR="006D4CC4" w:rsidRDefault="006D4CC4" w:rsidP="006D4CC4">
      <w:pPr>
        <w:pStyle w:val="Caption"/>
      </w:pPr>
      <w:bookmarkStart w:id="1603" w:name="_Ref127534431"/>
      <w:bookmarkStart w:id="1604" w:name="_Toc123741110"/>
      <w:bookmarkStart w:id="1605" w:name="_Toc149039459"/>
      <w:bookmarkStart w:id="1606" w:name="_Toc155700919"/>
      <w:bookmarkStart w:id="1607" w:name="_Toc171420904"/>
      <w:r>
        <w:t xml:space="preserve">Table </w:t>
      </w:r>
      <w:fldSimple w:instr="SEQ Table \* ARABIC  \* MERGEFORMAT">
        <w:r>
          <w:rPr>
            <w:noProof/>
          </w:rPr>
          <w:t>138</w:t>
        </w:r>
      </w:fldSimple>
      <w:bookmarkEnd w:id="1603"/>
      <w:r>
        <w:t>:  OpenText File Archive</w:t>
      </w:r>
      <w:bookmarkEnd w:id="1604"/>
      <w:bookmarkEnd w:id="1605"/>
      <w:bookmarkEnd w:id="1606"/>
      <w:bookmarkEnd w:id="1607"/>
    </w:p>
    <w:p w14:paraId="15295EBF" w14:textId="77777777" w:rsidR="006D4CC4" w:rsidRDefault="006D4CC4" w:rsidP="00C83A97">
      <w:pPr>
        <w:pStyle w:val="Heading5"/>
      </w:pPr>
      <w:r>
        <w:t>Event Request</w:t>
      </w:r>
    </w:p>
    <w:p w14:paraId="6F24702B" w14:textId="30CDF16B" w:rsidR="006D4CC4" w:rsidRDefault="006D4CC4" w:rsidP="006D4CC4">
      <w:r>
        <w:t xml:space="preserve">The Event Request jobs determine which notices are to be produced based on prior day’s events on the NYSOH system and applies suppression </w:t>
      </w:r>
      <w:proofErr w:type="gramStart"/>
      <w:r>
        <w:t>rules</w:t>
      </w:r>
      <w:proofErr w:type="gramEnd"/>
      <w:r>
        <w:t xml:space="preserve"> so the appropriate notice is created and generates the XML for each notice.  Details about the individual TWS jobs run for the Event Request Process are below.</w:t>
      </w:r>
    </w:p>
    <w:p w14:paraId="63F016F5" w14:textId="77777777" w:rsidR="006D4CC4" w:rsidRDefault="006D4CC4" w:rsidP="006D4CC4"/>
    <w:p w14:paraId="0CADA03B" w14:textId="77777777" w:rsidR="006D4CC4" w:rsidRDefault="006D4CC4" w:rsidP="006D4CC4">
      <w:pPr>
        <w:rPr>
          <w:b/>
          <w:bCs/>
        </w:rPr>
      </w:pPr>
      <w:r>
        <w:rPr>
          <w:b/>
          <w:bCs/>
        </w:rPr>
        <w:t>Step 1 - Pre HX Notice Service</w:t>
      </w:r>
    </w:p>
    <w:p w14:paraId="7BE8A822" w14:textId="2F100F54" w:rsidR="006D4CC4" w:rsidRDefault="006D4CC4" w:rsidP="006D4CC4">
      <w:r>
        <w:lastRenderedPageBreak/>
        <w:t xml:space="preserve">The Pre HX Notice Service job selects events from the event request table(s) and applies suppression </w:t>
      </w:r>
      <w:proofErr w:type="gramStart"/>
      <w:r>
        <w:t>rules</w:t>
      </w:r>
      <w:proofErr w:type="gramEnd"/>
      <w:r>
        <w:t xml:space="preserve"> so the appropriate notice is created. </w:t>
      </w:r>
      <w:r>
        <w:rPr>
          <w:szCs w:val="22"/>
        </w:rPr>
        <w:t xml:space="preserve"> </w:t>
      </w:r>
      <w:r>
        <w:rPr>
          <w:szCs w:val="22"/>
        </w:rPr>
        <w:fldChar w:fldCharType="begin"/>
      </w:r>
      <w:r>
        <w:rPr>
          <w:szCs w:val="22"/>
        </w:rPr>
        <w:instrText xml:space="preserve"> REF _Ref127534503 \h </w:instrText>
      </w:r>
      <w:r>
        <w:rPr>
          <w:szCs w:val="22"/>
        </w:rPr>
      </w:r>
      <w:r>
        <w:rPr>
          <w:szCs w:val="22"/>
        </w:rPr>
        <w:fldChar w:fldCharType="separate"/>
      </w:r>
      <w:r>
        <w:t xml:space="preserve">Table </w:t>
      </w:r>
      <w:r>
        <w:rPr>
          <w:noProof/>
        </w:rPr>
        <w:t>139</w:t>
      </w:r>
      <w:r>
        <w:rPr>
          <w:szCs w:val="22"/>
        </w:rPr>
        <w:fldChar w:fldCharType="end"/>
      </w:r>
      <w:r>
        <w:rPr>
          <w:szCs w:val="22"/>
        </w:rPr>
        <w:t xml:space="preserve"> </w:t>
      </w:r>
      <w:r>
        <w:t xml:space="preserve">provides details about the </w:t>
      </w:r>
      <w:proofErr w:type="spellStart"/>
      <w:r>
        <w:t>PreHX</w:t>
      </w:r>
      <w:proofErr w:type="spellEnd"/>
      <w:r>
        <w:t xml:space="preserve"> Notice Service job. </w:t>
      </w:r>
    </w:p>
    <w:p w14:paraId="2787231A" w14:textId="77777777" w:rsidR="006D4CC4" w:rsidRDefault="006D4CC4" w:rsidP="006D4CC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90"/>
        <w:gridCol w:w="6650"/>
      </w:tblGrid>
      <w:tr w:rsidR="006D4CC4" w14:paraId="08B2DF29" w14:textId="77777777" w:rsidTr="006D4CC4">
        <w:trPr>
          <w:tblHeader/>
          <w:jc w:val="center"/>
        </w:trPr>
        <w:tc>
          <w:tcPr>
            <w:tcW w:w="2690" w:type="dxa"/>
            <w:tcBorders>
              <w:top w:val="single" w:sz="8" w:space="0" w:color="000000"/>
              <w:left w:val="single" w:sz="8" w:space="0" w:color="000000"/>
              <w:bottom w:val="single" w:sz="8" w:space="0" w:color="000000"/>
              <w:right w:val="single" w:sz="8" w:space="0" w:color="000000"/>
            </w:tcBorders>
            <w:shd w:val="clear" w:color="auto" w:fill="005172"/>
            <w:hideMark/>
          </w:tcPr>
          <w:p w14:paraId="065A74F1"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650" w:type="dxa"/>
            <w:tcBorders>
              <w:top w:val="single" w:sz="8" w:space="0" w:color="000000"/>
              <w:left w:val="single" w:sz="8" w:space="0" w:color="000000"/>
              <w:bottom w:val="single" w:sz="8" w:space="0" w:color="000000"/>
              <w:right w:val="single" w:sz="8" w:space="0" w:color="000000"/>
            </w:tcBorders>
            <w:shd w:val="clear" w:color="auto" w:fill="005172"/>
            <w:hideMark/>
          </w:tcPr>
          <w:p w14:paraId="5744E285" w14:textId="77777777" w:rsidR="006D4CC4" w:rsidRDefault="006D4CC4">
            <w:pPr>
              <w:pStyle w:val="Caption"/>
              <w:spacing w:before="0"/>
              <w:rPr>
                <w:rFonts w:cs="Arial"/>
              </w:rPr>
            </w:pPr>
            <w:r>
              <w:rPr>
                <w:rFonts w:cs="Arial"/>
                <w:color w:val="FFFFFF" w:themeColor="background1"/>
              </w:rPr>
              <w:t>Value</w:t>
            </w:r>
          </w:p>
        </w:tc>
      </w:tr>
      <w:tr w:rsidR="006D4CC4" w14:paraId="05665E46"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5127EF60" w14:textId="77777777" w:rsidR="006D4CC4" w:rsidRDefault="006D4CC4">
            <w:pPr>
              <w:widowControl w:val="0"/>
              <w:rPr>
                <w:rFonts w:cs="Arial"/>
                <w:sz w:val="18"/>
                <w:szCs w:val="18"/>
              </w:rPr>
            </w:pPr>
            <w:r>
              <w:rPr>
                <w:rFonts w:eastAsia="Arial" w:cs="Arial"/>
                <w:b/>
                <w:sz w:val="18"/>
                <w:szCs w:val="18"/>
              </w:rPr>
              <w:t>Description</w:t>
            </w:r>
          </w:p>
        </w:tc>
        <w:tc>
          <w:tcPr>
            <w:tcW w:w="6650" w:type="dxa"/>
            <w:tcBorders>
              <w:top w:val="single" w:sz="8" w:space="0" w:color="696969"/>
              <w:left w:val="single" w:sz="8" w:space="0" w:color="696969"/>
              <w:bottom w:val="single" w:sz="8" w:space="0" w:color="696969"/>
              <w:right w:val="single" w:sz="8" w:space="0" w:color="696969"/>
            </w:tcBorders>
            <w:hideMark/>
          </w:tcPr>
          <w:p w14:paraId="04171AA8" w14:textId="77777777" w:rsidR="006D4CC4" w:rsidRDefault="006D4CC4">
            <w:pPr>
              <w:widowControl w:val="0"/>
              <w:rPr>
                <w:rFonts w:cs="Arial"/>
                <w:sz w:val="18"/>
                <w:szCs w:val="18"/>
              </w:rPr>
            </w:pPr>
            <w:r>
              <w:rPr>
                <w:rFonts w:eastAsia="Arial" w:cs="Arial"/>
                <w:sz w:val="18"/>
                <w:szCs w:val="18"/>
              </w:rPr>
              <w:t>Pre HX Notice Service</w:t>
            </w:r>
          </w:p>
        </w:tc>
      </w:tr>
      <w:tr w:rsidR="006D4CC4" w14:paraId="009597FA"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433B6298" w14:textId="77777777" w:rsidR="006D4CC4" w:rsidRDefault="006D4CC4">
            <w:pPr>
              <w:widowControl w:val="0"/>
              <w:rPr>
                <w:rFonts w:cs="Arial"/>
                <w:sz w:val="18"/>
                <w:szCs w:val="18"/>
              </w:rPr>
            </w:pPr>
            <w:r>
              <w:rPr>
                <w:rFonts w:eastAsia="Arial" w:cs="Arial"/>
                <w:b/>
                <w:sz w:val="18"/>
                <w:szCs w:val="18"/>
              </w:rPr>
              <w:t>Mode of Operation</w:t>
            </w:r>
          </w:p>
        </w:tc>
        <w:tc>
          <w:tcPr>
            <w:tcW w:w="6650" w:type="dxa"/>
            <w:tcBorders>
              <w:top w:val="single" w:sz="8" w:space="0" w:color="696969"/>
              <w:left w:val="single" w:sz="8" w:space="0" w:color="696969"/>
              <w:bottom w:val="single" w:sz="8" w:space="0" w:color="696969"/>
              <w:right w:val="single" w:sz="8" w:space="0" w:color="696969"/>
            </w:tcBorders>
            <w:hideMark/>
          </w:tcPr>
          <w:p w14:paraId="58423FC7"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471E9AB0"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05F40DC4" w14:textId="77777777" w:rsidR="006D4CC4" w:rsidRDefault="006D4CC4">
            <w:pPr>
              <w:widowControl w:val="0"/>
              <w:rPr>
                <w:rFonts w:cs="Arial"/>
                <w:sz w:val="18"/>
                <w:szCs w:val="18"/>
              </w:rPr>
            </w:pPr>
            <w:r>
              <w:rPr>
                <w:rFonts w:eastAsia="Arial" w:cs="Arial"/>
                <w:b/>
                <w:sz w:val="18"/>
                <w:szCs w:val="18"/>
              </w:rPr>
              <w:t>Job Type</w:t>
            </w:r>
          </w:p>
        </w:tc>
        <w:tc>
          <w:tcPr>
            <w:tcW w:w="6650" w:type="dxa"/>
            <w:tcBorders>
              <w:top w:val="single" w:sz="8" w:space="0" w:color="696969"/>
              <w:left w:val="single" w:sz="8" w:space="0" w:color="696969"/>
              <w:bottom w:val="single" w:sz="8" w:space="0" w:color="696969"/>
              <w:right w:val="single" w:sz="8" w:space="0" w:color="696969"/>
            </w:tcBorders>
            <w:hideMark/>
          </w:tcPr>
          <w:p w14:paraId="7EC0D7AA" w14:textId="77777777" w:rsidR="006D4CC4" w:rsidRDefault="006D4CC4">
            <w:pPr>
              <w:widowControl w:val="0"/>
              <w:rPr>
                <w:rFonts w:cs="Arial"/>
                <w:sz w:val="18"/>
                <w:szCs w:val="18"/>
              </w:rPr>
            </w:pPr>
            <w:r>
              <w:rPr>
                <w:rFonts w:eastAsia="Arial" w:cs="Arial"/>
                <w:sz w:val="18"/>
                <w:szCs w:val="18"/>
              </w:rPr>
              <w:t>Batch interface</w:t>
            </w:r>
          </w:p>
        </w:tc>
      </w:tr>
      <w:tr w:rsidR="006D4CC4" w14:paraId="63778825"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7C212B2C" w14:textId="77777777" w:rsidR="006D4CC4" w:rsidRDefault="006D4CC4">
            <w:pPr>
              <w:widowControl w:val="0"/>
              <w:rPr>
                <w:rFonts w:cs="Arial"/>
                <w:sz w:val="18"/>
                <w:szCs w:val="18"/>
              </w:rPr>
            </w:pPr>
            <w:r>
              <w:rPr>
                <w:rFonts w:eastAsia="Arial" w:cs="Arial"/>
                <w:b/>
                <w:sz w:val="18"/>
                <w:szCs w:val="18"/>
              </w:rPr>
              <w:t>Systems</w:t>
            </w:r>
          </w:p>
        </w:tc>
        <w:tc>
          <w:tcPr>
            <w:tcW w:w="6650" w:type="dxa"/>
            <w:tcBorders>
              <w:top w:val="single" w:sz="8" w:space="0" w:color="696969"/>
              <w:left w:val="single" w:sz="8" w:space="0" w:color="696969"/>
              <w:bottom w:val="single" w:sz="8" w:space="0" w:color="696969"/>
              <w:right w:val="single" w:sz="8" w:space="0" w:color="696969"/>
            </w:tcBorders>
            <w:hideMark/>
          </w:tcPr>
          <w:p w14:paraId="1F824400" w14:textId="77777777" w:rsidR="006D4CC4" w:rsidRDefault="006D4CC4">
            <w:pPr>
              <w:widowControl w:val="0"/>
              <w:rPr>
                <w:rFonts w:cs="Arial"/>
                <w:sz w:val="18"/>
                <w:szCs w:val="18"/>
              </w:rPr>
            </w:pPr>
            <w:r>
              <w:rPr>
                <w:rFonts w:eastAsia="Arial" w:cs="Arial"/>
                <w:sz w:val="18"/>
                <w:szCs w:val="18"/>
              </w:rPr>
              <w:t>D_BATCH_PREHXNOTICESERVICE</w:t>
            </w:r>
          </w:p>
        </w:tc>
      </w:tr>
      <w:tr w:rsidR="006D4CC4" w14:paraId="2FE02977"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7BAECC9A" w14:textId="77777777" w:rsidR="006D4CC4" w:rsidRDefault="006D4CC4">
            <w:pPr>
              <w:widowControl w:val="0"/>
              <w:rPr>
                <w:rFonts w:cs="Arial"/>
                <w:sz w:val="18"/>
                <w:szCs w:val="18"/>
              </w:rPr>
            </w:pPr>
            <w:r>
              <w:rPr>
                <w:rFonts w:eastAsia="Arial" w:cs="Arial"/>
                <w:b/>
                <w:sz w:val="18"/>
                <w:szCs w:val="18"/>
              </w:rPr>
              <w:t>Inputs</w:t>
            </w:r>
          </w:p>
        </w:tc>
        <w:tc>
          <w:tcPr>
            <w:tcW w:w="6650" w:type="dxa"/>
            <w:tcBorders>
              <w:top w:val="single" w:sz="8" w:space="0" w:color="696969"/>
              <w:left w:val="single" w:sz="8" w:space="0" w:color="696969"/>
              <w:bottom w:val="single" w:sz="8" w:space="0" w:color="696969"/>
              <w:right w:val="single" w:sz="8" w:space="0" w:color="696969"/>
            </w:tcBorders>
            <w:hideMark/>
          </w:tcPr>
          <w:p w14:paraId="7BEC35FD" w14:textId="77777777" w:rsidR="006D4CC4" w:rsidRDefault="006D4CC4">
            <w:pPr>
              <w:widowControl w:val="0"/>
              <w:rPr>
                <w:rFonts w:cs="Arial"/>
                <w:sz w:val="18"/>
                <w:szCs w:val="18"/>
              </w:rPr>
            </w:pPr>
            <w:r>
              <w:rPr>
                <w:rFonts w:eastAsia="Arial" w:cs="Arial"/>
                <w:sz w:val="18"/>
                <w:szCs w:val="18"/>
              </w:rPr>
              <w:t>Notices Staging table(s)</w:t>
            </w:r>
          </w:p>
        </w:tc>
      </w:tr>
      <w:tr w:rsidR="006D4CC4" w14:paraId="71DB4098"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45A38C21" w14:textId="77777777" w:rsidR="006D4CC4" w:rsidRDefault="006D4CC4">
            <w:pPr>
              <w:widowControl w:val="0"/>
              <w:rPr>
                <w:rFonts w:cs="Arial"/>
                <w:sz w:val="18"/>
                <w:szCs w:val="18"/>
              </w:rPr>
            </w:pPr>
            <w:r>
              <w:rPr>
                <w:rFonts w:eastAsia="Arial" w:cs="Arial"/>
                <w:b/>
                <w:sz w:val="18"/>
                <w:szCs w:val="18"/>
              </w:rPr>
              <w:t>Outputs</w:t>
            </w:r>
          </w:p>
        </w:tc>
        <w:tc>
          <w:tcPr>
            <w:tcW w:w="6650" w:type="dxa"/>
            <w:tcBorders>
              <w:top w:val="single" w:sz="8" w:space="0" w:color="696969"/>
              <w:left w:val="single" w:sz="8" w:space="0" w:color="696969"/>
              <w:bottom w:val="single" w:sz="8" w:space="0" w:color="696969"/>
              <w:right w:val="single" w:sz="8" w:space="0" w:color="696969"/>
            </w:tcBorders>
            <w:hideMark/>
          </w:tcPr>
          <w:p w14:paraId="2E4395EC" w14:textId="77777777" w:rsidR="006D4CC4" w:rsidRDefault="006D4CC4">
            <w:pPr>
              <w:widowControl w:val="0"/>
              <w:rPr>
                <w:rFonts w:cs="Arial"/>
                <w:sz w:val="18"/>
                <w:szCs w:val="18"/>
              </w:rPr>
            </w:pPr>
            <w:r>
              <w:rPr>
                <w:rFonts w:eastAsia="Arial" w:cs="Arial"/>
                <w:sz w:val="18"/>
                <w:szCs w:val="18"/>
              </w:rPr>
              <w:t>Updated Notice Staging table(s)</w:t>
            </w:r>
          </w:p>
        </w:tc>
      </w:tr>
      <w:tr w:rsidR="006D4CC4" w14:paraId="32734D55"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0349FA76" w14:textId="77777777" w:rsidR="006D4CC4" w:rsidRDefault="006D4CC4">
            <w:pPr>
              <w:widowControl w:val="0"/>
              <w:rPr>
                <w:rFonts w:cs="Arial"/>
                <w:sz w:val="18"/>
                <w:szCs w:val="18"/>
              </w:rPr>
            </w:pPr>
            <w:r>
              <w:rPr>
                <w:rFonts w:eastAsia="Arial" w:cs="Arial"/>
                <w:b/>
                <w:sz w:val="18"/>
                <w:szCs w:val="18"/>
              </w:rPr>
              <w:t>Frequency</w:t>
            </w:r>
          </w:p>
        </w:tc>
        <w:tc>
          <w:tcPr>
            <w:tcW w:w="6650" w:type="dxa"/>
            <w:tcBorders>
              <w:top w:val="single" w:sz="8" w:space="0" w:color="696969"/>
              <w:left w:val="single" w:sz="8" w:space="0" w:color="696969"/>
              <w:bottom w:val="single" w:sz="8" w:space="0" w:color="696969"/>
              <w:right w:val="single" w:sz="8" w:space="0" w:color="696969"/>
            </w:tcBorders>
            <w:hideMark/>
          </w:tcPr>
          <w:p w14:paraId="481A426E" w14:textId="77777777" w:rsidR="006D4CC4" w:rsidRDefault="006D4CC4">
            <w:pPr>
              <w:widowControl w:val="0"/>
              <w:rPr>
                <w:rFonts w:cs="Arial"/>
                <w:sz w:val="18"/>
                <w:szCs w:val="18"/>
              </w:rPr>
            </w:pPr>
            <w:r>
              <w:rPr>
                <w:rFonts w:eastAsia="Arial" w:cs="Arial"/>
                <w:sz w:val="18"/>
                <w:szCs w:val="18"/>
              </w:rPr>
              <w:t>Daily</w:t>
            </w:r>
          </w:p>
        </w:tc>
      </w:tr>
      <w:tr w:rsidR="006D4CC4" w14:paraId="1C579859"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0C6A786B" w14:textId="77777777" w:rsidR="006D4CC4" w:rsidRDefault="006D4CC4">
            <w:pPr>
              <w:widowControl w:val="0"/>
              <w:rPr>
                <w:rFonts w:cs="Arial"/>
                <w:sz w:val="18"/>
                <w:szCs w:val="18"/>
              </w:rPr>
            </w:pPr>
            <w:r>
              <w:rPr>
                <w:rFonts w:eastAsia="Arial" w:cs="Arial"/>
                <w:b/>
                <w:sz w:val="18"/>
                <w:szCs w:val="18"/>
              </w:rPr>
              <w:t>Processing (High-Level)</w:t>
            </w:r>
          </w:p>
        </w:tc>
        <w:tc>
          <w:tcPr>
            <w:tcW w:w="6650" w:type="dxa"/>
            <w:tcBorders>
              <w:top w:val="single" w:sz="8" w:space="0" w:color="696969"/>
              <w:left w:val="single" w:sz="8" w:space="0" w:color="696969"/>
              <w:bottom w:val="single" w:sz="8" w:space="0" w:color="696969"/>
              <w:right w:val="single" w:sz="8" w:space="0" w:color="696969"/>
            </w:tcBorders>
            <w:hideMark/>
          </w:tcPr>
          <w:p w14:paraId="6B9A5FBC" w14:textId="55D10B3B" w:rsidR="006D4CC4" w:rsidRDefault="006D4CC4">
            <w:pPr>
              <w:widowControl w:val="0"/>
              <w:rPr>
                <w:rFonts w:cs="Arial"/>
                <w:sz w:val="18"/>
                <w:szCs w:val="18"/>
              </w:rPr>
            </w:pPr>
            <w:r>
              <w:rPr>
                <w:rFonts w:eastAsia="Arial" w:cs="Arial"/>
                <w:sz w:val="18"/>
                <w:szCs w:val="18"/>
              </w:rPr>
              <w:t>Selects events from the events table for the prior day’s activity and applies suppression rules so the appropriate notice is created and updates the Notice Staging table.</w:t>
            </w:r>
          </w:p>
        </w:tc>
      </w:tr>
      <w:tr w:rsidR="006D4CC4" w14:paraId="6CEFAE39"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677C5B48" w14:textId="77777777" w:rsidR="006D4CC4" w:rsidRDefault="006D4CC4">
            <w:pPr>
              <w:widowControl w:val="0"/>
              <w:rPr>
                <w:rFonts w:cs="Arial"/>
                <w:sz w:val="18"/>
                <w:szCs w:val="18"/>
              </w:rPr>
            </w:pPr>
            <w:r>
              <w:rPr>
                <w:rFonts w:eastAsia="Arial" w:cs="Arial"/>
                <w:b/>
                <w:sz w:val="18"/>
                <w:szCs w:val="18"/>
              </w:rPr>
              <w:t>Distribution of Outputs</w:t>
            </w:r>
          </w:p>
        </w:tc>
        <w:tc>
          <w:tcPr>
            <w:tcW w:w="6650" w:type="dxa"/>
            <w:tcBorders>
              <w:top w:val="single" w:sz="8" w:space="0" w:color="696969"/>
              <w:left w:val="single" w:sz="8" w:space="0" w:color="696969"/>
              <w:bottom w:val="single" w:sz="8" w:space="0" w:color="696969"/>
              <w:right w:val="single" w:sz="8" w:space="0" w:color="696969"/>
            </w:tcBorders>
            <w:hideMark/>
          </w:tcPr>
          <w:p w14:paraId="28C6C7E7"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6A708A6F"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41FBC195"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650" w:type="dxa"/>
            <w:tcBorders>
              <w:top w:val="single" w:sz="8" w:space="0" w:color="696969"/>
              <w:left w:val="single" w:sz="8" w:space="0" w:color="696969"/>
              <w:bottom w:val="single" w:sz="8" w:space="0" w:color="696969"/>
              <w:right w:val="single" w:sz="8" w:space="0" w:color="696969"/>
            </w:tcBorders>
          </w:tcPr>
          <w:p w14:paraId="723E5B2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D3BC1D4" w14:textId="77777777" w:rsidR="006D4CC4" w:rsidRDefault="006D4CC4">
            <w:pPr>
              <w:widowControl w:val="0"/>
              <w:rPr>
                <w:rFonts w:cs="Arial"/>
                <w:sz w:val="18"/>
                <w:szCs w:val="18"/>
              </w:rPr>
            </w:pPr>
          </w:p>
          <w:p w14:paraId="5887DA20" w14:textId="77777777" w:rsidR="006D4CC4" w:rsidRDefault="006D4CC4">
            <w:pPr>
              <w:widowControl w:val="0"/>
              <w:rPr>
                <w:rFonts w:cs="Arial"/>
                <w:sz w:val="18"/>
                <w:szCs w:val="18"/>
              </w:rPr>
            </w:pPr>
            <w:r>
              <w:rPr>
                <w:rFonts w:eastAsia="Arial" w:cs="Arial"/>
                <w:sz w:val="18"/>
                <w:szCs w:val="18"/>
              </w:rPr>
              <w:t>Input:</w:t>
            </w:r>
          </w:p>
          <w:p w14:paraId="6EC7DDFB" w14:textId="77777777" w:rsidR="006D4CC4" w:rsidRDefault="006D4CC4" w:rsidP="00152AB7">
            <w:pPr>
              <w:numPr>
                <w:ilvl w:val="0"/>
                <w:numId w:val="328"/>
              </w:numPr>
              <w:rPr>
                <w:rFonts w:cs="Arial"/>
                <w:sz w:val="18"/>
                <w:szCs w:val="18"/>
              </w:rPr>
            </w:pPr>
            <w:r>
              <w:rPr>
                <w:rFonts w:eastAsia="Arial" w:cs="Arial"/>
                <w:sz w:val="18"/>
                <w:szCs w:val="18"/>
              </w:rPr>
              <w:t>Notices Staging table(s)</w:t>
            </w:r>
          </w:p>
          <w:p w14:paraId="049BD6A8" w14:textId="77777777" w:rsidR="006D4CC4" w:rsidRDefault="006D4CC4">
            <w:pPr>
              <w:widowControl w:val="0"/>
              <w:rPr>
                <w:rFonts w:cs="Arial"/>
                <w:sz w:val="18"/>
                <w:szCs w:val="18"/>
              </w:rPr>
            </w:pPr>
            <w:r>
              <w:rPr>
                <w:rFonts w:eastAsia="Arial" w:cs="Arial"/>
                <w:sz w:val="18"/>
                <w:szCs w:val="18"/>
              </w:rPr>
              <w:t>Output:</w:t>
            </w:r>
          </w:p>
          <w:p w14:paraId="698690DE" w14:textId="77777777" w:rsidR="006D4CC4" w:rsidRDefault="006D4CC4" w:rsidP="00152AB7">
            <w:pPr>
              <w:numPr>
                <w:ilvl w:val="0"/>
                <w:numId w:val="328"/>
              </w:numPr>
              <w:rPr>
                <w:rFonts w:cs="Arial"/>
                <w:sz w:val="18"/>
                <w:szCs w:val="18"/>
              </w:rPr>
            </w:pPr>
            <w:r>
              <w:rPr>
                <w:rFonts w:eastAsia="Arial" w:cs="Arial"/>
                <w:sz w:val="18"/>
                <w:szCs w:val="18"/>
              </w:rPr>
              <w:t>Updated Notice Staging table(s)</w:t>
            </w:r>
          </w:p>
        </w:tc>
      </w:tr>
      <w:tr w:rsidR="006D4CC4" w14:paraId="31125A34"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7A7BB2D7" w14:textId="77777777" w:rsidR="006D4CC4" w:rsidRDefault="006D4CC4">
            <w:pPr>
              <w:widowControl w:val="0"/>
              <w:rPr>
                <w:rFonts w:cs="Arial"/>
                <w:sz w:val="18"/>
                <w:szCs w:val="18"/>
              </w:rPr>
            </w:pPr>
            <w:r>
              <w:rPr>
                <w:rFonts w:eastAsia="Arial" w:cs="Arial"/>
                <w:b/>
                <w:sz w:val="18"/>
                <w:szCs w:val="18"/>
              </w:rPr>
              <w:t>Error handling (High-Level)</w:t>
            </w:r>
          </w:p>
        </w:tc>
        <w:tc>
          <w:tcPr>
            <w:tcW w:w="6650" w:type="dxa"/>
            <w:tcBorders>
              <w:top w:val="single" w:sz="8" w:space="0" w:color="696969"/>
              <w:left w:val="single" w:sz="8" w:space="0" w:color="696969"/>
              <w:bottom w:val="single" w:sz="8" w:space="0" w:color="696969"/>
              <w:right w:val="single" w:sz="8" w:space="0" w:color="696969"/>
            </w:tcBorders>
          </w:tcPr>
          <w:p w14:paraId="7BE8E7D2" w14:textId="4FA8CC98"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2833903" w14:textId="77777777" w:rsidTr="006D4CC4">
        <w:trPr>
          <w:jc w:val="center"/>
        </w:trPr>
        <w:tc>
          <w:tcPr>
            <w:tcW w:w="2690" w:type="dxa"/>
            <w:tcBorders>
              <w:top w:val="single" w:sz="8" w:space="0" w:color="696969"/>
              <w:left w:val="single" w:sz="8" w:space="0" w:color="696969"/>
              <w:bottom w:val="single" w:sz="8" w:space="0" w:color="696969"/>
              <w:right w:val="single" w:sz="8" w:space="0" w:color="696969"/>
            </w:tcBorders>
            <w:hideMark/>
          </w:tcPr>
          <w:p w14:paraId="281B3A8F" w14:textId="77777777" w:rsidR="006D4CC4" w:rsidRDefault="006D4CC4" w:rsidP="00032C12">
            <w:pPr>
              <w:keepNext/>
              <w:keepLines/>
              <w:widowControl w:val="0"/>
              <w:rPr>
                <w:rFonts w:cs="Arial"/>
                <w:sz w:val="18"/>
                <w:szCs w:val="18"/>
              </w:rPr>
            </w:pPr>
            <w:r>
              <w:rPr>
                <w:rFonts w:eastAsia="Arial" w:cs="Arial"/>
                <w:b/>
                <w:sz w:val="18"/>
                <w:szCs w:val="18"/>
              </w:rPr>
              <w:t>Responsible Teams</w:t>
            </w:r>
          </w:p>
        </w:tc>
        <w:tc>
          <w:tcPr>
            <w:tcW w:w="6650" w:type="dxa"/>
            <w:tcBorders>
              <w:top w:val="single" w:sz="8" w:space="0" w:color="696969"/>
              <w:left w:val="single" w:sz="8" w:space="0" w:color="696969"/>
              <w:bottom w:val="single" w:sz="8" w:space="0" w:color="696969"/>
              <w:right w:val="single" w:sz="8" w:space="0" w:color="696969"/>
            </w:tcBorders>
            <w:hideMark/>
          </w:tcPr>
          <w:p w14:paraId="68D5514C" w14:textId="77777777" w:rsidR="00967AE0" w:rsidRDefault="00967AE0" w:rsidP="00032C12">
            <w:pPr>
              <w:keepNext/>
              <w:keepLines/>
              <w:numPr>
                <w:ilvl w:val="0"/>
                <w:numId w:val="507"/>
              </w:numPr>
              <w:rPr>
                <w:rFonts w:eastAsia="Arial" w:cs="Arial"/>
                <w:sz w:val="18"/>
                <w:szCs w:val="18"/>
              </w:rPr>
            </w:pPr>
            <w:r>
              <w:rPr>
                <w:rFonts w:eastAsia="Arial" w:cs="Arial"/>
                <w:sz w:val="18"/>
                <w:szCs w:val="18"/>
              </w:rPr>
              <w:t>NYSOH GDIT Application Development team</w:t>
            </w:r>
          </w:p>
          <w:p w14:paraId="676D2DCE" w14:textId="0D366354" w:rsidR="006D4CC4" w:rsidRDefault="00967AE0" w:rsidP="00032C12">
            <w:pPr>
              <w:keepNext/>
              <w:keepLines/>
              <w:numPr>
                <w:ilvl w:val="0"/>
                <w:numId w:val="328"/>
              </w:numPr>
              <w:rPr>
                <w:rFonts w:cs="Arial"/>
                <w:sz w:val="18"/>
                <w:szCs w:val="18"/>
              </w:rPr>
            </w:pPr>
            <w:r>
              <w:rPr>
                <w:rFonts w:eastAsia="Arial" w:cs="Arial"/>
                <w:sz w:val="18"/>
                <w:szCs w:val="18"/>
              </w:rPr>
              <w:t xml:space="preserve">NYSOH GDIT Operations team </w:t>
            </w:r>
          </w:p>
        </w:tc>
      </w:tr>
    </w:tbl>
    <w:p w14:paraId="5F2F079F" w14:textId="1628CF6D" w:rsidR="006D4CC4" w:rsidRDefault="006D4CC4" w:rsidP="006D4CC4">
      <w:pPr>
        <w:pStyle w:val="Caption"/>
      </w:pPr>
      <w:bookmarkStart w:id="1608" w:name="_Ref127534503"/>
      <w:bookmarkStart w:id="1609" w:name="_Toc123741111"/>
      <w:bookmarkStart w:id="1610" w:name="_Toc149039460"/>
      <w:bookmarkStart w:id="1611" w:name="_Toc155700920"/>
      <w:bookmarkStart w:id="1612" w:name="_Toc171420905"/>
      <w:r>
        <w:t xml:space="preserve">Table </w:t>
      </w:r>
      <w:fldSimple w:instr="SEQ Table \* ARABIC  \* MERGEFORMAT">
        <w:r>
          <w:rPr>
            <w:noProof/>
          </w:rPr>
          <w:t>139</w:t>
        </w:r>
      </w:fldSimple>
      <w:bookmarkEnd w:id="1608"/>
      <w:r>
        <w:t>:  Pre-HX Notice Service</w:t>
      </w:r>
      <w:bookmarkEnd w:id="1609"/>
      <w:bookmarkEnd w:id="1610"/>
      <w:bookmarkEnd w:id="1611"/>
      <w:bookmarkEnd w:id="1612"/>
    </w:p>
    <w:p w14:paraId="2A444F4E" w14:textId="77777777" w:rsidR="006D4CC4" w:rsidRDefault="006D4CC4" w:rsidP="006D4CC4"/>
    <w:p w14:paraId="19A3366F" w14:textId="77777777" w:rsidR="006D4CC4" w:rsidRDefault="006D4CC4" w:rsidP="006D4CC4">
      <w:pPr>
        <w:rPr>
          <w:b/>
          <w:bCs/>
        </w:rPr>
      </w:pPr>
      <w:r>
        <w:rPr>
          <w:b/>
          <w:bCs/>
        </w:rPr>
        <w:t>Step 2 - HX Notice Service</w:t>
      </w:r>
    </w:p>
    <w:p w14:paraId="256C04A9" w14:textId="50C5BF36" w:rsidR="006D4CC4" w:rsidRDefault="006D4CC4" w:rsidP="006D4CC4">
      <w:r>
        <w:t xml:space="preserve">The HX Notice </w:t>
      </w:r>
      <w:proofErr w:type="gramStart"/>
      <w:r>
        <w:t>Service job</w:t>
      </w:r>
      <w:proofErr w:type="gramEnd"/>
      <w:r>
        <w:t xml:space="preserve"> creates the XML for all notices selected in the Pre HX Notice Service job. </w:t>
      </w:r>
      <w:r>
        <w:fldChar w:fldCharType="begin"/>
      </w:r>
      <w:r>
        <w:instrText xml:space="preserve"> REF _Ref127534554 \h </w:instrText>
      </w:r>
      <w:r>
        <w:fldChar w:fldCharType="separate"/>
      </w:r>
      <w:r>
        <w:t xml:space="preserve">Table </w:t>
      </w:r>
      <w:r>
        <w:rPr>
          <w:noProof/>
        </w:rPr>
        <w:t>140</w:t>
      </w:r>
      <w:r>
        <w:fldChar w:fldCharType="end"/>
      </w:r>
      <w:r>
        <w:t xml:space="preserve"> provides details about the HX-Notice-Service job. </w:t>
      </w:r>
    </w:p>
    <w:p w14:paraId="3BFB940C"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690"/>
        <w:gridCol w:w="6650"/>
      </w:tblGrid>
      <w:tr w:rsidR="006D4CC4" w14:paraId="080B1E17" w14:textId="77777777" w:rsidTr="006D4CC4">
        <w:trPr>
          <w:tblHeader/>
          <w:jc w:val="center"/>
        </w:trPr>
        <w:tc>
          <w:tcPr>
            <w:tcW w:w="2690" w:type="dxa"/>
            <w:tcBorders>
              <w:top w:val="single" w:sz="8" w:space="0" w:color="A6A6A6"/>
              <w:left w:val="single" w:sz="8" w:space="0" w:color="A6A6A6"/>
              <w:bottom w:val="single" w:sz="8" w:space="0" w:color="A6A6A6"/>
              <w:right w:val="single" w:sz="8" w:space="0" w:color="A6A6A6"/>
            </w:tcBorders>
            <w:shd w:val="clear" w:color="auto" w:fill="005172"/>
            <w:hideMark/>
          </w:tcPr>
          <w:p w14:paraId="3D6B633B"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650" w:type="dxa"/>
            <w:tcBorders>
              <w:top w:val="single" w:sz="8" w:space="0" w:color="A6A6A6"/>
              <w:left w:val="nil"/>
              <w:bottom w:val="single" w:sz="8" w:space="0" w:color="A6A6A6"/>
              <w:right w:val="single" w:sz="8" w:space="0" w:color="A6A6A6"/>
            </w:tcBorders>
            <w:shd w:val="clear" w:color="auto" w:fill="005172"/>
            <w:hideMark/>
          </w:tcPr>
          <w:p w14:paraId="5BCAA43A" w14:textId="77777777" w:rsidR="006D4CC4" w:rsidRDefault="006D4CC4">
            <w:pPr>
              <w:pStyle w:val="Caption"/>
              <w:spacing w:before="0"/>
              <w:rPr>
                <w:rFonts w:cs="Arial"/>
              </w:rPr>
            </w:pPr>
            <w:r>
              <w:rPr>
                <w:rFonts w:cs="Arial"/>
                <w:color w:val="FFFFFF" w:themeColor="background1"/>
              </w:rPr>
              <w:t>Value</w:t>
            </w:r>
          </w:p>
        </w:tc>
      </w:tr>
      <w:tr w:rsidR="006D4CC4" w14:paraId="704E6BEB"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2D8E03BE" w14:textId="77777777" w:rsidR="006D4CC4" w:rsidRDefault="006D4CC4">
            <w:pPr>
              <w:widowControl w:val="0"/>
              <w:rPr>
                <w:rFonts w:cs="Arial"/>
                <w:sz w:val="18"/>
                <w:szCs w:val="18"/>
              </w:rPr>
            </w:pPr>
            <w:r>
              <w:rPr>
                <w:rFonts w:eastAsia="Arial" w:cs="Arial"/>
                <w:b/>
                <w:sz w:val="18"/>
                <w:szCs w:val="18"/>
              </w:rPr>
              <w:t>Description</w:t>
            </w:r>
          </w:p>
        </w:tc>
        <w:tc>
          <w:tcPr>
            <w:tcW w:w="6650" w:type="dxa"/>
            <w:tcBorders>
              <w:top w:val="nil"/>
              <w:left w:val="nil"/>
              <w:bottom w:val="single" w:sz="8" w:space="0" w:color="A6A6A6"/>
              <w:right w:val="single" w:sz="8" w:space="0" w:color="A6A6A6"/>
            </w:tcBorders>
            <w:hideMark/>
          </w:tcPr>
          <w:p w14:paraId="3C324A05" w14:textId="77777777" w:rsidR="006D4CC4" w:rsidRDefault="006D4CC4">
            <w:pPr>
              <w:widowControl w:val="0"/>
              <w:rPr>
                <w:rFonts w:cs="Arial"/>
                <w:sz w:val="18"/>
                <w:szCs w:val="18"/>
              </w:rPr>
            </w:pPr>
            <w:r>
              <w:rPr>
                <w:rFonts w:eastAsia="Arial" w:cs="Arial"/>
                <w:sz w:val="18"/>
                <w:szCs w:val="18"/>
              </w:rPr>
              <w:t>HX Notice Service</w:t>
            </w:r>
          </w:p>
        </w:tc>
      </w:tr>
      <w:tr w:rsidR="006D4CC4" w14:paraId="6F2F1B4C"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B8F08DD" w14:textId="77777777" w:rsidR="006D4CC4" w:rsidRDefault="006D4CC4">
            <w:pPr>
              <w:widowControl w:val="0"/>
              <w:rPr>
                <w:rFonts w:cs="Arial"/>
                <w:sz w:val="18"/>
                <w:szCs w:val="18"/>
              </w:rPr>
            </w:pPr>
            <w:r>
              <w:rPr>
                <w:rFonts w:eastAsia="Arial" w:cs="Arial"/>
                <w:b/>
                <w:sz w:val="18"/>
                <w:szCs w:val="18"/>
              </w:rPr>
              <w:t>Mode of Operation</w:t>
            </w:r>
          </w:p>
        </w:tc>
        <w:tc>
          <w:tcPr>
            <w:tcW w:w="6650" w:type="dxa"/>
            <w:tcBorders>
              <w:top w:val="nil"/>
              <w:left w:val="nil"/>
              <w:bottom w:val="single" w:sz="8" w:space="0" w:color="A6A6A6"/>
              <w:right w:val="single" w:sz="8" w:space="0" w:color="A6A6A6"/>
            </w:tcBorders>
            <w:hideMark/>
          </w:tcPr>
          <w:p w14:paraId="0953CEBF"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0F3ADB2A"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7D372F5D" w14:textId="77777777" w:rsidR="006D4CC4" w:rsidRDefault="006D4CC4">
            <w:pPr>
              <w:widowControl w:val="0"/>
              <w:rPr>
                <w:rFonts w:cs="Arial"/>
                <w:sz w:val="18"/>
                <w:szCs w:val="18"/>
              </w:rPr>
            </w:pPr>
            <w:r>
              <w:rPr>
                <w:rFonts w:eastAsia="Arial" w:cs="Arial"/>
                <w:b/>
                <w:sz w:val="18"/>
                <w:szCs w:val="18"/>
              </w:rPr>
              <w:t>Job Type</w:t>
            </w:r>
          </w:p>
        </w:tc>
        <w:tc>
          <w:tcPr>
            <w:tcW w:w="6650" w:type="dxa"/>
            <w:tcBorders>
              <w:top w:val="nil"/>
              <w:left w:val="nil"/>
              <w:bottom w:val="single" w:sz="8" w:space="0" w:color="A6A6A6"/>
              <w:right w:val="single" w:sz="8" w:space="0" w:color="A6A6A6"/>
            </w:tcBorders>
            <w:hideMark/>
          </w:tcPr>
          <w:p w14:paraId="4920ED42" w14:textId="77777777" w:rsidR="006D4CC4" w:rsidRDefault="006D4CC4">
            <w:pPr>
              <w:widowControl w:val="0"/>
              <w:rPr>
                <w:rFonts w:cs="Arial"/>
                <w:sz w:val="18"/>
                <w:szCs w:val="18"/>
              </w:rPr>
            </w:pPr>
            <w:r>
              <w:rPr>
                <w:rFonts w:eastAsia="Arial" w:cs="Arial"/>
                <w:sz w:val="18"/>
                <w:szCs w:val="18"/>
              </w:rPr>
              <w:t>Batch interface</w:t>
            </w:r>
          </w:p>
        </w:tc>
      </w:tr>
      <w:tr w:rsidR="006D4CC4" w14:paraId="16DC91BB"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5FF69A18" w14:textId="77777777" w:rsidR="006D4CC4" w:rsidRDefault="006D4CC4">
            <w:pPr>
              <w:widowControl w:val="0"/>
              <w:rPr>
                <w:rFonts w:cs="Arial"/>
                <w:sz w:val="18"/>
                <w:szCs w:val="18"/>
              </w:rPr>
            </w:pPr>
            <w:r>
              <w:rPr>
                <w:rFonts w:eastAsia="Arial" w:cs="Arial"/>
                <w:b/>
                <w:sz w:val="18"/>
                <w:szCs w:val="18"/>
              </w:rPr>
              <w:t>Systems</w:t>
            </w:r>
          </w:p>
        </w:tc>
        <w:tc>
          <w:tcPr>
            <w:tcW w:w="6650" w:type="dxa"/>
            <w:tcBorders>
              <w:top w:val="nil"/>
              <w:left w:val="nil"/>
              <w:bottom w:val="single" w:sz="8" w:space="0" w:color="A6A6A6"/>
              <w:right w:val="single" w:sz="8" w:space="0" w:color="A6A6A6"/>
            </w:tcBorders>
            <w:hideMark/>
          </w:tcPr>
          <w:p w14:paraId="128281A2" w14:textId="77777777" w:rsidR="006D4CC4" w:rsidRDefault="006D4CC4">
            <w:pPr>
              <w:widowControl w:val="0"/>
              <w:rPr>
                <w:rFonts w:cs="Arial"/>
                <w:sz w:val="18"/>
                <w:szCs w:val="18"/>
              </w:rPr>
            </w:pPr>
            <w:r>
              <w:rPr>
                <w:rFonts w:eastAsia="Arial" w:cs="Arial"/>
                <w:sz w:val="18"/>
                <w:szCs w:val="18"/>
              </w:rPr>
              <w:t>D_BATCH_HXNOTICESERVICEJOB</w:t>
            </w:r>
          </w:p>
          <w:p w14:paraId="33B3E172" w14:textId="77777777" w:rsidR="006D4CC4" w:rsidRDefault="006D4CC4">
            <w:pPr>
              <w:widowControl w:val="0"/>
              <w:rPr>
                <w:rFonts w:cs="Arial"/>
                <w:sz w:val="18"/>
                <w:szCs w:val="18"/>
              </w:rPr>
            </w:pPr>
            <w:r>
              <w:rPr>
                <w:rFonts w:eastAsia="Arial" w:cs="Arial"/>
                <w:sz w:val="18"/>
                <w:szCs w:val="18"/>
              </w:rPr>
              <w:t>Notice Templates</w:t>
            </w:r>
          </w:p>
        </w:tc>
      </w:tr>
      <w:tr w:rsidR="006D4CC4" w14:paraId="251B7918"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26CF7911" w14:textId="77777777" w:rsidR="006D4CC4" w:rsidRDefault="006D4CC4">
            <w:pPr>
              <w:widowControl w:val="0"/>
              <w:rPr>
                <w:rFonts w:cs="Arial"/>
                <w:sz w:val="18"/>
                <w:szCs w:val="18"/>
              </w:rPr>
            </w:pPr>
            <w:r>
              <w:rPr>
                <w:rFonts w:eastAsia="Arial" w:cs="Arial"/>
                <w:b/>
                <w:sz w:val="18"/>
                <w:szCs w:val="18"/>
              </w:rPr>
              <w:t>Inputs</w:t>
            </w:r>
          </w:p>
        </w:tc>
        <w:tc>
          <w:tcPr>
            <w:tcW w:w="6650" w:type="dxa"/>
            <w:tcBorders>
              <w:top w:val="nil"/>
              <w:left w:val="nil"/>
              <w:bottom w:val="single" w:sz="8" w:space="0" w:color="A6A6A6"/>
              <w:right w:val="single" w:sz="8" w:space="0" w:color="A6A6A6"/>
            </w:tcBorders>
            <w:hideMark/>
          </w:tcPr>
          <w:p w14:paraId="00645B9E" w14:textId="77777777" w:rsidR="006D4CC4" w:rsidRDefault="006D4CC4">
            <w:pPr>
              <w:widowControl w:val="0"/>
              <w:rPr>
                <w:rFonts w:cs="Arial"/>
                <w:sz w:val="18"/>
                <w:szCs w:val="18"/>
              </w:rPr>
            </w:pPr>
            <w:r>
              <w:rPr>
                <w:rFonts w:eastAsia="Arial" w:cs="Arial"/>
                <w:sz w:val="18"/>
                <w:szCs w:val="18"/>
              </w:rPr>
              <w:t>Notices Staging table(s)</w:t>
            </w:r>
          </w:p>
        </w:tc>
      </w:tr>
      <w:tr w:rsidR="006D4CC4" w14:paraId="4C8FDB16"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2A014625" w14:textId="77777777" w:rsidR="006D4CC4" w:rsidRDefault="006D4CC4">
            <w:pPr>
              <w:widowControl w:val="0"/>
              <w:rPr>
                <w:rFonts w:cs="Arial"/>
                <w:sz w:val="18"/>
                <w:szCs w:val="18"/>
              </w:rPr>
            </w:pPr>
            <w:r>
              <w:rPr>
                <w:rFonts w:eastAsia="Arial" w:cs="Arial"/>
                <w:b/>
                <w:sz w:val="18"/>
                <w:szCs w:val="18"/>
              </w:rPr>
              <w:t>Outputs</w:t>
            </w:r>
          </w:p>
        </w:tc>
        <w:tc>
          <w:tcPr>
            <w:tcW w:w="6650" w:type="dxa"/>
            <w:tcBorders>
              <w:top w:val="nil"/>
              <w:left w:val="nil"/>
              <w:bottom w:val="single" w:sz="8" w:space="0" w:color="A6A6A6"/>
              <w:right w:val="single" w:sz="8" w:space="0" w:color="A6A6A6"/>
            </w:tcBorders>
            <w:hideMark/>
          </w:tcPr>
          <w:p w14:paraId="0DECB2B1" w14:textId="77777777" w:rsidR="006D4CC4" w:rsidRDefault="006D4CC4">
            <w:pPr>
              <w:widowControl w:val="0"/>
              <w:rPr>
                <w:rFonts w:cs="Arial"/>
                <w:sz w:val="18"/>
                <w:szCs w:val="18"/>
              </w:rPr>
            </w:pPr>
            <w:r>
              <w:rPr>
                <w:rFonts w:eastAsia="Arial" w:cs="Arial"/>
                <w:sz w:val="18"/>
                <w:szCs w:val="18"/>
              </w:rPr>
              <w:t>Updated Notices Staging table(s)</w:t>
            </w:r>
          </w:p>
        </w:tc>
      </w:tr>
      <w:tr w:rsidR="006D4CC4" w14:paraId="5160CEF7"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45D4A9F7" w14:textId="77777777" w:rsidR="006D4CC4" w:rsidRDefault="006D4CC4">
            <w:pPr>
              <w:widowControl w:val="0"/>
              <w:rPr>
                <w:rFonts w:cs="Arial"/>
                <w:sz w:val="18"/>
                <w:szCs w:val="18"/>
              </w:rPr>
            </w:pPr>
            <w:r>
              <w:rPr>
                <w:rFonts w:eastAsia="Arial" w:cs="Arial"/>
                <w:b/>
                <w:sz w:val="18"/>
                <w:szCs w:val="18"/>
              </w:rPr>
              <w:t>Frequency</w:t>
            </w:r>
          </w:p>
        </w:tc>
        <w:tc>
          <w:tcPr>
            <w:tcW w:w="6650" w:type="dxa"/>
            <w:tcBorders>
              <w:top w:val="nil"/>
              <w:left w:val="nil"/>
              <w:bottom w:val="single" w:sz="8" w:space="0" w:color="A6A6A6"/>
              <w:right w:val="single" w:sz="8" w:space="0" w:color="A6A6A6"/>
            </w:tcBorders>
            <w:hideMark/>
          </w:tcPr>
          <w:p w14:paraId="0A8953CE" w14:textId="77777777" w:rsidR="006D4CC4" w:rsidRDefault="006D4CC4">
            <w:pPr>
              <w:widowControl w:val="0"/>
              <w:rPr>
                <w:rFonts w:cs="Arial"/>
                <w:sz w:val="18"/>
                <w:szCs w:val="18"/>
              </w:rPr>
            </w:pPr>
            <w:r>
              <w:rPr>
                <w:rFonts w:eastAsia="Arial" w:cs="Arial"/>
                <w:sz w:val="18"/>
                <w:szCs w:val="18"/>
              </w:rPr>
              <w:t>Daily</w:t>
            </w:r>
          </w:p>
        </w:tc>
      </w:tr>
      <w:tr w:rsidR="006D4CC4" w14:paraId="33EDE4C3"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9F0BE5D" w14:textId="77777777" w:rsidR="006D4CC4" w:rsidRDefault="006D4CC4">
            <w:pPr>
              <w:widowControl w:val="0"/>
              <w:rPr>
                <w:rFonts w:cs="Arial"/>
                <w:sz w:val="18"/>
                <w:szCs w:val="18"/>
              </w:rPr>
            </w:pPr>
            <w:r>
              <w:rPr>
                <w:rFonts w:eastAsia="Arial" w:cs="Arial"/>
                <w:b/>
                <w:sz w:val="18"/>
                <w:szCs w:val="18"/>
              </w:rPr>
              <w:t>Processing (High-Level)</w:t>
            </w:r>
          </w:p>
        </w:tc>
        <w:tc>
          <w:tcPr>
            <w:tcW w:w="6650" w:type="dxa"/>
            <w:tcBorders>
              <w:top w:val="nil"/>
              <w:left w:val="nil"/>
              <w:bottom w:val="single" w:sz="8" w:space="0" w:color="A6A6A6"/>
              <w:right w:val="single" w:sz="8" w:space="0" w:color="A6A6A6"/>
            </w:tcBorders>
            <w:hideMark/>
          </w:tcPr>
          <w:p w14:paraId="73C3A716" w14:textId="77777777" w:rsidR="006D4CC4" w:rsidRDefault="006D4CC4">
            <w:pPr>
              <w:widowControl w:val="0"/>
              <w:rPr>
                <w:rFonts w:cs="Arial"/>
                <w:sz w:val="18"/>
                <w:szCs w:val="18"/>
              </w:rPr>
            </w:pPr>
            <w:r>
              <w:rPr>
                <w:rFonts w:eastAsia="Arial" w:cs="Arial"/>
                <w:sz w:val="18"/>
                <w:szCs w:val="18"/>
              </w:rPr>
              <w:t>Creates the XML for all notices flagged for creation in the Pre HX Notice Service job</w:t>
            </w:r>
          </w:p>
        </w:tc>
      </w:tr>
      <w:tr w:rsidR="006D4CC4" w14:paraId="1C197797"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486DEABA" w14:textId="77777777" w:rsidR="006D4CC4" w:rsidRDefault="006D4CC4">
            <w:pPr>
              <w:widowControl w:val="0"/>
              <w:rPr>
                <w:rFonts w:cs="Arial"/>
                <w:sz w:val="18"/>
                <w:szCs w:val="18"/>
              </w:rPr>
            </w:pPr>
            <w:r>
              <w:rPr>
                <w:rFonts w:eastAsia="Arial" w:cs="Arial"/>
                <w:b/>
                <w:sz w:val="18"/>
                <w:szCs w:val="18"/>
              </w:rPr>
              <w:t>Distribution of Outputs</w:t>
            </w:r>
          </w:p>
        </w:tc>
        <w:tc>
          <w:tcPr>
            <w:tcW w:w="6650" w:type="dxa"/>
            <w:tcBorders>
              <w:top w:val="nil"/>
              <w:left w:val="nil"/>
              <w:bottom w:val="single" w:sz="8" w:space="0" w:color="A6A6A6"/>
              <w:right w:val="single" w:sz="8" w:space="0" w:color="A6A6A6"/>
            </w:tcBorders>
            <w:hideMark/>
          </w:tcPr>
          <w:p w14:paraId="3BD2ABE6"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239792E1"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180D97F3"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650" w:type="dxa"/>
            <w:tcBorders>
              <w:top w:val="nil"/>
              <w:left w:val="nil"/>
              <w:bottom w:val="single" w:sz="8" w:space="0" w:color="A6A6A6"/>
              <w:right w:val="single" w:sz="8" w:space="0" w:color="A6A6A6"/>
            </w:tcBorders>
          </w:tcPr>
          <w:p w14:paraId="5C8B12AD"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E586909" w14:textId="77777777" w:rsidR="006D4CC4" w:rsidRDefault="006D4CC4">
            <w:pPr>
              <w:widowControl w:val="0"/>
              <w:rPr>
                <w:rFonts w:cs="Arial"/>
                <w:sz w:val="18"/>
                <w:szCs w:val="18"/>
              </w:rPr>
            </w:pPr>
          </w:p>
          <w:p w14:paraId="00C27795" w14:textId="77777777" w:rsidR="006D4CC4" w:rsidRDefault="006D4CC4">
            <w:pPr>
              <w:widowControl w:val="0"/>
              <w:rPr>
                <w:rFonts w:cs="Arial"/>
                <w:sz w:val="18"/>
                <w:szCs w:val="18"/>
              </w:rPr>
            </w:pPr>
            <w:r>
              <w:rPr>
                <w:rFonts w:eastAsia="Arial" w:cs="Arial"/>
                <w:sz w:val="18"/>
                <w:szCs w:val="18"/>
              </w:rPr>
              <w:t>Input:</w:t>
            </w:r>
          </w:p>
          <w:p w14:paraId="3F724587" w14:textId="77777777" w:rsidR="006D4CC4" w:rsidRDefault="006D4CC4" w:rsidP="00152AB7">
            <w:pPr>
              <w:numPr>
                <w:ilvl w:val="0"/>
                <w:numId w:val="329"/>
              </w:numPr>
              <w:rPr>
                <w:rFonts w:cs="Arial"/>
                <w:sz w:val="18"/>
                <w:szCs w:val="18"/>
              </w:rPr>
            </w:pPr>
            <w:r>
              <w:rPr>
                <w:rFonts w:eastAsia="Arial" w:cs="Arial"/>
                <w:sz w:val="18"/>
                <w:szCs w:val="18"/>
              </w:rPr>
              <w:t>Notices Staging tables</w:t>
            </w:r>
          </w:p>
          <w:p w14:paraId="1DE220F1" w14:textId="77777777" w:rsidR="006D4CC4" w:rsidRDefault="006D4CC4">
            <w:pPr>
              <w:widowControl w:val="0"/>
              <w:rPr>
                <w:rFonts w:cs="Arial"/>
                <w:sz w:val="18"/>
                <w:szCs w:val="18"/>
              </w:rPr>
            </w:pPr>
            <w:r>
              <w:rPr>
                <w:rFonts w:eastAsia="Arial" w:cs="Arial"/>
                <w:sz w:val="18"/>
                <w:szCs w:val="18"/>
              </w:rPr>
              <w:t>Output:</w:t>
            </w:r>
          </w:p>
          <w:p w14:paraId="071674C7" w14:textId="67C8A51E" w:rsidR="006D4CC4" w:rsidRDefault="006D4CC4" w:rsidP="00152AB7">
            <w:pPr>
              <w:numPr>
                <w:ilvl w:val="0"/>
                <w:numId w:val="330"/>
              </w:numPr>
              <w:rPr>
                <w:rFonts w:cs="Arial"/>
                <w:sz w:val="18"/>
                <w:szCs w:val="18"/>
              </w:rPr>
            </w:pPr>
            <w:r>
              <w:rPr>
                <w:rFonts w:eastAsia="Arial" w:cs="Arial"/>
                <w:sz w:val="18"/>
                <w:szCs w:val="18"/>
              </w:rPr>
              <w:t>Updated Notice Staging tables</w:t>
            </w:r>
          </w:p>
          <w:p w14:paraId="038AA4C1" w14:textId="77777777" w:rsidR="006D4CC4" w:rsidRDefault="006D4CC4">
            <w:pPr>
              <w:widowControl w:val="0"/>
              <w:rPr>
                <w:rFonts w:cs="Arial"/>
                <w:sz w:val="18"/>
                <w:szCs w:val="18"/>
              </w:rPr>
            </w:pPr>
            <w:r>
              <w:rPr>
                <w:rFonts w:eastAsia="Arial" w:cs="Arial"/>
                <w:sz w:val="18"/>
                <w:szCs w:val="18"/>
              </w:rPr>
              <w:lastRenderedPageBreak/>
              <w:t>Error Log:</w:t>
            </w:r>
          </w:p>
          <w:p w14:paraId="78DF24E6" w14:textId="77777777" w:rsidR="006D4CC4" w:rsidRDefault="006D4CC4" w:rsidP="00152AB7">
            <w:pPr>
              <w:numPr>
                <w:ilvl w:val="0"/>
                <w:numId w:val="331"/>
              </w:numPr>
              <w:rPr>
                <w:rFonts w:cs="Arial"/>
                <w:sz w:val="18"/>
                <w:szCs w:val="18"/>
              </w:rPr>
            </w:pPr>
            <w:r>
              <w:rPr>
                <w:rFonts w:eastAsia="Arial" w:cs="Arial"/>
                <w:sz w:val="18"/>
                <w:szCs w:val="18"/>
              </w:rPr>
              <w:t>[REDACTED]</w:t>
            </w:r>
          </w:p>
        </w:tc>
      </w:tr>
      <w:tr w:rsidR="006D4CC4" w14:paraId="2DD1028B"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08EA7704" w14:textId="77777777" w:rsidR="006D4CC4" w:rsidRDefault="006D4CC4">
            <w:pPr>
              <w:widowControl w:val="0"/>
              <w:rPr>
                <w:rFonts w:cs="Arial"/>
                <w:sz w:val="18"/>
                <w:szCs w:val="18"/>
              </w:rPr>
            </w:pPr>
            <w:r>
              <w:rPr>
                <w:rFonts w:eastAsia="Arial" w:cs="Arial"/>
                <w:b/>
                <w:sz w:val="18"/>
                <w:szCs w:val="18"/>
              </w:rPr>
              <w:lastRenderedPageBreak/>
              <w:t>Error handling (High-Level)</w:t>
            </w:r>
          </w:p>
        </w:tc>
        <w:tc>
          <w:tcPr>
            <w:tcW w:w="6650" w:type="dxa"/>
            <w:tcBorders>
              <w:top w:val="nil"/>
              <w:left w:val="nil"/>
              <w:bottom w:val="single" w:sz="8" w:space="0" w:color="A6A6A6"/>
              <w:right w:val="single" w:sz="8" w:space="0" w:color="A6A6A6"/>
            </w:tcBorders>
          </w:tcPr>
          <w:p w14:paraId="4C171D6F" w14:textId="0C2D13EE"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34FFA12" w14:textId="77777777" w:rsidTr="006D4CC4">
        <w:trPr>
          <w:jc w:val="center"/>
        </w:trPr>
        <w:tc>
          <w:tcPr>
            <w:tcW w:w="2690" w:type="dxa"/>
            <w:tcBorders>
              <w:top w:val="nil"/>
              <w:left w:val="single" w:sz="8" w:space="0" w:color="A6A6A6"/>
              <w:bottom w:val="single" w:sz="8" w:space="0" w:color="A6A6A6"/>
              <w:right w:val="single" w:sz="8" w:space="0" w:color="A6A6A6"/>
            </w:tcBorders>
            <w:hideMark/>
          </w:tcPr>
          <w:p w14:paraId="465B5275" w14:textId="77777777" w:rsidR="006D4CC4" w:rsidRDefault="006D4CC4">
            <w:pPr>
              <w:widowControl w:val="0"/>
              <w:rPr>
                <w:rFonts w:cs="Arial"/>
                <w:sz w:val="18"/>
                <w:szCs w:val="18"/>
              </w:rPr>
            </w:pPr>
            <w:r>
              <w:rPr>
                <w:rFonts w:eastAsia="Arial" w:cs="Arial"/>
                <w:b/>
                <w:sz w:val="18"/>
                <w:szCs w:val="18"/>
              </w:rPr>
              <w:t>Responsible Teams</w:t>
            </w:r>
          </w:p>
        </w:tc>
        <w:tc>
          <w:tcPr>
            <w:tcW w:w="6650" w:type="dxa"/>
            <w:tcBorders>
              <w:top w:val="nil"/>
              <w:left w:val="nil"/>
              <w:bottom w:val="single" w:sz="8" w:space="0" w:color="A6A6A6"/>
              <w:right w:val="single" w:sz="8" w:space="0" w:color="A6A6A6"/>
            </w:tcBorders>
            <w:hideMark/>
          </w:tcPr>
          <w:p w14:paraId="5594FE61" w14:textId="77777777" w:rsidR="00967AE0" w:rsidRDefault="00967AE0" w:rsidP="00152AB7">
            <w:pPr>
              <w:numPr>
                <w:ilvl w:val="0"/>
                <w:numId w:val="508"/>
              </w:numPr>
              <w:rPr>
                <w:rFonts w:cs="Arial"/>
                <w:sz w:val="18"/>
                <w:szCs w:val="18"/>
              </w:rPr>
            </w:pPr>
            <w:r>
              <w:rPr>
                <w:rFonts w:eastAsia="Arial" w:cs="Arial"/>
                <w:sz w:val="18"/>
                <w:szCs w:val="18"/>
              </w:rPr>
              <w:t xml:space="preserve">NYSOH GDIT Systems Architecture team </w:t>
            </w:r>
          </w:p>
          <w:p w14:paraId="4FEFB5E4" w14:textId="77777777" w:rsidR="00967AE0" w:rsidRDefault="00967AE0" w:rsidP="00152AB7">
            <w:pPr>
              <w:numPr>
                <w:ilvl w:val="0"/>
                <w:numId w:val="508"/>
              </w:numPr>
              <w:rPr>
                <w:rFonts w:eastAsia="Arial" w:cs="Arial"/>
                <w:sz w:val="18"/>
                <w:szCs w:val="18"/>
              </w:rPr>
            </w:pPr>
            <w:r>
              <w:rPr>
                <w:rFonts w:eastAsia="Arial" w:cs="Arial"/>
                <w:sz w:val="18"/>
                <w:szCs w:val="18"/>
              </w:rPr>
              <w:t>NYSOH GDIT Application Development team</w:t>
            </w:r>
          </w:p>
          <w:p w14:paraId="4D7A2E53" w14:textId="37361786" w:rsidR="006D4CC4" w:rsidRDefault="00967AE0" w:rsidP="00152AB7">
            <w:pPr>
              <w:numPr>
                <w:ilvl w:val="0"/>
                <w:numId w:val="332"/>
              </w:numPr>
              <w:rPr>
                <w:rFonts w:cs="Arial"/>
                <w:sz w:val="18"/>
                <w:szCs w:val="18"/>
              </w:rPr>
            </w:pPr>
            <w:r>
              <w:rPr>
                <w:rFonts w:eastAsia="Arial" w:cs="Arial"/>
                <w:sz w:val="18"/>
                <w:szCs w:val="18"/>
              </w:rPr>
              <w:t xml:space="preserve">NYSOH GDIT Operations team </w:t>
            </w:r>
          </w:p>
        </w:tc>
      </w:tr>
    </w:tbl>
    <w:p w14:paraId="0E396F2A" w14:textId="4D4562EB" w:rsidR="006D4CC4" w:rsidRDefault="006D4CC4" w:rsidP="006D4CC4">
      <w:pPr>
        <w:pStyle w:val="Caption"/>
        <w:rPr>
          <w:b w:val="0"/>
        </w:rPr>
      </w:pPr>
      <w:bookmarkStart w:id="1613" w:name="_Ref127534554"/>
      <w:bookmarkStart w:id="1614" w:name="_Toc123741112"/>
      <w:bookmarkStart w:id="1615" w:name="_Toc149039461"/>
      <w:bookmarkStart w:id="1616" w:name="_Toc155700921"/>
      <w:bookmarkStart w:id="1617" w:name="_Toc171420906"/>
      <w:r>
        <w:t xml:space="preserve">Table </w:t>
      </w:r>
      <w:fldSimple w:instr="SEQ Table \* ARABIC  \* MERGEFORMAT">
        <w:r>
          <w:rPr>
            <w:noProof/>
          </w:rPr>
          <w:t>140</w:t>
        </w:r>
      </w:fldSimple>
      <w:bookmarkEnd w:id="1613"/>
      <w:r>
        <w:t>:  HX Notice Service</w:t>
      </w:r>
      <w:bookmarkEnd w:id="1614"/>
      <w:bookmarkEnd w:id="1615"/>
      <w:bookmarkEnd w:id="1616"/>
      <w:bookmarkEnd w:id="1617"/>
    </w:p>
    <w:p w14:paraId="4C6A63F1" w14:textId="77777777" w:rsidR="006D4CC4" w:rsidRDefault="006D4CC4" w:rsidP="006D4CC4">
      <w:pPr>
        <w:rPr>
          <w:b/>
          <w:bCs/>
        </w:rPr>
      </w:pPr>
    </w:p>
    <w:p w14:paraId="2888EB8B" w14:textId="77777777" w:rsidR="006D4CC4" w:rsidRDefault="006D4CC4" w:rsidP="006D4CC4">
      <w:pPr>
        <w:rPr>
          <w:b/>
          <w:bCs/>
        </w:rPr>
      </w:pPr>
      <w:r>
        <w:rPr>
          <w:b/>
          <w:bCs/>
        </w:rPr>
        <w:t>Step 3 - Post HX Notice Service</w:t>
      </w:r>
    </w:p>
    <w:p w14:paraId="27C108EB" w14:textId="5EBC560B" w:rsidR="006D4CC4" w:rsidRDefault="006D4CC4" w:rsidP="006D4CC4">
      <w:r>
        <w:t xml:space="preserve">The Post HX Notice Service job </w:t>
      </w:r>
      <w:proofErr w:type="gramStart"/>
      <w:r>
        <w:t>applies</w:t>
      </w:r>
      <w:proofErr w:type="gramEnd"/>
      <w:r>
        <w:t xml:space="preserve"> another set of suppression rules to the notices created during the HX Notice Service job by suppressing notice templates that should not be created for release to consumers or review by DOH.  </w:t>
      </w:r>
      <w:r>
        <w:rPr>
          <w:szCs w:val="22"/>
        </w:rPr>
        <w:fldChar w:fldCharType="begin"/>
      </w:r>
      <w:r>
        <w:instrText xml:space="preserve"> REF _Ref127534588 \h </w:instrText>
      </w:r>
      <w:r>
        <w:rPr>
          <w:szCs w:val="22"/>
        </w:rPr>
      </w:r>
      <w:r>
        <w:rPr>
          <w:szCs w:val="22"/>
        </w:rPr>
        <w:fldChar w:fldCharType="separate"/>
      </w:r>
      <w:r>
        <w:t xml:space="preserve">Table </w:t>
      </w:r>
      <w:r>
        <w:rPr>
          <w:noProof/>
        </w:rPr>
        <w:t>141</w:t>
      </w:r>
      <w:r>
        <w:rPr>
          <w:szCs w:val="22"/>
        </w:rPr>
        <w:fldChar w:fldCharType="end"/>
      </w:r>
      <w:r>
        <w:rPr>
          <w:szCs w:val="22"/>
        </w:rPr>
        <w:t xml:space="preserve"> </w:t>
      </w:r>
      <w:r>
        <w:t xml:space="preserve">provides details about the Post HX Notice Service job. </w:t>
      </w:r>
    </w:p>
    <w:p w14:paraId="337FD58C" w14:textId="77777777" w:rsidR="006D4CC4" w:rsidRDefault="006D4CC4" w:rsidP="006D4CC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00"/>
        <w:gridCol w:w="6740"/>
      </w:tblGrid>
      <w:tr w:rsidR="006D4CC4" w14:paraId="1FFC2924" w14:textId="77777777" w:rsidTr="006D4CC4">
        <w:trPr>
          <w:tblHeader/>
          <w:jc w:val="center"/>
        </w:trPr>
        <w:tc>
          <w:tcPr>
            <w:tcW w:w="2600" w:type="dxa"/>
            <w:tcBorders>
              <w:top w:val="single" w:sz="8" w:space="0" w:color="000000"/>
              <w:left w:val="single" w:sz="8" w:space="0" w:color="000000"/>
              <w:bottom w:val="single" w:sz="8" w:space="0" w:color="000000"/>
              <w:right w:val="single" w:sz="8" w:space="0" w:color="000000"/>
            </w:tcBorders>
            <w:shd w:val="clear" w:color="auto" w:fill="005172"/>
            <w:hideMark/>
          </w:tcPr>
          <w:p w14:paraId="4A301BD9"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740" w:type="dxa"/>
            <w:tcBorders>
              <w:top w:val="single" w:sz="8" w:space="0" w:color="000000"/>
              <w:left w:val="single" w:sz="8" w:space="0" w:color="000000"/>
              <w:bottom w:val="single" w:sz="8" w:space="0" w:color="000000"/>
              <w:right w:val="single" w:sz="8" w:space="0" w:color="000000"/>
            </w:tcBorders>
            <w:shd w:val="clear" w:color="auto" w:fill="005172"/>
            <w:hideMark/>
          </w:tcPr>
          <w:p w14:paraId="32A93251" w14:textId="77777777" w:rsidR="006D4CC4" w:rsidRDefault="006D4CC4">
            <w:pPr>
              <w:pStyle w:val="Caption"/>
              <w:spacing w:before="0"/>
              <w:rPr>
                <w:rFonts w:cs="Arial"/>
              </w:rPr>
            </w:pPr>
            <w:r>
              <w:rPr>
                <w:rFonts w:cs="Arial"/>
                <w:color w:val="FFFFFF" w:themeColor="background1"/>
              </w:rPr>
              <w:t>Value</w:t>
            </w:r>
          </w:p>
        </w:tc>
      </w:tr>
      <w:tr w:rsidR="006D4CC4" w14:paraId="5446F4FF"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27C30A25" w14:textId="77777777" w:rsidR="006D4CC4" w:rsidRDefault="006D4CC4">
            <w:pPr>
              <w:widowControl w:val="0"/>
              <w:rPr>
                <w:rFonts w:cs="Arial"/>
                <w:sz w:val="18"/>
                <w:szCs w:val="18"/>
              </w:rPr>
            </w:pPr>
            <w:r>
              <w:rPr>
                <w:rFonts w:eastAsia="Arial" w:cs="Arial"/>
                <w:b/>
                <w:sz w:val="18"/>
                <w:szCs w:val="18"/>
              </w:rPr>
              <w:t>Description</w:t>
            </w:r>
          </w:p>
        </w:tc>
        <w:tc>
          <w:tcPr>
            <w:tcW w:w="6740" w:type="dxa"/>
            <w:tcBorders>
              <w:top w:val="single" w:sz="8" w:space="0" w:color="696969"/>
              <w:left w:val="single" w:sz="8" w:space="0" w:color="696969"/>
              <w:bottom w:val="single" w:sz="8" w:space="0" w:color="696969"/>
              <w:right w:val="single" w:sz="8" w:space="0" w:color="696969"/>
            </w:tcBorders>
            <w:hideMark/>
          </w:tcPr>
          <w:p w14:paraId="0068EC89" w14:textId="77777777" w:rsidR="006D4CC4" w:rsidRDefault="006D4CC4">
            <w:pPr>
              <w:widowControl w:val="0"/>
              <w:rPr>
                <w:rFonts w:cs="Arial"/>
                <w:sz w:val="18"/>
                <w:szCs w:val="18"/>
              </w:rPr>
            </w:pPr>
            <w:r>
              <w:rPr>
                <w:rFonts w:eastAsia="Arial" w:cs="Arial"/>
                <w:sz w:val="18"/>
                <w:szCs w:val="18"/>
              </w:rPr>
              <w:t>Post HX Notice Service</w:t>
            </w:r>
          </w:p>
        </w:tc>
      </w:tr>
      <w:tr w:rsidR="006D4CC4" w14:paraId="48DCC8EB"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131C171" w14:textId="77777777" w:rsidR="006D4CC4" w:rsidRDefault="006D4CC4">
            <w:pPr>
              <w:widowControl w:val="0"/>
              <w:rPr>
                <w:rFonts w:cs="Arial"/>
                <w:sz w:val="18"/>
                <w:szCs w:val="18"/>
              </w:rPr>
            </w:pPr>
            <w:r>
              <w:rPr>
                <w:rFonts w:eastAsia="Arial" w:cs="Arial"/>
                <w:b/>
                <w:sz w:val="18"/>
                <w:szCs w:val="18"/>
              </w:rPr>
              <w:t>Mode of Operation</w:t>
            </w:r>
          </w:p>
        </w:tc>
        <w:tc>
          <w:tcPr>
            <w:tcW w:w="6740" w:type="dxa"/>
            <w:tcBorders>
              <w:top w:val="single" w:sz="8" w:space="0" w:color="696969"/>
              <w:left w:val="single" w:sz="8" w:space="0" w:color="696969"/>
              <w:bottom w:val="single" w:sz="8" w:space="0" w:color="696969"/>
              <w:right w:val="single" w:sz="8" w:space="0" w:color="696969"/>
            </w:tcBorders>
            <w:hideMark/>
          </w:tcPr>
          <w:p w14:paraId="2CD6D602" w14:textId="77777777" w:rsidR="006D4CC4" w:rsidRDefault="006D4CC4">
            <w:pPr>
              <w:widowControl w:val="0"/>
              <w:rPr>
                <w:rFonts w:cs="Arial"/>
                <w:sz w:val="18"/>
                <w:szCs w:val="18"/>
              </w:rPr>
            </w:pPr>
            <w:r>
              <w:rPr>
                <w:rFonts w:eastAsia="Arial" w:cs="Arial"/>
                <w:sz w:val="18"/>
                <w:szCs w:val="18"/>
              </w:rPr>
              <w:t>This is a batch shell job invoking a Java program.  The schedule is defined in the TWS Master Schedule.</w:t>
            </w:r>
          </w:p>
        </w:tc>
      </w:tr>
      <w:tr w:rsidR="006D4CC4" w14:paraId="43925F9D"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5914B011" w14:textId="77777777" w:rsidR="006D4CC4" w:rsidRDefault="006D4CC4">
            <w:pPr>
              <w:widowControl w:val="0"/>
              <w:rPr>
                <w:rFonts w:cs="Arial"/>
                <w:sz w:val="18"/>
                <w:szCs w:val="18"/>
              </w:rPr>
            </w:pPr>
            <w:r>
              <w:rPr>
                <w:rFonts w:eastAsia="Arial" w:cs="Arial"/>
                <w:b/>
                <w:sz w:val="18"/>
                <w:szCs w:val="18"/>
              </w:rPr>
              <w:t>Job Type</w:t>
            </w:r>
          </w:p>
        </w:tc>
        <w:tc>
          <w:tcPr>
            <w:tcW w:w="6740" w:type="dxa"/>
            <w:tcBorders>
              <w:top w:val="single" w:sz="8" w:space="0" w:color="696969"/>
              <w:left w:val="single" w:sz="8" w:space="0" w:color="696969"/>
              <w:bottom w:val="single" w:sz="8" w:space="0" w:color="696969"/>
              <w:right w:val="single" w:sz="8" w:space="0" w:color="696969"/>
            </w:tcBorders>
            <w:hideMark/>
          </w:tcPr>
          <w:p w14:paraId="09B36E12" w14:textId="77777777" w:rsidR="006D4CC4" w:rsidRDefault="006D4CC4">
            <w:pPr>
              <w:widowControl w:val="0"/>
              <w:rPr>
                <w:rFonts w:cs="Arial"/>
                <w:sz w:val="18"/>
                <w:szCs w:val="18"/>
              </w:rPr>
            </w:pPr>
            <w:r>
              <w:rPr>
                <w:rFonts w:eastAsia="Arial" w:cs="Arial"/>
                <w:sz w:val="18"/>
                <w:szCs w:val="18"/>
              </w:rPr>
              <w:t>Batch interface</w:t>
            </w:r>
          </w:p>
        </w:tc>
      </w:tr>
      <w:tr w:rsidR="006D4CC4" w14:paraId="2587316A"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616AD0EA" w14:textId="77777777" w:rsidR="006D4CC4" w:rsidRDefault="006D4CC4">
            <w:pPr>
              <w:widowControl w:val="0"/>
              <w:rPr>
                <w:rFonts w:cs="Arial"/>
                <w:sz w:val="18"/>
                <w:szCs w:val="18"/>
              </w:rPr>
            </w:pPr>
            <w:r>
              <w:rPr>
                <w:rFonts w:eastAsia="Arial" w:cs="Arial"/>
                <w:b/>
                <w:sz w:val="18"/>
                <w:szCs w:val="18"/>
              </w:rPr>
              <w:t>Systems</w:t>
            </w:r>
          </w:p>
        </w:tc>
        <w:tc>
          <w:tcPr>
            <w:tcW w:w="6740" w:type="dxa"/>
            <w:tcBorders>
              <w:top w:val="single" w:sz="8" w:space="0" w:color="696969"/>
              <w:left w:val="single" w:sz="8" w:space="0" w:color="696969"/>
              <w:bottom w:val="single" w:sz="8" w:space="0" w:color="696969"/>
              <w:right w:val="single" w:sz="8" w:space="0" w:color="696969"/>
            </w:tcBorders>
            <w:hideMark/>
          </w:tcPr>
          <w:p w14:paraId="59DD9AC4" w14:textId="77777777" w:rsidR="006D4CC4" w:rsidRDefault="006D4CC4">
            <w:pPr>
              <w:widowControl w:val="0"/>
              <w:rPr>
                <w:rFonts w:cs="Arial"/>
                <w:sz w:val="18"/>
                <w:szCs w:val="18"/>
              </w:rPr>
            </w:pPr>
            <w:r>
              <w:rPr>
                <w:rFonts w:eastAsia="Arial" w:cs="Arial"/>
                <w:sz w:val="18"/>
                <w:szCs w:val="18"/>
              </w:rPr>
              <w:t>D_BATCH_POSTHXNOTICESERVICE</w:t>
            </w:r>
          </w:p>
        </w:tc>
      </w:tr>
      <w:tr w:rsidR="006D4CC4" w14:paraId="41D94C0D"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E7F6BAD" w14:textId="77777777" w:rsidR="006D4CC4" w:rsidRDefault="006D4CC4">
            <w:pPr>
              <w:widowControl w:val="0"/>
              <w:rPr>
                <w:rFonts w:cs="Arial"/>
                <w:sz w:val="18"/>
                <w:szCs w:val="18"/>
              </w:rPr>
            </w:pPr>
            <w:r>
              <w:rPr>
                <w:rFonts w:eastAsia="Arial" w:cs="Arial"/>
                <w:b/>
                <w:sz w:val="18"/>
                <w:szCs w:val="18"/>
              </w:rPr>
              <w:t>Inputs</w:t>
            </w:r>
          </w:p>
        </w:tc>
        <w:tc>
          <w:tcPr>
            <w:tcW w:w="6740" w:type="dxa"/>
            <w:tcBorders>
              <w:top w:val="single" w:sz="8" w:space="0" w:color="696969"/>
              <w:left w:val="single" w:sz="8" w:space="0" w:color="696969"/>
              <w:bottom w:val="single" w:sz="8" w:space="0" w:color="696969"/>
              <w:right w:val="single" w:sz="8" w:space="0" w:color="696969"/>
            </w:tcBorders>
            <w:hideMark/>
          </w:tcPr>
          <w:p w14:paraId="0952A038" w14:textId="77777777" w:rsidR="006D4CC4" w:rsidRDefault="006D4CC4">
            <w:pPr>
              <w:widowControl w:val="0"/>
              <w:rPr>
                <w:rFonts w:cs="Arial"/>
                <w:sz w:val="18"/>
                <w:szCs w:val="18"/>
              </w:rPr>
            </w:pPr>
            <w:r>
              <w:rPr>
                <w:rFonts w:eastAsia="Arial" w:cs="Arial"/>
                <w:sz w:val="18"/>
                <w:szCs w:val="18"/>
              </w:rPr>
              <w:t>Notices Staging table(s)</w:t>
            </w:r>
          </w:p>
        </w:tc>
      </w:tr>
      <w:tr w:rsidR="006D4CC4" w14:paraId="2799F973"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847620B" w14:textId="77777777" w:rsidR="006D4CC4" w:rsidRDefault="006D4CC4">
            <w:pPr>
              <w:widowControl w:val="0"/>
              <w:rPr>
                <w:rFonts w:cs="Arial"/>
                <w:sz w:val="18"/>
                <w:szCs w:val="18"/>
              </w:rPr>
            </w:pPr>
            <w:r>
              <w:rPr>
                <w:rFonts w:eastAsia="Arial" w:cs="Arial"/>
                <w:b/>
                <w:sz w:val="18"/>
                <w:szCs w:val="18"/>
              </w:rPr>
              <w:t>Outputs</w:t>
            </w:r>
          </w:p>
        </w:tc>
        <w:tc>
          <w:tcPr>
            <w:tcW w:w="6740" w:type="dxa"/>
            <w:tcBorders>
              <w:top w:val="single" w:sz="8" w:space="0" w:color="696969"/>
              <w:left w:val="single" w:sz="8" w:space="0" w:color="696969"/>
              <w:bottom w:val="single" w:sz="8" w:space="0" w:color="696969"/>
              <w:right w:val="single" w:sz="8" w:space="0" w:color="696969"/>
            </w:tcBorders>
            <w:hideMark/>
          </w:tcPr>
          <w:p w14:paraId="7589193C" w14:textId="77777777" w:rsidR="006D4CC4" w:rsidRDefault="006D4CC4">
            <w:pPr>
              <w:widowControl w:val="0"/>
              <w:rPr>
                <w:rFonts w:cs="Arial"/>
                <w:sz w:val="18"/>
                <w:szCs w:val="18"/>
              </w:rPr>
            </w:pPr>
            <w:r>
              <w:rPr>
                <w:rFonts w:eastAsia="Arial" w:cs="Arial"/>
                <w:sz w:val="18"/>
                <w:szCs w:val="18"/>
              </w:rPr>
              <w:t>Updated Notice Staging table(s)</w:t>
            </w:r>
          </w:p>
        </w:tc>
      </w:tr>
      <w:tr w:rsidR="006D4CC4" w14:paraId="1BED993E"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590384EC" w14:textId="77777777" w:rsidR="006D4CC4" w:rsidRDefault="006D4CC4">
            <w:pPr>
              <w:widowControl w:val="0"/>
              <w:rPr>
                <w:rFonts w:cs="Arial"/>
                <w:sz w:val="18"/>
                <w:szCs w:val="18"/>
              </w:rPr>
            </w:pPr>
            <w:r>
              <w:rPr>
                <w:rFonts w:eastAsia="Arial" w:cs="Arial"/>
                <w:b/>
                <w:sz w:val="18"/>
                <w:szCs w:val="18"/>
              </w:rPr>
              <w:t>Frequency</w:t>
            </w:r>
          </w:p>
        </w:tc>
        <w:tc>
          <w:tcPr>
            <w:tcW w:w="6740" w:type="dxa"/>
            <w:tcBorders>
              <w:top w:val="single" w:sz="8" w:space="0" w:color="696969"/>
              <w:left w:val="single" w:sz="8" w:space="0" w:color="696969"/>
              <w:bottom w:val="single" w:sz="8" w:space="0" w:color="696969"/>
              <w:right w:val="single" w:sz="8" w:space="0" w:color="696969"/>
            </w:tcBorders>
            <w:hideMark/>
          </w:tcPr>
          <w:p w14:paraId="770F2AE5" w14:textId="77777777" w:rsidR="006D4CC4" w:rsidRDefault="006D4CC4">
            <w:pPr>
              <w:widowControl w:val="0"/>
              <w:rPr>
                <w:rFonts w:cs="Arial"/>
                <w:sz w:val="18"/>
                <w:szCs w:val="18"/>
              </w:rPr>
            </w:pPr>
            <w:r>
              <w:rPr>
                <w:rFonts w:eastAsia="Arial" w:cs="Arial"/>
                <w:sz w:val="18"/>
                <w:szCs w:val="18"/>
              </w:rPr>
              <w:t>Daily</w:t>
            </w:r>
          </w:p>
        </w:tc>
      </w:tr>
      <w:tr w:rsidR="006D4CC4" w14:paraId="24BDDE48"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051C915B" w14:textId="77777777" w:rsidR="006D4CC4" w:rsidRDefault="006D4CC4">
            <w:pPr>
              <w:widowControl w:val="0"/>
              <w:rPr>
                <w:rFonts w:cs="Arial"/>
                <w:sz w:val="18"/>
                <w:szCs w:val="18"/>
              </w:rPr>
            </w:pPr>
            <w:r>
              <w:rPr>
                <w:rFonts w:eastAsia="Arial" w:cs="Arial"/>
                <w:b/>
                <w:sz w:val="18"/>
                <w:szCs w:val="18"/>
              </w:rPr>
              <w:t>Processing (High-Level)</w:t>
            </w:r>
          </w:p>
        </w:tc>
        <w:tc>
          <w:tcPr>
            <w:tcW w:w="6740" w:type="dxa"/>
            <w:tcBorders>
              <w:top w:val="single" w:sz="8" w:space="0" w:color="696969"/>
              <w:left w:val="single" w:sz="8" w:space="0" w:color="696969"/>
              <w:bottom w:val="single" w:sz="8" w:space="0" w:color="696969"/>
              <w:right w:val="single" w:sz="8" w:space="0" w:color="696969"/>
            </w:tcBorders>
            <w:hideMark/>
          </w:tcPr>
          <w:p w14:paraId="3400FB85" w14:textId="77777777" w:rsidR="006D4CC4" w:rsidRDefault="006D4CC4">
            <w:pPr>
              <w:widowControl w:val="0"/>
              <w:rPr>
                <w:rFonts w:cs="Arial"/>
                <w:sz w:val="18"/>
                <w:szCs w:val="18"/>
              </w:rPr>
            </w:pPr>
            <w:r>
              <w:rPr>
                <w:rFonts w:eastAsia="Arial" w:cs="Arial"/>
                <w:sz w:val="18"/>
                <w:szCs w:val="18"/>
              </w:rPr>
              <w:t>Applies another set of suppression rules to prevent specific notice templates from being created for either release to consumers or for review by DOH.</w:t>
            </w:r>
          </w:p>
        </w:tc>
      </w:tr>
      <w:tr w:rsidR="006D4CC4" w14:paraId="45FA4C10"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23053624" w14:textId="77777777" w:rsidR="006D4CC4" w:rsidRDefault="006D4CC4">
            <w:pPr>
              <w:widowControl w:val="0"/>
              <w:rPr>
                <w:rFonts w:cs="Arial"/>
                <w:sz w:val="18"/>
                <w:szCs w:val="18"/>
              </w:rPr>
            </w:pPr>
            <w:r>
              <w:rPr>
                <w:rFonts w:eastAsia="Arial" w:cs="Arial"/>
                <w:b/>
                <w:sz w:val="18"/>
                <w:szCs w:val="18"/>
              </w:rPr>
              <w:t>Distribution of Outputs</w:t>
            </w:r>
          </w:p>
        </w:tc>
        <w:tc>
          <w:tcPr>
            <w:tcW w:w="6740" w:type="dxa"/>
            <w:tcBorders>
              <w:top w:val="single" w:sz="8" w:space="0" w:color="696969"/>
              <w:left w:val="single" w:sz="8" w:space="0" w:color="696969"/>
              <w:bottom w:val="single" w:sz="8" w:space="0" w:color="696969"/>
              <w:right w:val="single" w:sz="8" w:space="0" w:color="696969"/>
            </w:tcBorders>
            <w:hideMark/>
          </w:tcPr>
          <w:p w14:paraId="19FACF95"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63524E8A"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2E44DFD9"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740" w:type="dxa"/>
            <w:tcBorders>
              <w:top w:val="single" w:sz="8" w:space="0" w:color="696969"/>
              <w:left w:val="single" w:sz="8" w:space="0" w:color="696969"/>
              <w:bottom w:val="single" w:sz="8" w:space="0" w:color="696969"/>
              <w:right w:val="single" w:sz="8" w:space="0" w:color="696969"/>
            </w:tcBorders>
          </w:tcPr>
          <w:p w14:paraId="234C601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40F77DF" w14:textId="77777777" w:rsidR="006D4CC4" w:rsidRDefault="006D4CC4">
            <w:pPr>
              <w:widowControl w:val="0"/>
              <w:rPr>
                <w:rFonts w:cs="Arial"/>
                <w:sz w:val="18"/>
                <w:szCs w:val="18"/>
              </w:rPr>
            </w:pPr>
          </w:p>
          <w:p w14:paraId="20768938" w14:textId="77777777" w:rsidR="006D4CC4" w:rsidRDefault="006D4CC4">
            <w:pPr>
              <w:widowControl w:val="0"/>
              <w:rPr>
                <w:rFonts w:cs="Arial"/>
                <w:sz w:val="18"/>
                <w:szCs w:val="18"/>
              </w:rPr>
            </w:pPr>
            <w:r>
              <w:rPr>
                <w:rFonts w:eastAsia="Arial" w:cs="Arial"/>
                <w:sz w:val="18"/>
                <w:szCs w:val="18"/>
              </w:rPr>
              <w:t>Input:</w:t>
            </w:r>
          </w:p>
          <w:p w14:paraId="7E7AEFB3" w14:textId="77777777" w:rsidR="006D4CC4" w:rsidRDefault="006D4CC4" w:rsidP="00152AB7">
            <w:pPr>
              <w:numPr>
                <w:ilvl w:val="0"/>
                <w:numId w:val="333"/>
              </w:numPr>
              <w:rPr>
                <w:rFonts w:cs="Arial"/>
                <w:sz w:val="18"/>
                <w:szCs w:val="18"/>
              </w:rPr>
            </w:pPr>
            <w:r>
              <w:rPr>
                <w:rFonts w:eastAsia="Arial" w:cs="Arial"/>
                <w:sz w:val="18"/>
                <w:szCs w:val="18"/>
              </w:rPr>
              <w:t>Notices Staging tables</w:t>
            </w:r>
          </w:p>
          <w:p w14:paraId="4D4A955F" w14:textId="77777777" w:rsidR="006D4CC4" w:rsidRDefault="006D4CC4">
            <w:pPr>
              <w:widowControl w:val="0"/>
              <w:rPr>
                <w:rFonts w:cs="Arial"/>
                <w:sz w:val="18"/>
                <w:szCs w:val="18"/>
              </w:rPr>
            </w:pPr>
            <w:r>
              <w:rPr>
                <w:rFonts w:eastAsia="Arial" w:cs="Arial"/>
                <w:sz w:val="18"/>
                <w:szCs w:val="18"/>
              </w:rPr>
              <w:t>Output:</w:t>
            </w:r>
          </w:p>
          <w:p w14:paraId="4151345B" w14:textId="77777777" w:rsidR="006D4CC4" w:rsidRDefault="006D4CC4" w:rsidP="00152AB7">
            <w:pPr>
              <w:numPr>
                <w:ilvl w:val="0"/>
                <w:numId w:val="333"/>
              </w:numPr>
              <w:rPr>
                <w:rFonts w:cs="Arial"/>
                <w:sz w:val="18"/>
                <w:szCs w:val="18"/>
              </w:rPr>
            </w:pPr>
            <w:r>
              <w:rPr>
                <w:rFonts w:eastAsia="Arial" w:cs="Arial"/>
                <w:sz w:val="18"/>
                <w:szCs w:val="18"/>
              </w:rPr>
              <w:t>Updated Notices Staging tables</w:t>
            </w:r>
          </w:p>
        </w:tc>
      </w:tr>
      <w:tr w:rsidR="006D4CC4" w14:paraId="2363D712"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679BE8E9" w14:textId="77777777" w:rsidR="006D4CC4" w:rsidRDefault="006D4CC4">
            <w:pPr>
              <w:widowControl w:val="0"/>
              <w:rPr>
                <w:rFonts w:cs="Arial"/>
                <w:sz w:val="18"/>
                <w:szCs w:val="18"/>
              </w:rPr>
            </w:pPr>
            <w:r>
              <w:rPr>
                <w:rFonts w:eastAsia="Arial" w:cs="Arial"/>
                <w:b/>
                <w:sz w:val="18"/>
                <w:szCs w:val="18"/>
              </w:rPr>
              <w:t>Error handling (High-Level)</w:t>
            </w:r>
          </w:p>
        </w:tc>
        <w:tc>
          <w:tcPr>
            <w:tcW w:w="6740" w:type="dxa"/>
            <w:tcBorders>
              <w:top w:val="single" w:sz="8" w:space="0" w:color="696969"/>
              <w:left w:val="single" w:sz="8" w:space="0" w:color="696969"/>
              <w:bottom w:val="single" w:sz="8" w:space="0" w:color="696969"/>
              <w:right w:val="single" w:sz="8" w:space="0" w:color="696969"/>
            </w:tcBorders>
          </w:tcPr>
          <w:p w14:paraId="20060E6B" w14:textId="613FDF30"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FA9D89B"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83E89DB" w14:textId="77777777" w:rsidR="006D4CC4" w:rsidRDefault="006D4CC4">
            <w:pPr>
              <w:widowControl w:val="0"/>
              <w:rPr>
                <w:rFonts w:cs="Arial"/>
                <w:sz w:val="18"/>
                <w:szCs w:val="18"/>
              </w:rPr>
            </w:pPr>
            <w:r>
              <w:rPr>
                <w:rFonts w:eastAsia="Arial" w:cs="Arial"/>
                <w:b/>
                <w:sz w:val="18"/>
                <w:szCs w:val="18"/>
              </w:rPr>
              <w:t>Responsible Teams</w:t>
            </w:r>
          </w:p>
        </w:tc>
        <w:tc>
          <w:tcPr>
            <w:tcW w:w="6740" w:type="dxa"/>
            <w:tcBorders>
              <w:top w:val="single" w:sz="8" w:space="0" w:color="696969"/>
              <w:left w:val="single" w:sz="8" w:space="0" w:color="696969"/>
              <w:bottom w:val="single" w:sz="8" w:space="0" w:color="696969"/>
              <w:right w:val="single" w:sz="8" w:space="0" w:color="696969"/>
            </w:tcBorders>
            <w:hideMark/>
          </w:tcPr>
          <w:p w14:paraId="0BCE7DB0" w14:textId="77777777" w:rsidR="00967AE0" w:rsidRDefault="00967AE0" w:rsidP="00152AB7">
            <w:pPr>
              <w:numPr>
                <w:ilvl w:val="0"/>
                <w:numId w:val="509"/>
              </w:numPr>
              <w:rPr>
                <w:rFonts w:cs="Arial"/>
                <w:sz w:val="18"/>
                <w:szCs w:val="18"/>
              </w:rPr>
            </w:pPr>
            <w:r>
              <w:rPr>
                <w:rFonts w:eastAsia="Arial" w:cs="Arial"/>
                <w:sz w:val="18"/>
                <w:szCs w:val="18"/>
              </w:rPr>
              <w:t xml:space="preserve">NYSOH GDIT Systems Architecture team </w:t>
            </w:r>
          </w:p>
          <w:p w14:paraId="0BB884BC" w14:textId="77777777" w:rsidR="00967AE0" w:rsidRDefault="00967AE0" w:rsidP="00152AB7">
            <w:pPr>
              <w:numPr>
                <w:ilvl w:val="0"/>
                <w:numId w:val="509"/>
              </w:numPr>
              <w:rPr>
                <w:rFonts w:eastAsia="Arial" w:cs="Arial"/>
                <w:sz w:val="18"/>
                <w:szCs w:val="18"/>
              </w:rPr>
            </w:pPr>
            <w:r>
              <w:rPr>
                <w:rFonts w:eastAsia="Arial" w:cs="Arial"/>
                <w:sz w:val="18"/>
                <w:szCs w:val="18"/>
              </w:rPr>
              <w:t>NYSOH GDIT Application Development team</w:t>
            </w:r>
          </w:p>
          <w:p w14:paraId="5E989C1C" w14:textId="3F312698" w:rsidR="006D4CC4" w:rsidRDefault="00967AE0" w:rsidP="00152AB7">
            <w:pPr>
              <w:numPr>
                <w:ilvl w:val="0"/>
                <w:numId w:val="333"/>
              </w:numPr>
              <w:rPr>
                <w:rFonts w:cs="Arial"/>
                <w:sz w:val="18"/>
                <w:szCs w:val="18"/>
              </w:rPr>
            </w:pPr>
            <w:r>
              <w:rPr>
                <w:rFonts w:eastAsia="Arial" w:cs="Arial"/>
                <w:sz w:val="18"/>
                <w:szCs w:val="18"/>
              </w:rPr>
              <w:t xml:space="preserve">NYSOH GDIT Operations team </w:t>
            </w:r>
          </w:p>
        </w:tc>
      </w:tr>
    </w:tbl>
    <w:p w14:paraId="51E78481" w14:textId="7A3DD5E2" w:rsidR="006D4CC4" w:rsidRDefault="006D4CC4" w:rsidP="006D4CC4">
      <w:pPr>
        <w:pStyle w:val="Caption"/>
      </w:pPr>
      <w:bookmarkStart w:id="1618" w:name="_Ref127534588"/>
      <w:bookmarkStart w:id="1619" w:name="_Toc123741113"/>
      <w:bookmarkStart w:id="1620" w:name="_Toc149039462"/>
      <w:bookmarkStart w:id="1621" w:name="_Toc155700922"/>
      <w:bookmarkStart w:id="1622" w:name="_Toc171420907"/>
      <w:r>
        <w:t xml:space="preserve">Table </w:t>
      </w:r>
      <w:fldSimple w:instr="SEQ Table \* ARABIC  \* MERGEFORMAT">
        <w:r>
          <w:rPr>
            <w:noProof/>
          </w:rPr>
          <w:t>141</w:t>
        </w:r>
      </w:fldSimple>
      <w:bookmarkEnd w:id="1618"/>
      <w:r>
        <w:t>:  Post-HX Notice Service</w:t>
      </w:r>
      <w:bookmarkEnd w:id="1619"/>
      <w:bookmarkEnd w:id="1620"/>
      <w:bookmarkEnd w:id="1621"/>
      <w:bookmarkEnd w:id="1622"/>
    </w:p>
    <w:p w14:paraId="39D32CAB" w14:textId="77777777" w:rsidR="006D4CC4" w:rsidRDefault="006D4CC4" w:rsidP="00C83A97">
      <w:pPr>
        <w:pStyle w:val="Heading5"/>
      </w:pPr>
      <w:r>
        <w:t>Process Notices</w:t>
      </w:r>
    </w:p>
    <w:p w14:paraId="756573DC" w14:textId="11B45249" w:rsidR="006D4CC4" w:rsidRDefault="006D4CC4" w:rsidP="006D4CC4">
      <w:r>
        <w:t>The Process Notices jobs extract demographic information for notices that will be sent to consumers in paper format from the notice staging tables and produces an XML Address Cleansing request file for processing by Melissa Data.  Details about the individual TWS jobs run for the Process Notices Process are below.</w:t>
      </w:r>
    </w:p>
    <w:p w14:paraId="501AB3A9" w14:textId="77777777" w:rsidR="006D4CC4" w:rsidRDefault="006D4CC4" w:rsidP="006D4CC4"/>
    <w:p w14:paraId="2B6B343C" w14:textId="77777777" w:rsidR="006D4CC4" w:rsidRDefault="006D4CC4" w:rsidP="00B13AB1">
      <w:pPr>
        <w:keepNext/>
        <w:keepLines/>
        <w:rPr>
          <w:b/>
          <w:bCs/>
        </w:rPr>
      </w:pPr>
      <w:r>
        <w:rPr>
          <w:b/>
          <w:bCs/>
        </w:rPr>
        <w:lastRenderedPageBreak/>
        <w:t>Step 1 - Process Notice Min and Max ID’s</w:t>
      </w:r>
    </w:p>
    <w:p w14:paraId="4ABFB378" w14:textId="08EDD109" w:rsidR="006D4CC4" w:rsidRDefault="006D4CC4" w:rsidP="00B13AB1">
      <w:pPr>
        <w:keepNext/>
        <w:keepLines/>
      </w:pPr>
      <w:r>
        <w:t xml:space="preserve">The Process Notice Min and Max ID’s job is a script that is run prior to the process notice job that queries the database for the Min and Max HX ID for the current batch and equally distributes the </w:t>
      </w:r>
      <w:proofErr w:type="gramStart"/>
      <w:r>
        <w:t>ID’s</w:t>
      </w:r>
      <w:proofErr w:type="gramEnd"/>
      <w:r>
        <w:t xml:space="preserve"> to multiple instances for processing.  </w:t>
      </w:r>
      <w:r>
        <w:rPr>
          <w:szCs w:val="22"/>
        </w:rPr>
        <w:fldChar w:fldCharType="begin"/>
      </w:r>
      <w:r>
        <w:instrText xml:space="preserve"> REF _Ref127534626 \h </w:instrText>
      </w:r>
      <w:r>
        <w:rPr>
          <w:szCs w:val="22"/>
        </w:rPr>
      </w:r>
      <w:r>
        <w:rPr>
          <w:szCs w:val="22"/>
        </w:rPr>
        <w:fldChar w:fldCharType="separate"/>
      </w:r>
      <w:r>
        <w:t xml:space="preserve">Table </w:t>
      </w:r>
      <w:r>
        <w:rPr>
          <w:noProof/>
        </w:rPr>
        <w:t>142</w:t>
      </w:r>
      <w:r>
        <w:rPr>
          <w:szCs w:val="22"/>
        </w:rPr>
        <w:fldChar w:fldCharType="end"/>
      </w:r>
      <w:r>
        <w:rPr>
          <w:szCs w:val="22"/>
        </w:rPr>
        <w:t xml:space="preserve"> </w:t>
      </w:r>
      <w:r>
        <w:t>provides details about the Process Notice Min and Max ID's job.</w:t>
      </w:r>
    </w:p>
    <w:p w14:paraId="3754DBFC" w14:textId="77777777" w:rsidR="006D4CC4" w:rsidRDefault="006D4CC4" w:rsidP="00B13AB1">
      <w:pPr>
        <w:keepNext/>
        <w:keepLines/>
      </w:pPr>
    </w:p>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420"/>
        <w:gridCol w:w="6920"/>
      </w:tblGrid>
      <w:tr w:rsidR="006D4CC4" w14:paraId="06BF608E"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hideMark/>
          </w:tcPr>
          <w:p w14:paraId="4D8820C6" w14:textId="77777777" w:rsidR="006D4CC4" w:rsidRDefault="006D4CC4">
            <w:pPr>
              <w:widowControl w:val="0"/>
              <w:jc w:val="center"/>
              <w:rPr>
                <w:rFonts w:cs="Arial"/>
                <w:sz w:val="18"/>
                <w:szCs w:val="18"/>
              </w:rPr>
            </w:pPr>
            <w:r>
              <w:rPr>
                <w:rFonts w:eastAsia="Arial" w:cs="Arial"/>
                <w:b/>
                <w:color w:val="FFFFFF"/>
                <w:sz w:val="18"/>
                <w:szCs w:val="18"/>
              </w:rPr>
              <w:t>Category</w:t>
            </w:r>
          </w:p>
        </w:tc>
        <w:tc>
          <w:tcPr>
            <w:tcW w:w="6920" w:type="dxa"/>
            <w:tcBorders>
              <w:top w:val="single" w:sz="8" w:space="0" w:color="A6A6A6"/>
              <w:left w:val="nil"/>
              <w:bottom w:val="single" w:sz="8" w:space="0" w:color="A6A6A6"/>
              <w:right w:val="single" w:sz="8" w:space="0" w:color="A6A6A6"/>
            </w:tcBorders>
            <w:shd w:val="clear" w:color="auto" w:fill="005172"/>
            <w:hideMark/>
          </w:tcPr>
          <w:p w14:paraId="7A5E17AE" w14:textId="77777777" w:rsidR="006D4CC4" w:rsidRDefault="006D4CC4">
            <w:pPr>
              <w:pStyle w:val="Caption"/>
              <w:spacing w:before="0"/>
              <w:rPr>
                <w:rFonts w:cs="Arial"/>
              </w:rPr>
            </w:pPr>
            <w:r>
              <w:rPr>
                <w:rFonts w:cs="Arial"/>
                <w:color w:val="FFFFFF" w:themeColor="background1"/>
              </w:rPr>
              <w:t>Value</w:t>
            </w:r>
          </w:p>
        </w:tc>
      </w:tr>
      <w:tr w:rsidR="006D4CC4" w14:paraId="79F21216"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76E7E240" w14:textId="77777777" w:rsidR="006D4CC4" w:rsidRDefault="006D4CC4">
            <w:pPr>
              <w:widowControl w:val="0"/>
              <w:rPr>
                <w:rFonts w:cs="Arial"/>
                <w:sz w:val="18"/>
                <w:szCs w:val="18"/>
              </w:rPr>
            </w:pPr>
            <w:r>
              <w:rPr>
                <w:rFonts w:eastAsia="Arial" w:cs="Arial"/>
                <w:b/>
                <w:sz w:val="18"/>
                <w:szCs w:val="18"/>
              </w:rPr>
              <w:t>Description</w:t>
            </w:r>
          </w:p>
        </w:tc>
        <w:tc>
          <w:tcPr>
            <w:tcW w:w="6920" w:type="dxa"/>
            <w:tcBorders>
              <w:top w:val="nil"/>
              <w:left w:val="nil"/>
              <w:bottom w:val="single" w:sz="8" w:space="0" w:color="A6A6A6"/>
              <w:right w:val="single" w:sz="8" w:space="0" w:color="A6A6A6"/>
            </w:tcBorders>
            <w:hideMark/>
          </w:tcPr>
          <w:p w14:paraId="38DFBA12" w14:textId="77777777" w:rsidR="006D4CC4" w:rsidRDefault="006D4CC4">
            <w:pPr>
              <w:widowControl w:val="0"/>
              <w:rPr>
                <w:rFonts w:cs="Arial"/>
                <w:sz w:val="18"/>
                <w:szCs w:val="18"/>
              </w:rPr>
            </w:pPr>
            <w:r>
              <w:rPr>
                <w:rFonts w:eastAsia="Arial" w:cs="Arial"/>
                <w:sz w:val="18"/>
                <w:szCs w:val="18"/>
              </w:rPr>
              <w:t>Process Notice Min and Max IDs</w:t>
            </w:r>
          </w:p>
        </w:tc>
      </w:tr>
      <w:tr w:rsidR="006D4CC4" w14:paraId="58B8F9FB"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6ACD61E" w14:textId="77777777" w:rsidR="006D4CC4" w:rsidRDefault="006D4CC4">
            <w:pPr>
              <w:widowControl w:val="0"/>
              <w:rPr>
                <w:rFonts w:cs="Arial"/>
                <w:sz w:val="18"/>
                <w:szCs w:val="18"/>
              </w:rPr>
            </w:pPr>
            <w:r>
              <w:rPr>
                <w:rFonts w:eastAsia="Arial" w:cs="Arial"/>
                <w:b/>
                <w:sz w:val="18"/>
                <w:szCs w:val="18"/>
              </w:rPr>
              <w:t>Mode of Operation</w:t>
            </w:r>
          </w:p>
        </w:tc>
        <w:tc>
          <w:tcPr>
            <w:tcW w:w="6920" w:type="dxa"/>
            <w:tcBorders>
              <w:top w:val="nil"/>
              <w:left w:val="nil"/>
              <w:bottom w:val="single" w:sz="8" w:space="0" w:color="A6A6A6"/>
              <w:right w:val="single" w:sz="8" w:space="0" w:color="A6A6A6"/>
            </w:tcBorders>
            <w:hideMark/>
          </w:tcPr>
          <w:p w14:paraId="3F9F2E1E" w14:textId="77777777" w:rsidR="006D4CC4" w:rsidRDefault="006D4CC4">
            <w:pPr>
              <w:widowControl w:val="0"/>
              <w:rPr>
                <w:rFonts w:cs="Arial"/>
                <w:sz w:val="18"/>
                <w:szCs w:val="18"/>
              </w:rPr>
            </w:pPr>
            <w:r>
              <w:rPr>
                <w:rFonts w:eastAsia="Arial" w:cs="Arial"/>
                <w:sz w:val="18"/>
                <w:szCs w:val="18"/>
              </w:rPr>
              <w:t>This is a batch shell job invoking an SQL query.  The schedule is defined in the TWS Master Schedule</w:t>
            </w:r>
          </w:p>
        </w:tc>
      </w:tr>
      <w:tr w:rsidR="006D4CC4" w14:paraId="15826521"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B5AFE28" w14:textId="77777777" w:rsidR="006D4CC4" w:rsidRDefault="006D4CC4">
            <w:pPr>
              <w:widowControl w:val="0"/>
              <w:rPr>
                <w:rFonts w:cs="Arial"/>
                <w:sz w:val="18"/>
                <w:szCs w:val="18"/>
              </w:rPr>
            </w:pPr>
            <w:r>
              <w:rPr>
                <w:rFonts w:eastAsia="Arial" w:cs="Arial"/>
                <w:b/>
                <w:sz w:val="18"/>
                <w:szCs w:val="18"/>
              </w:rPr>
              <w:t>Job Type</w:t>
            </w:r>
          </w:p>
        </w:tc>
        <w:tc>
          <w:tcPr>
            <w:tcW w:w="6920" w:type="dxa"/>
            <w:tcBorders>
              <w:top w:val="nil"/>
              <w:left w:val="nil"/>
              <w:bottom w:val="single" w:sz="8" w:space="0" w:color="A6A6A6"/>
              <w:right w:val="single" w:sz="8" w:space="0" w:color="A6A6A6"/>
            </w:tcBorders>
            <w:hideMark/>
          </w:tcPr>
          <w:p w14:paraId="7CD5148D" w14:textId="77777777" w:rsidR="006D4CC4" w:rsidRDefault="006D4CC4">
            <w:pPr>
              <w:widowControl w:val="0"/>
              <w:rPr>
                <w:rFonts w:cs="Arial"/>
                <w:sz w:val="18"/>
                <w:szCs w:val="18"/>
              </w:rPr>
            </w:pPr>
            <w:r>
              <w:rPr>
                <w:rFonts w:eastAsia="Arial" w:cs="Arial"/>
                <w:sz w:val="18"/>
                <w:szCs w:val="18"/>
              </w:rPr>
              <w:t>Batch interface</w:t>
            </w:r>
          </w:p>
        </w:tc>
      </w:tr>
      <w:tr w:rsidR="006D4CC4" w14:paraId="36E287CF"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66E58DD" w14:textId="77777777" w:rsidR="006D4CC4" w:rsidRDefault="006D4CC4">
            <w:pPr>
              <w:widowControl w:val="0"/>
              <w:rPr>
                <w:rFonts w:cs="Arial"/>
                <w:sz w:val="18"/>
                <w:szCs w:val="18"/>
              </w:rPr>
            </w:pPr>
            <w:r>
              <w:rPr>
                <w:rFonts w:eastAsia="Arial" w:cs="Arial"/>
                <w:b/>
                <w:sz w:val="18"/>
                <w:szCs w:val="18"/>
              </w:rPr>
              <w:t>Systems</w:t>
            </w:r>
          </w:p>
        </w:tc>
        <w:tc>
          <w:tcPr>
            <w:tcW w:w="6920" w:type="dxa"/>
            <w:tcBorders>
              <w:top w:val="nil"/>
              <w:left w:val="nil"/>
              <w:bottom w:val="single" w:sz="8" w:space="0" w:color="A6A6A6"/>
              <w:right w:val="single" w:sz="8" w:space="0" w:color="A6A6A6"/>
            </w:tcBorders>
            <w:hideMark/>
          </w:tcPr>
          <w:p w14:paraId="1253E0C4" w14:textId="77777777" w:rsidR="006D4CC4" w:rsidRDefault="006D4CC4">
            <w:pPr>
              <w:widowControl w:val="0"/>
              <w:rPr>
                <w:rFonts w:cs="Arial"/>
                <w:sz w:val="18"/>
                <w:szCs w:val="18"/>
              </w:rPr>
            </w:pPr>
            <w:r>
              <w:rPr>
                <w:rFonts w:eastAsia="Arial" w:cs="Arial"/>
                <w:sz w:val="18"/>
                <w:szCs w:val="18"/>
              </w:rPr>
              <w:t>D_BATCH_PROCESSNOTICESMINMAXIDS</w:t>
            </w:r>
          </w:p>
        </w:tc>
      </w:tr>
      <w:tr w:rsidR="006D4CC4" w14:paraId="21ABC22E"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B80EA6A" w14:textId="77777777" w:rsidR="006D4CC4" w:rsidRDefault="006D4CC4">
            <w:pPr>
              <w:widowControl w:val="0"/>
              <w:rPr>
                <w:rFonts w:cs="Arial"/>
                <w:sz w:val="18"/>
                <w:szCs w:val="18"/>
              </w:rPr>
            </w:pPr>
            <w:r>
              <w:rPr>
                <w:rFonts w:eastAsia="Arial" w:cs="Arial"/>
                <w:b/>
                <w:sz w:val="18"/>
                <w:szCs w:val="18"/>
              </w:rPr>
              <w:t>Inputs</w:t>
            </w:r>
          </w:p>
        </w:tc>
        <w:tc>
          <w:tcPr>
            <w:tcW w:w="6920" w:type="dxa"/>
            <w:tcBorders>
              <w:top w:val="nil"/>
              <w:left w:val="nil"/>
              <w:bottom w:val="single" w:sz="8" w:space="0" w:color="A6A6A6"/>
              <w:right w:val="single" w:sz="8" w:space="0" w:color="A6A6A6"/>
            </w:tcBorders>
            <w:hideMark/>
          </w:tcPr>
          <w:p w14:paraId="0BADB2A9" w14:textId="77777777" w:rsidR="006D4CC4" w:rsidRDefault="006D4CC4">
            <w:pPr>
              <w:widowControl w:val="0"/>
              <w:rPr>
                <w:rFonts w:cs="Arial"/>
                <w:sz w:val="18"/>
                <w:szCs w:val="18"/>
              </w:rPr>
            </w:pPr>
            <w:r>
              <w:rPr>
                <w:rFonts w:eastAsia="Arial" w:cs="Arial"/>
                <w:sz w:val="18"/>
                <w:szCs w:val="18"/>
              </w:rPr>
              <w:t>Notice Staging tables</w:t>
            </w:r>
          </w:p>
        </w:tc>
      </w:tr>
      <w:tr w:rsidR="006D4CC4" w14:paraId="565F46CB"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5452ECF" w14:textId="77777777" w:rsidR="006D4CC4" w:rsidRDefault="006D4CC4">
            <w:pPr>
              <w:widowControl w:val="0"/>
              <w:rPr>
                <w:rFonts w:cs="Arial"/>
                <w:sz w:val="18"/>
                <w:szCs w:val="18"/>
              </w:rPr>
            </w:pPr>
            <w:r>
              <w:rPr>
                <w:rFonts w:eastAsia="Arial" w:cs="Arial"/>
                <w:b/>
                <w:sz w:val="18"/>
                <w:szCs w:val="18"/>
              </w:rPr>
              <w:t>Outputs</w:t>
            </w:r>
          </w:p>
        </w:tc>
        <w:tc>
          <w:tcPr>
            <w:tcW w:w="6920" w:type="dxa"/>
            <w:tcBorders>
              <w:top w:val="nil"/>
              <w:left w:val="nil"/>
              <w:bottom w:val="single" w:sz="8" w:space="0" w:color="A6A6A6"/>
              <w:right w:val="single" w:sz="8" w:space="0" w:color="A6A6A6"/>
            </w:tcBorders>
            <w:hideMark/>
          </w:tcPr>
          <w:p w14:paraId="5A219BB5" w14:textId="77777777" w:rsidR="006D4CC4" w:rsidRDefault="006D4CC4">
            <w:pPr>
              <w:widowControl w:val="0"/>
              <w:rPr>
                <w:rFonts w:cs="Arial"/>
                <w:sz w:val="18"/>
                <w:szCs w:val="18"/>
              </w:rPr>
            </w:pPr>
            <w:r>
              <w:rPr>
                <w:rFonts w:eastAsia="Arial" w:cs="Arial"/>
                <w:sz w:val="18"/>
                <w:szCs w:val="18"/>
              </w:rPr>
              <w:t xml:space="preserve">Files of Min and Max </w:t>
            </w:r>
            <w:proofErr w:type="gramStart"/>
            <w:r>
              <w:rPr>
                <w:rFonts w:eastAsia="Arial" w:cs="Arial"/>
                <w:sz w:val="18"/>
                <w:szCs w:val="18"/>
              </w:rPr>
              <w:t>ID’s</w:t>
            </w:r>
            <w:proofErr w:type="gramEnd"/>
            <w:r>
              <w:rPr>
                <w:rFonts w:eastAsia="Arial" w:cs="Arial"/>
                <w:sz w:val="18"/>
                <w:szCs w:val="18"/>
              </w:rPr>
              <w:t xml:space="preserve"> for each instance for the current batch</w:t>
            </w:r>
          </w:p>
        </w:tc>
      </w:tr>
      <w:tr w:rsidR="006D4CC4" w14:paraId="1CE0E1B4"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02BC3FF" w14:textId="77777777" w:rsidR="006D4CC4" w:rsidRDefault="006D4CC4">
            <w:pPr>
              <w:widowControl w:val="0"/>
              <w:rPr>
                <w:rFonts w:cs="Arial"/>
                <w:sz w:val="18"/>
                <w:szCs w:val="18"/>
              </w:rPr>
            </w:pPr>
            <w:r>
              <w:rPr>
                <w:rFonts w:eastAsia="Arial" w:cs="Arial"/>
                <w:b/>
                <w:sz w:val="18"/>
                <w:szCs w:val="18"/>
              </w:rPr>
              <w:t>Frequency</w:t>
            </w:r>
          </w:p>
        </w:tc>
        <w:tc>
          <w:tcPr>
            <w:tcW w:w="6920" w:type="dxa"/>
            <w:tcBorders>
              <w:top w:val="nil"/>
              <w:left w:val="nil"/>
              <w:bottom w:val="single" w:sz="8" w:space="0" w:color="A6A6A6"/>
              <w:right w:val="single" w:sz="8" w:space="0" w:color="A6A6A6"/>
            </w:tcBorders>
            <w:hideMark/>
          </w:tcPr>
          <w:p w14:paraId="4A0AD6D7" w14:textId="77777777" w:rsidR="006D4CC4" w:rsidRDefault="006D4CC4">
            <w:pPr>
              <w:widowControl w:val="0"/>
              <w:rPr>
                <w:rFonts w:cs="Arial"/>
                <w:sz w:val="18"/>
                <w:szCs w:val="18"/>
              </w:rPr>
            </w:pPr>
            <w:r>
              <w:rPr>
                <w:rFonts w:eastAsia="Arial" w:cs="Arial"/>
                <w:sz w:val="18"/>
                <w:szCs w:val="18"/>
              </w:rPr>
              <w:t>Daily</w:t>
            </w:r>
          </w:p>
        </w:tc>
      </w:tr>
      <w:tr w:rsidR="006D4CC4" w14:paraId="53229B88"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7A3F89EF" w14:textId="77777777" w:rsidR="006D4CC4" w:rsidRDefault="006D4CC4">
            <w:pPr>
              <w:widowControl w:val="0"/>
              <w:rPr>
                <w:rFonts w:cs="Arial"/>
                <w:sz w:val="18"/>
                <w:szCs w:val="18"/>
              </w:rPr>
            </w:pPr>
            <w:r>
              <w:rPr>
                <w:rFonts w:eastAsia="Arial" w:cs="Arial"/>
                <w:b/>
                <w:sz w:val="18"/>
                <w:szCs w:val="18"/>
              </w:rPr>
              <w:t>Processing (High-Level)</w:t>
            </w:r>
          </w:p>
        </w:tc>
        <w:tc>
          <w:tcPr>
            <w:tcW w:w="6920" w:type="dxa"/>
            <w:tcBorders>
              <w:top w:val="nil"/>
              <w:left w:val="nil"/>
              <w:bottom w:val="single" w:sz="8" w:space="0" w:color="A6A6A6"/>
              <w:right w:val="single" w:sz="8" w:space="0" w:color="A6A6A6"/>
            </w:tcBorders>
            <w:hideMark/>
          </w:tcPr>
          <w:p w14:paraId="729B83F7" w14:textId="77777777" w:rsidR="006D4CC4" w:rsidRDefault="006D4CC4">
            <w:pPr>
              <w:widowControl w:val="0"/>
              <w:rPr>
                <w:rFonts w:cs="Arial"/>
                <w:sz w:val="18"/>
                <w:szCs w:val="18"/>
              </w:rPr>
            </w:pPr>
            <w:r>
              <w:rPr>
                <w:rFonts w:eastAsia="Arial" w:cs="Arial"/>
                <w:sz w:val="18"/>
                <w:szCs w:val="18"/>
              </w:rPr>
              <w:t xml:space="preserve">Queries the database for the Min and Max HX-ID for the current batch and equally distributes </w:t>
            </w:r>
            <w:proofErr w:type="gramStart"/>
            <w:r>
              <w:rPr>
                <w:rFonts w:eastAsia="Arial" w:cs="Arial"/>
                <w:sz w:val="18"/>
                <w:szCs w:val="18"/>
              </w:rPr>
              <w:t>ID’s</w:t>
            </w:r>
            <w:proofErr w:type="gramEnd"/>
            <w:r>
              <w:rPr>
                <w:rFonts w:eastAsia="Arial" w:cs="Arial"/>
                <w:sz w:val="18"/>
                <w:szCs w:val="18"/>
              </w:rPr>
              <w:t xml:space="preserve"> to multiple instances</w:t>
            </w:r>
          </w:p>
        </w:tc>
      </w:tr>
      <w:tr w:rsidR="006D4CC4" w14:paraId="6E8AE5EE"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71B59389" w14:textId="77777777" w:rsidR="006D4CC4" w:rsidRDefault="006D4CC4">
            <w:pPr>
              <w:widowControl w:val="0"/>
              <w:rPr>
                <w:rFonts w:cs="Arial"/>
                <w:sz w:val="18"/>
                <w:szCs w:val="18"/>
              </w:rPr>
            </w:pPr>
            <w:r>
              <w:rPr>
                <w:rFonts w:eastAsia="Arial" w:cs="Arial"/>
                <w:b/>
                <w:sz w:val="18"/>
                <w:szCs w:val="18"/>
              </w:rPr>
              <w:t>Distribution of Outputs</w:t>
            </w:r>
          </w:p>
        </w:tc>
        <w:tc>
          <w:tcPr>
            <w:tcW w:w="6920" w:type="dxa"/>
            <w:tcBorders>
              <w:top w:val="nil"/>
              <w:left w:val="nil"/>
              <w:bottom w:val="single" w:sz="8" w:space="0" w:color="A6A6A6"/>
              <w:right w:val="single" w:sz="8" w:space="0" w:color="A6A6A6"/>
            </w:tcBorders>
            <w:hideMark/>
          </w:tcPr>
          <w:p w14:paraId="5DE9D485" w14:textId="77777777" w:rsidR="006D4CC4" w:rsidRDefault="006D4CC4">
            <w:pPr>
              <w:widowControl w:val="0"/>
              <w:rPr>
                <w:rFonts w:cs="Arial"/>
                <w:sz w:val="18"/>
                <w:szCs w:val="18"/>
              </w:rPr>
            </w:pPr>
            <w:r>
              <w:rPr>
                <w:rFonts w:eastAsia="Arial" w:cs="Arial"/>
                <w:sz w:val="18"/>
                <w:szCs w:val="18"/>
              </w:rPr>
              <w:t>This process does not have any distributable outputs</w:t>
            </w:r>
          </w:p>
        </w:tc>
      </w:tr>
      <w:tr w:rsidR="006D4CC4" w14:paraId="1F2D7307"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61A3BFB7" w14:textId="77777777" w:rsidR="006D4CC4" w:rsidRDefault="006D4CC4">
            <w:pPr>
              <w:widowControl w:val="0"/>
              <w:rPr>
                <w:rFonts w:cs="Arial"/>
                <w:sz w:val="18"/>
                <w:szCs w:val="18"/>
              </w:rPr>
            </w:pPr>
            <w:r>
              <w:rPr>
                <w:rFonts w:eastAsia="Arial" w:cs="Arial"/>
                <w:b/>
                <w:sz w:val="18"/>
                <w:szCs w:val="18"/>
              </w:rPr>
              <w:t>Naming Convention and Location of Input and Output Files</w:t>
            </w:r>
          </w:p>
        </w:tc>
        <w:tc>
          <w:tcPr>
            <w:tcW w:w="6920" w:type="dxa"/>
            <w:tcBorders>
              <w:top w:val="nil"/>
              <w:left w:val="nil"/>
              <w:bottom w:val="single" w:sz="8" w:space="0" w:color="A6A6A6"/>
              <w:right w:val="single" w:sz="8" w:space="0" w:color="A6A6A6"/>
            </w:tcBorders>
            <w:hideMark/>
          </w:tcPr>
          <w:p w14:paraId="51A24D59" w14:textId="77777777" w:rsidR="002243F2" w:rsidRDefault="002243F2" w:rsidP="002243F2">
            <w:pPr>
              <w:widowControl w:val="0"/>
              <w:rPr>
                <w:rFonts w:eastAsia="Arial" w:cs="Arial"/>
                <w:sz w:val="18"/>
                <w:szCs w:val="18"/>
              </w:rPr>
            </w:pPr>
            <w:r>
              <w:rPr>
                <w:rFonts w:eastAsia="Arial" w:cs="Arial"/>
                <w:sz w:val="18"/>
                <w:szCs w:val="18"/>
              </w:rPr>
              <w:t>The following are the input and output that are executed for this process:</w:t>
            </w:r>
          </w:p>
          <w:p w14:paraId="4BA88489" w14:textId="77777777" w:rsidR="002243F2" w:rsidRDefault="002243F2">
            <w:pPr>
              <w:widowControl w:val="0"/>
              <w:rPr>
                <w:rFonts w:eastAsia="Arial" w:cs="Arial"/>
                <w:sz w:val="18"/>
                <w:szCs w:val="18"/>
              </w:rPr>
            </w:pPr>
          </w:p>
          <w:p w14:paraId="61FEAAD1" w14:textId="0D45D928" w:rsidR="006D4CC4" w:rsidRDefault="006D4CC4">
            <w:pPr>
              <w:widowControl w:val="0"/>
              <w:rPr>
                <w:rFonts w:cs="Arial"/>
                <w:sz w:val="18"/>
                <w:szCs w:val="18"/>
              </w:rPr>
            </w:pPr>
            <w:r>
              <w:rPr>
                <w:rFonts w:eastAsia="Arial" w:cs="Arial"/>
                <w:sz w:val="18"/>
                <w:szCs w:val="18"/>
              </w:rPr>
              <w:t>Input:</w:t>
            </w:r>
          </w:p>
          <w:p w14:paraId="01EBFDE1" w14:textId="77777777" w:rsidR="006D4CC4" w:rsidRDefault="006D4CC4" w:rsidP="00152AB7">
            <w:pPr>
              <w:numPr>
                <w:ilvl w:val="0"/>
                <w:numId w:val="334"/>
              </w:numPr>
              <w:rPr>
                <w:rFonts w:cs="Arial"/>
                <w:sz w:val="18"/>
                <w:szCs w:val="18"/>
              </w:rPr>
            </w:pPr>
            <w:r>
              <w:rPr>
                <w:rFonts w:eastAsia="Arial" w:cs="Arial"/>
                <w:sz w:val="18"/>
                <w:szCs w:val="18"/>
              </w:rPr>
              <w:t>Notices Staging tables</w:t>
            </w:r>
          </w:p>
          <w:p w14:paraId="55774E12" w14:textId="77777777" w:rsidR="006D4CC4" w:rsidRDefault="006D4CC4">
            <w:pPr>
              <w:widowControl w:val="0"/>
              <w:rPr>
                <w:rFonts w:cs="Arial"/>
                <w:sz w:val="18"/>
                <w:szCs w:val="18"/>
              </w:rPr>
            </w:pPr>
            <w:r>
              <w:rPr>
                <w:rFonts w:eastAsia="Arial" w:cs="Arial"/>
                <w:sz w:val="18"/>
                <w:szCs w:val="18"/>
              </w:rPr>
              <w:t>Output:</w:t>
            </w:r>
          </w:p>
          <w:p w14:paraId="5CFADE42" w14:textId="177353C8" w:rsidR="006D4CC4" w:rsidRDefault="006D4CC4" w:rsidP="00152AB7">
            <w:pPr>
              <w:numPr>
                <w:ilvl w:val="0"/>
                <w:numId w:val="335"/>
              </w:numPr>
              <w:rPr>
                <w:rFonts w:cs="Arial"/>
                <w:sz w:val="18"/>
                <w:szCs w:val="18"/>
              </w:rPr>
            </w:pPr>
            <w:r>
              <w:rPr>
                <w:rFonts w:eastAsia="Arial" w:cs="Arial"/>
                <w:sz w:val="18"/>
                <w:szCs w:val="18"/>
              </w:rPr>
              <w:t>[REDACTED]</w:t>
            </w:r>
          </w:p>
        </w:tc>
      </w:tr>
      <w:tr w:rsidR="006D4CC4" w14:paraId="13B6AB3C" w14:textId="77777777" w:rsidTr="00032C12">
        <w:trPr>
          <w:cantSplit/>
          <w:jc w:val="center"/>
        </w:trPr>
        <w:tc>
          <w:tcPr>
            <w:tcW w:w="2420" w:type="dxa"/>
            <w:tcBorders>
              <w:top w:val="nil"/>
              <w:left w:val="single" w:sz="8" w:space="0" w:color="A6A6A6"/>
              <w:bottom w:val="single" w:sz="8" w:space="0" w:color="A6A6A6"/>
              <w:right w:val="single" w:sz="8" w:space="0" w:color="A6A6A6"/>
            </w:tcBorders>
            <w:hideMark/>
          </w:tcPr>
          <w:p w14:paraId="2DA2A059" w14:textId="77777777" w:rsidR="006D4CC4" w:rsidRDefault="006D4CC4">
            <w:pPr>
              <w:widowControl w:val="0"/>
              <w:rPr>
                <w:rFonts w:cs="Arial"/>
                <w:sz w:val="18"/>
                <w:szCs w:val="18"/>
              </w:rPr>
            </w:pPr>
            <w:r>
              <w:rPr>
                <w:rFonts w:eastAsia="Arial" w:cs="Arial"/>
                <w:b/>
                <w:sz w:val="18"/>
                <w:szCs w:val="18"/>
              </w:rPr>
              <w:t>Error handling (High-Level)</w:t>
            </w:r>
          </w:p>
        </w:tc>
        <w:tc>
          <w:tcPr>
            <w:tcW w:w="6920" w:type="dxa"/>
            <w:tcBorders>
              <w:top w:val="nil"/>
              <w:left w:val="nil"/>
              <w:bottom w:val="single" w:sz="8" w:space="0" w:color="A6A6A6"/>
              <w:right w:val="single" w:sz="8" w:space="0" w:color="A6A6A6"/>
            </w:tcBorders>
          </w:tcPr>
          <w:p w14:paraId="16D20FD9" w14:textId="47A7331C" w:rsidR="006D4CC4" w:rsidRDefault="006D4CC4" w:rsidP="00C83A97">
            <w:pPr>
              <w:rPr>
                <w:rFonts w:cs="Arial"/>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A221BD4"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61D3E780" w14:textId="77777777" w:rsidR="006D4CC4" w:rsidRDefault="006D4CC4">
            <w:pPr>
              <w:widowControl w:val="0"/>
              <w:rPr>
                <w:rFonts w:cs="Arial"/>
                <w:sz w:val="18"/>
                <w:szCs w:val="18"/>
              </w:rPr>
            </w:pPr>
            <w:r>
              <w:rPr>
                <w:rFonts w:eastAsia="Arial" w:cs="Arial"/>
                <w:b/>
                <w:sz w:val="18"/>
                <w:szCs w:val="18"/>
              </w:rPr>
              <w:t>Responsible Teams</w:t>
            </w:r>
          </w:p>
        </w:tc>
        <w:tc>
          <w:tcPr>
            <w:tcW w:w="6920" w:type="dxa"/>
            <w:tcBorders>
              <w:top w:val="nil"/>
              <w:left w:val="nil"/>
              <w:bottom w:val="single" w:sz="8" w:space="0" w:color="A6A6A6"/>
              <w:right w:val="single" w:sz="8" w:space="0" w:color="A6A6A6"/>
            </w:tcBorders>
            <w:hideMark/>
          </w:tcPr>
          <w:p w14:paraId="1B7CA391" w14:textId="77777777" w:rsidR="00967AE0" w:rsidRDefault="00967AE0" w:rsidP="00152AB7">
            <w:pPr>
              <w:numPr>
                <w:ilvl w:val="0"/>
                <w:numId w:val="510"/>
              </w:numPr>
              <w:rPr>
                <w:rFonts w:cs="Arial"/>
                <w:sz w:val="18"/>
                <w:szCs w:val="18"/>
              </w:rPr>
            </w:pPr>
            <w:r>
              <w:rPr>
                <w:rFonts w:eastAsia="Arial" w:cs="Arial"/>
                <w:sz w:val="18"/>
                <w:szCs w:val="18"/>
              </w:rPr>
              <w:t xml:space="preserve">NYSOH GDIT Systems Architecture team </w:t>
            </w:r>
          </w:p>
          <w:p w14:paraId="179BB617" w14:textId="77777777" w:rsidR="00967AE0" w:rsidRDefault="00967AE0" w:rsidP="00152AB7">
            <w:pPr>
              <w:numPr>
                <w:ilvl w:val="0"/>
                <w:numId w:val="510"/>
              </w:numPr>
              <w:rPr>
                <w:rFonts w:eastAsia="Arial" w:cs="Arial"/>
                <w:sz w:val="18"/>
                <w:szCs w:val="18"/>
              </w:rPr>
            </w:pPr>
            <w:r>
              <w:rPr>
                <w:rFonts w:eastAsia="Arial" w:cs="Arial"/>
                <w:sz w:val="18"/>
                <w:szCs w:val="18"/>
              </w:rPr>
              <w:t>NYSOH GDIT Application Development team</w:t>
            </w:r>
          </w:p>
          <w:p w14:paraId="5164FBF1" w14:textId="406E3161" w:rsidR="006D4CC4" w:rsidRDefault="00967AE0" w:rsidP="00152AB7">
            <w:pPr>
              <w:numPr>
                <w:ilvl w:val="0"/>
                <w:numId w:val="336"/>
              </w:numPr>
              <w:rPr>
                <w:rFonts w:cs="Arial"/>
                <w:sz w:val="18"/>
                <w:szCs w:val="18"/>
              </w:rPr>
            </w:pPr>
            <w:r>
              <w:rPr>
                <w:rFonts w:eastAsia="Arial" w:cs="Arial"/>
                <w:sz w:val="18"/>
                <w:szCs w:val="18"/>
              </w:rPr>
              <w:t xml:space="preserve">NYSOH GDIT Operations team </w:t>
            </w:r>
          </w:p>
        </w:tc>
      </w:tr>
    </w:tbl>
    <w:p w14:paraId="79924E3B" w14:textId="26790EE0" w:rsidR="006D4CC4" w:rsidRDefault="006D4CC4" w:rsidP="006D4CC4">
      <w:pPr>
        <w:pStyle w:val="Caption"/>
      </w:pPr>
      <w:bookmarkStart w:id="1623" w:name="_Ref127534626"/>
      <w:bookmarkStart w:id="1624" w:name="_Toc123741114"/>
      <w:bookmarkStart w:id="1625" w:name="_Toc149039463"/>
      <w:bookmarkStart w:id="1626" w:name="_Toc155700923"/>
      <w:bookmarkStart w:id="1627" w:name="_Toc171420908"/>
      <w:r>
        <w:t xml:space="preserve">Table </w:t>
      </w:r>
      <w:fldSimple w:instr="SEQ Table \* ARABIC  \* MERGEFORMAT">
        <w:r>
          <w:rPr>
            <w:noProof/>
          </w:rPr>
          <w:t>142</w:t>
        </w:r>
      </w:fldSimple>
      <w:bookmarkEnd w:id="1623"/>
      <w:r>
        <w:t>:  Process Notice Min and Max IDs</w:t>
      </w:r>
      <w:bookmarkEnd w:id="1624"/>
      <w:bookmarkEnd w:id="1625"/>
      <w:bookmarkEnd w:id="1626"/>
      <w:bookmarkEnd w:id="1627"/>
    </w:p>
    <w:p w14:paraId="7CD032CD" w14:textId="77777777" w:rsidR="006D4CC4" w:rsidRDefault="006D4CC4" w:rsidP="006D4CC4"/>
    <w:p w14:paraId="5A39EEF6" w14:textId="77777777" w:rsidR="006D4CC4" w:rsidRDefault="006D4CC4" w:rsidP="006D4CC4">
      <w:pPr>
        <w:rPr>
          <w:b/>
          <w:bCs/>
        </w:rPr>
      </w:pPr>
      <w:r>
        <w:rPr>
          <w:b/>
          <w:bCs/>
        </w:rPr>
        <w:t>Step 2 - Process Notices</w:t>
      </w:r>
    </w:p>
    <w:p w14:paraId="7B914362" w14:textId="523B2272" w:rsidR="006D4CC4" w:rsidRDefault="006D4CC4" w:rsidP="006D4CC4">
      <w:r>
        <w:t xml:space="preserve">The Process Notices job extracts demographic information for all notices that are to be sent in paper to consumers.  </w:t>
      </w:r>
      <w:r>
        <w:fldChar w:fldCharType="begin"/>
      </w:r>
      <w:r>
        <w:instrText xml:space="preserve"> REF _Ref127534666 \h </w:instrText>
      </w:r>
      <w:r>
        <w:fldChar w:fldCharType="separate"/>
      </w:r>
      <w:r>
        <w:t xml:space="preserve">Table </w:t>
      </w:r>
      <w:r>
        <w:rPr>
          <w:noProof/>
        </w:rPr>
        <w:t>143</w:t>
      </w:r>
      <w:r>
        <w:fldChar w:fldCharType="end"/>
      </w:r>
      <w:r>
        <w:t xml:space="preserve"> provides details about the Process Notices job. </w:t>
      </w:r>
    </w:p>
    <w:p w14:paraId="0ED2F5A6" w14:textId="77777777" w:rsidR="006D4CC4" w:rsidRDefault="006D4CC4" w:rsidP="006D4CC4"/>
    <w:tbl>
      <w:tblPr>
        <w:tblW w:w="9555"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2AB062F9"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hideMark/>
          </w:tcPr>
          <w:p w14:paraId="4E269C46"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A6A6A6"/>
              <w:right w:val="single" w:sz="8" w:space="0" w:color="A6A6A6"/>
            </w:tcBorders>
            <w:shd w:val="clear" w:color="auto" w:fill="005172"/>
            <w:hideMark/>
          </w:tcPr>
          <w:p w14:paraId="3A460165" w14:textId="77777777" w:rsidR="006D4CC4" w:rsidRDefault="006D4CC4">
            <w:pPr>
              <w:pStyle w:val="Caption"/>
              <w:spacing w:before="0"/>
            </w:pPr>
            <w:r>
              <w:rPr>
                <w:color w:val="FFFFFF" w:themeColor="background1"/>
              </w:rPr>
              <w:t>Value</w:t>
            </w:r>
          </w:p>
        </w:tc>
      </w:tr>
      <w:tr w:rsidR="006D4CC4" w14:paraId="667D1F3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BD1B7C8"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A6A6A6"/>
              <w:right w:val="single" w:sz="8" w:space="0" w:color="A6A6A6"/>
            </w:tcBorders>
            <w:hideMark/>
          </w:tcPr>
          <w:p w14:paraId="3C38B4CE" w14:textId="2AFDDE5C" w:rsidR="006D4CC4" w:rsidRDefault="006D4CC4">
            <w:pPr>
              <w:widowControl w:val="0"/>
              <w:rPr>
                <w:sz w:val="18"/>
                <w:szCs w:val="18"/>
              </w:rPr>
            </w:pPr>
            <w:r>
              <w:rPr>
                <w:rFonts w:eastAsia="Arial" w:cs="Arial"/>
                <w:sz w:val="18"/>
                <w:szCs w:val="18"/>
              </w:rPr>
              <w:t>Process Notices</w:t>
            </w:r>
          </w:p>
        </w:tc>
      </w:tr>
      <w:tr w:rsidR="006D4CC4" w14:paraId="43BF99E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923A61F"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A6A6A6"/>
              <w:right w:val="single" w:sz="8" w:space="0" w:color="A6A6A6"/>
            </w:tcBorders>
            <w:hideMark/>
          </w:tcPr>
          <w:p w14:paraId="17A8D9FE"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FF9EA64"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87EED7C"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A6A6A6"/>
              <w:right w:val="single" w:sz="8" w:space="0" w:color="A6A6A6"/>
            </w:tcBorders>
            <w:hideMark/>
          </w:tcPr>
          <w:p w14:paraId="28696FFC" w14:textId="77777777" w:rsidR="006D4CC4" w:rsidRDefault="006D4CC4">
            <w:pPr>
              <w:widowControl w:val="0"/>
              <w:rPr>
                <w:sz w:val="18"/>
                <w:szCs w:val="18"/>
              </w:rPr>
            </w:pPr>
            <w:r>
              <w:rPr>
                <w:rFonts w:eastAsia="Arial" w:cs="Arial"/>
                <w:sz w:val="18"/>
                <w:szCs w:val="18"/>
              </w:rPr>
              <w:t>Batch interface</w:t>
            </w:r>
          </w:p>
        </w:tc>
      </w:tr>
      <w:tr w:rsidR="006D4CC4" w14:paraId="07A1F50F"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1A1E1FB"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A6A6A6"/>
              <w:right w:val="single" w:sz="8" w:space="0" w:color="A6A6A6"/>
            </w:tcBorders>
            <w:hideMark/>
          </w:tcPr>
          <w:p w14:paraId="1A674A81" w14:textId="77777777" w:rsidR="006D4CC4" w:rsidRDefault="006D4CC4">
            <w:pPr>
              <w:widowControl w:val="0"/>
              <w:rPr>
                <w:sz w:val="18"/>
                <w:szCs w:val="18"/>
              </w:rPr>
            </w:pPr>
            <w:r>
              <w:rPr>
                <w:rFonts w:eastAsia="Arial" w:cs="Arial"/>
                <w:sz w:val="18"/>
                <w:szCs w:val="18"/>
              </w:rPr>
              <w:t>D_BATCH_STARTPROCESSNOTICES</w:t>
            </w:r>
          </w:p>
        </w:tc>
      </w:tr>
      <w:tr w:rsidR="006D4CC4" w14:paraId="0CC0944C"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B42EAC8"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A6A6A6"/>
              <w:right w:val="single" w:sz="8" w:space="0" w:color="A6A6A6"/>
            </w:tcBorders>
            <w:hideMark/>
          </w:tcPr>
          <w:p w14:paraId="0135EC8D" w14:textId="77777777" w:rsidR="006D4CC4" w:rsidRDefault="006D4CC4">
            <w:pPr>
              <w:widowControl w:val="0"/>
              <w:rPr>
                <w:sz w:val="18"/>
                <w:szCs w:val="18"/>
              </w:rPr>
            </w:pPr>
            <w:r>
              <w:rPr>
                <w:rFonts w:eastAsia="Arial" w:cs="Arial"/>
                <w:sz w:val="18"/>
                <w:szCs w:val="18"/>
              </w:rPr>
              <w:t>Notices Staging table(s), Min and Max ID files for each instance</w:t>
            </w:r>
          </w:p>
        </w:tc>
      </w:tr>
      <w:tr w:rsidR="006D4CC4" w14:paraId="4E8D2D04"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305EE7E"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A6A6A6"/>
              <w:right w:val="single" w:sz="8" w:space="0" w:color="A6A6A6"/>
            </w:tcBorders>
            <w:hideMark/>
          </w:tcPr>
          <w:p w14:paraId="259B36AC" w14:textId="77777777" w:rsidR="006D4CC4" w:rsidRDefault="006D4CC4">
            <w:pPr>
              <w:widowControl w:val="0"/>
              <w:rPr>
                <w:sz w:val="18"/>
                <w:szCs w:val="18"/>
              </w:rPr>
            </w:pPr>
            <w:r>
              <w:rPr>
                <w:rFonts w:eastAsia="Arial" w:cs="Arial"/>
                <w:sz w:val="18"/>
                <w:szCs w:val="18"/>
              </w:rPr>
              <w:t>Address cleansing file</w:t>
            </w:r>
          </w:p>
        </w:tc>
      </w:tr>
      <w:tr w:rsidR="006D4CC4" w14:paraId="002CEC63"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904C5B3"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A6A6A6"/>
              <w:right w:val="single" w:sz="8" w:space="0" w:color="A6A6A6"/>
            </w:tcBorders>
            <w:hideMark/>
          </w:tcPr>
          <w:p w14:paraId="6721364C" w14:textId="77777777" w:rsidR="006D4CC4" w:rsidRDefault="006D4CC4">
            <w:pPr>
              <w:widowControl w:val="0"/>
              <w:rPr>
                <w:sz w:val="18"/>
                <w:szCs w:val="18"/>
              </w:rPr>
            </w:pPr>
            <w:r>
              <w:rPr>
                <w:rFonts w:eastAsia="Arial" w:cs="Arial"/>
                <w:sz w:val="18"/>
                <w:szCs w:val="18"/>
              </w:rPr>
              <w:t>Daily</w:t>
            </w:r>
          </w:p>
        </w:tc>
      </w:tr>
      <w:tr w:rsidR="006D4CC4" w14:paraId="0FA7391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6753F38"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A6A6A6"/>
              <w:right w:val="single" w:sz="8" w:space="0" w:color="A6A6A6"/>
            </w:tcBorders>
            <w:hideMark/>
          </w:tcPr>
          <w:p w14:paraId="6B073C75" w14:textId="77777777" w:rsidR="006D4CC4" w:rsidRDefault="006D4CC4">
            <w:pPr>
              <w:widowControl w:val="0"/>
              <w:rPr>
                <w:sz w:val="18"/>
                <w:szCs w:val="18"/>
              </w:rPr>
            </w:pPr>
            <w:r>
              <w:rPr>
                <w:rFonts w:eastAsia="Arial" w:cs="Arial"/>
                <w:sz w:val="18"/>
                <w:szCs w:val="18"/>
              </w:rPr>
              <w:t>Extracts demographic information for staged Notices.  Produces an XML Address Cleansing request file for Melissa Data</w:t>
            </w:r>
          </w:p>
        </w:tc>
      </w:tr>
      <w:tr w:rsidR="006D4CC4" w14:paraId="475B841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D44C54D"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A6A6A6"/>
              <w:right w:val="single" w:sz="8" w:space="0" w:color="A6A6A6"/>
            </w:tcBorders>
            <w:hideMark/>
          </w:tcPr>
          <w:p w14:paraId="7251CE12"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8060B21"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CE77ACA"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A6A6A6"/>
              <w:right w:val="single" w:sz="8" w:space="0" w:color="A6A6A6"/>
            </w:tcBorders>
          </w:tcPr>
          <w:p w14:paraId="775E6AB3"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C3054A0" w14:textId="77777777" w:rsidR="006D4CC4" w:rsidRDefault="006D4CC4">
            <w:pPr>
              <w:widowControl w:val="0"/>
              <w:rPr>
                <w:sz w:val="18"/>
                <w:szCs w:val="18"/>
              </w:rPr>
            </w:pPr>
          </w:p>
          <w:p w14:paraId="652B8B37" w14:textId="77777777" w:rsidR="006D4CC4" w:rsidRDefault="006D4CC4">
            <w:pPr>
              <w:widowControl w:val="0"/>
              <w:rPr>
                <w:sz w:val="18"/>
                <w:szCs w:val="18"/>
              </w:rPr>
            </w:pPr>
            <w:r>
              <w:rPr>
                <w:rFonts w:eastAsia="Arial" w:cs="Arial"/>
                <w:sz w:val="18"/>
                <w:szCs w:val="18"/>
              </w:rPr>
              <w:t>Input:</w:t>
            </w:r>
          </w:p>
          <w:p w14:paraId="52889804" w14:textId="77777777" w:rsidR="006D4CC4" w:rsidRDefault="006D4CC4" w:rsidP="00152AB7">
            <w:pPr>
              <w:numPr>
                <w:ilvl w:val="0"/>
                <w:numId w:val="337"/>
              </w:numPr>
              <w:rPr>
                <w:sz w:val="18"/>
                <w:szCs w:val="18"/>
              </w:rPr>
            </w:pPr>
            <w:r>
              <w:rPr>
                <w:rFonts w:eastAsia="Arial" w:cs="Arial"/>
                <w:sz w:val="18"/>
                <w:szCs w:val="18"/>
              </w:rPr>
              <w:t>Notices Staging tables</w:t>
            </w:r>
          </w:p>
          <w:p w14:paraId="5D3CC5E4" w14:textId="77777777" w:rsidR="006D4CC4" w:rsidRDefault="006D4CC4" w:rsidP="00152AB7">
            <w:pPr>
              <w:numPr>
                <w:ilvl w:val="0"/>
                <w:numId w:val="337"/>
              </w:numPr>
              <w:rPr>
                <w:sz w:val="18"/>
                <w:szCs w:val="18"/>
              </w:rPr>
            </w:pPr>
            <w:r>
              <w:rPr>
                <w:rFonts w:eastAsia="Arial" w:cs="Arial"/>
                <w:sz w:val="18"/>
                <w:szCs w:val="18"/>
              </w:rPr>
              <w:t>Min and Max ID files for each instance - [REDACTED]</w:t>
            </w:r>
          </w:p>
          <w:p w14:paraId="7F80A001" w14:textId="77777777" w:rsidR="006D4CC4" w:rsidRDefault="006D4CC4">
            <w:pPr>
              <w:widowControl w:val="0"/>
              <w:rPr>
                <w:sz w:val="18"/>
                <w:szCs w:val="18"/>
              </w:rPr>
            </w:pPr>
            <w:r>
              <w:rPr>
                <w:rFonts w:eastAsia="Arial" w:cs="Arial"/>
                <w:sz w:val="18"/>
                <w:szCs w:val="18"/>
              </w:rPr>
              <w:lastRenderedPageBreak/>
              <w:t>Output:</w:t>
            </w:r>
          </w:p>
          <w:p w14:paraId="048740F3" w14:textId="77777777" w:rsidR="006D4CC4" w:rsidRDefault="006D4CC4">
            <w:pPr>
              <w:ind w:left="360"/>
              <w:rPr>
                <w:sz w:val="18"/>
                <w:szCs w:val="18"/>
              </w:rPr>
            </w:pPr>
            <w:r>
              <w:rPr>
                <w:rFonts w:eastAsia="Arial" w:cs="Arial"/>
                <w:sz w:val="18"/>
                <w:szCs w:val="18"/>
              </w:rPr>
              <w:t>Address Cleansing Request File</w:t>
            </w:r>
          </w:p>
          <w:p w14:paraId="53D3640C" w14:textId="77777777" w:rsidR="006D4CC4" w:rsidRDefault="006D4CC4" w:rsidP="00152AB7">
            <w:pPr>
              <w:numPr>
                <w:ilvl w:val="0"/>
                <w:numId w:val="338"/>
              </w:numPr>
              <w:rPr>
                <w:sz w:val="18"/>
                <w:szCs w:val="18"/>
              </w:rPr>
            </w:pPr>
            <w:r>
              <w:rPr>
                <w:rFonts w:eastAsia="Arial" w:cs="Arial"/>
                <w:sz w:val="18"/>
                <w:szCs w:val="18"/>
              </w:rPr>
              <w:t>[REDACTED]</w:t>
            </w:r>
          </w:p>
          <w:p w14:paraId="6FB1FBEB" w14:textId="77777777" w:rsidR="006D4CC4" w:rsidRDefault="006D4CC4" w:rsidP="00152AB7">
            <w:pPr>
              <w:numPr>
                <w:ilvl w:val="0"/>
                <w:numId w:val="338"/>
              </w:numPr>
              <w:rPr>
                <w:sz w:val="18"/>
                <w:szCs w:val="18"/>
              </w:rPr>
            </w:pPr>
            <w:r>
              <w:rPr>
                <w:rFonts w:eastAsia="Arial" w:cs="Arial"/>
                <w:sz w:val="18"/>
                <w:szCs w:val="18"/>
              </w:rPr>
              <w:t>[REDACTED]</w:t>
            </w:r>
          </w:p>
          <w:p w14:paraId="1A1A653A" w14:textId="77777777" w:rsidR="006D4CC4" w:rsidRDefault="006D4CC4">
            <w:pPr>
              <w:widowControl w:val="0"/>
              <w:ind w:left="720"/>
              <w:rPr>
                <w:sz w:val="18"/>
                <w:szCs w:val="18"/>
              </w:rPr>
            </w:pPr>
            <w:r>
              <w:rPr>
                <w:rFonts w:eastAsia="Arial" w:cs="Arial"/>
                <w:sz w:val="18"/>
                <w:szCs w:val="18"/>
              </w:rPr>
              <w:t>Error Log</w:t>
            </w:r>
          </w:p>
          <w:p w14:paraId="01AA297B" w14:textId="77777777" w:rsidR="006D4CC4" w:rsidRDefault="006D4CC4" w:rsidP="00152AB7">
            <w:pPr>
              <w:numPr>
                <w:ilvl w:val="0"/>
                <w:numId w:val="339"/>
              </w:numPr>
              <w:rPr>
                <w:sz w:val="18"/>
                <w:szCs w:val="18"/>
              </w:rPr>
            </w:pPr>
            <w:r>
              <w:rPr>
                <w:rFonts w:eastAsia="Arial" w:cs="Arial"/>
                <w:sz w:val="18"/>
                <w:szCs w:val="18"/>
              </w:rPr>
              <w:t>[REDACTED]</w:t>
            </w:r>
          </w:p>
        </w:tc>
      </w:tr>
      <w:tr w:rsidR="006D4CC4" w14:paraId="7FB059C7"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AE5DAB7" w14:textId="77777777" w:rsidR="006D4CC4" w:rsidRDefault="006D4CC4">
            <w:pPr>
              <w:widowControl w:val="0"/>
              <w:rPr>
                <w:sz w:val="18"/>
                <w:szCs w:val="18"/>
              </w:rPr>
            </w:pPr>
            <w:r>
              <w:rPr>
                <w:rFonts w:eastAsia="Arial" w:cs="Arial"/>
                <w:b/>
                <w:sz w:val="18"/>
                <w:szCs w:val="18"/>
              </w:rPr>
              <w:lastRenderedPageBreak/>
              <w:t>Error handling (High-Level)</w:t>
            </w:r>
          </w:p>
        </w:tc>
        <w:tc>
          <w:tcPr>
            <w:tcW w:w="7046" w:type="dxa"/>
            <w:tcBorders>
              <w:top w:val="nil"/>
              <w:left w:val="nil"/>
              <w:bottom w:val="single" w:sz="8" w:space="0" w:color="A6A6A6"/>
              <w:right w:val="single" w:sz="8" w:space="0" w:color="A6A6A6"/>
            </w:tcBorders>
          </w:tcPr>
          <w:p w14:paraId="67388E1A" w14:textId="5BA05C31"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1799C37"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B711B6F"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A6A6A6"/>
              <w:right w:val="single" w:sz="8" w:space="0" w:color="A6A6A6"/>
            </w:tcBorders>
            <w:hideMark/>
          </w:tcPr>
          <w:p w14:paraId="1AE26A82" w14:textId="77777777" w:rsidR="00967AE0" w:rsidRDefault="00967AE0" w:rsidP="00152AB7">
            <w:pPr>
              <w:numPr>
                <w:ilvl w:val="0"/>
                <w:numId w:val="511"/>
              </w:numPr>
              <w:rPr>
                <w:rFonts w:cs="Arial"/>
                <w:sz w:val="18"/>
                <w:szCs w:val="18"/>
              </w:rPr>
            </w:pPr>
            <w:r>
              <w:rPr>
                <w:rFonts w:eastAsia="Arial" w:cs="Arial"/>
                <w:sz w:val="18"/>
                <w:szCs w:val="18"/>
              </w:rPr>
              <w:t xml:space="preserve">NYSOH GDIT Systems Architecture team </w:t>
            </w:r>
          </w:p>
          <w:p w14:paraId="7B1CBAE4" w14:textId="77777777" w:rsidR="00967AE0" w:rsidRDefault="00967AE0" w:rsidP="00152AB7">
            <w:pPr>
              <w:numPr>
                <w:ilvl w:val="0"/>
                <w:numId w:val="511"/>
              </w:numPr>
              <w:rPr>
                <w:rFonts w:eastAsia="Arial" w:cs="Arial"/>
                <w:sz w:val="18"/>
                <w:szCs w:val="18"/>
              </w:rPr>
            </w:pPr>
            <w:r>
              <w:rPr>
                <w:rFonts w:eastAsia="Arial" w:cs="Arial"/>
                <w:sz w:val="18"/>
                <w:szCs w:val="18"/>
              </w:rPr>
              <w:t>NYSOH GDIT Application Development team</w:t>
            </w:r>
          </w:p>
          <w:p w14:paraId="145379F0" w14:textId="26BAA9D9" w:rsidR="006D4CC4" w:rsidRDefault="00967AE0" w:rsidP="00152AB7">
            <w:pPr>
              <w:numPr>
                <w:ilvl w:val="0"/>
                <w:numId w:val="340"/>
              </w:numPr>
              <w:rPr>
                <w:sz w:val="18"/>
                <w:szCs w:val="18"/>
              </w:rPr>
            </w:pPr>
            <w:r>
              <w:rPr>
                <w:rFonts w:eastAsia="Arial" w:cs="Arial"/>
                <w:sz w:val="18"/>
                <w:szCs w:val="18"/>
              </w:rPr>
              <w:t xml:space="preserve">NYSOH GDIT Operations team </w:t>
            </w:r>
          </w:p>
        </w:tc>
      </w:tr>
    </w:tbl>
    <w:p w14:paraId="116AD462" w14:textId="41A54775" w:rsidR="006D4CC4" w:rsidRDefault="006D4CC4" w:rsidP="006D4CC4">
      <w:pPr>
        <w:pStyle w:val="Caption"/>
      </w:pPr>
      <w:bookmarkStart w:id="1628" w:name="_Ref127534666"/>
      <w:bookmarkStart w:id="1629" w:name="_Toc123741115"/>
      <w:bookmarkStart w:id="1630" w:name="_Toc149039464"/>
      <w:bookmarkStart w:id="1631" w:name="_Toc155700924"/>
      <w:bookmarkStart w:id="1632" w:name="_Toc171420909"/>
      <w:r>
        <w:t xml:space="preserve">Table </w:t>
      </w:r>
      <w:fldSimple w:instr="SEQ Table \* ARABIC  \* MERGEFORMAT">
        <w:r>
          <w:rPr>
            <w:noProof/>
          </w:rPr>
          <w:t>143</w:t>
        </w:r>
      </w:fldSimple>
      <w:bookmarkEnd w:id="1628"/>
      <w:r>
        <w:t>:  Process Notices</w:t>
      </w:r>
      <w:bookmarkEnd w:id="1629"/>
      <w:bookmarkEnd w:id="1630"/>
      <w:bookmarkEnd w:id="1631"/>
      <w:bookmarkEnd w:id="1632"/>
    </w:p>
    <w:p w14:paraId="4A626461" w14:textId="77777777" w:rsidR="006D4CC4" w:rsidRDefault="006D4CC4" w:rsidP="006D4CC4">
      <w:pPr>
        <w:rPr>
          <w:b/>
          <w:bCs/>
        </w:rPr>
      </w:pPr>
    </w:p>
    <w:p w14:paraId="3BB1C098" w14:textId="77777777" w:rsidR="006D4CC4" w:rsidRDefault="006D4CC4" w:rsidP="00032C12">
      <w:pPr>
        <w:keepNext/>
        <w:keepLines/>
        <w:rPr>
          <w:b/>
          <w:bCs/>
        </w:rPr>
      </w:pPr>
      <w:r>
        <w:rPr>
          <w:b/>
          <w:bCs/>
        </w:rPr>
        <w:t>Step 3 - Wait for Process Notices to Complete</w:t>
      </w:r>
    </w:p>
    <w:p w14:paraId="2D365B84" w14:textId="79A68E35" w:rsidR="006D4CC4" w:rsidRDefault="006D4CC4" w:rsidP="00032C12">
      <w:pPr>
        <w:keepNext/>
        <w:keepLines/>
      </w:pPr>
      <w:r>
        <w:t xml:space="preserve">The Wait for Process Notices to Complete job is a script that is run after the Process Notices job is triggered and checks every 2 minutes for a “Done” file from each server that have been assigned Mix Max </w:t>
      </w:r>
      <w:proofErr w:type="gramStart"/>
      <w:r>
        <w:t>ID’s</w:t>
      </w:r>
      <w:proofErr w:type="gramEnd"/>
      <w:r>
        <w:t xml:space="preserve"> for processing which signifies that the job has completed. </w:t>
      </w:r>
      <w:r>
        <w:rPr>
          <w:szCs w:val="22"/>
        </w:rPr>
        <w:fldChar w:fldCharType="begin"/>
      </w:r>
      <w:r>
        <w:instrText xml:space="preserve"> REF _Ref127534709 \h </w:instrText>
      </w:r>
      <w:r>
        <w:rPr>
          <w:szCs w:val="22"/>
        </w:rPr>
      </w:r>
      <w:r>
        <w:rPr>
          <w:szCs w:val="22"/>
        </w:rPr>
        <w:fldChar w:fldCharType="separate"/>
      </w:r>
      <w:r>
        <w:t xml:space="preserve">Table </w:t>
      </w:r>
      <w:r>
        <w:rPr>
          <w:noProof/>
        </w:rPr>
        <w:t>144</w:t>
      </w:r>
      <w:r>
        <w:rPr>
          <w:szCs w:val="22"/>
        </w:rPr>
        <w:fldChar w:fldCharType="end"/>
      </w:r>
      <w:r>
        <w:rPr>
          <w:szCs w:val="22"/>
        </w:rPr>
        <w:t xml:space="preserve"> </w:t>
      </w:r>
      <w:r>
        <w:t xml:space="preserve">provides details about the Wait for Process Notices to Complete job. </w:t>
      </w:r>
    </w:p>
    <w:p w14:paraId="196197B2"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420"/>
        <w:gridCol w:w="6920"/>
      </w:tblGrid>
      <w:tr w:rsidR="006D4CC4" w14:paraId="11A853A4"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hideMark/>
          </w:tcPr>
          <w:p w14:paraId="500538BE" w14:textId="77777777" w:rsidR="006D4CC4" w:rsidRDefault="006D4CC4">
            <w:pPr>
              <w:widowControl w:val="0"/>
              <w:jc w:val="center"/>
              <w:rPr>
                <w:sz w:val="18"/>
                <w:szCs w:val="18"/>
              </w:rPr>
            </w:pPr>
            <w:r>
              <w:rPr>
                <w:rFonts w:eastAsia="Arial" w:cs="Arial"/>
                <w:b/>
                <w:color w:val="FFFFFF"/>
                <w:sz w:val="18"/>
                <w:szCs w:val="18"/>
              </w:rPr>
              <w:t>Category</w:t>
            </w:r>
          </w:p>
        </w:tc>
        <w:tc>
          <w:tcPr>
            <w:tcW w:w="6920" w:type="dxa"/>
            <w:tcBorders>
              <w:top w:val="single" w:sz="8" w:space="0" w:color="A6A6A6"/>
              <w:left w:val="nil"/>
              <w:bottom w:val="single" w:sz="8" w:space="0" w:color="A6A6A6"/>
              <w:right w:val="single" w:sz="8" w:space="0" w:color="A6A6A6"/>
            </w:tcBorders>
            <w:shd w:val="clear" w:color="auto" w:fill="005172"/>
            <w:hideMark/>
          </w:tcPr>
          <w:p w14:paraId="735EA9E3" w14:textId="77777777" w:rsidR="006D4CC4" w:rsidRDefault="006D4CC4">
            <w:pPr>
              <w:pStyle w:val="Caption"/>
              <w:spacing w:before="0"/>
            </w:pPr>
            <w:r>
              <w:rPr>
                <w:color w:val="FFFFFF" w:themeColor="background1"/>
              </w:rPr>
              <w:t>Value</w:t>
            </w:r>
          </w:p>
        </w:tc>
      </w:tr>
      <w:tr w:rsidR="006D4CC4" w14:paraId="01983239"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019D7CE5" w14:textId="77777777" w:rsidR="006D4CC4" w:rsidRDefault="006D4CC4">
            <w:pPr>
              <w:widowControl w:val="0"/>
              <w:rPr>
                <w:sz w:val="18"/>
                <w:szCs w:val="18"/>
              </w:rPr>
            </w:pPr>
            <w:r>
              <w:rPr>
                <w:rFonts w:eastAsia="Arial" w:cs="Arial"/>
                <w:b/>
                <w:sz w:val="18"/>
                <w:szCs w:val="18"/>
              </w:rPr>
              <w:t>Description</w:t>
            </w:r>
          </w:p>
        </w:tc>
        <w:tc>
          <w:tcPr>
            <w:tcW w:w="6920" w:type="dxa"/>
            <w:tcBorders>
              <w:top w:val="nil"/>
              <w:left w:val="nil"/>
              <w:bottom w:val="single" w:sz="8" w:space="0" w:color="A6A6A6"/>
              <w:right w:val="single" w:sz="8" w:space="0" w:color="A6A6A6"/>
            </w:tcBorders>
            <w:hideMark/>
          </w:tcPr>
          <w:p w14:paraId="11CD0728" w14:textId="77777777" w:rsidR="006D4CC4" w:rsidRDefault="006D4CC4">
            <w:pPr>
              <w:widowControl w:val="0"/>
              <w:rPr>
                <w:sz w:val="18"/>
                <w:szCs w:val="18"/>
              </w:rPr>
            </w:pPr>
            <w:r>
              <w:rPr>
                <w:rFonts w:eastAsia="Arial" w:cs="Arial"/>
                <w:sz w:val="18"/>
                <w:szCs w:val="18"/>
              </w:rPr>
              <w:t>Wait for the Process Notices to Complete</w:t>
            </w:r>
          </w:p>
        </w:tc>
      </w:tr>
      <w:tr w:rsidR="006D4CC4" w14:paraId="72C16928"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6CB6586" w14:textId="77777777" w:rsidR="006D4CC4" w:rsidRDefault="006D4CC4">
            <w:pPr>
              <w:widowControl w:val="0"/>
              <w:rPr>
                <w:sz w:val="18"/>
                <w:szCs w:val="18"/>
              </w:rPr>
            </w:pPr>
            <w:r>
              <w:rPr>
                <w:rFonts w:eastAsia="Arial" w:cs="Arial"/>
                <w:b/>
                <w:sz w:val="18"/>
                <w:szCs w:val="18"/>
              </w:rPr>
              <w:t>Mode of Operation</w:t>
            </w:r>
          </w:p>
        </w:tc>
        <w:tc>
          <w:tcPr>
            <w:tcW w:w="6920" w:type="dxa"/>
            <w:tcBorders>
              <w:top w:val="nil"/>
              <w:left w:val="nil"/>
              <w:bottom w:val="single" w:sz="8" w:space="0" w:color="A6A6A6"/>
              <w:right w:val="single" w:sz="8" w:space="0" w:color="A6A6A6"/>
            </w:tcBorders>
            <w:hideMark/>
          </w:tcPr>
          <w:p w14:paraId="04029958"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7397C35"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00EC1979" w14:textId="77777777" w:rsidR="006D4CC4" w:rsidRDefault="006D4CC4">
            <w:pPr>
              <w:widowControl w:val="0"/>
              <w:rPr>
                <w:sz w:val="18"/>
                <w:szCs w:val="18"/>
              </w:rPr>
            </w:pPr>
            <w:r>
              <w:rPr>
                <w:rFonts w:eastAsia="Arial" w:cs="Arial"/>
                <w:b/>
                <w:sz w:val="18"/>
                <w:szCs w:val="18"/>
              </w:rPr>
              <w:t>Job Type</w:t>
            </w:r>
          </w:p>
        </w:tc>
        <w:tc>
          <w:tcPr>
            <w:tcW w:w="6920" w:type="dxa"/>
            <w:tcBorders>
              <w:top w:val="nil"/>
              <w:left w:val="nil"/>
              <w:bottom w:val="single" w:sz="8" w:space="0" w:color="A6A6A6"/>
              <w:right w:val="single" w:sz="8" w:space="0" w:color="A6A6A6"/>
            </w:tcBorders>
            <w:hideMark/>
          </w:tcPr>
          <w:p w14:paraId="7C99E6D5" w14:textId="77777777" w:rsidR="006D4CC4" w:rsidRDefault="006D4CC4">
            <w:pPr>
              <w:widowControl w:val="0"/>
              <w:rPr>
                <w:sz w:val="18"/>
                <w:szCs w:val="18"/>
              </w:rPr>
            </w:pPr>
            <w:r>
              <w:rPr>
                <w:rFonts w:eastAsia="Arial" w:cs="Arial"/>
                <w:sz w:val="18"/>
                <w:szCs w:val="18"/>
              </w:rPr>
              <w:t>Batch interface</w:t>
            </w:r>
          </w:p>
        </w:tc>
      </w:tr>
      <w:tr w:rsidR="006D4CC4" w14:paraId="4CE2ADC5"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335EC1D0" w14:textId="77777777" w:rsidR="006D4CC4" w:rsidRDefault="006D4CC4">
            <w:pPr>
              <w:widowControl w:val="0"/>
              <w:rPr>
                <w:sz w:val="18"/>
                <w:szCs w:val="18"/>
              </w:rPr>
            </w:pPr>
            <w:r>
              <w:rPr>
                <w:rFonts w:eastAsia="Arial" w:cs="Arial"/>
                <w:b/>
                <w:sz w:val="18"/>
                <w:szCs w:val="18"/>
              </w:rPr>
              <w:t>Systems</w:t>
            </w:r>
          </w:p>
        </w:tc>
        <w:tc>
          <w:tcPr>
            <w:tcW w:w="6920" w:type="dxa"/>
            <w:tcBorders>
              <w:top w:val="nil"/>
              <w:left w:val="nil"/>
              <w:bottom w:val="single" w:sz="8" w:space="0" w:color="A6A6A6"/>
              <w:right w:val="single" w:sz="8" w:space="0" w:color="A6A6A6"/>
            </w:tcBorders>
            <w:hideMark/>
          </w:tcPr>
          <w:p w14:paraId="553E2A1E" w14:textId="77777777" w:rsidR="006D4CC4" w:rsidRDefault="006D4CC4">
            <w:pPr>
              <w:widowControl w:val="0"/>
              <w:rPr>
                <w:sz w:val="18"/>
                <w:szCs w:val="18"/>
              </w:rPr>
            </w:pPr>
            <w:r>
              <w:rPr>
                <w:rFonts w:eastAsia="Arial" w:cs="Arial"/>
                <w:sz w:val="18"/>
                <w:szCs w:val="18"/>
              </w:rPr>
              <w:t>D_BATCH_WAITPROCESSNOTICESTOCOMPLETE</w:t>
            </w:r>
          </w:p>
        </w:tc>
      </w:tr>
      <w:tr w:rsidR="006D4CC4" w14:paraId="0AFC7CCC"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F31357C" w14:textId="77777777" w:rsidR="006D4CC4" w:rsidRDefault="006D4CC4">
            <w:pPr>
              <w:widowControl w:val="0"/>
              <w:rPr>
                <w:sz w:val="18"/>
                <w:szCs w:val="18"/>
              </w:rPr>
            </w:pPr>
            <w:r>
              <w:rPr>
                <w:rFonts w:eastAsia="Arial" w:cs="Arial"/>
                <w:b/>
                <w:sz w:val="18"/>
                <w:szCs w:val="18"/>
              </w:rPr>
              <w:t>Inputs</w:t>
            </w:r>
          </w:p>
        </w:tc>
        <w:tc>
          <w:tcPr>
            <w:tcW w:w="6920" w:type="dxa"/>
            <w:tcBorders>
              <w:top w:val="nil"/>
              <w:left w:val="nil"/>
              <w:bottom w:val="single" w:sz="8" w:space="0" w:color="A6A6A6"/>
              <w:right w:val="single" w:sz="8" w:space="0" w:color="A6A6A6"/>
            </w:tcBorders>
            <w:hideMark/>
          </w:tcPr>
          <w:p w14:paraId="0DDDA480" w14:textId="77777777" w:rsidR="006D4CC4" w:rsidRDefault="006D4CC4">
            <w:pPr>
              <w:widowControl w:val="0"/>
              <w:rPr>
                <w:rFonts w:cs="Arial"/>
                <w:sz w:val="18"/>
                <w:szCs w:val="18"/>
              </w:rPr>
            </w:pPr>
            <w:r>
              <w:rPr>
                <w:rFonts w:eastAsia="Arial" w:cs="Arial"/>
                <w:sz w:val="18"/>
                <w:szCs w:val="18"/>
              </w:rPr>
              <w:t>Server List text file</w:t>
            </w:r>
          </w:p>
        </w:tc>
      </w:tr>
      <w:tr w:rsidR="006D4CC4" w14:paraId="6A755BEF"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134C5DBA" w14:textId="77777777" w:rsidR="006D4CC4" w:rsidRDefault="006D4CC4">
            <w:pPr>
              <w:widowControl w:val="0"/>
              <w:rPr>
                <w:sz w:val="18"/>
                <w:szCs w:val="18"/>
              </w:rPr>
            </w:pPr>
            <w:r>
              <w:rPr>
                <w:rFonts w:eastAsia="Arial" w:cs="Arial"/>
                <w:b/>
                <w:sz w:val="18"/>
                <w:szCs w:val="18"/>
              </w:rPr>
              <w:t>Outputs</w:t>
            </w:r>
          </w:p>
        </w:tc>
        <w:tc>
          <w:tcPr>
            <w:tcW w:w="6920" w:type="dxa"/>
            <w:tcBorders>
              <w:top w:val="nil"/>
              <w:left w:val="nil"/>
              <w:bottom w:val="single" w:sz="8" w:space="0" w:color="A6A6A6"/>
              <w:right w:val="single" w:sz="8" w:space="0" w:color="A6A6A6"/>
            </w:tcBorders>
            <w:hideMark/>
          </w:tcPr>
          <w:p w14:paraId="73B46436" w14:textId="77777777" w:rsidR="006D4CC4" w:rsidRDefault="006D4CC4">
            <w:pPr>
              <w:widowControl w:val="0"/>
              <w:rPr>
                <w:rFonts w:cs="Arial"/>
                <w:sz w:val="18"/>
                <w:szCs w:val="18"/>
              </w:rPr>
            </w:pPr>
            <w:r>
              <w:rPr>
                <w:rFonts w:eastAsia="Arial" w:cs="Arial"/>
                <w:sz w:val="18"/>
                <w:szCs w:val="18"/>
              </w:rPr>
              <w:t>Done file</w:t>
            </w:r>
          </w:p>
        </w:tc>
      </w:tr>
      <w:tr w:rsidR="006D4CC4" w14:paraId="0FDE659C"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3354C474" w14:textId="77777777" w:rsidR="006D4CC4" w:rsidRDefault="006D4CC4">
            <w:pPr>
              <w:widowControl w:val="0"/>
              <w:rPr>
                <w:sz w:val="18"/>
                <w:szCs w:val="18"/>
              </w:rPr>
            </w:pPr>
            <w:r>
              <w:rPr>
                <w:rFonts w:eastAsia="Arial" w:cs="Arial"/>
                <w:b/>
                <w:sz w:val="18"/>
                <w:szCs w:val="18"/>
              </w:rPr>
              <w:t>Frequency</w:t>
            </w:r>
          </w:p>
        </w:tc>
        <w:tc>
          <w:tcPr>
            <w:tcW w:w="6920" w:type="dxa"/>
            <w:tcBorders>
              <w:top w:val="nil"/>
              <w:left w:val="nil"/>
              <w:bottom w:val="single" w:sz="8" w:space="0" w:color="A6A6A6"/>
              <w:right w:val="single" w:sz="8" w:space="0" w:color="A6A6A6"/>
            </w:tcBorders>
            <w:hideMark/>
          </w:tcPr>
          <w:p w14:paraId="56016DCE" w14:textId="77777777" w:rsidR="006D4CC4" w:rsidRDefault="006D4CC4">
            <w:pPr>
              <w:widowControl w:val="0"/>
              <w:rPr>
                <w:sz w:val="18"/>
                <w:szCs w:val="18"/>
              </w:rPr>
            </w:pPr>
            <w:r>
              <w:rPr>
                <w:rFonts w:eastAsia="Arial" w:cs="Arial"/>
                <w:sz w:val="18"/>
                <w:szCs w:val="18"/>
              </w:rPr>
              <w:t>Daily</w:t>
            </w:r>
          </w:p>
        </w:tc>
      </w:tr>
      <w:tr w:rsidR="006D4CC4" w14:paraId="303651EB"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61ECC91E" w14:textId="77777777" w:rsidR="006D4CC4" w:rsidRDefault="006D4CC4">
            <w:pPr>
              <w:widowControl w:val="0"/>
              <w:rPr>
                <w:sz w:val="18"/>
                <w:szCs w:val="18"/>
              </w:rPr>
            </w:pPr>
            <w:r>
              <w:rPr>
                <w:rFonts w:eastAsia="Arial" w:cs="Arial"/>
                <w:b/>
                <w:sz w:val="18"/>
                <w:szCs w:val="18"/>
              </w:rPr>
              <w:t>Processing (High-Level)</w:t>
            </w:r>
          </w:p>
        </w:tc>
        <w:tc>
          <w:tcPr>
            <w:tcW w:w="6920" w:type="dxa"/>
            <w:tcBorders>
              <w:top w:val="nil"/>
              <w:left w:val="nil"/>
              <w:bottom w:val="single" w:sz="8" w:space="0" w:color="A6A6A6"/>
              <w:right w:val="single" w:sz="8" w:space="0" w:color="A6A6A6"/>
            </w:tcBorders>
            <w:hideMark/>
          </w:tcPr>
          <w:p w14:paraId="53EC6D9F" w14:textId="57E2ECFA" w:rsidR="006D4CC4" w:rsidRDefault="006D4CC4">
            <w:pPr>
              <w:widowControl w:val="0"/>
              <w:rPr>
                <w:sz w:val="18"/>
                <w:szCs w:val="18"/>
              </w:rPr>
            </w:pPr>
            <w:r>
              <w:rPr>
                <w:rFonts w:eastAsia="Arial" w:cs="Arial"/>
                <w:sz w:val="18"/>
                <w:szCs w:val="18"/>
              </w:rPr>
              <w:t>Checks the status of the Process Notices job every 2 minutes for a “Done” file for each server</w:t>
            </w:r>
          </w:p>
        </w:tc>
      </w:tr>
      <w:tr w:rsidR="006D4CC4" w14:paraId="09563B3B"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EF16017" w14:textId="77777777" w:rsidR="006D4CC4" w:rsidRDefault="006D4CC4">
            <w:pPr>
              <w:widowControl w:val="0"/>
              <w:rPr>
                <w:sz w:val="18"/>
                <w:szCs w:val="18"/>
              </w:rPr>
            </w:pPr>
            <w:r>
              <w:rPr>
                <w:rFonts w:eastAsia="Arial" w:cs="Arial"/>
                <w:b/>
                <w:sz w:val="18"/>
                <w:szCs w:val="18"/>
              </w:rPr>
              <w:t>Distribution of Outputs</w:t>
            </w:r>
          </w:p>
        </w:tc>
        <w:tc>
          <w:tcPr>
            <w:tcW w:w="6920" w:type="dxa"/>
            <w:tcBorders>
              <w:top w:val="nil"/>
              <w:left w:val="nil"/>
              <w:bottom w:val="single" w:sz="8" w:space="0" w:color="A6A6A6"/>
              <w:right w:val="single" w:sz="8" w:space="0" w:color="A6A6A6"/>
            </w:tcBorders>
            <w:hideMark/>
          </w:tcPr>
          <w:p w14:paraId="7D002346"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6D7676A"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C2AF13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20" w:type="dxa"/>
            <w:tcBorders>
              <w:top w:val="nil"/>
              <w:left w:val="nil"/>
              <w:bottom w:val="single" w:sz="8" w:space="0" w:color="A6A6A6"/>
              <w:right w:val="single" w:sz="8" w:space="0" w:color="A6A6A6"/>
            </w:tcBorders>
          </w:tcPr>
          <w:p w14:paraId="2674C052"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802CE7F" w14:textId="77777777" w:rsidR="006D4CC4" w:rsidRDefault="006D4CC4">
            <w:pPr>
              <w:widowControl w:val="0"/>
              <w:rPr>
                <w:sz w:val="18"/>
                <w:szCs w:val="18"/>
              </w:rPr>
            </w:pPr>
          </w:p>
          <w:p w14:paraId="4EB8CDA1" w14:textId="77777777" w:rsidR="006D4CC4" w:rsidRDefault="006D4CC4">
            <w:pPr>
              <w:widowControl w:val="0"/>
              <w:rPr>
                <w:rFonts w:eastAsia="Arial" w:cs="Arial"/>
                <w:sz w:val="18"/>
                <w:szCs w:val="18"/>
              </w:rPr>
            </w:pPr>
            <w:r>
              <w:rPr>
                <w:rFonts w:eastAsia="Arial" w:cs="Arial"/>
                <w:sz w:val="18"/>
                <w:szCs w:val="18"/>
              </w:rPr>
              <w:t>Input:</w:t>
            </w:r>
          </w:p>
          <w:p w14:paraId="22B57E1E" w14:textId="77777777" w:rsidR="006D4CC4" w:rsidRDefault="006D4CC4" w:rsidP="00152AB7">
            <w:pPr>
              <w:pStyle w:val="ListParagraph"/>
              <w:widowControl w:val="0"/>
              <w:numPr>
                <w:ilvl w:val="0"/>
                <w:numId w:val="341"/>
              </w:numPr>
              <w:rPr>
                <w:rFonts w:eastAsia="Arial" w:cs="Arial"/>
                <w:sz w:val="18"/>
                <w:szCs w:val="18"/>
              </w:rPr>
            </w:pPr>
            <w:r>
              <w:rPr>
                <w:rFonts w:ascii="Arial" w:eastAsia="Arial" w:hAnsi="Arial" w:cs="Arial"/>
                <w:sz w:val="18"/>
                <w:szCs w:val="18"/>
              </w:rPr>
              <w:t>[REDACTED]</w:t>
            </w:r>
          </w:p>
          <w:p w14:paraId="27B41C91" w14:textId="77777777" w:rsidR="006D4CC4" w:rsidRDefault="006D4CC4">
            <w:pPr>
              <w:widowControl w:val="0"/>
              <w:rPr>
                <w:rFonts w:eastAsia="Arial" w:cs="Arial"/>
                <w:sz w:val="18"/>
                <w:szCs w:val="18"/>
              </w:rPr>
            </w:pPr>
            <w:r>
              <w:rPr>
                <w:rFonts w:eastAsia="Arial" w:cs="Arial"/>
                <w:sz w:val="18"/>
                <w:szCs w:val="18"/>
              </w:rPr>
              <w:t>Output:</w:t>
            </w:r>
          </w:p>
          <w:p w14:paraId="1EFB3971" w14:textId="38FB7390" w:rsidR="006D4CC4" w:rsidRPr="00C83A97" w:rsidRDefault="006D4CC4" w:rsidP="00152AB7">
            <w:pPr>
              <w:pStyle w:val="ListParagraph"/>
              <w:widowControl w:val="0"/>
              <w:numPr>
                <w:ilvl w:val="0"/>
                <w:numId w:val="341"/>
              </w:numPr>
              <w:rPr>
                <w:sz w:val="18"/>
                <w:szCs w:val="18"/>
              </w:rPr>
            </w:pPr>
            <w:r>
              <w:rPr>
                <w:rFonts w:ascii="Arial" w:hAnsi="Arial" w:cs="Arial"/>
                <w:sz w:val="18"/>
                <w:szCs w:val="18"/>
              </w:rPr>
              <w:t>[REDACTED]</w:t>
            </w:r>
          </w:p>
        </w:tc>
      </w:tr>
      <w:tr w:rsidR="006D4CC4" w14:paraId="53EC6F24"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30A70C4D" w14:textId="77777777" w:rsidR="006D4CC4" w:rsidRDefault="006D4CC4">
            <w:pPr>
              <w:widowControl w:val="0"/>
              <w:rPr>
                <w:sz w:val="18"/>
                <w:szCs w:val="18"/>
              </w:rPr>
            </w:pPr>
            <w:r>
              <w:rPr>
                <w:rFonts w:eastAsia="Arial" w:cs="Arial"/>
                <w:b/>
                <w:sz w:val="18"/>
                <w:szCs w:val="18"/>
              </w:rPr>
              <w:t>Error handling (High-Level)</w:t>
            </w:r>
          </w:p>
        </w:tc>
        <w:tc>
          <w:tcPr>
            <w:tcW w:w="6920" w:type="dxa"/>
            <w:tcBorders>
              <w:top w:val="nil"/>
              <w:left w:val="nil"/>
              <w:bottom w:val="single" w:sz="8" w:space="0" w:color="A6A6A6"/>
              <w:right w:val="single" w:sz="8" w:space="0" w:color="A6A6A6"/>
            </w:tcBorders>
          </w:tcPr>
          <w:p w14:paraId="083AD43A" w14:textId="218D21F9"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1300578"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30708927" w14:textId="77777777" w:rsidR="006D4CC4" w:rsidRDefault="006D4CC4">
            <w:pPr>
              <w:widowControl w:val="0"/>
              <w:rPr>
                <w:sz w:val="18"/>
                <w:szCs w:val="18"/>
              </w:rPr>
            </w:pPr>
            <w:r>
              <w:rPr>
                <w:rFonts w:eastAsia="Arial" w:cs="Arial"/>
                <w:b/>
                <w:sz w:val="18"/>
                <w:szCs w:val="18"/>
              </w:rPr>
              <w:t>Responsible Teams</w:t>
            </w:r>
          </w:p>
        </w:tc>
        <w:tc>
          <w:tcPr>
            <w:tcW w:w="6920" w:type="dxa"/>
            <w:tcBorders>
              <w:top w:val="nil"/>
              <w:left w:val="nil"/>
              <w:bottom w:val="single" w:sz="8" w:space="0" w:color="A6A6A6"/>
              <w:right w:val="single" w:sz="8" w:space="0" w:color="A6A6A6"/>
            </w:tcBorders>
            <w:hideMark/>
          </w:tcPr>
          <w:p w14:paraId="36FAAF38" w14:textId="77777777" w:rsidR="00967AE0" w:rsidRDefault="00967AE0" w:rsidP="00152AB7">
            <w:pPr>
              <w:numPr>
                <w:ilvl w:val="0"/>
                <w:numId w:val="512"/>
              </w:numPr>
              <w:rPr>
                <w:rFonts w:cs="Arial"/>
                <w:sz w:val="18"/>
                <w:szCs w:val="18"/>
              </w:rPr>
            </w:pPr>
            <w:r>
              <w:rPr>
                <w:rFonts w:eastAsia="Arial" w:cs="Arial"/>
                <w:sz w:val="18"/>
                <w:szCs w:val="18"/>
              </w:rPr>
              <w:t xml:space="preserve">NYSOH GDIT Systems Architecture team </w:t>
            </w:r>
          </w:p>
          <w:p w14:paraId="4A20D25F" w14:textId="77777777" w:rsidR="00967AE0" w:rsidRDefault="00967AE0" w:rsidP="00152AB7">
            <w:pPr>
              <w:numPr>
                <w:ilvl w:val="0"/>
                <w:numId w:val="512"/>
              </w:numPr>
              <w:rPr>
                <w:rFonts w:eastAsia="Arial" w:cs="Arial"/>
                <w:sz w:val="18"/>
                <w:szCs w:val="18"/>
              </w:rPr>
            </w:pPr>
            <w:r>
              <w:rPr>
                <w:rFonts w:eastAsia="Arial" w:cs="Arial"/>
                <w:sz w:val="18"/>
                <w:szCs w:val="18"/>
              </w:rPr>
              <w:t>NYSOH GDIT Application Development team</w:t>
            </w:r>
          </w:p>
          <w:p w14:paraId="0918382E" w14:textId="14880614" w:rsidR="006D4CC4" w:rsidRDefault="00967AE0" w:rsidP="00152AB7">
            <w:pPr>
              <w:numPr>
                <w:ilvl w:val="0"/>
                <w:numId w:val="342"/>
              </w:numPr>
              <w:rPr>
                <w:sz w:val="18"/>
                <w:szCs w:val="18"/>
              </w:rPr>
            </w:pPr>
            <w:r>
              <w:rPr>
                <w:rFonts w:eastAsia="Arial" w:cs="Arial"/>
                <w:sz w:val="18"/>
                <w:szCs w:val="18"/>
              </w:rPr>
              <w:t xml:space="preserve">NYSOH GDIT Operations team </w:t>
            </w:r>
          </w:p>
        </w:tc>
      </w:tr>
    </w:tbl>
    <w:p w14:paraId="2A4E8E62" w14:textId="05AA746E" w:rsidR="006D4CC4" w:rsidRDefault="006D4CC4" w:rsidP="006D4CC4">
      <w:pPr>
        <w:pStyle w:val="Caption"/>
      </w:pPr>
      <w:bookmarkStart w:id="1633" w:name="_Ref127534709"/>
      <w:bookmarkStart w:id="1634" w:name="_Toc123741116"/>
      <w:bookmarkStart w:id="1635" w:name="_Toc149039465"/>
      <w:bookmarkStart w:id="1636" w:name="_Toc155700925"/>
      <w:bookmarkStart w:id="1637" w:name="_Toc171420910"/>
      <w:r>
        <w:t xml:space="preserve">Table </w:t>
      </w:r>
      <w:fldSimple w:instr="SEQ Table \* ARABIC  \* MERGEFORMAT">
        <w:r>
          <w:rPr>
            <w:noProof/>
          </w:rPr>
          <w:t>144</w:t>
        </w:r>
      </w:fldSimple>
      <w:bookmarkEnd w:id="1633"/>
      <w:r>
        <w:t>:  Wait for the Process Notices to Complete</w:t>
      </w:r>
      <w:bookmarkEnd w:id="1634"/>
      <w:bookmarkEnd w:id="1635"/>
      <w:bookmarkEnd w:id="1636"/>
      <w:bookmarkEnd w:id="1637"/>
    </w:p>
    <w:p w14:paraId="22B90B83" w14:textId="77777777" w:rsidR="006D4CC4" w:rsidRDefault="006D4CC4" w:rsidP="00C83A97">
      <w:pPr>
        <w:pStyle w:val="Heading5"/>
      </w:pPr>
      <w:r>
        <w:t>Address Validation Process</w:t>
      </w:r>
    </w:p>
    <w:p w14:paraId="2FFB71A0" w14:textId="4F65BD9A" w:rsidR="006D4CC4" w:rsidRDefault="006D4CC4" w:rsidP="006D4CC4">
      <w:r>
        <w:t xml:space="preserve">For all notices to be created in paper format, a request is sent to Melissa Data to validate the address that will be used on the notice for all accounts whose address has not been verified by the consumer.  Melissa Data returns suggested addresses, change of address, or confirms the </w:t>
      </w:r>
      <w:r>
        <w:lastRenderedPageBreak/>
        <w:t xml:space="preserve">address is invalid.  For consumers found in the change of address database, a T21 notice is created for that consumer and sent to the address on the consumers account and that will be forwarded by the USPS to the new address.  </w:t>
      </w:r>
      <w:r>
        <w:fldChar w:fldCharType="begin"/>
      </w:r>
      <w:r>
        <w:instrText xml:space="preserve"> REF _Ref127534754 \h </w:instrText>
      </w:r>
      <w:r>
        <w:fldChar w:fldCharType="separate"/>
      </w:r>
      <w:r>
        <w:t xml:space="preserve">Table </w:t>
      </w:r>
      <w:r>
        <w:rPr>
          <w:noProof/>
        </w:rPr>
        <w:t>145</w:t>
      </w:r>
      <w:r>
        <w:fldChar w:fldCharType="end"/>
      </w:r>
      <w:r>
        <w:t xml:space="preserve"> provides details about the Address Validation Process.</w:t>
      </w:r>
    </w:p>
    <w:p w14:paraId="5C42DED4" w14:textId="77777777" w:rsidR="006D4CC4" w:rsidRDefault="006D4CC4" w:rsidP="006D4CC4"/>
    <w:tbl>
      <w:tblPr>
        <w:tblW w:w="9735"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600"/>
        <w:gridCol w:w="7135"/>
      </w:tblGrid>
      <w:tr w:rsidR="006D4CC4" w14:paraId="44D13AB6" w14:textId="77777777" w:rsidTr="006D4CC4">
        <w:trPr>
          <w:tblHeader/>
          <w:jc w:val="center"/>
        </w:trPr>
        <w:tc>
          <w:tcPr>
            <w:tcW w:w="26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C6B4917" w14:textId="77777777" w:rsidR="006D4CC4" w:rsidRDefault="006D4CC4">
            <w:pPr>
              <w:widowControl w:val="0"/>
              <w:jc w:val="center"/>
              <w:rPr>
                <w:sz w:val="18"/>
                <w:szCs w:val="18"/>
              </w:rPr>
            </w:pPr>
            <w:r>
              <w:rPr>
                <w:rFonts w:eastAsia="Arial" w:cs="Arial"/>
                <w:b/>
                <w:color w:val="FFFFFF"/>
                <w:sz w:val="18"/>
                <w:szCs w:val="18"/>
              </w:rPr>
              <w:t>Category</w:t>
            </w:r>
          </w:p>
        </w:tc>
        <w:tc>
          <w:tcPr>
            <w:tcW w:w="713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ADFBFE4" w14:textId="77777777" w:rsidR="006D4CC4" w:rsidRDefault="006D4CC4">
            <w:pPr>
              <w:pStyle w:val="Caption"/>
              <w:spacing w:before="0"/>
            </w:pPr>
            <w:r>
              <w:rPr>
                <w:color w:val="FFFFFF" w:themeColor="background1"/>
              </w:rPr>
              <w:t>Value</w:t>
            </w:r>
          </w:p>
        </w:tc>
      </w:tr>
      <w:tr w:rsidR="006D4CC4" w14:paraId="0256E049"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29C62A64" w14:textId="77777777" w:rsidR="006D4CC4" w:rsidRDefault="006D4CC4">
            <w:pPr>
              <w:widowControl w:val="0"/>
              <w:rPr>
                <w:sz w:val="18"/>
                <w:szCs w:val="18"/>
              </w:rPr>
            </w:pPr>
            <w:r>
              <w:rPr>
                <w:rFonts w:eastAsia="Arial" w:cs="Arial"/>
                <w:b/>
                <w:sz w:val="18"/>
                <w:szCs w:val="18"/>
              </w:rPr>
              <w:t>Description</w:t>
            </w:r>
          </w:p>
        </w:tc>
        <w:tc>
          <w:tcPr>
            <w:tcW w:w="7135" w:type="dxa"/>
            <w:tcBorders>
              <w:top w:val="single" w:sz="8" w:space="0" w:color="696969"/>
              <w:left w:val="single" w:sz="8" w:space="0" w:color="696969"/>
              <w:bottom w:val="single" w:sz="8" w:space="0" w:color="696969"/>
              <w:right w:val="single" w:sz="8" w:space="0" w:color="696969"/>
            </w:tcBorders>
            <w:hideMark/>
          </w:tcPr>
          <w:p w14:paraId="325502BD" w14:textId="77777777" w:rsidR="006D4CC4" w:rsidRDefault="006D4CC4">
            <w:pPr>
              <w:widowControl w:val="0"/>
              <w:rPr>
                <w:sz w:val="18"/>
                <w:szCs w:val="18"/>
              </w:rPr>
            </w:pPr>
            <w:r>
              <w:rPr>
                <w:rFonts w:eastAsia="Arial" w:cs="Arial"/>
                <w:sz w:val="18"/>
                <w:szCs w:val="18"/>
              </w:rPr>
              <w:t xml:space="preserve">Address Validation </w:t>
            </w:r>
          </w:p>
        </w:tc>
      </w:tr>
      <w:tr w:rsidR="006D4CC4" w14:paraId="2FB5D246"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59E6F8E8" w14:textId="77777777" w:rsidR="006D4CC4" w:rsidRDefault="006D4CC4">
            <w:pPr>
              <w:widowControl w:val="0"/>
              <w:rPr>
                <w:sz w:val="18"/>
                <w:szCs w:val="18"/>
              </w:rPr>
            </w:pPr>
            <w:r>
              <w:rPr>
                <w:rFonts w:eastAsia="Arial" w:cs="Arial"/>
                <w:b/>
                <w:sz w:val="18"/>
                <w:szCs w:val="18"/>
              </w:rPr>
              <w:t>Mode of Operation</w:t>
            </w:r>
          </w:p>
        </w:tc>
        <w:tc>
          <w:tcPr>
            <w:tcW w:w="7135" w:type="dxa"/>
            <w:tcBorders>
              <w:top w:val="single" w:sz="8" w:space="0" w:color="696969"/>
              <w:left w:val="single" w:sz="8" w:space="0" w:color="696969"/>
              <w:bottom w:val="single" w:sz="8" w:space="0" w:color="696969"/>
              <w:right w:val="single" w:sz="8" w:space="0" w:color="696969"/>
            </w:tcBorders>
            <w:hideMark/>
          </w:tcPr>
          <w:p w14:paraId="0CE7B27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EE16C53"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6D50A1DE" w14:textId="77777777" w:rsidR="006D4CC4" w:rsidRDefault="006D4CC4">
            <w:pPr>
              <w:widowControl w:val="0"/>
              <w:rPr>
                <w:sz w:val="18"/>
                <w:szCs w:val="18"/>
              </w:rPr>
            </w:pPr>
            <w:r>
              <w:rPr>
                <w:rFonts w:eastAsia="Arial" w:cs="Arial"/>
                <w:b/>
                <w:sz w:val="18"/>
                <w:szCs w:val="18"/>
              </w:rPr>
              <w:t>Job Type</w:t>
            </w:r>
          </w:p>
        </w:tc>
        <w:tc>
          <w:tcPr>
            <w:tcW w:w="7135" w:type="dxa"/>
            <w:tcBorders>
              <w:top w:val="single" w:sz="8" w:space="0" w:color="696969"/>
              <w:left w:val="single" w:sz="8" w:space="0" w:color="696969"/>
              <w:bottom w:val="single" w:sz="8" w:space="0" w:color="696969"/>
              <w:right w:val="single" w:sz="8" w:space="0" w:color="696969"/>
            </w:tcBorders>
            <w:hideMark/>
          </w:tcPr>
          <w:p w14:paraId="495EA4B4" w14:textId="77777777" w:rsidR="006D4CC4" w:rsidRDefault="006D4CC4">
            <w:pPr>
              <w:widowControl w:val="0"/>
              <w:rPr>
                <w:sz w:val="18"/>
                <w:szCs w:val="18"/>
              </w:rPr>
            </w:pPr>
            <w:r>
              <w:rPr>
                <w:rFonts w:eastAsia="Arial" w:cs="Arial"/>
                <w:sz w:val="18"/>
                <w:szCs w:val="18"/>
              </w:rPr>
              <w:t>Batch interface</w:t>
            </w:r>
          </w:p>
        </w:tc>
      </w:tr>
      <w:tr w:rsidR="006D4CC4" w14:paraId="3320A58B"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39058B50" w14:textId="77777777" w:rsidR="006D4CC4" w:rsidRDefault="006D4CC4">
            <w:pPr>
              <w:widowControl w:val="0"/>
              <w:rPr>
                <w:sz w:val="18"/>
                <w:szCs w:val="18"/>
              </w:rPr>
            </w:pPr>
            <w:r>
              <w:rPr>
                <w:rFonts w:eastAsia="Arial" w:cs="Arial"/>
                <w:b/>
                <w:sz w:val="18"/>
                <w:szCs w:val="18"/>
              </w:rPr>
              <w:t>Systems</w:t>
            </w:r>
          </w:p>
        </w:tc>
        <w:tc>
          <w:tcPr>
            <w:tcW w:w="7135" w:type="dxa"/>
            <w:tcBorders>
              <w:top w:val="single" w:sz="8" w:space="0" w:color="696969"/>
              <w:left w:val="single" w:sz="8" w:space="0" w:color="696969"/>
              <w:bottom w:val="single" w:sz="8" w:space="0" w:color="696969"/>
              <w:right w:val="single" w:sz="8" w:space="0" w:color="696969"/>
            </w:tcBorders>
            <w:hideMark/>
          </w:tcPr>
          <w:p w14:paraId="24BE49C4" w14:textId="77777777" w:rsidR="006D4CC4" w:rsidRDefault="006D4CC4">
            <w:pPr>
              <w:widowControl w:val="0"/>
              <w:rPr>
                <w:sz w:val="18"/>
                <w:szCs w:val="18"/>
              </w:rPr>
            </w:pPr>
            <w:r>
              <w:rPr>
                <w:rFonts w:eastAsia="Arial" w:cs="Arial"/>
                <w:sz w:val="18"/>
                <w:szCs w:val="18"/>
              </w:rPr>
              <w:t>D_BATCH_ADDRESSVALIDATIONJOB</w:t>
            </w:r>
          </w:p>
        </w:tc>
      </w:tr>
      <w:tr w:rsidR="006D4CC4" w14:paraId="5AE01782"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067B87F6" w14:textId="77777777" w:rsidR="006D4CC4" w:rsidRDefault="006D4CC4">
            <w:pPr>
              <w:widowControl w:val="0"/>
              <w:rPr>
                <w:sz w:val="18"/>
                <w:szCs w:val="18"/>
              </w:rPr>
            </w:pPr>
            <w:r>
              <w:rPr>
                <w:rFonts w:eastAsia="Arial" w:cs="Arial"/>
                <w:b/>
                <w:sz w:val="18"/>
                <w:szCs w:val="18"/>
              </w:rPr>
              <w:t>Inputs</w:t>
            </w:r>
          </w:p>
        </w:tc>
        <w:tc>
          <w:tcPr>
            <w:tcW w:w="7135" w:type="dxa"/>
            <w:tcBorders>
              <w:top w:val="single" w:sz="8" w:space="0" w:color="696969"/>
              <w:left w:val="single" w:sz="8" w:space="0" w:color="696969"/>
              <w:bottom w:val="single" w:sz="8" w:space="0" w:color="696969"/>
              <w:right w:val="single" w:sz="8" w:space="0" w:color="696969"/>
            </w:tcBorders>
            <w:hideMark/>
          </w:tcPr>
          <w:p w14:paraId="4C1BA043" w14:textId="77777777" w:rsidR="006D4CC4" w:rsidRDefault="006D4CC4">
            <w:pPr>
              <w:widowControl w:val="0"/>
              <w:rPr>
                <w:sz w:val="18"/>
                <w:szCs w:val="18"/>
              </w:rPr>
            </w:pPr>
            <w:r>
              <w:rPr>
                <w:rFonts w:eastAsia="Arial" w:cs="Arial"/>
                <w:sz w:val="18"/>
                <w:szCs w:val="18"/>
              </w:rPr>
              <w:t>Demographic information from the Process Notices jobs</w:t>
            </w:r>
          </w:p>
        </w:tc>
      </w:tr>
      <w:tr w:rsidR="006D4CC4" w14:paraId="0CA414D1"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61F2C904" w14:textId="77777777" w:rsidR="006D4CC4" w:rsidRDefault="006D4CC4">
            <w:pPr>
              <w:widowControl w:val="0"/>
              <w:rPr>
                <w:sz w:val="18"/>
                <w:szCs w:val="18"/>
              </w:rPr>
            </w:pPr>
            <w:r>
              <w:rPr>
                <w:rFonts w:eastAsia="Arial" w:cs="Arial"/>
                <w:b/>
                <w:sz w:val="18"/>
                <w:szCs w:val="18"/>
              </w:rPr>
              <w:t>Outputs</w:t>
            </w:r>
          </w:p>
        </w:tc>
        <w:tc>
          <w:tcPr>
            <w:tcW w:w="7135" w:type="dxa"/>
            <w:tcBorders>
              <w:top w:val="single" w:sz="8" w:space="0" w:color="696969"/>
              <w:left w:val="single" w:sz="8" w:space="0" w:color="696969"/>
              <w:bottom w:val="single" w:sz="8" w:space="0" w:color="696969"/>
              <w:right w:val="single" w:sz="8" w:space="0" w:color="696969"/>
            </w:tcBorders>
            <w:hideMark/>
          </w:tcPr>
          <w:p w14:paraId="3A1682C8" w14:textId="77777777" w:rsidR="006D4CC4" w:rsidRDefault="006D4CC4">
            <w:pPr>
              <w:widowControl w:val="0"/>
              <w:rPr>
                <w:sz w:val="18"/>
                <w:szCs w:val="18"/>
              </w:rPr>
            </w:pPr>
            <w:r>
              <w:rPr>
                <w:rFonts w:eastAsia="Arial" w:cs="Arial"/>
                <w:sz w:val="18"/>
                <w:szCs w:val="18"/>
              </w:rPr>
              <w:t>Updated Notice Staging table(s)</w:t>
            </w:r>
          </w:p>
        </w:tc>
      </w:tr>
      <w:tr w:rsidR="006D4CC4" w14:paraId="6DE87896"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0DBF4775" w14:textId="77777777" w:rsidR="006D4CC4" w:rsidRDefault="006D4CC4">
            <w:pPr>
              <w:widowControl w:val="0"/>
              <w:rPr>
                <w:sz w:val="18"/>
                <w:szCs w:val="18"/>
              </w:rPr>
            </w:pPr>
            <w:r>
              <w:rPr>
                <w:rFonts w:eastAsia="Arial" w:cs="Arial"/>
                <w:b/>
                <w:sz w:val="18"/>
                <w:szCs w:val="18"/>
              </w:rPr>
              <w:t>Frequency</w:t>
            </w:r>
          </w:p>
        </w:tc>
        <w:tc>
          <w:tcPr>
            <w:tcW w:w="7135" w:type="dxa"/>
            <w:tcBorders>
              <w:top w:val="single" w:sz="8" w:space="0" w:color="696969"/>
              <w:left w:val="single" w:sz="8" w:space="0" w:color="696969"/>
              <w:bottom w:val="single" w:sz="8" w:space="0" w:color="696969"/>
              <w:right w:val="single" w:sz="8" w:space="0" w:color="696969"/>
            </w:tcBorders>
            <w:hideMark/>
          </w:tcPr>
          <w:p w14:paraId="7E250973" w14:textId="77777777" w:rsidR="006D4CC4" w:rsidRDefault="006D4CC4">
            <w:pPr>
              <w:widowControl w:val="0"/>
              <w:rPr>
                <w:sz w:val="18"/>
                <w:szCs w:val="18"/>
              </w:rPr>
            </w:pPr>
            <w:r>
              <w:rPr>
                <w:rFonts w:eastAsia="Arial" w:cs="Arial"/>
                <w:sz w:val="18"/>
                <w:szCs w:val="18"/>
              </w:rPr>
              <w:t>Daily</w:t>
            </w:r>
          </w:p>
        </w:tc>
      </w:tr>
      <w:tr w:rsidR="006D4CC4" w14:paraId="30430B8E" w14:textId="77777777" w:rsidTr="00032C12">
        <w:trPr>
          <w:cantSplit/>
          <w:jc w:val="center"/>
        </w:trPr>
        <w:tc>
          <w:tcPr>
            <w:tcW w:w="2600" w:type="dxa"/>
            <w:tcBorders>
              <w:top w:val="single" w:sz="8" w:space="0" w:color="696969"/>
              <w:left w:val="single" w:sz="8" w:space="0" w:color="696969"/>
              <w:bottom w:val="single" w:sz="8" w:space="0" w:color="696969"/>
              <w:right w:val="single" w:sz="8" w:space="0" w:color="696969"/>
            </w:tcBorders>
            <w:hideMark/>
          </w:tcPr>
          <w:p w14:paraId="0A66FD6B" w14:textId="77777777" w:rsidR="006D4CC4" w:rsidRDefault="006D4CC4">
            <w:pPr>
              <w:widowControl w:val="0"/>
              <w:rPr>
                <w:sz w:val="18"/>
                <w:szCs w:val="18"/>
              </w:rPr>
            </w:pPr>
            <w:r>
              <w:rPr>
                <w:rFonts w:eastAsia="Arial" w:cs="Arial"/>
                <w:b/>
                <w:sz w:val="18"/>
                <w:szCs w:val="18"/>
              </w:rPr>
              <w:t>Processing (High-Level)</w:t>
            </w:r>
          </w:p>
        </w:tc>
        <w:tc>
          <w:tcPr>
            <w:tcW w:w="7135" w:type="dxa"/>
            <w:tcBorders>
              <w:top w:val="single" w:sz="8" w:space="0" w:color="696969"/>
              <w:left w:val="single" w:sz="8" w:space="0" w:color="696969"/>
              <w:bottom w:val="single" w:sz="8" w:space="0" w:color="696969"/>
              <w:right w:val="single" w:sz="8" w:space="0" w:color="696969"/>
            </w:tcBorders>
            <w:hideMark/>
          </w:tcPr>
          <w:p w14:paraId="2C14AD24" w14:textId="77777777" w:rsidR="006D4CC4" w:rsidRDefault="006D4CC4">
            <w:pPr>
              <w:widowControl w:val="0"/>
              <w:rPr>
                <w:sz w:val="18"/>
                <w:szCs w:val="18"/>
              </w:rPr>
            </w:pPr>
            <w:r>
              <w:rPr>
                <w:rFonts w:eastAsia="Arial" w:cs="Arial"/>
                <w:sz w:val="18"/>
                <w:szCs w:val="18"/>
              </w:rPr>
              <w:t>Validates non confirmed addresses by the consumer with Melissa Data and updates the addresses for paper notices that will be sent to BSOC for further processing</w:t>
            </w:r>
          </w:p>
        </w:tc>
      </w:tr>
      <w:tr w:rsidR="006D4CC4" w14:paraId="4CAD99BC"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171F1962" w14:textId="77777777" w:rsidR="006D4CC4" w:rsidRDefault="006D4CC4">
            <w:pPr>
              <w:widowControl w:val="0"/>
              <w:rPr>
                <w:sz w:val="18"/>
                <w:szCs w:val="18"/>
              </w:rPr>
            </w:pPr>
            <w:r>
              <w:rPr>
                <w:rFonts w:eastAsia="Arial" w:cs="Arial"/>
                <w:b/>
                <w:sz w:val="18"/>
                <w:szCs w:val="18"/>
              </w:rPr>
              <w:t>Distribution of Outputs</w:t>
            </w:r>
          </w:p>
        </w:tc>
        <w:tc>
          <w:tcPr>
            <w:tcW w:w="7135" w:type="dxa"/>
            <w:tcBorders>
              <w:top w:val="single" w:sz="8" w:space="0" w:color="696969"/>
              <w:left w:val="single" w:sz="8" w:space="0" w:color="696969"/>
              <w:bottom w:val="single" w:sz="8" w:space="0" w:color="696969"/>
              <w:right w:val="single" w:sz="8" w:space="0" w:color="696969"/>
            </w:tcBorders>
            <w:hideMark/>
          </w:tcPr>
          <w:p w14:paraId="1F1D936E"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DDCDD77"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3AEF92AB"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5" w:type="dxa"/>
            <w:tcBorders>
              <w:top w:val="single" w:sz="8" w:space="0" w:color="696969"/>
              <w:left w:val="single" w:sz="8" w:space="0" w:color="696969"/>
              <w:bottom w:val="single" w:sz="8" w:space="0" w:color="696969"/>
              <w:right w:val="single" w:sz="8" w:space="0" w:color="696969"/>
            </w:tcBorders>
          </w:tcPr>
          <w:p w14:paraId="13DA8E01"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28674B6" w14:textId="77777777" w:rsidR="006D4CC4" w:rsidRDefault="006D4CC4">
            <w:pPr>
              <w:widowControl w:val="0"/>
              <w:rPr>
                <w:sz w:val="18"/>
                <w:szCs w:val="18"/>
              </w:rPr>
            </w:pPr>
          </w:p>
          <w:p w14:paraId="3B38345F" w14:textId="77777777" w:rsidR="006D4CC4" w:rsidRDefault="006D4CC4">
            <w:pPr>
              <w:widowControl w:val="0"/>
              <w:rPr>
                <w:sz w:val="18"/>
                <w:szCs w:val="18"/>
              </w:rPr>
            </w:pPr>
            <w:r>
              <w:rPr>
                <w:rFonts w:eastAsia="Arial" w:cs="Arial"/>
                <w:sz w:val="18"/>
                <w:szCs w:val="18"/>
              </w:rPr>
              <w:t>Input:</w:t>
            </w:r>
          </w:p>
          <w:p w14:paraId="763DFA93" w14:textId="77777777" w:rsidR="006D4CC4" w:rsidRDefault="006D4CC4">
            <w:pPr>
              <w:widowControl w:val="0"/>
              <w:ind w:left="800"/>
              <w:rPr>
                <w:sz w:val="18"/>
                <w:szCs w:val="18"/>
              </w:rPr>
            </w:pPr>
            <w:r>
              <w:rPr>
                <w:rFonts w:eastAsia="Arial" w:cs="Arial"/>
                <w:sz w:val="18"/>
                <w:szCs w:val="18"/>
              </w:rPr>
              <w:t>Notices Staging tables</w:t>
            </w:r>
          </w:p>
          <w:p w14:paraId="42C2BFFB" w14:textId="77777777" w:rsidR="006D4CC4" w:rsidRDefault="006D4CC4">
            <w:pPr>
              <w:widowControl w:val="0"/>
              <w:ind w:left="800"/>
              <w:rPr>
                <w:sz w:val="18"/>
                <w:szCs w:val="18"/>
              </w:rPr>
            </w:pPr>
            <w:r>
              <w:rPr>
                <w:rFonts w:eastAsia="Arial" w:cs="Arial"/>
                <w:sz w:val="18"/>
                <w:szCs w:val="18"/>
              </w:rPr>
              <w:t>Address Cleansing Request File</w:t>
            </w:r>
          </w:p>
          <w:p w14:paraId="444BCD49" w14:textId="77777777" w:rsidR="006D4CC4" w:rsidRDefault="006D4CC4" w:rsidP="00152AB7">
            <w:pPr>
              <w:numPr>
                <w:ilvl w:val="0"/>
                <w:numId w:val="341"/>
              </w:numPr>
              <w:rPr>
                <w:sz w:val="18"/>
                <w:szCs w:val="18"/>
              </w:rPr>
            </w:pPr>
            <w:r>
              <w:rPr>
                <w:rFonts w:eastAsia="Arial" w:cs="Arial"/>
                <w:sz w:val="18"/>
                <w:szCs w:val="18"/>
              </w:rPr>
              <w:t>[REDACTED]</w:t>
            </w:r>
          </w:p>
          <w:p w14:paraId="2B0F3FD7" w14:textId="77777777" w:rsidR="006D4CC4" w:rsidRDefault="006D4CC4" w:rsidP="00152AB7">
            <w:pPr>
              <w:numPr>
                <w:ilvl w:val="0"/>
                <w:numId w:val="341"/>
              </w:numPr>
              <w:rPr>
                <w:sz w:val="18"/>
                <w:szCs w:val="18"/>
              </w:rPr>
            </w:pPr>
            <w:r>
              <w:rPr>
                <w:rFonts w:eastAsia="Arial" w:cs="Arial"/>
                <w:sz w:val="18"/>
                <w:szCs w:val="18"/>
              </w:rPr>
              <w:t>[REDACTED]</w:t>
            </w:r>
          </w:p>
          <w:p w14:paraId="0310D82D" w14:textId="77777777" w:rsidR="006D4CC4" w:rsidRDefault="006D4CC4">
            <w:pPr>
              <w:widowControl w:val="0"/>
              <w:rPr>
                <w:sz w:val="18"/>
                <w:szCs w:val="18"/>
              </w:rPr>
            </w:pPr>
            <w:r>
              <w:rPr>
                <w:rFonts w:eastAsia="Arial" w:cs="Arial"/>
                <w:sz w:val="18"/>
                <w:szCs w:val="18"/>
              </w:rPr>
              <w:t>Output:</w:t>
            </w:r>
          </w:p>
          <w:p w14:paraId="3841EB3F" w14:textId="77777777" w:rsidR="006D4CC4" w:rsidRPr="00C83A97" w:rsidRDefault="006D4CC4" w:rsidP="00152AB7">
            <w:pPr>
              <w:pStyle w:val="ListParagraph"/>
              <w:widowControl w:val="0"/>
              <w:numPr>
                <w:ilvl w:val="0"/>
                <w:numId w:val="341"/>
              </w:numPr>
              <w:rPr>
                <w:rFonts w:ascii="Arial" w:eastAsia="Arial" w:hAnsi="Arial" w:cs="Arial"/>
                <w:sz w:val="18"/>
                <w:szCs w:val="18"/>
              </w:rPr>
            </w:pPr>
            <w:r>
              <w:rPr>
                <w:rFonts w:ascii="Arial" w:eastAsia="Arial" w:hAnsi="Arial" w:cs="Arial"/>
                <w:sz w:val="18"/>
                <w:szCs w:val="18"/>
              </w:rPr>
              <w:t>Updated Notices Staging table(s)</w:t>
            </w:r>
          </w:p>
          <w:p w14:paraId="491D818F" w14:textId="77777777" w:rsidR="0026348D" w:rsidRPr="0026348D" w:rsidRDefault="0026348D" w:rsidP="00152AB7">
            <w:pPr>
              <w:pStyle w:val="ListParagraph"/>
              <w:widowControl w:val="0"/>
              <w:numPr>
                <w:ilvl w:val="0"/>
                <w:numId w:val="341"/>
              </w:numPr>
              <w:rPr>
                <w:rFonts w:ascii="Arial" w:hAnsi="Arial" w:cs="Arial"/>
                <w:sz w:val="18"/>
                <w:szCs w:val="18"/>
              </w:rPr>
            </w:pPr>
            <w:r>
              <w:rPr>
                <w:rFonts w:ascii="Arial" w:eastAsia="Arial" w:hAnsi="Arial" w:cs="Arial"/>
                <w:sz w:val="18"/>
                <w:szCs w:val="18"/>
              </w:rPr>
              <w:t xml:space="preserve">[REDACTED] </w:t>
            </w:r>
          </w:p>
          <w:p w14:paraId="6BBCEC41" w14:textId="77777777" w:rsidR="002243F2" w:rsidRPr="00772148" w:rsidRDefault="002243F2" w:rsidP="002243F2">
            <w:pPr>
              <w:widowControl w:val="0"/>
              <w:rPr>
                <w:rFonts w:eastAsia="Arial"/>
                <w:sz w:val="18"/>
                <w:szCs w:val="18"/>
              </w:rPr>
            </w:pPr>
            <w:r>
              <w:rPr>
                <w:rFonts w:eastAsia="Arial"/>
                <w:sz w:val="18"/>
                <w:szCs w:val="18"/>
              </w:rPr>
              <w:t>Error Log:</w:t>
            </w:r>
          </w:p>
          <w:p w14:paraId="53EAB2DE" w14:textId="0A6E26C1" w:rsidR="006D4CC4" w:rsidRPr="00C83A97" w:rsidRDefault="002243F2" w:rsidP="00152AB7">
            <w:pPr>
              <w:pStyle w:val="ListParagraph"/>
              <w:widowControl w:val="0"/>
              <w:numPr>
                <w:ilvl w:val="0"/>
                <w:numId w:val="341"/>
              </w:numPr>
              <w:rPr>
                <w:rFonts w:ascii="Arial" w:eastAsia="Calibri" w:hAnsi="Arial" w:cs="Arial"/>
                <w:sz w:val="18"/>
                <w:szCs w:val="18"/>
              </w:rPr>
            </w:pPr>
            <w:r>
              <w:rPr>
                <w:rFonts w:ascii="Arial" w:hAnsi="Arial" w:cs="Arial"/>
                <w:sz w:val="18"/>
                <w:szCs w:val="18"/>
              </w:rPr>
              <w:t>[REDACTED]</w:t>
            </w:r>
            <w:r>
              <w:rPr>
                <w:rFonts w:ascii="Arial" w:eastAsia="Arial" w:hAnsi="Arial" w:cs="Arial"/>
                <w:sz w:val="18"/>
                <w:szCs w:val="18"/>
              </w:rPr>
              <w:t xml:space="preserve"> -YYYYMMDD.txt</w:t>
            </w:r>
            <w:r>
              <w:rPr>
                <w:rFonts w:eastAsia="Arial" w:cs="Arial"/>
                <w:sz w:val="18"/>
                <w:szCs w:val="18"/>
              </w:rPr>
              <w:t xml:space="preserve"> </w:t>
            </w:r>
          </w:p>
        </w:tc>
      </w:tr>
      <w:tr w:rsidR="006D4CC4" w14:paraId="2EA3468F"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D2910DF" w14:textId="77777777" w:rsidR="006D4CC4" w:rsidRDefault="006D4CC4">
            <w:pPr>
              <w:widowControl w:val="0"/>
              <w:rPr>
                <w:sz w:val="18"/>
                <w:szCs w:val="18"/>
              </w:rPr>
            </w:pPr>
            <w:r>
              <w:rPr>
                <w:rFonts w:eastAsia="Arial" w:cs="Arial"/>
                <w:b/>
                <w:sz w:val="18"/>
                <w:szCs w:val="18"/>
              </w:rPr>
              <w:t>Error handling (High-Level)</w:t>
            </w:r>
          </w:p>
        </w:tc>
        <w:tc>
          <w:tcPr>
            <w:tcW w:w="7135" w:type="dxa"/>
            <w:tcBorders>
              <w:top w:val="single" w:sz="8" w:space="0" w:color="696969"/>
              <w:left w:val="single" w:sz="8" w:space="0" w:color="696969"/>
              <w:bottom w:val="single" w:sz="8" w:space="0" w:color="696969"/>
              <w:right w:val="single" w:sz="8" w:space="0" w:color="696969"/>
            </w:tcBorders>
            <w:hideMark/>
          </w:tcPr>
          <w:p w14:paraId="3B79118E" w14:textId="77777777" w:rsidR="006D4CC4" w:rsidRDefault="006D4CC4">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C5CDB04"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8D6AAD9" w14:textId="77777777" w:rsidR="006D4CC4" w:rsidRDefault="006D4CC4">
            <w:pPr>
              <w:widowControl w:val="0"/>
              <w:rPr>
                <w:sz w:val="18"/>
                <w:szCs w:val="18"/>
              </w:rPr>
            </w:pPr>
            <w:r>
              <w:rPr>
                <w:rFonts w:eastAsia="Arial" w:cs="Arial"/>
                <w:b/>
                <w:sz w:val="18"/>
                <w:szCs w:val="18"/>
              </w:rPr>
              <w:t>Responsible Teams</w:t>
            </w:r>
          </w:p>
        </w:tc>
        <w:tc>
          <w:tcPr>
            <w:tcW w:w="7135" w:type="dxa"/>
            <w:tcBorders>
              <w:top w:val="single" w:sz="8" w:space="0" w:color="696969"/>
              <w:left w:val="single" w:sz="8" w:space="0" w:color="696969"/>
              <w:bottom w:val="single" w:sz="8" w:space="0" w:color="696969"/>
              <w:right w:val="single" w:sz="8" w:space="0" w:color="696969"/>
            </w:tcBorders>
            <w:hideMark/>
          </w:tcPr>
          <w:p w14:paraId="1C7F1330" w14:textId="77777777" w:rsidR="00967AE0" w:rsidRDefault="00967AE0" w:rsidP="00152AB7">
            <w:pPr>
              <w:numPr>
                <w:ilvl w:val="0"/>
                <w:numId w:val="513"/>
              </w:numPr>
              <w:rPr>
                <w:rFonts w:cs="Arial"/>
                <w:sz w:val="18"/>
                <w:szCs w:val="18"/>
              </w:rPr>
            </w:pPr>
            <w:r>
              <w:rPr>
                <w:rFonts w:eastAsia="Arial" w:cs="Arial"/>
                <w:sz w:val="18"/>
                <w:szCs w:val="18"/>
              </w:rPr>
              <w:t xml:space="preserve">NYSOH GDIT Systems Architecture team </w:t>
            </w:r>
          </w:p>
          <w:p w14:paraId="520FE038" w14:textId="77777777" w:rsidR="00967AE0" w:rsidRDefault="00967AE0" w:rsidP="00152AB7">
            <w:pPr>
              <w:numPr>
                <w:ilvl w:val="0"/>
                <w:numId w:val="513"/>
              </w:numPr>
              <w:rPr>
                <w:rFonts w:eastAsia="Arial" w:cs="Arial"/>
                <w:sz w:val="18"/>
                <w:szCs w:val="18"/>
              </w:rPr>
            </w:pPr>
            <w:r>
              <w:rPr>
                <w:rFonts w:eastAsia="Arial" w:cs="Arial"/>
                <w:sz w:val="18"/>
                <w:szCs w:val="18"/>
              </w:rPr>
              <w:t>NYSOH GDIT Application Development team</w:t>
            </w:r>
          </w:p>
          <w:p w14:paraId="3A2D0670" w14:textId="3C1E69B3" w:rsidR="006D4CC4" w:rsidRDefault="00967AE0" w:rsidP="00152AB7">
            <w:pPr>
              <w:numPr>
                <w:ilvl w:val="0"/>
                <w:numId w:val="343"/>
              </w:numPr>
              <w:rPr>
                <w:sz w:val="18"/>
                <w:szCs w:val="18"/>
              </w:rPr>
            </w:pPr>
            <w:r>
              <w:rPr>
                <w:rFonts w:eastAsia="Arial" w:cs="Arial"/>
                <w:sz w:val="18"/>
                <w:szCs w:val="18"/>
              </w:rPr>
              <w:t xml:space="preserve">NYSOH GDIT Operations team </w:t>
            </w:r>
          </w:p>
        </w:tc>
      </w:tr>
    </w:tbl>
    <w:p w14:paraId="414B0A9C" w14:textId="0D27AE2A" w:rsidR="006D4CC4" w:rsidRDefault="006D4CC4" w:rsidP="006D4CC4">
      <w:pPr>
        <w:pStyle w:val="Caption"/>
      </w:pPr>
      <w:bookmarkStart w:id="1638" w:name="_Ref127534754"/>
      <w:bookmarkStart w:id="1639" w:name="_Toc123741117"/>
      <w:bookmarkStart w:id="1640" w:name="_Toc149039466"/>
      <w:bookmarkStart w:id="1641" w:name="_Toc155700926"/>
      <w:bookmarkStart w:id="1642" w:name="_Toc171420911"/>
      <w:r>
        <w:t xml:space="preserve">Table </w:t>
      </w:r>
      <w:fldSimple w:instr="SEQ Table \* ARABIC  \* MERGEFORMAT">
        <w:r>
          <w:rPr>
            <w:noProof/>
          </w:rPr>
          <w:t>145</w:t>
        </w:r>
      </w:fldSimple>
      <w:bookmarkEnd w:id="1638"/>
      <w:r>
        <w:t>:  Address Validation Process</w:t>
      </w:r>
      <w:bookmarkEnd w:id="1639"/>
      <w:bookmarkEnd w:id="1640"/>
      <w:bookmarkEnd w:id="1641"/>
      <w:bookmarkEnd w:id="1642"/>
      <w:r>
        <w:t xml:space="preserve"> </w:t>
      </w:r>
    </w:p>
    <w:p w14:paraId="76E2DAB6" w14:textId="77777777" w:rsidR="006D4CC4" w:rsidRDefault="006D4CC4" w:rsidP="00C83A97">
      <w:pPr>
        <w:pStyle w:val="Heading5"/>
      </w:pPr>
      <w:r>
        <w:t>OpenText Notice Generation and Consolidation Process</w:t>
      </w:r>
    </w:p>
    <w:p w14:paraId="77ED625D" w14:textId="6E6F4871" w:rsidR="006D4CC4" w:rsidRDefault="006D4CC4" w:rsidP="006D4CC4">
      <w:r>
        <w:t>The OpenText Notice Generation and Consolidation jobs converts the NYSOH XML for notice templates migrated to the OpenText system into OpenText XML, converts into driver XML files, and loads them into Notice staging tables.  Details about the individual TWS jobs run for the OpenText Notice Generation and Consolidation Process are below.</w:t>
      </w:r>
    </w:p>
    <w:p w14:paraId="68E37980" w14:textId="77777777" w:rsidR="006D4CC4" w:rsidRDefault="006D4CC4" w:rsidP="006D4CC4"/>
    <w:p w14:paraId="79B91D1B" w14:textId="77777777" w:rsidR="006D4CC4" w:rsidRDefault="006D4CC4" w:rsidP="006D4CC4">
      <w:pPr>
        <w:rPr>
          <w:b/>
          <w:bCs/>
        </w:rPr>
      </w:pPr>
      <w:r>
        <w:rPr>
          <w:b/>
          <w:bCs/>
        </w:rPr>
        <w:t>Step 1 - OpenText Notice Request</w:t>
      </w:r>
    </w:p>
    <w:p w14:paraId="4D9E8D71" w14:textId="5FFDB3E5" w:rsidR="006D4CC4" w:rsidRDefault="006D4CC4" w:rsidP="006D4CC4">
      <w:r>
        <w:t>The OpenText Notice Request job reads the NYSOH XML data and converts it into OpenText XML to generate Notices through OpenText for notice templates that have been migrated to the OpenText system.</w:t>
      </w:r>
      <w:r>
        <w:rPr>
          <w:szCs w:val="22"/>
        </w:rPr>
        <w:t xml:space="preserve">  </w:t>
      </w:r>
      <w:r>
        <w:rPr>
          <w:szCs w:val="22"/>
        </w:rPr>
        <w:fldChar w:fldCharType="begin"/>
      </w:r>
      <w:r>
        <w:rPr>
          <w:szCs w:val="22"/>
        </w:rPr>
        <w:instrText xml:space="preserve"> REF _Ref127534805 \h </w:instrText>
      </w:r>
      <w:r>
        <w:rPr>
          <w:szCs w:val="22"/>
        </w:rPr>
      </w:r>
      <w:r>
        <w:rPr>
          <w:szCs w:val="22"/>
        </w:rPr>
        <w:fldChar w:fldCharType="separate"/>
      </w:r>
      <w:r>
        <w:t xml:space="preserve">Table </w:t>
      </w:r>
      <w:r>
        <w:rPr>
          <w:noProof/>
        </w:rPr>
        <w:t>146</w:t>
      </w:r>
      <w:r>
        <w:rPr>
          <w:szCs w:val="22"/>
        </w:rPr>
        <w:fldChar w:fldCharType="end"/>
      </w:r>
      <w:r>
        <w:rPr>
          <w:szCs w:val="22"/>
        </w:rPr>
        <w:t xml:space="preserve"> </w:t>
      </w:r>
      <w:r>
        <w:t xml:space="preserve">provides details about the OpenText Notice Request job. </w:t>
      </w:r>
    </w:p>
    <w:p w14:paraId="56A512F9" w14:textId="77777777" w:rsidR="006D4CC4" w:rsidRDefault="006D4CC4" w:rsidP="006D4CC4"/>
    <w:tbl>
      <w:tblPr>
        <w:tblW w:w="9930"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690"/>
        <w:gridCol w:w="7240"/>
      </w:tblGrid>
      <w:tr w:rsidR="006D4CC4" w14:paraId="1FC3D349" w14:textId="77777777" w:rsidTr="006D4CC4">
        <w:trPr>
          <w:tblHeader/>
          <w:jc w:val="center"/>
        </w:trPr>
        <w:tc>
          <w:tcPr>
            <w:tcW w:w="2690" w:type="dxa"/>
            <w:tcBorders>
              <w:top w:val="single" w:sz="8" w:space="0" w:color="696969"/>
              <w:left w:val="single" w:sz="8" w:space="0" w:color="696969"/>
              <w:bottom w:val="single" w:sz="8" w:space="0" w:color="696969"/>
              <w:right w:val="single" w:sz="8" w:space="0" w:color="696969"/>
            </w:tcBorders>
            <w:shd w:val="clear" w:color="auto" w:fill="005172"/>
            <w:hideMark/>
          </w:tcPr>
          <w:p w14:paraId="15D5BC04" w14:textId="77777777" w:rsidR="006D4CC4" w:rsidRDefault="006D4CC4" w:rsidP="00032C12">
            <w:pPr>
              <w:widowControl w:val="0"/>
              <w:jc w:val="center"/>
              <w:rPr>
                <w:sz w:val="18"/>
                <w:szCs w:val="18"/>
              </w:rPr>
            </w:pPr>
            <w:r>
              <w:rPr>
                <w:rFonts w:eastAsia="Arial" w:cs="Arial"/>
                <w:b/>
                <w:color w:val="FFFFFF"/>
                <w:sz w:val="18"/>
                <w:szCs w:val="18"/>
              </w:rPr>
              <w:t>Category</w:t>
            </w:r>
          </w:p>
        </w:tc>
        <w:tc>
          <w:tcPr>
            <w:tcW w:w="7240" w:type="dxa"/>
            <w:tcBorders>
              <w:top w:val="single" w:sz="8" w:space="0" w:color="A6A6A6"/>
              <w:left w:val="nil"/>
              <w:bottom w:val="single" w:sz="8" w:space="0" w:color="696969"/>
              <w:right w:val="single" w:sz="8" w:space="0" w:color="A6A6A6"/>
            </w:tcBorders>
            <w:shd w:val="clear" w:color="auto" w:fill="005172"/>
            <w:hideMark/>
          </w:tcPr>
          <w:p w14:paraId="439AABF6" w14:textId="77777777" w:rsidR="006D4CC4" w:rsidRDefault="006D4CC4" w:rsidP="00032C12">
            <w:pPr>
              <w:pStyle w:val="Caption"/>
              <w:spacing w:before="0"/>
            </w:pPr>
            <w:r>
              <w:rPr>
                <w:color w:val="FFFFFF" w:themeColor="background1"/>
              </w:rPr>
              <w:t>Value</w:t>
            </w:r>
          </w:p>
        </w:tc>
      </w:tr>
      <w:tr w:rsidR="006D4CC4" w14:paraId="7D689AB9"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368D65F8" w14:textId="77777777" w:rsidR="006D4CC4" w:rsidRDefault="006D4CC4" w:rsidP="00032C12">
            <w:pPr>
              <w:widowControl w:val="0"/>
              <w:rPr>
                <w:sz w:val="18"/>
                <w:szCs w:val="18"/>
              </w:rPr>
            </w:pPr>
            <w:r>
              <w:rPr>
                <w:rFonts w:eastAsia="Arial" w:cs="Arial"/>
                <w:b/>
                <w:sz w:val="18"/>
                <w:szCs w:val="18"/>
              </w:rPr>
              <w:t>Description</w:t>
            </w:r>
          </w:p>
        </w:tc>
        <w:tc>
          <w:tcPr>
            <w:tcW w:w="7240" w:type="dxa"/>
            <w:tcBorders>
              <w:top w:val="nil"/>
              <w:left w:val="nil"/>
              <w:bottom w:val="single" w:sz="8" w:space="0" w:color="696969"/>
              <w:right w:val="single" w:sz="8" w:space="0" w:color="A6A6A6"/>
            </w:tcBorders>
            <w:hideMark/>
          </w:tcPr>
          <w:p w14:paraId="698DBBC0" w14:textId="77777777" w:rsidR="006D4CC4" w:rsidRDefault="006D4CC4" w:rsidP="00032C12">
            <w:pPr>
              <w:widowControl w:val="0"/>
              <w:rPr>
                <w:sz w:val="18"/>
                <w:szCs w:val="18"/>
              </w:rPr>
            </w:pPr>
            <w:r>
              <w:rPr>
                <w:rFonts w:eastAsia="Arial" w:cs="Arial"/>
                <w:sz w:val="18"/>
                <w:szCs w:val="18"/>
              </w:rPr>
              <w:t>OpenText Notice Request</w:t>
            </w:r>
          </w:p>
        </w:tc>
      </w:tr>
      <w:tr w:rsidR="006D4CC4" w14:paraId="295DBD66"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3104B394" w14:textId="77777777" w:rsidR="006D4CC4" w:rsidRDefault="006D4CC4" w:rsidP="00032C12">
            <w:pPr>
              <w:widowControl w:val="0"/>
              <w:rPr>
                <w:sz w:val="18"/>
                <w:szCs w:val="18"/>
              </w:rPr>
            </w:pPr>
            <w:r>
              <w:rPr>
                <w:rFonts w:eastAsia="Arial" w:cs="Arial"/>
                <w:b/>
                <w:sz w:val="18"/>
                <w:szCs w:val="18"/>
              </w:rPr>
              <w:t>Mode of Operation</w:t>
            </w:r>
          </w:p>
        </w:tc>
        <w:tc>
          <w:tcPr>
            <w:tcW w:w="7240" w:type="dxa"/>
            <w:tcBorders>
              <w:top w:val="nil"/>
              <w:left w:val="nil"/>
              <w:bottom w:val="single" w:sz="8" w:space="0" w:color="696969"/>
              <w:right w:val="single" w:sz="8" w:space="0" w:color="A6A6A6"/>
            </w:tcBorders>
            <w:hideMark/>
          </w:tcPr>
          <w:p w14:paraId="1C69FEB9" w14:textId="77777777" w:rsidR="006D4CC4" w:rsidRDefault="006D4CC4" w:rsidP="00032C12">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A783E04"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0C37C2C2" w14:textId="77777777" w:rsidR="006D4CC4" w:rsidRDefault="006D4CC4" w:rsidP="00032C12">
            <w:pPr>
              <w:widowControl w:val="0"/>
              <w:rPr>
                <w:sz w:val="18"/>
                <w:szCs w:val="18"/>
              </w:rPr>
            </w:pPr>
            <w:r>
              <w:rPr>
                <w:rFonts w:eastAsia="Arial" w:cs="Arial"/>
                <w:b/>
                <w:sz w:val="18"/>
                <w:szCs w:val="18"/>
              </w:rPr>
              <w:t>Job Type</w:t>
            </w:r>
          </w:p>
        </w:tc>
        <w:tc>
          <w:tcPr>
            <w:tcW w:w="7240" w:type="dxa"/>
            <w:tcBorders>
              <w:top w:val="nil"/>
              <w:left w:val="nil"/>
              <w:bottom w:val="single" w:sz="8" w:space="0" w:color="696969"/>
              <w:right w:val="single" w:sz="8" w:space="0" w:color="A6A6A6"/>
            </w:tcBorders>
            <w:hideMark/>
          </w:tcPr>
          <w:p w14:paraId="523731A4" w14:textId="77777777" w:rsidR="006D4CC4" w:rsidRDefault="006D4CC4" w:rsidP="00032C12">
            <w:pPr>
              <w:widowControl w:val="0"/>
              <w:rPr>
                <w:sz w:val="18"/>
                <w:szCs w:val="18"/>
              </w:rPr>
            </w:pPr>
            <w:r>
              <w:rPr>
                <w:rFonts w:eastAsia="Arial" w:cs="Arial"/>
                <w:sz w:val="18"/>
                <w:szCs w:val="18"/>
              </w:rPr>
              <w:t>Batch interface</w:t>
            </w:r>
          </w:p>
        </w:tc>
      </w:tr>
      <w:tr w:rsidR="006D4CC4" w14:paraId="60AA016C"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61EFE655" w14:textId="77777777" w:rsidR="006D4CC4" w:rsidRDefault="006D4CC4" w:rsidP="00032C12">
            <w:pPr>
              <w:widowControl w:val="0"/>
              <w:rPr>
                <w:sz w:val="18"/>
                <w:szCs w:val="18"/>
              </w:rPr>
            </w:pPr>
            <w:r>
              <w:rPr>
                <w:rFonts w:eastAsia="Arial" w:cs="Arial"/>
                <w:b/>
                <w:sz w:val="18"/>
                <w:szCs w:val="18"/>
              </w:rPr>
              <w:lastRenderedPageBreak/>
              <w:t>Systems</w:t>
            </w:r>
          </w:p>
        </w:tc>
        <w:tc>
          <w:tcPr>
            <w:tcW w:w="7240" w:type="dxa"/>
            <w:tcBorders>
              <w:top w:val="nil"/>
              <w:left w:val="nil"/>
              <w:bottom w:val="single" w:sz="8" w:space="0" w:color="696969"/>
              <w:right w:val="single" w:sz="8" w:space="0" w:color="A6A6A6"/>
            </w:tcBorders>
            <w:hideMark/>
          </w:tcPr>
          <w:p w14:paraId="4B6444A3" w14:textId="77777777" w:rsidR="006D4CC4" w:rsidRDefault="006D4CC4" w:rsidP="00032C12">
            <w:pPr>
              <w:widowControl w:val="0"/>
              <w:rPr>
                <w:sz w:val="18"/>
                <w:szCs w:val="18"/>
              </w:rPr>
            </w:pPr>
            <w:r>
              <w:rPr>
                <w:rFonts w:eastAsia="Arial" w:cs="Arial"/>
                <w:color w:val="000000"/>
                <w:sz w:val="18"/>
                <w:szCs w:val="18"/>
              </w:rPr>
              <w:t>D_BATCH_OTNOTICEREQUESTJOB</w:t>
            </w:r>
          </w:p>
        </w:tc>
      </w:tr>
      <w:tr w:rsidR="006D4CC4" w14:paraId="3282B442"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75056EC3" w14:textId="77777777" w:rsidR="006D4CC4" w:rsidRDefault="006D4CC4" w:rsidP="00032C12">
            <w:pPr>
              <w:widowControl w:val="0"/>
              <w:rPr>
                <w:sz w:val="18"/>
                <w:szCs w:val="18"/>
              </w:rPr>
            </w:pPr>
            <w:r>
              <w:rPr>
                <w:rFonts w:eastAsia="Arial" w:cs="Arial"/>
                <w:b/>
                <w:sz w:val="18"/>
                <w:szCs w:val="18"/>
              </w:rPr>
              <w:t>Inputs</w:t>
            </w:r>
          </w:p>
        </w:tc>
        <w:tc>
          <w:tcPr>
            <w:tcW w:w="7240" w:type="dxa"/>
            <w:tcBorders>
              <w:top w:val="nil"/>
              <w:left w:val="nil"/>
              <w:bottom w:val="single" w:sz="8" w:space="0" w:color="696969"/>
              <w:right w:val="single" w:sz="8" w:space="0" w:color="A6A6A6"/>
            </w:tcBorders>
            <w:hideMark/>
          </w:tcPr>
          <w:p w14:paraId="6C772992" w14:textId="77777777" w:rsidR="006D4CC4" w:rsidRDefault="006D4CC4" w:rsidP="00032C12">
            <w:pPr>
              <w:widowControl w:val="0"/>
              <w:rPr>
                <w:sz w:val="18"/>
                <w:szCs w:val="18"/>
              </w:rPr>
            </w:pPr>
            <w:r>
              <w:rPr>
                <w:rFonts w:eastAsia="Arial" w:cs="Arial"/>
                <w:sz w:val="18"/>
                <w:szCs w:val="18"/>
              </w:rPr>
              <w:t>Notices Staging table(s)</w:t>
            </w:r>
          </w:p>
        </w:tc>
      </w:tr>
      <w:tr w:rsidR="006D4CC4" w14:paraId="2170C40A"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5B4A294F" w14:textId="77777777" w:rsidR="006D4CC4" w:rsidRDefault="006D4CC4" w:rsidP="00032C12">
            <w:pPr>
              <w:widowControl w:val="0"/>
              <w:rPr>
                <w:sz w:val="18"/>
                <w:szCs w:val="18"/>
              </w:rPr>
            </w:pPr>
            <w:r>
              <w:rPr>
                <w:rFonts w:eastAsia="Arial" w:cs="Arial"/>
                <w:b/>
                <w:sz w:val="18"/>
                <w:szCs w:val="18"/>
              </w:rPr>
              <w:t>Outputs</w:t>
            </w:r>
          </w:p>
        </w:tc>
        <w:tc>
          <w:tcPr>
            <w:tcW w:w="7240" w:type="dxa"/>
            <w:tcBorders>
              <w:top w:val="nil"/>
              <w:left w:val="nil"/>
              <w:bottom w:val="single" w:sz="8" w:space="0" w:color="696969"/>
              <w:right w:val="single" w:sz="8" w:space="0" w:color="A6A6A6"/>
            </w:tcBorders>
            <w:hideMark/>
          </w:tcPr>
          <w:p w14:paraId="471F93AA" w14:textId="77777777" w:rsidR="006D4CC4" w:rsidRDefault="006D4CC4" w:rsidP="00032C12">
            <w:pPr>
              <w:widowControl w:val="0"/>
              <w:rPr>
                <w:sz w:val="18"/>
                <w:szCs w:val="18"/>
              </w:rPr>
            </w:pPr>
            <w:r>
              <w:rPr>
                <w:rFonts w:eastAsia="Arial" w:cs="Arial"/>
                <w:sz w:val="18"/>
                <w:szCs w:val="18"/>
              </w:rPr>
              <w:t>Updated Notices Staging table(s)</w:t>
            </w:r>
          </w:p>
        </w:tc>
      </w:tr>
      <w:tr w:rsidR="006D4CC4" w14:paraId="26D2E237"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7E1D80F5" w14:textId="77777777" w:rsidR="006D4CC4" w:rsidRDefault="006D4CC4" w:rsidP="00032C12">
            <w:pPr>
              <w:widowControl w:val="0"/>
              <w:rPr>
                <w:sz w:val="18"/>
                <w:szCs w:val="18"/>
              </w:rPr>
            </w:pPr>
            <w:r>
              <w:rPr>
                <w:rFonts w:eastAsia="Arial" w:cs="Arial"/>
                <w:b/>
                <w:sz w:val="18"/>
                <w:szCs w:val="18"/>
              </w:rPr>
              <w:t>Frequency</w:t>
            </w:r>
          </w:p>
        </w:tc>
        <w:tc>
          <w:tcPr>
            <w:tcW w:w="7240" w:type="dxa"/>
            <w:tcBorders>
              <w:top w:val="nil"/>
              <w:left w:val="nil"/>
              <w:bottom w:val="single" w:sz="8" w:space="0" w:color="696969"/>
              <w:right w:val="single" w:sz="8" w:space="0" w:color="A6A6A6"/>
            </w:tcBorders>
            <w:hideMark/>
          </w:tcPr>
          <w:p w14:paraId="4CE9223A" w14:textId="77777777" w:rsidR="006D4CC4" w:rsidRDefault="006D4CC4" w:rsidP="00032C12">
            <w:pPr>
              <w:widowControl w:val="0"/>
              <w:rPr>
                <w:sz w:val="18"/>
                <w:szCs w:val="18"/>
              </w:rPr>
            </w:pPr>
            <w:r>
              <w:rPr>
                <w:rFonts w:eastAsia="Arial" w:cs="Arial"/>
                <w:sz w:val="18"/>
                <w:szCs w:val="18"/>
              </w:rPr>
              <w:t>Daily</w:t>
            </w:r>
          </w:p>
        </w:tc>
      </w:tr>
      <w:tr w:rsidR="006D4CC4" w14:paraId="7C7174DA"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033D14FA" w14:textId="77777777" w:rsidR="006D4CC4" w:rsidRDefault="006D4CC4" w:rsidP="00032C12">
            <w:pPr>
              <w:widowControl w:val="0"/>
              <w:rPr>
                <w:sz w:val="18"/>
                <w:szCs w:val="18"/>
              </w:rPr>
            </w:pPr>
            <w:r>
              <w:rPr>
                <w:rFonts w:eastAsia="Arial" w:cs="Arial"/>
                <w:b/>
                <w:sz w:val="18"/>
                <w:szCs w:val="18"/>
              </w:rPr>
              <w:t>Processing (High-Level)</w:t>
            </w:r>
          </w:p>
        </w:tc>
        <w:tc>
          <w:tcPr>
            <w:tcW w:w="7240" w:type="dxa"/>
            <w:tcBorders>
              <w:top w:val="nil"/>
              <w:left w:val="nil"/>
              <w:bottom w:val="single" w:sz="8" w:space="0" w:color="696969"/>
              <w:right w:val="single" w:sz="8" w:space="0" w:color="A6A6A6"/>
            </w:tcBorders>
            <w:hideMark/>
          </w:tcPr>
          <w:p w14:paraId="595A68C0" w14:textId="77777777" w:rsidR="006D4CC4" w:rsidRDefault="006D4CC4" w:rsidP="00032C12">
            <w:pPr>
              <w:widowControl w:val="0"/>
              <w:rPr>
                <w:sz w:val="18"/>
                <w:szCs w:val="18"/>
              </w:rPr>
            </w:pPr>
            <w:r>
              <w:rPr>
                <w:rFonts w:eastAsia="Arial" w:cs="Arial"/>
                <w:sz w:val="18"/>
                <w:szCs w:val="18"/>
              </w:rPr>
              <w:t>Reads NYSOH XML and converts into OpenText XML.</w:t>
            </w:r>
          </w:p>
        </w:tc>
      </w:tr>
      <w:tr w:rsidR="006D4CC4" w14:paraId="5901699D"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279CBDA4" w14:textId="77777777" w:rsidR="006D4CC4" w:rsidRDefault="006D4CC4" w:rsidP="00032C12">
            <w:pPr>
              <w:widowControl w:val="0"/>
              <w:rPr>
                <w:sz w:val="18"/>
                <w:szCs w:val="18"/>
              </w:rPr>
            </w:pPr>
            <w:r>
              <w:rPr>
                <w:rFonts w:eastAsia="Arial" w:cs="Arial"/>
                <w:b/>
                <w:sz w:val="18"/>
                <w:szCs w:val="18"/>
              </w:rPr>
              <w:t>Distribution of Outputs</w:t>
            </w:r>
          </w:p>
        </w:tc>
        <w:tc>
          <w:tcPr>
            <w:tcW w:w="7240" w:type="dxa"/>
            <w:tcBorders>
              <w:top w:val="nil"/>
              <w:left w:val="nil"/>
              <w:bottom w:val="single" w:sz="8" w:space="0" w:color="696969"/>
              <w:right w:val="single" w:sz="8" w:space="0" w:color="A6A6A6"/>
            </w:tcBorders>
            <w:hideMark/>
          </w:tcPr>
          <w:p w14:paraId="43240C87" w14:textId="77777777" w:rsidR="006D4CC4" w:rsidRDefault="006D4CC4" w:rsidP="00032C12">
            <w:pPr>
              <w:widowControl w:val="0"/>
              <w:rPr>
                <w:sz w:val="18"/>
                <w:szCs w:val="18"/>
              </w:rPr>
            </w:pPr>
            <w:r>
              <w:rPr>
                <w:rFonts w:eastAsia="Arial" w:cs="Arial"/>
                <w:sz w:val="18"/>
                <w:szCs w:val="18"/>
              </w:rPr>
              <w:t>This process does not have any distributable outputs.</w:t>
            </w:r>
          </w:p>
        </w:tc>
      </w:tr>
      <w:tr w:rsidR="006D4CC4" w14:paraId="761C63EF"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263D8C52" w14:textId="77777777" w:rsidR="006D4CC4" w:rsidRDefault="006D4CC4" w:rsidP="00032C12">
            <w:pPr>
              <w:widowControl w:val="0"/>
              <w:rPr>
                <w:sz w:val="18"/>
                <w:szCs w:val="18"/>
              </w:rPr>
            </w:pPr>
            <w:r>
              <w:rPr>
                <w:rFonts w:eastAsia="Arial" w:cs="Arial"/>
                <w:b/>
                <w:sz w:val="18"/>
                <w:szCs w:val="18"/>
              </w:rPr>
              <w:t>Naming Convention and Location of Input and Output Files</w:t>
            </w:r>
          </w:p>
        </w:tc>
        <w:tc>
          <w:tcPr>
            <w:tcW w:w="7240" w:type="dxa"/>
            <w:tcBorders>
              <w:top w:val="nil"/>
              <w:left w:val="nil"/>
              <w:bottom w:val="single" w:sz="8" w:space="0" w:color="696969"/>
              <w:right w:val="single" w:sz="8" w:space="0" w:color="A6A6A6"/>
            </w:tcBorders>
          </w:tcPr>
          <w:p w14:paraId="223CE8ED" w14:textId="77777777" w:rsidR="006D4CC4" w:rsidRDefault="006D4CC4" w:rsidP="00032C12">
            <w:pPr>
              <w:widowControl w:val="0"/>
              <w:rPr>
                <w:rFonts w:eastAsia="Arial" w:cs="Arial"/>
                <w:sz w:val="18"/>
                <w:szCs w:val="18"/>
              </w:rPr>
            </w:pPr>
            <w:r>
              <w:rPr>
                <w:rFonts w:eastAsia="Arial" w:cs="Arial"/>
                <w:sz w:val="18"/>
                <w:szCs w:val="18"/>
              </w:rPr>
              <w:t>The following are the input and output that are executed for this process:</w:t>
            </w:r>
          </w:p>
          <w:p w14:paraId="15C09C59" w14:textId="77777777" w:rsidR="006D4CC4" w:rsidRDefault="006D4CC4" w:rsidP="00032C12">
            <w:pPr>
              <w:widowControl w:val="0"/>
              <w:rPr>
                <w:sz w:val="18"/>
                <w:szCs w:val="18"/>
              </w:rPr>
            </w:pPr>
          </w:p>
          <w:p w14:paraId="193ACA6A" w14:textId="77777777" w:rsidR="006D4CC4" w:rsidRDefault="006D4CC4" w:rsidP="00032C12">
            <w:pPr>
              <w:widowControl w:val="0"/>
              <w:rPr>
                <w:sz w:val="18"/>
                <w:szCs w:val="18"/>
              </w:rPr>
            </w:pPr>
            <w:r>
              <w:rPr>
                <w:rFonts w:eastAsia="Arial" w:cs="Arial"/>
                <w:sz w:val="18"/>
                <w:szCs w:val="18"/>
              </w:rPr>
              <w:t>Input:</w:t>
            </w:r>
          </w:p>
          <w:p w14:paraId="7F74144E" w14:textId="77777777" w:rsidR="006D4CC4" w:rsidRDefault="006D4CC4" w:rsidP="00032C12">
            <w:pPr>
              <w:numPr>
                <w:ilvl w:val="0"/>
                <w:numId w:val="344"/>
              </w:numPr>
              <w:rPr>
                <w:sz w:val="18"/>
                <w:szCs w:val="18"/>
              </w:rPr>
            </w:pPr>
            <w:r>
              <w:rPr>
                <w:rFonts w:eastAsia="Arial" w:cs="Arial"/>
                <w:sz w:val="18"/>
                <w:szCs w:val="18"/>
              </w:rPr>
              <w:t>Notices Staging table(s)</w:t>
            </w:r>
          </w:p>
          <w:p w14:paraId="233BDF56" w14:textId="77777777" w:rsidR="006D4CC4" w:rsidRDefault="006D4CC4" w:rsidP="00032C12">
            <w:pPr>
              <w:widowControl w:val="0"/>
              <w:rPr>
                <w:sz w:val="18"/>
                <w:szCs w:val="18"/>
              </w:rPr>
            </w:pPr>
            <w:r>
              <w:rPr>
                <w:rFonts w:eastAsia="Arial" w:cs="Arial"/>
                <w:sz w:val="18"/>
                <w:szCs w:val="18"/>
              </w:rPr>
              <w:t>Output</w:t>
            </w:r>
          </w:p>
          <w:p w14:paraId="4AF3A867" w14:textId="77777777" w:rsidR="006D4CC4" w:rsidRDefault="006D4CC4" w:rsidP="00032C12">
            <w:pPr>
              <w:numPr>
                <w:ilvl w:val="0"/>
                <w:numId w:val="345"/>
              </w:numPr>
              <w:rPr>
                <w:sz w:val="18"/>
                <w:szCs w:val="18"/>
              </w:rPr>
            </w:pPr>
            <w:r>
              <w:rPr>
                <w:rFonts w:eastAsia="Arial" w:cs="Arial"/>
                <w:sz w:val="18"/>
                <w:szCs w:val="18"/>
              </w:rPr>
              <w:t>Updated Notices Staging table(s)</w:t>
            </w:r>
          </w:p>
          <w:p w14:paraId="0090602C" w14:textId="77777777" w:rsidR="006D4CC4" w:rsidRDefault="006D4CC4" w:rsidP="00032C12">
            <w:pPr>
              <w:widowControl w:val="0"/>
              <w:rPr>
                <w:sz w:val="18"/>
                <w:szCs w:val="18"/>
              </w:rPr>
            </w:pPr>
            <w:r>
              <w:rPr>
                <w:rFonts w:eastAsia="Arial" w:cs="Arial"/>
                <w:sz w:val="18"/>
                <w:szCs w:val="18"/>
              </w:rPr>
              <w:t>Error Log:</w:t>
            </w:r>
          </w:p>
          <w:p w14:paraId="3DC628EA" w14:textId="77777777" w:rsidR="006D4CC4" w:rsidRDefault="006D4CC4" w:rsidP="00032C12">
            <w:pPr>
              <w:numPr>
                <w:ilvl w:val="0"/>
                <w:numId w:val="346"/>
              </w:numPr>
              <w:rPr>
                <w:sz w:val="18"/>
                <w:szCs w:val="18"/>
              </w:rPr>
            </w:pPr>
            <w:r>
              <w:rPr>
                <w:rFonts w:eastAsia="Arial" w:cs="Arial"/>
                <w:sz w:val="18"/>
                <w:szCs w:val="18"/>
              </w:rPr>
              <w:t>[REDACTED]</w:t>
            </w:r>
          </w:p>
        </w:tc>
      </w:tr>
      <w:tr w:rsidR="006D4CC4" w14:paraId="0B12F2C3" w14:textId="77777777" w:rsidTr="006D4CC4">
        <w:trPr>
          <w:jc w:val="center"/>
        </w:trPr>
        <w:tc>
          <w:tcPr>
            <w:tcW w:w="2690" w:type="dxa"/>
            <w:tcBorders>
              <w:top w:val="nil"/>
              <w:left w:val="single" w:sz="8" w:space="0" w:color="696969"/>
              <w:bottom w:val="single" w:sz="8" w:space="0" w:color="696969"/>
              <w:right w:val="single" w:sz="8" w:space="0" w:color="696969"/>
            </w:tcBorders>
            <w:hideMark/>
          </w:tcPr>
          <w:p w14:paraId="3A32C5B4" w14:textId="77777777" w:rsidR="006D4CC4" w:rsidRDefault="006D4CC4" w:rsidP="00032C12">
            <w:pPr>
              <w:widowControl w:val="0"/>
              <w:rPr>
                <w:sz w:val="18"/>
                <w:szCs w:val="18"/>
              </w:rPr>
            </w:pPr>
            <w:r>
              <w:rPr>
                <w:rFonts w:eastAsia="Arial" w:cs="Arial"/>
                <w:b/>
                <w:sz w:val="18"/>
                <w:szCs w:val="18"/>
              </w:rPr>
              <w:t>Error handling (High-Level)</w:t>
            </w:r>
          </w:p>
        </w:tc>
        <w:tc>
          <w:tcPr>
            <w:tcW w:w="7240" w:type="dxa"/>
            <w:tcBorders>
              <w:top w:val="nil"/>
              <w:left w:val="nil"/>
              <w:bottom w:val="single" w:sz="8" w:space="0" w:color="696969"/>
              <w:right w:val="single" w:sz="8" w:space="0" w:color="A6A6A6"/>
            </w:tcBorders>
            <w:hideMark/>
          </w:tcPr>
          <w:p w14:paraId="48D76A39" w14:textId="77777777" w:rsidR="006D4CC4" w:rsidRDefault="006D4CC4" w:rsidP="00032C12">
            <w:pPr>
              <w:widowControl w:val="0"/>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56DFC38" w14:textId="77777777" w:rsidTr="006D4CC4">
        <w:trPr>
          <w:jc w:val="center"/>
        </w:trPr>
        <w:tc>
          <w:tcPr>
            <w:tcW w:w="2690" w:type="dxa"/>
            <w:tcBorders>
              <w:top w:val="nil"/>
              <w:left w:val="single" w:sz="8" w:space="0" w:color="A6A6A6"/>
              <w:bottom w:val="single" w:sz="8" w:space="0" w:color="696969"/>
              <w:right w:val="single" w:sz="8" w:space="0" w:color="A6A6A6"/>
            </w:tcBorders>
            <w:hideMark/>
          </w:tcPr>
          <w:p w14:paraId="70F7E573" w14:textId="77777777" w:rsidR="006D4CC4" w:rsidRDefault="006D4CC4" w:rsidP="00032C12">
            <w:pPr>
              <w:widowControl w:val="0"/>
              <w:rPr>
                <w:sz w:val="18"/>
                <w:szCs w:val="18"/>
              </w:rPr>
            </w:pPr>
            <w:r>
              <w:rPr>
                <w:rFonts w:eastAsia="Arial" w:cs="Arial"/>
                <w:b/>
                <w:sz w:val="18"/>
                <w:szCs w:val="18"/>
              </w:rPr>
              <w:t>Responsible Teams</w:t>
            </w:r>
          </w:p>
        </w:tc>
        <w:tc>
          <w:tcPr>
            <w:tcW w:w="7240" w:type="dxa"/>
            <w:tcBorders>
              <w:top w:val="nil"/>
              <w:left w:val="nil"/>
              <w:bottom w:val="single" w:sz="8" w:space="0" w:color="696969"/>
              <w:right w:val="single" w:sz="8" w:space="0" w:color="A6A6A6"/>
            </w:tcBorders>
            <w:hideMark/>
          </w:tcPr>
          <w:p w14:paraId="6088FFE5" w14:textId="77777777" w:rsidR="002243F2" w:rsidRDefault="002243F2" w:rsidP="00032C12">
            <w:pPr>
              <w:numPr>
                <w:ilvl w:val="0"/>
                <w:numId w:val="514"/>
              </w:numPr>
              <w:rPr>
                <w:rFonts w:cs="Arial"/>
                <w:sz w:val="18"/>
                <w:szCs w:val="18"/>
              </w:rPr>
            </w:pPr>
            <w:r>
              <w:rPr>
                <w:rFonts w:eastAsia="Arial" w:cs="Arial"/>
                <w:sz w:val="18"/>
                <w:szCs w:val="18"/>
              </w:rPr>
              <w:t xml:space="preserve">NYSOH GDIT Systems Architecture team </w:t>
            </w:r>
          </w:p>
          <w:p w14:paraId="02CDEF27" w14:textId="77777777" w:rsidR="002243F2" w:rsidRDefault="002243F2" w:rsidP="00032C12">
            <w:pPr>
              <w:numPr>
                <w:ilvl w:val="0"/>
                <w:numId w:val="514"/>
              </w:numPr>
              <w:rPr>
                <w:rFonts w:eastAsia="Arial" w:cs="Arial"/>
                <w:sz w:val="18"/>
                <w:szCs w:val="18"/>
              </w:rPr>
            </w:pPr>
            <w:r>
              <w:rPr>
                <w:rFonts w:eastAsia="Arial" w:cs="Arial"/>
                <w:sz w:val="18"/>
                <w:szCs w:val="18"/>
              </w:rPr>
              <w:t>NYSOH GDIT Application Development team</w:t>
            </w:r>
          </w:p>
          <w:p w14:paraId="00A42D64" w14:textId="193BF926" w:rsidR="006D4CC4" w:rsidRDefault="002243F2" w:rsidP="00032C12">
            <w:pPr>
              <w:numPr>
                <w:ilvl w:val="0"/>
                <w:numId w:val="347"/>
              </w:numPr>
              <w:rPr>
                <w:sz w:val="18"/>
                <w:szCs w:val="18"/>
              </w:rPr>
            </w:pPr>
            <w:r>
              <w:rPr>
                <w:rFonts w:eastAsia="Arial" w:cs="Arial"/>
                <w:sz w:val="18"/>
                <w:szCs w:val="18"/>
              </w:rPr>
              <w:t xml:space="preserve">NYSOH GDIT Operations team </w:t>
            </w:r>
          </w:p>
        </w:tc>
      </w:tr>
    </w:tbl>
    <w:p w14:paraId="5771AE3C" w14:textId="22EB4238" w:rsidR="006D4CC4" w:rsidRDefault="006D4CC4" w:rsidP="006D4CC4">
      <w:pPr>
        <w:pStyle w:val="Caption"/>
      </w:pPr>
      <w:bookmarkStart w:id="1643" w:name="_Ref127534805"/>
      <w:bookmarkStart w:id="1644" w:name="_Toc123741118"/>
      <w:bookmarkStart w:id="1645" w:name="_Toc149039467"/>
      <w:bookmarkStart w:id="1646" w:name="_Toc155700927"/>
      <w:bookmarkStart w:id="1647" w:name="_Toc171420912"/>
      <w:r>
        <w:t xml:space="preserve">Table </w:t>
      </w:r>
      <w:fldSimple w:instr="SEQ Table \* ARABIC  \* MERGEFORMAT">
        <w:r>
          <w:rPr>
            <w:noProof/>
          </w:rPr>
          <w:t>146</w:t>
        </w:r>
      </w:fldSimple>
      <w:bookmarkEnd w:id="1643"/>
      <w:r>
        <w:t>:  OpenText Notice Request Job</w:t>
      </w:r>
      <w:bookmarkEnd w:id="1644"/>
      <w:bookmarkEnd w:id="1645"/>
      <w:bookmarkEnd w:id="1646"/>
      <w:bookmarkEnd w:id="1647"/>
    </w:p>
    <w:p w14:paraId="3F361A73" w14:textId="77777777" w:rsidR="006D4CC4" w:rsidRDefault="006D4CC4" w:rsidP="006D4CC4"/>
    <w:p w14:paraId="19A181C6" w14:textId="77777777" w:rsidR="006D4CC4" w:rsidRDefault="006D4CC4" w:rsidP="006D4CC4">
      <w:pPr>
        <w:rPr>
          <w:b/>
          <w:bCs/>
        </w:rPr>
      </w:pPr>
      <w:r>
        <w:rPr>
          <w:b/>
          <w:bCs/>
        </w:rPr>
        <w:t>Step 2 - OpenText Notice Consolidation</w:t>
      </w:r>
    </w:p>
    <w:p w14:paraId="63FC5428" w14:textId="098F9A35" w:rsidR="006D4CC4" w:rsidRDefault="006D4CC4" w:rsidP="006D4CC4">
      <w:r>
        <w:t xml:space="preserve">The OpenText Notice Consolidation job reads the OpenText XML data and creates Driver XML file(s) to generate Notices in OpenText. </w:t>
      </w:r>
      <w:r>
        <w:fldChar w:fldCharType="begin"/>
      </w:r>
      <w:r>
        <w:instrText xml:space="preserve"> REF _Ref127534850 \h </w:instrText>
      </w:r>
      <w:r>
        <w:fldChar w:fldCharType="separate"/>
      </w:r>
      <w:r>
        <w:t xml:space="preserve">Table </w:t>
      </w:r>
      <w:r>
        <w:rPr>
          <w:noProof/>
        </w:rPr>
        <w:t>147</w:t>
      </w:r>
      <w:r>
        <w:fldChar w:fldCharType="end"/>
      </w:r>
      <w:r>
        <w:t xml:space="preserve"> provides details about the OpenText Notice Consolidation job.</w:t>
      </w:r>
    </w:p>
    <w:p w14:paraId="62356A74" w14:textId="77777777" w:rsidR="006D4CC4" w:rsidRDefault="006D4CC4" w:rsidP="006D4CC4"/>
    <w:tbl>
      <w:tblPr>
        <w:tblW w:w="9555"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73BA2793"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hideMark/>
          </w:tcPr>
          <w:p w14:paraId="3641E1DF"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A6A6A6"/>
              <w:right w:val="single" w:sz="8" w:space="0" w:color="A6A6A6"/>
            </w:tcBorders>
            <w:shd w:val="clear" w:color="auto" w:fill="005172"/>
            <w:hideMark/>
          </w:tcPr>
          <w:p w14:paraId="1882F9E9" w14:textId="77777777" w:rsidR="006D4CC4" w:rsidRDefault="006D4CC4">
            <w:pPr>
              <w:pStyle w:val="Caption"/>
              <w:spacing w:before="0"/>
            </w:pPr>
            <w:r>
              <w:rPr>
                <w:color w:val="FFFFFF" w:themeColor="background1"/>
              </w:rPr>
              <w:t>Value</w:t>
            </w:r>
          </w:p>
        </w:tc>
      </w:tr>
      <w:tr w:rsidR="006D4CC4" w14:paraId="32B13A6F"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78D1AA1"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A6A6A6"/>
              <w:right w:val="single" w:sz="8" w:space="0" w:color="A6A6A6"/>
            </w:tcBorders>
            <w:hideMark/>
          </w:tcPr>
          <w:p w14:paraId="0B435F71" w14:textId="77777777" w:rsidR="006D4CC4" w:rsidRDefault="006D4CC4">
            <w:pPr>
              <w:widowControl w:val="0"/>
              <w:rPr>
                <w:sz w:val="18"/>
                <w:szCs w:val="18"/>
              </w:rPr>
            </w:pPr>
            <w:r>
              <w:rPr>
                <w:rFonts w:eastAsia="Arial" w:cs="Arial"/>
                <w:sz w:val="18"/>
                <w:szCs w:val="18"/>
              </w:rPr>
              <w:t>OpenText Notice Consolidation</w:t>
            </w:r>
          </w:p>
        </w:tc>
      </w:tr>
      <w:tr w:rsidR="006D4CC4" w14:paraId="1364D7D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41B79A2"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A6A6A6"/>
              <w:right w:val="single" w:sz="8" w:space="0" w:color="A6A6A6"/>
            </w:tcBorders>
            <w:hideMark/>
          </w:tcPr>
          <w:p w14:paraId="3D16165E"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45DCD8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EB7FADD"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A6A6A6"/>
              <w:right w:val="single" w:sz="8" w:space="0" w:color="A6A6A6"/>
            </w:tcBorders>
            <w:hideMark/>
          </w:tcPr>
          <w:p w14:paraId="131FC1E3" w14:textId="77777777" w:rsidR="006D4CC4" w:rsidRDefault="006D4CC4">
            <w:pPr>
              <w:widowControl w:val="0"/>
              <w:rPr>
                <w:sz w:val="18"/>
                <w:szCs w:val="18"/>
              </w:rPr>
            </w:pPr>
            <w:r>
              <w:rPr>
                <w:rFonts w:eastAsia="Arial" w:cs="Arial"/>
                <w:sz w:val="18"/>
                <w:szCs w:val="18"/>
              </w:rPr>
              <w:t>Batch interface</w:t>
            </w:r>
          </w:p>
        </w:tc>
      </w:tr>
      <w:tr w:rsidR="006D4CC4" w14:paraId="027EA83D"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DA26006"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A6A6A6"/>
              <w:right w:val="single" w:sz="8" w:space="0" w:color="A6A6A6"/>
            </w:tcBorders>
            <w:hideMark/>
          </w:tcPr>
          <w:p w14:paraId="394AB7EC" w14:textId="77777777" w:rsidR="006D4CC4" w:rsidRDefault="006D4CC4">
            <w:pPr>
              <w:widowControl w:val="0"/>
              <w:rPr>
                <w:sz w:val="18"/>
                <w:szCs w:val="18"/>
              </w:rPr>
            </w:pPr>
            <w:r>
              <w:rPr>
                <w:rFonts w:eastAsia="Arial" w:cs="Arial"/>
                <w:color w:val="000000"/>
                <w:sz w:val="18"/>
                <w:szCs w:val="18"/>
              </w:rPr>
              <w:t>D_BATCH_OTNOTICECONSOLIDATIONJOB</w:t>
            </w:r>
          </w:p>
        </w:tc>
      </w:tr>
      <w:tr w:rsidR="006D4CC4" w14:paraId="2A2F6B7E"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008D4EC"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A6A6A6"/>
              <w:right w:val="single" w:sz="8" w:space="0" w:color="A6A6A6"/>
            </w:tcBorders>
            <w:hideMark/>
          </w:tcPr>
          <w:p w14:paraId="7DDD3461" w14:textId="77777777" w:rsidR="006D4CC4" w:rsidRDefault="006D4CC4">
            <w:pPr>
              <w:widowControl w:val="0"/>
              <w:rPr>
                <w:sz w:val="18"/>
                <w:szCs w:val="18"/>
              </w:rPr>
            </w:pPr>
            <w:r>
              <w:rPr>
                <w:rFonts w:eastAsia="Arial" w:cs="Arial"/>
                <w:sz w:val="18"/>
                <w:szCs w:val="18"/>
              </w:rPr>
              <w:t>Notices Staging table(s)</w:t>
            </w:r>
          </w:p>
        </w:tc>
      </w:tr>
      <w:tr w:rsidR="006D4CC4" w14:paraId="4F43EB6D"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83B9D28"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A6A6A6"/>
              <w:right w:val="single" w:sz="8" w:space="0" w:color="A6A6A6"/>
            </w:tcBorders>
            <w:hideMark/>
          </w:tcPr>
          <w:p w14:paraId="22090650" w14:textId="77777777" w:rsidR="006D4CC4" w:rsidRDefault="006D4CC4">
            <w:pPr>
              <w:widowControl w:val="0"/>
              <w:rPr>
                <w:sz w:val="18"/>
                <w:szCs w:val="18"/>
              </w:rPr>
            </w:pPr>
            <w:r>
              <w:rPr>
                <w:sz w:val="18"/>
                <w:szCs w:val="18"/>
              </w:rPr>
              <w:t>Driver XML files</w:t>
            </w:r>
          </w:p>
        </w:tc>
      </w:tr>
      <w:tr w:rsidR="006D4CC4" w14:paraId="0360474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BAB8F8F"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A6A6A6"/>
              <w:right w:val="single" w:sz="8" w:space="0" w:color="A6A6A6"/>
            </w:tcBorders>
            <w:hideMark/>
          </w:tcPr>
          <w:p w14:paraId="7FAF4E6A" w14:textId="77777777" w:rsidR="006D4CC4" w:rsidRDefault="006D4CC4">
            <w:pPr>
              <w:widowControl w:val="0"/>
              <w:rPr>
                <w:sz w:val="18"/>
                <w:szCs w:val="18"/>
              </w:rPr>
            </w:pPr>
            <w:r>
              <w:rPr>
                <w:rFonts w:eastAsia="Arial" w:cs="Arial"/>
                <w:sz w:val="18"/>
                <w:szCs w:val="18"/>
              </w:rPr>
              <w:t>Daily</w:t>
            </w:r>
          </w:p>
        </w:tc>
      </w:tr>
      <w:tr w:rsidR="006D4CC4" w14:paraId="4779B862"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F9A16C7"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A6A6A6"/>
              <w:right w:val="single" w:sz="8" w:space="0" w:color="A6A6A6"/>
            </w:tcBorders>
            <w:hideMark/>
          </w:tcPr>
          <w:p w14:paraId="7568906E" w14:textId="77777777" w:rsidR="006D4CC4" w:rsidRDefault="006D4CC4">
            <w:pPr>
              <w:widowControl w:val="0"/>
              <w:rPr>
                <w:sz w:val="18"/>
                <w:szCs w:val="18"/>
              </w:rPr>
            </w:pPr>
            <w:r>
              <w:rPr>
                <w:rFonts w:eastAsia="Arial" w:cs="Arial"/>
                <w:sz w:val="18"/>
                <w:szCs w:val="18"/>
              </w:rPr>
              <w:t>Reads the OpenText XML and converts into Driver XML file(s)</w:t>
            </w:r>
          </w:p>
        </w:tc>
      </w:tr>
      <w:tr w:rsidR="006D4CC4" w14:paraId="2940BCC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3A35B26"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A6A6A6"/>
              <w:right w:val="single" w:sz="8" w:space="0" w:color="A6A6A6"/>
            </w:tcBorders>
            <w:hideMark/>
          </w:tcPr>
          <w:p w14:paraId="4CEC8896"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2F7FC5D"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339719C7"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A6A6A6"/>
              <w:right w:val="single" w:sz="8" w:space="0" w:color="A6A6A6"/>
            </w:tcBorders>
          </w:tcPr>
          <w:p w14:paraId="46C4A7F5"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16C327B" w14:textId="77777777" w:rsidR="006D4CC4" w:rsidRDefault="006D4CC4">
            <w:pPr>
              <w:widowControl w:val="0"/>
              <w:rPr>
                <w:sz w:val="18"/>
                <w:szCs w:val="18"/>
              </w:rPr>
            </w:pPr>
          </w:p>
          <w:p w14:paraId="2ED94F4F" w14:textId="77777777" w:rsidR="006D4CC4" w:rsidRDefault="006D4CC4">
            <w:pPr>
              <w:widowControl w:val="0"/>
              <w:rPr>
                <w:sz w:val="18"/>
                <w:szCs w:val="18"/>
              </w:rPr>
            </w:pPr>
            <w:r>
              <w:rPr>
                <w:rFonts w:eastAsia="Arial" w:cs="Arial"/>
                <w:sz w:val="18"/>
                <w:szCs w:val="18"/>
              </w:rPr>
              <w:t>Input:</w:t>
            </w:r>
          </w:p>
          <w:p w14:paraId="61C44D22" w14:textId="77777777" w:rsidR="006D4CC4" w:rsidRDefault="006D4CC4" w:rsidP="00152AB7">
            <w:pPr>
              <w:numPr>
                <w:ilvl w:val="0"/>
                <w:numId w:val="348"/>
              </w:numPr>
              <w:rPr>
                <w:sz w:val="18"/>
                <w:szCs w:val="18"/>
              </w:rPr>
            </w:pPr>
            <w:r>
              <w:rPr>
                <w:rFonts w:eastAsia="Arial" w:cs="Arial"/>
                <w:sz w:val="18"/>
                <w:szCs w:val="18"/>
              </w:rPr>
              <w:t>Notices Staging table(s)</w:t>
            </w:r>
          </w:p>
          <w:p w14:paraId="42D008FA" w14:textId="77777777" w:rsidR="006D4CC4" w:rsidRDefault="006D4CC4">
            <w:pPr>
              <w:widowControl w:val="0"/>
              <w:rPr>
                <w:sz w:val="18"/>
                <w:szCs w:val="18"/>
              </w:rPr>
            </w:pPr>
            <w:r>
              <w:rPr>
                <w:rFonts w:eastAsia="Arial" w:cs="Arial"/>
                <w:sz w:val="18"/>
                <w:szCs w:val="18"/>
              </w:rPr>
              <w:t>Output:</w:t>
            </w:r>
          </w:p>
          <w:p w14:paraId="41F5251A" w14:textId="18461F17" w:rsidR="006D4CC4" w:rsidRDefault="006D4CC4" w:rsidP="00152AB7">
            <w:pPr>
              <w:numPr>
                <w:ilvl w:val="0"/>
                <w:numId w:val="349"/>
              </w:numPr>
              <w:rPr>
                <w:sz w:val="18"/>
                <w:szCs w:val="18"/>
              </w:rPr>
            </w:pPr>
            <w:r>
              <w:rPr>
                <w:rFonts w:eastAsia="Arial" w:cs="Arial"/>
                <w:sz w:val="18"/>
                <w:szCs w:val="18"/>
              </w:rPr>
              <w:t>[REDACTED]</w:t>
            </w:r>
          </w:p>
          <w:p w14:paraId="749D3ED1" w14:textId="4C28E0CB" w:rsidR="006D4CC4" w:rsidRDefault="006D4CC4" w:rsidP="00152AB7">
            <w:pPr>
              <w:numPr>
                <w:ilvl w:val="0"/>
                <w:numId w:val="349"/>
              </w:numPr>
              <w:rPr>
                <w:sz w:val="18"/>
                <w:szCs w:val="18"/>
              </w:rPr>
            </w:pPr>
            <w:r>
              <w:rPr>
                <w:rFonts w:eastAsia="Arial" w:cs="Arial"/>
                <w:sz w:val="18"/>
                <w:szCs w:val="18"/>
              </w:rPr>
              <w:t>[REDACTED]</w:t>
            </w:r>
          </w:p>
          <w:p w14:paraId="4F7FD91A" w14:textId="77777777" w:rsidR="006D4CC4" w:rsidRDefault="006D4CC4">
            <w:pPr>
              <w:widowControl w:val="0"/>
              <w:rPr>
                <w:sz w:val="18"/>
                <w:szCs w:val="18"/>
              </w:rPr>
            </w:pPr>
            <w:r>
              <w:rPr>
                <w:rFonts w:eastAsia="Arial" w:cs="Arial"/>
                <w:sz w:val="18"/>
                <w:szCs w:val="18"/>
              </w:rPr>
              <w:t>Error Log:</w:t>
            </w:r>
          </w:p>
          <w:p w14:paraId="76B899FA" w14:textId="77777777" w:rsidR="006D4CC4" w:rsidRDefault="006D4CC4" w:rsidP="00152AB7">
            <w:pPr>
              <w:numPr>
                <w:ilvl w:val="0"/>
                <w:numId w:val="350"/>
              </w:numPr>
              <w:rPr>
                <w:sz w:val="18"/>
                <w:szCs w:val="18"/>
              </w:rPr>
            </w:pPr>
            <w:r>
              <w:rPr>
                <w:rFonts w:eastAsia="Arial" w:cs="Arial"/>
                <w:sz w:val="18"/>
                <w:szCs w:val="18"/>
              </w:rPr>
              <w:t>[REDACTED]</w:t>
            </w:r>
          </w:p>
        </w:tc>
      </w:tr>
      <w:tr w:rsidR="006D4CC4" w14:paraId="2A9B811F"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1E994F08"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A6A6A6"/>
              <w:right w:val="single" w:sz="8" w:space="0" w:color="A6A6A6"/>
            </w:tcBorders>
            <w:hideMark/>
          </w:tcPr>
          <w:p w14:paraId="7A79B82D" w14:textId="77777777" w:rsidR="006D4CC4" w:rsidRDefault="006D4CC4">
            <w:pPr>
              <w:widowControl w:val="0"/>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EA8A77B"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AB555F5" w14:textId="77777777" w:rsidR="006D4CC4" w:rsidRDefault="006D4CC4">
            <w:pPr>
              <w:widowControl w:val="0"/>
              <w:rPr>
                <w:sz w:val="18"/>
                <w:szCs w:val="18"/>
              </w:rPr>
            </w:pPr>
            <w:r>
              <w:rPr>
                <w:rFonts w:eastAsia="Arial" w:cs="Arial"/>
                <w:b/>
                <w:sz w:val="18"/>
                <w:szCs w:val="18"/>
              </w:rPr>
              <w:lastRenderedPageBreak/>
              <w:t>Responsible Teams</w:t>
            </w:r>
          </w:p>
        </w:tc>
        <w:tc>
          <w:tcPr>
            <w:tcW w:w="7046" w:type="dxa"/>
            <w:tcBorders>
              <w:top w:val="nil"/>
              <w:left w:val="nil"/>
              <w:bottom w:val="single" w:sz="8" w:space="0" w:color="A6A6A6"/>
              <w:right w:val="single" w:sz="8" w:space="0" w:color="A6A6A6"/>
            </w:tcBorders>
            <w:hideMark/>
          </w:tcPr>
          <w:p w14:paraId="3D982623" w14:textId="77777777" w:rsidR="002243F2" w:rsidRDefault="002243F2" w:rsidP="00152AB7">
            <w:pPr>
              <w:numPr>
                <w:ilvl w:val="0"/>
                <w:numId w:val="515"/>
              </w:numPr>
              <w:rPr>
                <w:rFonts w:cs="Arial"/>
                <w:sz w:val="18"/>
                <w:szCs w:val="18"/>
              </w:rPr>
            </w:pPr>
            <w:r>
              <w:rPr>
                <w:rFonts w:eastAsia="Arial" w:cs="Arial"/>
                <w:sz w:val="18"/>
                <w:szCs w:val="18"/>
              </w:rPr>
              <w:t xml:space="preserve">NYSOH GDIT Systems Architecture team </w:t>
            </w:r>
          </w:p>
          <w:p w14:paraId="10FBDAA5" w14:textId="77777777" w:rsidR="002243F2" w:rsidRDefault="002243F2" w:rsidP="00152AB7">
            <w:pPr>
              <w:numPr>
                <w:ilvl w:val="0"/>
                <w:numId w:val="515"/>
              </w:numPr>
              <w:rPr>
                <w:rFonts w:eastAsia="Arial" w:cs="Arial"/>
                <w:sz w:val="18"/>
                <w:szCs w:val="18"/>
              </w:rPr>
            </w:pPr>
            <w:r>
              <w:rPr>
                <w:rFonts w:eastAsia="Arial" w:cs="Arial"/>
                <w:sz w:val="18"/>
                <w:szCs w:val="18"/>
              </w:rPr>
              <w:t>NYSOH GDIT Application Development team</w:t>
            </w:r>
          </w:p>
          <w:p w14:paraId="2A112441" w14:textId="47834BB7" w:rsidR="006D4CC4" w:rsidRDefault="002243F2" w:rsidP="00152AB7">
            <w:pPr>
              <w:numPr>
                <w:ilvl w:val="0"/>
                <w:numId w:val="351"/>
              </w:numPr>
              <w:rPr>
                <w:sz w:val="18"/>
                <w:szCs w:val="18"/>
              </w:rPr>
            </w:pPr>
            <w:r>
              <w:rPr>
                <w:rFonts w:eastAsia="Arial" w:cs="Arial"/>
                <w:sz w:val="18"/>
                <w:szCs w:val="18"/>
              </w:rPr>
              <w:t xml:space="preserve">NYSOH GDIT Operations team </w:t>
            </w:r>
          </w:p>
        </w:tc>
      </w:tr>
    </w:tbl>
    <w:p w14:paraId="572DF9AA" w14:textId="651B8C63" w:rsidR="006D4CC4" w:rsidRDefault="006D4CC4" w:rsidP="006D4CC4">
      <w:pPr>
        <w:pStyle w:val="Caption"/>
      </w:pPr>
      <w:bookmarkStart w:id="1648" w:name="_Ref127534850"/>
      <w:bookmarkStart w:id="1649" w:name="_Toc123741119"/>
      <w:bookmarkStart w:id="1650" w:name="_Toc149039468"/>
      <w:bookmarkStart w:id="1651" w:name="_Toc155700928"/>
      <w:bookmarkStart w:id="1652" w:name="_Toc171420913"/>
      <w:r>
        <w:t xml:space="preserve">Table </w:t>
      </w:r>
      <w:fldSimple w:instr="SEQ Table \* ARABIC  \* MERGEFORMAT">
        <w:r>
          <w:rPr>
            <w:noProof/>
          </w:rPr>
          <w:t>147</w:t>
        </w:r>
      </w:fldSimple>
      <w:bookmarkEnd w:id="1648"/>
      <w:r>
        <w:t>:  OpenText Notice Consolidation Job</w:t>
      </w:r>
      <w:bookmarkEnd w:id="1649"/>
      <w:bookmarkEnd w:id="1650"/>
      <w:bookmarkEnd w:id="1651"/>
      <w:bookmarkEnd w:id="1652"/>
    </w:p>
    <w:p w14:paraId="19CFE2D3" w14:textId="77777777" w:rsidR="006D4CC4" w:rsidRDefault="006D4CC4" w:rsidP="006D4CC4"/>
    <w:p w14:paraId="573D79FD" w14:textId="77777777" w:rsidR="006D4CC4" w:rsidRDefault="006D4CC4" w:rsidP="006D4CC4">
      <w:pPr>
        <w:rPr>
          <w:b/>
          <w:bCs/>
        </w:rPr>
      </w:pPr>
      <w:r>
        <w:rPr>
          <w:b/>
          <w:bCs/>
        </w:rPr>
        <w:t>Step 3 - OpenText Consolidation Validation</w:t>
      </w:r>
    </w:p>
    <w:p w14:paraId="6C7DC7BC" w14:textId="0FD82CEE" w:rsidR="006D4CC4" w:rsidRDefault="006D4CC4" w:rsidP="006D4CC4">
      <w:r>
        <w:t xml:space="preserve">The OpenText Consolidation Validation job runs a DB query against the BSOC Communication and Notice File Batch Detail table(s) to verify that the input and output counts match after the OpenText Notice Consolidation job completes.  </w:t>
      </w:r>
      <w:r>
        <w:fldChar w:fldCharType="begin"/>
      </w:r>
      <w:r>
        <w:instrText xml:space="preserve"> REF _Ref127534881 \h  \* MERGEFORMAT </w:instrText>
      </w:r>
      <w:r>
        <w:fldChar w:fldCharType="separate"/>
      </w:r>
      <w:r>
        <w:t xml:space="preserve">Table </w:t>
      </w:r>
      <w:r>
        <w:rPr>
          <w:noProof/>
        </w:rPr>
        <w:t>148</w:t>
      </w:r>
      <w:r>
        <w:fldChar w:fldCharType="end"/>
      </w:r>
      <w:r>
        <w:t xml:space="preserve"> provides details about the Open Text Consolidation Validation job. </w:t>
      </w:r>
    </w:p>
    <w:p w14:paraId="3064558F"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4A827907"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43315E9"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06DC3FA6" w14:textId="77777777" w:rsidR="006D4CC4" w:rsidRDefault="006D4CC4">
            <w:pPr>
              <w:pStyle w:val="Caption"/>
              <w:spacing w:before="0"/>
            </w:pPr>
            <w:r>
              <w:rPr>
                <w:color w:val="FFFFFF" w:themeColor="background1"/>
              </w:rPr>
              <w:t>Value</w:t>
            </w:r>
          </w:p>
        </w:tc>
      </w:tr>
      <w:tr w:rsidR="006D4CC4" w14:paraId="614F339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0A69E474"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A6A6A6"/>
              <w:right w:val="single" w:sz="8" w:space="0" w:color="A6A6A6"/>
            </w:tcBorders>
            <w:hideMark/>
          </w:tcPr>
          <w:p w14:paraId="1B6DE0A1" w14:textId="77777777" w:rsidR="006D4CC4" w:rsidRDefault="006D4CC4">
            <w:pPr>
              <w:widowControl w:val="0"/>
              <w:rPr>
                <w:sz w:val="18"/>
                <w:szCs w:val="18"/>
              </w:rPr>
            </w:pPr>
            <w:r>
              <w:rPr>
                <w:rFonts w:eastAsia="Arial" w:cs="Arial"/>
                <w:sz w:val="18"/>
                <w:szCs w:val="18"/>
              </w:rPr>
              <w:t>OpenText Consolidation Validation</w:t>
            </w:r>
          </w:p>
        </w:tc>
      </w:tr>
      <w:tr w:rsidR="006D4CC4" w14:paraId="7569A66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367AFD0D"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A6A6A6"/>
              <w:right w:val="single" w:sz="8" w:space="0" w:color="A6A6A6"/>
            </w:tcBorders>
            <w:hideMark/>
          </w:tcPr>
          <w:p w14:paraId="274AA35B" w14:textId="77777777" w:rsidR="006D4CC4" w:rsidRDefault="006D4CC4">
            <w:pPr>
              <w:widowControl w:val="0"/>
              <w:rPr>
                <w:sz w:val="18"/>
                <w:szCs w:val="18"/>
              </w:rPr>
            </w:pPr>
            <w:r>
              <w:rPr>
                <w:rFonts w:eastAsia="Arial" w:cs="Arial"/>
                <w:sz w:val="18"/>
                <w:szCs w:val="18"/>
              </w:rPr>
              <w:t>This is a batch shell job invoking an SQL query.  The schedule is defined in the TWS Master Schedule.</w:t>
            </w:r>
          </w:p>
        </w:tc>
      </w:tr>
      <w:tr w:rsidR="006D4CC4" w14:paraId="72B8CA6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121E781"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A6A6A6"/>
              <w:right w:val="single" w:sz="8" w:space="0" w:color="A6A6A6"/>
            </w:tcBorders>
            <w:hideMark/>
          </w:tcPr>
          <w:p w14:paraId="3CBB264A" w14:textId="77777777" w:rsidR="006D4CC4" w:rsidRDefault="006D4CC4">
            <w:pPr>
              <w:widowControl w:val="0"/>
              <w:rPr>
                <w:sz w:val="18"/>
                <w:szCs w:val="18"/>
              </w:rPr>
            </w:pPr>
            <w:r>
              <w:rPr>
                <w:rFonts w:eastAsia="Arial" w:cs="Arial"/>
                <w:sz w:val="18"/>
                <w:szCs w:val="18"/>
              </w:rPr>
              <w:t>Batch interface</w:t>
            </w:r>
          </w:p>
        </w:tc>
      </w:tr>
      <w:tr w:rsidR="006D4CC4" w14:paraId="49CB1C9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3639FCB4"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A6A6A6"/>
              <w:right w:val="single" w:sz="8" w:space="0" w:color="A6A6A6"/>
            </w:tcBorders>
            <w:hideMark/>
          </w:tcPr>
          <w:p w14:paraId="69A06838" w14:textId="77777777" w:rsidR="006D4CC4" w:rsidRDefault="006D4CC4">
            <w:pPr>
              <w:widowControl w:val="0"/>
              <w:rPr>
                <w:sz w:val="18"/>
                <w:szCs w:val="18"/>
              </w:rPr>
            </w:pPr>
            <w:r>
              <w:rPr>
                <w:rFonts w:eastAsia="Arial" w:cs="Arial"/>
                <w:sz w:val="18"/>
                <w:szCs w:val="18"/>
              </w:rPr>
              <w:t>D_BATCH_OTNOTICECONSOLIDATIONVALIDATION</w:t>
            </w:r>
          </w:p>
        </w:tc>
      </w:tr>
      <w:tr w:rsidR="006D4CC4" w14:paraId="0AD7BF26" w14:textId="77777777" w:rsidTr="006D4CC4">
        <w:trPr>
          <w:jc w:val="center"/>
        </w:trPr>
        <w:tc>
          <w:tcPr>
            <w:tcW w:w="2510" w:type="dxa"/>
            <w:tcBorders>
              <w:top w:val="single" w:sz="8" w:space="0" w:color="696969"/>
              <w:left w:val="single" w:sz="8" w:space="0" w:color="696969"/>
              <w:bottom w:val="single" w:sz="8" w:space="0" w:color="696969"/>
              <w:right w:val="single" w:sz="8" w:space="0" w:color="696969"/>
            </w:tcBorders>
            <w:hideMark/>
          </w:tcPr>
          <w:p w14:paraId="10148415" w14:textId="77777777" w:rsidR="006D4CC4" w:rsidRDefault="006D4CC4">
            <w:pPr>
              <w:widowControl w:val="0"/>
              <w:rPr>
                <w:sz w:val="18"/>
                <w:szCs w:val="18"/>
              </w:rPr>
            </w:pPr>
            <w:r>
              <w:rPr>
                <w:rFonts w:eastAsia="Arial" w:cs="Arial"/>
                <w:b/>
                <w:sz w:val="18"/>
                <w:szCs w:val="18"/>
              </w:rPr>
              <w:t>Inputs</w:t>
            </w:r>
          </w:p>
        </w:tc>
        <w:tc>
          <w:tcPr>
            <w:tcW w:w="7046" w:type="dxa"/>
            <w:tcBorders>
              <w:top w:val="single" w:sz="8" w:space="0" w:color="A6A6A6"/>
              <w:left w:val="nil"/>
              <w:bottom w:val="single" w:sz="8" w:space="0" w:color="696969"/>
              <w:right w:val="single" w:sz="8" w:space="0" w:color="A6A6A6"/>
            </w:tcBorders>
            <w:hideMark/>
          </w:tcPr>
          <w:p w14:paraId="7E1BC815" w14:textId="77777777" w:rsidR="006D4CC4" w:rsidRDefault="006D4CC4">
            <w:pPr>
              <w:widowControl w:val="0"/>
              <w:rPr>
                <w:sz w:val="18"/>
                <w:szCs w:val="18"/>
              </w:rPr>
            </w:pPr>
            <w:r>
              <w:rPr>
                <w:rFonts w:eastAsia="Arial" w:cs="Arial"/>
                <w:sz w:val="18"/>
                <w:szCs w:val="18"/>
              </w:rPr>
              <w:t>BSOC Communication and Notice File Batch Detail table(s)</w:t>
            </w:r>
          </w:p>
        </w:tc>
      </w:tr>
      <w:tr w:rsidR="006D4CC4" w14:paraId="2F9AAAE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1CCCF7A"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79403769" w14:textId="77777777" w:rsidR="006D4CC4" w:rsidRDefault="006D4CC4">
            <w:pPr>
              <w:widowControl w:val="0"/>
              <w:rPr>
                <w:sz w:val="18"/>
                <w:szCs w:val="18"/>
              </w:rPr>
            </w:pPr>
            <w:r>
              <w:rPr>
                <w:rFonts w:eastAsia="Arial" w:cs="Arial"/>
                <w:sz w:val="18"/>
                <w:szCs w:val="18"/>
              </w:rPr>
              <w:t>Log file</w:t>
            </w:r>
          </w:p>
        </w:tc>
      </w:tr>
      <w:tr w:rsidR="006D4CC4" w14:paraId="3895C09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B9B788C"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766C6CC5" w14:textId="77777777" w:rsidR="006D4CC4" w:rsidRDefault="006D4CC4">
            <w:pPr>
              <w:widowControl w:val="0"/>
              <w:rPr>
                <w:sz w:val="18"/>
                <w:szCs w:val="18"/>
              </w:rPr>
            </w:pPr>
            <w:r>
              <w:rPr>
                <w:rFonts w:eastAsia="Arial" w:cs="Arial"/>
                <w:sz w:val="18"/>
                <w:szCs w:val="18"/>
              </w:rPr>
              <w:t>Daily</w:t>
            </w:r>
          </w:p>
        </w:tc>
      </w:tr>
      <w:tr w:rsidR="006D4CC4" w14:paraId="1B5C531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4097661"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5A0F632B" w14:textId="77777777" w:rsidR="006D4CC4" w:rsidRDefault="006D4CC4">
            <w:pPr>
              <w:widowControl w:val="0"/>
              <w:rPr>
                <w:sz w:val="18"/>
                <w:szCs w:val="18"/>
              </w:rPr>
            </w:pPr>
            <w:r>
              <w:rPr>
                <w:rFonts w:eastAsia="Arial" w:cs="Arial"/>
                <w:sz w:val="18"/>
                <w:szCs w:val="18"/>
              </w:rPr>
              <w:t>Validates that the Input and Output counts match</w:t>
            </w:r>
          </w:p>
        </w:tc>
      </w:tr>
      <w:tr w:rsidR="006D4CC4" w14:paraId="1E5644E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FEC9DD4"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736FAD3F"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116685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E9ECF19"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5D7BE937"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5AEDBFD" w14:textId="77777777" w:rsidR="006D4CC4" w:rsidRDefault="006D4CC4">
            <w:pPr>
              <w:widowControl w:val="0"/>
              <w:rPr>
                <w:sz w:val="18"/>
                <w:szCs w:val="18"/>
              </w:rPr>
            </w:pPr>
          </w:p>
          <w:p w14:paraId="503A6029" w14:textId="77777777" w:rsidR="006D4CC4" w:rsidRDefault="006D4CC4">
            <w:pPr>
              <w:widowControl w:val="0"/>
              <w:rPr>
                <w:sz w:val="18"/>
                <w:szCs w:val="18"/>
              </w:rPr>
            </w:pPr>
            <w:r>
              <w:rPr>
                <w:rFonts w:eastAsia="Arial" w:cs="Arial"/>
                <w:sz w:val="18"/>
                <w:szCs w:val="18"/>
              </w:rPr>
              <w:t>Input:</w:t>
            </w:r>
          </w:p>
          <w:p w14:paraId="6A87EA6C" w14:textId="3E3B0A71" w:rsidR="006D4CC4" w:rsidRDefault="006D4CC4" w:rsidP="00152AB7">
            <w:pPr>
              <w:numPr>
                <w:ilvl w:val="0"/>
                <w:numId w:val="348"/>
              </w:numPr>
              <w:rPr>
                <w:sz w:val="18"/>
                <w:szCs w:val="18"/>
              </w:rPr>
            </w:pPr>
            <w:r>
              <w:rPr>
                <w:sz w:val="18"/>
                <w:szCs w:val="18"/>
              </w:rPr>
              <w:t>BSOC Communication table</w:t>
            </w:r>
          </w:p>
          <w:p w14:paraId="7B390FCA" w14:textId="77777777" w:rsidR="006D4CC4" w:rsidRDefault="006D4CC4" w:rsidP="00152AB7">
            <w:pPr>
              <w:numPr>
                <w:ilvl w:val="0"/>
                <w:numId w:val="348"/>
              </w:numPr>
              <w:rPr>
                <w:sz w:val="18"/>
                <w:szCs w:val="18"/>
              </w:rPr>
            </w:pPr>
            <w:r>
              <w:rPr>
                <w:sz w:val="18"/>
                <w:szCs w:val="18"/>
              </w:rPr>
              <w:t>Notice File Batch Details table(s)</w:t>
            </w:r>
          </w:p>
          <w:p w14:paraId="571FC16D" w14:textId="77777777" w:rsidR="006D4CC4" w:rsidRDefault="006D4CC4">
            <w:pPr>
              <w:widowControl w:val="0"/>
              <w:rPr>
                <w:sz w:val="18"/>
                <w:szCs w:val="18"/>
              </w:rPr>
            </w:pPr>
            <w:r>
              <w:rPr>
                <w:rFonts w:eastAsia="Arial" w:cs="Arial"/>
                <w:sz w:val="18"/>
                <w:szCs w:val="18"/>
              </w:rPr>
              <w:t>Output:</w:t>
            </w:r>
          </w:p>
          <w:p w14:paraId="2364E79E" w14:textId="401366E5" w:rsidR="006D4CC4" w:rsidRPr="0026348D" w:rsidRDefault="0026348D" w:rsidP="00152AB7">
            <w:pPr>
              <w:numPr>
                <w:ilvl w:val="0"/>
                <w:numId w:val="348"/>
              </w:numPr>
              <w:rPr>
                <w:sz w:val="18"/>
                <w:szCs w:val="18"/>
              </w:rPr>
            </w:pPr>
            <w:r>
              <w:rPr>
                <w:sz w:val="18"/>
                <w:szCs w:val="18"/>
              </w:rPr>
              <w:t xml:space="preserve">[REDACTED] </w:t>
            </w:r>
          </w:p>
        </w:tc>
      </w:tr>
      <w:tr w:rsidR="006D4CC4" w14:paraId="65D083C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3ADF0E8"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hideMark/>
          </w:tcPr>
          <w:p w14:paraId="42FFAE5A" w14:textId="77777777" w:rsidR="006D4CC4" w:rsidRDefault="006D4CC4">
            <w:pPr>
              <w:widowControl w:val="0"/>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E3FBB5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B5BE493"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77C69205" w14:textId="77777777" w:rsidR="006E363F" w:rsidRDefault="006E363F" w:rsidP="00152AB7">
            <w:pPr>
              <w:numPr>
                <w:ilvl w:val="0"/>
                <w:numId w:val="516"/>
              </w:numPr>
              <w:rPr>
                <w:rFonts w:cs="Arial"/>
                <w:sz w:val="18"/>
                <w:szCs w:val="18"/>
              </w:rPr>
            </w:pPr>
            <w:r>
              <w:rPr>
                <w:rFonts w:eastAsia="Arial" w:cs="Arial"/>
                <w:sz w:val="18"/>
                <w:szCs w:val="18"/>
              </w:rPr>
              <w:t>NYSOH GDIT System Architecture team</w:t>
            </w:r>
          </w:p>
          <w:p w14:paraId="17DCC3F4" w14:textId="77777777" w:rsidR="006E363F" w:rsidRPr="00C83A97" w:rsidRDefault="006E363F" w:rsidP="00152AB7">
            <w:pPr>
              <w:numPr>
                <w:ilvl w:val="0"/>
                <w:numId w:val="516"/>
              </w:numPr>
              <w:rPr>
                <w:rFonts w:eastAsia="Arial" w:cs="Arial"/>
                <w:sz w:val="18"/>
                <w:szCs w:val="18"/>
              </w:rPr>
            </w:pPr>
            <w:r>
              <w:rPr>
                <w:rFonts w:eastAsia="Arial" w:cs="Arial"/>
                <w:sz w:val="18"/>
                <w:szCs w:val="18"/>
              </w:rPr>
              <w:t>NYSOH GDIT Application Development team</w:t>
            </w:r>
          </w:p>
          <w:p w14:paraId="00155A8E" w14:textId="7F3F5856" w:rsidR="006D4CC4" w:rsidRDefault="006E363F" w:rsidP="00152AB7">
            <w:pPr>
              <w:numPr>
                <w:ilvl w:val="0"/>
                <w:numId w:val="353"/>
              </w:numPr>
              <w:rPr>
                <w:sz w:val="18"/>
                <w:szCs w:val="18"/>
              </w:rPr>
            </w:pPr>
            <w:r>
              <w:rPr>
                <w:rFonts w:eastAsia="Arial" w:cs="Arial"/>
                <w:sz w:val="18"/>
                <w:szCs w:val="18"/>
              </w:rPr>
              <w:t xml:space="preserve">NYSOH GDIT Operations Team </w:t>
            </w:r>
          </w:p>
        </w:tc>
      </w:tr>
    </w:tbl>
    <w:p w14:paraId="7E0417C8" w14:textId="73406B78" w:rsidR="006D4CC4" w:rsidRDefault="006D4CC4" w:rsidP="006D4CC4">
      <w:pPr>
        <w:pStyle w:val="Caption"/>
      </w:pPr>
      <w:bookmarkStart w:id="1653" w:name="_Ref127534881"/>
      <w:bookmarkStart w:id="1654" w:name="_Toc123741120"/>
      <w:bookmarkStart w:id="1655" w:name="_Toc149039469"/>
      <w:bookmarkStart w:id="1656" w:name="_Toc155700929"/>
      <w:bookmarkStart w:id="1657" w:name="_Toc171420914"/>
      <w:r>
        <w:t xml:space="preserve">Table </w:t>
      </w:r>
      <w:r>
        <w:fldChar w:fldCharType="begin"/>
      </w:r>
      <w:r>
        <w:rPr>
          <w:b w:val="0"/>
          <w:bCs w:val="0"/>
        </w:rPr>
        <w:instrText>SEQ Table \* ARABIC  \* MERGEFORMAT</w:instrText>
      </w:r>
      <w:r>
        <w:fldChar w:fldCharType="separate"/>
      </w:r>
      <w:r>
        <w:rPr>
          <w:noProof/>
        </w:rPr>
        <w:t>148</w:t>
      </w:r>
      <w:r>
        <w:fldChar w:fldCharType="end"/>
      </w:r>
      <w:bookmarkEnd w:id="1653"/>
      <w:r>
        <w:t>:  OpenText Consolidation Validation</w:t>
      </w:r>
      <w:bookmarkEnd w:id="1654"/>
      <w:bookmarkEnd w:id="1655"/>
      <w:bookmarkEnd w:id="1656"/>
      <w:bookmarkEnd w:id="1657"/>
    </w:p>
    <w:p w14:paraId="7E114D30" w14:textId="77777777" w:rsidR="006D4CC4" w:rsidRDefault="006D4CC4" w:rsidP="006D4CC4">
      <w:pPr>
        <w:pStyle w:val="Caption"/>
        <w:rPr>
          <w:szCs w:val="22"/>
        </w:rPr>
      </w:pPr>
    </w:p>
    <w:p w14:paraId="78CB1C40" w14:textId="77777777" w:rsidR="006D4CC4" w:rsidRDefault="006D4CC4" w:rsidP="006D4CC4">
      <w:pPr>
        <w:rPr>
          <w:b/>
          <w:bCs/>
        </w:rPr>
      </w:pPr>
      <w:r>
        <w:rPr>
          <w:b/>
          <w:bCs/>
        </w:rPr>
        <w:t>Step 4 - OpenText Command Center Check</w:t>
      </w:r>
    </w:p>
    <w:p w14:paraId="2307C028" w14:textId="109A600B" w:rsidR="006D4CC4" w:rsidRDefault="006D4CC4" w:rsidP="006D4CC4">
      <w:r>
        <w:t xml:space="preserve">The OpenText Command Center Check job connects to the Command Center server to verify the server is up and running.  The Command Center is used in the creation of notices through OpenText.  </w:t>
      </w:r>
      <w:r>
        <w:fldChar w:fldCharType="begin"/>
      </w:r>
      <w:r>
        <w:instrText xml:space="preserve"> REF _Ref127534931 \h  \* MERGEFORMAT </w:instrText>
      </w:r>
      <w:r>
        <w:fldChar w:fldCharType="separate"/>
      </w:r>
      <w:r>
        <w:t xml:space="preserve">Table </w:t>
      </w:r>
      <w:r>
        <w:rPr>
          <w:noProof/>
        </w:rPr>
        <w:t>149</w:t>
      </w:r>
      <w:r>
        <w:fldChar w:fldCharType="end"/>
      </w:r>
      <w:r>
        <w:t xml:space="preserve"> provides details about the OpenText Command Center Check job. </w:t>
      </w:r>
    </w:p>
    <w:p w14:paraId="7B639093"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417B981C"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5AE53A2" w14:textId="77777777" w:rsidR="006D4CC4" w:rsidRDefault="006D4CC4" w:rsidP="00032C12">
            <w:pPr>
              <w:keepNext/>
              <w:keepLines/>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A6A6A6"/>
              <w:right w:val="single" w:sz="8" w:space="0" w:color="A6A6A6"/>
            </w:tcBorders>
            <w:shd w:val="clear" w:color="auto" w:fill="005172"/>
            <w:vAlign w:val="center"/>
            <w:hideMark/>
          </w:tcPr>
          <w:p w14:paraId="7BCB4DFB" w14:textId="77777777" w:rsidR="006D4CC4" w:rsidRDefault="006D4CC4" w:rsidP="00032C12">
            <w:pPr>
              <w:pStyle w:val="Caption"/>
              <w:keepNext/>
              <w:keepLines/>
              <w:spacing w:before="0"/>
            </w:pPr>
            <w:r>
              <w:rPr>
                <w:color w:val="FFFFFF" w:themeColor="background1"/>
              </w:rPr>
              <w:t>Value</w:t>
            </w:r>
          </w:p>
        </w:tc>
      </w:tr>
      <w:tr w:rsidR="006D4CC4" w14:paraId="6B158BF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D8742D0" w14:textId="77777777" w:rsidR="006D4CC4" w:rsidRDefault="006D4CC4" w:rsidP="00032C12">
            <w:pPr>
              <w:keepNext/>
              <w:keepLines/>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091AFAD6" w14:textId="77777777" w:rsidR="006D4CC4" w:rsidRDefault="006D4CC4" w:rsidP="00032C12">
            <w:pPr>
              <w:keepNext/>
              <w:keepLines/>
              <w:widowControl w:val="0"/>
              <w:rPr>
                <w:sz w:val="18"/>
                <w:szCs w:val="18"/>
              </w:rPr>
            </w:pPr>
            <w:r>
              <w:rPr>
                <w:rFonts w:eastAsia="Arial" w:cs="Arial"/>
                <w:sz w:val="18"/>
                <w:szCs w:val="18"/>
              </w:rPr>
              <w:t>OpenText Command Center Check</w:t>
            </w:r>
          </w:p>
        </w:tc>
      </w:tr>
      <w:tr w:rsidR="006D4CC4" w14:paraId="202DF14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4A7E46A" w14:textId="77777777" w:rsidR="006D4CC4" w:rsidRDefault="006D4CC4" w:rsidP="00032C12">
            <w:pPr>
              <w:keepNext/>
              <w:keepLines/>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27F2943F" w14:textId="77777777" w:rsidR="006D4CC4" w:rsidRDefault="006D4CC4" w:rsidP="00032C12">
            <w:pPr>
              <w:keepNext/>
              <w:keepLines/>
              <w:widowControl w:val="0"/>
              <w:rPr>
                <w:sz w:val="18"/>
                <w:szCs w:val="18"/>
              </w:rPr>
            </w:pPr>
            <w:r>
              <w:rPr>
                <w:rFonts w:eastAsia="Arial" w:cs="Arial"/>
                <w:sz w:val="18"/>
                <w:szCs w:val="18"/>
              </w:rPr>
              <w:t>This is a batch shell job invoking a Java program.  The schedule is defined in the TWS Master Schedule.</w:t>
            </w:r>
          </w:p>
        </w:tc>
      </w:tr>
      <w:tr w:rsidR="006D4CC4" w14:paraId="3DBBB58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D8E1A12"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6F8ADFE1" w14:textId="77777777" w:rsidR="006D4CC4" w:rsidRDefault="006D4CC4">
            <w:pPr>
              <w:widowControl w:val="0"/>
              <w:rPr>
                <w:sz w:val="18"/>
                <w:szCs w:val="18"/>
              </w:rPr>
            </w:pPr>
            <w:r>
              <w:rPr>
                <w:rFonts w:eastAsia="Arial" w:cs="Arial"/>
                <w:sz w:val="18"/>
                <w:szCs w:val="18"/>
              </w:rPr>
              <w:t>Batch interface</w:t>
            </w:r>
          </w:p>
        </w:tc>
      </w:tr>
      <w:tr w:rsidR="006D4CC4" w14:paraId="1657059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5308A9B"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124258D8" w14:textId="77777777" w:rsidR="006D4CC4" w:rsidRDefault="006D4CC4">
            <w:pPr>
              <w:widowControl w:val="0"/>
              <w:rPr>
                <w:sz w:val="18"/>
                <w:szCs w:val="18"/>
              </w:rPr>
            </w:pPr>
            <w:r>
              <w:rPr>
                <w:rFonts w:eastAsia="Arial" w:cs="Arial"/>
                <w:sz w:val="18"/>
                <w:szCs w:val="18"/>
              </w:rPr>
              <w:t>D_BATCH_OTCOMMANDCENTERCHECK</w:t>
            </w:r>
          </w:p>
        </w:tc>
      </w:tr>
      <w:tr w:rsidR="006D4CC4" w14:paraId="10D1519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37EA217"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4C1D0839" w14:textId="77777777" w:rsidR="006D4CC4" w:rsidRDefault="006D4CC4">
            <w:pPr>
              <w:widowControl w:val="0"/>
              <w:rPr>
                <w:sz w:val="18"/>
                <w:szCs w:val="18"/>
              </w:rPr>
            </w:pPr>
            <w:r>
              <w:rPr>
                <w:rFonts w:eastAsia="Arial" w:cs="Arial"/>
                <w:sz w:val="18"/>
                <w:szCs w:val="18"/>
              </w:rPr>
              <w:t>Connection request</w:t>
            </w:r>
          </w:p>
        </w:tc>
      </w:tr>
      <w:tr w:rsidR="006D4CC4" w14:paraId="326E17E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932FFDE"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448EB978" w14:textId="77777777" w:rsidR="006D4CC4" w:rsidRDefault="006D4CC4">
            <w:pPr>
              <w:widowControl w:val="0"/>
              <w:rPr>
                <w:sz w:val="18"/>
                <w:szCs w:val="18"/>
              </w:rPr>
            </w:pPr>
            <w:r>
              <w:rPr>
                <w:rFonts w:eastAsia="Arial" w:cs="Arial"/>
                <w:sz w:val="18"/>
                <w:szCs w:val="18"/>
              </w:rPr>
              <w:t>Command center log file</w:t>
            </w:r>
          </w:p>
        </w:tc>
      </w:tr>
      <w:tr w:rsidR="006D4CC4" w14:paraId="699F8C4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4987EB8"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29422559" w14:textId="77777777" w:rsidR="006D4CC4" w:rsidRDefault="006D4CC4">
            <w:pPr>
              <w:widowControl w:val="0"/>
              <w:rPr>
                <w:sz w:val="18"/>
                <w:szCs w:val="18"/>
              </w:rPr>
            </w:pPr>
            <w:r>
              <w:rPr>
                <w:rFonts w:eastAsia="Arial" w:cs="Arial"/>
                <w:sz w:val="18"/>
                <w:szCs w:val="18"/>
              </w:rPr>
              <w:t>Daily</w:t>
            </w:r>
          </w:p>
        </w:tc>
      </w:tr>
      <w:tr w:rsidR="006D4CC4" w14:paraId="6B4E58E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8D4EABD" w14:textId="77777777" w:rsidR="006D4CC4" w:rsidRDefault="006D4CC4">
            <w:pPr>
              <w:widowControl w:val="0"/>
              <w:rPr>
                <w:sz w:val="18"/>
                <w:szCs w:val="18"/>
              </w:rPr>
            </w:pPr>
            <w:r>
              <w:rPr>
                <w:rFonts w:eastAsia="Arial" w:cs="Arial"/>
                <w:b/>
                <w:sz w:val="18"/>
                <w:szCs w:val="18"/>
              </w:rPr>
              <w:lastRenderedPageBreak/>
              <w:t>Processing (High-Level)</w:t>
            </w:r>
          </w:p>
        </w:tc>
        <w:tc>
          <w:tcPr>
            <w:tcW w:w="7136" w:type="dxa"/>
            <w:tcBorders>
              <w:top w:val="nil"/>
              <w:left w:val="nil"/>
              <w:bottom w:val="single" w:sz="8" w:space="0" w:color="696969"/>
              <w:right w:val="single" w:sz="8" w:space="0" w:color="A6A6A6"/>
            </w:tcBorders>
            <w:hideMark/>
          </w:tcPr>
          <w:p w14:paraId="0B3E2CEE" w14:textId="77777777" w:rsidR="006D4CC4" w:rsidRDefault="006D4CC4">
            <w:pPr>
              <w:widowControl w:val="0"/>
              <w:rPr>
                <w:sz w:val="18"/>
                <w:szCs w:val="18"/>
              </w:rPr>
            </w:pPr>
            <w:r>
              <w:rPr>
                <w:rFonts w:eastAsia="Arial" w:cs="Arial"/>
                <w:sz w:val="18"/>
                <w:szCs w:val="18"/>
              </w:rPr>
              <w:t>Verifies that the Command Center server is up and running.</w:t>
            </w:r>
          </w:p>
        </w:tc>
      </w:tr>
      <w:tr w:rsidR="006D4CC4" w14:paraId="579C1A7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7B4DFAC"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30F58FD8"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98CAB4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AAF8479"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5A79CF80"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E1A4E86" w14:textId="77777777" w:rsidR="006D4CC4" w:rsidRDefault="006D4CC4">
            <w:pPr>
              <w:widowControl w:val="0"/>
              <w:rPr>
                <w:sz w:val="18"/>
                <w:szCs w:val="18"/>
              </w:rPr>
            </w:pPr>
          </w:p>
          <w:p w14:paraId="2243292C" w14:textId="77777777" w:rsidR="006D4CC4" w:rsidRDefault="006D4CC4">
            <w:pPr>
              <w:widowControl w:val="0"/>
              <w:rPr>
                <w:sz w:val="18"/>
                <w:szCs w:val="18"/>
              </w:rPr>
            </w:pPr>
            <w:r>
              <w:rPr>
                <w:rFonts w:eastAsia="Arial" w:cs="Arial"/>
                <w:sz w:val="18"/>
                <w:szCs w:val="18"/>
              </w:rPr>
              <w:t>Input:</w:t>
            </w:r>
          </w:p>
          <w:p w14:paraId="438FEF1D" w14:textId="77777777" w:rsidR="006E363F" w:rsidRDefault="006E363F" w:rsidP="00152AB7">
            <w:pPr>
              <w:pStyle w:val="ListParagraph"/>
              <w:numPr>
                <w:ilvl w:val="0"/>
                <w:numId w:val="517"/>
              </w:numPr>
              <w:rPr>
                <w:sz w:val="18"/>
                <w:szCs w:val="18"/>
              </w:rPr>
            </w:pPr>
            <w:r>
              <w:rPr>
                <w:rFonts w:ascii="Arial" w:hAnsi="Arial" w:cs="Arial"/>
                <w:sz w:val="18"/>
                <w:szCs w:val="18"/>
              </w:rPr>
              <w:t>[REDACTED]</w:t>
            </w:r>
          </w:p>
          <w:p w14:paraId="03D506F4" w14:textId="3593AEA3" w:rsidR="006E363F" w:rsidRDefault="006E363F" w:rsidP="006E363F">
            <w:pPr>
              <w:widowControl w:val="0"/>
              <w:rPr>
                <w:rFonts w:eastAsia="Arial" w:cs="Arial"/>
                <w:sz w:val="18"/>
                <w:szCs w:val="18"/>
              </w:rPr>
            </w:pPr>
            <w:r>
              <w:rPr>
                <w:rFonts w:eastAsia="Arial" w:cs="Arial"/>
                <w:sz w:val="18"/>
                <w:szCs w:val="18"/>
              </w:rPr>
              <w:t>Output:</w:t>
            </w:r>
          </w:p>
          <w:p w14:paraId="019DB09A" w14:textId="52DCB5D4" w:rsidR="006D4CC4" w:rsidRDefault="006E363F" w:rsidP="00152AB7">
            <w:pPr>
              <w:pStyle w:val="ListParagraph"/>
              <w:numPr>
                <w:ilvl w:val="0"/>
                <w:numId w:val="517"/>
              </w:numPr>
            </w:pPr>
            <w:r>
              <w:rPr>
                <w:rFonts w:ascii="Arial" w:hAnsi="Arial" w:cs="Arial"/>
                <w:sz w:val="18"/>
                <w:szCs w:val="18"/>
              </w:rPr>
              <w:t>[REDACTED]</w:t>
            </w:r>
          </w:p>
        </w:tc>
      </w:tr>
      <w:tr w:rsidR="006D4CC4" w14:paraId="4AF4266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493D0DC"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6EABAC0B" w14:textId="67F8A12B"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9C22C3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371C909"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500D26F7" w14:textId="77777777" w:rsidR="006E363F" w:rsidRDefault="006E363F" w:rsidP="00152AB7">
            <w:pPr>
              <w:numPr>
                <w:ilvl w:val="0"/>
                <w:numId w:val="518"/>
              </w:numPr>
              <w:rPr>
                <w:rFonts w:cs="Arial"/>
                <w:sz w:val="18"/>
                <w:szCs w:val="18"/>
              </w:rPr>
            </w:pPr>
            <w:r>
              <w:rPr>
                <w:rFonts w:eastAsia="Arial" w:cs="Arial"/>
                <w:sz w:val="18"/>
                <w:szCs w:val="18"/>
              </w:rPr>
              <w:t>NYSOH GDIT System Architecture team</w:t>
            </w:r>
          </w:p>
          <w:p w14:paraId="239CAFEB" w14:textId="77777777" w:rsidR="006E363F" w:rsidRPr="00C83A97" w:rsidRDefault="006E363F" w:rsidP="00152AB7">
            <w:pPr>
              <w:numPr>
                <w:ilvl w:val="0"/>
                <w:numId w:val="518"/>
              </w:numPr>
              <w:rPr>
                <w:rFonts w:eastAsia="Arial" w:cs="Arial"/>
                <w:sz w:val="18"/>
                <w:szCs w:val="18"/>
              </w:rPr>
            </w:pPr>
            <w:r>
              <w:rPr>
                <w:rFonts w:eastAsia="Arial" w:cs="Arial"/>
                <w:sz w:val="18"/>
                <w:szCs w:val="18"/>
              </w:rPr>
              <w:t>NYSOH GDIT Application Development team</w:t>
            </w:r>
          </w:p>
          <w:p w14:paraId="42AAB3D8" w14:textId="08996E01" w:rsidR="006D4CC4" w:rsidRDefault="006E363F" w:rsidP="00152AB7">
            <w:pPr>
              <w:numPr>
                <w:ilvl w:val="0"/>
                <w:numId w:val="354"/>
              </w:numPr>
              <w:rPr>
                <w:sz w:val="18"/>
                <w:szCs w:val="18"/>
              </w:rPr>
            </w:pPr>
            <w:r>
              <w:rPr>
                <w:rFonts w:eastAsia="Arial" w:cs="Arial"/>
                <w:sz w:val="18"/>
                <w:szCs w:val="18"/>
              </w:rPr>
              <w:t xml:space="preserve">NYSOH GDIT Operations Team </w:t>
            </w:r>
          </w:p>
        </w:tc>
      </w:tr>
    </w:tbl>
    <w:p w14:paraId="19268C5A" w14:textId="0D63489C" w:rsidR="006D4CC4" w:rsidRDefault="006D4CC4" w:rsidP="006D4CC4">
      <w:pPr>
        <w:pStyle w:val="Caption"/>
      </w:pPr>
      <w:bookmarkStart w:id="1658" w:name="_Ref127534931"/>
      <w:bookmarkStart w:id="1659" w:name="_Toc123741121"/>
      <w:bookmarkStart w:id="1660" w:name="_Toc149039470"/>
      <w:bookmarkStart w:id="1661" w:name="_Toc155700930"/>
      <w:bookmarkStart w:id="1662" w:name="_Toc171420915"/>
      <w:r>
        <w:t xml:space="preserve">Table </w:t>
      </w:r>
      <w:r>
        <w:fldChar w:fldCharType="begin"/>
      </w:r>
      <w:r>
        <w:rPr>
          <w:b w:val="0"/>
          <w:bCs w:val="0"/>
        </w:rPr>
        <w:instrText>SEQ Table \* ARABIC  \* MERGEFORMAT</w:instrText>
      </w:r>
      <w:r>
        <w:fldChar w:fldCharType="separate"/>
      </w:r>
      <w:r>
        <w:rPr>
          <w:noProof/>
        </w:rPr>
        <w:t>149</w:t>
      </w:r>
      <w:r>
        <w:fldChar w:fldCharType="end"/>
      </w:r>
      <w:bookmarkEnd w:id="1658"/>
      <w:r>
        <w:t>:  OpenText Command Center Check</w:t>
      </w:r>
      <w:bookmarkEnd w:id="1659"/>
      <w:bookmarkEnd w:id="1660"/>
      <w:bookmarkEnd w:id="1661"/>
      <w:bookmarkEnd w:id="1662"/>
    </w:p>
    <w:p w14:paraId="76E31AC7" w14:textId="77777777" w:rsidR="006D4CC4" w:rsidRDefault="006D4CC4" w:rsidP="006D4CC4">
      <w:pPr>
        <w:pStyle w:val="Caption"/>
        <w:rPr>
          <w:szCs w:val="22"/>
        </w:rPr>
      </w:pPr>
    </w:p>
    <w:p w14:paraId="01874C71" w14:textId="77777777" w:rsidR="006D4CC4" w:rsidRDefault="006D4CC4" w:rsidP="00173418">
      <w:pPr>
        <w:keepNext/>
        <w:rPr>
          <w:b/>
          <w:bCs/>
        </w:rPr>
      </w:pPr>
      <w:r>
        <w:rPr>
          <w:b/>
          <w:bCs/>
        </w:rPr>
        <w:t>Step 5 - OpenText Rest Call Job</w:t>
      </w:r>
    </w:p>
    <w:p w14:paraId="3E8C402D" w14:textId="7F729442" w:rsidR="006D4CC4" w:rsidRDefault="006D4CC4" w:rsidP="006D4CC4">
      <w:r>
        <w:t xml:space="preserve">The OpenText Rest Call job triggers a Rest Call to the OpenText Command Center to invoke the OpenText jobs to create the Address Cleansing file for BSOC, the </w:t>
      </w:r>
      <w:r>
        <w:rPr>
          <w:sz w:val="20"/>
        </w:rPr>
        <w:t>PDFs</w:t>
      </w:r>
      <w:r>
        <w:t xml:space="preserve"> for consumers with a communication preference of paperless, and the Response IDX files.  The address file contains the addresses for all notices for consumers with a communications preference of paper.  BSOC will perform address cleansing, standardization, and postal automation on the file and split the large single address cleansing request file into batches of 2,000 notices and segments them into the following groups:  Normal – All EE notices except Resend, T99 Resend, T21, and T99.  </w:t>
      </w:r>
      <w:r>
        <w:fldChar w:fldCharType="begin"/>
      </w:r>
      <w:r>
        <w:instrText xml:space="preserve"> REF _Ref127535005 \h  \* MERGEFORMAT </w:instrText>
      </w:r>
      <w:r>
        <w:fldChar w:fldCharType="separate"/>
      </w:r>
      <w:r>
        <w:t xml:space="preserve">Table </w:t>
      </w:r>
      <w:r>
        <w:rPr>
          <w:noProof/>
        </w:rPr>
        <w:t>150</w:t>
      </w:r>
      <w:r>
        <w:fldChar w:fldCharType="end"/>
      </w:r>
      <w:r>
        <w:t xml:space="preserve"> provides details about the Open Text Rest Call Job </w:t>
      </w:r>
    </w:p>
    <w:p w14:paraId="2586CFDF"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5443774D"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FE174EE"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A6A6A6"/>
              <w:right w:val="single" w:sz="8" w:space="0" w:color="A6A6A6"/>
            </w:tcBorders>
            <w:shd w:val="clear" w:color="auto" w:fill="005172"/>
            <w:vAlign w:val="center"/>
            <w:hideMark/>
          </w:tcPr>
          <w:p w14:paraId="474F9CE9" w14:textId="77777777" w:rsidR="006D4CC4" w:rsidRDefault="006D4CC4">
            <w:pPr>
              <w:pStyle w:val="Caption"/>
              <w:spacing w:before="0"/>
            </w:pPr>
            <w:r>
              <w:rPr>
                <w:color w:val="FFFFFF" w:themeColor="background1"/>
              </w:rPr>
              <w:t>Value</w:t>
            </w:r>
          </w:p>
        </w:tc>
      </w:tr>
      <w:tr w:rsidR="006D4CC4" w14:paraId="5DB3D07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B44AAF3"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545F0E48" w14:textId="77777777" w:rsidR="006D4CC4" w:rsidRDefault="006D4CC4">
            <w:pPr>
              <w:widowControl w:val="0"/>
              <w:rPr>
                <w:sz w:val="18"/>
                <w:szCs w:val="18"/>
              </w:rPr>
            </w:pPr>
            <w:r>
              <w:rPr>
                <w:rFonts w:eastAsia="Arial" w:cs="Arial"/>
                <w:sz w:val="18"/>
                <w:szCs w:val="18"/>
              </w:rPr>
              <w:t>OpenText Rest Call Job</w:t>
            </w:r>
          </w:p>
        </w:tc>
      </w:tr>
      <w:tr w:rsidR="006D4CC4" w14:paraId="329A126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6519682"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1307F04A"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B4B907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BC12394"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1B7ED203" w14:textId="77777777" w:rsidR="006D4CC4" w:rsidRDefault="006D4CC4">
            <w:pPr>
              <w:widowControl w:val="0"/>
              <w:rPr>
                <w:sz w:val="18"/>
                <w:szCs w:val="18"/>
              </w:rPr>
            </w:pPr>
            <w:r>
              <w:rPr>
                <w:rFonts w:eastAsia="Arial" w:cs="Arial"/>
                <w:sz w:val="18"/>
                <w:szCs w:val="18"/>
              </w:rPr>
              <w:t>Batch interface</w:t>
            </w:r>
          </w:p>
        </w:tc>
      </w:tr>
      <w:tr w:rsidR="006D4CC4" w14:paraId="6F182CC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CF2C541"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18863126" w14:textId="77777777" w:rsidR="006D4CC4" w:rsidRDefault="006D4CC4">
            <w:pPr>
              <w:widowControl w:val="0"/>
              <w:rPr>
                <w:sz w:val="18"/>
                <w:szCs w:val="18"/>
              </w:rPr>
            </w:pPr>
            <w:r>
              <w:rPr>
                <w:rFonts w:eastAsia="Arial" w:cs="Arial"/>
                <w:color w:val="000000"/>
                <w:sz w:val="18"/>
                <w:szCs w:val="18"/>
              </w:rPr>
              <w:t>D_BATCH_OTRESTCALLJOB</w:t>
            </w:r>
          </w:p>
        </w:tc>
      </w:tr>
      <w:tr w:rsidR="006D4CC4" w14:paraId="4986781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D7BEF46"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6696FD76" w14:textId="77777777" w:rsidR="006D4CC4" w:rsidRDefault="006D4CC4">
            <w:pPr>
              <w:widowControl w:val="0"/>
              <w:rPr>
                <w:sz w:val="18"/>
                <w:szCs w:val="18"/>
              </w:rPr>
            </w:pPr>
            <w:r>
              <w:rPr>
                <w:rFonts w:eastAsia="Arial" w:cs="Arial"/>
                <w:sz w:val="18"/>
                <w:szCs w:val="18"/>
              </w:rPr>
              <w:t xml:space="preserve">Action </w:t>
            </w:r>
            <w:proofErr w:type="spellStart"/>
            <w:r>
              <w:rPr>
                <w:rFonts w:eastAsia="Arial" w:cs="Arial"/>
                <w:sz w:val="18"/>
                <w:szCs w:val="18"/>
              </w:rPr>
              <w:t>XMLfile</w:t>
            </w:r>
            <w:proofErr w:type="spellEnd"/>
            <w:r>
              <w:rPr>
                <w:rFonts w:eastAsia="Arial" w:cs="Arial"/>
                <w:sz w:val="18"/>
                <w:szCs w:val="18"/>
              </w:rPr>
              <w:t>(s)</w:t>
            </w:r>
          </w:p>
        </w:tc>
      </w:tr>
      <w:tr w:rsidR="006D4CC4" w14:paraId="1B287D5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6B9536F"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4EC29DB1" w14:textId="77777777" w:rsidR="006D4CC4" w:rsidRDefault="006D4CC4">
            <w:pPr>
              <w:widowControl w:val="0"/>
              <w:rPr>
                <w:sz w:val="18"/>
                <w:szCs w:val="18"/>
              </w:rPr>
            </w:pPr>
            <w:r>
              <w:rPr>
                <w:rFonts w:eastAsia="Arial" w:cs="Arial"/>
                <w:sz w:val="18"/>
                <w:szCs w:val="18"/>
              </w:rPr>
              <w:t>Address Cleansing files, PDF files, and Response IDX</w:t>
            </w:r>
          </w:p>
        </w:tc>
      </w:tr>
      <w:tr w:rsidR="006D4CC4" w14:paraId="4344002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B5E78D4"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724E5C9E" w14:textId="77777777" w:rsidR="006D4CC4" w:rsidRDefault="006D4CC4">
            <w:pPr>
              <w:widowControl w:val="0"/>
              <w:rPr>
                <w:sz w:val="18"/>
                <w:szCs w:val="18"/>
              </w:rPr>
            </w:pPr>
            <w:r>
              <w:rPr>
                <w:rFonts w:eastAsia="Arial" w:cs="Arial"/>
                <w:sz w:val="18"/>
                <w:szCs w:val="18"/>
              </w:rPr>
              <w:t>Daily</w:t>
            </w:r>
          </w:p>
        </w:tc>
      </w:tr>
      <w:tr w:rsidR="006D4CC4" w14:paraId="395BF08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2C5A6AA"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139795D6" w14:textId="13660A95" w:rsidR="006D4CC4" w:rsidRDefault="006D4CC4">
            <w:pPr>
              <w:widowControl w:val="0"/>
              <w:rPr>
                <w:sz w:val="18"/>
                <w:szCs w:val="18"/>
              </w:rPr>
            </w:pPr>
            <w:r>
              <w:rPr>
                <w:rFonts w:eastAsia="Arial" w:cs="Arial"/>
                <w:sz w:val="18"/>
                <w:szCs w:val="18"/>
              </w:rPr>
              <w:t xml:space="preserve">Creates an action xml file and triggers the Rest call to the OpenText Command Center to create </w:t>
            </w:r>
            <w:proofErr w:type="gramStart"/>
            <w:r>
              <w:rPr>
                <w:rFonts w:eastAsia="Arial" w:cs="Arial"/>
                <w:sz w:val="18"/>
                <w:szCs w:val="18"/>
              </w:rPr>
              <w:t>the address</w:t>
            </w:r>
            <w:proofErr w:type="gramEnd"/>
            <w:r>
              <w:rPr>
                <w:rFonts w:eastAsia="Arial" w:cs="Arial"/>
                <w:sz w:val="18"/>
                <w:szCs w:val="18"/>
              </w:rPr>
              <w:t xml:space="preserve"> cleansing files for BSOC, PDF files for consumers with a communication preference of paperless, and the Response IDX files.</w:t>
            </w:r>
          </w:p>
        </w:tc>
      </w:tr>
      <w:tr w:rsidR="006D4CC4" w14:paraId="681FB6A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728722C"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05B0BBC2"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5DBBC2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3AFE357"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2DB147F0"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5219909" w14:textId="77777777" w:rsidR="006D4CC4" w:rsidRDefault="006D4CC4">
            <w:pPr>
              <w:widowControl w:val="0"/>
              <w:rPr>
                <w:sz w:val="18"/>
                <w:szCs w:val="18"/>
              </w:rPr>
            </w:pPr>
          </w:p>
          <w:p w14:paraId="74F88F63" w14:textId="77777777" w:rsidR="006D4CC4" w:rsidRDefault="006D4CC4">
            <w:pPr>
              <w:widowControl w:val="0"/>
              <w:rPr>
                <w:sz w:val="18"/>
                <w:szCs w:val="18"/>
              </w:rPr>
            </w:pPr>
            <w:r>
              <w:rPr>
                <w:rFonts w:eastAsia="Arial" w:cs="Arial"/>
                <w:sz w:val="18"/>
                <w:szCs w:val="18"/>
              </w:rPr>
              <w:t>Input:</w:t>
            </w:r>
          </w:p>
          <w:p w14:paraId="16BFBE33" w14:textId="77777777" w:rsidR="00C51FD6" w:rsidRPr="00135CA1" w:rsidRDefault="006D4CC4" w:rsidP="00152AB7">
            <w:pPr>
              <w:pStyle w:val="ListParagraph"/>
              <w:widowControl w:val="0"/>
              <w:numPr>
                <w:ilvl w:val="0"/>
                <w:numId w:val="352"/>
              </w:numPr>
              <w:rPr>
                <w:rFonts w:eastAsia="Arial" w:cs="Arial"/>
                <w:sz w:val="18"/>
                <w:szCs w:val="18"/>
              </w:rPr>
            </w:pPr>
            <w:r>
              <w:rPr>
                <w:rFonts w:ascii="Arial" w:eastAsia="Arial" w:hAnsi="Arial" w:cs="Arial"/>
                <w:sz w:val="18"/>
                <w:szCs w:val="18"/>
              </w:rPr>
              <w:t>[REDACTED]</w:t>
            </w:r>
            <w:r>
              <w:rPr>
                <w:rFonts w:ascii="Arial" w:hAnsi="Arial" w:cs="Arial"/>
                <w:sz w:val="18"/>
                <w:szCs w:val="18"/>
              </w:rPr>
              <w:t>the correspondence file share\PROD\otex\notices\actionxml\NYSOH.NOTICES_DATA_P_MMDDYYYY_ACTION.XXXXXX.xml</w:t>
            </w:r>
            <w:r>
              <w:rPr>
                <w:rFonts w:ascii="Arial" w:eastAsia="Arial" w:hAnsi="Arial" w:cs="Arial"/>
                <w:sz w:val="18"/>
                <w:szCs w:val="18"/>
              </w:rPr>
              <w:t xml:space="preserve"> </w:t>
            </w:r>
          </w:p>
          <w:p w14:paraId="7EA1ADBD" w14:textId="5A1B9C91" w:rsidR="006D4CC4" w:rsidRDefault="006D4CC4">
            <w:pPr>
              <w:widowControl w:val="0"/>
              <w:rPr>
                <w:sz w:val="18"/>
                <w:szCs w:val="18"/>
              </w:rPr>
            </w:pPr>
            <w:r>
              <w:rPr>
                <w:rFonts w:eastAsia="Arial" w:cs="Arial"/>
                <w:sz w:val="18"/>
                <w:szCs w:val="18"/>
              </w:rPr>
              <w:t>Output:</w:t>
            </w:r>
          </w:p>
          <w:p w14:paraId="1B9337B4" w14:textId="7307541C" w:rsidR="006D4CC4" w:rsidRPr="00135CA1" w:rsidRDefault="006D4CC4" w:rsidP="00152AB7">
            <w:pPr>
              <w:pStyle w:val="ListParagraph"/>
              <w:widowControl w:val="0"/>
              <w:numPr>
                <w:ilvl w:val="0"/>
                <w:numId w:val="355"/>
              </w:numPr>
              <w:rPr>
                <w:rFonts w:ascii="Arial" w:eastAsia="Arial" w:hAnsi="Arial" w:cs="Arial"/>
                <w:sz w:val="18"/>
                <w:szCs w:val="18"/>
              </w:rPr>
            </w:pPr>
            <w:r>
              <w:rPr>
                <w:rFonts w:ascii="Arial" w:eastAsia="Arial" w:hAnsi="Arial" w:cs="Arial"/>
                <w:sz w:val="18"/>
                <w:szCs w:val="18"/>
              </w:rPr>
              <w:t>[REDACTED]</w:t>
            </w:r>
          </w:p>
          <w:p w14:paraId="79CCBA98" w14:textId="67099914" w:rsidR="006D4CC4" w:rsidRPr="00135CA1" w:rsidRDefault="006D4CC4" w:rsidP="00152AB7">
            <w:pPr>
              <w:pStyle w:val="ListParagraph"/>
              <w:widowControl w:val="0"/>
              <w:numPr>
                <w:ilvl w:val="0"/>
                <w:numId w:val="355"/>
              </w:numPr>
              <w:rPr>
                <w:rFonts w:ascii="Arial" w:eastAsia="Arial" w:hAnsi="Arial" w:cs="Arial"/>
                <w:sz w:val="18"/>
                <w:szCs w:val="18"/>
              </w:rPr>
            </w:pPr>
            <w:r>
              <w:rPr>
                <w:rFonts w:ascii="Arial" w:eastAsia="Arial" w:hAnsi="Arial" w:cs="Arial"/>
                <w:sz w:val="18"/>
                <w:szCs w:val="18"/>
              </w:rPr>
              <w:t>[REDACTED]</w:t>
            </w:r>
          </w:p>
          <w:p w14:paraId="3E1F60FD" w14:textId="77777777" w:rsidR="006D4CC4" w:rsidRDefault="006D4CC4" w:rsidP="00152AB7">
            <w:pPr>
              <w:pStyle w:val="ListParagraph"/>
              <w:widowControl w:val="0"/>
              <w:numPr>
                <w:ilvl w:val="0"/>
                <w:numId w:val="355"/>
              </w:numPr>
              <w:rPr>
                <w:rFonts w:eastAsia="Arial" w:cs="Arial"/>
                <w:sz w:val="18"/>
                <w:szCs w:val="18"/>
              </w:rPr>
            </w:pPr>
            <w:r>
              <w:rPr>
                <w:rFonts w:ascii="Arial" w:eastAsia="Arial" w:hAnsi="Arial" w:cs="Arial"/>
                <w:sz w:val="18"/>
                <w:szCs w:val="18"/>
              </w:rPr>
              <w:t>[REDACTED]</w:t>
            </w:r>
          </w:p>
          <w:p w14:paraId="54D8A8D8" w14:textId="77777777" w:rsidR="006D4CC4" w:rsidRDefault="006D4CC4">
            <w:pPr>
              <w:widowControl w:val="0"/>
              <w:ind w:left="720"/>
              <w:rPr>
                <w:sz w:val="18"/>
                <w:szCs w:val="18"/>
              </w:rPr>
            </w:pPr>
            <w:r>
              <w:rPr>
                <w:rFonts w:eastAsia="Arial" w:cs="Arial"/>
                <w:sz w:val="18"/>
                <w:szCs w:val="18"/>
              </w:rPr>
              <w:t>Rest call to OpenText Command Center</w:t>
            </w:r>
          </w:p>
          <w:p w14:paraId="16D245A1" w14:textId="77777777" w:rsidR="006D4CC4" w:rsidRDefault="006D4CC4">
            <w:pPr>
              <w:widowControl w:val="0"/>
              <w:rPr>
                <w:sz w:val="18"/>
                <w:szCs w:val="18"/>
              </w:rPr>
            </w:pPr>
            <w:r>
              <w:rPr>
                <w:rFonts w:eastAsia="Arial" w:cs="Arial"/>
                <w:sz w:val="18"/>
                <w:szCs w:val="18"/>
              </w:rPr>
              <w:t>Error Log:</w:t>
            </w:r>
          </w:p>
          <w:p w14:paraId="1BC5FF31" w14:textId="01945F36" w:rsidR="006D4CC4" w:rsidRDefault="00C83A97" w:rsidP="00152AB7">
            <w:pPr>
              <w:numPr>
                <w:ilvl w:val="0"/>
                <w:numId w:val="356"/>
              </w:numPr>
              <w:rPr>
                <w:sz w:val="18"/>
                <w:szCs w:val="18"/>
              </w:rPr>
            </w:pPr>
            <w:r>
              <w:rPr>
                <w:rFonts w:eastAsia="Arial" w:cs="Arial"/>
                <w:sz w:val="18"/>
                <w:szCs w:val="18"/>
              </w:rPr>
              <w:t>[REDACTED]</w:t>
            </w:r>
          </w:p>
        </w:tc>
      </w:tr>
      <w:tr w:rsidR="006D4CC4" w14:paraId="3A67CAE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9CD738B" w14:textId="77777777" w:rsidR="006D4CC4" w:rsidRDefault="006D4CC4">
            <w:pPr>
              <w:widowControl w:val="0"/>
              <w:rPr>
                <w:sz w:val="18"/>
                <w:szCs w:val="18"/>
              </w:rPr>
            </w:pPr>
            <w:r>
              <w:rPr>
                <w:rFonts w:eastAsia="Arial" w:cs="Arial"/>
                <w:b/>
                <w:sz w:val="18"/>
                <w:szCs w:val="18"/>
              </w:rPr>
              <w:lastRenderedPageBreak/>
              <w:t>Error handling (High-Level)</w:t>
            </w:r>
          </w:p>
        </w:tc>
        <w:tc>
          <w:tcPr>
            <w:tcW w:w="7136" w:type="dxa"/>
            <w:tcBorders>
              <w:top w:val="nil"/>
              <w:left w:val="nil"/>
              <w:bottom w:val="single" w:sz="8" w:space="0" w:color="696969"/>
              <w:right w:val="single" w:sz="8" w:space="0" w:color="A6A6A6"/>
            </w:tcBorders>
          </w:tcPr>
          <w:p w14:paraId="3E4A1080" w14:textId="3BFC47FC"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31057A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AE0CA6D"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3815782E" w14:textId="77777777" w:rsidR="00A57395" w:rsidRDefault="00A57395" w:rsidP="00152AB7">
            <w:pPr>
              <w:numPr>
                <w:ilvl w:val="0"/>
                <w:numId w:val="519"/>
              </w:numPr>
              <w:rPr>
                <w:rFonts w:cs="Arial"/>
                <w:sz w:val="18"/>
                <w:szCs w:val="18"/>
              </w:rPr>
            </w:pPr>
            <w:r>
              <w:rPr>
                <w:rFonts w:eastAsia="Arial" w:cs="Arial"/>
                <w:sz w:val="18"/>
                <w:szCs w:val="18"/>
              </w:rPr>
              <w:t>NYSOH GDIT System Architecture team</w:t>
            </w:r>
          </w:p>
          <w:p w14:paraId="2AB0429F" w14:textId="77777777" w:rsidR="00A57395" w:rsidRPr="00C83A97" w:rsidRDefault="00A57395" w:rsidP="00152AB7">
            <w:pPr>
              <w:numPr>
                <w:ilvl w:val="0"/>
                <w:numId w:val="519"/>
              </w:numPr>
              <w:rPr>
                <w:rFonts w:eastAsia="Arial" w:cs="Arial"/>
                <w:sz w:val="18"/>
                <w:szCs w:val="18"/>
              </w:rPr>
            </w:pPr>
            <w:r>
              <w:rPr>
                <w:rFonts w:eastAsia="Arial" w:cs="Arial"/>
                <w:sz w:val="18"/>
                <w:szCs w:val="18"/>
              </w:rPr>
              <w:t>NYSOH GDIT Application Development team</w:t>
            </w:r>
          </w:p>
          <w:p w14:paraId="30915901" w14:textId="212DE664" w:rsidR="006D4CC4" w:rsidRDefault="00A57395" w:rsidP="00152AB7">
            <w:pPr>
              <w:numPr>
                <w:ilvl w:val="0"/>
                <w:numId w:val="357"/>
              </w:numPr>
              <w:rPr>
                <w:sz w:val="18"/>
                <w:szCs w:val="18"/>
              </w:rPr>
            </w:pPr>
            <w:r>
              <w:rPr>
                <w:rFonts w:eastAsia="Arial" w:cs="Arial"/>
                <w:sz w:val="18"/>
                <w:szCs w:val="18"/>
              </w:rPr>
              <w:t xml:space="preserve">NYSOH GDIT Operations Team </w:t>
            </w:r>
          </w:p>
        </w:tc>
      </w:tr>
    </w:tbl>
    <w:p w14:paraId="3500594C" w14:textId="69AEADCC" w:rsidR="006D4CC4" w:rsidRDefault="006D4CC4" w:rsidP="006D4CC4">
      <w:pPr>
        <w:pStyle w:val="Caption"/>
      </w:pPr>
      <w:bookmarkStart w:id="1663" w:name="_Ref127535005"/>
      <w:bookmarkStart w:id="1664" w:name="_Toc123741122"/>
      <w:bookmarkStart w:id="1665" w:name="_Toc149039471"/>
      <w:bookmarkStart w:id="1666" w:name="_Toc155700931"/>
      <w:bookmarkStart w:id="1667" w:name="_Toc171420916"/>
      <w:r>
        <w:t xml:space="preserve">Table </w:t>
      </w:r>
      <w:r>
        <w:fldChar w:fldCharType="begin"/>
      </w:r>
      <w:r>
        <w:rPr>
          <w:b w:val="0"/>
          <w:bCs w:val="0"/>
        </w:rPr>
        <w:instrText>SEQ Table \* ARABIC  \* MERGEFORMAT</w:instrText>
      </w:r>
      <w:r>
        <w:fldChar w:fldCharType="separate"/>
      </w:r>
      <w:r>
        <w:rPr>
          <w:noProof/>
        </w:rPr>
        <w:t>150</w:t>
      </w:r>
      <w:r>
        <w:fldChar w:fldCharType="end"/>
      </w:r>
      <w:bookmarkEnd w:id="1663"/>
      <w:r>
        <w:t>:  OpenText Rest Call Job</w:t>
      </w:r>
      <w:bookmarkEnd w:id="1664"/>
      <w:bookmarkEnd w:id="1665"/>
      <w:bookmarkEnd w:id="1666"/>
      <w:bookmarkEnd w:id="1667"/>
      <w:r>
        <w:t xml:space="preserve"> </w:t>
      </w:r>
    </w:p>
    <w:p w14:paraId="696E7D17" w14:textId="77777777" w:rsidR="006D4CC4" w:rsidRDefault="006D4CC4" w:rsidP="006D4CC4">
      <w:pPr>
        <w:pStyle w:val="Caption"/>
        <w:rPr>
          <w:szCs w:val="22"/>
        </w:rPr>
      </w:pPr>
    </w:p>
    <w:p w14:paraId="4EC1DC4E" w14:textId="77777777" w:rsidR="006D4CC4" w:rsidRDefault="006D4CC4" w:rsidP="006D4CC4">
      <w:pPr>
        <w:rPr>
          <w:b/>
          <w:bCs/>
        </w:rPr>
      </w:pPr>
      <w:r>
        <w:rPr>
          <w:b/>
          <w:bCs/>
        </w:rPr>
        <w:t>Step 6 - OpenText Wait for Done</w:t>
      </w:r>
    </w:p>
    <w:p w14:paraId="7E2D8D53" w14:textId="149A6C0B" w:rsidR="006D4CC4" w:rsidRDefault="006D4CC4" w:rsidP="006D4CC4">
      <w:r>
        <w:t xml:space="preserve">The OpenText Wait for Done job checks every five minutes for the Done file(s) which is the notification that the Rest Call job has </w:t>
      </w:r>
      <w:r>
        <w:rPr>
          <w:szCs w:val="22"/>
        </w:rPr>
        <w:t>completed,</w:t>
      </w:r>
      <w:r>
        <w:t xml:space="preserve"> and the PDF’s and the Address Cleansing and IDX files have been created and the counts match before starting the next job. </w:t>
      </w:r>
      <w:r>
        <w:rPr>
          <w:szCs w:val="22"/>
        </w:rPr>
        <w:t xml:space="preserve"> </w:t>
      </w:r>
      <w:r>
        <w:rPr>
          <w:szCs w:val="22"/>
        </w:rPr>
        <w:fldChar w:fldCharType="begin"/>
      </w:r>
      <w:r>
        <w:rPr>
          <w:szCs w:val="22"/>
        </w:rPr>
        <w:instrText xml:space="preserve"> REF _Ref127535056 \h </w:instrText>
      </w:r>
      <w:r>
        <w:rPr>
          <w:szCs w:val="22"/>
        </w:rPr>
      </w:r>
      <w:r>
        <w:rPr>
          <w:szCs w:val="22"/>
        </w:rPr>
        <w:fldChar w:fldCharType="separate"/>
      </w:r>
      <w:r>
        <w:t xml:space="preserve">Table </w:t>
      </w:r>
      <w:r>
        <w:rPr>
          <w:noProof/>
        </w:rPr>
        <w:t>151</w:t>
      </w:r>
      <w:r>
        <w:rPr>
          <w:szCs w:val="22"/>
        </w:rPr>
        <w:fldChar w:fldCharType="end"/>
      </w:r>
      <w:r>
        <w:rPr>
          <w:szCs w:val="22"/>
        </w:rPr>
        <w:t xml:space="preserve"> </w:t>
      </w:r>
      <w:r>
        <w:t xml:space="preserve">provides details about the Open Text Wait for Done job. </w:t>
      </w:r>
    </w:p>
    <w:p w14:paraId="3493A60F"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70884358"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shd w:val="clear" w:color="auto" w:fill="005172"/>
            <w:hideMark/>
          </w:tcPr>
          <w:p w14:paraId="1F565F7F"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A6A6A6"/>
              <w:right w:val="single" w:sz="8" w:space="0" w:color="A6A6A6"/>
            </w:tcBorders>
            <w:shd w:val="clear" w:color="auto" w:fill="005172"/>
            <w:hideMark/>
          </w:tcPr>
          <w:p w14:paraId="4F9A6101" w14:textId="77777777" w:rsidR="006D4CC4" w:rsidRDefault="006D4CC4">
            <w:pPr>
              <w:pStyle w:val="Caption"/>
              <w:spacing w:before="0"/>
            </w:pPr>
            <w:r>
              <w:rPr>
                <w:color w:val="FFFFFF" w:themeColor="background1"/>
              </w:rPr>
              <w:t>Value</w:t>
            </w:r>
          </w:p>
        </w:tc>
      </w:tr>
      <w:tr w:rsidR="006D4CC4" w14:paraId="68F4BE3E"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368C7AF5"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A6A6A6"/>
              <w:right w:val="single" w:sz="8" w:space="0" w:color="A6A6A6"/>
            </w:tcBorders>
            <w:hideMark/>
          </w:tcPr>
          <w:p w14:paraId="4655E9BC" w14:textId="77777777" w:rsidR="006D4CC4" w:rsidRDefault="006D4CC4">
            <w:pPr>
              <w:widowControl w:val="0"/>
              <w:rPr>
                <w:sz w:val="18"/>
                <w:szCs w:val="18"/>
              </w:rPr>
            </w:pPr>
            <w:r>
              <w:rPr>
                <w:rFonts w:eastAsia="Arial" w:cs="Arial"/>
                <w:sz w:val="18"/>
                <w:szCs w:val="18"/>
              </w:rPr>
              <w:t>OpenText Wait for Done</w:t>
            </w:r>
          </w:p>
        </w:tc>
      </w:tr>
      <w:tr w:rsidR="006D4CC4" w14:paraId="0384CEFE"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10332E69"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A6A6A6"/>
              <w:right w:val="single" w:sz="8" w:space="0" w:color="A6A6A6"/>
            </w:tcBorders>
            <w:hideMark/>
          </w:tcPr>
          <w:p w14:paraId="16883C7A"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1D9E960D"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1905A25E"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A6A6A6"/>
              <w:right w:val="single" w:sz="8" w:space="0" w:color="A6A6A6"/>
            </w:tcBorders>
            <w:hideMark/>
          </w:tcPr>
          <w:p w14:paraId="0832BD8E" w14:textId="77777777" w:rsidR="006D4CC4" w:rsidRDefault="006D4CC4">
            <w:pPr>
              <w:widowControl w:val="0"/>
              <w:rPr>
                <w:sz w:val="18"/>
                <w:szCs w:val="18"/>
              </w:rPr>
            </w:pPr>
            <w:r>
              <w:rPr>
                <w:rFonts w:eastAsia="Arial" w:cs="Arial"/>
                <w:sz w:val="18"/>
                <w:szCs w:val="18"/>
              </w:rPr>
              <w:t>Batch interface</w:t>
            </w:r>
          </w:p>
        </w:tc>
      </w:tr>
      <w:tr w:rsidR="006D4CC4" w14:paraId="6AE459FE"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67EF43AB" w14:textId="77777777" w:rsidR="006D4CC4" w:rsidRDefault="006D4CC4">
            <w:pPr>
              <w:widowControl w:val="0"/>
              <w:rPr>
                <w:sz w:val="18"/>
                <w:szCs w:val="18"/>
              </w:rPr>
            </w:pPr>
            <w:r>
              <w:rPr>
                <w:rFonts w:eastAsia="Arial" w:cs="Arial"/>
                <w:b/>
                <w:sz w:val="18"/>
                <w:szCs w:val="18"/>
              </w:rPr>
              <w:t>Systems</w:t>
            </w:r>
          </w:p>
        </w:tc>
        <w:tc>
          <w:tcPr>
            <w:tcW w:w="7136" w:type="dxa"/>
            <w:tcBorders>
              <w:top w:val="single" w:sz="8" w:space="0" w:color="A6A6A6"/>
              <w:left w:val="nil"/>
              <w:bottom w:val="single" w:sz="8" w:space="0" w:color="696969"/>
              <w:right w:val="single" w:sz="8" w:space="0" w:color="A6A6A6"/>
            </w:tcBorders>
            <w:hideMark/>
          </w:tcPr>
          <w:p w14:paraId="6103D3E1" w14:textId="77777777" w:rsidR="006D4CC4" w:rsidRDefault="006D4CC4">
            <w:pPr>
              <w:widowControl w:val="0"/>
              <w:rPr>
                <w:sz w:val="18"/>
                <w:szCs w:val="18"/>
              </w:rPr>
            </w:pPr>
            <w:r>
              <w:rPr>
                <w:rFonts w:eastAsia="Arial" w:cs="Arial"/>
                <w:sz w:val="18"/>
                <w:szCs w:val="18"/>
              </w:rPr>
              <w:t>D_BATCH_OTWAITFORDONE</w:t>
            </w:r>
          </w:p>
        </w:tc>
      </w:tr>
      <w:tr w:rsidR="006D4CC4" w14:paraId="09C5B0E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55D5DC2"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79E2B84F" w14:textId="2E87E4DF" w:rsidR="006D4CC4" w:rsidRDefault="006D4CC4">
            <w:pPr>
              <w:widowControl w:val="0"/>
              <w:rPr>
                <w:sz w:val="18"/>
                <w:szCs w:val="18"/>
              </w:rPr>
            </w:pPr>
            <w:r>
              <w:rPr>
                <w:rFonts w:eastAsia="Arial" w:cs="Arial"/>
                <w:sz w:val="18"/>
                <w:szCs w:val="18"/>
              </w:rPr>
              <w:t>OpenText Control file(s)</w:t>
            </w:r>
          </w:p>
        </w:tc>
      </w:tr>
      <w:tr w:rsidR="006D4CC4" w14:paraId="29AC675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0214241"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16F75609" w14:textId="77777777" w:rsidR="006D4CC4" w:rsidRDefault="006D4CC4">
            <w:pPr>
              <w:widowControl w:val="0"/>
              <w:rPr>
                <w:sz w:val="18"/>
                <w:szCs w:val="18"/>
              </w:rPr>
            </w:pPr>
            <w:r>
              <w:rPr>
                <w:sz w:val="18"/>
                <w:szCs w:val="18"/>
              </w:rPr>
              <w:t>Done file(s)</w:t>
            </w:r>
          </w:p>
        </w:tc>
      </w:tr>
      <w:tr w:rsidR="006D4CC4" w14:paraId="557B1F4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6067006"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5004714B" w14:textId="77777777" w:rsidR="006D4CC4" w:rsidRDefault="006D4CC4">
            <w:pPr>
              <w:widowControl w:val="0"/>
              <w:rPr>
                <w:sz w:val="18"/>
                <w:szCs w:val="18"/>
              </w:rPr>
            </w:pPr>
            <w:r>
              <w:rPr>
                <w:rFonts w:eastAsia="Arial" w:cs="Arial"/>
                <w:sz w:val="18"/>
                <w:szCs w:val="18"/>
              </w:rPr>
              <w:t>Daily</w:t>
            </w:r>
          </w:p>
        </w:tc>
      </w:tr>
      <w:tr w:rsidR="006D4CC4" w14:paraId="28D4132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F6C39F0"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25F7A726" w14:textId="77777777" w:rsidR="006D4CC4" w:rsidRDefault="006D4CC4">
            <w:pPr>
              <w:widowControl w:val="0"/>
              <w:rPr>
                <w:sz w:val="18"/>
                <w:szCs w:val="18"/>
              </w:rPr>
            </w:pPr>
            <w:r>
              <w:rPr>
                <w:rFonts w:eastAsia="Arial" w:cs="Arial"/>
                <w:sz w:val="18"/>
                <w:szCs w:val="18"/>
              </w:rPr>
              <w:t>Checks every five minutes for the “Done” file(s) which signifies the OpenText Rest Call job has completed</w:t>
            </w:r>
          </w:p>
        </w:tc>
      </w:tr>
      <w:tr w:rsidR="006D4CC4" w14:paraId="17B5B4C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AEEA6E9"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60863540"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C52536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0E5695F"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6C083FFE"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138BF55A" w14:textId="77777777" w:rsidR="006D4CC4" w:rsidRDefault="006D4CC4">
            <w:pPr>
              <w:widowControl w:val="0"/>
              <w:rPr>
                <w:sz w:val="18"/>
                <w:szCs w:val="18"/>
              </w:rPr>
            </w:pPr>
          </w:p>
          <w:p w14:paraId="7B503DC1" w14:textId="77777777" w:rsidR="006D4CC4" w:rsidRDefault="006D4CC4">
            <w:pPr>
              <w:widowControl w:val="0"/>
              <w:rPr>
                <w:sz w:val="18"/>
                <w:szCs w:val="18"/>
              </w:rPr>
            </w:pPr>
            <w:r>
              <w:rPr>
                <w:rFonts w:eastAsia="Arial" w:cs="Arial"/>
                <w:sz w:val="18"/>
                <w:szCs w:val="18"/>
              </w:rPr>
              <w:t>Input:</w:t>
            </w:r>
          </w:p>
          <w:p w14:paraId="505E20EE" w14:textId="77777777" w:rsidR="006D4CC4" w:rsidRDefault="006D4CC4" w:rsidP="00152AB7">
            <w:pPr>
              <w:numPr>
                <w:ilvl w:val="0"/>
                <w:numId w:val="358"/>
              </w:numPr>
              <w:rPr>
                <w:sz w:val="18"/>
                <w:szCs w:val="18"/>
              </w:rPr>
            </w:pPr>
            <w:r>
              <w:rPr>
                <w:sz w:val="18"/>
                <w:szCs w:val="18"/>
              </w:rPr>
              <w:t>[REDACTED]</w:t>
            </w:r>
          </w:p>
          <w:p w14:paraId="46222234" w14:textId="77777777" w:rsidR="006D4CC4" w:rsidRDefault="006D4CC4">
            <w:pPr>
              <w:widowControl w:val="0"/>
              <w:rPr>
                <w:rFonts w:eastAsia="Arial" w:cs="Arial"/>
                <w:sz w:val="18"/>
                <w:szCs w:val="18"/>
              </w:rPr>
            </w:pPr>
            <w:r>
              <w:rPr>
                <w:rFonts w:eastAsia="Arial" w:cs="Arial"/>
                <w:sz w:val="18"/>
                <w:szCs w:val="18"/>
              </w:rPr>
              <w:t>Output:</w:t>
            </w:r>
          </w:p>
          <w:p w14:paraId="222F5165" w14:textId="628203DC" w:rsidR="006D4CC4" w:rsidRPr="00C83A97" w:rsidRDefault="006D4CC4" w:rsidP="00152AB7">
            <w:pPr>
              <w:pStyle w:val="ListParagraph"/>
              <w:widowControl w:val="0"/>
              <w:numPr>
                <w:ilvl w:val="0"/>
                <w:numId w:val="359"/>
              </w:numPr>
              <w:rPr>
                <w:sz w:val="18"/>
                <w:szCs w:val="18"/>
              </w:rPr>
            </w:pPr>
            <w:r>
              <w:rPr>
                <w:rFonts w:ascii="Arial" w:hAnsi="Arial" w:cs="Arial"/>
                <w:sz w:val="18"/>
                <w:szCs w:val="18"/>
              </w:rPr>
              <w:t>[REDACTED]</w:t>
            </w:r>
          </w:p>
        </w:tc>
      </w:tr>
      <w:tr w:rsidR="006D4CC4" w14:paraId="69BA00E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D575E3B"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04631F72" w14:textId="44C0B52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C25149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FC06E83"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013489CC" w14:textId="77777777" w:rsidR="00A57395" w:rsidRDefault="00A57395" w:rsidP="00152AB7">
            <w:pPr>
              <w:numPr>
                <w:ilvl w:val="0"/>
                <w:numId w:val="520"/>
              </w:numPr>
              <w:rPr>
                <w:rFonts w:cs="Arial"/>
                <w:sz w:val="18"/>
                <w:szCs w:val="18"/>
              </w:rPr>
            </w:pPr>
            <w:r>
              <w:rPr>
                <w:rFonts w:eastAsia="Arial" w:cs="Arial"/>
                <w:sz w:val="18"/>
                <w:szCs w:val="18"/>
              </w:rPr>
              <w:t>NYSOH GDIT System Architecture team</w:t>
            </w:r>
          </w:p>
          <w:p w14:paraId="57970258" w14:textId="77777777" w:rsidR="00A57395" w:rsidRPr="00C83A97" w:rsidRDefault="00A57395" w:rsidP="00152AB7">
            <w:pPr>
              <w:numPr>
                <w:ilvl w:val="0"/>
                <w:numId w:val="520"/>
              </w:numPr>
              <w:rPr>
                <w:rFonts w:eastAsia="Arial" w:cs="Arial"/>
                <w:sz w:val="18"/>
                <w:szCs w:val="18"/>
              </w:rPr>
            </w:pPr>
            <w:r>
              <w:rPr>
                <w:rFonts w:eastAsia="Arial" w:cs="Arial"/>
                <w:sz w:val="18"/>
                <w:szCs w:val="18"/>
              </w:rPr>
              <w:t>NYSOH GDIT Application Development team</w:t>
            </w:r>
          </w:p>
          <w:p w14:paraId="5833893F" w14:textId="3721E650" w:rsidR="006D4CC4" w:rsidRDefault="00A57395" w:rsidP="00152AB7">
            <w:pPr>
              <w:numPr>
                <w:ilvl w:val="0"/>
                <w:numId w:val="360"/>
              </w:numPr>
              <w:rPr>
                <w:sz w:val="18"/>
                <w:szCs w:val="18"/>
              </w:rPr>
            </w:pPr>
            <w:r>
              <w:rPr>
                <w:rFonts w:eastAsia="Arial" w:cs="Arial"/>
                <w:sz w:val="18"/>
                <w:szCs w:val="18"/>
              </w:rPr>
              <w:t xml:space="preserve">NYSOH GDIT Operations Team </w:t>
            </w:r>
          </w:p>
        </w:tc>
      </w:tr>
    </w:tbl>
    <w:p w14:paraId="4593FBD6" w14:textId="032F904E" w:rsidR="006D4CC4" w:rsidRDefault="006D4CC4" w:rsidP="006D4CC4">
      <w:pPr>
        <w:pStyle w:val="Caption"/>
      </w:pPr>
      <w:bookmarkStart w:id="1668" w:name="_Ref127535056"/>
      <w:bookmarkStart w:id="1669" w:name="_Toc123741123"/>
      <w:bookmarkStart w:id="1670" w:name="_Toc149039472"/>
      <w:bookmarkStart w:id="1671" w:name="_Toc155700932"/>
      <w:bookmarkStart w:id="1672" w:name="_Toc171420917"/>
      <w:r>
        <w:t xml:space="preserve">Table </w:t>
      </w:r>
      <w:fldSimple w:instr="SEQ Table \* ARABIC  \* MERGEFORMAT">
        <w:r>
          <w:rPr>
            <w:noProof/>
          </w:rPr>
          <w:t>151</w:t>
        </w:r>
      </w:fldSimple>
      <w:bookmarkEnd w:id="1668"/>
      <w:r>
        <w:t>:  OpenText Wait for Done</w:t>
      </w:r>
      <w:bookmarkEnd w:id="1669"/>
      <w:bookmarkEnd w:id="1670"/>
      <w:bookmarkEnd w:id="1671"/>
      <w:bookmarkEnd w:id="1672"/>
    </w:p>
    <w:p w14:paraId="59311ACE" w14:textId="77777777" w:rsidR="006D4CC4" w:rsidRDefault="006D4CC4" w:rsidP="006D4CC4"/>
    <w:p w14:paraId="4BDE376A" w14:textId="77777777" w:rsidR="006D4CC4" w:rsidRDefault="006D4CC4" w:rsidP="006D4CC4">
      <w:pPr>
        <w:rPr>
          <w:b/>
          <w:bCs/>
        </w:rPr>
      </w:pPr>
      <w:r>
        <w:rPr>
          <w:b/>
          <w:bCs/>
        </w:rPr>
        <w:t>Step 7 - OpenText dB Paper Driver</w:t>
      </w:r>
    </w:p>
    <w:p w14:paraId="2700AA89" w14:textId="4E4D25EA" w:rsidR="006D4CC4" w:rsidRDefault="006D4CC4" w:rsidP="006D4CC4">
      <w:r>
        <w:t xml:space="preserve">The OpenText dB Paper Driver job queries the Notice File Request Data table to obtain the names of the Paper Driver XML files for the current batch.  </w:t>
      </w:r>
      <w:r>
        <w:fldChar w:fldCharType="begin"/>
      </w:r>
      <w:r>
        <w:instrText xml:space="preserve"> REF _Ref127535104 \h </w:instrText>
      </w:r>
      <w:r>
        <w:fldChar w:fldCharType="separate"/>
      </w:r>
      <w:r>
        <w:t xml:space="preserve">Table </w:t>
      </w:r>
      <w:r>
        <w:rPr>
          <w:noProof/>
        </w:rPr>
        <w:t>152</w:t>
      </w:r>
      <w:r>
        <w:fldChar w:fldCharType="end"/>
      </w:r>
      <w:r>
        <w:t xml:space="preserve"> provides details about the OpenText dB Paper Drive job. </w:t>
      </w:r>
    </w:p>
    <w:p w14:paraId="5F9B191E"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43DEF14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C1F7B73"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A6A6A6"/>
              <w:right w:val="single" w:sz="8" w:space="0" w:color="A6A6A6"/>
            </w:tcBorders>
            <w:shd w:val="clear" w:color="auto" w:fill="005172"/>
            <w:vAlign w:val="center"/>
            <w:hideMark/>
          </w:tcPr>
          <w:p w14:paraId="3ECFC5AA" w14:textId="77777777" w:rsidR="006D4CC4" w:rsidRDefault="006D4CC4">
            <w:pPr>
              <w:pStyle w:val="Caption"/>
              <w:spacing w:before="0"/>
            </w:pPr>
            <w:r>
              <w:rPr>
                <w:color w:val="FFFFFF" w:themeColor="background1"/>
              </w:rPr>
              <w:t>Value</w:t>
            </w:r>
          </w:p>
        </w:tc>
      </w:tr>
      <w:tr w:rsidR="006D4CC4" w14:paraId="0F9B2CD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ADA5D66"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063DE587" w14:textId="77777777" w:rsidR="006D4CC4" w:rsidRDefault="006D4CC4">
            <w:pPr>
              <w:widowControl w:val="0"/>
              <w:rPr>
                <w:sz w:val="18"/>
                <w:szCs w:val="18"/>
              </w:rPr>
            </w:pPr>
            <w:r>
              <w:rPr>
                <w:rFonts w:eastAsia="Arial" w:cs="Arial"/>
                <w:sz w:val="18"/>
                <w:szCs w:val="18"/>
              </w:rPr>
              <w:t>OpenText DB Paper Driver</w:t>
            </w:r>
          </w:p>
        </w:tc>
      </w:tr>
      <w:tr w:rsidR="006D4CC4" w14:paraId="5683854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F14ABF8"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67161DD6" w14:textId="77777777" w:rsidR="006D4CC4" w:rsidRDefault="006D4CC4">
            <w:pPr>
              <w:widowControl w:val="0"/>
              <w:rPr>
                <w:sz w:val="18"/>
                <w:szCs w:val="18"/>
              </w:rPr>
            </w:pPr>
            <w:r>
              <w:rPr>
                <w:rFonts w:eastAsia="Arial" w:cs="Arial"/>
                <w:sz w:val="18"/>
                <w:szCs w:val="18"/>
              </w:rPr>
              <w:t>This is a batch shell job invoking an SQL query.  The schedule is defined in the TWS Master Schedule.</w:t>
            </w:r>
          </w:p>
        </w:tc>
      </w:tr>
      <w:tr w:rsidR="006D4CC4" w14:paraId="2C1BC7B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E9D4CF7" w14:textId="77777777" w:rsidR="006D4CC4" w:rsidRDefault="006D4CC4">
            <w:pPr>
              <w:widowControl w:val="0"/>
              <w:rPr>
                <w:sz w:val="18"/>
                <w:szCs w:val="18"/>
              </w:rPr>
            </w:pPr>
            <w:r>
              <w:rPr>
                <w:rFonts w:eastAsia="Arial" w:cs="Arial"/>
                <w:b/>
                <w:sz w:val="18"/>
                <w:szCs w:val="18"/>
              </w:rPr>
              <w:lastRenderedPageBreak/>
              <w:t>Job Type</w:t>
            </w:r>
          </w:p>
        </w:tc>
        <w:tc>
          <w:tcPr>
            <w:tcW w:w="7136" w:type="dxa"/>
            <w:tcBorders>
              <w:top w:val="nil"/>
              <w:left w:val="nil"/>
              <w:bottom w:val="single" w:sz="8" w:space="0" w:color="696969"/>
              <w:right w:val="single" w:sz="8" w:space="0" w:color="A6A6A6"/>
            </w:tcBorders>
            <w:hideMark/>
          </w:tcPr>
          <w:p w14:paraId="439E547B" w14:textId="77777777" w:rsidR="006D4CC4" w:rsidRDefault="006D4CC4">
            <w:pPr>
              <w:widowControl w:val="0"/>
              <w:rPr>
                <w:sz w:val="18"/>
                <w:szCs w:val="18"/>
              </w:rPr>
            </w:pPr>
            <w:r>
              <w:rPr>
                <w:rFonts w:eastAsia="Arial" w:cs="Arial"/>
                <w:sz w:val="18"/>
                <w:szCs w:val="18"/>
              </w:rPr>
              <w:t>Batch interface</w:t>
            </w:r>
          </w:p>
        </w:tc>
      </w:tr>
      <w:tr w:rsidR="006D4CC4" w14:paraId="71DEDD3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0CA0AA1"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22069716" w14:textId="77777777" w:rsidR="006D4CC4" w:rsidRDefault="006D4CC4">
            <w:pPr>
              <w:widowControl w:val="0"/>
              <w:rPr>
                <w:sz w:val="18"/>
                <w:szCs w:val="18"/>
              </w:rPr>
            </w:pPr>
            <w:r>
              <w:rPr>
                <w:rFonts w:eastAsia="Arial" w:cs="Arial"/>
                <w:sz w:val="18"/>
                <w:szCs w:val="18"/>
              </w:rPr>
              <w:t>D_BATCH_OTDBPAPERDRIVER</w:t>
            </w:r>
          </w:p>
        </w:tc>
      </w:tr>
      <w:tr w:rsidR="006D4CC4" w14:paraId="5527B75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DDA5A7C"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0CCDFB20" w14:textId="77777777" w:rsidR="006D4CC4" w:rsidRDefault="006D4CC4">
            <w:pPr>
              <w:widowControl w:val="0"/>
              <w:rPr>
                <w:sz w:val="18"/>
                <w:szCs w:val="18"/>
              </w:rPr>
            </w:pPr>
            <w:r>
              <w:rPr>
                <w:rFonts w:eastAsia="Arial" w:cs="Arial"/>
                <w:sz w:val="18"/>
                <w:szCs w:val="18"/>
              </w:rPr>
              <w:t>Notice File Request Data table</w:t>
            </w:r>
          </w:p>
        </w:tc>
      </w:tr>
      <w:tr w:rsidR="006D4CC4" w14:paraId="4D107B0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FB07D35"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60C051D6" w14:textId="77777777" w:rsidR="006D4CC4" w:rsidRDefault="006D4CC4">
            <w:pPr>
              <w:widowControl w:val="0"/>
              <w:rPr>
                <w:sz w:val="18"/>
                <w:szCs w:val="18"/>
              </w:rPr>
            </w:pPr>
            <w:r>
              <w:rPr>
                <w:rFonts w:eastAsia="Arial" w:cs="Arial"/>
                <w:sz w:val="18"/>
                <w:szCs w:val="18"/>
              </w:rPr>
              <w:t>File of Paper driver file names</w:t>
            </w:r>
          </w:p>
        </w:tc>
      </w:tr>
      <w:tr w:rsidR="006D4CC4" w14:paraId="08A27BC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C4D6250"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0FC16092" w14:textId="77777777" w:rsidR="006D4CC4" w:rsidRDefault="006D4CC4">
            <w:pPr>
              <w:widowControl w:val="0"/>
              <w:rPr>
                <w:sz w:val="18"/>
                <w:szCs w:val="18"/>
              </w:rPr>
            </w:pPr>
            <w:r>
              <w:rPr>
                <w:rFonts w:eastAsia="Arial" w:cs="Arial"/>
                <w:sz w:val="18"/>
                <w:szCs w:val="18"/>
              </w:rPr>
              <w:t>Daily</w:t>
            </w:r>
          </w:p>
        </w:tc>
      </w:tr>
      <w:tr w:rsidR="006D4CC4" w14:paraId="651705D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C739114"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58919BE8" w14:textId="77777777" w:rsidR="006D4CC4" w:rsidRDefault="006D4CC4">
            <w:pPr>
              <w:widowControl w:val="0"/>
              <w:rPr>
                <w:sz w:val="18"/>
                <w:szCs w:val="18"/>
              </w:rPr>
            </w:pPr>
            <w:r>
              <w:rPr>
                <w:rFonts w:eastAsia="Arial" w:cs="Arial"/>
                <w:sz w:val="18"/>
                <w:szCs w:val="18"/>
              </w:rPr>
              <w:t>Queries the Notice File Request table to obtain the names of the Diver XML files for the current batch and a count of the paper driver files</w:t>
            </w:r>
          </w:p>
        </w:tc>
      </w:tr>
      <w:tr w:rsidR="006D4CC4" w14:paraId="5DCC781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F482542"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4DCA1D22"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5178749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828FDC7"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279C7DD5"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994133F" w14:textId="77777777" w:rsidR="006D4CC4" w:rsidRDefault="006D4CC4">
            <w:pPr>
              <w:widowControl w:val="0"/>
              <w:rPr>
                <w:sz w:val="18"/>
                <w:szCs w:val="18"/>
              </w:rPr>
            </w:pPr>
          </w:p>
          <w:p w14:paraId="00B31A94" w14:textId="77777777" w:rsidR="006D4CC4" w:rsidRDefault="006D4CC4">
            <w:pPr>
              <w:widowControl w:val="0"/>
              <w:rPr>
                <w:sz w:val="18"/>
                <w:szCs w:val="18"/>
              </w:rPr>
            </w:pPr>
            <w:r>
              <w:rPr>
                <w:rFonts w:eastAsia="Arial" w:cs="Arial"/>
                <w:sz w:val="18"/>
                <w:szCs w:val="18"/>
              </w:rPr>
              <w:t>Input:</w:t>
            </w:r>
          </w:p>
          <w:p w14:paraId="720F4633" w14:textId="77777777" w:rsidR="006D4CC4" w:rsidRDefault="006D4CC4" w:rsidP="00152AB7">
            <w:pPr>
              <w:numPr>
                <w:ilvl w:val="0"/>
                <w:numId w:val="361"/>
              </w:numPr>
              <w:rPr>
                <w:sz w:val="18"/>
                <w:szCs w:val="18"/>
              </w:rPr>
            </w:pPr>
            <w:r>
              <w:rPr>
                <w:rFonts w:eastAsia="Arial" w:cs="Arial"/>
                <w:sz w:val="18"/>
                <w:szCs w:val="18"/>
              </w:rPr>
              <w:t>Notice File Request Data Table</w:t>
            </w:r>
          </w:p>
          <w:p w14:paraId="4F0519B3" w14:textId="77777777" w:rsidR="006D4CC4" w:rsidRDefault="006D4CC4">
            <w:pPr>
              <w:widowControl w:val="0"/>
              <w:rPr>
                <w:sz w:val="18"/>
                <w:szCs w:val="18"/>
              </w:rPr>
            </w:pPr>
            <w:r>
              <w:rPr>
                <w:rFonts w:eastAsia="Arial" w:cs="Arial"/>
                <w:sz w:val="18"/>
                <w:szCs w:val="18"/>
              </w:rPr>
              <w:t>Output:</w:t>
            </w:r>
          </w:p>
          <w:p w14:paraId="11B7C11F" w14:textId="77777777" w:rsidR="006D4CC4" w:rsidRDefault="006D4CC4" w:rsidP="00152AB7">
            <w:pPr>
              <w:numPr>
                <w:ilvl w:val="0"/>
                <w:numId w:val="362"/>
              </w:numPr>
              <w:rPr>
                <w:sz w:val="18"/>
                <w:szCs w:val="18"/>
              </w:rPr>
            </w:pPr>
            <w:r>
              <w:rPr>
                <w:rFonts w:eastAsia="Arial" w:cs="Arial"/>
                <w:sz w:val="18"/>
                <w:szCs w:val="18"/>
              </w:rPr>
              <w:t>[REDACTED]</w:t>
            </w:r>
          </w:p>
        </w:tc>
      </w:tr>
      <w:tr w:rsidR="006D4CC4" w14:paraId="05BEDA7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51E8746"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3ED17D40" w14:textId="5DCF0825"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267D15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5CFD562"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0BFD381F" w14:textId="77777777" w:rsidR="00A57395" w:rsidRDefault="00A57395" w:rsidP="00152AB7">
            <w:pPr>
              <w:numPr>
                <w:ilvl w:val="0"/>
                <w:numId w:val="521"/>
              </w:numPr>
              <w:rPr>
                <w:rFonts w:cs="Arial"/>
                <w:sz w:val="18"/>
                <w:szCs w:val="18"/>
              </w:rPr>
            </w:pPr>
            <w:r>
              <w:rPr>
                <w:rFonts w:eastAsia="Arial" w:cs="Arial"/>
                <w:sz w:val="18"/>
                <w:szCs w:val="18"/>
              </w:rPr>
              <w:t>NYSOH GDIT System Architecture team</w:t>
            </w:r>
          </w:p>
          <w:p w14:paraId="0C5EC772" w14:textId="77777777" w:rsidR="00A57395" w:rsidRPr="00C83A97" w:rsidRDefault="00A57395" w:rsidP="00152AB7">
            <w:pPr>
              <w:numPr>
                <w:ilvl w:val="0"/>
                <w:numId w:val="521"/>
              </w:numPr>
              <w:rPr>
                <w:rFonts w:eastAsia="Arial" w:cs="Arial"/>
                <w:sz w:val="18"/>
                <w:szCs w:val="18"/>
              </w:rPr>
            </w:pPr>
            <w:r>
              <w:rPr>
                <w:rFonts w:eastAsia="Arial" w:cs="Arial"/>
                <w:sz w:val="18"/>
                <w:szCs w:val="18"/>
              </w:rPr>
              <w:t>NYSOH GDIT Application Development team</w:t>
            </w:r>
          </w:p>
          <w:p w14:paraId="72BC070F" w14:textId="5A4A46B2" w:rsidR="006D4CC4" w:rsidRDefault="00A57395" w:rsidP="00152AB7">
            <w:pPr>
              <w:numPr>
                <w:ilvl w:val="0"/>
                <w:numId w:val="363"/>
              </w:numPr>
              <w:rPr>
                <w:sz w:val="18"/>
                <w:szCs w:val="18"/>
              </w:rPr>
            </w:pPr>
            <w:r>
              <w:rPr>
                <w:rFonts w:eastAsia="Arial" w:cs="Arial"/>
                <w:sz w:val="18"/>
                <w:szCs w:val="18"/>
              </w:rPr>
              <w:t xml:space="preserve">NYSOH GDIT Operations Team </w:t>
            </w:r>
          </w:p>
        </w:tc>
      </w:tr>
    </w:tbl>
    <w:p w14:paraId="53D60ED4" w14:textId="00B454A8" w:rsidR="006D4CC4" w:rsidRDefault="006D4CC4" w:rsidP="006D4CC4">
      <w:pPr>
        <w:pStyle w:val="Caption"/>
        <w:spacing w:after="240"/>
      </w:pPr>
      <w:bookmarkStart w:id="1673" w:name="_Ref127535104"/>
      <w:bookmarkStart w:id="1674" w:name="_Toc123741124"/>
      <w:bookmarkStart w:id="1675" w:name="_Toc149039473"/>
      <w:bookmarkStart w:id="1676" w:name="_Toc155700933"/>
      <w:bookmarkStart w:id="1677" w:name="_Toc171420918"/>
      <w:r>
        <w:t xml:space="preserve">Table </w:t>
      </w:r>
      <w:fldSimple w:instr="SEQ Table \* ARABIC  \* MERGEFORMAT">
        <w:r>
          <w:rPr>
            <w:noProof/>
          </w:rPr>
          <w:t>152</w:t>
        </w:r>
      </w:fldSimple>
      <w:bookmarkEnd w:id="1673"/>
      <w:r>
        <w:t>:  OpenText dB Paper Drive</w:t>
      </w:r>
      <w:bookmarkEnd w:id="1674"/>
      <w:bookmarkEnd w:id="1675"/>
      <w:bookmarkEnd w:id="1676"/>
      <w:bookmarkEnd w:id="1677"/>
      <w:r>
        <w:t xml:space="preserve"> </w:t>
      </w:r>
    </w:p>
    <w:p w14:paraId="5603C543" w14:textId="77777777" w:rsidR="006D4CC4" w:rsidRDefault="006D4CC4" w:rsidP="006D4CC4">
      <w:pPr>
        <w:rPr>
          <w:b/>
          <w:bCs/>
        </w:rPr>
      </w:pPr>
      <w:r>
        <w:rPr>
          <w:b/>
          <w:bCs/>
        </w:rPr>
        <w:t>Step 8 - OpenText IDX Driver Validation</w:t>
      </w:r>
    </w:p>
    <w:p w14:paraId="69B38AE8" w14:textId="77273008" w:rsidR="006D4CC4" w:rsidRDefault="006D4CC4" w:rsidP="006D4CC4">
      <w:r>
        <w:t xml:space="preserve">The OpenText IDX Driver Validation job determines if the driver XML and the Sort IDX files are available and that the number of driver XML files matches the number of Sort IDX files for the current batch prior to running the OpenText Notice Consolidation job.  </w:t>
      </w:r>
      <w:r>
        <w:fldChar w:fldCharType="begin"/>
      </w:r>
      <w:r>
        <w:instrText xml:space="preserve"> REF _Ref127535141 \h  \* MERGEFORMAT </w:instrText>
      </w:r>
      <w:r>
        <w:fldChar w:fldCharType="separate"/>
      </w:r>
      <w:r>
        <w:t xml:space="preserve">Table </w:t>
      </w:r>
      <w:r>
        <w:rPr>
          <w:noProof/>
        </w:rPr>
        <w:t>153</w:t>
      </w:r>
      <w:r>
        <w:fldChar w:fldCharType="end"/>
      </w:r>
      <w:r>
        <w:t xml:space="preserve"> provides details about the Open Text IDX Driver Validation job. </w:t>
      </w:r>
    </w:p>
    <w:p w14:paraId="27E4D1E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2EF0744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0547849" w14:textId="77777777" w:rsidR="006D4CC4" w:rsidRDefault="006D4CC4" w:rsidP="00B13AB1">
            <w:pPr>
              <w:keepNext/>
              <w:keepLines/>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1397504E" w14:textId="77777777" w:rsidR="006D4CC4" w:rsidRDefault="006D4CC4" w:rsidP="00B13AB1">
            <w:pPr>
              <w:pStyle w:val="Caption"/>
              <w:keepNext/>
              <w:keepLines/>
              <w:spacing w:before="0"/>
            </w:pPr>
            <w:r>
              <w:rPr>
                <w:color w:val="FFFFFF" w:themeColor="background1"/>
              </w:rPr>
              <w:t>Value</w:t>
            </w:r>
          </w:p>
        </w:tc>
      </w:tr>
      <w:tr w:rsidR="006D4CC4" w14:paraId="6393DFE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9A90375" w14:textId="77777777" w:rsidR="006D4CC4" w:rsidRDefault="006D4CC4" w:rsidP="00B13AB1">
            <w:pPr>
              <w:keepNext/>
              <w:keepLines/>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43F68688" w14:textId="77777777" w:rsidR="006D4CC4" w:rsidRDefault="006D4CC4" w:rsidP="00B13AB1">
            <w:pPr>
              <w:keepNext/>
              <w:keepLines/>
              <w:widowControl w:val="0"/>
              <w:rPr>
                <w:sz w:val="18"/>
                <w:szCs w:val="18"/>
              </w:rPr>
            </w:pPr>
            <w:r>
              <w:rPr>
                <w:rFonts w:eastAsia="Arial" w:cs="Arial"/>
                <w:sz w:val="18"/>
                <w:szCs w:val="18"/>
              </w:rPr>
              <w:t>OpenText IDX Driver Validation</w:t>
            </w:r>
          </w:p>
        </w:tc>
      </w:tr>
      <w:tr w:rsidR="006D4CC4" w14:paraId="6CF3D87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B0097BA" w14:textId="77777777" w:rsidR="006D4CC4" w:rsidRDefault="006D4CC4" w:rsidP="00B13AB1">
            <w:pPr>
              <w:keepNext/>
              <w:keepLines/>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20C97E02" w14:textId="77777777" w:rsidR="006D4CC4" w:rsidRDefault="006D4CC4" w:rsidP="00B13AB1">
            <w:pPr>
              <w:keepNext/>
              <w:keepLines/>
              <w:widowControl w:val="0"/>
              <w:rPr>
                <w:sz w:val="18"/>
                <w:szCs w:val="18"/>
              </w:rPr>
            </w:pPr>
            <w:r>
              <w:rPr>
                <w:rFonts w:eastAsia="Arial" w:cs="Arial"/>
                <w:sz w:val="18"/>
                <w:szCs w:val="18"/>
              </w:rPr>
              <w:t>This is a batch shell job invoking a Java program.  The schedule is defined in the TWS Master Schedule</w:t>
            </w:r>
          </w:p>
        </w:tc>
      </w:tr>
      <w:tr w:rsidR="006D4CC4" w14:paraId="5B66EBD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1C4EB01"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5A787D2C" w14:textId="77777777" w:rsidR="006D4CC4" w:rsidRDefault="006D4CC4">
            <w:pPr>
              <w:widowControl w:val="0"/>
              <w:rPr>
                <w:sz w:val="18"/>
                <w:szCs w:val="18"/>
              </w:rPr>
            </w:pPr>
            <w:r>
              <w:rPr>
                <w:rFonts w:eastAsia="Arial" w:cs="Arial"/>
                <w:sz w:val="18"/>
                <w:szCs w:val="18"/>
              </w:rPr>
              <w:t>Batch interface</w:t>
            </w:r>
          </w:p>
        </w:tc>
      </w:tr>
      <w:tr w:rsidR="006D4CC4" w14:paraId="26B877C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67224F8"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340108B9" w14:textId="77777777" w:rsidR="006D4CC4" w:rsidRDefault="006D4CC4">
            <w:pPr>
              <w:widowControl w:val="0"/>
              <w:rPr>
                <w:sz w:val="18"/>
                <w:szCs w:val="18"/>
              </w:rPr>
            </w:pPr>
            <w:r>
              <w:rPr>
                <w:rFonts w:eastAsia="Arial" w:cs="Arial"/>
                <w:sz w:val="18"/>
                <w:szCs w:val="18"/>
              </w:rPr>
              <w:t>D_BATCH_OTIDXDRIVERVALIDATION</w:t>
            </w:r>
          </w:p>
        </w:tc>
      </w:tr>
      <w:tr w:rsidR="006D4CC4" w14:paraId="21AF39E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DD6D2BA"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055ED21C" w14:textId="77777777" w:rsidR="006D4CC4" w:rsidRDefault="006D4CC4">
            <w:pPr>
              <w:widowControl w:val="0"/>
              <w:rPr>
                <w:sz w:val="18"/>
                <w:szCs w:val="18"/>
              </w:rPr>
            </w:pPr>
            <w:r>
              <w:rPr>
                <w:rFonts w:eastAsia="Arial" w:cs="Arial"/>
                <w:sz w:val="18"/>
                <w:szCs w:val="18"/>
              </w:rPr>
              <w:t>Sort IDX and driver XML files</w:t>
            </w:r>
          </w:p>
        </w:tc>
      </w:tr>
      <w:tr w:rsidR="006D4CC4" w14:paraId="2D7BC59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A4D9342"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6D172F3A" w14:textId="77777777" w:rsidR="006D4CC4" w:rsidRDefault="006D4CC4">
            <w:pPr>
              <w:widowControl w:val="0"/>
              <w:rPr>
                <w:sz w:val="18"/>
                <w:szCs w:val="18"/>
              </w:rPr>
            </w:pPr>
            <w:r>
              <w:rPr>
                <w:rFonts w:eastAsia="Arial" w:cs="Arial"/>
                <w:sz w:val="18"/>
                <w:szCs w:val="18"/>
              </w:rPr>
              <w:t>File Validation log file</w:t>
            </w:r>
          </w:p>
        </w:tc>
      </w:tr>
      <w:tr w:rsidR="006D4CC4" w14:paraId="2244CE8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05940DA"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7B19A7BC" w14:textId="77777777" w:rsidR="006D4CC4" w:rsidRDefault="006D4CC4">
            <w:pPr>
              <w:widowControl w:val="0"/>
              <w:rPr>
                <w:sz w:val="18"/>
                <w:szCs w:val="18"/>
              </w:rPr>
            </w:pPr>
            <w:r>
              <w:rPr>
                <w:rFonts w:eastAsia="Arial" w:cs="Arial"/>
                <w:sz w:val="18"/>
                <w:szCs w:val="18"/>
              </w:rPr>
              <w:t>Daily</w:t>
            </w:r>
          </w:p>
        </w:tc>
      </w:tr>
      <w:tr w:rsidR="006D4CC4" w14:paraId="7FB1ADA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4B33927"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2AA46489" w14:textId="77777777" w:rsidR="006D4CC4" w:rsidRDefault="006D4CC4">
            <w:pPr>
              <w:widowControl w:val="0"/>
              <w:rPr>
                <w:sz w:val="18"/>
                <w:szCs w:val="18"/>
              </w:rPr>
            </w:pPr>
            <w:r>
              <w:rPr>
                <w:rFonts w:eastAsia="Arial" w:cs="Arial"/>
                <w:sz w:val="18"/>
                <w:szCs w:val="18"/>
              </w:rPr>
              <w:t xml:space="preserve">Determines if the driver XML and Sort IDX files are </w:t>
            </w:r>
            <w:proofErr w:type="gramStart"/>
            <w:r>
              <w:rPr>
                <w:rFonts w:eastAsia="Arial" w:cs="Arial"/>
                <w:sz w:val="18"/>
                <w:szCs w:val="18"/>
              </w:rPr>
              <w:t>available  and</w:t>
            </w:r>
            <w:proofErr w:type="gramEnd"/>
            <w:r>
              <w:rPr>
                <w:rFonts w:eastAsia="Arial" w:cs="Arial"/>
                <w:sz w:val="18"/>
                <w:szCs w:val="18"/>
              </w:rPr>
              <w:t xml:space="preserve"> the number of files match</w:t>
            </w:r>
          </w:p>
        </w:tc>
      </w:tr>
      <w:tr w:rsidR="006D4CC4" w14:paraId="4C82722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E60410D"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2DAC77F3"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493E7F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36229F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27EFF25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B30F41C" w14:textId="77777777" w:rsidR="006D4CC4" w:rsidRDefault="006D4CC4">
            <w:pPr>
              <w:widowControl w:val="0"/>
              <w:rPr>
                <w:sz w:val="18"/>
                <w:szCs w:val="18"/>
              </w:rPr>
            </w:pPr>
          </w:p>
          <w:p w14:paraId="60119D5A" w14:textId="77777777" w:rsidR="006D4CC4" w:rsidRDefault="006D4CC4">
            <w:pPr>
              <w:widowControl w:val="0"/>
              <w:rPr>
                <w:sz w:val="18"/>
                <w:szCs w:val="18"/>
              </w:rPr>
            </w:pPr>
            <w:r>
              <w:rPr>
                <w:rFonts w:eastAsia="Arial" w:cs="Arial"/>
                <w:sz w:val="18"/>
                <w:szCs w:val="18"/>
              </w:rPr>
              <w:t>Input:</w:t>
            </w:r>
          </w:p>
          <w:p w14:paraId="1ECE74F7" w14:textId="77777777" w:rsidR="006D4CC4" w:rsidRDefault="006D4CC4" w:rsidP="00152AB7">
            <w:pPr>
              <w:numPr>
                <w:ilvl w:val="0"/>
                <w:numId w:val="364"/>
              </w:numPr>
              <w:rPr>
                <w:sz w:val="18"/>
                <w:szCs w:val="18"/>
              </w:rPr>
            </w:pPr>
            <w:r>
              <w:rPr>
                <w:rFonts w:eastAsia="Arial" w:cs="Arial"/>
                <w:sz w:val="18"/>
                <w:szCs w:val="18"/>
              </w:rPr>
              <w:t>[REDACTED]</w:t>
            </w:r>
            <w:r>
              <w:t xml:space="preserve"> </w:t>
            </w:r>
            <w:r>
              <w:rPr>
                <w:rFonts w:eastAsia="Arial" w:cs="Arial"/>
                <w:sz w:val="18"/>
                <w:szCs w:val="18"/>
              </w:rPr>
              <w:t xml:space="preserve">NYSOH.NOTICES_DATA.P.DDMMYYYY.DRIVER_INDEX.XXXXXN.IDX </w:t>
            </w:r>
          </w:p>
          <w:p w14:paraId="7169F774" w14:textId="77777777" w:rsidR="006D4CC4" w:rsidRDefault="006D4CC4" w:rsidP="00152AB7">
            <w:pPr>
              <w:numPr>
                <w:ilvl w:val="0"/>
                <w:numId w:val="364"/>
              </w:numPr>
              <w:rPr>
                <w:sz w:val="18"/>
                <w:szCs w:val="18"/>
              </w:rPr>
            </w:pPr>
            <w:r>
              <w:rPr>
                <w:rFonts w:eastAsia="Arial" w:cs="Arial"/>
                <w:sz w:val="18"/>
                <w:szCs w:val="18"/>
              </w:rPr>
              <w:t>[REDACTED]</w:t>
            </w:r>
            <w:r>
              <w:t xml:space="preserve"> </w:t>
            </w:r>
            <w:r>
              <w:rPr>
                <w:rFonts w:eastAsia="Arial" w:cs="Arial"/>
                <w:sz w:val="18"/>
                <w:szCs w:val="18"/>
              </w:rPr>
              <w:t>NYSOH.NOTICES_DATA.P.DDMMYYYY.REQUEST.XXXXXN.XML</w:t>
            </w:r>
          </w:p>
          <w:p w14:paraId="0947012C" w14:textId="77777777" w:rsidR="006D4CC4" w:rsidRDefault="006D4CC4">
            <w:pPr>
              <w:widowControl w:val="0"/>
              <w:rPr>
                <w:sz w:val="18"/>
                <w:szCs w:val="18"/>
              </w:rPr>
            </w:pPr>
            <w:r>
              <w:rPr>
                <w:rFonts w:eastAsia="Arial" w:cs="Arial"/>
                <w:sz w:val="18"/>
                <w:szCs w:val="18"/>
              </w:rPr>
              <w:t>Output:</w:t>
            </w:r>
          </w:p>
          <w:p w14:paraId="0404BB59" w14:textId="77777777" w:rsidR="006D4CC4" w:rsidRDefault="006D4CC4" w:rsidP="00152AB7">
            <w:pPr>
              <w:numPr>
                <w:ilvl w:val="0"/>
                <w:numId w:val="365"/>
              </w:numPr>
              <w:rPr>
                <w:sz w:val="18"/>
                <w:szCs w:val="18"/>
              </w:rPr>
            </w:pPr>
            <w:r>
              <w:rPr>
                <w:rFonts w:eastAsia="Arial" w:cs="Arial"/>
                <w:sz w:val="18"/>
                <w:szCs w:val="18"/>
              </w:rPr>
              <w:t>[REDACTED]</w:t>
            </w:r>
          </w:p>
        </w:tc>
      </w:tr>
      <w:tr w:rsidR="006D4CC4" w14:paraId="3C406EA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9362BF7"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27FD5206" w14:textId="6D154891" w:rsidR="006D4CC4" w:rsidRDefault="006D4CC4" w:rsidP="00C83A97">
            <w:pPr>
              <w:rPr>
                <w:sz w:val="18"/>
                <w:szCs w:val="18"/>
              </w:rPr>
            </w:pPr>
            <w:r>
              <w:rPr>
                <w:rFonts w:eastAsia="Arial" w:cs="Arial"/>
                <w:sz w:val="18"/>
                <w:szCs w:val="18"/>
              </w:rPr>
              <w:t xml:space="preserve">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w:t>
            </w:r>
            <w:r>
              <w:rPr>
                <w:rFonts w:eastAsia="Arial" w:cs="Arial"/>
                <w:sz w:val="18"/>
                <w:szCs w:val="18"/>
              </w:rPr>
              <w:lastRenderedPageBreak/>
              <w:t>the job restarted.  If the interface returns an exit code greater than zero, 0, an alert is sent to the GDIT Operations Team for resolution.</w:t>
            </w:r>
          </w:p>
        </w:tc>
      </w:tr>
      <w:tr w:rsidR="006D4CC4" w14:paraId="1059EE1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EE282B2" w14:textId="77777777" w:rsidR="006D4CC4" w:rsidRDefault="006D4CC4">
            <w:pPr>
              <w:widowControl w:val="0"/>
              <w:rPr>
                <w:sz w:val="18"/>
                <w:szCs w:val="18"/>
              </w:rPr>
            </w:pPr>
            <w:r>
              <w:rPr>
                <w:rFonts w:eastAsia="Arial" w:cs="Arial"/>
                <w:b/>
                <w:sz w:val="18"/>
                <w:szCs w:val="18"/>
              </w:rPr>
              <w:lastRenderedPageBreak/>
              <w:t>Responsible Teams</w:t>
            </w:r>
          </w:p>
        </w:tc>
        <w:tc>
          <w:tcPr>
            <w:tcW w:w="7136" w:type="dxa"/>
            <w:tcBorders>
              <w:top w:val="nil"/>
              <w:left w:val="nil"/>
              <w:bottom w:val="single" w:sz="8" w:space="0" w:color="696969"/>
              <w:right w:val="single" w:sz="8" w:space="0" w:color="A6A6A6"/>
            </w:tcBorders>
            <w:hideMark/>
          </w:tcPr>
          <w:p w14:paraId="79C917A5" w14:textId="77777777" w:rsidR="00A57395" w:rsidRDefault="00A57395" w:rsidP="00152AB7">
            <w:pPr>
              <w:numPr>
                <w:ilvl w:val="0"/>
                <w:numId w:val="522"/>
              </w:numPr>
              <w:rPr>
                <w:rFonts w:cs="Arial"/>
                <w:sz w:val="18"/>
                <w:szCs w:val="18"/>
              </w:rPr>
            </w:pPr>
            <w:r>
              <w:rPr>
                <w:rFonts w:eastAsia="Arial" w:cs="Arial"/>
                <w:sz w:val="18"/>
                <w:szCs w:val="18"/>
              </w:rPr>
              <w:t>NYSOH GDIT System Architecture team</w:t>
            </w:r>
          </w:p>
          <w:p w14:paraId="329D131F" w14:textId="77777777" w:rsidR="00A57395" w:rsidRPr="00C83A97" w:rsidRDefault="00A57395" w:rsidP="00152AB7">
            <w:pPr>
              <w:numPr>
                <w:ilvl w:val="0"/>
                <w:numId w:val="522"/>
              </w:numPr>
              <w:rPr>
                <w:rFonts w:eastAsia="Arial" w:cs="Arial"/>
                <w:sz w:val="18"/>
                <w:szCs w:val="18"/>
              </w:rPr>
            </w:pPr>
            <w:r>
              <w:rPr>
                <w:rFonts w:eastAsia="Arial" w:cs="Arial"/>
                <w:sz w:val="18"/>
                <w:szCs w:val="18"/>
              </w:rPr>
              <w:t>NYSOH GDIT Application Development team</w:t>
            </w:r>
          </w:p>
          <w:p w14:paraId="39947BB0" w14:textId="744F9268" w:rsidR="006D4CC4" w:rsidRDefault="00A57395" w:rsidP="00152AB7">
            <w:pPr>
              <w:numPr>
                <w:ilvl w:val="0"/>
                <w:numId w:val="366"/>
              </w:numPr>
              <w:rPr>
                <w:sz w:val="18"/>
                <w:szCs w:val="18"/>
              </w:rPr>
            </w:pPr>
            <w:r>
              <w:rPr>
                <w:rFonts w:eastAsia="Arial" w:cs="Arial"/>
                <w:sz w:val="18"/>
                <w:szCs w:val="18"/>
              </w:rPr>
              <w:t xml:space="preserve">NYSOH GDIT Operations Team </w:t>
            </w:r>
          </w:p>
        </w:tc>
      </w:tr>
    </w:tbl>
    <w:p w14:paraId="651002C8" w14:textId="356A8DAE" w:rsidR="006D4CC4" w:rsidRDefault="006D4CC4" w:rsidP="006D4CC4">
      <w:pPr>
        <w:pStyle w:val="Caption"/>
      </w:pPr>
      <w:bookmarkStart w:id="1678" w:name="_Ref127535141"/>
      <w:bookmarkStart w:id="1679" w:name="_Toc123741125"/>
      <w:bookmarkStart w:id="1680" w:name="_Toc149039474"/>
      <w:bookmarkStart w:id="1681" w:name="_Toc155700934"/>
      <w:bookmarkStart w:id="1682" w:name="_Toc171420919"/>
      <w:r>
        <w:t xml:space="preserve">Table </w:t>
      </w:r>
      <w:r>
        <w:fldChar w:fldCharType="begin"/>
      </w:r>
      <w:r>
        <w:rPr>
          <w:b w:val="0"/>
          <w:bCs w:val="0"/>
        </w:rPr>
        <w:instrText>SEQ Table \* ARABIC  \* MERGEFORMAT</w:instrText>
      </w:r>
      <w:r>
        <w:fldChar w:fldCharType="separate"/>
      </w:r>
      <w:r>
        <w:rPr>
          <w:noProof/>
        </w:rPr>
        <w:t>153</w:t>
      </w:r>
      <w:r>
        <w:fldChar w:fldCharType="end"/>
      </w:r>
      <w:bookmarkEnd w:id="1678"/>
      <w:r>
        <w:t>:  Open Text IDX Driver Validation</w:t>
      </w:r>
      <w:bookmarkEnd w:id="1679"/>
      <w:bookmarkEnd w:id="1680"/>
      <w:bookmarkEnd w:id="1681"/>
      <w:bookmarkEnd w:id="1682"/>
    </w:p>
    <w:p w14:paraId="32479A5C" w14:textId="77777777" w:rsidR="006D4CC4" w:rsidRDefault="006D4CC4" w:rsidP="006D4CC4">
      <w:pPr>
        <w:pStyle w:val="Caption"/>
        <w:rPr>
          <w:szCs w:val="22"/>
        </w:rPr>
      </w:pPr>
    </w:p>
    <w:p w14:paraId="7FF97DE1" w14:textId="77777777" w:rsidR="006D4CC4" w:rsidRDefault="006D4CC4" w:rsidP="006D4CC4">
      <w:pPr>
        <w:rPr>
          <w:b/>
          <w:bCs/>
        </w:rPr>
      </w:pPr>
      <w:r>
        <w:rPr>
          <w:b/>
          <w:bCs/>
        </w:rPr>
        <w:t>Step 9 - OpenText Notice IDX Consolidation</w:t>
      </w:r>
    </w:p>
    <w:p w14:paraId="215F255D" w14:textId="3E479E0E" w:rsidR="006D4CC4" w:rsidRDefault="006D4CC4" w:rsidP="006D4CC4">
      <w:r>
        <w:t xml:space="preserve">The OpenText Notice IDX Consolidation job merges all individual Driver Index files for notices to be produced in paper into a single file.  The merged Index file, address file, will be sent to BSOC for postal automation. </w:t>
      </w:r>
      <w:r>
        <w:fldChar w:fldCharType="begin"/>
      </w:r>
      <w:r>
        <w:instrText xml:space="preserve"> REF _Ref127535187 \h  \* MERGEFORMAT </w:instrText>
      </w:r>
      <w:r>
        <w:fldChar w:fldCharType="separate"/>
      </w:r>
      <w:r>
        <w:t xml:space="preserve">Table </w:t>
      </w:r>
      <w:r>
        <w:rPr>
          <w:noProof/>
        </w:rPr>
        <w:t>154</w:t>
      </w:r>
      <w:r>
        <w:fldChar w:fldCharType="end"/>
      </w:r>
      <w:r>
        <w:t xml:space="preserve"> provides details about the OpenText Notice IDX Consolidation job. </w:t>
      </w:r>
    </w:p>
    <w:p w14:paraId="5A2927BE"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61896DB4"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7E67E62" w14:textId="77777777" w:rsidR="006D4CC4" w:rsidRDefault="006D4CC4" w:rsidP="007B6623">
            <w:pPr>
              <w:keepNext/>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608B780D" w14:textId="77777777" w:rsidR="006D4CC4" w:rsidRDefault="006D4CC4" w:rsidP="007B6623">
            <w:pPr>
              <w:pStyle w:val="Caption"/>
              <w:keepNext/>
              <w:spacing w:before="0"/>
            </w:pPr>
            <w:r>
              <w:rPr>
                <w:color w:val="FFFFFF" w:themeColor="background1"/>
              </w:rPr>
              <w:t>Value</w:t>
            </w:r>
          </w:p>
        </w:tc>
      </w:tr>
      <w:tr w:rsidR="006D4CC4" w14:paraId="497AEB3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0426A34" w14:textId="77777777" w:rsidR="006D4CC4" w:rsidRDefault="006D4CC4" w:rsidP="007B6623">
            <w:pPr>
              <w:keepNext/>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3EF14899" w14:textId="77777777" w:rsidR="006D4CC4" w:rsidRDefault="006D4CC4" w:rsidP="007B6623">
            <w:pPr>
              <w:keepNext/>
              <w:widowControl w:val="0"/>
              <w:rPr>
                <w:sz w:val="18"/>
                <w:szCs w:val="18"/>
              </w:rPr>
            </w:pPr>
            <w:r>
              <w:rPr>
                <w:rFonts w:eastAsia="Arial" w:cs="Arial"/>
                <w:sz w:val="18"/>
                <w:szCs w:val="18"/>
              </w:rPr>
              <w:t>OpenText Notice IDX Consolidation</w:t>
            </w:r>
          </w:p>
        </w:tc>
      </w:tr>
      <w:tr w:rsidR="006D4CC4" w14:paraId="7DF2BD5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B9EDB27" w14:textId="77777777" w:rsidR="006D4CC4" w:rsidRDefault="006D4CC4" w:rsidP="007B6623">
            <w:pPr>
              <w:keepNext/>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684A1ACB" w14:textId="77777777" w:rsidR="006D4CC4" w:rsidRDefault="006D4CC4" w:rsidP="007B6623">
            <w:pPr>
              <w:keepNext/>
              <w:widowControl w:val="0"/>
              <w:rPr>
                <w:sz w:val="18"/>
                <w:szCs w:val="18"/>
              </w:rPr>
            </w:pPr>
            <w:r>
              <w:rPr>
                <w:rFonts w:eastAsia="Arial" w:cs="Arial"/>
                <w:sz w:val="18"/>
                <w:szCs w:val="18"/>
              </w:rPr>
              <w:t>This is a batch shell job invoking a Java program.  The schedule is defined in the TWS Master Schedule.</w:t>
            </w:r>
          </w:p>
        </w:tc>
      </w:tr>
      <w:tr w:rsidR="006D4CC4" w14:paraId="41F1010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4571D34" w14:textId="77777777" w:rsidR="006D4CC4" w:rsidRDefault="006D4CC4" w:rsidP="007B6623">
            <w:pPr>
              <w:keepNext/>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7D08494D" w14:textId="77777777" w:rsidR="006D4CC4" w:rsidRDefault="006D4CC4" w:rsidP="007B6623">
            <w:pPr>
              <w:keepNext/>
              <w:widowControl w:val="0"/>
              <w:rPr>
                <w:sz w:val="18"/>
                <w:szCs w:val="18"/>
              </w:rPr>
            </w:pPr>
            <w:r>
              <w:rPr>
                <w:rFonts w:eastAsia="Arial" w:cs="Arial"/>
                <w:sz w:val="18"/>
                <w:szCs w:val="18"/>
              </w:rPr>
              <w:t>Batch interface</w:t>
            </w:r>
          </w:p>
        </w:tc>
      </w:tr>
      <w:tr w:rsidR="006D4CC4" w14:paraId="7F0A4CE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5C0BB9C" w14:textId="77777777" w:rsidR="006D4CC4" w:rsidRDefault="006D4CC4" w:rsidP="007B6623">
            <w:pPr>
              <w:keepNext/>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5DEA429C" w14:textId="77777777" w:rsidR="006D4CC4" w:rsidRDefault="006D4CC4" w:rsidP="007B6623">
            <w:pPr>
              <w:keepNext/>
              <w:widowControl w:val="0"/>
              <w:rPr>
                <w:sz w:val="18"/>
                <w:szCs w:val="18"/>
              </w:rPr>
            </w:pPr>
            <w:r>
              <w:rPr>
                <w:rFonts w:eastAsia="Arial" w:cs="Arial"/>
                <w:sz w:val="18"/>
                <w:szCs w:val="18"/>
              </w:rPr>
              <w:t>D_BATCH_OTNOTICEIDXCONSOLIDATIONJOB</w:t>
            </w:r>
          </w:p>
        </w:tc>
      </w:tr>
      <w:tr w:rsidR="006D4CC4" w14:paraId="698DBC4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9366D1A" w14:textId="77777777" w:rsidR="006D4CC4" w:rsidRDefault="006D4CC4" w:rsidP="007B6623">
            <w:pPr>
              <w:keepNext/>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48045716" w14:textId="77777777" w:rsidR="006D4CC4" w:rsidRDefault="006D4CC4" w:rsidP="007B6623">
            <w:pPr>
              <w:keepNext/>
              <w:widowControl w:val="0"/>
              <w:rPr>
                <w:sz w:val="18"/>
                <w:szCs w:val="18"/>
              </w:rPr>
            </w:pPr>
            <w:r>
              <w:rPr>
                <w:rFonts w:eastAsia="Arial" w:cs="Arial"/>
                <w:sz w:val="18"/>
                <w:szCs w:val="18"/>
              </w:rPr>
              <w:t>Individual Index files</w:t>
            </w:r>
          </w:p>
        </w:tc>
      </w:tr>
      <w:tr w:rsidR="006D4CC4" w14:paraId="46F84B6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D7C24F0" w14:textId="77777777" w:rsidR="006D4CC4" w:rsidRDefault="006D4CC4" w:rsidP="007B6623">
            <w:pPr>
              <w:keepNext/>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1EA1F9C9" w14:textId="77777777" w:rsidR="006D4CC4" w:rsidRDefault="006D4CC4" w:rsidP="007B6623">
            <w:pPr>
              <w:keepNext/>
              <w:widowControl w:val="0"/>
              <w:rPr>
                <w:sz w:val="18"/>
                <w:szCs w:val="18"/>
              </w:rPr>
            </w:pPr>
            <w:r>
              <w:rPr>
                <w:rFonts w:eastAsia="Arial" w:cs="Arial"/>
                <w:sz w:val="18"/>
                <w:szCs w:val="18"/>
              </w:rPr>
              <w:t>Merged Index file</w:t>
            </w:r>
          </w:p>
        </w:tc>
      </w:tr>
      <w:tr w:rsidR="006D4CC4" w14:paraId="3E0F23A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E711E16" w14:textId="77777777" w:rsidR="006D4CC4" w:rsidRDefault="006D4CC4" w:rsidP="007B6623">
            <w:pPr>
              <w:keepNext/>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149BF4E8" w14:textId="77777777" w:rsidR="006D4CC4" w:rsidRDefault="006D4CC4" w:rsidP="007B6623">
            <w:pPr>
              <w:keepNext/>
              <w:widowControl w:val="0"/>
              <w:rPr>
                <w:sz w:val="18"/>
                <w:szCs w:val="18"/>
              </w:rPr>
            </w:pPr>
            <w:r>
              <w:rPr>
                <w:rFonts w:eastAsia="Arial" w:cs="Arial"/>
                <w:sz w:val="18"/>
                <w:szCs w:val="18"/>
              </w:rPr>
              <w:t>Daily</w:t>
            </w:r>
          </w:p>
        </w:tc>
      </w:tr>
      <w:tr w:rsidR="006D4CC4" w14:paraId="2D5B3BA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5D68591" w14:textId="77777777" w:rsidR="006D4CC4" w:rsidRDefault="006D4CC4" w:rsidP="007B6623">
            <w:pPr>
              <w:keepNext/>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71CF00B6" w14:textId="77777777" w:rsidR="006D4CC4" w:rsidRDefault="006D4CC4" w:rsidP="007B6623">
            <w:pPr>
              <w:keepNext/>
              <w:widowControl w:val="0"/>
              <w:rPr>
                <w:sz w:val="18"/>
                <w:szCs w:val="18"/>
              </w:rPr>
            </w:pPr>
            <w:r>
              <w:rPr>
                <w:rFonts w:eastAsia="Arial" w:cs="Arial"/>
                <w:sz w:val="18"/>
                <w:szCs w:val="18"/>
              </w:rPr>
              <w:t>Merges the individual Driver IDX files into a single merged file that will be sent to BSOC</w:t>
            </w:r>
          </w:p>
        </w:tc>
      </w:tr>
      <w:tr w:rsidR="006D4CC4" w14:paraId="6F6D984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00D5BE7" w14:textId="77777777" w:rsidR="006D4CC4" w:rsidRDefault="006D4CC4" w:rsidP="007B6623">
            <w:pPr>
              <w:keepNext/>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3B8B70A7" w14:textId="77777777" w:rsidR="006D4CC4" w:rsidRDefault="006D4CC4" w:rsidP="007B6623">
            <w:pPr>
              <w:keepNext/>
              <w:widowControl w:val="0"/>
              <w:rPr>
                <w:sz w:val="18"/>
                <w:szCs w:val="18"/>
              </w:rPr>
            </w:pPr>
            <w:r>
              <w:rPr>
                <w:rFonts w:eastAsia="Arial" w:cs="Arial"/>
                <w:sz w:val="18"/>
                <w:szCs w:val="18"/>
              </w:rPr>
              <w:t>This process does not have any distributable outputs.</w:t>
            </w:r>
          </w:p>
        </w:tc>
      </w:tr>
      <w:tr w:rsidR="006D4CC4" w14:paraId="196747F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A788F72" w14:textId="77777777" w:rsidR="006D4CC4" w:rsidRDefault="006D4CC4" w:rsidP="007B6623">
            <w:pPr>
              <w:keepNext/>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5E2401B9" w14:textId="77777777" w:rsidR="006D4CC4" w:rsidRDefault="006D4CC4" w:rsidP="007B6623">
            <w:pPr>
              <w:keepNext/>
              <w:widowControl w:val="0"/>
              <w:rPr>
                <w:rFonts w:eastAsia="Arial" w:cs="Arial"/>
                <w:sz w:val="18"/>
                <w:szCs w:val="18"/>
              </w:rPr>
            </w:pPr>
            <w:r>
              <w:rPr>
                <w:rFonts w:eastAsia="Arial" w:cs="Arial"/>
                <w:sz w:val="18"/>
                <w:szCs w:val="18"/>
              </w:rPr>
              <w:t>The following are the input and output that are executed for this process:</w:t>
            </w:r>
          </w:p>
          <w:p w14:paraId="2662F2F8" w14:textId="77777777" w:rsidR="006D4CC4" w:rsidRDefault="006D4CC4" w:rsidP="007B6623">
            <w:pPr>
              <w:keepNext/>
              <w:widowControl w:val="0"/>
              <w:rPr>
                <w:sz w:val="18"/>
                <w:szCs w:val="18"/>
              </w:rPr>
            </w:pPr>
          </w:p>
          <w:p w14:paraId="3D0FE8FD" w14:textId="77777777" w:rsidR="006D4CC4" w:rsidRDefault="006D4CC4" w:rsidP="007B6623">
            <w:pPr>
              <w:keepNext/>
              <w:widowControl w:val="0"/>
              <w:rPr>
                <w:sz w:val="18"/>
                <w:szCs w:val="18"/>
              </w:rPr>
            </w:pPr>
            <w:r>
              <w:rPr>
                <w:rFonts w:eastAsia="Arial" w:cs="Arial"/>
                <w:sz w:val="18"/>
                <w:szCs w:val="18"/>
              </w:rPr>
              <w:t>Input:</w:t>
            </w:r>
          </w:p>
          <w:p w14:paraId="266A0409" w14:textId="77777777" w:rsidR="006D4CC4" w:rsidRDefault="006D4CC4" w:rsidP="007B6623">
            <w:pPr>
              <w:keepNext/>
              <w:numPr>
                <w:ilvl w:val="0"/>
                <w:numId w:val="367"/>
              </w:numPr>
              <w:rPr>
                <w:sz w:val="18"/>
                <w:szCs w:val="18"/>
              </w:rPr>
            </w:pPr>
            <w:r>
              <w:rPr>
                <w:rFonts w:eastAsia="Arial" w:cs="Arial"/>
                <w:sz w:val="18"/>
                <w:szCs w:val="18"/>
              </w:rPr>
              <w:t>[REDACTED]</w:t>
            </w:r>
          </w:p>
          <w:p w14:paraId="4C2983BE" w14:textId="77777777" w:rsidR="006D4CC4" w:rsidRDefault="006D4CC4" w:rsidP="007B6623">
            <w:pPr>
              <w:keepNext/>
              <w:widowControl w:val="0"/>
              <w:rPr>
                <w:sz w:val="18"/>
                <w:szCs w:val="18"/>
              </w:rPr>
            </w:pPr>
            <w:r>
              <w:rPr>
                <w:rFonts w:eastAsia="Arial" w:cs="Arial"/>
                <w:sz w:val="18"/>
                <w:szCs w:val="18"/>
              </w:rPr>
              <w:t>Output:</w:t>
            </w:r>
          </w:p>
          <w:p w14:paraId="6FAFEBE2" w14:textId="77777777" w:rsidR="006D4CC4" w:rsidRDefault="006D4CC4" w:rsidP="007B6623">
            <w:pPr>
              <w:keepNext/>
              <w:numPr>
                <w:ilvl w:val="0"/>
                <w:numId w:val="368"/>
              </w:numPr>
              <w:rPr>
                <w:sz w:val="18"/>
                <w:szCs w:val="18"/>
              </w:rPr>
            </w:pPr>
            <w:r>
              <w:rPr>
                <w:rFonts w:eastAsia="Arial" w:cs="Arial"/>
                <w:sz w:val="18"/>
                <w:szCs w:val="18"/>
              </w:rPr>
              <w:t>[REDACTED]</w:t>
            </w:r>
          </w:p>
          <w:p w14:paraId="4AF93177" w14:textId="77777777" w:rsidR="006D4CC4" w:rsidRDefault="006D4CC4" w:rsidP="007B6623">
            <w:pPr>
              <w:keepNext/>
              <w:widowControl w:val="0"/>
              <w:ind w:left="720"/>
              <w:rPr>
                <w:sz w:val="18"/>
                <w:szCs w:val="18"/>
              </w:rPr>
            </w:pPr>
            <w:r>
              <w:rPr>
                <w:rFonts w:eastAsia="Arial" w:cs="Arial"/>
                <w:sz w:val="18"/>
                <w:szCs w:val="18"/>
              </w:rPr>
              <w:t>(XXX is a sequence number that increments daily)</w:t>
            </w:r>
          </w:p>
          <w:p w14:paraId="54EB7F84" w14:textId="77777777" w:rsidR="006D4CC4" w:rsidRDefault="006D4CC4" w:rsidP="007B6623">
            <w:pPr>
              <w:keepNext/>
              <w:widowControl w:val="0"/>
              <w:rPr>
                <w:sz w:val="18"/>
                <w:szCs w:val="18"/>
              </w:rPr>
            </w:pPr>
            <w:r>
              <w:rPr>
                <w:rFonts w:eastAsia="Arial" w:cs="Arial"/>
                <w:sz w:val="18"/>
                <w:szCs w:val="18"/>
              </w:rPr>
              <w:t>Error Log:</w:t>
            </w:r>
          </w:p>
          <w:p w14:paraId="6987CA42" w14:textId="77777777" w:rsidR="006D4CC4" w:rsidRDefault="006D4CC4" w:rsidP="007B6623">
            <w:pPr>
              <w:keepNext/>
              <w:numPr>
                <w:ilvl w:val="0"/>
                <w:numId w:val="369"/>
              </w:numPr>
              <w:rPr>
                <w:sz w:val="18"/>
                <w:szCs w:val="18"/>
              </w:rPr>
            </w:pPr>
            <w:r>
              <w:rPr>
                <w:rFonts w:eastAsia="Arial" w:cs="Arial"/>
                <w:sz w:val="18"/>
                <w:szCs w:val="18"/>
              </w:rPr>
              <w:t>[REDACTED]</w:t>
            </w:r>
          </w:p>
        </w:tc>
      </w:tr>
      <w:tr w:rsidR="006D4CC4" w14:paraId="36B54D1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A412148" w14:textId="77777777" w:rsidR="006D4CC4" w:rsidRDefault="006D4CC4" w:rsidP="007B6623">
            <w:pPr>
              <w:keepNext/>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53170F5D" w14:textId="6CAE69D2" w:rsidR="006D4CC4" w:rsidRDefault="006D4CC4" w:rsidP="007B6623">
            <w:pPr>
              <w:keepNext/>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BE84280"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645BFB58" w14:textId="77777777" w:rsidR="006D4CC4" w:rsidRDefault="006D4CC4" w:rsidP="007B6623">
            <w:pPr>
              <w:keepNext/>
              <w:widowControl w:val="0"/>
              <w:rPr>
                <w:sz w:val="18"/>
                <w:szCs w:val="18"/>
              </w:rPr>
            </w:pPr>
            <w:r>
              <w:rPr>
                <w:rFonts w:eastAsia="Arial" w:cs="Arial"/>
                <w:b/>
                <w:sz w:val="18"/>
                <w:szCs w:val="18"/>
              </w:rPr>
              <w:t>Responsible Teams</w:t>
            </w:r>
          </w:p>
        </w:tc>
        <w:tc>
          <w:tcPr>
            <w:tcW w:w="7136" w:type="dxa"/>
            <w:tcBorders>
              <w:top w:val="single" w:sz="8" w:space="0" w:color="A6A6A6"/>
              <w:left w:val="nil"/>
              <w:bottom w:val="single" w:sz="8" w:space="0" w:color="696969"/>
              <w:right w:val="single" w:sz="8" w:space="0" w:color="A6A6A6"/>
            </w:tcBorders>
            <w:hideMark/>
          </w:tcPr>
          <w:p w14:paraId="3C8F94B8" w14:textId="77777777" w:rsidR="00A57395" w:rsidRDefault="00A57395" w:rsidP="007B6623">
            <w:pPr>
              <w:keepNext/>
              <w:numPr>
                <w:ilvl w:val="0"/>
                <w:numId w:val="523"/>
              </w:numPr>
              <w:rPr>
                <w:rFonts w:cs="Arial"/>
                <w:sz w:val="18"/>
                <w:szCs w:val="18"/>
              </w:rPr>
            </w:pPr>
            <w:r>
              <w:rPr>
                <w:rFonts w:eastAsia="Arial" w:cs="Arial"/>
                <w:sz w:val="18"/>
                <w:szCs w:val="18"/>
              </w:rPr>
              <w:t>NYSOH GDIT System Architecture team</w:t>
            </w:r>
          </w:p>
          <w:p w14:paraId="6B492A89" w14:textId="77777777" w:rsidR="00A57395" w:rsidRPr="00C83A97" w:rsidRDefault="00A57395" w:rsidP="007B6623">
            <w:pPr>
              <w:keepNext/>
              <w:numPr>
                <w:ilvl w:val="0"/>
                <w:numId w:val="523"/>
              </w:numPr>
              <w:rPr>
                <w:rFonts w:eastAsia="Arial" w:cs="Arial"/>
                <w:sz w:val="18"/>
                <w:szCs w:val="18"/>
              </w:rPr>
            </w:pPr>
            <w:r>
              <w:rPr>
                <w:rFonts w:eastAsia="Arial" w:cs="Arial"/>
                <w:sz w:val="18"/>
                <w:szCs w:val="18"/>
              </w:rPr>
              <w:t>NYSOH GDIT Application Development team</w:t>
            </w:r>
          </w:p>
          <w:p w14:paraId="4C895755" w14:textId="0BC13225" w:rsidR="006D4CC4" w:rsidRDefault="00A57395" w:rsidP="007B6623">
            <w:pPr>
              <w:keepNext/>
              <w:numPr>
                <w:ilvl w:val="0"/>
                <w:numId w:val="370"/>
              </w:numPr>
              <w:rPr>
                <w:sz w:val="18"/>
                <w:szCs w:val="18"/>
              </w:rPr>
            </w:pPr>
            <w:r>
              <w:rPr>
                <w:rFonts w:eastAsia="Arial" w:cs="Arial"/>
                <w:sz w:val="18"/>
                <w:szCs w:val="18"/>
              </w:rPr>
              <w:t xml:space="preserve">NYSOH GDIT Operations Team </w:t>
            </w:r>
          </w:p>
        </w:tc>
      </w:tr>
    </w:tbl>
    <w:p w14:paraId="284C148C" w14:textId="5C874CB6" w:rsidR="006D4CC4" w:rsidRDefault="006D4CC4" w:rsidP="006D4CC4">
      <w:pPr>
        <w:pStyle w:val="Caption"/>
      </w:pPr>
      <w:bookmarkStart w:id="1683" w:name="_Ref127535187"/>
      <w:bookmarkStart w:id="1684" w:name="_Toc123741126"/>
      <w:bookmarkStart w:id="1685" w:name="_Toc149039475"/>
      <w:bookmarkStart w:id="1686" w:name="_Toc155700935"/>
      <w:bookmarkStart w:id="1687" w:name="_Toc171420920"/>
      <w:r>
        <w:t xml:space="preserve">Table </w:t>
      </w:r>
      <w:r>
        <w:fldChar w:fldCharType="begin"/>
      </w:r>
      <w:r>
        <w:rPr>
          <w:b w:val="0"/>
          <w:bCs w:val="0"/>
        </w:rPr>
        <w:instrText>SEQ Table \* ARABIC  \* MERGEFORMAT</w:instrText>
      </w:r>
      <w:r>
        <w:fldChar w:fldCharType="separate"/>
      </w:r>
      <w:r>
        <w:rPr>
          <w:noProof/>
        </w:rPr>
        <w:t>154</w:t>
      </w:r>
      <w:r>
        <w:fldChar w:fldCharType="end"/>
      </w:r>
      <w:bookmarkEnd w:id="1683"/>
      <w:r>
        <w:t>:  OpenText Notice IDX Consolidation</w:t>
      </w:r>
      <w:bookmarkEnd w:id="1684"/>
      <w:bookmarkEnd w:id="1685"/>
      <w:bookmarkEnd w:id="1686"/>
      <w:bookmarkEnd w:id="1687"/>
      <w:r>
        <w:t xml:space="preserve"> </w:t>
      </w:r>
    </w:p>
    <w:p w14:paraId="09BD15DB" w14:textId="77777777" w:rsidR="006D4CC4" w:rsidRDefault="006D4CC4" w:rsidP="006D4CC4">
      <w:pPr>
        <w:pStyle w:val="Caption"/>
        <w:rPr>
          <w:szCs w:val="22"/>
        </w:rPr>
      </w:pPr>
    </w:p>
    <w:p w14:paraId="35FC219D" w14:textId="77777777" w:rsidR="006D4CC4" w:rsidRDefault="006D4CC4" w:rsidP="006D4CC4">
      <w:pPr>
        <w:rPr>
          <w:b/>
          <w:bCs/>
        </w:rPr>
      </w:pPr>
      <w:r>
        <w:rPr>
          <w:b/>
          <w:bCs/>
        </w:rPr>
        <w:t>Step 10 - OpenText IDX File Validation</w:t>
      </w:r>
    </w:p>
    <w:p w14:paraId="24A26093" w14:textId="70F0BAAA" w:rsidR="006D4CC4" w:rsidRDefault="006D4CC4" w:rsidP="006D4CC4">
      <w:r>
        <w:t xml:space="preserve">The OpenText IDX File Validation job validates the counts from the consolidation job to verify that all files have been processed.  If the counts do not match, an alert is triggered </w:t>
      </w:r>
      <w:proofErr w:type="gramStart"/>
      <w:r>
        <w:t>to</w:t>
      </w:r>
      <w:proofErr w:type="gramEnd"/>
      <w:r>
        <w:t xml:space="preserve"> the Operations Team for resolution.  </w:t>
      </w:r>
      <w:r>
        <w:fldChar w:fldCharType="begin"/>
      </w:r>
      <w:r>
        <w:instrText xml:space="preserve"> REF _Ref127535755 \h  \* MERGEFORMAT </w:instrText>
      </w:r>
      <w:r>
        <w:fldChar w:fldCharType="separate"/>
      </w:r>
      <w:r>
        <w:t xml:space="preserve">Table </w:t>
      </w:r>
      <w:r>
        <w:rPr>
          <w:noProof/>
        </w:rPr>
        <w:t>155</w:t>
      </w:r>
      <w:r>
        <w:fldChar w:fldCharType="end"/>
      </w:r>
      <w:r>
        <w:t xml:space="preserve"> provides details about the OpenText IDX File Validation job. </w:t>
      </w:r>
    </w:p>
    <w:p w14:paraId="045FA765"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77465BDB"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64A585D0" w14:textId="77777777" w:rsidR="006D4CC4" w:rsidRDefault="006D4CC4" w:rsidP="00032C12">
            <w:pPr>
              <w:keepNext/>
              <w:keepLines/>
              <w:widowControl w:val="0"/>
              <w:jc w:val="center"/>
              <w:rPr>
                <w:sz w:val="18"/>
                <w:szCs w:val="18"/>
              </w:rPr>
            </w:pPr>
            <w:r>
              <w:rPr>
                <w:rFonts w:eastAsia="Arial" w:cs="Arial"/>
                <w:b/>
                <w:color w:val="FFFFFF"/>
                <w:sz w:val="18"/>
                <w:szCs w:val="18"/>
              </w:rPr>
              <w:lastRenderedPageBreak/>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3D0B5846" w14:textId="77777777" w:rsidR="006D4CC4" w:rsidRDefault="006D4CC4" w:rsidP="00032C12">
            <w:pPr>
              <w:pStyle w:val="Caption"/>
              <w:keepNext/>
              <w:keepLines/>
              <w:spacing w:before="0"/>
            </w:pPr>
            <w:r>
              <w:rPr>
                <w:color w:val="FFFFFF" w:themeColor="background1"/>
              </w:rPr>
              <w:t>Value</w:t>
            </w:r>
          </w:p>
        </w:tc>
      </w:tr>
      <w:tr w:rsidR="006D4CC4" w14:paraId="547411C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13EC603" w14:textId="77777777" w:rsidR="006D4CC4" w:rsidRDefault="006D4CC4" w:rsidP="00032C12">
            <w:pPr>
              <w:keepNext/>
              <w:keepLines/>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403F38D5" w14:textId="77777777" w:rsidR="006D4CC4" w:rsidRDefault="006D4CC4" w:rsidP="00032C12">
            <w:pPr>
              <w:keepNext/>
              <w:keepLines/>
              <w:widowControl w:val="0"/>
              <w:rPr>
                <w:sz w:val="18"/>
                <w:szCs w:val="18"/>
              </w:rPr>
            </w:pPr>
            <w:r>
              <w:rPr>
                <w:rFonts w:eastAsia="Arial" w:cs="Arial"/>
                <w:sz w:val="18"/>
                <w:szCs w:val="18"/>
              </w:rPr>
              <w:t>OpenText IDX File Validation</w:t>
            </w:r>
          </w:p>
        </w:tc>
      </w:tr>
      <w:tr w:rsidR="006D4CC4" w14:paraId="6FD19EA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3D9F2CE" w14:textId="77777777" w:rsidR="006D4CC4" w:rsidRDefault="006D4CC4" w:rsidP="00032C12">
            <w:pPr>
              <w:keepNext/>
              <w:keepLines/>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5B448C92" w14:textId="77777777" w:rsidR="006D4CC4" w:rsidRDefault="006D4CC4" w:rsidP="00032C12">
            <w:pPr>
              <w:keepNext/>
              <w:keepLines/>
              <w:widowControl w:val="0"/>
              <w:rPr>
                <w:sz w:val="18"/>
                <w:szCs w:val="18"/>
              </w:rPr>
            </w:pPr>
            <w:r>
              <w:rPr>
                <w:rFonts w:eastAsia="Arial" w:cs="Arial"/>
                <w:sz w:val="18"/>
                <w:szCs w:val="18"/>
              </w:rPr>
              <w:t>This is a batch shell job invoking a Java program.  The schedule is defined in the TWS Master Schedule.</w:t>
            </w:r>
          </w:p>
        </w:tc>
      </w:tr>
      <w:tr w:rsidR="006D4CC4" w14:paraId="019E4AD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7C0F9F6"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21422551" w14:textId="77777777" w:rsidR="006D4CC4" w:rsidRDefault="006D4CC4">
            <w:pPr>
              <w:widowControl w:val="0"/>
              <w:rPr>
                <w:sz w:val="18"/>
                <w:szCs w:val="18"/>
              </w:rPr>
            </w:pPr>
            <w:r>
              <w:rPr>
                <w:rFonts w:eastAsia="Arial" w:cs="Arial"/>
                <w:sz w:val="18"/>
                <w:szCs w:val="18"/>
              </w:rPr>
              <w:t>Batch interface</w:t>
            </w:r>
          </w:p>
        </w:tc>
      </w:tr>
      <w:tr w:rsidR="006D4CC4" w14:paraId="1E765E86"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0A9558C"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6B43ADFB" w14:textId="77777777" w:rsidR="006D4CC4" w:rsidRDefault="006D4CC4">
            <w:pPr>
              <w:widowControl w:val="0"/>
              <w:rPr>
                <w:sz w:val="18"/>
                <w:szCs w:val="18"/>
              </w:rPr>
            </w:pPr>
            <w:r>
              <w:rPr>
                <w:rFonts w:eastAsia="Arial" w:cs="Arial"/>
                <w:sz w:val="18"/>
                <w:szCs w:val="18"/>
              </w:rPr>
              <w:t>D_BATCH_OTIDXFILEVALIDATION</w:t>
            </w:r>
          </w:p>
        </w:tc>
      </w:tr>
      <w:tr w:rsidR="006D4CC4" w14:paraId="7D8BB9C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E14FEF1"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4685293C" w14:textId="77777777" w:rsidR="006D4CC4" w:rsidRDefault="006D4CC4">
            <w:pPr>
              <w:widowControl w:val="0"/>
              <w:rPr>
                <w:sz w:val="18"/>
                <w:szCs w:val="18"/>
              </w:rPr>
            </w:pPr>
            <w:r>
              <w:rPr>
                <w:rFonts w:eastAsia="Arial" w:cs="Arial"/>
                <w:sz w:val="18"/>
                <w:szCs w:val="18"/>
              </w:rPr>
              <w:t>Notice File request Data table</w:t>
            </w:r>
          </w:p>
        </w:tc>
      </w:tr>
      <w:tr w:rsidR="006D4CC4" w14:paraId="164C5B2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4634FCC"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20F94803" w14:textId="77777777" w:rsidR="006D4CC4" w:rsidRDefault="006D4CC4">
            <w:pPr>
              <w:widowControl w:val="0"/>
              <w:rPr>
                <w:sz w:val="18"/>
                <w:szCs w:val="18"/>
              </w:rPr>
            </w:pPr>
            <w:r>
              <w:rPr>
                <w:rFonts w:eastAsia="Arial" w:cs="Arial"/>
                <w:sz w:val="18"/>
                <w:szCs w:val="18"/>
              </w:rPr>
              <w:t>File Validations Text file</w:t>
            </w:r>
          </w:p>
        </w:tc>
      </w:tr>
      <w:tr w:rsidR="006D4CC4" w14:paraId="1AA3AE8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A51CCA0"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7F23C759" w14:textId="77777777" w:rsidR="006D4CC4" w:rsidRDefault="006D4CC4">
            <w:pPr>
              <w:widowControl w:val="0"/>
              <w:rPr>
                <w:sz w:val="18"/>
                <w:szCs w:val="18"/>
              </w:rPr>
            </w:pPr>
            <w:r>
              <w:rPr>
                <w:rFonts w:eastAsia="Arial" w:cs="Arial"/>
                <w:sz w:val="18"/>
                <w:szCs w:val="18"/>
              </w:rPr>
              <w:t>Daily</w:t>
            </w:r>
          </w:p>
        </w:tc>
      </w:tr>
      <w:tr w:rsidR="006D4CC4" w14:paraId="7C0F9E5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46A2012"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465D1586" w14:textId="77777777" w:rsidR="006D4CC4" w:rsidRDefault="006D4CC4">
            <w:pPr>
              <w:widowControl w:val="0"/>
              <w:rPr>
                <w:sz w:val="18"/>
                <w:szCs w:val="18"/>
              </w:rPr>
            </w:pPr>
            <w:r>
              <w:rPr>
                <w:rFonts w:eastAsia="Arial" w:cs="Arial"/>
                <w:sz w:val="18"/>
                <w:szCs w:val="18"/>
              </w:rPr>
              <w:t>Validates the counts from the consolidation job to verify that all files have been processed</w:t>
            </w:r>
          </w:p>
        </w:tc>
      </w:tr>
      <w:tr w:rsidR="006D4CC4" w14:paraId="7E3FF96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E3AD961"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32B253A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F2E2E6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7507035"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63EDA8A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F6BCAD6" w14:textId="77777777" w:rsidR="006D4CC4" w:rsidRDefault="006D4CC4">
            <w:pPr>
              <w:widowControl w:val="0"/>
              <w:rPr>
                <w:sz w:val="18"/>
                <w:szCs w:val="18"/>
              </w:rPr>
            </w:pPr>
          </w:p>
          <w:p w14:paraId="5551481C" w14:textId="77777777" w:rsidR="006D4CC4" w:rsidRDefault="006D4CC4">
            <w:pPr>
              <w:widowControl w:val="0"/>
              <w:rPr>
                <w:sz w:val="18"/>
                <w:szCs w:val="18"/>
              </w:rPr>
            </w:pPr>
            <w:r>
              <w:rPr>
                <w:rFonts w:eastAsia="Arial" w:cs="Arial"/>
                <w:sz w:val="18"/>
                <w:szCs w:val="18"/>
              </w:rPr>
              <w:t>Input:</w:t>
            </w:r>
          </w:p>
          <w:p w14:paraId="2A48483E" w14:textId="77777777" w:rsidR="006D4CC4" w:rsidRDefault="006D4CC4" w:rsidP="00152AB7">
            <w:pPr>
              <w:numPr>
                <w:ilvl w:val="0"/>
                <w:numId w:val="371"/>
              </w:numPr>
              <w:rPr>
                <w:sz w:val="18"/>
                <w:szCs w:val="18"/>
              </w:rPr>
            </w:pPr>
            <w:r>
              <w:rPr>
                <w:rFonts w:eastAsia="Arial" w:cs="Arial"/>
                <w:sz w:val="18"/>
                <w:szCs w:val="18"/>
              </w:rPr>
              <w:t>Notice File Request Data Table</w:t>
            </w:r>
          </w:p>
          <w:p w14:paraId="320845D8" w14:textId="77777777" w:rsidR="006D4CC4" w:rsidRDefault="006D4CC4">
            <w:pPr>
              <w:widowControl w:val="0"/>
              <w:rPr>
                <w:sz w:val="18"/>
                <w:szCs w:val="18"/>
              </w:rPr>
            </w:pPr>
            <w:r>
              <w:rPr>
                <w:rFonts w:eastAsia="Arial" w:cs="Arial"/>
                <w:sz w:val="18"/>
                <w:szCs w:val="18"/>
              </w:rPr>
              <w:t>Output:</w:t>
            </w:r>
          </w:p>
          <w:p w14:paraId="026C48B6" w14:textId="77777777" w:rsidR="006D4CC4" w:rsidRDefault="006D4CC4" w:rsidP="00152AB7">
            <w:pPr>
              <w:numPr>
                <w:ilvl w:val="0"/>
                <w:numId w:val="372"/>
              </w:numPr>
              <w:rPr>
                <w:sz w:val="18"/>
                <w:szCs w:val="18"/>
              </w:rPr>
            </w:pPr>
            <w:r>
              <w:rPr>
                <w:rFonts w:eastAsia="Arial" w:cs="Arial"/>
                <w:sz w:val="18"/>
                <w:szCs w:val="18"/>
              </w:rPr>
              <w:t>[REDACTED]</w:t>
            </w:r>
          </w:p>
        </w:tc>
      </w:tr>
      <w:tr w:rsidR="006D4CC4" w14:paraId="7F659C3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9B71FC6"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3406AE9D" w14:textId="0809FD7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442EC9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826035D"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3CD4F430" w14:textId="77777777" w:rsidR="00A57395" w:rsidRDefault="00A57395" w:rsidP="00152AB7">
            <w:pPr>
              <w:numPr>
                <w:ilvl w:val="0"/>
                <w:numId w:val="524"/>
              </w:numPr>
              <w:rPr>
                <w:rFonts w:cs="Arial"/>
                <w:sz w:val="18"/>
                <w:szCs w:val="18"/>
              </w:rPr>
            </w:pPr>
            <w:r>
              <w:rPr>
                <w:rFonts w:eastAsia="Arial" w:cs="Arial"/>
                <w:sz w:val="18"/>
                <w:szCs w:val="18"/>
              </w:rPr>
              <w:t>NYSOH GDIT System Architecture team</w:t>
            </w:r>
          </w:p>
          <w:p w14:paraId="50A8A589" w14:textId="77777777" w:rsidR="00A57395" w:rsidRPr="00C83A97" w:rsidRDefault="00A57395" w:rsidP="00152AB7">
            <w:pPr>
              <w:numPr>
                <w:ilvl w:val="0"/>
                <w:numId w:val="524"/>
              </w:numPr>
              <w:rPr>
                <w:rFonts w:eastAsia="Arial" w:cs="Arial"/>
                <w:sz w:val="18"/>
                <w:szCs w:val="18"/>
              </w:rPr>
            </w:pPr>
            <w:r>
              <w:rPr>
                <w:rFonts w:eastAsia="Arial" w:cs="Arial"/>
                <w:sz w:val="18"/>
                <w:szCs w:val="18"/>
              </w:rPr>
              <w:t>NYSOH GDIT Application Development team</w:t>
            </w:r>
          </w:p>
          <w:p w14:paraId="150F3A79" w14:textId="2401A55F" w:rsidR="006D4CC4" w:rsidRDefault="00A57395" w:rsidP="00152AB7">
            <w:pPr>
              <w:numPr>
                <w:ilvl w:val="0"/>
                <w:numId w:val="373"/>
              </w:numPr>
              <w:rPr>
                <w:sz w:val="18"/>
                <w:szCs w:val="18"/>
              </w:rPr>
            </w:pPr>
            <w:r>
              <w:rPr>
                <w:rFonts w:eastAsia="Arial" w:cs="Arial"/>
                <w:sz w:val="18"/>
                <w:szCs w:val="18"/>
              </w:rPr>
              <w:t xml:space="preserve">NYSOH GDIT Operations Team </w:t>
            </w:r>
          </w:p>
        </w:tc>
      </w:tr>
    </w:tbl>
    <w:p w14:paraId="167BB613" w14:textId="5E35EE36" w:rsidR="006D4CC4" w:rsidRDefault="006D4CC4" w:rsidP="006D4CC4">
      <w:pPr>
        <w:pStyle w:val="Caption"/>
      </w:pPr>
      <w:bookmarkStart w:id="1688" w:name="_Ref127535755"/>
      <w:bookmarkStart w:id="1689" w:name="_Toc123741127"/>
      <w:bookmarkStart w:id="1690" w:name="_Toc149039476"/>
      <w:bookmarkStart w:id="1691" w:name="_Toc155700936"/>
      <w:bookmarkStart w:id="1692" w:name="_Toc171420921"/>
      <w:r>
        <w:t xml:space="preserve">Table </w:t>
      </w:r>
      <w:r>
        <w:fldChar w:fldCharType="begin"/>
      </w:r>
      <w:r>
        <w:rPr>
          <w:b w:val="0"/>
          <w:bCs w:val="0"/>
        </w:rPr>
        <w:instrText>SEQ Table \* ARABIC  \* MERGEFORMAT</w:instrText>
      </w:r>
      <w:r>
        <w:fldChar w:fldCharType="separate"/>
      </w:r>
      <w:r>
        <w:rPr>
          <w:noProof/>
        </w:rPr>
        <w:t>155</w:t>
      </w:r>
      <w:r>
        <w:fldChar w:fldCharType="end"/>
      </w:r>
      <w:bookmarkEnd w:id="1688"/>
      <w:r>
        <w:t>:  OpenText IDX File Validation</w:t>
      </w:r>
      <w:bookmarkEnd w:id="1689"/>
      <w:bookmarkEnd w:id="1690"/>
      <w:bookmarkEnd w:id="1691"/>
      <w:bookmarkEnd w:id="1692"/>
      <w:r>
        <w:t xml:space="preserve"> </w:t>
      </w:r>
    </w:p>
    <w:p w14:paraId="2304C07C" w14:textId="77777777" w:rsidR="006D4CC4" w:rsidRDefault="006D4CC4" w:rsidP="00C83A97">
      <w:pPr>
        <w:pStyle w:val="Heading5"/>
      </w:pPr>
      <w:r>
        <w:t>OpenText BSOC Request and Response Process</w:t>
      </w:r>
    </w:p>
    <w:p w14:paraId="085916C3" w14:textId="77777777" w:rsidR="006D4CC4" w:rsidRDefault="006D4CC4" w:rsidP="006D4CC4">
      <w:r>
        <w:t>The OpenText BSOC Request and Response process creates the PDF and PostScript files for consumers with a mail preference of paper and sends the PostScript files to BSOC for printing and mailing.  Details about the individual TWS jobs run for the OpenText BSOC Request and Response Process are below.</w:t>
      </w:r>
    </w:p>
    <w:p w14:paraId="5CCAF5C7" w14:textId="77777777" w:rsidR="006D4CC4" w:rsidRDefault="006D4CC4" w:rsidP="006D4CC4"/>
    <w:p w14:paraId="7143C34F" w14:textId="77777777" w:rsidR="006D4CC4" w:rsidRDefault="006D4CC4" w:rsidP="006D4CC4">
      <w:pPr>
        <w:rPr>
          <w:b/>
          <w:bCs/>
        </w:rPr>
      </w:pPr>
      <w:r>
        <w:rPr>
          <w:b/>
          <w:bCs/>
        </w:rPr>
        <w:t>Step 1 - BSOC OpenText Request Removal</w:t>
      </w:r>
    </w:p>
    <w:p w14:paraId="4FA89CBE" w14:textId="24107C80" w:rsidR="006D4CC4" w:rsidRDefault="006D4CC4" w:rsidP="006D4CC4">
      <w:r>
        <w:t xml:space="preserve">The BSOC OpenText Request Removal job is a housekeeping job that archives the Merge Index file before it is sent to BSOC and removes any files in the BSOC Request and Response folders on the FTP drive.  The BSOC folders should only contain the files for the current batch. </w:t>
      </w:r>
      <w:r>
        <w:fldChar w:fldCharType="begin"/>
      </w:r>
      <w:r>
        <w:instrText xml:space="preserve"> REF _Ref127535756 \h  \* MERGEFORMAT </w:instrText>
      </w:r>
      <w:r>
        <w:fldChar w:fldCharType="separate"/>
      </w:r>
      <w:r>
        <w:t xml:space="preserve">Table </w:t>
      </w:r>
      <w:r>
        <w:rPr>
          <w:noProof/>
        </w:rPr>
        <w:t>156</w:t>
      </w:r>
      <w:r>
        <w:fldChar w:fldCharType="end"/>
      </w:r>
      <w:r>
        <w:t xml:space="preserve"> provides details about the BSOC OpenText Request Removal job. </w:t>
      </w:r>
    </w:p>
    <w:p w14:paraId="1292065C"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781A3231"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70AA907"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A6A6A6"/>
              <w:right w:val="single" w:sz="8" w:space="0" w:color="A6A6A6"/>
            </w:tcBorders>
            <w:shd w:val="clear" w:color="auto" w:fill="005172"/>
            <w:vAlign w:val="center"/>
            <w:hideMark/>
          </w:tcPr>
          <w:p w14:paraId="3F032E76" w14:textId="77777777" w:rsidR="006D4CC4" w:rsidRDefault="006D4CC4">
            <w:pPr>
              <w:pStyle w:val="Caption"/>
              <w:spacing w:before="0"/>
            </w:pPr>
            <w:r>
              <w:rPr>
                <w:color w:val="FFFFFF" w:themeColor="background1"/>
              </w:rPr>
              <w:t>Value</w:t>
            </w:r>
          </w:p>
        </w:tc>
      </w:tr>
      <w:tr w:rsidR="006D4CC4" w14:paraId="34176B2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0046D07"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64D75652" w14:textId="77777777" w:rsidR="006D4CC4" w:rsidRDefault="006D4CC4">
            <w:pPr>
              <w:widowControl w:val="0"/>
              <w:rPr>
                <w:sz w:val="18"/>
                <w:szCs w:val="18"/>
              </w:rPr>
            </w:pPr>
            <w:r>
              <w:rPr>
                <w:rFonts w:eastAsia="Arial" w:cs="Arial"/>
                <w:sz w:val="18"/>
                <w:szCs w:val="18"/>
              </w:rPr>
              <w:t>BSOC OpenText Request Removal</w:t>
            </w:r>
          </w:p>
        </w:tc>
      </w:tr>
      <w:tr w:rsidR="006D4CC4" w14:paraId="4576B57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1763EBD"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30519966"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7495C2D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61DAD80"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6B960048" w14:textId="77777777" w:rsidR="006D4CC4" w:rsidRDefault="006D4CC4">
            <w:pPr>
              <w:widowControl w:val="0"/>
              <w:rPr>
                <w:sz w:val="18"/>
                <w:szCs w:val="18"/>
              </w:rPr>
            </w:pPr>
            <w:r>
              <w:rPr>
                <w:rFonts w:eastAsia="Arial" w:cs="Arial"/>
                <w:sz w:val="18"/>
                <w:szCs w:val="18"/>
              </w:rPr>
              <w:t>Batch interface</w:t>
            </w:r>
          </w:p>
        </w:tc>
      </w:tr>
      <w:tr w:rsidR="006D4CC4" w14:paraId="618004E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0618A1A"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28FBDDFD" w14:textId="77777777" w:rsidR="006D4CC4" w:rsidRDefault="006D4CC4">
            <w:pPr>
              <w:widowControl w:val="0"/>
              <w:rPr>
                <w:sz w:val="18"/>
                <w:szCs w:val="18"/>
              </w:rPr>
            </w:pPr>
            <w:r>
              <w:rPr>
                <w:rFonts w:eastAsia="Arial" w:cs="Arial"/>
                <w:sz w:val="18"/>
                <w:szCs w:val="18"/>
              </w:rPr>
              <w:t>D_BATCH_BSOCOTREQUESTREMOVAL</w:t>
            </w:r>
          </w:p>
        </w:tc>
      </w:tr>
      <w:tr w:rsidR="006D4CC4" w14:paraId="6F96960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7482101"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7526E11A" w14:textId="77777777" w:rsidR="006D4CC4" w:rsidRDefault="006D4CC4">
            <w:pPr>
              <w:widowControl w:val="0"/>
              <w:rPr>
                <w:sz w:val="18"/>
                <w:szCs w:val="18"/>
              </w:rPr>
            </w:pPr>
            <w:r>
              <w:rPr>
                <w:rFonts w:eastAsia="Arial" w:cs="Arial"/>
                <w:sz w:val="18"/>
                <w:szCs w:val="18"/>
              </w:rPr>
              <w:t>Merged Index files</w:t>
            </w:r>
          </w:p>
        </w:tc>
      </w:tr>
      <w:tr w:rsidR="006D4CC4" w14:paraId="4E36C09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F07A1C6"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62D63186" w14:textId="77777777" w:rsidR="006D4CC4" w:rsidRDefault="006D4CC4">
            <w:pPr>
              <w:widowControl w:val="0"/>
              <w:rPr>
                <w:sz w:val="18"/>
                <w:szCs w:val="18"/>
              </w:rPr>
            </w:pPr>
            <w:r>
              <w:rPr>
                <w:rFonts w:eastAsia="Arial" w:cs="Arial"/>
                <w:sz w:val="18"/>
                <w:szCs w:val="18"/>
              </w:rPr>
              <w:t>Merged Index files</w:t>
            </w:r>
          </w:p>
        </w:tc>
      </w:tr>
      <w:tr w:rsidR="006D4CC4" w14:paraId="4AA31AF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5882632"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732E19DD" w14:textId="77777777" w:rsidR="006D4CC4" w:rsidRDefault="006D4CC4">
            <w:pPr>
              <w:widowControl w:val="0"/>
              <w:rPr>
                <w:sz w:val="18"/>
                <w:szCs w:val="18"/>
              </w:rPr>
            </w:pPr>
            <w:r>
              <w:rPr>
                <w:rFonts w:eastAsia="Arial" w:cs="Arial"/>
                <w:sz w:val="18"/>
                <w:szCs w:val="18"/>
              </w:rPr>
              <w:t>Daily</w:t>
            </w:r>
          </w:p>
        </w:tc>
      </w:tr>
      <w:tr w:rsidR="006D4CC4" w14:paraId="612372E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E4F1E5E"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6C4D00C5" w14:textId="77777777" w:rsidR="006D4CC4" w:rsidRDefault="006D4CC4">
            <w:pPr>
              <w:widowControl w:val="0"/>
              <w:rPr>
                <w:sz w:val="18"/>
                <w:szCs w:val="18"/>
              </w:rPr>
            </w:pPr>
            <w:r>
              <w:rPr>
                <w:rFonts w:eastAsia="Arial" w:cs="Arial"/>
                <w:sz w:val="18"/>
                <w:szCs w:val="18"/>
              </w:rPr>
              <w:t xml:space="preserve">Archives the Merge Index file prior to </w:t>
            </w:r>
            <w:proofErr w:type="gramStart"/>
            <w:r>
              <w:rPr>
                <w:rFonts w:eastAsia="Arial" w:cs="Arial"/>
                <w:sz w:val="18"/>
                <w:szCs w:val="18"/>
              </w:rPr>
              <w:t>sending</w:t>
            </w:r>
            <w:proofErr w:type="gramEnd"/>
            <w:r>
              <w:rPr>
                <w:rFonts w:eastAsia="Arial" w:cs="Arial"/>
                <w:sz w:val="18"/>
                <w:szCs w:val="18"/>
              </w:rPr>
              <w:t xml:space="preserve"> to BSOC and removes any old files from the incoming and outgoing folders in the Notices directory in BSOC’s account on the FTP site</w:t>
            </w:r>
          </w:p>
        </w:tc>
      </w:tr>
      <w:tr w:rsidR="006D4CC4" w14:paraId="28E7373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7FB48E8"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6E28A8F8"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22AA0F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93F16D2" w14:textId="77777777" w:rsidR="006D4CC4" w:rsidRDefault="006D4CC4">
            <w:pPr>
              <w:widowControl w:val="0"/>
              <w:rPr>
                <w:sz w:val="18"/>
                <w:szCs w:val="18"/>
              </w:rPr>
            </w:pPr>
            <w:r>
              <w:rPr>
                <w:rFonts w:eastAsia="Arial" w:cs="Arial"/>
                <w:b/>
                <w:sz w:val="18"/>
                <w:szCs w:val="18"/>
              </w:rPr>
              <w:t xml:space="preserve">Naming Convention and Location of Input and </w:t>
            </w:r>
            <w:r>
              <w:rPr>
                <w:rFonts w:eastAsia="Arial" w:cs="Arial"/>
                <w:b/>
                <w:sz w:val="18"/>
                <w:szCs w:val="18"/>
              </w:rPr>
              <w:lastRenderedPageBreak/>
              <w:t>Output Files</w:t>
            </w:r>
          </w:p>
        </w:tc>
        <w:tc>
          <w:tcPr>
            <w:tcW w:w="7136" w:type="dxa"/>
            <w:tcBorders>
              <w:top w:val="nil"/>
              <w:left w:val="nil"/>
              <w:bottom w:val="single" w:sz="8" w:space="0" w:color="696969"/>
              <w:right w:val="single" w:sz="8" w:space="0" w:color="A6A6A6"/>
            </w:tcBorders>
          </w:tcPr>
          <w:p w14:paraId="145B5334" w14:textId="77777777" w:rsidR="006D4CC4" w:rsidRDefault="006D4CC4">
            <w:pPr>
              <w:widowControl w:val="0"/>
              <w:rPr>
                <w:rFonts w:eastAsia="Arial" w:cs="Arial"/>
                <w:sz w:val="18"/>
                <w:szCs w:val="18"/>
              </w:rPr>
            </w:pPr>
            <w:r>
              <w:rPr>
                <w:rFonts w:eastAsia="Arial" w:cs="Arial"/>
                <w:sz w:val="18"/>
                <w:szCs w:val="18"/>
              </w:rPr>
              <w:lastRenderedPageBreak/>
              <w:t>The following are the input and output that are executed for this process:</w:t>
            </w:r>
          </w:p>
          <w:p w14:paraId="0E93AE5C" w14:textId="77777777" w:rsidR="006D4CC4" w:rsidRDefault="006D4CC4">
            <w:pPr>
              <w:widowControl w:val="0"/>
              <w:rPr>
                <w:sz w:val="18"/>
                <w:szCs w:val="18"/>
              </w:rPr>
            </w:pPr>
          </w:p>
          <w:p w14:paraId="5294C94D" w14:textId="77777777" w:rsidR="006D4CC4" w:rsidRDefault="006D4CC4">
            <w:pPr>
              <w:widowControl w:val="0"/>
              <w:rPr>
                <w:sz w:val="18"/>
                <w:szCs w:val="18"/>
              </w:rPr>
            </w:pPr>
            <w:r>
              <w:rPr>
                <w:rFonts w:eastAsia="Arial" w:cs="Arial"/>
                <w:sz w:val="18"/>
                <w:szCs w:val="18"/>
              </w:rPr>
              <w:lastRenderedPageBreak/>
              <w:t>Input:</w:t>
            </w:r>
          </w:p>
          <w:p w14:paraId="30FB6C8F" w14:textId="77777777" w:rsidR="006D4CC4" w:rsidRDefault="006D4CC4" w:rsidP="00152AB7">
            <w:pPr>
              <w:numPr>
                <w:ilvl w:val="0"/>
                <w:numId w:val="374"/>
              </w:numPr>
              <w:rPr>
                <w:sz w:val="18"/>
                <w:szCs w:val="18"/>
              </w:rPr>
            </w:pPr>
            <w:r>
              <w:rPr>
                <w:rFonts w:eastAsia="Arial" w:cs="Arial"/>
                <w:sz w:val="18"/>
                <w:szCs w:val="18"/>
              </w:rPr>
              <w:t>[REDACTED]</w:t>
            </w:r>
          </w:p>
          <w:p w14:paraId="38807EC5" w14:textId="77777777" w:rsidR="006D4CC4" w:rsidRDefault="006D4CC4">
            <w:pPr>
              <w:widowControl w:val="0"/>
              <w:ind w:left="720"/>
              <w:rPr>
                <w:sz w:val="18"/>
                <w:szCs w:val="18"/>
              </w:rPr>
            </w:pPr>
            <w:r>
              <w:rPr>
                <w:rFonts w:eastAsia="Arial" w:cs="Arial"/>
                <w:sz w:val="18"/>
                <w:szCs w:val="18"/>
              </w:rPr>
              <w:t>(XXX is a sequence number that increments daily)</w:t>
            </w:r>
          </w:p>
          <w:p w14:paraId="348C16B8" w14:textId="77777777" w:rsidR="006D4CC4" w:rsidRDefault="006D4CC4">
            <w:pPr>
              <w:widowControl w:val="0"/>
              <w:rPr>
                <w:sz w:val="18"/>
                <w:szCs w:val="18"/>
              </w:rPr>
            </w:pPr>
            <w:r>
              <w:rPr>
                <w:rFonts w:eastAsia="Arial" w:cs="Arial"/>
                <w:sz w:val="18"/>
                <w:szCs w:val="18"/>
              </w:rPr>
              <w:t>Output:</w:t>
            </w:r>
          </w:p>
          <w:p w14:paraId="7D5071CC" w14:textId="77777777" w:rsidR="006D4CC4" w:rsidRDefault="006D4CC4" w:rsidP="00152AB7">
            <w:pPr>
              <w:numPr>
                <w:ilvl w:val="0"/>
                <w:numId w:val="375"/>
              </w:numPr>
              <w:rPr>
                <w:sz w:val="18"/>
                <w:szCs w:val="18"/>
              </w:rPr>
            </w:pPr>
            <w:r>
              <w:rPr>
                <w:rFonts w:eastAsia="Arial" w:cs="Arial"/>
                <w:sz w:val="18"/>
                <w:szCs w:val="18"/>
              </w:rPr>
              <w:t>[REDACTED] NYSOH.NOTICES_DATA.P.MMDDYYYY-</w:t>
            </w:r>
            <w:proofErr w:type="spellStart"/>
            <w:r>
              <w:rPr>
                <w:rFonts w:eastAsia="Arial" w:cs="Arial"/>
                <w:sz w:val="18"/>
                <w:szCs w:val="18"/>
              </w:rPr>
              <w:t>hhmmss.MERGE_INDEX.XXX.idx</w:t>
            </w:r>
            <w:proofErr w:type="spellEnd"/>
          </w:p>
        </w:tc>
      </w:tr>
      <w:tr w:rsidR="006D4CC4" w14:paraId="4258616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86DCEF8" w14:textId="77777777" w:rsidR="006D4CC4" w:rsidRDefault="006D4CC4">
            <w:pPr>
              <w:widowControl w:val="0"/>
              <w:rPr>
                <w:sz w:val="18"/>
                <w:szCs w:val="18"/>
              </w:rPr>
            </w:pPr>
            <w:r>
              <w:rPr>
                <w:rFonts w:eastAsia="Arial" w:cs="Arial"/>
                <w:b/>
                <w:sz w:val="18"/>
                <w:szCs w:val="18"/>
              </w:rPr>
              <w:lastRenderedPageBreak/>
              <w:t>Error handling (High-Level)</w:t>
            </w:r>
          </w:p>
        </w:tc>
        <w:tc>
          <w:tcPr>
            <w:tcW w:w="7136" w:type="dxa"/>
            <w:tcBorders>
              <w:top w:val="nil"/>
              <w:left w:val="nil"/>
              <w:bottom w:val="single" w:sz="8" w:space="0" w:color="696969"/>
              <w:right w:val="single" w:sz="8" w:space="0" w:color="A6A6A6"/>
            </w:tcBorders>
          </w:tcPr>
          <w:p w14:paraId="433E2684" w14:textId="6E31F9C9"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DC0B995" w14:textId="77777777" w:rsidTr="00B13AB1">
        <w:trPr>
          <w:cantSplit/>
          <w:jc w:val="center"/>
        </w:trPr>
        <w:tc>
          <w:tcPr>
            <w:tcW w:w="2420" w:type="dxa"/>
            <w:tcBorders>
              <w:top w:val="nil"/>
              <w:left w:val="single" w:sz="8" w:space="0" w:color="A6A6A6"/>
              <w:bottom w:val="single" w:sz="8" w:space="0" w:color="696969"/>
              <w:right w:val="single" w:sz="8" w:space="0" w:color="A6A6A6"/>
            </w:tcBorders>
            <w:hideMark/>
          </w:tcPr>
          <w:p w14:paraId="539DA93F"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23DE30CA" w14:textId="77777777" w:rsidR="00A57395" w:rsidRDefault="00A57395" w:rsidP="00152AB7">
            <w:pPr>
              <w:numPr>
                <w:ilvl w:val="0"/>
                <w:numId w:val="525"/>
              </w:numPr>
              <w:rPr>
                <w:rFonts w:cs="Arial"/>
                <w:sz w:val="18"/>
                <w:szCs w:val="18"/>
              </w:rPr>
            </w:pPr>
            <w:r>
              <w:rPr>
                <w:rFonts w:eastAsia="Arial" w:cs="Arial"/>
                <w:sz w:val="18"/>
                <w:szCs w:val="18"/>
              </w:rPr>
              <w:t>NYSOH GDIT System Architecture team</w:t>
            </w:r>
          </w:p>
          <w:p w14:paraId="1E0286FB" w14:textId="77777777" w:rsidR="00A57395" w:rsidRPr="00C83A97" w:rsidRDefault="00A57395" w:rsidP="00152AB7">
            <w:pPr>
              <w:numPr>
                <w:ilvl w:val="0"/>
                <w:numId w:val="525"/>
              </w:numPr>
              <w:rPr>
                <w:rFonts w:eastAsia="Arial" w:cs="Arial"/>
                <w:sz w:val="18"/>
                <w:szCs w:val="18"/>
              </w:rPr>
            </w:pPr>
            <w:r>
              <w:rPr>
                <w:rFonts w:eastAsia="Arial" w:cs="Arial"/>
                <w:sz w:val="18"/>
                <w:szCs w:val="18"/>
              </w:rPr>
              <w:t>NYSOH GDIT Application Development team</w:t>
            </w:r>
          </w:p>
          <w:p w14:paraId="6852DBA2" w14:textId="0521DB88" w:rsidR="006D4CC4" w:rsidRDefault="00A57395" w:rsidP="00152AB7">
            <w:pPr>
              <w:numPr>
                <w:ilvl w:val="0"/>
                <w:numId w:val="376"/>
              </w:numPr>
              <w:rPr>
                <w:sz w:val="18"/>
                <w:szCs w:val="18"/>
              </w:rPr>
            </w:pPr>
            <w:r>
              <w:rPr>
                <w:rFonts w:eastAsia="Arial" w:cs="Arial"/>
                <w:sz w:val="18"/>
                <w:szCs w:val="18"/>
              </w:rPr>
              <w:t xml:space="preserve">NYSOH GDIT Operations Team </w:t>
            </w:r>
          </w:p>
        </w:tc>
      </w:tr>
    </w:tbl>
    <w:p w14:paraId="759C59E6" w14:textId="278505A8" w:rsidR="006D4CC4" w:rsidRDefault="006D4CC4" w:rsidP="006D4CC4">
      <w:pPr>
        <w:pStyle w:val="Caption"/>
      </w:pPr>
      <w:bookmarkStart w:id="1693" w:name="_Ref127535756"/>
      <w:bookmarkStart w:id="1694" w:name="_Toc123741128"/>
      <w:bookmarkStart w:id="1695" w:name="_Toc149039477"/>
      <w:bookmarkStart w:id="1696" w:name="_Toc155700937"/>
      <w:bookmarkStart w:id="1697" w:name="_Toc171420922"/>
      <w:r>
        <w:t xml:space="preserve">Table </w:t>
      </w:r>
      <w:r>
        <w:fldChar w:fldCharType="begin"/>
      </w:r>
      <w:r>
        <w:rPr>
          <w:b w:val="0"/>
          <w:bCs w:val="0"/>
        </w:rPr>
        <w:instrText>SEQ Table \* ARABIC  \* MERGEFORMAT</w:instrText>
      </w:r>
      <w:r>
        <w:fldChar w:fldCharType="separate"/>
      </w:r>
      <w:r>
        <w:rPr>
          <w:noProof/>
        </w:rPr>
        <w:t>156</w:t>
      </w:r>
      <w:r>
        <w:fldChar w:fldCharType="end"/>
      </w:r>
      <w:bookmarkEnd w:id="1693"/>
      <w:r>
        <w:t>:  BSOC OpenText Request Removal</w:t>
      </w:r>
      <w:bookmarkEnd w:id="1694"/>
      <w:bookmarkEnd w:id="1695"/>
      <w:bookmarkEnd w:id="1696"/>
      <w:bookmarkEnd w:id="1697"/>
      <w:r>
        <w:t xml:space="preserve"> </w:t>
      </w:r>
    </w:p>
    <w:p w14:paraId="0A31C56B" w14:textId="77777777" w:rsidR="006D4CC4" w:rsidRDefault="006D4CC4" w:rsidP="006D4CC4">
      <w:pPr>
        <w:pStyle w:val="Caption"/>
        <w:rPr>
          <w:szCs w:val="22"/>
        </w:rPr>
      </w:pPr>
    </w:p>
    <w:p w14:paraId="326F4CE6" w14:textId="77777777" w:rsidR="006D4CC4" w:rsidRDefault="006D4CC4" w:rsidP="006D4CC4">
      <w:pPr>
        <w:rPr>
          <w:b/>
          <w:bCs/>
        </w:rPr>
      </w:pPr>
      <w:r>
        <w:rPr>
          <w:b/>
          <w:bCs/>
        </w:rPr>
        <w:t>Step 2 - OpenText BSOC Outbound Transfer</w:t>
      </w:r>
    </w:p>
    <w:p w14:paraId="72E5E1C7" w14:textId="2A5673E3" w:rsidR="006D4CC4" w:rsidRDefault="006D4CC4" w:rsidP="006D4CC4">
      <w:r>
        <w:t xml:space="preserve">The OpenText BSOC Outbound Transfer job transfers the Address Cleansing file for OpenText created notices to the FTP area and updates the balance and control table with the file and time information.  This file will eventually be sent to BSOC for processing. </w:t>
      </w:r>
      <w:r>
        <w:fldChar w:fldCharType="begin"/>
      </w:r>
      <w:r>
        <w:instrText xml:space="preserve"> REF _Ref127535757 \h  \* MERGEFORMAT </w:instrText>
      </w:r>
      <w:r>
        <w:fldChar w:fldCharType="separate"/>
      </w:r>
      <w:r>
        <w:t xml:space="preserve">Table </w:t>
      </w:r>
      <w:r>
        <w:rPr>
          <w:noProof/>
        </w:rPr>
        <w:t>157</w:t>
      </w:r>
      <w:r>
        <w:fldChar w:fldCharType="end"/>
      </w:r>
      <w:r>
        <w:t xml:space="preserve"> provides details about the OpenText BSOC Outbound Transfer job. </w:t>
      </w:r>
    </w:p>
    <w:p w14:paraId="78138168"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3295A4B9"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F586533" w14:textId="77777777" w:rsidR="006D4CC4" w:rsidRDefault="006D4CC4">
            <w:pPr>
              <w:widowControl w:val="0"/>
              <w:jc w:val="center"/>
              <w:rPr>
                <w:sz w:val="18"/>
                <w:szCs w:val="18"/>
              </w:rPr>
            </w:pPr>
            <w:r>
              <w:rPr>
                <w:rFonts w:eastAsia="Arial" w:cs="Arial"/>
                <w:b/>
                <w:color w:val="FFFFFF"/>
                <w:sz w:val="18"/>
                <w:szCs w:val="18"/>
              </w:rPr>
              <w:t>Category</w:t>
            </w:r>
          </w:p>
        </w:tc>
        <w:tc>
          <w:tcPr>
            <w:tcW w:w="6956" w:type="dxa"/>
            <w:tcBorders>
              <w:top w:val="single" w:sz="8" w:space="0" w:color="A6A6A6"/>
              <w:left w:val="nil"/>
              <w:bottom w:val="single" w:sz="8" w:space="0" w:color="A6A6A6"/>
              <w:right w:val="single" w:sz="8" w:space="0" w:color="A6A6A6"/>
            </w:tcBorders>
            <w:shd w:val="clear" w:color="auto" w:fill="005172"/>
            <w:vAlign w:val="center"/>
            <w:hideMark/>
          </w:tcPr>
          <w:p w14:paraId="1D2F1718" w14:textId="77777777" w:rsidR="006D4CC4" w:rsidRDefault="006D4CC4">
            <w:pPr>
              <w:pStyle w:val="Caption"/>
              <w:spacing w:before="0"/>
            </w:pPr>
            <w:r>
              <w:rPr>
                <w:color w:val="FFFFFF" w:themeColor="background1"/>
              </w:rPr>
              <w:t>Value</w:t>
            </w:r>
          </w:p>
        </w:tc>
      </w:tr>
      <w:tr w:rsidR="006D4CC4" w14:paraId="771838E2"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1DD1F1B"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0AFF16BE" w14:textId="77777777" w:rsidR="006D4CC4" w:rsidRDefault="006D4CC4">
            <w:pPr>
              <w:widowControl w:val="0"/>
              <w:rPr>
                <w:sz w:val="18"/>
                <w:szCs w:val="18"/>
              </w:rPr>
            </w:pPr>
            <w:r>
              <w:rPr>
                <w:rFonts w:eastAsia="Arial" w:cs="Arial"/>
                <w:sz w:val="18"/>
                <w:szCs w:val="18"/>
              </w:rPr>
              <w:t>OpenText BSOC Outbound Transfer</w:t>
            </w:r>
          </w:p>
        </w:tc>
      </w:tr>
      <w:tr w:rsidR="006D4CC4" w14:paraId="0B9BF6D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74B2957"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197DD68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4554B6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959BBB2"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028285D7" w14:textId="77777777" w:rsidR="006D4CC4" w:rsidRDefault="006D4CC4">
            <w:pPr>
              <w:widowControl w:val="0"/>
              <w:rPr>
                <w:sz w:val="18"/>
                <w:szCs w:val="18"/>
              </w:rPr>
            </w:pPr>
            <w:r>
              <w:rPr>
                <w:rFonts w:eastAsia="Arial" w:cs="Arial"/>
                <w:sz w:val="18"/>
                <w:szCs w:val="18"/>
              </w:rPr>
              <w:t>Batch interface</w:t>
            </w:r>
          </w:p>
        </w:tc>
      </w:tr>
      <w:tr w:rsidR="006D4CC4" w14:paraId="5E7352F4"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73B1833" w14:textId="77777777" w:rsidR="006D4CC4" w:rsidRDefault="006D4CC4">
            <w:pPr>
              <w:widowControl w:val="0"/>
              <w:rPr>
                <w:sz w:val="18"/>
                <w:szCs w:val="18"/>
              </w:rPr>
            </w:pPr>
            <w:r>
              <w:rPr>
                <w:rFonts w:eastAsia="Arial" w:cs="Arial"/>
                <w:b/>
                <w:sz w:val="18"/>
                <w:szCs w:val="18"/>
              </w:rPr>
              <w:t>Systems</w:t>
            </w:r>
          </w:p>
        </w:tc>
        <w:tc>
          <w:tcPr>
            <w:tcW w:w="6956" w:type="dxa"/>
            <w:tcBorders>
              <w:top w:val="nil"/>
              <w:left w:val="nil"/>
              <w:bottom w:val="single" w:sz="8" w:space="0" w:color="696969"/>
              <w:right w:val="single" w:sz="8" w:space="0" w:color="A6A6A6"/>
            </w:tcBorders>
            <w:hideMark/>
          </w:tcPr>
          <w:p w14:paraId="711C1C37" w14:textId="77777777" w:rsidR="006D4CC4" w:rsidRDefault="006D4CC4">
            <w:pPr>
              <w:widowControl w:val="0"/>
              <w:rPr>
                <w:sz w:val="18"/>
                <w:szCs w:val="18"/>
              </w:rPr>
            </w:pPr>
            <w:r>
              <w:rPr>
                <w:rFonts w:eastAsia="Arial" w:cs="Arial"/>
                <w:sz w:val="18"/>
                <w:szCs w:val="18"/>
              </w:rPr>
              <w:t>D_BATCH_OTBSOCOUTBOUNDTRANSFER</w:t>
            </w:r>
          </w:p>
        </w:tc>
      </w:tr>
      <w:tr w:rsidR="006D4CC4" w14:paraId="01FD518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94246EA"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4EA7448A" w14:textId="77777777" w:rsidR="006D4CC4" w:rsidRDefault="006D4CC4">
            <w:pPr>
              <w:widowControl w:val="0"/>
              <w:rPr>
                <w:sz w:val="18"/>
                <w:szCs w:val="18"/>
              </w:rPr>
            </w:pPr>
            <w:r>
              <w:rPr>
                <w:rFonts w:eastAsia="Arial" w:cs="Arial"/>
                <w:sz w:val="18"/>
                <w:szCs w:val="18"/>
              </w:rPr>
              <w:t>Merged Index file</w:t>
            </w:r>
          </w:p>
        </w:tc>
      </w:tr>
      <w:tr w:rsidR="006D4CC4" w14:paraId="070F40D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E2E6BE1"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05ED98E5" w14:textId="77777777" w:rsidR="006D4CC4" w:rsidRDefault="006D4CC4">
            <w:pPr>
              <w:widowControl w:val="0"/>
              <w:rPr>
                <w:sz w:val="18"/>
                <w:szCs w:val="18"/>
              </w:rPr>
            </w:pPr>
            <w:r>
              <w:rPr>
                <w:rFonts w:eastAsia="Arial" w:cs="Arial"/>
                <w:sz w:val="18"/>
                <w:szCs w:val="18"/>
              </w:rPr>
              <w:t>Merged Index File and Updated Balance and Control table</w:t>
            </w:r>
          </w:p>
        </w:tc>
      </w:tr>
      <w:tr w:rsidR="006D4CC4" w14:paraId="1E818E5F"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F38368C"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5A919803" w14:textId="77777777" w:rsidR="006D4CC4" w:rsidRDefault="006D4CC4">
            <w:pPr>
              <w:widowControl w:val="0"/>
              <w:rPr>
                <w:sz w:val="18"/>
                <w:szCs w:val="18"/>
              </w:rPr>
            </w:pPr>
            <w:r>
              <w:rPr>
                <w:rFonts w:eastAsia="Arial" w:cs="Arial"/>
                <w:sz w:val="18"/>
                <w:szCs w:val="18"/>
              </w:rPr>
              <w:t>Daily</w:t>
            </w:r>
          </w:p>
        </w:tc>
      </w:tr>
      <w:tr w:rsidR="006D4CC4" w14:paraId="76483DD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B3F9FD6"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02E3BFF8" w14:textId="77777777" w:rsidR="006D4CC4" w:rsidRDefault="006D4CC4">
            <w:pPr>
              <w:widowControl w:val="0"/>
              <w:rPr>
                <w:sz w:val="18"/>
                <w:szCs w:val="18"/>
              </w:rPr>
            </w:pPr>
            <w:r>
              <w:rPr>
                <w:rFonts w:eastAsia="Arial" w:cs="Arial"/>
                <w:sz w:val="18"/>
                <w:szCs w:val="18"/>
              </w:rPr>
              <w:t>Places the merged index file into the FTP directory for BSOC to process</w:t>
            </w:r>
          </w:p>
        </w:tc>
      </w:tr>
      <w:tr w:rsidR="006D4CC4" w14:paraId="35189F52"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C7A775E"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11423C86"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77B7176"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CA4E0F0"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hideMark/>
          </w:tcPr>
          <w:p w14:paraId="31736E79" w14:textId="77777777" w:rsidR="00A57395" w:rsidRDefault="00A57395" w:rsidP="00A57395">
            <w:pPr>
              <w:widowControl w:val="0"/>
              <w:rPr>
                <w:rFonts w:eastAsia="Arial" w:cs="Arial"/>
                <w:sz w:val="18"/>
                <w:szCs w:val="18"/>
              </w:rPr>
            </w:pPr>
            <w:r>
              <w:rPr>
                <w:rFonts w:eastAsia="Arial" w:cs="Arial"/>
                <w:sz w:val="18"/>
                <w:szCs w:val="18"/>
              </w:rPr>
              <w:t>The following are the input and output that are executed for this process:</w:t>
            </w:r>
          </w:p>
          <w:p w14:paraId="3461EF53" w14:textId="77777777" w:rsidR="00A57395" w:rsidRDefault="00A57395" w:rsidP="00A57395">
            <w:pPr>
              <w:widowControl w:val="0"/>
              <w:rPr>
                <w:sz w:val="18"/>
                <w:szCs w:val="18"/>
              </w:rPr>
            </w:pPr>
          </w:p>
          <w:p w14:paraId="2C5609FE" w14:textId="77777777" w:rsidR="006D4CC4" w:rsidRDefault="006D4CC4">
            <w:pPr>
              <w:widowControl w:val="0"/>
              <w:rPr>
                <w:sz w:val="18"/>
                <w:szCs w:val="18"/>
              </w:rPr>
            </w:pPr>
            <w:r>
              <w:rPr>
                <w:rFonts w:eastAsia="Arial" w:cs="Arial"/>
                <w:sz w:val="18"/>
                <w:szCs w:val="18"/>
              </w:rPr>
              <w:t>Input:</w:t>
            </w:r>
          </w:p>
          <w:p w14:paraId="7BCA0E97" w14:textId="77777777" w:rsidR="006D4CC4" w:rsidRDefault="006D4CC4" w:rsidP="00152AB7">
            <w:pPr>
              <w:numPr>
                <w:ilvl w:val="0"/>
                <w:numId w:val="377"/>
              </w:numPr>
              <w:rPr>
                <w:sz w:val="18"/>
                <w:szCs w:val="18"/>
              </w:rPr>
            </w:pPr>
            <w:r>
              <w:rPr>
                <w:rFonts w:eastAsia="Arial" w:cs="Arial"/>
                <w:sz w:val="18"/>
                <w:szCs w:val="18"/>
              </w:rPr>
              <w:t>[REDACTED]</w:t>
            </w:r>
          </w:p>
          <w:p w14:paraId="119EB556" w14:textId="77777777" w:rsidR="006D4CC4" w:rsidRDefault="006D4CC4">
            <w:pPr>
              <w:widowControl w:val="0"/>
              <w:ind w:left="720"/>
              <w:rPr>
                <w:sz w:val="18"/>
                <w:szCs w:val="18"/>
              </w:rPr>
            </w:pPr>
            <w:r>
              <w:rPr>
                <w:rFonts w:eastAsia="Arial" w:cs="Arial"/>
                <w:sz w:val="18"/>
                <w:szCs w:val="18"/>
              </w:rPr>
              <w:t>(XXX is a sequence number that increments daily)</w:t>
            </w:r>
          </w:p>
          <w:p w14:paraId="109F6F19" w14:textId="77777777" w:rsidR="006D4CC4" w:rsidRDefault="006D4CC4">
            <w:pPr>
              <w:widowControl w:val="0"/>
              <w:rPr>
                <w:sz w:val="18"/>
                <w:szCs w:val="18"/>
              </w:rPr>
            </w:pPr>
            <w:r>
              <w:rPr>
                <w:rFonts w:eastAsia="Arial" w:cs="Arial"/>
                <w:sz w:val="18"/>
                <w:szCs w:val="18"/>
              </w:rPr>
              <w:t>Output:</w:t>
            </w:r>
          </w:p>
          <w:p w14:paraId="4F75D72A" w14:textId="77777777" w:rsidR="006D4CC4" w:rsidRDefault="006D4CC4" w:rsidP="00152AB7">
            <w:pPr>
              <w:numPr>
                <w:ilvl w:val="0"/>
                <w:numId w:val="378"/>
              </w:numPr>
              <w:rPr>
                <w:sz w:val="18"/>
                <w:szCs w:val="18"/>
              </w:rPr>
            </w:pPr>
            <w:r>
              <w:rPr>
                <w:rFonts w:eastAsia="Arial" w:cs="Arial"/>
                <w:sz w:val="18"/>
                <w:szCs w:val="18"/>
              </w:rPr>
              <w:t>[REDACTED] NYSOH.NOTICES_DATA.P.MMDDYYYY-</w:t>
            </w:r>
            <w:proofErr w:type="spellStart"/>
            <w:r>
              <w:rPr>
                <w:rFonts w:eastAsia="Arial" w:cs="Arial"/>
                <w:sz w:val="18"/>
                <w:szCs w:val="18"/>
              </w:rPr>
              <w:t>hhmmss.MERGE_INDEX.XXX.idx</w:t>
            </w:r>
            <w:proofErr w:type="spellEnd"/>
          </w:p>
          <w:p w14:paraId="76CC523A" w14:textId="77777777" w:rsidR="006D4CC4" w:rsidRDefault="006D4CC4" w:rsidP="00152AB7">
            <w:pPr>
              <w:numPr>
                <w:ilvl w:val="0"/>
                <w:numId w:val="378"/>
              </w:numPr>
              <w:rPr>
                <w:sz w:val="18"/>
                <w:szCs w:val="18"/>
              </w:rPr>
            </w:pPr>
            <w:r>
              <w:rPr>
                <w:rFonts w:eastAsia="Arial" w:cs="Arial"/>
                <w:sz w:val="18"/>
                <w:szCs w:val="18"/>
              </w:rPr>
              <w:t>Updated Balance and Control table</w:t>
            </w:r>
          </w:p>
        </w:tc>
      </w:tr>
      <w:tr w:rsidR="006D4CC4" w14:paraId="3234A74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5BC6F0A"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nil"/>
              <w:left w:val="nil"/>
              <w:bottom w:val="single" w:sz="8" w:space="0" w:color="696969"/>
              <w:right w:val="single" w:sz="8" w:space="0" w:color="A6A6A6"/>
            </w:tcBorders>
          </w:tcPr>
          <w:p w14:paraId="768A498D" w14:textId="7EEFA946"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7E7EA26"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9011400" w14:textId="77777777" w:rsidR="006D4CC4" w:rsidRDefault="006D4CC4">
            <w:pPr>
              <w:widowControl w:val="0"/>
              <w:rPr>
                <w:sz w:val="18"/>
                <w:szCs w:val="18"/>
              </w:rPr>
            </w:pPr>
            <w:r>
              <w:rPr>
                <w:rFonts w:eastAsia="Arial" w:cs="Arial"/>
                <w:b/>
                <w:sz w:val="18"/>
                <w:szCs w:val="18"/>
              </w:rPr>
              <w:t>Responsible Teams</w:t>
            </w:r>
          </w:p>
        </w:tc>
        <w:tc>
          <w:tcPr>
            <w:tcW w:w="6956" w:type="dxa"/>
            <w:tcBorders>
              <w:top w:val="nil"/>
              <w:left w:val="nil"/>
              <w:bottom w:val="single" w:sz="8" w:space="0" w:color="696969"/>
              <w:right w:val="single" w:sz="8" w:space="0" w:color="A6A6A6"/>
            </w:tcBorders>
            <w:hideMark/>
          </w:tcPr>
          <w:p w14:paraId="25181B0E" w14:textId="77777777" w:rsidR="00A57395" w:rsidRDefault="00A57395" w:rsidP="00152AB7">
            <w:pPr>
              <w:numPr>
                <w:ilvl w:val="0"/>
                <w:numId w:val="526"/>
              </w:numPr>
              <w:rPr>
                <w:rFonts w:cs="Arial"/>
                <w:sz w:val="18"/>
                <w:szCs w:val="18"/>
              </w:rPr>
            </w:pPr>
            <w:r>
              <w:rPr>
                <w:rFonts w:eastAsia="Arial" w:cs="Arial"/>
                <w:sz w:val="18"/>
                <w:szCs w:val="18"/>
              </w:rPr>
              <w:t>NYSOH GDIT System Architecture team</w:t>
            </w:r>
          </w:p>
          <w:p w14:paraId="28D2BB55" w14:textId="77777777" w:rsidR="00A57395" w:rsidRPr="00C83A97" w:rsidRDefault="00A57395" w:rsidP="00152AB7">
            <w:pPr>
              <w:numPr>
                <w:ilvl w:val="0"/>
                <w:numId w:val="526"/>
              </w:numPr>
              <w:rPr>
                <w:rFonts w:eastAsia="Arial" w:cs="Arial"/>
                <w:sz w:val="18"/>
                <w:szCs w:val="18"/>
              </w:rPr>
            </w:pPr>
            <w:r>
              <w:rPr>
                <w:rFonts w:eastAsia="Arial" w:cs="Arial"/>
                <w:sz w:val="18"/>
                <w:szCs w:val="18"/>
              </w:rPr>
              <w:t>NYSOH GDIT Application Development team</w:t>
            </w:r>
          </w:p>
          <w:p w14:paraId="3BE4E9BE" w14:textId="03F26E8F" w:rsidR="006D4CC4" w:rsidRDefault="00A57395" w:rsidP="00152AB7">
            <w:pPr>
              <w:numPr>
                <w:ilvl w:val="0"/>
                <w:numId w:val="379"/>
              </w:numPr>
              <w:rPr>
                <w:sz w:val="18"/>
                <w:szCs w:val="18"/>
              </w:rPr>
            </w:pPr>
            <w:r>
              <w:rPr>
                <w:rFonts w:eastAsia="Arial" w:cs="Arial"/>
                <w:sz w:val="18"/>
                <w:szCs w:val="18"/>
              </w:rPr>
              <w:t xml:space="preserve">NYSOH GDIT Operations Team </w:t>
            </w:r>
          </w:p>
        </w:tc>
      </w:tr>
    </w:tbl>
    <w:p w14:paraId="770EA29F" w14:textId="51A89678" w:rsidR="006D4CC4" w:rsidRDefault="006D4CC4" w:rsidP="006D4CC4">
      <w:pPr>
        <w:pStyle w:val="Caption"/>
      </w:pPr>
      <w:bookmarkStart w:id="1698" w:name="_Ref127535757"/>
      <w:bookmarkStart w:id="1699" w:name="_Toc123741129"/>
      <w:bookmarkStart w:id="1700" w:name="_Toc149039478"/>
      <w:bookmarkStart w:id="1701" w:name="_Toc155700938"/>
      <w:bookmarkStart w:id="1702" w:name="_Toc171420923"/>
      <w:r>
        <w:t xml:space="preserve">Table </w:t>
      </w:r>
      <w:r>
        <w:fldChar w:fldCharType="begin"/>
      </w:r>
      <w:r>
        <w:rPr>
          <w:b w:val="0"/>
          <w:bCs w:val="0"/>
        </w:rPr>
        <w:instrText>SEQ Table \* ARABIC  \* MERGEFORMAT</w:instrText>
      </w:r>
      <w:r>
        <w:fldChar w:fldCharType="separate"/>
      </w:r>
      <w:r>
        <w:rPr>
          <w:noProof/>
        </w:rPr>
        <w:t>157</w:t>
      </w:r>
      <w:r>
        <w:fldChar w:fldCharType="end"/>
      </w:r>
      <w:bookmarkEnd w:id="1698"/>
      <w:r>
        <w:t>:  OpenText BSOC Outbound Transfer</w:t>
      </w:r>
      <w:bookmarkEnd w:id="1699"/>
      <w:bookmarkEnd w:id="1700"/>
      <w:bookmarkEnd w:id="1701"/>
      <w:bookmarkEnd w:id="1702"/>
      <w:r>
        <w:t xml:space="preserve"> </w:t>
      </w:r>
    </w:p>
    <w:p w14:paraId="0781A068" w14:textId="77777777" w:rsidR="006D4CC4" w:rsidRDefault="006D4CC4" w:rsidP="00032C12"/>
    <w:p w14:paraId="12F365F7" w14:textId="77777777" w:rsidR="006D4CC4" w:rsidRDefault="006D4CC4" w:rsidP="006D4CC4">
      <w:pPr>
        <w:rPr>
          <w:b/>
          <w:bCs/>
        </w:rPr>
      </w:pPr>
      <w:r>
        <w:rPr>
          <w:b/>
          <w:bCs/>
        </w:rPr>
        <w:t>Step 3 - OpenText BSOC Request Files</w:t>
      </w:r>
    </w:p>
    <w:p w14:paraId="1E9B6057" w14:textId="79CE86BD" w:rsidR="006D4CC4" w:rsidRDefault="006D4CC4" w:rsidP="006D4CC4">
      <w:r>
        <w:lastRenderedPageBreak/>
        <w:t xml:space="preserve">The OpenText BSOC Request Files job creates a “Done” file for the OpenText BSOC Outbound Transfer job after the Address Cleansing file has been successfully placed in the FTP area.  </w:t>
      </w:r>
      <w:r>
        <w:fldChar w:fldCharType="begin"/>
      </w:r>
      <w:r>
        <w:instrText xml:space="preserve"> REF _Ref127535758 \h </w:instrText>
      </w:r>
      <w:r>
        <w:fldChar w:fldCharType="separate"/>
      </w:r>
      <w:r>
        <w:t xml:space="preserve">Table </w:t>
      </w:r>
      <w:r>
        <w:rPr>
          <w:noProof/>
        </w:rPr>
        <w:t>158</w:t>
      </w:r>
      <w:r>
        <w:fldChar w:fldCharType="end"/>
      </w:r>
      <w:r>
        <w:t xml:space="preserve"> provides details about the OpenText BSOC Request Files job. </w:t>
      </w:r>
    </w:p>
    <w:p w14:paraId="49CBB88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05495F3A"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277210F8" w14:textId="77777777" w:rsidR="006D4CC4" w:rsidRDefault="006D4CC4">
            <w:pPr>
              <w:widowControl w:val="0"/>
              <w:jc w:val="center"/>
              <w:rPr>
                <w:sz w:val="18"/>
                <w:szCs w:val="18"/>
              </w:rPr>
            </w:pPr>
            <w:r>
              <w:rPr>
                <w:rFonts w:eastAsia="Arial" w:cs="Arial"/>
                <w:b/>
                <w:color w:val="FFFFFF"/>
                <w:sz w:val="18"/>
                <w:szCs w:val="18"/>
              </w:rPr>
              <w:t>Category</w:t>
            </w:r>
          </w:p>
        </w:tc>
        <w:tc>
          <w:tcPr>
            <w:tcW w:w="6956" w:type="dxa"/>
            <w:tcBorders>
              <w:top w:val="single" w:sz="8" w:space="0" w:color="A6A6A6"/>
              <w:left w:val="nil"/>
              <w:bottom w:val="single" w:sz="8" w:space="0" w:color="A6A6A6"/>
              <w:right w:val="single" w:sz="8" w:space="0" w:color="A6A6A6"/>
            </w:tcBorders>
            <w:shd w:val="clear" w:color="auto" w:fill="005172"/>
            <w:vAlign w:val="center"/>
            <w:hideMark/>
          </w:tcPr>
          <w:p w14:paraId="5E01C758" w14:textId="77777777" w:rsidR="006D4CC4" w:rsidRDefault="006D4CC4">
            <w:pPr>
              <w:pStyle w:val="Caption"/>
              <w:spacing w:before="0"/>
            </w:pPr>
            <w:r>
              <w:rPr>
                <w:color w:val="FFFFFF" w:themeColor="background1"/>
              </w:rPr>
              <w:t>Value</w:t>
            </w:r>
          </w:p>
        </w:tc>
      </w:tr>
      <w:tr w:rsidR="006D4CC4" w14:paraId="1FEA27D4"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AD6E8E4"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51B17534" w14:textId="77777777" w:rsidR="006D4CC4" w:rsidRDefault="006D4CC4">
            <w:pPr>
              <w:widowControl w:val="0"/>
              <w:rPr>
                <w:sz w:val="18"/>
                <w:szCs w:val="18"/>
              </w:rPr>
            </w:pPr>
            <w:r>
              <w:rPr>
                <w:rFonts w:eastAsia="Arial" w:cs="Arial"/>
                <w:sz w:val="18"/>
                <w:szCs w:val="18"/>
              </w:rPr>
              <w:t>OpenText BSOC Request files</w:t>
            </w:r>
          </w:p>
        </w:tc>
      </w:tr>
      <w:tr w:rsidR="006D4CC4" w14:paraId="1CB3D602"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506C4FB"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1FBFD0A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010FC0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A25C792"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5665F265" w14:textId="77777777" w:rsidR="006D4CC4" w:rsidRDefault="006D4CC4">
            <w:pPr>
              <w:widowControl w:val="0"/>
              <w:rPr>
                <w:sz w:val="18"/>
                <w:szCs w:val="18"/>
              </w:rPr>
            </w:pPr>
            <w:r>
              <w:rPr>
                <w:rFonts w:eastAsia="Arial" w:cs="Arial"/>
                <w:sz w:val="18"/>
                <w:szCs w:val="18"/>
              </w:rPr>
              <w:t>Batch interface</w:t>
            </w:r>
          </w:p>
        </w:tc>
      </w:tr>
      <w:tr w:rsidR="006D4CC4" w14:paraId="3F41E673"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6A1BBF6" w14:textId="77777777" w:rsidR="006D4CC4" w:rsidRDefault="006D4CC4">
            <w:pPr>
              <w:widowControl w:val="0"/>
              <w:rPr>
                <w:sz w:val="18"/>
                <w:szCs w:val="18"/>
              </w:rPr>
            </w:pPr>
            <w:r>
              <w:rPr>
                <w:rFonts w:eastAsia="Arial" w:cs="Arial"/>
                <w:b/>
                <w:sz w:val="18"/>
                <w:szCs w:val="18"/>
              </w:rPr>
              <w:t>Systems</w:t>
            </w:r>
          </w:p>
        </w:tc>
        <w:tc>
          <w:tcPr>
            <w:tcW w:w="6956" w:type="dxa"/>
            <w:tcBorders>
              <w:top w:val="nil"/>
              <w:left w:val="nil"/>
              <w:bottom w:val="single" w:sz="8" w:space="0" w:color="696969"/>
              <w:right w:val="single" w:sz="8" w:space="0" w:color="A6A6A6"/>
            </w:tcBorders>
            <w:hideMark/>
          </w:tcPr>
          <w:p w14:paraId="45B4AC46" w14:textId="77777777" w:rsidR="006D4CC4" w:rsidRDefault="006D4CC4">
            <w:pPr>
              <w:widowControl w:val="0"/>
              <w:rPr>
                <w:sz w:val="18"/>
                <w:szCs w:val="18"/>
              </w:rPr>
            </w:pPr>
            <w:r>
              <w:rPr>
                <w:rFonts w:eastAsia="Arial" w:cs="Arial"/>
                <w:sz w:val="18"/>
                <w:szCs w:val="18"/>
              </w:rPr>
              <w:t>D_BATCH_OTBSOCREQUESTFILES</w:t>
            </w:r>
          </w:p>
        </w:tc>
      </w:tr>
      <w:tr w:rsidR="006D4CC4" w14:paraId="29B377D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E32AEA1"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5962430F" w14:textId="77777777" w:rsidR="006D4CC4" w:rsidRDefault="006D4CC4">
            <w:pPr>
              <w:widowControl w:val="0"/>
              <w:rPr>
                <w:sz w:val="18"/>
                <w:szCs w:val="18"/>
              </w:rPr>
            </w:pPr>
            <w:r>
              <w:rPr>
                <w:rFonts w:eastAsia="Arial" w:cs="Arial"/>
                <w:sz w:val="18"/>
                <w:szCs w:val="18"/>
              </w:rPr>
              <w:t>Merged Index files</w:t>
            </w:r>
          </w:p>
        </w:tc>
      </w:tr>
      <w:tr w:rsidR="006D4CC4" w14:paraId="2881E187"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509EB7E"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489C1FEF" w14:textId="77777777" w:rsidR="006D4CC4" w:rsidRDefault="006D4CC4">
            <w:pPr>
              <w:widowControl w:val="0"/>
              <w:rPr>
                <w:sz w:val="18"/>
                <w:szCs w:val="18"/>
              </w:rPr>
            </w:pPr>
            <w:r>
              <w:rPr>
                <w:rFonts w:eastAsia="Arial" w:cs="Arial"/>
                <w:sz w:val="18"/>
                <w:szCs w:val="18"/>
              </w:rPr>
              <w:t>“Done” file</w:t>
            </w:r>
          </w:p>
        </w:tc>
      </w:tr>
      <w:tr w:rsidR="006D4CC4" w14:paraId="6736EF12"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9B5B962"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6B95A710" w14:textId="77777777" w:rsidR="006D4CC4" w:rsidRDefault="006D4CC4">
            <w:pPr>
              <w:widowControl w:val="0"/>
              <w:rPr>
                <w:sz w:val="18"/>
                <w:szCs w:val="18"/>
              </w:rPr>
            </w:pPr>
            <w:r>
              <w:rPr>
                <w:rFonts w:eastAsia="Arial" w:cs="Arial"/>
                <w:sz w:val="18"/>
                <w:szCs w:val="18"/>
              </w:rPr>
              <w:t>Daily</w:t>
            </w:r>
          </w:p>
        </w:tc>
      </w:tr>
      <w:tr w:rsidR="006D4CC4" w14:paraId="1C5A989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17E72DC"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2B093C49" w14:textId="77777777" w:rsidR="006D4CC4" w:rsidRDefault="006D4CC4">
            <w:pPr>
              <w:widowControl w:val="0"/>
              <w:rPr>
                <w:sz w:val="18"/>
                <w:szCs w:val="18"/>
              </w:rPr>
            </w:pPr>
            <w:r>
              <w:rPr>
                <w:rFonts w:eastAsia="Arial" w:cs="Arial"/>
                <w:sz w:val="18"/>
                <w:szCs w:val="18"/>
              </w:rPr>
              <w:t>Creates a “Done” file in the folder after the Merged Index file has been placed in the folder in BSOC’s account on the FTP site</w:t>
            </w:r>
          </w:p>
        </w:tc>
      </w:tr>
      <w:tr w:rsidR="006D4CC4" w14:paraId="4A2F717B"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A9D5536"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60DAEFD4"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3E44AA2B"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92150E1"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tcPr>
          <w:p w14:paraId="2E288F5F"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510FBDD" w14:textId="77777777" w:rsidR="006D4CC4" w:rsidRDefault="006D4CC4">
            <w:pPr>
              <w:widowControl w:val="0"/>
              <w:rPr>
                <w:sz w:val="18"/>
                <w:szCs w:val="18"/>
              </w:rPr>
            </w:pPr>
          </w:p>
          <w:p w14:paraId="579B2AA5" w14:textId="77777777" w:rsidR="006D4CC4" w:rsidRDefault="006D4CC4">
            <w:pPr>
              <w:widowControl w:val="0"/>
              <w:rPr>
                <w:sz w:val="18"/>
                <w:szCs w:val="18"/>
              </w:rPr>
            </w:pPr>
            <w:r>
              <w:rPr>
                <w:rFonts w:eastAsia="Arial" w:cs="Arial"/>
                <w:sz w:val="18"/>
                <w:szCs w:val="18"/>
              </w:rPr>
              <w:t>Input:</w:t>
            </w:r>
          </w:p>
          <w:p w14:paraId="76BFE237" w14:textId="77777777" w:rsidR="006D4CC4" w:rsidRDefault="006D4CC4" w:rsidP="00152AB7">
            <w:pPr>
              <w:numPr>
                <w:ilvl w:val="0"/>
                <w:numId w:val="380"/>
              </w:numPr>
              <w:rPr>
                <w:sz w:val="18"/>
                <w:szCs w:val="18"/>
              </w:rPr>
            </w:pPr>
            <w:r>
              <w:rPr>
                <w:rFonts w:eastAsia="Arial" w:cs="Arial"/>
                <w:sz w:val="18"/>
                <w:szCs w:val="18"/>
              </w:rPr>
              <w:t>[REDACTED] NYSOH.NOTICES_DATA.P.MMDDYYYY-</w:t>
            </w:r>
            <w:proofErr w:type="spellStart"/>
            <w:r>
              <w:rPr>
                <w:rFonts w:eastAsia="Arial" w:cs="Arial"/>
                <w:sz w:val="18"/>
                <w:szCs w:val="18"/>
              </w:rPr>
              <w:t>hhmmss.MERGE_INDEX.XXX.idx</w:t>
            </w:r>
            <w:proofErr w:type="spellEnd"/>
          </w:p>
          <w:p w14:paraId="3A5655DC" w14:textId="77777777" w:rsidR="006D4CC4" w:rsidRDefault="006D4CC4">
            <w:pPr>
              <w:widowControl w:val="0"/>
              <w:rPr>
                <w:sz w:val="18"/>
                <w:szCs w:val="18"/>
              </w:rPr>
            </w:pPr>
            <w:r>
              <w:rPr>
                <w:rFonts w:eastAsia="Arial" w:cs="Arial"/>
                <w:sz w:val="18"/>
                <w:szCs w:val="18"/>
              </w:rPr>
              <w:t>Output:</w:t>
            </w:r>
          </w:p>
          <w:p w14:paraId="1D28B8C2" w14:textId="068816E7" w:rsidR="006D4CC4" w:rsidRDefault="00A57395" w:rsidP="00152AB7">
            <w:pPr>
              <w:numPr>
                <w:ilvl w:val="0"/>
                <w:numId w:val="380"/>
              </w:numPr>
              <w:rPr>
                <w:sz w:val="18"/>
                <w:szCs w:val="18"/>
              </w:rPr>
            </w:pPr>
            <w:bookmarkStart w:id="1703" w:name="OLE_LINK2"/>
            <w:r>
              <w:rPr>
                <w:rFonts w:eastAsia="Arial" w:cs="Arial"/>
                <w:sz w:val="18"/>
                <w:szCs w:val="18"/>
              </w:rPr>
              <w:t>[REDACTED]</w:t>
            </w:r>
            <w:bookmarkEnd w:id="1703"/>
          </w:p>
        </w:tc>
      </w:tr>
      <w:tr w:rsidR="006D4CC4" w14:paraId="62CF900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B40F63B"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nil"/>
              <w:left w:val="nil"/>
              <w:bottom w:val="single" w:sz="8" w:space="0" w:color="696969"/>
              <w:right w:val="single" w:sz="8" w:space="0" w:color="A6A6A6"/>
            </w:tcBorders>
          </w:tcPr>
          <w:p w14:paraId="629E026A" w14:textId="0067020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75724BE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FD5F9A5" w14:textId="77777777" w:rsidR="006D4CC4" w:rsidRDefault="006D4CC4">
            <w:pPr>
              <w:widowControl w:val="0"/>
              <w:rPr>
                <w:sz w:val="18"/>
                <w:szCs w:val="18"/>
              </w:rPr>
            </w:pPr>
            <w:r>
              <w:rPr>
                <w:rFonts w:eastAsia="Arial" w:cs="Arial"/>
                <w:b/>
                <w:sz w:val="18"/>
                <w:szCs w:val="18"/>
              </w:rPr>
              <w:t>Responsible Teams</w:t>
            </w:r>
          </w:p>
        </w:tc>
        <w:tc>
          <w:tcPr>
            <w:tcW w:w="6956" w:type="dxa"/>
            <w:tcBorders>
              <w:top w:val="nil"/>
              <w:left w:val="nil"/>
              <w:bottom w:val="single" w:sz="8" w:space="0" w:color="696969"/>
              <w:right w:val="single" w:sz="8" w:space="0" w:color="A6A6A6"/>
            </w:tcBorders>
            <w:hideMark/>
          </w:tcPr>
          <w:p w14:paraId="58565313" w14:textId="77777777" w:rsidR="00A57395" w:rsidRDefault="00A57395" w:rsidP="00152AB7">
            <w:pPr>
              <w:numPr>
                <w:ilvl w:val="0"/>
                <w:numId w:val="527"/>
              </w:numPr>
              <w:rPr>
                <w:rFonts w:cs="Arial"/>
                <w:sz w:val="18"/>
                <w:szCs w:val="18"/>
              </w:rPr>
            </w:pPr>
            <w:r>
              <w:rPr>
                <w:rFonts w:eastAsia="Arial" w:cs="Arial"/>
                <w:sz w:val="18"/>
                <w:szCs w:val="18"/>
              </w:rPr>
              <w:t>NYSOH GDIT System Architecture team</w:t>
            </w:r>
          </w:p>
          <w:p w14:paraId="02BDF6BE" w14:textId="77777777" w:rsidR="00A57395" w:rsidRPr="00C83A97" w:rsidRDefault="00A57395" w:rsidP="00152AB7">
            <w:pPr>
              <w:numPr>
                <w:ilvl w:val="0"/>
                <w:numId w:val="527"/>
              </w:numPr>
              <w:rPr>
                <w:rFonts w:eastAsia="Arial" w:cs="Arial"/>
                <w:sz w:val="18"/>
                <w:szCs w:val="18"/>
              </w:rPr>
            </w:pPr>
            <w:r>
              <w:rPr>
                <w:rFonts w:eastAsia="Arial" w:cs="Arial"/>
                <w:sz w:val="18"/>
                <w:szCs w:val="18"/>
              </w:rPr>
              <w:t>NYSOH GDIT Application Development team</w:t>
            </w:r>
          </w:p>
          <w:p w14:paraId="7B4A88E2" w14:textId="009A9D4A" w:rsidR="006D4CC4" w:rsidRDefault="00A57395" w:rsidP="00152AB7">
            <w:pPr>
              <w:numPr>
                <w:ilvl w:val="0"/>
                <w:numId w:val="381"/>
              </w:numPr>
              <w:rPr>
                <w:sz w:val="18"/>
                <w:szCs w:val="18"/>
              </w:rPr>
            </w:pPr>
            <w:r>
              <w:rPr>
                <w:rFonts w:eastAsia="Arial" w:cs="Arial"/>
                <w:sz w:val="18"/>
                <w:szCs w:val="18"/>
              </w:rPr>
              <w:t xml:space="preserve">NYSOH GDIT Operations Team </w:t>
            </w:r>
          </w:p>
        </w:tc>
      </w:tr>
    </w:tbl>
    <w:p w14:paraId="3CD78675" w14:textId="0313EE49" w:rsidR="006D4CC4" w:rsidRDefault="006D4CC4" w:rsidP="006D4CC4">
      <w:pPr>
        <w:pStyle w:val="Caption"/>
      </w:pPr>
      <w:bookmarkStart w:id="1704" w:name="_Ref127535758"/>
      <w:bookmarkStart w:id="1705" w:name="_Toc123741130"/>
      <w:bookmarkStart w:id="1706" w:name="_Toc149039479"/>
      <w:bookmarkStart w:id="1707" w:name="_Toc155700939"/>
      <w:bookmarkStart w:id="1708" w:name="_Toc171420924"/>
      <w:r>
        <w:t xml:space="preserve">Table </w:t>
      </w:r>
      <w:fldSimple w:instr="SEQ Table \* ARABIC  \* MERGEFORMAT">
        <w:r>
          <w:rPr>
            <w:noProof/>
          </w:rPr>
          <w:t>158</w:t>
        </w:r>
      </w:fldSimple>
      <w:bookmarkEnd w:id="1704"/>
      <w:r>
        <w:t>:  OpenText BSOC Request Files</w:t>
      </w:r>
      <w:bookmarkEnd w:id="1705"/>
      <w:bookmarkEnd w:id="1706"/>
      <w:bookmarkEnd w:id="1707"/>
      <w:bookmarkEnd w:id="1708"/>
      <w:r>
        <w:t xml:space="preserve"> </w:t>
      </w:r>
    </w:p>
    <w:p w14:paraId="334E1BBC" w14:textId="77777777" w:rsidR="006D4CC4" w:rsidRDefault="006D4CC4" w:rsidP="006D4CC4"/>
    <w:p w14:paraId="568ABDFB" w14:textId="77777777" w:rsidR="006D4CC4" w:rsidRDefault="006D4CC4" w:rsidP="006D4CC4">
      <w:pPr>
        <w:rPr>
          <w:b/>
          <w:bCs/>
        </w:rPr>
      </w:pPr>
      <w:r>
        <w:rPr>
          <w:b/>
          <w:bCs/>
        </w:rPr>
        <w:t>Step 4 - OpenText Command Center Check 1</w:t>
      </w:r>
    </w:p>
    <w:p w14:paraId="23A7395A" w14:textId="3CBA109C" w:rsidR="006D4CC4" w:rsidRDefault="006D4CC4" w:rsidP="006D4CC4">
      <w:r>
        <w:t xml:space="preserve">The OpenText Command Center Check job connects to the Command Center server to verify the server is up and running.  The Command Center is used in the creation of notices through OpenText. </w:t>
      </w:r>
      <w:r>
        <w:fldChar w:fldCharType="begin"/>
      </w:r>
      <w:r>
        <w:instrText xml:space="preserve"> REF _Ref127535759 \h  \* MERGEFORMAT </w:instrText>
      </w:r>
      <w:r>
        <w:fldChar w:fldCharType="separate"/>
      </w:r>
      <w:r>
        <w:t xml:space="preserve">Table </w:t>
      </w:r>
      <w:r>
        <w:rPr>
          <w:noProof/>
        </w:rPr>
        <w:t>159</w:t>
      </w:r>
      <w:r>
        <w:fldChar w:fldCharType="end"/>
      </w:r>
      <w:r>
        <w:t xml:space="preserve"> provides details about the OpenText Command Center Check job. </w:t>
      </w:r>
    </w:p>
    <w:p w14:paraId="614FEC23"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18"/>
        <w:gridCol w:w="6837"/>
      </w:tblGrid>
      <w:tr w:rsidR="006D4CC4" w14:paraId="4DC43851" w14:textId="77777777" w:rsidTr="006D4CC4">
        <w:trPr>
          <w:tblHeader/>
          <w:jc w:val="center"/>
        </w:trPr>
        <w:tc>
          <w:tcPr>
            <w:tcW w:w="2718"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222EEA1" w14:textId="77777777" w:rsidR="006D4CC4" w:rsidRDefault="006D4CC4">
            <w:pPr>
              <w:widowControl w:val="0"/>
              <w:jc w:val="center"/>
              <w:rPr>
                <w:sz w:val="18"/>
                <w:szCs w:val="18"/>
              </w:rPr>
            </w:pPr>
            <w:r>
              <w:rPr>
                <w:rFonts w:eastAsia="Arial" w:cs="Arial"/>
                <w:b/>
                <w:color w:val="FFFFFF"/>
                <w:sz w:val="18"/>
                <w:szCs w:val="18"/>
              </w:rPr>
              <w:t>Category</w:t>
            </w:r>
          </w:p>
        </w:tc>
        <w:tc>
          <w:tcPr>
            <w:tcW w:w="6838" w:type="dxa"/>
            <w:tcBorders>
              <w:top w:val="single" w:sz="8" w:space="0" w:color="A6A6A6"/>
              <w:left w:val="nil"/>
              <w:bottom w:val="single" w:sz="8" w:space="0" w:color="696969"/>
              <w:right w:val="single" w:sz="8" w:space="0" w:color="A6A6A6"/>
            </w:tcBorders>
            <w:shd w:val="clear" w:color="auto" w:fill="005172"/>
            <w:vAlign w:val="center"/>
            <w:hideMark/>
          </w:tcPr>
          <w:p w14:paraId="21297041" w14:textId="77777777" w:rsidR="006D4CC4" w:rsidRDefault="006D4CC4">
            <w:pPr>
              <w:pStyle w:val="Caption"/>
              <w:spacing w:before="0"/>
            </w:pPr>
            <w:r>
              <w:rPr>
                <w:color w:val="FFFFFF" w:themeColor="background1"/>
              </w:rPr>
              <w:t>Value</w:t>
            </w:r>
          </w:p>
        </w:tc>
      </w:tr>
      <w:tr w:rsidR="006D4CC4" w14:paraId="6D39F7FB"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7BB158EF" w14:textId="77777777" w:rsidR="006D4CC4" w:rsidRDefault="006D4CC4">
            <w:pPr>
              <w:widowControl w:val="0"/>
              <w:rPr>
                <w:sz w:val="18"/>
                <w:szCs w:val="18"/>
              </w:rPr>
            </w:pPr>
            <w:r>
              <w:rPr>
                <w:rFonts w:eastAsia="Arial" w:cs="Arial"/>
                <w:b/>
                <w:sz w:val="18"/>
                <w:szCs w:val="18"/>
              </w:rPr>
              <w:t>Description</w:t>
            </w:r>
          </w:p>
        </w:tc>
        <w:tc>
          <w:tcPr>
            <w:tcW w:w="6838" w:type="dxa"/>
            <w:tcBorders>
              <w:top w:val="nil"/>
              <w:left w:val="nil"/>
              <w:bottom w:val="single" w:sz="8" w:space="0" w:color="696969"/>
              <w:right w:val="single" w:sz="8" w:space="0" w:color="A6A6A6"/>
            </w:tcBorders>
            <w:hideMark/>
          </w:tcPr>
          <w:p w14:paraId="5DADBD09" w14:textId="77777777" w:rsidR="006D4CC4" w:rsidRDefault="006D4CC4">
            <w:pPr>
              <w:widowControl w:val="0"/>
              <w:rPr>
                <w:sz w:val="18"/>
                <w:szCs w:val="18"/>
              </w:rPr>
            </w:pPr>
            <w:r>
              <w:rPr>
                <w:rFonts w:eastAsia="Arial" w:cs="Arial"/>
                <w:sz w:val="18"/>
                <w:szCs w:val="18"/>
              </w:rPr>
              <w:t>OpenText Command Center Check</w:t>
            </w:r>
          </w:p>
        </w:tc>
      </w:tr>
      <w:tr w:rsidR="006D4CC4" w14:paraId="3242B352"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3EB3FBC" w14:textId="77777777" w:rsidR="006D4CC4" w:rsidRDefault="006D4CC4">
            <w:pPr>
              <w:widowControl w:val="0"/>
              <w:rPr>
                <w:sz w:val="18"/>
                <w:szCs w:val="18"/>
              </w:rPr>
            </w:pPr>
            <w:r>
              <w:rPr>
                <w:rFonts w:eastAsia="Arial" w:cs="Arial"/>
                <w:b/>
                <w:sz w:val="18"/>
                <w:szCs w:val="18"/>
              </w:rPr>
              <w:t>Mode of Operation</w:t>
            </w:r>
          </w:p>
        </w:tc>
        <w:tc>
          <w:tcPr>
            <w:tcW w:w="6838" w:type="dxa"/>
            <w:tcBorders>
              <w:top w:val="nil"/>
              <w:left w:val="nil"/>
              <w:bottom w:val="single" w:sz="8" w:space="0" w:color="696969"/>
              <w:right w:val="single" w:sz="8" w:space="0" w:color="A6A6A6"/>
            </w:tcBorders>
            <w:hideMark/>
          </w:tcPr>
          <w:p w14:paraId="52F8EA55"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B452F2C"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43E60E9B" w14:textId="77777777" w:rsidR="006D4CC4" w:rsidRDefault="006D4CC4">
            <w:pPr>
              <w:widowControl w:val="0"/>
              <w:rPr>
                <w:sz w:val="18"/>
                <w:szCs w:val="18"/>
              </w:rPr>
            </w:pPr>
            <w:r>
              <w:rPr>
                <w:rFonts w:eastAsia="Arial" w:cs="Arial"/>
                <w:b/>
                <w:sz w:val="18"/>
                <w:szCs w:val="18"/>
              </w:rPr>
              <w:t>Job Type</w:t>
            </w:r>
          </w:p>
        </w:tc>
        <w:tc>
          <w:tcPr>
            <w:tcW w:w="6838" w:type="dxa"/>
            <w:tcBorders>
              <w:top w:val="nil"/>
              <w:left w:val="nil"/>
              <w:bottom w:val="single" w:sz="8" w:space="0" w:color="696969"/>
              <w:right w:val="single" w:sz="8" w:space="0" w:color="A6A6A6"/>
            </w:tcBorders>
            <w:hideMark/>
          </w:tcPr>
          <w:p w14:paraId="6BCB2487" w14:textId="77777777" w:rsidR="006D4CC4" w:rsidRDefault="006D4CC4">
            <w:pPr>
              <w:widowControl w:val="0"/>
              <w:rPr>
                <w:sz w:val="18"/>
                <w:szCs w:val="18"/>
              </w:rPr>
            </w:pPr>
            <w:r>
              <w:rPr>
                <w:rFonts w:eastAsia="Arial" w:cs="Arial"/>
                <w:sz w:val="18"/>
                <w:szCs w:val="18"/>
              </w:rPr>
              <w:t>Batch interface</w:t>
            </w:r>
          </w:p>
        </w:tc>
      </w:tr>
      <w:tr w:rsidR="006D4CC4" w14:paraId="441132CF"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582FACFC" w14:textId="77777777" w:rsidR="006D4CC4" w:rsidRDefault="006D4CC4">
            <w:pPr>
              <w:widowControl w:val="0"/>
              <w:rPr>
                <w:sz w:val="18"/>
                <w:szCs w:val="18"/>
              </w:rPr>
            </w:pPr>
            <w:r>
              <w:rPr>
                <w:rFonts w:eastAsia="Arial" w:cs="Arial"/>
                <w:b/>
                <w:sz w:val="18"/>
                <w:szCs w:val="18"/>
              </w:rPr>
              <w:t>Systems</w:t>
            </w:r>
          </w:p>
        </w:tc>
        <w:tc>
          <w:tcPr>
            <w:tcW w:w="6838" w:type="dxa"/>
            <w:tcBorders>
              <w:top w:val="nil"/>
              <w:left w:val="nil"/>
              <w:bottom w:val="single" w:sz="8" w:space="0" w:color="696969"/>
              <w:right w:val="single" w:sz="8" w:space="0" w:color="A6A6A6"/>
            </w:tcBorders>
            <w:hideMark/>
          </w:tcPr>
          <w:p w14:paraId="380C1F15" w14:textId="77777777" w:rsidR="006D4CC4" w:rsidRDefault="006D4CC4">
            <w:pPr>
              <w:widowControl w:val="0"/>
              <w:rPr>
                <w:sz w:val="18"/>
                <w:szCs w:val="18"/>
              </w:rPr>
            </w:pPr>
            <w:r>
              <w:rPr>
                <w:rFonts w:eastAsia="Arial" w:cs="Arial"/>
                <w:sz w:val="18"/>
                <w:szCs w:val="18"/>
              </w:rPr>
              <w:t>D_BATCH_OTCOMMANDCENTERCHECK1</w:t>
            </w:r>
          </w:p>
        </w:tc>
      </w:tr>
      <w:tr w:rsidR="006D4CC4" w14:paraId="5E0BCD90"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2D7024B" w14:textId="77777777" w:rsidR="006D4CC4" w:rsidRDefault="006D4CC4">
            <w:pPr>
              <w:widowControl w:val="0"/>
              <w:rPr>
                <w:sz w:val="18"/>
                <w:szCs w:val="18"/>
              </w:rPr>
            </w:pPr>
            <w:r>
              <w:rPr>
                <w:rFonts w:eastAsia="Arial" w:cs="Arial"/>
                <w:b/>
                <w:sz w:val="18"/>
                <w:szCs w:val="18"/>
              </w:rPr>
              <w:t>Inputs</w:t>
            </w:r>
          </w:p>
        </w:tc>
        <w:tc>
          <w:tcPr>
            <w:tcW w:w="6838" w:type="dxa"/>
            <w:tcBorders>
              <w:top w:val="nil"/>
              <w:left w:val="nil"/>
              <w:bottom w:val="single" w:sz="8" w:space="0" w:color="696969"/>
              <w:right w:val="single" w:sz="8" w:space="0" w:color="A6A6A6"/>
            </w:tcBorders>
            <w:hideMark/>
          </w:tcPr>
          <w:p w14:paraId="6D7FE1F1" w14:textId="77777777" w:rsidR="006D4CC4" w:rsidRDefault="006D4CC4">
            <w:pPr>
              <w:widowControl w:val="0"/>
              <w:rPr>
                <w:sz w:val="18"/>
                <w:szCs w:val="18"/>
              </w:rPr>
            </w:pPr>
            <w:r>
              <w:rPr>
                <w:rFonts w:eastAsia="Arial" w:cs="Arial"/>
                <w:sz w:val="18"/>
                <w:szCs w:val="18"/>
              </w:rPr>
              <w:t>Connection Request</w:t>
            </w:r>
          </w:p>
        </w:tc>
      </w:tr>
      <w:tr w:rsidR="006D4CC4" w14:paraId="72318F92"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05DA06A0" w14:textId="77777777" w:rsidR="006D4CC4" w:rsidRDefault="006D4CC4">
            <w:pPr>
              <w:widowControl w:val="0"/>
              <w:rPr>
                <w:sz w:val="18"/>
                <w:szCs w:val="18"/>
              </w:rPr>
            </w:pPr>
            <w:r>
              <w:rPr>
                <w:rFonts w:eastAsia="Arial" w:cs="Arial"/>
                <w:b/>
                <w:sz w:val="18"/>
                <w:szCs w:val="18"/>
              </w:rPr>
              <w:t>Outputs</w:t>
            </w:r>
          </w:p>
        </w:tc>
        <w:tc>
          <w:tcPr>
            <w:tcW w:w="6838" w:type="dxa"/>
            <w:tcBorders>
              <w:top w:val="nil"/>
              <w:left w:val="nil"/>
              <w:bottom w:val="single" w:sz="8" w:space="0" w:color="696969"/>
              <w:right w:val="single" w:sz="8" w:space="0" w:color="A6A6A6"/>
            </w:tcBorders>
            <w:hideMark/>
          </w:tcPr>
          <w:p w14:paraId="183CDE87" w14:textId="77777777" w:rsidR="006D4CC4" w:rsidRDefault="006D4CC4">
            <w:pPr>
              <w:widowControl w:val="0"/>
              <w:rPr>
                <w:sz w:val="18"/>
                <w:szCs w:val="18"/>
              </w:rPr>
            </w:pPr>
            <w:r>
              <w:rPr>
                <w:rFonts w:eastAsia="Arial" w:cs="Arial"/>
                <w:sz w:val="18"/>
                <w:szCs w:val="18"/>
              </w:rPr>
              <w:t>Command Center Check log</w:t>
            </w:r>
          </w:p>
        </w:tc>
      </w:tr>
      <w:tr w:rsidR="006D4CC4" w14:paraId="191F5CE5"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725DCC85" w14:textId="77777777" w:rsidR="006D4CC4" w:rsidRDefault="006D4CC4">
            <w:pPr>
              <w:widowControl w:val="0"/>
              <w:rPr>
                <w:sz w:val="18"/>
                <w:szCs w:val="18"/>
              </w:rPr>
            </w:pPr>
            <w:r>
              <w:rPr>
                <w:rFonts w:eastAsia="Arial" w:cs="Arial"/>
                <w:b/>
                <w:sz w:val="18"/>
                <w:szCs w:val="18"/>
              </w:rPr>
              <w:t>Frequency</w:t>
            </w:r>
          </w:p>
        </w:tc>
        <w:tc>
          <w:tcPr>
            <w:tcW w:w="6838" w:type="dxa"/>
            <w:tcBorders>
              <w:top w:val="nil"/>
              <w:left w:val="nil"/>
              <w:bottom w:val="single" w:sz="8" w:space="0" w:color="696969"/>
              <w:right w:val="single" w:sz="8" w:space="0" w:color="A6A6A6"/>
            </w:tcBorders>
            <w:hideMark/>
          </w:tcPr>
          <w:p w14:paraId="137C0D85" w14:textId="77777777" w:rsidR="006D4CC4" w:rsidRDefault="006D4CC4">
            <w:pPr>
              <w:widowControl w:val="0"/>
              <w:rPr>
                <w:sz w:val="18"/>
                <w:szCs w:val="18"/>
              </w:rPr>
            </w:pPr>
            <w:r>
              <w:rPr>
                <w:rFonts w:eastAsia="Arial" w:cs="Arial"/>
                <w:sz w:val="18"/>
                <w:szCs w:val="18"/>
              </w:rPr>
              <w:t>Daily</w:t>
            </w:r>
          </w:p>
        </w:tc>
      </w:tr>
      <w:tr w:rsidR="006D4CC4" w14:paraId="08625F3F"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33B6BCC" w14:textId="77777777" w:rsidR="006D4CC4" w:rsidRDefault="006D4CC4">
            <w:pPr>
              <w:widowControl w:val="0"/>
              <w:rPr>
                <w:sz w:val="18"/>
                <w:szCs w:val="18"/>
              </w:rPr>
            </w:pPr>
            <w:r>
              <w:rPr>
                <w:rFonts w:eastAsia="Arial" w:cs="Arial"/>
                <w:b/>
                <w:sz w:val="18"/>
                <w:szCs w:val="18"/>
              </w:rPr>
              <w:t>Processing (High-Level)</w:t>
            </w:r>
          </w:p>
        </w:tc>
        <w:tc>
          <w:tcPr>
            <w:tcW w:w="6838" w:type="dxa"/>
            <w:tcBorders>
              <w:top w:val="nil"/>
              <w:left w:val="nil"/>
              <w:bottom w:val="single" w:sz="8" w:space="0" w:color="696969"/>
              <w:right w:val="single" w:sz="8" w:space="0" w:color="A6A6A6"/>
            </w:tcBorders>
            <w:hideMark/>
          </w:tcPr>
          <w:p w14:paraId="79A34A32" w14:textId="77777777" w:rsidR="006D4CC4" w:rsidRDefault="006D4CC4">
            <w:pPr>
              <w:widowControl w:val="0"/>
              <w:rPr>
                <w:sz w:val="18"/>
                <w:szCs w:val="18"/>
              </w:rPr>
            </w:pPr>
            <w:r>
              <w:rPr>
                <w:rFonts w:eastAsia="Arial" w:cs="Arial"/>
                <w:sz w:val="18"/>
                <w:szCs w:val="18"/>
              </w:rPr>
              <w:t>Verifies that the Command Center server is up and running.</w:t>
            </w:r>
          </w:p>
        </w:tc>
      </w:tr>
      <w:tr w:rsidR="006D4CC4" w14:paraId="7F63DA64"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40ECA9C3" w14:textId="77777777" w:rsidR="006D4CC4" w:rsidRDefault="006D4CC4">
            <w:pPr>
              <w:widowControl w:val="0"/>
              <w:rPr>
                <w:sz w:val="18"/>
                <w:szCs w:val="18"/>
              </w:rPr>
            </w:pPr>
            <w:r>
              <w:rPr>
                <w:rFonts w:eastAsia="Arial" w:cs="Arial"/>
                <w:b/>
                <w:sz w:val="18"/>
                <w:szCs w:val="18"/>
              </w:rPr>
              <w:t>Distribution of Outputs</w:t>
            </w:r>
          </w:p>
        </w:tc>
        <w:tc>
          <w:tcPr>
            <w:tcW w:w="6838" w:type="dxa"/>
            <w:tcBorders>
              <w:top w:val="nil"/>
              <w:left w:val="nil"/>
              <w:bottom w:val="single" w:sz="8" w:space="0" w:color="696969"/>
              <w:right w:val="single" w:sz="8" w:space="0" w:color="A6A6A6"/>
            </w:tcBorders>
            <w:hideMark/>
          </w:tcPr>
          <w:p w14:paraId="52396851"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0CDCAC2"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34BE2EE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838" w:type="dxa"/>
            <w:tcBorders>
              <w:top w:val="nil"/>
              <w:left w:val="nil"/>
              <w:bottom w:val="single" w:sz="8" w:space="0" w:color="696969"/>
              <w:right w:val="single" w:sz="8" w:space="0" w:color="A6A6A6"/>
            </w:tcBorders>
          </w:tcPr>
          <w:p w14:paraId="7F1A486E"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E598F1C" w14:textId="77777777" w:rsidR="006D4CC4" w:rsidRDefault="006D4CC4">
            <w:pPr>
              <w:widowControl w:val="0"/>
              <w:rPr>
                <w:sz w:val="18"/>
                <w:szCs w:val="18"/>
              </w:rPr>
            </w:pPr>
          </w:p>
          <w:p w14:paraId="6A49D37E" w14:textId="77777777" w:rsidR="00A57395" w:rsidRDefault="00A57395" w:rsidP="00A57395">
            <w:pPr>
              <w:widowControl w:val="0"/>
              <w:rPr>
                <w:sz w:val="18"/>
                <w:szCs w:val="18"/>
              </w:rPr>
            </w:pPr>
            <w:r>
              <w:rPr>
                <w:rFonts w:eastAsia="Arial" w:cs="Arial"/>
                <w:sz w:val="18"/>
                <w:szCs w:val="18"/>
              </w:rPr>
              <w:t>Input:</w:t>
            </w:r>
          </w:p>
          <w:p w14:paraId="2D436FA7" w14:textId="77777777" w:rsidR="00A57395" w:rsidRPr="00C83A97" w:rsidRDefault="00A57395" w:rsidP="00152AB7">
            <w:pPr>
              <w:pStyle w:val="ListParagraph"/>
              <w:numPr>
                <w:ilvl w:val="0"/>
                <w:numId w:val="517"/>
              </w:numPr>
              <w:rPr>
                <w:rFonts w:ascii="Arial" w:hAnsi="Arial" w:cs="Arial"/>
                <w:sz w:val="18"/>
                <w:szCs w:val="18"/>
              </w:rPr>
            </w:pPr>
            <w:r>
              <w:rPr>
                <w:rFonts w:ascii="Arial" w:hAnsi="Arial" w:cs="Arial"/>
                <w:sz w:val="18"/>
                <w:szCs w:val="18"/>
              </w:rPr>
              <w:t>[REDACTED]</w:t>
            </w:r>
          </w:p>
          <w:p w14:paraId="0F1F1C35" w14:textId="77777777" w:rsidR="00A57395" w:rsidRPr="00C83A97" w:rsidRDefault="00A57395" w:rsidP="00A57395">
            <w:pPr>
              <w:widowControl w:val="0"/>
              <w:rPr>
                <w:rFonts w:cs="Arial"/>
                <w:sz w:val="18"/>
                <w:szCs w:val="18"/>
              </w:rPr>
            </w:pPr>
            <w:r>
              <w:rPr>
                <w:rFonts w:eastAsia="Arial" w:cs="Arial"/>
                <w:sz w:val="18"/>
                <w:szCs w:val="18"/>
              </w:rPr>
              <w:t>Output:</w:t>
            </w:r>
          </w:p>
          <w:p w14:paraId="6E7605EA" w14:textId="12865ACA" w:rsidR="006D4CC4" w:rsidRDefault="00A57395" w:rsidP="00152AB7">
            <w:pPr>
              <w:pStyle w:val="ListParagraph"/>
              <w:numPr>
                <w:ilvl w:val="0"/>
                <w:numId w:val="517"/>
              </w:numPr>
            </w:pPr>
            <w:r>
              <w:rPr>
                <w:rFonts w:ascii="Arial" w:hAnsi="Arial" w:cs="Arial"/>
                <w:sz w:val="18"/>
                <w:szCs w:val="18"/>
              </w:rPr>
              <w:t>[REDACTED]</w:t>
            </w:r>
          </w:p>
        </w:tc>
      </w:tr>
      <w:tr w:rsidR="006D4CC4" w14:paraId="3C1F04B2"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31E84BEB" w14:textId="77777777" w:rsidR="006D4CC4" w:rsidRDefault="006D4CC4">
            <w:pPr>
              <w:widowControl w:val="0"/>
              <w:rPr>
                <w:sz w:val="18"/>
                <w:szCs w:val="18"/>
              </w:rPr>
            </w:pPr>
            <w:r>
              <w:rPr>
                <w:rFonts w:eastAsia="Arial" w:cs="Arial"/>
                <w:b/>
                <w:sz w:val="18"/>
                <w:szCs w:val="18"/>
              </w:rPr>
              <w:lastRenderedPageBreak/>
              <w:t>Error handling (High-Level)</w:t>
            </w:r>
          </w:p>
        </w:tc>
        <w:tc>
          <w:tcPr>
            <w:tcW w:w="6838" w:type="dxa"/>
            <w:tcBorders>
              <w:top w:val="nil"/>
              <w:left w:val="nil"/>
              <w:bottom w:val="single" w:sz="8" w:space="0" w:color="696969"/>
              <w:right w:val="single" w:sz="8" w:space="0" w:color="A6A6A6"/>
            </w:tcBorders>
          </w:tcPr>
          <w:p w14:paraId="41AD9AF8" w14:textId="4755A324"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1B3FB82" w14:textId="77777777" w:rsidTr="00B13AB1">
        <w:trPr>
          <w:cantSplit/>
          <w:jc w:val="center"/>
        </w:trPr>
        <w:tc>
          <w:tcPr>
            <w:tcW w:w="2718" w:type="dxa"/>
            <w:tcBorders>
              <w:top w:val="nil"/>
              <w:left w:val="single" w:sz="8" w:space="0" w:color="A6A6A6"/>
              <w:bottom w:val="single" w:sz="8" w:space="0" w:color="696969"/>
              <w:right w:val="single" w:sz="8" w:space="0" w:color="A6A6A6"/>
            </w:tcBorders>
            <w:hideMark/>
          </w:tcPr>
          <w:p w14:paraId="0D03EA06" w14:textId="77777777" w:rsidR="006D4CC4" w:rsidRDefault="006D4CC4" w:rsidP="00B13AB1">
            <w:pPr>
              <w:keepNext/>
              <w:keepLines/>
              <w:widowControl w:val="0"/>
              <w:rPr>
                <w:sz w:val="18"/>
                <w:szCs w:val="18"/>
              </w:rPr>
            </w:pPr>
            <w:r>
              <w:rPr>
                <w:rFonts w:eastAsia="Arial" w:cs="Arial"/>
                <w:b/>
                <w:sz w:val="18"/>
                <w:szCs w:val="18"/>
              </w:rPr>
              <w:t>Responsible Teams</w:t>
            </w:r>
          </w:p>
        </w:tc>
        <w:tc>
          <w:tcPr>
            <w:tcW w:w="6838" w:type="dxa"/>
            <w:tcBorders>
              <w:top w:val="nil"/>
              <w:left w:val="nil"/>
              <w:bottom w:val="single" w:sz="8" w:space="0" w:color="696969"/>
              <w:right w:val="single" w:sz="8" w:space="0" w:color="A6A6A6"/>
            </w:tcBorders>
            <w:hideMark/>
          </w:tcPr>
          <w:p w14:paraId="2C1BE958" w14:textId="77777777" w:rsidR="00A57395" w:rsidRDefault="00A57395" w:rsidP="00B13AB1">
            <w:pPr>
              <w:keepNext/>
              <w:keepLines/>
              <w:numPr>
                <w:ilvl w:val="0"/>
                <w:numId w:val="528"/>
              </w:numPr>
              <w:rPr>
                <w:rFonts w:cs="Arial"/>
                <w:sz w:val="18"/>
                <w:szCs w:val="18"/>
              </w:rPr>
            </w:pPr>
            <w:r>
              <w:rPr>
                <w:rFonts w:eastAsia="Arial" w:cs="Arial"/>
                <w:sz w:val="18"/>
                <w:szCs w:val="18"/>
              </w:rPr>
              <w:t>NYSOH GDIT System Architecture team</w:t>
            </w:r>
          </w:p>
          <w:p w14:paraId="45D395EE" w14:textId="77777777" w:rsidR="00A57395" w:rsidRPr="00C83A97" w:rsidRDefault="00A57395" w:rsidP="00B13AB1">
            <w:pPr>
              <w:keepNext/>
              <w:keepLines/>
              <w:numPr>
                <w:ilvl w:val="0"/>
                <w:numId w:val="528"/>
              </w:numPr>
              <w:rPr>
                <w:rFonts w:eastAsia="Arial" w:cs="Arial"/>
                <w:sz w:val="18"/>
                <w:szCs w:val="18"/>
              </w:rPr>
            </w:pPr>
            <w:r>
              <w:rPr>
                <w:rFonts w:eastAsia="Arial" w:cs="Arial"/>
                <w:sz w:val="18"/>
                <w:szCs w:val="18"/>
              </w:rPr>
              <w:t>NYSOH GDIT Application Development team</w:t>
            </w:r>
          </w:p>
          <w:p w14:paraId="24A17937" w14:textId="77F52D02" w:rsidR="006D4CC4" w:rsidRDefault="00A57395" w:rsidP="00B13AB1">
            <w:pPr>
              <w:keepNext/>
              <w:keepLines/>
              <w:numPr>
                <w:ilvl w:val="0"/>
                <w:numId w:val="382"/>
              </w:numPr>
              <w:rPr>
                <w:sz w:val="18"/>
                <w:szCs w:val="18"/>
              </w:rPr>
            </w:pPr>
            <w:r>
              <w:rPr>
                <w:rFonts w:eastAsia="Arial" w:cs="Arial"/>
                <w:sz w:val="18"/>
                <w:szCs w:val="18"/>
              </w:rPr>
              <w:t xml:space="preserve">NYSOH GDIT Operations Team </w:t>
            </w:r>
          </w:p>
        </w:tc>
      </w:tr>
    </w:tbl>
    <w:p w14:paraId="50C4A3D6" w14:textId="491BF8AE" w:rsidR="006D4CC4" w:rsidRDefault="006D4CC4" w:rsidP="00B13AB1">
      <w:pPr>
        <w:pStyle w:val="Caption"/>
        <w:keepNext/>
        <w:keepLines/>
      </w:pPr>
      <w:bookmarkStart w:id="1709" w:name="_Ref127535759"/>
      <w:bookmarkStart w:id="1710" w:name="_Toc123741131"/>
      <w:bookmarkStart w:id="1711" w:name="_Toc149039480"/>
      <w:bookmarkStart w:id="1712" w:name="_Toc155700940"/>
      <w:bookmarkStart w:id="1713" w:name="_Toc171420925"/>
      <w:r>
        <w:t xml:space="preserve">Table </w:t>
      </w:r>
      <w:r>
        <w:fldChar w:fldCharType="begin"/>
      </w:r>
      <w:r>
        <w:rPr>
          <w:b w:val="0"/>
          <w:bCs w:val="0"/>
        </w:rPr>
        <w:instrText>SEQ Table \* ARABIC  \* MERGEFORMAT</w:instrText>
      </w:r>
      <w:r>
        <w:fldChar w:fldCharType="separate"/>
      </w:r>
      <w:r>
        <w:rPr>
          <w:noProof/>
        </w:rPr>
        <w:t>159</w:t>
      </w:r>
      <w:r>
        <w:fldChar w:fldCharType="end"/>
      </w:r>
      <w:bookmarkEnd w:id="1709"/>
      <w:r>
        <w:t>:  OpenText Command Center Check</w:t>
      </w:r>
      <w:bookmarkEnd w:id="1710"/>
      <w:r>
        <w:t xml:space="preserve"> 1</w:t>
      </w:r>
      <w:bookmarkEnd w:id="1711"/>
      <w:bookmarkEnd w:id="1712"/>
      <w:bookmarkEnd w:id="1713"/>
    </w:p>
    <w:p w14:paraId="22CE1B04" w14:textId="77777777" w:rsidR="006D4CC4" w:rsidRDefault="006D4CC4" w:rsidP="006D4CC4">
      <w:pPr>
        <w:pStyle w:val="Caption"/>
        <w:rPr>
          <w:szCs w:val="22"/>
        </w:rPr>
      </w:pPr>
    </w:p>
    <w:p w14:paraId="57EF2CDD" w14:textId="77777777" w:rsidR="006D4CC4" w:rsidRDefault="006D4CC4" w:rsidP="006D4CC4">
      <w:pPr>
        <w:rPr>
          <w:b/>
          <w:bCs/>
        </w:rPr>
      </w:pPr>
      <w:r>
        <w:rPr>
          <w:b/>
          <w:bCs/>
        </w:rPr>
        <w:t>Step 5 - OpenText Notice Paper PDF Generation</w:t>
      </w:r>
    </w:p>
    <w:p w14:paraId="0D98EDE9" w14:textId="3D01B08D" w:rsidR="006D4CC4" w:rsidRDefault="006D4CC4" w:rsidP="006D4CC4">
      <w:r>
        <w:t xml:space="preserve">The OpenText Notice Paper PDF Generation job creates </w:t>
      </w:r>
      <w:proofErr w:type="gramStart"/>
      <w:r>
        <w:t>the PDF</w:t>
      </w:r>
      <w:proofErr w:type="gramEnd"/>
      <w:r>
        <w:t xml:space="preserve"> notice files for consumers with a mail preference of paper. </w:t>
      </w:r>
      <w:r>
        <w:fldChar w:fldCharType="begin"/>
      </w:r>
      <w:r>
        <w:instrText xml:space="preserve"> REF _Ref127535760 \h  \* MERGEFORMAT </w:instrText>
      </w:r>
      <w:r>
        <w:fldChar w:fldCharType="separate"/>
      </w:r>
      <w:r>
        <w:t xml:space="preserve">Table </w:t>
      </w:r>
      <w:r>
        <w:rPr>
          <w:noProof/>
        </w:rPr>
        <w:t>160</w:t>
      </w:r>
      <w:r>
        <w:fldChar w:fldCharType="end"/>
      </w:r>
      <w:r>
        <w:t xml:space="preserve"> provides details about the OpenText Notice Paper PDF Generation job. </w:t>
      </w:r>
    </w:p>
    <w:p w14:paraId="3EEBAC08"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18"/>
        <w:gridCol w:w="6837"/>
      </w:tblGrid>
      <w:tr w:rsidR="006D4CC4" w14:paraId="3246A946" w14:textId="77777777" w:rsidTr="006D4CC4">
        <w:trPr>
          <w:tblHeader/>
          <w:jc w:val="center"/>
        </w:trPr>
        <w:tc>
          <w:tcPr>
            <w:tcW w:w="2718"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2338512" w14:textId="77777777" w:rsidR="006D4CC4" w:rsidRDefault="006D4CC4">
            <w:pPr>
              <w:widowControl w:val="0"/>
              <w:jc w:val="center"/>
              <w:rPr>
                <w:sz w:val="18"/>
                <w:szCs w:val="18"/>
              </w:rPr>
            </w:pPr>
            <w:r>
              <w:rPr>
                <w:rFonts w:eastAsia="Arial" w:cs="Arial"/>
                <w:b/>
                <w:color w:val="FFFFFF"/>
                <w:sz w:val="18"/>
                <w:szCs w:val="18"/>
              </w:rPr>
              <w:t>Category</w:t>
            </w:r>
          </w:p>
        </w:tc>
        <w:tc>
          <w:tcPr>
            <w:tcW w:w="6838" w:type="dxa"/>
            <w:tcBorders>
              <w:top w:val="single" w:sz="8" w:space="0" w:color="A6A6A6"/>
              <w:left w:val="nil"/>
              <w:bottom w:val="single" w:sz="8" w:space="0" w:color="A6A6A6"/>
              <w:right w:val="single" w:sz="8" w:space="0" w:color="A6A6A6"/>
            </w:tcBorders>
            <w:shd w:val="clear" w:color="auto" w:fill="005172"/>
            <w:vAlign w:val="center"/>
            <w:hideMark/>
          </w:tcPr>
          <w:p w14:paraId="3D84FF65" w14:textId="77777777" w:rsidR="006D4CC4" w:rsidRDefault="006D4CC4">
            <w:pPr>
              <w:pStyle w:val="Caption"/>
              <w:spacing w:before="0"/>
            </w:pPr>
            <w:r>
              <w:rPr>
                <w:color w:val="FFFFFF" w:themeColor="background1"/>
              </w:rPr>
              <w:t>Value</w:t>
            </w:r>
          </w:p>
        </w:tc>
      </w:tr>
      <w:tr w:rsidR="006D4CC4" w14:paraId="0809539F"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5BD8A544" w14:textId="77777777" w:rsidR="006D4CC4" w:rsidRDefault="006D4CC4">
            <w:pPr>
              <w:widowControl w:val="0"/>
              <w:rPr>
                <w:sz w:val="18"/>
                <w:szCs w:val="18"/>
              </w:rPr>
            </w:pPr>
            <w:r>
              <w:rPr>
                <w:rFonts w:eastAsia="Arial" w:cs="Arial"/>
                <w:b/>
                <w:sz w:val="18"/>
                <w:szCs w:val="18"/>
              </w:rPr>
              <w:t>Description</w:t>
            </w:r>
          </w:p>
        </w:tc>
        <w:tc>
          <w:tcPr>
            <w:tcW w:w="6838" w:type="dxa"/>
            <w:tcBorders>
              <w:top w:val="nil"/>
              <w:left w:val="nil"/>
              <w:bottom w:val="single" w:sz="8" w:space="0" w:color="696969"/>
              <w:right w:val="single" w:sz="8" w:space="0" w:color="A6A6A6"/>
            </w:tcBorders>
            <w:hideMark/>
          </w:tcPr>
          <w:p w14:paraId="2148FC72" w14:textId="77777777" w:rsidR="006D4CC4" w:rsidRDefault="006D4CC4">
            <w:pPr>
              <w:widowControl w:val="0"/>
              <w:rPr>
                <w:sz w:val="18"/>
                <w:szCs w:val="18"/>
              </w:rPr>
            </w:pPr>
            <w:r>
              <w:rPr>
                <w:rFonts w:eastAsia="Arial" w:cs="Arial"/>
                <w:sz w:val="18"/>
                <w:szCs w:val="18"/>
              </w:rPr>
              <w:t>OpenText Notice Paper PDF Generation</w:t>
            </w:r>
          </w:p>
        </w:tc>
      </w:tr>
      <w:tr w:rsidR="006D4CC4" w14:paraId="3888B09B"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8D9A2B2" w14:textId="77777777" w:rsidR="006D4CC4" w:rsidRDefault="006D4CC4">
            <w:pPr>
              <w:widowControl w:val="0"/>
              <w:rPr>
                <w:sz w:val="18"/>
                <w:szCs w:val="18"/>
              </w:rPr>
            </w:pPr>
            <w:r>
              <w:rPr>
                <w:rFonts w:eastAsia="Arial" w:cs="Arial"/>
                <w:b/>
                <w:sz w:val="18"/>
                <w:szCs w:val="18"/>
              </w:rPr>
              <w:t>Mode of Operation</w:t>
            </w:r>
          </w:p>
        </w:tc>
        <w:tc>
          <w:tcPr>
            <w:tcW w:w="6838" w:type="dxa"/>
            <w:tcBorders>
              <w:top w:val="nil"/>
              <w:left w:val="nil"/>
              <w:bottom w:val="single" w:sz="8" w:space="0" w:color="696969"/>
              <w:right w:val="single" w:sz="8" w:space="0" w:color="A6A6A6"/>
            </w:tcBorders>
            <w:hideMark/>
          </w:tcPr>
          <w:p w14:paraId="00437FC1"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9F0B722"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EEC0B90" w14:textId="77777777" w:rsidR="006D4CC4" w:rsidRDefault="006D4CC4">
            <w:pPr>
              <w:widowControl w:val="0"/>
              <w:rPr>
                <w:sz w:val="18"/>
                <w:szCs w:val="18"/>
              </w:rPr>
            </w:pPr>
            <w:r>
              <w:rPr>
                <w:rFonts w:eastAsia="Arial" w:cs="Arial"/>
                <w:b/>
                <w:sz w:val="18"/>
                <w:szCs w:val="18"/>
              </w:rPr>
              <w:t>Job Type</w:t>
            </w:r>
          </w:p>
        </w:tc>
        <w:tc>
          <w:tcPr>
            <w:tcW w:w="6838" w:type="dxa"/>
            <w:tcBorders>
              <w:top w:val="nil"/>
              <w:left w:val="nil"/>
              <w:bottom w:val="single" w:sz="8" w:space="0" w:color="696969"/>
              <w:right w:val="single" w:sz="8" w:space="0" w:color="A6A6A6"/>
            </w:tcBorders>
            <w:hideMark/>
          </w:tcPr>
          <w:p w14:paraId="7084990F" w14:textId="77777777" w:rsidR="006D4CC4" w:rsidRDefault="006D4CC4">
            <w:pPr>
              <w:widowControl w:val="0"/>
              <w:rPr>
                <w:sz w:val="18"/>
                <w:szCs w:val="18"/>
              </w:rPr>
            </w:pPr>
            <w:r>
              <w:rPr>
                <w:rFonts w:eastAsia="Arial" w:cs="Arial"/>
                <w:sz w:val="18"/>
                <w:szCs w:val="18"/>
              </w:rPr>
              <w:t>Batch interface</w:t>
            </w:r>
          </w:p>
        </w:tc>
      </w:tr>
      <w:tr w:rsidR="006D4CC4" w14:paraId="427BD4DD"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12AE4F5F" w14:textId="77777777" w:rsidR="006D4CC4" w:rsidRDefault="006D4CC4">
            <w:pPr>
              <w:widowControl w:val="0"/>
              <w:rPr>
                <w:sz w:val="18"/>
                <w:szCs w:val="18"/>
              </w:rPr>
            </w:pPr>
            <w:r>
              <w:rPr>
                <w:rFonts w:eastAsia="Arial" w:cs="Arial"/>
                <w:b/>
                <w:sz w:val="18"/>
                <w:szCs w:val="18"/>
              </w:rPr>
              <w:t>Systems</w:t>
            </w:r>
          </w:p>
        </w:tc>
        <w:tc>
          <w:tcPr>
            <w:tcW w:w="6838" w:type="dxa"/>
            <w:tcBorders>
              <w:top w:val="nil"/>
              <w:left w:val="nil"/>
              <w:bottom w:val="single" w:sz="8" w:space="0" w:color="696969"/>
              <w:right w:val="single" w:sz="8" w:space="0" w:color="A6A6A6"/>
            </w:tcBorders>
            <w:hideMark/>
          </w:tcPr>
          <w:p w14:paraId="4427B5F2" w14:textId="77777777" w:rsidR="006D4CC4" w:rsidRDefault="006D4CC4">
            <w:pPr>
              <w:widowControl w:val="0"/>
              <w:rPr>
                <w:sz w:val="18"/>
                <w:szCs w:val="18"/>
              </w:rPr>
            </w:pPr>
            <w:r>
              <w:rPr>
                <w:rFonts w:eastAsia="Arial" w:cs="Arial"/>
                <w:sz w:val="18"/>
                <w:szCs w:val="18"/>
              </w:rPr>
              <w:t>D_BATCH_OTNOTICEPAPERPDFGENERATIONJOB</w:t>
            </w:r>
          </w:p>
        </w:tc>
      </w:tr>
      <w:tr w:rsidR="006D4CC4" w14:paraId="5A59029A"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23A1F4DC" w14:textId="77777777" w:rsidR="006D4CC4" w:rsidRDefault="006D4CC4">
            <w:pPr>
              <w:widowControl w:val="0"/>
              <w:rPr>
                <w:sz w:val="18"/>
                <w:szCs w:val="18"/>
              </w:rPr>
            </w:pPr>
            <w:r>
              <w:rPr>
                <w:rFonts w:eastAsia="Arial" w:cs="Arial"/>
                <w:b/>
                <w:sz w:val="18"/>
                <w:szCs w:val="18"/>
              </w:rPr>
              <w:t>Inputs</w:t>
            </w:r>
          </w:p>
        </w:tc>
        <w:tc>
          <w:tcPr>
            <w:tcW w:w="6838" w:type="dxa"/>
            <w:tcBorders>
              <w:top w:val="nil"/>
              <w:left w:val="nil"/>
              <w:bottom w:val="single" w:sz="8" w:space="0" w:color="696969"/>
              <w:right w:val="single" w:sz="8" w:space="0" w:color="A6A6A6"/>
            </w:tcBorders>
            <w:hideMark/>
          </w:tcPr>
          <w:p w14:paraId="173B55D8" w14:textId="77777777" w:rsidR="006D4CC4" w:rsidRDefault="006D4CC4">
            <w:pPr>
              <w:widowControl w:val="0"/>
              <w:rPr>
                <w:sz w:val="18"/>
                <w:szCs w:val="18"/>
              </w:rPr>
            </w:pPr>
            <w:r>
              <w:rPr>
                <w:rFonts w:eastAsia="Arial" w:cs="Arial"/>
                <w:sz w:val="18"/>
                <w:szCs w:val="18"/>
              </w:rPr>
              <w:t>Notices Staging table(s)</w:t>
            </w:r>
          </w:p>
        </w:tc>
      </w:tr>
      <w:tr w:rsidR="006D4CC4" w14:paraId="5E7A84B4"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23C5C48F" w14:textId="77777777" w:rsidR="006D4CC4" w:rsidRDefault="006D4CC4">
            <w:pPr>
              <w:widowControl w:val="0"/>
              <w:rPr>
                <w:sz w:val="18"/>
                <w:szCs w:val="18"/>
              </w:rPr>
            </w:pPr>
            <w:r>
              <w:rPr>
                <w:rFonts w:eastAsia="Arial" w:cs="Arial"/>
                <w:b/>
                <w:sz w:val="18"/>
                <w:szCs w:val="18"/>
              </w:rPr>
              <w:t>Outputs</w:t>
            </w:r>
          </w:p>
        </w:tc>
        <w:tc>
          <w:tcPr>
            <w:tcW w:w="6838" w:type="dxa"/>
            <w:tcBorders>
              <w:top w:val="nil"/>
              <w:left w:val="nil"/>
              <w:bottom w:val="single" w:sz="8" w:space="0" w:color="696969"/>
              <w:right w:val="single" w:sz="8" w:space="0" w:color="A6A6A6"/>
            </w:tcBorders>
            <w:hideMark/>
          </w:tcPr>
          <w:p w14:paraId="75126A07" w14:textId="77777777" w:rsidR="006D4CC4" w:rsidRDefault="006D4CC4">
            <w:pPr>
              <w:widowControl w:val="0"/>
              <w:rPr>
                <w:sz w:val="18"/>
                <w:szCs w:val="18"/>
              </w:rPr>
            </w:pPr>
            <w:r>
              <w:rPr>
                <w:rFonts w:eastAsia="Arial" w:cs="Arial"/>
                <w:sz w:val="18"/>
                <w:szCs w:val="18"/>
              </w:rPr>
              <w:t>PDF files</w:t>
            </w:r>
          </w:p>
        </w:tc>
      </w:tr>
      <w:tr w:rsidR="006D4CC4" w14:paraId="3DD8AC0D"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1D41D877" w14:textId="77777777" w:rsidR="006D4CC4" w:rsidRDefault="006D4CC4">
            <w:pPr>
              <w:widowControl w:val="0"/>
              <w:rPr>
                <w:sz w:val="18"/>
                <w:szCs w:val="18"/>
              </w:rPr>
            </w:pPr>
            <w:r>
              <w:rPr>
                <w:rFonts w:eastAsia="Arial" w:cs="Arial"/>
                <w:b/>
                <w:sz w:val="18"/>
                <w:szCs w:val="18"/>
              </w:rPr>
              <w:t>Frequency</w:t>
            </w:r>
          </w:p>
        </w:tc>
        <w:tc>
          <w:tcPr>
            <w:tcW w:w="6838" w:type="dxa"/>
            <w:tcBorders>
              <w:top w:val="nil"/>
              <w:left w:val="nil"/>
              <w:bottom w:val="single" w:sz="8" w:space="0" w:color="696969"/>
              <w:right w:val="single" w:sz="8" w:space="0" w:color="A6A6A6"/>
            </w:tcBorders>
            <w:hideMark/>
          </w:tcPr>
          <w:p w14:paraId="021A165D" w14:textId="77777777" w:rsidR="006D4CC4" w:rsidRDefault="006D4CC4">
            <w:pPr>
              <w:widowControl w:val="0"/>
              <w:rPr>
                <w:sz w:val="18"/>
                <w:szCs w:val="18"/>
              </w:rPr>
            </w:pPr>
            <w:r>
              <w:rPr>
                <w:rFonts w:eastAsia="Arial" w:cs="Arial"/>
                <w:sz w:val="18"/>
                <w:szCs w:val="18"/>
              </w:rPr>
              <w:t>Daily</w:t>
            </w:r>
          </w:p>
        </w:tc>
      </w:tr>
      <w:tr w:rsidR="006D4CC4" w14:paraId="35FD4F68"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3C4D4664" w14:textId="77777777" w:rsidR="006D4CC4" w:rsidRDefault="006D4CC4">
            <w:pPr>
              <w:widowControl w:val="0"/>
              <w:rPr>
                <w:sz w:val="18"/>
                <w:szCs w:val="18"/>
              </w:rPr>
            </w:pPr>
            <w:r>
              <w:rPr>
                <w:rFonts w:eastAsia="Arial" w:cs="Arial"/>
                <w:b/>
                <w:sz w:val="18"/>
                <w:szCs w:val="18"/>
              </w:rPr>
              <w:t>Processing (High-Level)</w:t>
            </w:r>
          </w:p>
        </w:tc>
        <w:tc>
          <w:tcPr>
            <w:tcW w:w="6838" w:type="dxa"/>
            <w:tcBorders>
              <w:top w:val="nil"/>
              <w:left w:val="nil"/>
              <w:bottom w:val="single" w:sz="8" w:space="0" w:color="696969"/>
              <w:right w:val="single" w:sz="8" w:space="0" w:color="A6A6A6"/>
            </w:tcBorders>
            <w:hideMark/>
          </w:tcPr>
          <w:p w14:paraId="7B9248BC" w14:textId="77777777" w:rsidR="006D4CC4" w:rsidRDefault="006D4CC4">
            <w:pPr>
              <w:widowControl w:val="0"/>
              <w:rPr>
                <w:sz w:val="18"/>
                <w:szCs w:val="18"/>
              </w:rPr>
            </w:pPr>
            <w:r>
              <w:rPr>
                <w:rFonts w:eastAsia="Arial" w:cs="Arial"/>
                <w:sz w:val="18"/>
                <w:szCs w:val="18"/>
              </w:rPr>
              <w:t>Creates PDF files for consumers with a mail preference of paper</w:t>
            </w:r>
          </w:p>
        </w:tc>
      </w:tr>
      <w:tr w:rsidR="006D4CC4" w14:paraId="01A4FE35"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51DC0D0A" w14:textId="77777777" w:rsidR="006D4CC4" w:rsidRDefault="006D4CC4">
            <w:pPr>
              <w:widowControl w:val="0"/>
              <w:rPr>
                <w:sz w:val="18"/>
                <w:szCs w:val="18"/>
              </w:rPr>
            </w:pPr>
            <w:r>
              <w:rPr>
                <w:rFonts w:eastAsia="Arial" w:cs="Arial"/>
                <w:b/>
                <w:sz w:val="18"/>
                <w:szCs w:val="18"/>
              </w:rPr>
              <w:t>Distribution of Outputs</w:t>
            </w:r>
          </w:p>
        </w:tc>
        <w:tc>
          <w:tcPr>
            <w:tcW w:w="6838" w:type="dxa"/>
            <w:tcBorders>
              <w:top w:val="nil"/>
              <w:left w:val="nil"/>
              <w:bottom w:val="single" w:sz="8" w:space="0" w:color="696969"/>
              <w:right w:val="single" w:sz="8" w:space="0" w:color="A6A6A6"/>
            </w:tcBorders>
            <w:hideMark/>
          </w:tcPr>
          <w:p w14:paraId="01ED24AF"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F614A1C"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31B8E650"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838" w:type="dxa"/>
            <w:tcBorders>
              <w:top w:val="nil"/>
              <w:left w:val="nil"/>
              <w:bottom w:val="single" w:sz="8" w:space="0" w:color="696969"/>
              <w:right w:val="single" w:sz="8" w:space="0" w:color="A6A6A6"/>
            </w:tcBorders>
          </w:tcPr>
          <w:p w14:paraId="1D68583C"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70DBFF0" w14:textId="77777777" w:rsidR="006D4CC4" w:rsidRDefault="006D4CC4">
            <w:pPr>
              <w:widowControl w:val="0"/>
              <w:rPr>
                <w:sz w:val="18"/>
                <w:szCs w:val="18"/>
              </w:rPr>
            </w:pPr>
          </w:p>
          <w:p w14:paraId="75893CFA" w14:textId="77777777" w:rsidR="006D4CC4" w:rsidRDefault="006D4CC4">
            <w:pPr>
              <w:widowControl w:val="0"/>
              <w:rPr>
                <w:sz w:val="18"/>
                <w:szCs w:val="18"/>
              </w:rPr>
            </w:pPr>
            <w:r>
              <w:rPr>
                <w:rFonts w:eastAsia="Arial" w:cs="Arial"/>
                <w:sz w:val="18"/>
                <w:szCs w:val="18"/>
              </w:rPr>
              <w:t>Input:</w:t>
            </w:r>
          </w:p>
          <w:p w14:paraId="2CF542CD" w14:textId="77777777" w:rsidR="006D4CC4" w:rsidRDefault="006D4CC4" w:rsidP="00152AB7">
            <w:pPr>
              <w:numPr>
                <w:ilvl w:val="0"/>
                <w:numId w:val="383"/>
              </w:numPr>
              <w:rPr>
                <w:sz w:val="18"/>
                <w:szCs w:val="18"/>
              </w:rPr>
            </w:pPr>
            <w:r>
              <w:rPr>
                <w:rFonts w:eastAsia="Arial" w:cs="Arial"/>
                <w:sz w:val="18"/>
                <w:szCs w:val="18"/>
              </w:rPr>
              <w:t>Notices Staging table(s)</w:t>
            </w:r>
          </w:p>
          <w:p w14:paraId="58106F3D" w14:textId="77777777" w:rsidR="006D4CC4" w:rsidRDefault="006D4CC4">
            <w:pPr>
              <w:widowControl w:val="0"/>
              <w:rPr>
                <w:sz w:val="18"/>
                <w:szCs w:val="18"/>
              </w:rPr>
            </w:pPr>
            <w:r>
              <w:rPr>
                <w:rFonts w:eastAsia="Arial" w:cs="Arial"/>
                <w:sz w:val="18"/>
                <w:szCs w:val="18"/>
              </w:rPr>
              <w:t>Output:</w:t>
            </w:r>
          </w:p>
          <w:p w14:paraId="09885CEB" w14:textId="77777777" w:rsidR="006D4CC4" w:rsidRDefault="006D4CC4" w:rsidP="00152AB7">
            <w:pPr>
              <w:numPr>
                <w:ilvl w:val="0"/>
                <w:numId w:val="384"/>
              </w:numPr>
              <w:rPr>
                <w:sz w:val="18"/>
                <w:szCs w:val="18"/>
              </w:rPr>
            </w:pPr>
            <w:r>
              <w:rPr>
                <w:rFonts w:eastAsia="Arial" w:cs="Arial"/>
                <w:sz w:val="18"/>
                <w:szCs w:val="18"/>
              </w:rPr>
              <w:t xml:space="preserve">[REDACTED] </w:t>
            </w:r>
            <w:proofErr w:type="spellStart"/>
            <w:r>
              <w:rPr>
                <w:rFonts w:eastAsia="Arial" w:cs="Arial"/>
                <w:sz w:val="18"/>
                <w:szCs w:val="18"/>
              </w:rPr>
              <w:t>Name_Sequence</w:t>
            </w:r>
            <w:proofErr w:type="spellEnd"/>
            <w:r>
              <w:rPr>
                <w:rFonts w:eastAsia="Arial" w:cs="Arial"/>
                <w:sz w:val="18"/>
                <w:szCs w:val="18"/>
              </w:rPr>
              <w:t xml:space="preserve"> Number_MM_DD_YYYY_hh_mm_ss_Language.PDF</w:t>
            </w:r>
          </w:p>
        </w:tc>
      </w:tr>
      <w:tr w:rsidR="006D4CC4" w14:paraId="518E8021"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264EA7D" w14:textId="77777777" w:rsidR="006D4CC4" w:rsidRDefault="006D4CC4">
            <w:pPr>
              <w:widowControl w:val="0"/>
              <w:rPr>
                <w:sz w:val="18"/>
                <w:szCs w:val="18"/>
              </w:rPr>
            </w:pPr>
            <w:r>
              <w:rPr>
                <w:rFonts w:eastAsia="Arial" w:cs="Arial"/>
                <w:b/>
                <w:sz w:val="18"/>
                <w:szCs w:val="18"/>
              </w:rPr>
              <w:t>Error handling (High-Level)</w:t>
            </w:r>
          </w:p>
        </w:tc>
        <w:tc>
          <w:tcPr>
            <w:tcW w:w="6838" w:type="dxa"/>
            <w:tcBorders>
              <w:top w:val="nil"/>
              <w:left w:val="nil"/>
              <w:bottom w:val="single" w:sz="8" w:space="0" w:color="696969"/>
              <w:right w:val="single" w:sz="8" w:space="0" w:color="A6A6A6"/>
            </w:tcBorders>
          </w:tcPr>
          <w:p w14:paraId="7F1B335D" w14:textId="13CCA961"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9963178" w14:textId="77777777" w:rsidTr="006D4CC4">
        <w:trPr>
          <w:jc w:val="center"/>
        </w:trPr>
        <w:tc>
          <w:tcPr>
            <w:tcW w:w="2718" w:type="dxa"/>
            <w:tcBorders>
              <w:top w:val="nil"/>
              <w:left w:val="single" w:sz="8" w:space="0" w:color="A6A6A6"/>
              <w:bottom w:val="single" w:sz="8" w:space="0" w:color="696969"/>
              <w:right w:val="single" w:sz="8" w:space="0" w:color="A6A6A6"/>
            </w:tcBorders>
            <w:hideMark/>
          </w:tcPr>
          <w:p w14:paraId="62D649E1" w14:textId="77777777" w:rsidR="006D4CC4" w:rsidRDefault="006D4CC4">
            <w:pPr>
              <w:widowControl w:val="0"/>
              <w:rPr>
                <w:sz w:val="18"/>
                <w:szCs w:val="18"/>
              </w:rPr>
            </w:pPr>
            <w:r>
              <w:rPr>
                <w:rFonts w:eastAsia="Arial" w:cs="Arial"/>
                <w:b/>
                <w:sz w:val="18"/>
                <w:szCs w:val="18"/>
              </w:rPr>
              <w:t>Responsible Teams</w:t>
            </w:r>
          </w:p>
        </w:tc>
        <w:tc>
          <w:tcPr>
            <w:tcW w:w="6838" w:type="dxa"/>
            <w:tcBorders>
              <w:top w:val="nil"/>
              <w:left w:val="nil"/>
              <w:bottom w:val="single" w:sz="8" w:space="0" w:color="696969"/>
              <w:right w:val="single" w:sz="8" w:space="0" w:color="A6A6A6"/>
            </w:tcBorders>
            <w:hideMark/>
          </w:tcPr>
          <w:p w14:paraId="2FD6F9D0" w14:textId="77777777" w:rsidR="00A57395" w:rsidRDefault="00A57395" w:rsidP="00152AB7">
            <w:pPr>
              <w:numPr>
                <w:ilvl w:val="0"/>
                <w:numId w:val="529"/>
              </w:numPr>
              <w:rPr>
                <w:rFonts w:cs="Arial"/>
                <w:sz w:val="18"/>
                <w:szCs w:val="18"/>
              </w:rPr>
            </w:pPr>
            <w:r>
              <w:rPr>
                <w:rFonts w:eastAsia="Arial" w:cs="Arial"/>
                <w:sz w:val="18"/>
                <w:szCs w:val="18"/>
              </w:rPr>
              <w:t>NYSOH GDIT System Architecture team</w:t>
            </w:r>
          </w:p>
          <w:p w14:paraId="653A5FF3" w14:textId="77777777" w:rsidR="00A57395" w:rsidRPr="00C83A97" w:rsidRDefault="00A57395" w:rsidP="00152AB7">
            <w:pPr>
              <w:numPr>
                <w:ilvl w:val="0"/>
                <w:numId w:val="529"/>
              </w:numPr>
              <w:rPr>
                <w:rFonts w:eastAsia="Arial" w:cs="Arial"/>
                <w:sz w:val="18"/>
                <w:szCs w:val="18"/>
              </w:rPr>
            </w:pPr>
            <w:r>
              <w:rPr>
                <w:rFonts w:eastAsia="Arial" w:cs="Arial"/>
                <w:sz w:val="18"/>
                <w:szCs w:val="18"/>
              </w:rPr>
              <w:t>NYSOH GDIT Application Development team</w:t>
            </w:r>
          </w:p>
          <w:p w14:paraId="2A16D92C" w14:textId="0BF53C78" w:rsidR="006D4CC4" w:rsidRDefault="00A57395" w:rsidP="00152AB7">
            <w:pPr>
              <w:numPr>
                <w:ilvl w:val="0"/>
                <w:numId w:val="383"/>
              </w:numPr>
              <w:rPr>
                <w:sz w:val="18"/>
                <w:szCs w:val="18"/>
              </w:rPr>
            </w:pPr>
            <w:r>
              <w:rPr>
                <w:rFonts w:eastAsia="Arial" w:cs="Arial"/>
                <w:sz w:val="18"/>
                <w:szCs w:val="18"/>
              </w:rPr>
              <w:t xml:space="preserve">NYSOH GDIT Operations Team </w:t>
            </w:r>
          </w:p>
        </w:tc>
      </w:tr>
    </w:tbl>
    <w:p w14:paraId="21F4A32F" w14:textId="04DEDA48" w:rsidR="006D4CC4" w:rsidRDefault="006D4CC4" w:rsidP="006D4CC4">
      <w:pPr>
        <w:pStyle w:val="Caption"/>
      </w:pPr>
      <w:bookmarkStart w:id="1714" w:name="_Ref127535760"/>
      <w:bookmarkStart w:id="1715" w:name="_Toc123741132"/>
      <w:bookmarkStart w:id="1716" w:name="_Toc149039481"/>
      <w:bookmarkStart w:id="1717" w:name="_Toc155700941"/>
      <w:bookmarkStart w:id="1718" w:name="_Toc171420926"/>
      <w:r>
        <w:t xml:space="preserve">Table </w:t>
      </w:r>
      <w:r>
        <w:fldChar w:fldCharType="begin"/>
      </w:r>
      <w:r>
        <w:rPr>
          <w:b w:val="0"/>
          <w:bCs w:val="0"/>
        </w:rPr>
        <w:instrText>SEQ Table \* ARABIC  \* MERGEFORMAT</w:instrText>
      </w:r>
      <w:r>
        <w:fldChar w:fldCharType="separate"/>
      </w:r>
      <w:r>
        <w:rPr>
          <w:noProof/>
        </w:rPr>
        <w:t>160</w:t>
      </w:r>
      <w:r>
        <w:fldChar w:fldCharType="end"/>
      </w:r>
      <w:bookmarkEnd w:id="1714"/>
      <w:r>
        <w:t>:  OpenText Notice Paper PDF Generation</w:t>
      </w:r>
      <w:bookmarkEnd w:id="1715"/>
      <w:bookmarkEnd w:id="1716"/>
      <w:bookmarkEnd w:id="1717"/>
      <w:bookmarkEnd w:id="1718"/>
      <w:r>
        <w:t xml:space="preserve"> </w:t>
      </w:r>
    </w:p>
    <w:p w14:paraId="41250CB4" w14:textId="77777777" w:rsidR="006D4CC4" w:rsidRDefault="006D4CC4" w:rsidP="006D4CC4">
      <w:pPr>
        <w:pStyle w:val="Caption"/>
        <w:rPr>
          <w:szCs w:val="22"/>
        </w:rPr>
      </w:pPr>
    </w:p>
    <w:p w14:paraId="45652BEF" w14:textId="77777777" w:rsidR="006D4CC4" w:rsidRDefault="006D4CC4" w:rsidP="006D4CC4">
      <w:pPr>
        <w:rPr>
          <w:b/>
          <w:bCs/>
        </w:rPr>
      </w:pPr>
      <w:r>
        <w:rPr>
          <w:b/>
          <w:bCs/>
        </w:rPr>
        <w:t>Step 6 - OpenText Wait for BSOC Response Done</w:t>
      </w:r>
    </w:p>
    <w:p w14:paraId="555341CB" w14:textId="7E0A1188" w:rsidR="006D4CC4" w:rsidRDefault="006D4CC4" w:rsidP="006D4CC4">
      <w:r>
        <w:t xml:space="preserve">The OpenText Wait for BSOC Response Done job checks every 5 minutes for the “Done” file from BSOC.  The “Done” file signifies that BSOC has completed the postal automation for the batch. </w:t>
      </w:r>
      <w:r>
        <w:fldChar w:fldCharType="begin"/>
      </w:r>
      <w:r>
        <w:instrText xml:space="preserve"> REF _Ref127535761 \h  \* MERGEFORMAT </w:instrText>
      </w:r>
      <w:r>
        <w:fldChar w:fldCharType="separate"/>
      </w:r>
      <w:r>
        <w:t xml:space="preserve">Table </w:t>
      </w:r>
      <w:r>
        <w:rPr>
          <w:noProof/>
        </w:rPr>
        <w:t>161</w:t>
      </w:r>
      <w:r>
        <w:fldChar w:fldCharType="end"/>
      </w:r>
      <w:r>
        <w:t xml:space="preserve"> provides details about the OpenText Wait for BSOC Response Done job. </w:t>
      </w:r>
    </w:p>
    <w:p w14:paraId="760FFE02"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0E3E82BF"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E9076D4" w14:textId="77777777" w:rsidR="006D4CC4" w:rsidRDefault="006D4CC4">
            <w:pPr>
              <w:widowControl w:val="0"/>
              <w:jc w:val="center"/>
              <w:rPr>
                <w:sz w:val="18"/>
                <w:szCs w:val="18"/>
              </w:rPr>
            </w:pPr>
            <w:r>
              <w:rPr>
                <w:rFonts w:eastAsia="Arial" w:cs="Arial"/>
                <w:b/>
                <w:color w:val="FFFFFF"/>
                <w:sz w:val="18"/>
                <w:szCs w:val="18"/>
              </w:rPr>
              <w:t>Category</w:t>
            </w:r>
          </w:p>
        </w:tc>
        <w:tc>
          <w:tcPr>
            <w:tcW w:w="6956" w:type="dxa"/>
            <w:tcBorders>
              <w:top w:val="single" w:sz="8" w:space="0" w:color="A6A6A6"/>
              <w:left w:val="nil"/>
              <w:bottom w:val="single" w:sz="8" w:space="0" w:color="696969"/>
              <w:right w:val="single" w:sz="8" w:space="0" w:color="A6A6A6"/>
            </w:tcBorders>
            <w:shd w:val="clear" w:color="auto" w:fill="005172"/>
            <w:vAlign w:val="center"/>
            <w:hideMark/>
          </w:tcPr>
          <w:p w14:paraId="672B96A1" w14:textId="77777777" w:rsidR="006D4CC4" w:rsidRDefault="006D4CC4">
            <w:pPr>
              <w:pStyle w:val="Caption"/>
              <w:spacing w:before="0"/>
            </w:pPr>
            <w:r>
              <w:rPr>
                <w:color w:val="FFFFFF" w:themeColor="background1"/>
              </w:rPr>
              <w:t>Value</w:t>
            </w:r>
          </w:p>
        </w:tc>
      </w:tr>
      <w:tr w:rsidR="006D4CC4" w14:paraId="5312C16D"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F2A8E37"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6E9E89A0" w14:textId="77777777" w:rsidR="006D4CC4" w:rsidRDefault="006D4CC4">
            <w:pPr>
              <w:widowControl w:val="0"/>
              <w:rPr>
                <w:sz w:val="18"/>
                <w:szCs w:val="18"/>
              </w:rPr>
            </w:pPr>
            <w:r>
              <w:rPr>
                <w:rFonts w:eastAsia="Arial" w:cs="Arial"/>
                <w:sz w:val="18"/>
                <w:szCs w:val="18"/>
              </w:rPr>
              <w:t>OpenText Wait for BSOC Response Done</w:t>
            </w:r>
          </w:p>
        </w:tc>
      </w:tr>
      <w:tr w:rsidR="006D4CC4" w14:paraId="07DFC7D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19347A5"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5A303EA3"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196B3EAF"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F012CD0"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5B20EE85" w14:textId="77777777" w:rsidR="006D4CC4" w:rsidRDefault="006D4CC4">
            <w:pPr>
              <w:widowControl w:val="0"/>
              <w:rPr>
                <w:sz w:val="18"/>
                <w:szCs w:val="18"/>
              </w:rPr>
            </w:pPr>
            <w:r>
              <w:rPr>
                <w:rFonts w:eastAsia="Arial" w:cs="Arial"/>
                <w:sz w:val="18"/>
                <w:szCs w:val="18"/>
              </w:rPr>
              <w:t>Batch interface</w:t>
            </w:r>
          </w:p>
        </w:tc>
      </w:tr>
      <w:tr w:rsidR="006D4CC4" w14:paraId="4FE2E3CD"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250754C" w14:textId="77777777" w:rsidR="006D4CC4" w:rsidRDefault="006D4CC4">
            <w:pPr>
              <w:widowControl w:val="0"/>
              <w:rPr>
                <w:sz w:val="18"/>
                <w:szCs w:val="18"/>
              </w:rPr>
            </w:pPr>
            <w:r>
              <w:rPr>
                <w:rFonts w:eastAsia="Arial" w:cs="Arial"/>
                <w:b/>
                <w:sz w:val="18"/>
                <w:szCs w:val="18"/>
              </w:rPr>
              <w:lastRenderedPageBreak/>
              <w:t>Systems</w:t>
            </w:r>
          </w:p>
        </w:tc>
        <w:tc>
          <w:tcPr>
            <w:tcW w:w="6956" w:type="dxa"/>
            <w:tcBorders>
              <w:top w:val="nil"/>
              <w:left w:val="nil"/>
              <w:bottom w:val="single" w:sz="8" w:space="0" w:color="696969"/>
              <w:right w:val="single" w:sz="8" w:space="0" w:color="A6A6A6"/>
            </w:tcBorders>
            <w:hideMark/>
          </w:tcPr>
          <w:p w14:paraId="23B0C784" w14:textId="77777777" w:rsidR="006D4CC4" w:rsidRDefault="006D4CC4">
            <w:pPr>
              <w:widowControl w:val="0"/>
              <w:rPr>
                <w:sz w:val="18"/>
                <w:szCs w:val="18"/>
              </w:rPr>
            </w:pPr>
            <w:r>
              <w:rPr>
                <w:rFonts w:eastAsia="Arial" w:cs="Arial"/>
                <w:sz w:val="18"/>
                <w:szCs w:val="18"/>
              </w:rPr>
              <w:t>D_BATCH_OTWAITFORBSOCRESDONE</w:t>
            </w:r>
          </w:p>
        </w:tc>
      </w:tr>
      <w:tr w:rsidR="006D4CC4" w14:paraId="5225DB3B"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E4A08F0"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0945B462" w14:textId="77777777" w:rsidR="006D4CC4" w:rsidRDefault="006D4CC4">
            <w:pPr>
              <w:widowControl w:val="0"/>
              <w:rPr>
                <w:sz w:val="18"/>
                <w:szCs w:val="18"/>
              </w:rPr>
            </w:pPr>
            <w:r>
              <w:rPr>
                <w:rFonts w:eastAsia="Arial" w:cs="Arial"/>
                <w:sz w:val="18"/>
                <w:szCs w:val="18"/>
              </w:rPr>
              <w:t>BSOC-All-Split done file</w:t>
            </w:r>
          </w:p>
        </w:tc>
      </w:tr>
      <w:tr w:rsidR="006D4CC4" w14:paraId="711E0588"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1585927"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0560E42B" w14:textId="77777777" w:rsidR="006D4CC4" w:rsidRDefault="006D4CC4">
            <w:pPr>
              <w:widowControl w:val="0"/>
              <w:rPr>
                <w:sz w:val="18"/>
                <w:szCs w:val="18"/>
              </w:rPr>
            </w:pPr>
            <w:r>
              <w:rPr>
                <w:rFonts w:eastAsia="Arial" w:cs="Arial"/>
                <w:sz w:val="18"/>
                <w:szCs w:val="18"/>
              </w:rPr>
              <w:t>Log File</w:t>
            </w:r>
          </w:p>
        </w:tc>
      </w:tr>
      <w:tr w:rsidR="006D4CC4" w14:paraId="1575A2C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7C7304A"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1F94405B" w14:textId="77777777" w:rsidR="006D4CC4" w:rsidRDefault="006D4CC4">
            <w:pPr>
              <w:widowControl w:val="0"/>
              <w:rPr>
                <w:sz w:val="18"/>
                <w:szCs w:val="18"/>
              </w:rPr>
            </w:pPr>
            <w:r>
              <w:rPr>
                <w:rFonts w:eastAsia="Arial" w:cs="Arial"/>
                <w:sz w:val="18"/>
                <w:szCs w:val="18"/>
              </w:rPr>
              <w:t>Daily</w:t>
            </w:r>
          </w:p>
        </w:tc>
      </w:tr>
      <w:tr w:rsidR="006D4CC4" w14:paraId="37964554"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CF1625C"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33574F9F" w14:textId="77777777" w:rsidR="006D4CC4" w:rsidRDefault="006D4CC4">
            <w:pPr>
              <w:widowControl w:val="0"/>
              <w:rPr>
                <w:sz w:val="18"/>
                <w:szCs w:val="18"/>
              </w:rPr>
            </w:pPr>
            <w:r>
              <w:rPr>
                <w:rFonts w:eastAsia="Arial" w:cs="Arial"/>
                <w:sz w:val="18"/>
                <w:szCs w:val="18"/>
              </w:rPr>
              <w:t>Checks every 5 minutes for the “Done” file which signifies that BSOC has completed the postal automation for the batch</w:t>
            </w:r>
          </w:p>
        </w:tc>
      </w:tr>
      <w:tr w:rsidR="006D4CC4" w14:paraId="0E0164C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AEE74B2"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48FF8796"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761F81F"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684E81C"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tcPr>
          <w:p w14:paraId="13C959A2"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E805F10" w14:textId="77777777" w:rsidR="006D4CC4" w:rsidRDefault="006D4CC4">
            <w:pPr>
              <w:widowControl w:val="0"/>
              <w:rPr>
                <w:sz w:val="18"/>
                <w:szCs w:val="18"/>
              </w:rPr>
            </w:pPr>
          </w:p>
          <w:p w14:paraId="0DCBC008" w14:textId="77777777" w:rsidR="006D4CC4" w:rsidRDefault="006D4CC4">
            <w:pPr>
              <w:widowControl w:val="0"/>
              <w:rPr>
                <w:sz w:val="18"/>
                <w:szCs w:val="18"/>
              </w:rPr>
            </w:pPr>
            <w:r>
              <w:rPr>
                <w:rFonts w:eastAsia="Arial" w:cs="Arial"/>
                <w:sz w:val="18"/>
                <w:szCs w:val="18"/>
              </w:rPr>
              <w:t>Input:</w:t>
            </w:r>
          </w:p>
          <w:p w14:paraId="5C92B6DD" w14:textId="77777777" w:rsidR="006D4CC4" w:rsidRDefault="006D4CC4" w:rsidP="00152AB7">
            <w:pPr>
              <w:numPr>
                <w:ilvl w:val="0"/>
                <w:numId w:val="385"/>
              </w:numPr>
              <w:rPr>
                <w:sz w:val="18"/>
                <w:szCs w:val="18"/>
              </w:rPr>
            </w:pPr>
            <w:r>
              <w:rPr>
                <w:rFonts w:eastAsia="Arial" w:cs="Arial"/>
                <w:sz w:val="18"/>
                <w:szCs w:val="18"/>
              </w:rPr>
              <w:t>[REDACTED]</w:t>
            </w:r>
            <w:r>
              <w:rPr>
                <w:sz w:val="18"/>
                <w:szCs w:val="18"/>
              </w:rPr>
              <w:t xml:space="preserve"> BSOC-All-</w:t>
            </w:r>
            <w:proofErr w:type="spellStart"/>
            <w:r>
              <w:rPr>
                <w:sz w:val="18"/>
                <w:szCs w:val="18"/>
              </w:rPr>
              <w:t>Split.done</w:t>
            </w:r>
            <w:proofErr w:type="spellEnd"/>
            <w:r>
              <w:rPr>
                <w:rFonts w:eastAsia="Arial" w:cs="Arial"/>
                <w:sz w:val="18"/>
                <w:szCs w:val="18"/>
              </w:rPr>
              <w:t xml:space="preserve"> </w:t>
            </w:r>
          </w:p>
          <w:p w14:paraId="037E32D3" w14:textId="77777777" w:rsidR="006D4CC4" w:rsidRDefault="006D4CC4">
            <w:pPr>
              <w:widowControl w:val="0"/>
              <w:rPr>
                <w:sz w:val="18"/>
                <w:szCs w:val="18"/>
              </w:rPr>
            </w:pPr>
            <w:r>
              <w:rPr>
                <w:rFonts w:eastAsia="Arial" w:cs="Arial"/>
                <w:sz w:val="18"/>
                <w:szCs w:val="18"/>
              </w:rPr>
              <w:t>Output:</w:t>
            </w:r>
          </w:p>
          <w:p w14:paraId="1B7089C5" w14:textId="77777777" w:rsidR="006D4CC4" w:rsidRDefault="006D4CC4" w:rsidP="00152AB7">
            <w:pPr>
              <w:numPr>
                <w:ilvl w:val="0"/>
                <w:numId w:val="385"/>
              </w:numPr>
              <w:rPr>
                <w:sz w:val="18"/>
                <w:szCs w:val="18"/>
              </w:rPr>
            </w:pPr>
            <w:r>
              <w:rPr>
                <w:rFonts w:eastAsia="Arial" w:cs="Arial"/>
                <w:sz w:val="18"/>
                <w:szCs w:val="18"/>
              </w:rPr>
              <w:t>[REDACTED]</w:t>
            </w:r>
          </w:p>
        </w:tc>
      </w:tr>
      <w:tr w:rsidR="006D4CC4" w14:paraId="17C8AC9B"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1478A7E3"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single" w:sz="8" w:space="0" w:color="A6A6A6"/>
              <w:left w:val="nil"/>
              <w:bottom w:val="single" w:sz="8" w:space="0" w:color="696969"/>
              <w:right w:val="single" w:sz="8" w:space="0" w:color="A6A6A6"/>
            </w:tcBorders>
          </w:tcPr>
          <w:p w14:paraId="2C1409CC" w14:textId="5A1D8B2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9CDBED6"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8927374" w14:textId="77777777" w:rsidR="006D4CC4" w:rsidRDefault="006D4CC4">
            <w:pPr>
              <w:widowControl w:val="0"/>
              <w:rPr>
                <w:sz w:val="18"/>
                <w:szCs w:val="18"/>
              </w:rPr>
            </w:pPr>
            <w:r>
              <w:rPr>
                <w:rFonts w:eastAsia="Arial" w:cs="Arial"/>
                <w:b/>
                <w:sz w:val="18"/>
                <w:szCs w:val="18"/>
              </w:rPr>
              <w:t>Responsible Teams</w:t>
            </w:r>
          </w:p>
        </w:tc>
        <w:tc>
          <w:tcPr>
            <w:tcW w:w="6956" w:type="dxa"/>
            <w:tcBorders>
              <w:top w:val="nil"/>
              <w:left w:val="nil"/>
              <w:bottom w:val="single" w:sz="8" w:space="0" w:color="696969"/>
              <w:right w:val="single" w:sz="8" w:space="0" w:color="A6A6A6"/>
            </w:tcBorders>
            <w:hideMark/>
          </w:tcPr>
          <w:p w14:paraId="504125B2" w14:textId="77777777" w:rsidR="00A57395" w:rsidRDefault="00A57395" w:rsidP="00152AB7">
            <w:pPr>
              <w:numPr>
                <w:ilvl w:val="0"/>
                <w:numId w:val="530"/>
              </w:numPr>
              <w:rPr>
                <w:rFonts w:cs="Arial"/>
                <w:sz w:val="18"/>
                <w:szCs w:val="18"/>
              </w:rPr>
            </w:pPr>
            <w:r>
              <w:rPr>
                <w:rFonts w:eastAsia="Arial" w:cs="Arial"/>
                <w:sz w:val="18"/>
                <w:szCs w:val="18"/>
              </w:rPr>
              <w:t>NYSOH GDIT System Architecture team</w:t>
            </w:r>
          </w:p>
          <w:p w14:paraId="6E4FFADF" w14:textId="77777777" w:rsidR="00A57395" w:rsidRPr="00C83A97" w:rsidRDefault="00A57395" w:rsidP="00152AB7">
            <w:pPr>
              <w:numPr>
                <w:ilvl w:val="0"/>
                <w:numId w:val="530"/>
              </w:numPr>
              <w:rPr>
                <w:rFonts w:eastAsia="Arial" w:cs="Arial"/>
                <w:sz w:val="18"/>
                <w:szCs w:val="18"/>
              </w:rPr>
            </w:pPr>
            <w:r>
              <w:rPr>
                <w:rFonts w:eastAsia="Arial" w:cs="Arial"/>
                <w:sz w:val="18"/>
                <w:szCs w:val="18"/>
              </w:rPr>
              <w:t>NYSOH GDIT Application Development team</w:t>
            </w:r>
          </w:p>
          <w:p w14:paraId="14555C97" w14:textId="2DD40E8C" w:rsidR="006D4CC4" w:rsidRDefault="00A57395" w:rsidP="00152AB7">
            <w:pPr>
              <w:numPr>
                <w:ilvl w:val="0"/>
                <w:numId w:val="386"/>
              </w:numPr>
              <w:rPr>
                <w:sz w:val="18"/>
                <w:szCs w:val="18"/>
              </w:rPr>
            </w:pPr>
            <w:r>
              <w:rPr>
                <w:rFonts w:eastAsia="Arial" w:cs="Arial"/>
                <w:sz w:val="18"/>
                <w:szCs w:val="18"/>
              </w:rPr>
              <w:t xml:space="preserve">NYSOH GDIT Operations Team </w:t>
            </w:r>
          </w:p>
        </w:tc>
      </w:tr>
    </w:tbl>
    <w:p w14:paraId="551ED123" w14:textId="634F944D" w:rsidR="006D4CC4" w:rsidRDefault="006D4CC4" w:rsidP="006D4CC4">
      <w:pPr>
        <w:pStyle w:val="Caption"/>
      </w:pPr>
      <w:bookmarkStart w:id="1719" w:name="_Ref127535761"/>
      <w:bookmarkStart w:id="1720" w:name="_Toc123741133"/>
      <w:bookmarkStart w:id="1721" w:name="_Toc149039482"/>
      <w:bookmarkStart w:id="1722" w:name="_Toc155700942"/>
      <w:bookmarkStart w:id="1723" w:name="_Toc171420927"/>
      <w:r>
        <w:t xml:space="preserve">Table </w:t>
      </w:r>
      <w:r>
        <w:fldChar w:fldCharType="begin"/>
      </w:r>
      <w:r>
        <w:rPr>
          <w:b w:val="0"/>
          <w:bCs w:val="0"/>
        </w:rPr>
        <w:instrText>SEQ Table \* ARABIC  \* MERGEFORMAT</w:instrText>
      </w:r>
      <w:r>
        <w:fldChar w:fldCharType="separate"/>
      </w:r>
      <w:r>
        <w:rPr>
          <w:noProof/>
        </w:rPr>
        <w:t>161</w:t>
      </w:r>
      <w:r>
        <w:fldChar w:fldCharType="end"/>
      </w:r>
      <w:bookmarkEnd w:id="1719"/>
      <w:r>
        <w:t>:  OpenText Wait for BSOC Response Done</w:t>
      </w:r>
      <w:bookmarkEnd w:id="1720"/>
      <w:bookmarkEnd w:id="1721"/>
      <w:bookmarkEnd w:id="1722"/>
      <w:bookmarkEnd w:id="1723"/>
      <w:r>
        <w:t xml:space="preserve"> </w:t>
      </w:r>
    </w:p>
    <w:p w14:paraId="1A4A0ACD" w14:textId="77777777" w:rsidR="006D4CC4" w:rsidRDefault="006D4CC4" w:rsidP="006D4CC4">
      <w:pPr>
        <w:pStyle w:val="Caption"/>
        <w:rPr>
          <w:szCs w:val="22"/>
        </w:rPr>
      </w:pPr>
    </w:p>
    <w:p w14:paraId="258D2135" w14:textId="77777777" w:rsidR="006D4CC4" w:rsidRDefault="006D4CC4" w:rsidP="006D4CC4">
      <w:pPr>
        <w:rPr>
          <w:b/>
          <w:bCs/>
        </w:rPr>
      </w:pPr>
      <w:r>
        <w:rPr>
          <w:b/>
          <w:bCs/>
        </w:rPr>
        <w:t>Step 7 - OpenText BSOC Response</w:t>
      </w:r>
    </w:p>
    <w:p w14:paraId="323FB3B7" w14:textId="264F1378" w:rsidR="006D4CC4" w:rsidRDefault="006D4CC4" w:rsidP="006D4CC4">
      <w:r>
        <w:t>As part of the Postal Automation process performed by BSOC, the one large file sent by NYSOH is split into files that contain a maximum of 2,000 notices.  Each file BSOC creates during this split is required to have a "Done" file.  After the BSOC-All-</w:t>
      </w:r>
      <w:proofErr w:type="spellStart"/>
      <w:r>
        <w:t>Split.done</w:t>
      </w:r>
      <w:proofErr w:type="spellEnd"/>
      <w:r>
        <w:t xml:space="preserve"> file is received the OpenText BSOC Response job counts the number of </w:t>
      </w:r>
      <w:proofErr w:type="spellStart"/>
      <w:r>
        <w:t>SortIndex.idx</w:t>
      </w:r>
      <w:proofErr w:type="spellEnd"/>
      <w:r>
        <w:t xml:space="preserve"> files and the number of </w:t>
      </w:r>
      <w:proofErr w:type="spellStart"/>
      <w:r>
        <w:t>SortIndex.done</w:t>
      </w:r>
      <w:proofErr w:type="spellEnd"/>
      <w:r>
        <w:t xml:space="preserve"> files.  If the counts </w:t>
      </w:r>
      <w:proofErr w:type="gramStart"/>
      <w:r>
        <w:t>match</w:t>
      </w:r>
      <w:proofErr w:type="gramEnd"/>
      <w:r>
        <w:t xml:space="preserve"> then notice processing continues.  If the counts don't match an alert is sent to the Ops Team. </w:t>
      </w:r>
      <w:r>
        <w:fldChar w:fldCharType="begin"/>
      </w:r>
      <w:r>
        <w:instrText xml:space="preserve"> REF _Ref127535762 \h  \* MERGEFORMAT </w:instrText>
      </w:r>
      <w:r>
        <w:fldChar w:fldCharType="separate"/>
      </w:r>
      <w:r>
        <w:t xml:space="preserve">Table </w:t>
      </w:r>
      <w:r>
        <w:rPr>
          <w:noProof/>
        </w:rPr>
        <w:t>162</w:t>
      </w:r>
      <w:r>
        <w:fldChar w:fldCharType="end"/>
      </w:r>
      <w:r>
        <w:t xml:space="preserve"> provides details about the OpenText BSOC Response job.</w:t>
      </w:r>
    </w:p>
    <w:p w14:paraId="50DE359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14037DEE"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7B9DD74" w14:textId="77777777" w:rsidR="006D4CC4" w:rsidRDefault="006D4CC4">
            <w:pPr>
              <w:widowControl w:val="0"/>
              <w:jc w:val="center"/>
              <w:rPr>
                <w:sz w:val="18"/>
                <w:szCs w:val="18"/>
              </w:rPr>
            </w:pPr>
            <w:r>
              <w:rPr>
                <w:rFonts w:eastAsia="Arial" w:cs="Arial"/>
                <w:b/>
                <w:color w:val="FFFFFF"/>
                <w:sz w:val="18"/>
                <w:szCs w:val="18"/>
              </w:rPr>
              <w:t>Category</w:t>
            </w:r>
          </w:p>
        </w:tc>
        <w:tc>
          <w:tcPr>
            <w:tcW w:w="6956" w:type="dxa"/>
            <w:tcBorders>
              <w:top w:val="single" w:sz="8" w:space="0" w:color="A6A6A6"/>
              <w:left w:val="nil"/>
              <w:bottom w:val="single" w:sz="8" w:space="0" w:color="A6A6A6"/>
              <w:right w:val="single" w:sz="8" w:space="0" w:color="A6A6A6"/>
            </w:tcBorders>
            <w:shd w:val="clear" w:color="auto" w:fill="005172"/>
            <w:vAlign w:val="center"/>
            <w:hideMark/>
          </w:tcPr>
          <w:p w14:paraId="3071ACEB" w14:textId="77777777" w:rsidR="006D4CC4" w:rsidRDefault="006D4CC4">
            <w:pPr>
              <w:pStyle w:val="Caption"/>
              <w:spacing w:before="0"/>
            </w:pPr>
            <w:r>
              <w:rPr>
                <w:color w:val="FFFFFF" w:themeColor="background1"/>
              </w:rPr>
              <w:t>Value</w:t>
            </w:r>
          </w:p>
        </w:tc>
      </w:tr>
      <w:tr w:rsidR="006D4CC4" w14:paraId="4B43444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502BCAB"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350CE894" w14:textId="77777777" w:rsidR="006D4CC4" w:rsidRDefault="006D4CC4">
            <w:pPr>
              <w:widowControl w:val="0"/>
              <w:rPr>
                <w:sz w:val="18"/>
                <w:szCs w:val="18"/>
              </w:rPr>
            </w:pPr>
            <w:r>
              <w:rPr>
                <w:rFonts w:eastAsia="Arial" w:cs="Arial"/>
                <w:sz w:val="18"/>
                <w:szCs w:val="18"/>
              </w:rPr>
              <w:t>OpenText BSOC Response</w:t>
            </w:r>
          </w:p>
        </w:tc>
      </w:tr>
      <w:tr w:rsidR="006D4CC4" w14:paraId="536C9329"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E9FB282"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7F90071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713C715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7566058"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17BAB848" w14:textId="77777777" w:rsidR="006D4CC4" w:rsidRDefault="006D4CC4">
            <w:pPr>
              <w:widowControl w:val="0"/>
              <w:rPr>
                <w:sz w:val="18"/>
                <w:szCs w:val="18"/>
              </w:rPr>
            </w:pPr>
            <w:r>
              <w:rPr>
                <w:rFonts w:eastAsia="Arial" w:cs="Arial"/>
                <w:sz w:val="18"/>
                <w:szCs w:val="18"/>
              </w:rPr>
              <w:t>Batch interface</w:t>
            </w:r>
          </w:p>
        </w:tc>
      </w:tr>
      <w:tr w:rsidR="006D4CC4" w14:paraId="201362C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6D589AC" w14:textId="77777777" w:rsidR="006D4CC4" w:rsidRDefault="006D4CC4">
            <w:pPr>
              <w:widowControl w:val="0"/>
              <w:rPr>
                <w:sz w:val="18"/>
                <w:szCs w:val="18"/>
              </w:rPr>
            </w:pPr>
            <w:r>
              <w:rPr>
                <w:rFonts w:eastAsia="Arial" w:cs="Arial"/>
                <w:b/>
                <w:sz w:val="18"/>
                <w:szCs w:val="18"/>
              </w:rPr>
              <w:t>Systems</w:t>
            </w:r>
          </w:p>
        </w:tc>
        <w:tc>
          <w:tcPr>
            <w:tcW w:w="6956" w:type="dxa"/>
            <w:tcBorders>
              <w:top w:val="nil"/>
              <w:left w:val="nil"/>
              <w:bottom w:val="single" w:sz="8" w:space="0" w:color="696969"/>
              <w:right w:val="single" w:sz="8" w:space="0" w:color="A6A6A6"/>
            </w:tcBorders>
            <w:hideMark/>
          </w:tcPr>
          <w:p w14:paraId="390F6E9E" w14:textId="77777777" w:rsidR="006D4CC4" w:rsidRDefault="006D4CC4">
            <w:pPr>
              <w:widowControl w:val="0"/>
              <w:rPr>
                <w:sz w:val="18"/>
                <w:szCs w:val="18"/>
              </w:rPr>
            </w:pPr>
            <w:r>
              <w:rPr>
                <w:rFonts w:eastAsia="Arial" w:cs="Arial"/>
                <w:sz w:val="18"/>
                <w:szCs w:val="18"/>
              </w:rPr>
              <w:t>D_BATCH_OTBSOCRESPONSE</w:t>
            </w:r>
          </w:p>
        </w:tc>
      </w:tr>
      <w:tr w:rsidR="006D4CC4" w14:paraId="3972BE37"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2C1AC7C"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7B02E75C" w14:textId="77777777" w:rsidR="006D4CC4" w:rsidRDefault="006D4CC4">
            <w:pPr>
              <w:widowControl w:val="0"/>
              <w:rPr>
                <w:sz w:val="18"/>
                <w:szCs w:val="18"/>
              </w:rPr>
            </w:pPr>
            <w:r>
              <w:rPr>
                <w:rFonts w:eastAsia="Arial" w:cs="Arial"/>
                <w:sz w:val="18"/>
                <w:szCs w:val="18"/>
              </w:rPr>
              <w:t>OpenText BSOC Response files</w:t>
            </w:r>
          </w:p>
        </w:tc>
      </w:tr>
      <w:tr w:rsidR="006D4CC4" w14:paraId="06D64693"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1F81F52"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26D65060" w14:textId="77777777" w:rsidR="006D4CC4" w:rsidRDefault="006D4CC4">
            <w:pPr>
              <w:widowControl w:val="0"/>
              <w:rPr>
                <w:sz w:val="18"/>
                <w:szCs w:val="18"/>
              </w:rPr>
            </w:pPr>
            <w:r>
              <w:rPr>
                <w:rFonts w:eastAsia="Arial" w:cs="Arial"/>
                <w:sz w:val="18"/>
                <w:szCs w:val="18"/>
              </w:rPr>
              <w:t>BSOC Response file log</w:t>
            </w:r>
          </w:p>
        </w:tc>
      </w:tr>
      <w:tr w:rsidR="006D4CC4" w14:paraId="631FFEFB"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55E3BC2"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6B2770D1" w14:textId="77777777" w:rsidR="006D4CC4" w:rsidRDefault="006D4CC4">
            <w:pPr>
              <w:widowControl w:val="0"/>
              <w:rPr>
                <w:sz w:val="18"/>
                <w:szCs w:val="18"/>
              </w:rPr>
            </w:pPr>
            <w:r>
              <w:rPr>
                <w:rFonts w:eastAsia="Arial" w:cs="Arial"/>
                <w:sz w:val="18"/>
                <w:szCs w:val="18"/>
              </w:rPr>
              <w:t>Daily</w:t>
            </w:r>
          </w:p>
        </w:tc>
      </w:tr>
      <w:tr w:rsidR="006D4CC4" w14:paraId="786B4F9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D85C32A"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6F9D163F" w14:textId="77777777" w:rsidR="006D4CC4" w:rsidRDefault="006D4CC4">
            <w:pPr>
              <w:widowControl w:val="0"/>
              <w:rPr>
                <w:sz w:val="18"/>
                <w:szCs w:val="18"/>
              </w:rPr>
            </w:pPr>
            <w:r>
              <w:rPr>
                <w:rFonts w:eastAsia="Arial" w:cs="Arial"/>
                <w:sz w:val="18"/>
                <w:szCs w:val="18"/>
              </w:rPr>
              <w:t xml:space="preserve">Verifies that the counts for the </w:t>
            </w:r>
            <w:proofErr w:type="gramStart"/>
            <w:r>
              <w:rPr>
                <w:rFonts w:eastAsia="Arial" w:cs="Arial"/>
                <w:sz w:val="18"/>
                <w:szCs w:val="18"/>
              </w:rPr>
              <w:t>sort</w:t>
            </w:r>
            <w:proofErr w:type="gramEnd"/>
            <w:r>
              <w:rPr>
                <w:rFonts w:eastAsia="Arial" w:cs="Arial"/>
                <w:sz w:val="18"/>
                <w:szCs w:val="18"/>
              </w:rPr>
              <w:t xml:space="preserve"> index IDX files and the </w:t>
            </w:r>
            <w:proofErr w:type="gramStart"/>
            <w:r>
              <w:rPr>
                <w:rFonts w:eastAsia="Arial" w:cs="Arial"/>
                <w:sz w:val="18"/>
                <w:szCs w:val="18"/>
              </w:rPr>
              <w:t>sort</w:t>
            </w:r>
            <w:proofErr w:type="gramEnd"/>
            <w:r>
              <w:rPr>
                <w:rFonts w:eastAsia="Arial" w:cs="Arial"/>
                <w:sz w:val="18"/>
                <w:szCs w:val="18"/>
              </w:rPr>
              <w:t xml:space="preserve"> index Done files match.</w:t>
            </w:r>
          </w:p>
        </w:tc>
      </w:tr>
      <w:tr w:rsidR="006D4CC4" w14:paraId="481B13A6"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7DA4D6B"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1CD8E6CD"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1E29F65"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1CDA497"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tcPr>
          <w:p w14:paraId="5930142A"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24826AE6" w14:textId="77777777" w:rsidR="006D4CC4" w:rsidRDefault="006D4CC4">
            <w:pPr>
              <w:widowControl w:val="0"/>
              <w:rPr>
                <w:sz w:val="18"/>
                <w:szCs w:val="18"/>
              </w:rPr>
            </w:pPr>
            <w:r>
              <w:rPr>
                <w:rFonts w:eastAsia="Arial" w:cs="Arial"/>
                <w:sz w:val="18"/>
                <w:szCs w:val="18"/>
              </w:rPr>
              <w:t>Input:</w:t>
            </w:r>
          </w:p>
          <w:p w14:paraId="3A4BB2A7" w14:textId="77777777" w:rsidR="006D4CC4" w:rsidRDefault="006D4CC4" w:rsidP="00152AB7">
            <w:pPr>
              <w:numPr>
                <w:ilvl w:val="0"/>
                <w:numId w:val="387"/>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051173E2" w14:textId="77777777" w:rsidR="006D4CC4" w:rsidRDefault="006D4CC4" w:rsidP="00152AB7">
            <w:pPr>
              <w:numPr>
                <w:ilvl w:val="0"/>
                <w:numId w:val="387"/>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0DC95BF8" w14:textId="77777777" w:rsidR="006D4CC4" w:rsidRDefault="006D4CC4">
            <w:pPr>
              <w:widowControl w:val="0"/>
              <w:rPr>
                <w:sz w:val="18"/>
                <w:szCs w:val="18"/>
              </w:rPr>
            </w:pPr>
            <w:r>
              <w:rPr>
                <w:rFonts w:eastAsia="Arial" w:cs="Arial"/>
                <w:sz w:val="18"/>
                <w:szCs w:val="18"/>
              </w:rPr>
              <w:t>Output:</w:t>
            </w:r>
          </w:p>
          <w:p w14:paraId="00D9E2E8" w14:textId="77777777" w:rsidR="006D4CC4" w:rsidRDefault="006D4CC4" w:rsidP="00152AB7">
            <w:pPr>
              <w:numPr>
                <w:ilvl w:val="0"/>
                <w:numId w:val="387"/>
              </w:numPr>
              <w:rPr>
                <w:sz w:val="18"/>
                <w:szCs w:val="18"/>
              </w:rPr>
            </w:pPr>
            <w:r>
              <w:rPr>
                <w:rFonts w:eastAsia="Arial" w:cs="Arial"/>
                <w:sz w:val="18"/>
                <w:szCs w:val="18"/>
              </w:rPr>
              <w:t>[REDACTED]</w:t>
            </w:r>
          </w:p>
        </w:tc>
      </w:tr>
      <w:tr w:rsidR="006D4CC4" w14:paraId="7AA0C282"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E09B99D"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nil"/>
              <w:left w:val="nil"/>
              <w:bottom w:val="single" w:sz="8" w:space="0" w:color="696969"/>
              <w:right w:val="single" w:sz="8" w:space="0" w:color="A6A6A6"/>
            </w:tcBorders>
          </w:tcPr>
          <w:p w14:paraId="36587582" w14:textId="3B3EE6B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w:t>
            </w:r>
            <w:r>
              <w:rPr>
                <w:rFonts w:eastAsia="Arial" w:cs="Arial"/>
                <w:sz w:val="18"/>
                <w:szCs w:val="18"/>
              </w:rPr>
              <w:lastRenderedPageBreak/>
              <w:t>system exceptions will be corrected by the NYSOH GDIT Application Development team and the job restarted.  If the interface returns an exit code greater than zero, 0, an alert is sent to the GDIT Operations Team for resolution.</w:t>
            </w:r>
          </w:p>
        </w:tc>
      </w:tr>
      <w:tr w:rsidR="006D4CC4" w14:paraId="02AEC02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452DD9B" w14:textId="77777777" w:rsidR="006D4CC4" w:rsidRDefault="006D4CC4">
            <w:pPr>
              <w:widowControl w:val="0"/>
              <w:rPr>
                <w:sz w:val="18"/>
                <w:szCs w:val="18"/>
              </w:rPr>
            </w:pPr>
            <w:r>
              <w:rPr>
                <w:rFonts w:eastAsia="Arial" w:cs="Arial"/>
                <w:b/>
                <w:sz w:val="18"/>
                <w:szCs w:val="18"/>
              </w:rPr>
              <w:lastRenderedPageBreak/>
              <w:t>Responsible Teams</w:t>
            </w:r>
          </w:p>
        </w:tc>
        <w:tc>
          <w:tcPr>
            <w:tcW w:w="6956" w:type="dxa"/>
            <w:tcBorders>
              <w:top w:val="nil"/>
              <w:left w:val="nil"/>
              <w:bottom w:val="single" w:sz="8" w:space="0" w:color="696969"/>
              <w:right w:val="single" w:sz="8" w:space="0" w:color="A6A6A6"/>
            </w:tcBorders>
            <w:hideMark/>
          </w:tcPr>
          <w:p w14:paraId="3629B233" w14:textId="77777777" w:rsidR="00E217BC" w:rsidRDefault="00E217BC" w:rsidP="00152AB7">
            <w:pPr>
              <w:numPr>
                <w:ilvl w:val="0"/>
                <w:numId w:val="531"/>
              </w:numPr>
              <w:rPr>
                <w:rFonts w:cs="Arial"/>
                <w:sz w:val="18"/>
                <w:szCs w:val="18"/>
              </w:rPr>
            </w:pPr>
            <w:r>
              <w:rPr>
                <w:rFonts w:eastAsia="Arial" w:cs="Arial"/>
                <w:sz w:val="18"/>
                <w:szCs w:val="18"/>
              </w:rPr>
              <w:t>NYSOH GDIT System Architecture team</w:t>
            </w:r>
          </w:p>
          <w:p w14:paraId="78A6322E" w14:textId="77777777" w:rsidR="00E217BC" w:rsidRPr="00C83A97" w:rsidRDefault="00E217BC" w:rsidP="00152AB7">
            <w:pPr>
              <w:numPr>
                <w:ilvl w:val="0"/>
                <w:numId w:val="531"/>
              </w:numPr>
              <w:rPr>
                <w:rFonts w:eastAsia="Arial" w:cs="Arial"/>
                <w:sz w:val="18"/>
                <w:szCs w:val="18"/>
              </w:rPr>
            </w:pPr>
            <w:r>
              <w:rPr>
                <w:rFonts w:eastAsia="Arial" w:cs="Arial"/>
                <w:sz w:val="18"/>
                <w:szCs w:val="18"/>
              </w:rPr>
              <w:t>NYSOH GDIT Application Development team</w:t>
            </w:r>
          </w:p>
          <w:p w14:paraId="41C6CCE2" w14:textId="4C800E59" w:rsidR="006D4CC4" w:rsidRDefault="00E217BC" w:rsidP="00152AB7">
            <w:pPr>
              <w:numPr>
                <w:ilvl w:val="0"/>
                <w:numId w:val="387"/>
              </w:numPr>
              <w:rPr>
                <w:sz w:val="18"/>
                <w:szCs w:val="18"/>
              </w:rPr>
            </w:pPr>
            <w:r>
              <w:rPr>
                <w:rFonts w:eastAsia="Arial" w:cs="Arial"/>
                <w:sz w:val="18"/>
                <w:szCs w:val="18"/>
              </w:rPr>
              <w:t xml:space="preserve">NYSOH GDIT Operations Team </w:t>
            </w:r>
          </w:p>
        </w:tc>
      </w:tr>
    </w:tbl>
    <w:p w14:paraId="050EB85E" w14:textId="42AAA49B" w:rsidR="006D4CC4" w:rsidRDefault="006D4CC4" w:rsidP="006D4CC4">
      <w:pPr>
        <w:pStyle w:val="Caption"/>
      </w:pPr>
      <w:bookmarkStart w:id="1724" w:name="_Ref127535762"/>
      <w:bookmarkStart w:id="1725" w:name="_Toc123741134"/>
      <w:bookmarkStart w:id="1726" w:name="_Toc149039483"/>
      <w:bookmarkStart w:id="1727" w:name="_Toc155700943"/>
      <w:bookmarkStart w:id="1728" w:name="_Toc171420928"/>
      <w:r>
        <w:t xml:space="preserve">Table </w:t>
      </w:r>
      <w:r>
        <w:fldChar w:fldCharType="begin"/>
      </w:r>
      <w:r>
        <w:rPr>
          <w:b w:val="0"/>
          <w:bCs w:val="0"/>
        </w:rPr>
        <w:instrText>SEQ Table \* ARABIC  \* MERGEFORMAT</w:instrText>
      </w:r>
      <w:r>
        <w:fldChar w:fldCharType="separate"/>
      </w:r>
      <w:r>
        <w:rPr>
          <w:noProof/>
        </w:rPr>
        <w:t>162</w:t>
      </w:r>
      <w:r>
        <w:fldChar w:fldCharType="end"/>
      </w:r>
      <w:bookmarkEnd w:id="1724"/>
      <w:r>
        <w:t>:  OpenText BSOC Response</w:t>
      </w:r>
      <w:bookmarkEnd w:id="1725"/>
      <w:bookmarkEnd w:id="1726"/>
      <w:bookmarkEnd w:id="1727"/>
      <w:bookmarkEnd w:id="1728"/>
      <w:r>
        <w:t xml:space="preserve"> </w:t>
      </w:r>
    </w:p>
    <w:p w14:paraId="20C3AEF7" w14:textId="77777777" w:rsidR="006D4CC4" w:rsidRDefault="006D4CC4" w:rsidP="006D4CC4">
      <w:pPr>
        <w:pStyle w:val="Caption"/>
      </w:pPr>
    </w:p>
    <w:p w14:paraId="0E1C08C6" w14:textId="77777777" w:rsidR="006D4CC4" w:rsidRDefault="006D4CC4" w:rsidP="006D4CC4">
      <w:pPr>
        <w:rPr>
          <w:b/>
          <w:bCs/>
        </w:rPr>
      </w:pPr>
      <w:r>
        <w:rPr>
          <w:b/>
          <w:bCs/>
        </w:rPr>
        <w:t>Step 8 - OpenText BSOC Inbound Transfer</w:t>
      </w:r>
    </w:p>
    <w:p w14:paraId="6489505C" w14:textId="4B38DB22" w:rsidR="006D4CC4" w:rsidRDefault="006D4CC4" w:rsidP="006D4CC4">
      <w:r>
        <w:t xml:space="preserve">The OpenText BSOC Inbound Transfer job transfers the response files BSOC placed in the FTP area for NYSOH to process and updates the status in the balance and control table with the file names and time stamp. </w:t>
      </w:r>
      <w:r>
        <w:fldChar w:fldCharType="begin"/>
      </w:r>
      <w:r>
        <w:instrText xml:space="preserve"> REF _Ref127535763 \h  \* MERGEFORMAT </w:instrText>
      </w:r>
      <w:r>
        <w:fldChar w:fldCharType="separate"/>
      </w:r>
      <w:r>
        <w:t xml:space="preserve">Table </w:t>
      </w:r>
      <w:r>
        <w:rPr>
          <w:noProof/>
        </w:rPr>
        <w:t>163</w:t>
      </w:r>
      <w:r>
        <w:fldChar w:fldCharType="end"/>
      </w:r>
      <w:r>
        <w:t xml:space="preserve"> provides details about the OpenText BSOC Inbound Transfer job. </w:t>
      </w:r>
    </w:p>
    <w:p w14:paraId="02DCB30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3213DD42"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67CBD36D" w14:textId="77777777" w:rsidR="006D4CC4" w:rsidRDefault="006D4CC4">
            <w:pPr>
              <w:widowControl w:val="0"/>
              <w:jc w:val="center"/>
              <w:rPr>
                <w:sz w:val="18"/>
                <w:szCs w:val="18"/>
              </w:rPr>
            </w:pPr>
            <w:r>
              <w:rPr>
                <w:rFonts w:eastAsia="Arial" w:cs="Arial"/>
                <w:b/>
                <w:color w:val="FFFFFF"/>
                <w:sz w:val="18"/>
                <w:szCs w:val="18"/>
              </w:rPr>
              <w:t>Category</w:t>
            </w:r>
          </w:p>
        </w:tc>
        <w:tc>
          <w:tcPr>
            <w:tcW w:w="6956" w:type="dxa"/>
            <w:tcBorders>
              <w:top w:val="single" w:sz="8" w:space="0" w:color="A6A6A6"/>
              <w:left w:val="nil"/>
              <w:bottom w:val="single" w:sz="8" w:space="0" w:color="A6A6A6"/>
              <w:right w:val="single" w:sz="8" w:space="0" w:color="A6A6A6"/>
            </w:tcBorders>
            <w:shd w:val="clear" w:color="auto" w:fill="005172"/>
            <w:vAlign w:val="center"/>
            <w:hideMark/>
          </w:tcPr>
          <w:p w14:paraId="117AE0EF" w14:textId="77777777" w:rsidR="006D4CC4" w:rsidRDefault="006D4CC4">
            <w:pPr>
              <w:pStyle w:val="Caption"/>
              <w:spacing w:before="0"/>
            </w:pPr>
            <w:r>
              <w:rPr>
                <w:color w:val="FFFFFF" w:themeColor="background1"/>
              </w:rPr>
              <w:t>Value</w:t>
            </w:r>
          </w:p>
        </w:tc>
      </w:tr>
      <w:tr w:rsidR="006D4CC4" w14:paraId="6C5E660B"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F1BFBCD"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2F97C49C" w14:textId="77777777" w:rsidR="006D4CC4" w:rsidRDefault="006D4CC4">
            <w:pPr>
              <w:widowControl w:val="0"/>
              <w:rPr>
                <w:sz w:val="18"/>
                <w:szCs w:val="18"/>
              </w:rPr>
            </w:pPr>
            <w:r>
              <w:rPr>
                <w:rFonts w:eastAsia="Arial" w:cs="Arial"/>
                <w:sz w:val="18"/>
                <w:szCs w:val="18"/>
              </w:rPr>
              <w:t>OpenText BSOC Inbound Transfer</w:t>
            </w:r>
          </w:p>
        </w:tc>
      </w:tr>
      <w:tr w:rsidR="006D4CC4" w14:paraId="7FA8353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C7D97DF"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79384B28"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CF2E2F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30D75C9"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666C89E4" w14:textId="77777777" w:rsidR="006D4CC4" w:rsidRDefault="006D4CC4">
            <w:pPr>
              <w:widowControl w:val="0"/>
              <w:rPr>
                <w:sz w:val="18"/>
                <w:szCs w:val="18"/>
              </w:rPr>
            </w:pPr>
            <w:r>
              <w:rPr>
                <w:rFonts w:eastAsia="Arial" w:cs="Arial"/>
                <w:sz w:val="18"/>
                <w:szCs w:val="18"/>
              </w:rPr>
              <w:t>Batch interface</w:t>
            </w:r>
          </w:p>
        </w:tc>
      </w:tr>
      <w:tr w:rsidR="006D4CC4" w14:paraId="3B2BA87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CFB0B15" w14:textId="77777777" w:rsidR="006D4CC4" w:rsidRDefault="006D4CC4">
            <w:pPr>
              <w:widowControl w:val="0"/>
              <w:rPr>
                <w:sz w:val="18"/>
                <w:szCs w:val="18"/>
              </w:rPr>
            </w:pPr>
            <w:r>
              <w:rPr>
                <w:rFonts w:eastAsia="Arial" w:cs="Arial"/>
                <w:b/>
                <w:sz w:val="18"/>
                <w:szCs w:val="18"/>
              </w:rPr>
              <w:t>Systems</w:t>
            </w:r>
          </w:p>
        </w:tc>
        <w:tc>
          <w:tcPr>
            <w:tcW w:w="6956" w:type="dxa"/>
            <w:tcBorders>
              <w:top w:val="nil"/>
              <w:left w:val="nil"/>
              <w:bottom w:val="single" w:sz="8" w:space="0" w:color="696969"/>
              <w:right w:val="single" w:sz="8" w:space="0" w:color="A6A6A6"/>
            </w:tcBorders>
            <w:hideMark/>
          </w:tcPr>
          <w:p w14:paraId="05E4F22F" w14:textId="77777777" w:rsidR="006D4CC4" w:rsidRDefault="006D4CC4">
            <w:pPr>
              <w:widowControl w:val="0"/>
              <w:rPr>
                <w:sz w:val="18"/>
                <w:szCs w:val="18"/>
              </w:rPr>
            </w:pPr>
            <w:r>
              <w:rPr>
                <w:rFonts w:eastAsia="Arial" w:cs="Arial"/>
                <w:sz w:val="18"/>
                <w:szCs w:val="18"/>
              </w:rPr>
              <w:t>D_BATCH_OTBSOCINBOUNDTRANSFER</w:t>
            </w:r>
          </w:p>
        </w:tc>
      </w:tr>
      <w:tr w:rsidR="006D4CC4" w14:paraId="1EA05E27"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4EB1B07"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1A7892B1" w14:textId="77777777" w:rsidR="006D4CC4" w:rsidRDefault="006D4CC4">
            <w:pPr>
              <w:widowControl w:val="0"/>
              <w:rPr>
                <w:sz w:val="18"/>
                <w:szCs w:val="18"/>
              </w:rPr>
            </w:pPr>
            <w:r>
              <w:rPr>
                <w:rFonts w:eastAsia="Arial" w:cs="Arial"/>
                <w:sz w:val="18"/>
                <w:szCs w:val="18"/>
              </w:rPr>
              <w:t>Response files from BSOC</w:t>
            </w:r>
          </w:p>
        </w:tc>
      </w:tr>
      <w:tr w:rsidR="006D4CC4" w14:paraId="5E354DD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0948CD72"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48FE48A2" w14:textId="77777777" w:rsidR="006D4CC4" w:rsidRDefault="006D4CC4">
            <w:pPr>
              <w:widowControl w:val="0"/>
              <w:rPr>
                <w:sz w:val="18"/>
                <w:szCs w:val="18"/>
              </w:rPr>
            </w:pPr>
            <w:r>
              <w:rPr>
                <w:rFonts w:eastAsia="Arial" w:cs="Arial"/>
                <w:sz w:val="18"/>
                <w:szCs w:val="18"/>
              </w:rPr>
              <w:t>Response files and Updated Balance and Control table</w:t>
            </w:r>
          </w:p>
        </w:tc>
      </w:tr>
      <w:tr w:rsidR="006D4CC4" w14:paraId="67768D0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DF8D70D"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0E5ED74E" w14:textId="77777777" w:rsidR="006D4CC4" w:rsidRDefault="006D4CC4">
            <w:pPr>
              <w:widowControl w:val="0"/>
              <w:rPr>
                <w:sz w:val="18"/>
                <w:szCs w:val="18"/>
              </w:rPr>
            </w:pPr>
            <w:r>
              <w:rPr>
                <w:rFonts w:eastAsia="Arial" w:cs="Arial"/>
                <w:sz w:val="18"/>
                <w:szCs w:val="18"/>
              </w:rPr>
              <w:t>Daily</w:t>
            </w:r>
          </w:p>
        </w:tc>
      </w:tr>
      <w:tr w:rsidR="006D4CC4" w14:paraId="26A3BC31"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A0DEAAA"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12F0456A" w14:textId="37531DFF" w:rsidR="006D4CC4" w:rsidRDefault="006D4CC4">
            <w:pPr>
              <w:widowControl w:val="0"/>
              <w:rPr>
                <w:sz w:val="18"/>
                <w:szCs w:val="18"/>
              </w:rPr>
            </w:pPr>
            <w:r>
              <w:rPr>
                <w:rFonts w:eastAsia="Arial" w:cs="Arial"/>
                <w:sz w:val="18"/>
                <w:szCs w:val="18"/>
              </w:rPr>
              <w:t>Transfers the Address Response files BSOC placed in the FTP area and moves the files to NYSOH for processing and updates the Balance Control table</w:t>
            </w:r>
          </w:p>
        </w:tc>
      </w:tr>
      <w:tr w:rsidR="006D4CC4" w14:paraId="08E507E9"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72775E9E"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6875C3CA"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D590B89"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56D1BDB"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tcPr>
          <w:p w14:paraId="55D292D3"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A578292" w14:textId="77777777" w:rsidR="006D4CC4" w:rsidRDefault="006D4CC4">
            <w:pPr>
              <w:widowControl w:val="0"/>
              <w:rPr>
                <w:sz w:val="18"/>
                <w:szCs w:val="18"/>
              </w:rPr>
            </w:pPr>
            <w:r>
              <w:rPr>
                <w:rFonts w:eastAsia="Arial" w:cs="Arial"/>
                <w:sz w:val="18"/>
                <w:szCs w:val="18"/>
              </w:rPr>
              <w:t>Input:</w:t>
            </w:r>
          </w:p>
          <w:p w14:paraId="5A38CD51" w14:textId="77777777" w:rsidR="006D4CC4" w:rsidRDefault="006D4CC4" w:rsidP="00152AB7">
            <w:pPr>
              <w:numPr>
                <w:ilvl w:val="0"/>
                <w:numId w:val="388"/>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502971B2" w14:textId="77777777" w:rsidR="006D4CC4" w:rsidRDefault="006D4CC4" w:rsidP="00152AB7">
            <w:pPr>
              <w:numPr>
                <w:ilvl w:val="0"/>
                <w:numId w:val="388"/>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60FB8843" w14:textId="77777777" w:rsidR="006D4CC4" w:rsidRDefault="006D4CC4">
            <w:pPr>
              <w:widowControl w:val="0"/>
              <w:rPr>
                <w:rFonts w:eastAsia="Arial" w:cs="Arial"/>
                <w:sz w:val="18"/>
                <w:szCs w:val="18"/>
              </w:rPr>
            </w:pPr>
          </w:p>
          <w:p w14:paraId="2CA760EF" w14:textId="77777777" w:rsidR="006D4CC4" w:rsidRDefault="006D4CC4">
            <w:pPr>
              <w:widowControl w:val="0"/>
              <w:rPr>
                <w:sz w:val="18"/>
                <w:szCs w:val="18"/>
              </w:rPr>
            </w:pPr>
            <w:r>
              <w:rPr>
                <w:rFonts w:eastAsia="Arial" w:cs="Arial"/>
                <w:sz w:val="18"/>
                <w:szCs w:val="18"/>
              </w:rPr>
              <w:t>Output:</w:t>
            </w:r>
          </w:p>
          <w:p w14:paraId="2C3E8E90" w14:textId="77777777" w:rsidR="006D4CC4" w:rsidRDefault="006D4CC4" w:rsidP="00152AB7">
            <w:pPr>
              <w:numPr>
                <w:ilvl w:val="0"/>
                <w:numId w:val="389"/>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76EFE6B4" w14:textId="77777777" w:rsidR="006D4CC4" w:rsidRDefault="006D4CC4" w:rsidP="00152AB7">
            <w:pPr>
              <w:numPr>
                <w:ilvl w:val="0"/>
                <w:numId w:val="389"/>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6C7270AA" w14:textId="57CE9619" w:rsidR="006D4CC4" w:rsidRDefault="006D4CC4" w:rsidP="00152AB7">
            <w:pPr>
              <w:numPr>
                <w:ilvl w:val="0"/>
                <w:numId w:val="389"/>
              </w:numPr>
              <w:rPr>
                <w:sz w:val="18"/>
                <w:szCs w:val="18"/>
              </w:rPr>
            </w:pPr>
            <w:r>
              <w:rPr>
                <w:rFonts w:eastAsia="Arial" w:cs="Arial"/>
                <w:sz w:val="18"/>
                <w:szCs w:val="18"/>
              </w:rPr>
              <w:t>Updated Balance and Control table</w:t>
            </w:r>
          </w:p>
        </w:tc>
      </w:tr>
      <w:tr w:rsidR="006D4CC4" w14:paraId="0E3EB4D1"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C1C889E"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nil"/>
              <w:left w:val="nil"/>
              <w:bottom w:val="single" w:sz="8" w:space="0" w:color="696969"/>
              <w:right w:val="single" w:sz="8" w:space="0" w:color="A6A6A6"/>
            </w:tcBorders>
          </w:tcPr>
          <w:p w14:paraId="42B754D8" w14:textId="67B3594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1DBB34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6AB814E" w14:textId="77777777" w:rsidR="006D4CC4" w:rsidRDefault="006D4CC4">
            <w:pPr>
              <w:widowControl w:val="0"/>
              <w:rPr>
                <w:sz w:val="18"/>
                <w:szCs w:val="18"/>
              </w:rPr>
            </w:pPr>
            <w:r>
              <w:rPr>
                <w:rFonts w:eastAsia="Arial" w:cs="Arial"/>
                <w:b/>
                <w:sz w:val="18"/>
                <w:szCs w:val="18"/>
              </w:rPr>
              <w:t>Responsible Teams</w:t>
            </w:r>
          </w:p>
        </w:tc>
        <w:tc>
          <w:tcPr>
            <w:tcW w:w="6956" w:type="dxa"/>
            <w:tcBorders>
              <w:top w:val="nil"/>
              <w:left w:val="nil"/>
              <w:bottom w:val="single" w:sz="8" w:space="0" w:color="696969"/>
              <w:right w:val="single" w:sz="8" w:space="0" w:color="A6A6A6"/>
            </w:tcBorders>
            <w:hideMark/>
          </w:tcPr>
          <w:p w14:paraId="6A29D0F7" w14:textId="77777777" w:rsidR="00E217BC" w:rsidRDefault="00E217BC" w:rsidP="00152AB7">
            <w:pPr>
              <w:numPr>
                <w:ilvl w:val="0"/>
                <w:numId w:val="532"/>
              </w:numPr>
              <w:rPr>
                <w:rFonts w:cs="Arial"/>
                <w:sz w:val="18"/>
                <w:szCs w:val="18"/>
              </w:rPr>
            </w:pPr>
            <w:r>
              <w:rPr>
                <w:rFonts w:eastAsia="Arial" w:cs="Arial"/>
                <w:sz w:val="18"/>
                <w:szCs w:val="18"/>
              </w:rPr>
              <w:t>NYSOH GDIT System Architecture team</w:t>
            </w:r>
          </w:p>
          <w:p w14:paraId="61428AF1" w14:textId="77777777" w:rsidR="00E217BC" w:rsidRPr="00C83A97" w:rsidRDefault="00E217BC" w:rsidP="00152AB7">
            <w:pPr>
              <w:numPr>
                <w:ilvl w:val="0"/>
                <w:numId w:val="532"/>
              </w:numPr>
              <w:rPr>
                <w:rFonts w:eastAsia="Arial" w:cs="Arial"/>
                <w:sz w:val="18"/>
                <w:szCs w:val="18"/>
              </w:rPr>
            </w:pPr>
            <w:r>
              <w:rPr>
                <w:rFonts w:eastAsia="Arial" w:cs="Arial"/>
                <w:sz w:val="18"/>
                <w:szCs w:val="18"/>
              </w:rPr>
              <w:t>NYSOH GDIT Application Development team</w:t>
            </w:r>
          </w:p>
          <w:p w14:paraId="3FD24CDE" w14:textId="1AC7DE2B" w:rsidR="006D4CC4" w:rsidRDefault="00E217BC" w:rsidP="00152AB7">
            <w:pPr>
              <w:numPr>
                <w:ilvl w:val="0"/>
                <w:numId w:val="390"/>
              </w:numPr>
              <w:rPr>
                <w:sz w:val="18"/>
                <w:szCs w:val="18"/>
              </w:rPr>
            </w:pPr>
            <w:r>
              <w:rPr>
                <w:rFonts w:eastAsia="Arial" w:cs="Arial"/>
                <w:sz w:val="18"/>
                <w:szCs w:val="18"/>
              </w:rPr>
              <w:t xml:space="preserve">NYSOH GDIT Operations Team </w:t>
            </w:r>
          </w:p>
        </w:tc>
      </w:tr>
    </w:tbl>
    <w:p w14:paraId="647A2B7F" w14:textId="5F3B79EC" w:rsidR="006D4CC4" w:rsidRDefault="006D4CC4" w:rsidP="006D4CC4">
      <w:pPr>
        <w:pStyle w:val="Caption"/>
      </w:pPr>
      <w:bookmarkStart w:id="1729" w:name="_Ref127535763"/>
      <w:bookmarkStart w:id="1730" w:name="_Toc149039484"/>
      <w:bookmarkStart w:id="1731" w:name="_Toc155700944"/>
      <w:bookmarkStart w:id="1732" w:name="_Toc171420929"/>
      <w:bookmarkStart w:id="1733" w:name="_Toc123741135"/>
      <w:r>
        <w:t xml:space="preserve">Table </w:t>
      </w:r>
      <w:r>
        <w:fldChar w:fldCharType="begin"/>
      </w:r>
      <w:r>
        <w:rPr>
          <w:b w:val="0"/>
          <w:bCs w:val="0"/>
        </w:rPr>
        <w:instrText>SEQ Table \* ARABIC  \* MERGEFORMAT</w:instrText>
      </w:r>
      <w:r>
        <w:fldChar w:fldCharType="separate"/>
      </w:r>
      <w:r>
        <w:rPr>
          <w:noProof/>
        </w:rPr>
        <w:t>163</w:t>
      </w:r>
      <w:r>
        <w:fldChar w:fldCharType="end"/>
      </w:r>
      <w:bookmarkEnd w:id="1729"/>
      <w:r>
        <w:t>:  OpenText BSOC Inbound Transfer</w:t>
      </w:r>
      <w:bookmarkEnd w:id="1730"/>
      <w:bookmarkEnd w:id="1731"/>
      <w:bookmarkEnd w:id="1732"/>
      <w:r>
        <w:t xml:space="preserve"> </w:t>
      </w:r>
      <w:bookmarkEnd w:id="1733"/>
    </w:p>
    <w:p w14:paraId="3DE38C84" w14:textId="77777777" w:rsidR="006D4CC4" w:rsidRDefault="006D4CC4" w:rsidP="006D4CC4">
      <w:pPr>
        <w:pStyle w:val="Caption"/>
        <w:rPr>
          <w:szCs w:val="22"/>
        </w:rPr>
      </w:pPr>
    </w:p>
    <w:p w14:paraId="5D928B94" w14:textId="77777777" w:rsidR="006D4CC4" w:rsidRDefault="006D4CC4" w:rsidP="006D4CC4">
      <w:pPr>
        <w:rPr>
          <w:b/>
          <w:bCs/>
        </w:rPr>
      </w:pPr>
      <w:r>
        <w:rPr>
          <w:b/>
          <w:bCs/>
        </w:rPr>
        <w:t>Step 9 - OpenText BSOC Response Archive</w:t>
      </w:r>
    </w:p>
    <w:p w14:paraId="5A018E9F" w14:textId="0BE13172" w:rsidR="006D4CC4" w:rsidRDefault="006D4CC4" w:rsidP="006D4CC4">
      <w:r>
        <w:t xml:space="preserve">The OpenText BSOC Response Archive job archives the response files created by BSOC prior to processing.  </w:t>
      </w:r>
      <w:r>
        <w:fldChar w:fldCharType="begin"/>
      </w:r>
      <w:r>
        <w:instrText xml:space="preserve"> REF _Ref127535764 \h  \* MERGEFORMAT </w:instrText>
      </w:r>
      <w:r>
        <w:fldChar w:fldCharType="separate"/>
      </w:r>
      <w:r>
        <w:t xml:space="preserve">Table </w:t>
      </w:r>
      <w:r>
        <w:rPr>
          <w:noProof/>
        </w:rPr>
        <w:t>164</w:t>
      </w:r>
      <w:r>
        <w:fldChar w:fldCharType="end"/>
      </w:r>
      <w:r>
        <w:t xml:space="preserve"> provides details about the OpenText BSOC Response Archive job. </w:t>
      </w:r>
    </w:p>
    <w:p w14:paraId="08C94C25"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00"/>
        <w:gridCol w:w="6955"/>
      </w:tblGrid>
      <w:tr w:rsidR="006D4CC4" w14:paraId="26D594BA"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2D7AEDE0" w14:textId="77777777" w:rsidR="006D4CC4" w:rsidRDefault="006D4CC4">
            <w:pPr>
              <w:widowControl w:val="0"/>
              <w:jc w:val="center"/>
              <w:rPr>
                <w:sz w:val="18"/>
                <w:szCs w:val="18"/>
              </w:rPr>
            </w:pPr>
            <w:r>
              <w:rPr>
                <w:rFonts w:eastAsia="Arial" w:cs="Arial"/>
                <w:b/>
                <w:color w:val="FFFFFF"/>
                <w:sz w:val="18"/>
                <w:szCs w:val="18"/>
              </w:rPr>
              <w:lastRenderedPageBreak/>
              <w:t>Category</w:t>
            </w:r>
          </w:p>
        </w:tc>
        <w:tc>
          <w:tcPr>
            <w:tcW w:w="6956" w:type="dxa"/>
            <w:tcBorders>
              <w:top w:val="single" w:sz="8" w:space="0" w:color="A6A6A6"/>
              <w:left w:val="nil"/>
              <w:bottom w:val="single" w:sz="8" w:space="0" w:color="A6A6A6"/>
              <w:right w:val="single" w:sz="8" w:space="0" w:color="A6A6A6"/>
            </w:tcBorders>
            <w:shd w:val="clear" w:color="auto" w:fill="005172"/>
            <w:vAlign w:val="center"/>
            <w:hideMark/>
          </w:tcPr>
          <w:p w14:paraId="60047A52" w14:textId="77777777" w:rsidR="006D4CC4" w:rsidRDefault="006D4CC4">
            <w:pPr>
              <w:pStyle w:val="Caption"/>
              <w:spacing w:before="0"/>
            </w:pPr>
            <w:r>
              <w:rPr>
                <w:color w:val="FFFFFF" w:themeColor="background1"/>
              </w:rPr>
              <w:t>Value</w:t>
            </w:r>
          </w:p>
        </w:tc>
      </w:tr>
      <w:tr w:rsidR="006D4CC4" w14:paraId="34A753E5"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AB75D7D" w14:textId="77777777" w:rsidR="006D4CC4" w:rsidRDefault="006D4CC4">
            <w:pPr>
              <w:widowControl w:val="0"/>
              <w:rPr>
                <w:sz w:val="18"/>
                <w:szCs w:val="18"/>
              </w:rPr>
            </w:pPr>
            <w:r>
              <w:rPr>
                <w:rFonts w:eastAsia="Arial" w:cs="Arial"/>
                <w:b/>
                <w:sz w:val="18"/>
                <w:szCs w:val="18"/>
              </w:rPr>
              <w:t>Description</w:t>
            </w:r>
          </w:p>
        </w:tc>
        <w:tc>
          <w:tcPr>
            <w:tcW w:w="6956" w:type="dxa"/>
            <w:tcBorders>
              <w:top w:val="nil"/>
              <w:left w:val="nil"/>
              <w:bottom w:val="single" w:sz="8" w:space="0" w:color="696969"/>
              <w:right w:val="single" w:sz="8" w:space="0" w:color="A6A6A6"/>
            </w:tcBorders>
            <w:hideMark/>
          </w:tcPr>
          <w:p w14:paraId="178A6DE9" w14:textId="77777777" w:rsidR="006D4CC4" w:rsidRDefault="006D4CC4">
            <w:pPr>
              <w:widowControl w:val="0"/>
              <w:rPr>
                <w:sz w:val="18"/>
                <w:szCs w:val="18"/>
              </w:rPr>
            </w:pPr>
            <w:r>
              <w:rPr>
                <w:rFonts w:eastAsia="Arial" w:cs="Arial"/>
                <w:sz w:val="18"/>
                <w:szCs w:val="18"/>
              </w:rPr>
              <w:t>OpenText BSOC Response Archive</w:t>
            </w:r>
          </w:p>
        </w:tc>
      </w:tr>
      <w:tr w:rsidR="006D4CC4" w14:paraId="5586D511"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24A4047" w14:textId="77777777" w:rsidR="006D4CC4" w:rsidRDefault="006D4CC4">
            <w:pPr>
              <w:widowControl w:val="0"/>
              <w:rPr>
                <w:sz w:val="18"/>
                <w:szCs w:val="18"/>
              </w:rPr>
            </w:pPr>
            <w:r>
              <w:rPr>
                <w:rFonts w:eastAsia="Arial" w:cs="Arial"/>
                <w:b/>
                <w:sz w:val="18"/>
                <w:szCs w:val="18"/>
              </w:rPr>
              <w:t>Mode of Operation</w:t>
            </w:r>
          </w:p>
        </w:tc>
        <w:tc>
          <w:tcPr>
            <w:tcW w:w="6956" w:type="dxa"/>
            <w:tcBorders>
              <w:top w:val="nil"/>
              <w:left w:val="nil"/>
              <w:bottom w:val="single" w:sz="8" w:space="0" w:color="696969"/>
              <w:right w:val="single" w:sz="8" w:space="0" w:color="A6A6A6"/>
            </w:tcBorders>
            <w:hideMark/>
          </w:tcPr>
          <w:p w14:paraId="45908D3A"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32BD596"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0A8D5B4" w14:textId="77777777" w:rsidR="006D4CC4" w:rsidRDefault="006D4CC4">
            <w:pPr>
              <w:widowControl w:val="0"/>
              <w:rPr>
                <w:sz w:val="18"/>
                <w:szCs w:val="18"/>
              </w:rPr>
            </w:pPr>
            <w:r>
              <w:rPr>
                <w:rFonts w:eastAsia="Arial" w:cs="Arial"/>
                <w:b/>
                <w:sz w:val="18"/>
                <w:szCs w:val="18"/>
              </w:rPr>
              <w:t>Job Type</w:t>
            </w:r>
          </w:p>
        </w:tc>
        <w:tc>
          <w:tcPr>
            <w:tcW w:w="6956" w:type="dxa"/>
            <w:tcBorders>
              <w:top w:val="nil"/>
              <w:left w:val="nil"/>
              <w:bottom w:val="single" w:sz="8" w:space="0" w:color="696969"/>
              <w:right w:val="single" w:sz="8" w:space="0" w:color="A6A6A6"/>
            </w:tcBorders>
            <w:hideMark/>
          </w:tcPr>
          <w:p w14:paraId="581B1CC7" w14:textId="77777777" w:rsidR="006D4CC4" w:rsidRDefault="006D4CC4">
            <w:pPr>
              <w:widowControl w:val="0"/>
              <w:rPr>
                <w:sz w:val="18"/>
                <w:szCs w:val="18"/>
              </w:rPr>
            </w:pPr>
            <w:r>
              <w:rPr>
                <w:rFonts w:eastAsia="Arial" w:cs="Arial"/>
                <w:sz w:val="18"/>
                <w:szCs w:val="18"/>
              </w:rPr>
              <w:t>Batch interface</w:t>
            </w:r>
          </w:p>
        </w:tc>
      </w:tr>
      <w:tr w:rsidR="006D4CC4" w14:paraId="12C65D6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63ADA66B" w14:textId="77777777" w:rsidR="006D4CC4" w:rsidRDefault="006D4CC4">
            <w:pPr>
              <w:widowControl w:val="0"/>
              <w:rPr>
                <w:sz w:val="18"/>
                <w:szCs w:val="18"/>
              </w:rPr>
            </w:pPr>
            <w:r>
              <w:rPr>
                <w:rFonts w:eastAsia="Arial" w:cs="Arial"/>
                <w:b/>
                <w:sz w:val="18"/>
                <w:szCs w:val="18"/>
              </w:rPr>
              <w:t>Systems</w:t>
            </w:r>
          </w:p>
        </w:tc>
        <w:tc>
          <w:tcPr>
            <w:tcW w:w="6956" w:type="dxa"/>
            <w:tcBorders>
              <w:top w:val="nil"/>
              <w:left w:val="nil"/>
              <w:bottom w:val="single" w:sz="8" w:space="0" w:color="696969"/>
              <w:right w:val="single" w:sz="8" w:space="0" w:color="A6A6A6"/>
            </w:tcBorders>
            <w:hideMark/>
          </w:tcPr>
          <w:p w14:paraId="17D6494A" w14:textId="77777777" w:rsidR="006D4CC4" w:rsidRDefault="006D4CC4">
            <w:pPr>
              <w:widowControl w:val="0"/>
              <w:rPr>
                <w:sz w:val="18"/>
                <w:szCs w:val="18"/>
              </w:rPr>
            </w:pPr>
            <w:r>
              <w:rPr>
                <w:rFonts w:eastAsia="Arial" w:cs="Arial"/>
                <w:sz w:val="18"/>
                <w:szCs w:val="18"/>
              </w:rPr>
              <w:t>D_BATCH_OTBSOCRESPONSEARCHIVE</w:t>
            </w:r>
          </w:p>
        </w:tc>
      </w:tr>
      <w:tr w:rsidR="006D4CC4" w14:paraId="439F3E5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EF8D5E9" w14:textId="77777777" w:rsidR="006D4CC4" w:rsidRDefault="006D4CC4">
            <w:pPr>
              <w:widowControl w:val="0"/>
              <w:rPr>
                <w:sz w:val="18"/>
                <w:szCs w:val="18"/>
              </w:rPr>
            </w:pPr>
            <w:r>
              <w:rPr>
                <w:rFonts w:eastAsia="Arial" w:cs="Arial"/>
                <w:b/>
                <w:sz w:val="18"/>
                <w:szCs w:val="18"/>
              </w:rPr>
              <w:t>Inputs</w:t>
            </w:r>
          </w:p>
        </w:tc>
        <w:tc>
          <w:tcPr>
            <w:tcW w:w="6956" w:type="dxa"/>
            <w:tcBorders>
              <w:top w:val="nil"/>
              <w:left w:val="nil"/>
              <w:bottom w:val="single" w:sz="8" w:space="0" w:color="696969"/>
              <w:right w:val="single" w:sz="8" w:space="0" w:color="A6A6A6"/>
            </w:tcBorders>
            <w:hideMark/>
          </w:tcPr>
          <w:p w14:paraId="0B3321AA" w14:textId="01A0E0E3" w:rsidR="006D4CC4" w:rsidRDefault="00297BD8">
            <w:pPr>
              <w:widowControl w:val="0"/>
              <w:rPr>
                <w:sz w:val="18"/>
                <w:szCs w:val="18"/>
              </w:rPr>
            </w:pPr>
            <w:r>
              <w:rPr>
                <w:rFonts w:eastAsia="Arial" w:cs="Arial"/>
                <w:sz w:val="18"/>
                <w:szCs w:val="18"/>
              </w:rPr>
              <w:t>Response files from BSOC</w:t>
            </w:r>
          </w:p>
        </w:tc>
      </w:tr>
      <w:tr w:rsidR="006D4CC4" w14:paraId="149FE51E"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4F266ECF" w14:textId="77777777" w:rsidR="006D4CC4" w:rsidRDefault="006D4CC4">
            <w:pPr>
              <w:widowControl w:val="0"/>
              <w:rPr>
                <w:sz w:val="18"/>
                <w:szCs w:val="18"/>
              </w:rPr>
            </w:pPr>
            <w:r>
              <w:rPr>
                <w:rFonts w:eastAsia="Arial" w:cs="Arial"/>
                <w:b/>
                <w:sz w:val="18"/>
                <w:szCs w:val="18"/>
              </w:rPr>
              <w:t>Outputs</w:t>
            </w:r>
          </w:p>
        </w:tc>
        <w:tc>
          <w:tcPr>
            <w:tcW w:w="6956" w:type="dxa"/>
            <w:tcBorders>
              <w:top w:val="nil"/>
              <w:left w:val="nil"/>
              <w:bottom w:val="single" w:sz="8" w:space="0" w:color="696969"/>
              <w:right w:val="single" w:sz="8" w:space="0" w:color="A6A6A6"/>
            </w:tcBorders>
            <w:hideMark/>
          </w:tcPr>
          <w:p w14:paraId="1075DCAF" w14:textId="14E9CDE9" w:rsidR="006D4CC4" w:rsidRDefault="00297BD8">
            <w:pPr>
              <w:widowControl w:val="0"/>
              <w:rPr>
                <w:sz w:val="18"/>
                <w:szCs w:val="18"/>
              </w:rPr>
            </w:pPr>
            <w:r>
              <w:rPr>
                <w:rFonts w:eastAsia="Arial" w:cs="Arial"/>
                <w:sz w:val="18"/>
                <w:szCs w:val="18"/>
              </w:rPr>
              <w:t>Response files from BSOC</w:t>
            </w:r>
          </w:p>
        </w:tc>
      </w:tr>
      <w:tr w:rsidR="006D4CC4" w14:paraId="33941180"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5256492" w14:textId="77777777" w:rsidR="006D4CC4" w:rsidRDefault="006D4CC4">
            <w:pPr>
              <w:widowControl w:val="0"/>
              <w:rPr>
                <w:sz w:val="18"/>
                <w:szCs w:val="18"/>
              </w:rPr>
            </w:pPr>
            <w:r>
              <w:rPr>
                <w:rFonts w:eastAsia="Arial" w:cs="Arial"/>
                <w:b/>
                <w:sz w:val="18"/>
                <w:szCs w:val="18"/>
              </w:rPr>
              <w:t>Frequency</w:t>
            </w:r>
          </w:p>
        </w:tc>
        <w:tc>
          <w:tcPr>
            <w:tcW w:w="6956" w:type="dxa"/>
            <w:tcBorders>
              <w:top w:val="nil"/>
              <w:left w:val="nil"/>
              <w:bottom w:val="single" w:sz="8" w:space="0" w:color="696969"/>
              <w:right w:val="single" w:sz="8" w:space="0" w:color="A6A6A6"/>
            </w:tcBorders>
            <w:hideMark/>
          </w:tcPr>
          <w:p w14:paraId="1690297B" w14:textId="77777777" w:rsidR="006D4CC4" w:rsidRDefault="006D4CC4">
            <w:pPr>
              <w:widowControl w:val="0"/>
              <w:rPr>
                <w:sz w:val="18"/>
                <w:szCs w:val="18"/>
              </w:rPr>
            </w:pPr>
            <w:r>
              <w:rPr>
                <w:rFonts w:eastAsia="Arial" w:cs="Arial"/>
                <w:sz w:val="18"/>
                <w:szCs w:val="18"/>
              </w:rPr>
              <w:t>Daily</w:t>
            </w:r>
          </w:p>
        </w:tc>
      </w:tr>
      <w:tr w:rsidR="006D4CC4" w14:paraId="1797A363"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2702FB8" w14:textId="77777777" w:rsidR="006D4CC4" w:rsidRDefault="006D4CC4">
            <w:pPr>
              <w:widowControl w:val="0"/>
              <w:rPr>
                <w:sz w:val="18"/>
                <w:szCs w:val="18"/>
              </w:rPr>
            </w:pPr>
            <w:r>
              <w:rPr>
                <w:rFonts w:eastAsia="Arial" w:cs="Arial"/>
                <w:b/>
                <w:sz w:val="18"/>
                <w:szCs w:val="18"/>
              </w:rPr>
              <w:t>Processing (High-Level)</w:t>
            </w:r>
          </w:p>
        </w:tc>
        <w:tc>
          <w:tcPr>
            <w:tcW w:w="6956" w:type="dxa"/>
            <w:tcBorders>
              <w:top w:val="nil"/>
              <w:left w:val="nil"/>
              <w:bottom w:val="single" w:sz="8" w:space="0" w:color="696969"/>
              <w:right w:val="single" w:sz="8" w:space="0" w:color="A6A6A6"/>
            </w:tcBorders>
            <w:hideMark/>
          </w:tcPr>
          <w:p w14:paraId="34E385FA" w14:textId="77777777" w:rsidR="006D4CC4" w:rsidRDefault="006D4CC4">
            <w:pPr>
              <w:widowControl w:val="0"/>
              <w:rPr>
                <w:sz w:val="18"/>
                <w:szCs w:val="18"/>
              </w:rPr>
            </w:pPr>
            <w:r>
              <w:rPr>
                <w:rFonts w:eastAsia="Arial" w:cs="Arial"/>
                <w:sz w:val="18"/>
                <w:szCs w:val="18"/>
              </w:rPr>
              <w:t>Copies the BSOC Response files to the OpenText archive location prior to processing the Response files</w:t>
            </w:r>
          </w:p>
        </w:tc>
      </w:tr>
      <w:tr w:rsidR="006D4CC4" w14:paraId="3895A091"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2F63BF18" w14:textId="77777777" w:rsidR="006D4CC4" w:rsidRDefault="006D4CC4">
            <w:pPr>
              <w:widowControl w:val="0"/>
              <w:rPr>
                <w:sz w:val="18"/>
                <w:szCs w:val="18"/>
              </w:rPr>
            </w:pPr>
            <w:r>
              <w:rPr>
                <w:rFonts w:eastAsia="Arial" w:cs="Arial"/>
                <w:b/>
                <w:sz w:val="18"/>
                <w:szCs w:val="18"/>
              </w:rPr>
              <w:t>Distribution of Outputs</w:t>
            </w:r>
          </w:p>
        </w:tc>
        <w:tc>
          <w:tcPr>
            <w:tcW w:w="6956" w:type="dxa"/>
            <w:tcBorders>
              <w:top w:val="nil"/>
              <w:left w:val="nil"/>
              <w:bottom w:val="single" w:sz="8" w:space="0" w:color="696969"/>
              <w:right w:val="single" w:sz="8" w:space="0" w:color="A6A6A6"/>
            </w:tcBorders>
            <w:hideMark/>
          </w:tcPr>
          <w:p w14:paraId="20A6C30D"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587727A"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5F3DA22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56" w:type="dxa"/>
            <w:tcBorders>
              <w:top w:val="nil"/>
              <w:left w:val="nil"/>
              <w:bottom w:val="single" w:sz="8" w:space="0" w:color="696969"/>
              <w:right w:val="single" w:sz="8" w:space="0" w:color="A6A6A6"/>
            </w:tcBorders>
          </w:tcPr>
          <w:p w14:paraId="5A82BD4F"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64A5654D" w14:textId="77777777" w:rsidR="006D4CC4" w:rsidRDefault="006D4CC4">
            <w:pPr>
              <w:widowControl w:val="0"/>
              <w:rPr>
                <w:rFonts w:eastAsia="Arial" w:cs="Arial"/>
                <w:sz w:val="18"/>
                <w:szCs w:val="18"/>
              </w:rPr>
            </w:pPr>
          </w:p>
          <w:p w14:paraId="382C2080" w14:textId="77777777" w:rsidR="006D4CC4" w:rsidRDefault="006D4CC4">
            <w:pPr>
              <w:widowControl w:val="0"/>
              <w:rPr>
                <w:sz w:val="18"/>
                <w:szCs w:val="18"/>
              </w:rPr>
            </w:pPr>
            <w:r>
              <w:rPr>
                <w:rFonts w:eastAsia="Arial" w:cs="Arial"/>
                <w:sz w:val="18"/>
                <w:szCs w:val="18"/>
              </w:rPr>
              <w:t>Input:</w:t>
            </w:r>
          </w:p>
          <w:p w14:paraId="0FE7AD10" w14:textId="77777777" w:rsidR="006D4CC4" w:rsidRDefault="006D4CC4" w:rsidP="00152AB7">
            <w:pPr>
              <w:numPr>
                <w:ilvl w:val="0"/>
                <w:numId w:val="391"/>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493D034B" w14:textId="688D11B0" w:rsidR="006D4CC4" w:rsidRPr="00297BD8" w:rsidRDefault="006D4CC4" w:rsidP="00152AB7">
            <w:pPr>
              <w:numPr>
                <w:ilvl w:val="0"/>
                <w:numId w:val="391"/>
              </w:numPr>
              <w:rPr>
                <w:rFonts w:eastAsia="Arial" w:cs="Arial"/>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44B43A13" w14:textId="77777777" w:rsidR="006D4CC4" w:rsidRDefault="006D4CC4">
            <w:pPr>
              <w:widowControl w:val="0"/>
              <w:rPr>
                <w:sz w:val="18"/>
                <w:szCs w:val="18"/>
              </w:rPr>
            </w:pPr>
            <w:r>
              <w:rPr>
                <w:rFonts w:eastAsia="Arial" w:cs="Arial"/>
                <w:sz w:val="18"/>
                <w:szCs w:val="18"/>
              </w:rPr>
              <w:t>Output:</w:t>
            </w:r>
          </w:p>
          <w:p w14:paraId="5124BEF9" w14:textId="77777777" w:rsidR="006D4CC4" w:rsidRDefault="006D4CC4" w:rsidP="00152AB7">
            <w:pPr>
              <w:numPr>
                <w:ilvl w:val="0"/>
                <w:numId w:val="392"/>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09BF28A8" w14:textId="77777777" w:rsidR="006D4CC4" w:rsidRDefault="006D4CC4" w:rsidP="00152AB7">
            <w:pPr>
              <w:numPr>
                <w:ilvl w:val="0"/>
                <w:numId w:val="392"/>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tc>
      </w:tr>
      <w:tr w:rsidR="006D4CC4" w14:paraId="11BCD2FC"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383F63B3" w14:textId="77777777" w:rsidR="006D4CC4" w:rsidRDefault="006D4CC4">
            <w:pPr>
              <w:widowControl w:val="0"/>
              <w:rPr>
                <w:sz w:val="18"/>
                <w:szCs w:val="18"/>
              </w:rPr>
            </w:pPr>
            <w:r>
              <w:rPr>
                <w:rFonts w:eastAsia="Arial" w:cs="Arial"/>
                <w:b/>
                <w:sz w:val="18"/>
                <w:szCs w:val="18"/>
              </w:rPr>
              <w:t>Error handling (High-Level)</w:t>
            </w:r>
          </w:p>
        </w:tc>
        <w:tc>
          <w:tcPr>
            <w:tcW w:w="6956" w:type="dxa"/>
            <w:tcBorders>
              <w:top w:val="nil"/>
              <w:left w:val="nil"/>
              <w:bottom w:val="single" w:sz="8" w:space="0" w:color="696969"/>
              <w:right w:val="single" w:sz="8" w:space="0" w:color="A6A6A6"/>
            </w:tcBorders>
          </w:tcPr>
          <w:p w14:paraId="2D43811C" w14:textId="06EC6B50"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A7768CF" w14:textId="77777777" w:rsidTr="006D4CC4">
        <w:trPr>
          <w:jc w:val="center"/>
        </w:trPr>
        <w:tc>
          <w:tcPr>
            <w:tcW w:w="2600" w:type="dxa"/>
            <w:tcBorders>
              <w:top w:val="nil"/>
              <w:left w:val="single" w:sz="8" w:space="0" w:color="A6A6A6"/>
              <w:bottom w:val="single" w:sz="8" w:space="0" w:color="696969"/>
              <w:right w:val="single" w:sz="8" w:space="0" w:color="A6A6A6"/>
            </w:tcBorders>
            <w:hideMark/>
          </w:tcPr>
          <w:p w14:paraId="13F6CFC9" w14:textId="77777777" w:rsidR="006D4CC4" w:rsidRDefault="006D4CC4">
            <w:pPr>
              <w:widowControl w:val="0"/>
              <w:rPr>
                <w:sz w:val="18"/>
                <w:szCs w:val="18"/>
              </w:rPr>
            </w:pPr>
            <w:r>
              <w:rPr>
                <w:rFonts w:eastAsia="Arial" w:cs="Arial"/>
                <w:b/>
                <w:sz w:val="18"/>
                <w:szCs w:val="18"/>
              </w:rPr>
              <w:t>Responsible Teams</w:t>
            </w:r>
          </w:p>
        </w:tc>
        <w:tc>
          <w:tcPr>
            <w:tcW w:w="6956" w:type="dxa"/>
            <w:tcBorders>
              <w:top w:val="nil"/>
              <w:left w:val="nil"/>
              <w:bottom w:val="single" w:sz="8" w:space="0" w:color="696969"/>
              <w:right w:val="single" w:sz="8" w:space="0" w:color="A6A6A6"/>
            </w:tcBorders>
            <w:hideMark/>
          </w:tcPr>
          <w:p w14:paraId="124DAE56" w14:textId="77777777" w:rsidR="00E217BC" w:rsidRDefault="00E217BC" w:rsidP="00152AB7">
            <w:pPr>
              <w:numPr>
                <w:ilvl w:val="0"/>
                <w:numId w:val="533"/>
              </w:numPr>
              <w:rPr>
                <w:rFonts w:cs="Arial"/>
                <w:sz w:val="18"/>
                <w:szCs w:val="18"/>
              </w:rPr>
            </w:pPr>
            <w:r>
              <w:rPr>
                <w:rFonts w:eastAsia="Arial" w:cs="Arial"/>
                <w:sz w:val="18"/>
                <w:szCs w:val="18"/>
              </w:rPr>
              <w:t>NYSOH GDIT System Architecture team</w:t>
            </w:r>
          </w:p>
          <w:p w14:paraId="4925C599" w14:textId="77777777" w:rsidR="00E217BC" w:rsidRPr="00C83A97" w:rsidRDefault="00E217BC" w:rsidP="00152AB7">
            <w:pPr>
              <w:numPr>
                <w:ilvl w:val="0"/>
                <w:numId w:val="533"/>
              </w:numPr>
              <w:rPr>
                <w:rFonts w:eastAsia="Arial" w:cs="Arial"/>
                <w:sz w:val="18"/>
                <w:szCs w:val="18"/>
              </w:rPr>
            </w:pPr>
            <w:r>
              <w:rPr>
                <w:rFonts w:eastAsia="Arial" w:cs="Arial"/>
                <w:sz w:val="18"/>
                <w:szCs w:val="18"/>
              </w:rPr>
              <w:t>NYSOH GDIT Application Development team</w:t>
            </w:r>
          </w:p>
          <w:p w14:paraId="2CBD050C" w14:textId="038174D0" w:rsidR="006D4CC4" w:rsidRDefault="00E217BC" w:rsidP="00152AB7">
            <w:pPr>
              <w:numPr>
                <w:ilvl w:val="0"/>
                <w:numId w:val="393"/>
              </w:numPr>
              <w:rPr>
                <w:sz w:val="18"/>
                <w:szCs w:val="18"/>
              </w:rPr>
            </w:pPr>
            <w:r>
              <w:rPr>
                <w:rFonts w:eastAsia="Arial" w:cs="Arial"/>
                <w:sz w:val="18"/>
                <w:szCs w:val="18"/>
              </w:rPr>
              <w:t xml:space="preserve">NYSOH GDIT Operations Team </w:t>
            </w:r>
          </w:p>
        </w:tc>
      </w:tr>
    </w:tbl>
    <w:p w14:paraId="01FCCA09" w14:textId="5932A70C" w:rsidR="006D4CC4" w:rsidRDefault="006D4CC4" w:rsidP="006D4CC4">
      <w:pPr>
        <w:pStyle w:val="Caption"/>
      </w:pPr>
      <w:bookmarkStart w:id="1734" w:name="_Ref127535764"/>
      <w:bookmarkStart w:id="1735" w:name="_Toc123741136"/>
      <w:bookmarkStart w:id="1736" w:name="_Toc149039485"/>
      <w:bookmarkStart w:id="1737" w:name="_Toc155700945"/>
      <w:bookmarkStart w:id="1738" w:name="_Toc171420930"/>
      <w:r>
        <w:t xml:space="preserve">Table </w:t>
      </w:r>
      <w:r>
        <w:fldChar w:fldCharType="begin"/>
      </w:r>
      <w:r>
        <w:rPr>
          <w:b w:val="0"/>
          <w:bCs w:val="0"/>
        </w:rPr>
        <w:instrText>SEQ Table \* ARABIC  \* MERGEFORMAT</w:instrText>
      </w:r>
      <w:r>
        <w:fldChar w:fldCharType="separate"/>
      </w:r>
      <w:r>
        <w:rPr>
          <w:noProof/>
        </w:rPr>
        <w:t>164</w:t>
      </w:r>
      <w:r>
        <w:fldChar w:fldCharType="end"/>
      </w:r>
      <w:bookmarkEnd w:id="1734"/>
      <w:r>
        <w:t>:  OpenText BSOC Response Archive</w:t>
      </w:r>
      <w:bookmarkEnd w:id="1735"/>
      <w:bookmarkEnd w:id="1736"/>
      <w:bookmarkEnd w:id="1737"/>
      <w:bookmarkEnd w:id="1738"/>
      <w:r>
        <w:t xml:space="preserve"> </w:t>
      </w:r>
    </w:p>
    <w:p w14:paraId="59DF5FE9" w14:textId="77777777" w:rsidR="006D4CC4" w:rsidRDefault="006D4CC4" w:rsidP="006D4CC4">
      <w:pPr>
        <w:pStyle w:val="Caption"/>
        <w:rPr>
          <w:szCs w:val="22"/>
        </w:rPr>
      </w:pPr>
    </w:p>
    <w:p w14:paraId="696F40AA" w14:textId="77777777" w:rsidR="006D4CC4" w:rsidRDefault="006D4CC4" w:rsidP="006D4CC4">
      <w:pPr>
        <w:rPr>
          <w:b/>
          <w:bCs/>
        </w:rPr>
      </w:pPr>
      <w:r>
        <w:rPr>
          <w:b/>
          <w:bCs/>
        </w:rPr>
        <w:t>Step 10 - OpenText Command Center Check 2</w:t>
      </w:r>
    </w:p>
    <w:p w14:paraId="6C10B47D" w14:textId="1FB602A9" w:rsidR="006D4CC4" w:rsidRDefault="006D4CC4" w:rsidP="006D4CC4">
      <w:r>
        <w:t xml:space="preserve">The OpenText Command Center Check job connects to the Command Center server to verify the server is up and running.  The Command Center is used in the creation of notices through OpenText. </w:t>
      </w:r>
      <w:r>
        <w:fldChar w:fldCharType="begin"/>
      </w:r>
      <w:r>
        <w:instrText xml:space="preserve"> REF _Ref127535765 \h </w:instrText>
      </w:r>
      <w:r>
        <w:fldChar w:fldCharType="separate"/>
      </w:r>
      <w:r>
        <w:t xml:space="preserve">Table </w:t>
      </w:r>
      <w:r>
        <w:rPr>
          <w:noProof/>
        </w:rPr>
        <w:t>165</w:t>
      </w:r>
      <w:r>
        <w:fldChar w:fldCharType="end"/>
      </w:r>
      <w:r>
        <w:t xml:space="preserve"> provides details.</w:t>
      </w:r>
    </w:p>
    <w:p w14:paraId="57E90D7B"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510"/>
        <w:gridCol w:w="6830"/>
      </w:tblGrid>
      <w:tr w:rsidR="006D4CC4" w14:paraId="68F71A7C"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hideMark/>
          </w:tcPr>
          <w:p w14:paraId="22B6FB15" w14:textId="77777777" w:rsidR="006D4CC4" w:rsidRDefault="006D4CC4" w:rsidP="00032C12">
            <w:pPr>
              <w:keepNext/>
              <w:keepLines/>
              <w:widowControl w:val="0"/>
              <w:jc w:val="center"/>
              <w:rPr>
                <w:sz w:val="18"/>
                <w:szCs w:val="18"/>
              </w:rPr>
            </w:pPr>
            <w:r>
              <w:rPr>
                <w:rFonts w:eastAsia="Arial" w:cs="Arial"/>
                <w:b/>
                <w:color w:val="FFFFFF"/>
                <w:sz w:val="18"/>
                <w:szCs w:val="18"/>
              </w:rPr>
              <w:t>Category</w:t>
            </w:r>
          </w:p>
        </w:tc>
        <w:tc>
          <w:tcPr>
            <w:tcW w:w="6830" w:type="dxa"/>
            <w:tcBorders>
              <w:top w:val="single" w:sz="8" w:space="0" w:color="A6A6A6"/>
              <w:left w:val="nil"/>
              <w:bottom w:val="single" w:sz="8" w:space="0" w:color="A6A6A6"/>
              <w:right w:val="single" w:sz="8" w:space="0" w:color="A6A6A6"/>
            </w:tcBorders>
            <w:shd w:val="clear" w:color="auto" w:fill="005172"/>
            <w:hideMark/>
          </w:tcPr>
          <w:p w14:paraId="60CB0E79" w14:textId="77777777" w:rsidR="006D4CC4" w:rsidRDefault="006D4CC4" w:rsidP="00032C12">
            <w:pPr>
              <w:pStyle w:val="Caption"/>
              <w:keepNext/>
              <w:keepLines/>
              <w:spacing w:before="0"/>
            </w:pPr>
            <w:r>
              <w:rPr>
                <w:color w:val="FFFFFF" w:themeColor="background1"/>
              </w:rPr>
              <w:t>Value</w:t>
            </w:r>
          </w:p>
        </w:tc>
      </w:tr>
      <w:tr w:rsidR="006D4CC4" w14:paraId="22A04C1C"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AC001C7" w14:textId="77777777" w:rsidR="006D4CC4" w:rsidRDefault="006D4CC4" w:rsidP="00032C12">
            <w:pPr>
              <w:keepNext/>
              <w:keepLines/>
              <w:widowControl w:val="0"/>
              <w:rPr>
                <w:sz w:val="18"/>
                <w:szCs w:val="18"/>
              </w:rPr>
            </w:pPr>
            <w:r>
              <w:rPr>
                <w:rFonts w:eastAsia="Arial" w:cs="Arial"/>
                <w:b/>
                <w:sz w:val="18"/>
                <w:szCs w:val="18"/>
              </w:rPr>
              <w:t>Description</w:t>
            </w:r>
          </w:p>
        </w:tc>
        <w:tc>
          <w:tcPr>
            <w:tcW w:w="6830" w:type="dxa"/>
            <w:tcBorders>
              <w:top w:val="nil"/>
              <w:left w:val="nil"/>
              <w:bottom w:val="single" w:sz="8" w:space="0" w:color="A6A6A6"/>
              <w:right w:val="single" w:sz="8" w:space="0" w:color="A6A6A6"/>
            </w:tcBorders>
            <w:hideMark/>
          </w:tcPr>
          <w:p w14:paraId="63111D5C" w14:textId="77777777" w:rsidR="006D4CC4" w:rsidRDefault="006D4CC4" w:rsidP="00032C12">
            <w:pPr>
              <w:keepNext/>
              <w:keepLines/>
              <w:widowControl w:val="0"/>
              <w:rPr>
                <w:sz w:val="18"/>
                <w:szCs w:val="18"/>
              </w:rPr>
            </w:pPr>
            <w:r>
              <w:rPr>
                <w:rFonts w:eastAsia="Arial" w:cs="Arial"/>
                <w:sz w:val="18"/>
                <w:szCs w:val="18"/>
              </w:rPr>
              <w:t>OpenText Command Center Check</w:t>
            </w:r>
          </w:p>
        </w:tc>
      </w:tr>
      <w:tr w:rsidR="006D4CC4" w14:paraId="3ECC973C"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A94810C" w14:textId="77777777" w:rsidR="006D4CC4" w:rsidRDefault="006D4CC4" w:rsidP="00032C12">
            <w:pPr>
              <w:keepNext/>
              <w:keepLines/>
              <w:widowControl w:val="0"/>
              <w:rPr>
                <w:sz w:val="18"/>
                <w:szCs w:val="18"/>
              </w:rPr>
            </w:pPr>
            <w:r>
              <w:rPr>
                <w:rFonts w:eastAsia="Arial" w:cs="Arial"/>
                <w:b/>
                <w:sz w:val="18"/>
                <w:szCs w:val="18"/>
              </w:rPr>
              <w:t>Mode of Operation</w:t>
            </w:r>
          </w:p>
        </w:tc>
        <w:tc>
          <w:tcPr>
            <w:tcW w:w="6830" w:type="dxa"/>
            <w:tcBorders>
              <w:top w:val="nil"/>
              <w:left w:val="nil"/>
              <w:bottom w:val="single" w:sz="8" w:space="0" w:color="A6A6A6"/>
              <w:right w:val="single" w:sz="8" w:space="0" w:color="A6A6A6"/>
            </w:tcBorders>
            <w:hideMark/>
          </w:tcPr>
          <w:p w14:paraId="2E279003" w14:textId="77777777" w:rsidR="006D4CC4" w:rsidRDefault="006D4CC4" w:rsidP="00032C12">
            <w:pPr>
              <w:keepNext/>
              <w:keepLines/>
              <w:widowControl w:val="0"/>
              <w:rPr>
                <w:sz w:val="18"/>
                <w:szCs w:val="18"/>
              </w:rPr>
            </w:pPr>
            <w:r>
              <w:rPr>
                <w:rFonts w:eastAsia="Arial" w:cs="Arial"/>
                <w:sz w:val="18"/>
                <w:szCs w:val="18"/>
              </w:rPr>
              <w:t>This is a batch shell job invoking a Java program.  The schedule is defined in the TWS Master Schedule.</w:t>
            </w:r>
          </w:p>
        </w:tc>
      </w:tr>
      <w:tr w:rsidR="006D4CC4" w14:paraId="70486CD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9D2B1F6" w14:textId="77777777" w:rsidR="006D4CC4" w:rsidRDefault="006D4CC4">
            <w:pPr>
              <w:widowControl w:val="0"/>
              <w:rPr>
                <w:sz w:val="18"/>
                <w:szCs w:val="18"/>
              </w:rPr>
            </w:pPr>
            <w:r>
              <w:rPr>
                <w:rFonts w:eastAsia="Arial" w:cs="Arial"/>
                <w:b/>
                <w:sz w:val="18"/>
                <w:szCs w:val="18"/>
              </w:rPr>
              <w:t>Job Type</w:t>
            </w:r>
          </w:p>
        </w:tc>
        <w:tc>
          <w:tcPr>
            <w:tcW w:w="6830" w:type="dxa"/>
            <w:tcBorders>
              <w:top w:val="nil"/>
              <w:left w:val="nil"/>
              <w:bottom w:val="single" w:sz="8" w:space="0" w:color="A6A6A6"/>
              <w:right w:val="single" w:sz="8" w:space="0" w:color="A6A6A6"/>
            </w:tcBorders>
            <w:hideMark/>
          </w:tcPr>
          <w:p w14:paraId="33020A0D" w14:textId="77777777" w:rsidR="006D4CC4" w:rsidRDefault="006D4CC4">
            <w:pPr>
              <w:widowControl w:val="0"/>
              <w:rPr>
                <w:sz w:val="18"/>
                <w:szCs w:val="18"/>
              </w:rPr>
            </w:pPr>
            <w:r>
              <w:rPr>
                <w:rFonts w:eastAsia="Arial" w:cs="Arial"/>
                <w:sz w:val="18"/>
                <w:szCs w:val="18"/>
              </w:rPr>
              <w:t>Batch interface</w:t>
            </w:r>
          </w:p>
        </w:tc>
      </w:tr>
      <w:tr w:rsidR="006D4CC4" w14:paraId="32CF8F9F"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5843EF6" w14:textId="77777777" w:rsidR="006D4CC4" w:rsidRDefault="006D4CC4">
            <w:pPr>
              <w:widowControl w:val="0"/>
              <w:rPr>
                <w:sz w:val="18"/>
                <w:szCs w:val="18"/>
              </w:rPr>
            </w:pPr>
            <w:r>
              <w:rPr>
                <w:rFonts w:eastAsia="Arial" w:cs="Arial"/>
                <w:b/>
                <w:sz w:val="18"/>
                <w:szCs w:val="18"/>
              </w:rPr>
              <w:t>Systems</w:t>
            </w:r>
          </w:p>
        </w:tc>
        <w:tc>
          <w:tcPr>
            <w:tcW w:w="6830" w:type="dxa"/>
            <w:tcBorders>
              <w:top w:val="nil"/>
              <w:left w:val="nil"/>
              <w:bottom w:val="single" w:sz="8" w:space="0" w:color="A6A6A6"/>
              <w:right w:val="single" w:sz="8" w:space="0" w:color="A6A6A6"/>
            </w:tcBorders>
            <w:hideMark/>
          </w:tcPr>
          <w:p w14:paraId="5D702886" w14:textId="77777777" w:rsidR="006D4CC4" w:rsidRDefault="006D4CC4">
            <w:pPr>
              <w:widowControl w:val="0"/>
              <w:rPr>
                <w:sz w:val="18"/>
                <w:szCs w:val="18"/>
              </w:rPr>
            </w:pPr>
            <w:r>
              <w:rPr>
                <w:rFonts w:eastAsia="Arial" w:cs="Arial"/>
                <w:sz w:val="18"/>
                <w:szCs w:val="18"/>
              </w:rPr>
              <w:t>D_BATCH_OTCOMMANDCENTERCHECK2</w:t>
            </w:r>
          </w:p>
        </w:tc>
      </w:tr>
      <w:tr w:rsidR="006D4CC4" w14:paraId="254E682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FC592AA" w14:textId="77777777" w:rsidR="006D4CC4" w:rsidRDefault="006D4CC4">
            <w:pPr>
              <w:widowControl w:val="0"/>
              <w:rPr>
                <w:sz w:val="18"/>
                <w:szCs w:val="18"/>
              </w:rPr>
            </w:pPr>
            <w:r>
              <w:rPr>
                <w:rFonts w:eastAsia="Arial" w:cs="Arial"/>
                <w:b/>
                <w:sz w:val="18"/>
                <w:szCs w:val="18"/>
              </w:rPr>
              <w:t>Inputs</w:t>
            </w:r>
          </w:p>
        </w:tc>
        <w:tc>
          <w:tcPr>
            <w:tcW w:w="6830" w:type="dxa"/>
            <w:tcBorders>
              <w:top w:val="nil"/>
              <w:left w:val="nil"/>
              <w:bottom w:val="single" w:sz="8" w:space="0" w:color="A6A6A6"/>
              <w:right w:val="single" w:sz="8" w:space="0" w:color="A6A6A6"/>
            </w:tcBorders>
            <w:hideMark/>
          </w:tcPr>
          <w:p w14:paraId="39985DAC" w14:textId="77777777" w:rsidR="006D4CC4" w:rsidRDefault="006D4CC4">
            <w:pPr>
              <w:widowControl w:val="0"/>
              <w:rPr>
                <w:sz w:val="18"/>
                <w:szCs w:val="18"/>
              </w:rPr>
            </w:pPr>
            <w:r>
              <w:rPr>
                <w:rFonts w:eastAsia="Arial" w:cs="Arial"/>
                <w:sz w:val="18"/>
                <w:szCs w:val="18"/>
              </w:rPr>
              <w:t>Connection request</w:t>
            </w:r>
          </w:p>
        </w:tc>
      </w:tr>
      <w:tr w:rsidR="006D4CC4" w14:paraId="51A21EFA"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BFD68E5" w14:textId="77777777" w:rsidR="006D4CC4" w:rsidRDefault="006D4CC4">
            <w:pPr>
              <w:widowControl w:val="0"/>
              <w:rPr>
                <w:sz w:val="18"/>
                <w:szCs w:val="18"/>
              </w:rPr>
            </w:pPr>
            <w:r>
              <w:rPr>
                <w:rFonts w:eastAsia="Arial" w:cs="Arial"/>
                <w:b/>
                <w:sz w:val="18"/>
                <w:szCs w:val="18"/>
              </w:rPr>
              <w:t>Outputs</w:t>
            </w:r>
          </w:p>
        </w:tc>
        <w:tc>
          <w:tcPr>
            <w:tcW w:w="6830" w:type="dxa"/>
            <w:tcBorders>
              <w:top w:val="nil"/>
              <w:left w:val="nil"/>
              <w:bottom w:val="single" w:sz="8" w:space="0" w:color="A6A6A6"/>
              <w:right w:val="single" w:sz="8" w:space="0" w:color="A6A6A6"/>
            </w:tcBorders>
            <w:hideMark/>
          </w:tcPr>
          <w:p w14:paraId="53ADE7CA" w14:textId="77777777" w:rsidR="006D4CC4" w:rsidRDefault="006D4CC4">
            <w:pPr>
              <w:widowControl w:val="0"/>
              <w:rPr>
                <w:sz w:val="18"/>
                <w:szCs w:val="18"/>
              </w:rPr>
            </w:pPr>
            <w:r>
              <w:rPr>
                <w:rFonts w:eastAsia="Arial" w:cs="Arial"/>
                <w:sz w:val="18"/>
                <w:szCs w:val="18"/>
              </w:rPr>
              <w:t>Command center log file</w:t>
            </w:r>
          </w:p>
        </w:tc>
      </w:tr>
      <w:tr w:rsidR="006D4CC4" w14:paraId="30E1BEE2"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38B3A8E" w14:textId="77777777" w:rsidR="006D4CC4" w:rsidRDefault="006D4CC4">
            <w:pPr>
              <w:widowControl w:val="0"/>
              <w:rPr>
                <w:sz w:val="18"/>
                <w:szCs w:val="18"/>
              </w:rPr>
            </w:pPr>
            <w:r>
              <w:rPr>
                <w:rFonts w:eastAsia="Arial" w:cs="Arial"/>
                <w:b/>
                <w:sz w:val="18"/>
                <w:szCs w:val="18"/>
              </w:rPr>
              <w:t>Frequency</w:t>
            </w:r>
          </w:p>
        </w:tc>
        <w:tc>
          <w:tcPr>
            <w:tcW w:w="6830" w:type="dxa"/>
            <w:tcBorders>
              <w:top w:val="nil"/>
              <w:left w:val="nil"/>
              <w:bottom w:val="single" w:sz="8" w:space="0" w:color="A6A6A6"/>
              <w:right w:val="single" w:sz="8" w:space="0" w:color="A6A6A6"/>
            </w:tcBorders>
            <w:hideMark/>
          </w:tcPr>
          <w:p w14:paraId="1F523C58" w14:textId="77777777" w:rsidR="006D4CC4" w:rsidRDefault="006D4CC4">
            <w:pPr>
              <w:widowControl w:val="0"/>
              <w:rPr>
                <w:sz w:val="18"/>
                <w:szCs w:val="18"/>
              </w:rPr>
            </w:pPr>
            <w:r>
              <w:rPr>
                <w:rFonts w:eastAsia="Arial" w:cs="Arial"/>
                <w:sz w:val="18"/>
                <w:szCs w:val="18"/>
              </w:rPr>
              <w:t>Daily</w:t>
            </w:r>
          </w:p>
        </w:tc>
      </w:tr>
      <w:tr w:rsidR="006D4CC4" w14:paraId="36054299"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F649F71" w14:textId="77777777" w:rsidR="006D4CC4" w:rsidRDefault="006D4CC4">
            <w:pPr>
              <w:widowControl w:val="0"/>
              <w:rPr>
                <w:sz w:val="18"/>
                <w:szCs w:val="18"/>
              </w:rPr>
            </w:pPr>
            <w:r>
              <w:rPr>
                <w:rFonts w:eastAsia="Arial" w:cs="Arial"/>
                <w:b/>
                <w:sz w:val="18"/>
                <w:szCs w:val="18"/>
              </w:rPr>
              <w:t>Processing (High-Level)</w:t>
            </w:r>
          </w:p>
        </w:tc>
        <w:tc>
          <w:tcPr>
            <w:tcW w:w="6830" w:type="dxa"/>
            <w:tcBorders>
              <w:top w:val="nil"/>
              <w:left w:val="nil"/>
              <w:bottom w:val="single" w:sz="8" w:space="0" w:color="A6A6A6"/>
              <w:right w:val="single" w:sz="8" w:space="0" w:color="A6A6A6"/>
            </w:tcBorders>
            <w:hideMark/>
          </w:tcPr>
          <w:p w14:paraId="3245ACDC" w14:textId="77777777" w:rsidR="006D4CC4" w:rsidRDefault="006D4CC4">
            <w:pPr>
              <w:widowControl w:val="0"/>
              <w:rPr>
                <w:sz w:val="18"/>
                <w:szCs w:val="18"/>
              </w:rPr>
            </w:pPr>
            <w:r>
              <w:rPr>
                <w:rFonts w:eastAsia="Arial" w:cs="Arial"/>
                <w:sz w:val="18"/>
                <w:szCs w:val="18"/>
              </w:rPr>
              <w:t>Verifies that the Command Center server is up and running.</w:t>
            </w:r>
          </w:p>
        </w:tc>
      </w:tr>
      <w:tr w:rsidR="006D4CC4" w14:paraId="59566A33"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02D8B6C9" w14:textId="77777777" w:rsidR="006D4CC4" w:rsidRDefault="006D4CC4">
            <w:pPr>
              <w:widowControl w:val="0"/>
              <w:rPr>
                <w:sz w:val="18"/>
                <w:szCs w:val="18"/>
              </w:rPr>
            </w:pPr>
            <w:r>
              <w:rPr>
                <w:rFonts w:eastAsia="Arial" w:cs="Arial"/>
                <w:b/>
                <w:sz w:val="18"/>
                <w:szCs w:val="18"/>
              </w:rPr>
              <w:t>Distribution of Outputs</w:t>
            </w:r>
          </w:p>
        </w:tc>
        <w:tc>
          <w:tcPr>
            <w:tcW w:w="6830" w:type="dxa"/>
            <w:tcBorders>
              <w:top w:val="nil"/>
              <w:left w:val="nil"/>
              <w:bottom w:val="single" w:sz="8" w:space="0" w:color="A6A6A6"/>
              <w:right w:val="single" w:sz="8" w:space="0" w:color="A6A6A6"/>
            </w:tcBorders>
            <w:hideMark/>
          </w:tcPr>
          <w:p w14:paraId="4EE8F045"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F8E4B20"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334FCEB"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830" w:type="dxa"/>
            <w:tcBorders>
              <w:top w:val="nil"/>
              <w:left w:val="nil"/>
              <w:bottom w:val="single" w:sz="8" w:space="0" w:color="A6A6A6"/>
              <w:right w:val="single" w:sz="8" w:space="0" w:color="A6A6A6"/>
            </w:tcBorders>
          </w:tcPr>
          <w:p w14:paraId="02D7ADC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73235B6" w14:textId="77777777" w:rsidR="006D4CC4" w:rsidRDefault="006D4CC4">
            <w:pPr>
              <w:widowControl w:val="0"/>
              <w:rPr>
                <w:sz w:val="18"/>
                <w:szCs w:val="18"/>
              </w:rPr>
            </w:pPr>
          </w:p>
          <w:p w14:paraId="4C43441C" w14:textId="77777777" w:rsidR="006D4CC4" w:rsidRDefault="006D4CC4">
            <w:pPr>
              <w:widowControl w:val="0"/>
              <w:rPr>
                <w:sz w:val="18"/>
                <w:szCs w:val="18"/>
              </w:rPr>
            </w:pPr>
            <w:r>
              <w:rPr>
                <w:rFonts w:eastAsia="Arial" w:cs="Arial"/>
                <w:sz w:val="18"/>
                <w:szCs w:val="18"/>
              </w:rPr>
              <w:t>Input:</w:t>
            </w:r>
          </w:p>
          <w:p w14:paraId="5B81D4F0" w14:textId="77777777" w:rsidR="00E217BC" w:rsidRPr="00C83A97" w:rsidRDefault="00E217BC" w:rsidP="00152AB7">
            <w:pPr>
              <w:pStyle w:val="ListParagraph"/>
              <w:numPr>
                <w:ilvl w:val="0"/>
                <w:numId w:val="517"/>
              </w:numPr>
              <w:rPr>
                <w:rFonts w:ascii="Arial" w:hAnsi="Arial" w:cs="Arial"/>
                <w:sz w:val="18"/>
                <w:szCs w:val="18"/>
              </w:rPr>
            </w:pPr>
            <w:r>
              <w:rPr>
                <w:rFonts w:ascii="Arial" w:hAnsi="Arial" w:cs="Arial"/>
                <w:sz w:val="18"/>
                <w:szCs w:val="18"/>
              </w:rPr>
              <w:t>[REDACTED]</w:t>
            </w:r>
          </w:p>
          <w:p w14:paraId="1ED2EA75" w14:textId="77777777" w:rsidR="00E217BC" w:rsidRPr="00E217BC" w:rsidRDefault="00E217BC" w:rsidP="00E217BC">
            <w:pPr>
              <w:widowControl w:val="0"/>
              <w:rPr>
                <w:rFonts w:cs="Arial"/>
                <w:sz w:val="18"/>
                <w:szCs w:val="18"/>
              </w:rPr>
            </w:pPr>
            <w:r>
              <w:rPr>
                <w:rFonts w:eastAsia="Arial" w:cs="Arial"/>
                <w:sz w:val="18"/>
                <w:szCs w:val="18"/>
              </w:rPr>
              <w:t>Output:</w:t>
            </w:r>
          </w:p>
          <w:p w14:paraId="0D1952E8" w14:textId="796F9184" w:rsidR="006D4CC4" w:rsidRDefault="00E217BC" w:rsidP="00152AB7">
            <w:pPr>
              <w:pStyle w:val="ListParagraph"/>
              <w:numPr>
                <w:ilvl w:val="0"/>
                <w:numId w:val="517"/>
              </w:numPr>
            </w:pPr>
            <w:r>
              <w:rPr>
                <w:rFonts w:ascii="Arial" w:hAnsi="Arial" w:cs="Arial"/>
                <w:sz w:val="18"/>
                <w:szCs w:val="18"/>
              </w:rPr>
              <w:t>[REDACTED]</w:t>
            </w:r>
          </w:p>
        </w:tc>
      </w:tr>
      <w:tr w:rsidR="006D4CC4" w14:paraId="25B63535"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30E4D0FC" w14:textId="77777777" w:rsidR="006D4CC4" w:rsidRDefault="006D4CC4">
            <w:pPr>
              <w:widowControl w:val="0"/>
              <w:rPr>
                <w:sz w:val="18"/>
                <w:szCs w:val="18"/>
              </w:rPr>
            </w:pPr>
            <w:r>
              <w:rPr>
                <w:rFonts w:eastAsia="Arial" w:cs="Arial"/>
                <w:b/>
                <w:sz w:val="18"/>
                <w:szCs w:val="18"/>
              </w:rPr>
              <w:lastRenderedPageBreak/>
              <w:t>Error handling (High-Level)</w:t>
            </w:r>
          </w:p>
        </w:tc>
        <w:tc>
          <w:tcPr>
            <w:tcW w:w="6830" w:type="dxa"/>
            <w:tcBorders>
              <w:top w:val="nil"/>
              <w:left w:val="nil"/>
              <w:bottom w:val="single" w:sz="8" w:space="0" w:color="A6A6A6"/>
              <w:right w:val="single" w:sz="8" w:space="0" w:color="A6A6A6"/>
            </w:tcBorders>
          </w:tcPr>
          <w:p w14:paraId="7E7D3DBB" w14:textId="482E7A8D"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DCC042A"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A23F8E9" w14:textId="77777777" w:rsidR="006D4CC4" w:rsidRDefault="006D4CC4">
            <w:pPr>
              <w:widowControl w:val="0"/>
              <w:rPr>
                <w:sz w:val="18"/>
                <w:szCs w:val="18"/>
              </w:rPr>
            </w:pPr>
            <w:r>
              <w:rPr>
                <w:rFonts w:eastAsia="Arial" w:cs="Arial"/>
                <w:b/>
                <w:sz w:val="18"/>
                <w:szCs w:val="18"/>
              </w:rPr>
              <w:t>Responsible Teams</w:t>
            </w:r>
          </w:p>
        </w:tc>
        <w:tc>
          <w:tcPr>
            <w:tcW w:w="6830" w:type="dxa"/>
            <w:tcBorders>
              <w:top w:val="nil"/>
              <w:left w:val="nil"/>
              <w:bottom w:val="single" w:sz="8" w:space="0" w:color="A6A6A6"/>
              <w:right w:val="single" w:sz="8" w:space="0" w:color="A6A6A6"/>
            </w:tcBorders>
            <w:hideMark/>
          </w:tcPr>
          <w:p w14:paraId="16009676" w14:textId="77777777" w:rsidR="00E217BC" w:rsidRDefault="00E217BC" w:rsidP="00152AB7">
            <w:pPr>
              <w:numPr>
                <w:ilvl w:val="0"/>
                <w:numId w:val="534"/>
              </w:numPr>
              <w:rPr>
                <w:rFonts w:cs="Arial"/>
                <w:sz w:val="18"/>
                <w:szCs w:val="18"/>
              </w:rPr>
            </w:pPr>
            <w:r>
              <w:rPr>
                <w:rFonts w:eastAsia="Arial" w:cs="Arial"/>
                <w:sz w:val="18"/>
                <w:szCs w:val="18"/>
              </w:rPr>
              <w:t>NYSOH GDIT System Architecture team</w:t>
            </w:r>
          </w:p>
          <w:p w14:paraId="2F98EA4F" w14:textId="77777777" w:rsidR="00E217BC" w:rsidRPr="00C83A97" w:rsidRDefault="00E217BC" w:rsidP="00152AB7">
            <w:pPr>
              <w:numPr>
                <w:ilvl w:val="0"/>
                <w:numId w:val="534"/>
              </w:numPr>
              <w:rPr>
                <w:rFonts w:eastAsia="Arial" w:cs="Arial"/>
                <w:sz w:val="18"/>
                <w:szCs w:val="18"/>
              </w:rPr>
            </w:pPr>
            <w:r>
              <w:rPr>
                <w:rFonts w:eastAsia="Arial" w:cs="Arial"/>
                <w:sz w:val="18"/>
                <w:szCs w:val="18"/>
              </w:rPr>
              <w:t>NYSOH GDIT Application Development team</w:t>
            </w:r>
          </w:p>
          <w:p w14:paraId="708DDFB5" w14:textId="5651BDDF" w:rsidR="006D4CC4" w:rsidRDefault="00E217BC" w:rsidP="00152AB7">
            <w:pPr>
              <w:numPr>
                <w:ilvl w:val="0"/>
                <w:numId w:val="394"/>
              </w:numPr>
              <w:rPr>
                <w:sz w:val="18"/>
                <w:szCs w:val="18"/>
              </w:rPr>
            </w:pPr>
            <w:r>
              <w:rPr>
                <w:rFonts w:eastAsia="Arial" w:cs="Arial"/>
                <w:sz w:val="18"/>
                <w:szCs w:val="18"/>
              </w:rPr>
              <w:t xml:space="preserve">NYSOH GDIT Operations Team </w:t>
            </w:r>
          </w:p>
        </w:tc>
      </w:tr>
    </w:tbl>
    <w:p w14:paraId="66C877D4" w14:textId="2490CEE2" w:rsidR="006D4CC4" w:rsidRDefault="006D4CC4" w:rsidP="006D4CC4">
      <w:pPr>
        <w:pStyle w:val="Caption"/>
      </w:pPr>
      <w:bookmarkStart w:id="1739" w:name="_Ref127535765"/>
      <w:bookmarkStart w:id="1740" w:name="_Toc123741137"/>
      <w:bookmarkStart w:id="1741" w:name="_Toc149039486"/>
      <w:bookmarkStart w:id="1742" w:name="_Toc155700946"/>
      <w:bookmarkStart w:id="1743" w:name="_Toc171420931"/>
      <w:r>
        <w:t xml:space="preserve">Table </w:t>
      </w:r>
      <w:fldSimple w:instr="SEQ Table \* ARABIC  \* MERGEFORMAT">
        <w:r>
          <w:rPr>
            <w:noProof/>
          </w:rPr>
          <w:t>165</w:t>
        </w:r>
      </w:fldSimple>
      <w:bookmarkEnd w:id="1739"/>
      <w:r>
        <w:t>:  OpenText Command Center Check</w:t>
      </w:r>
      <w:bookmarkEnd w:id="1740"/>
      <w:r>
        <w:t xml:space="preserve"> 2</w:t>
      </w:r>
      <w:bookmarkEnd w:id="1741"/>
      <w:bookmarkEnd w:id="1742"/>
      <w:bookmarkEnd w:id="1743"/>
    </w:p>
    <w:p w14:paraId="33A9DF2D" w14:textId="77777777" w:rsidR="006D4CC4" w:rsidRDefault="006D4CC4" w:rsidP="006D4CC4"/>
    <w:p w14:paraId="16E38F0D" w14:textId="77777777" w:rsidR="006D4CC4" w:rsidRDefault="006D4CC4" w:rsidP="006D4CC4">
      <w:pPr>
        <w:rPr>
          <w:b/>
          <w:bCs/>
        </w:rPr>
      </w:pPr>
      <w:r>
        <w:rPr>
          <w:b/>
          <w:bCs/>
        </w:rPr>
        <w:t>Step 11 - OpenText BSOC</w:t>
      </w:r>
    </w:p>
    <w:p w14:paraId="32F3A710" w14:textId="1E47271C" w:rsidR="006D4CC4" w:rsidRDefault="006D4CC4" w:rsidP="006D4CC4">
      <w:r>
        <w:t xml:space="preserve">The OpenText BSOC job generates </w:t>
      </w:r>
      <w:proofErr w:type="gramStart"/>
      <w:r>
        <w:t>the PostScript</w:t>
      </w:r>
      <w:proofErr w:type="gramEnd"/>
      <w:r>
        <w:t xml:space="preserve"> files for all paper notices that are being created by OpenText.  </w:t>
      </w:r>
      <w:r>
        <w:fldChar w:fldCharType="begin"/>
      </w:r>
      <w:r>
        <w:instrText xml:space="preserve"> REF _Ref127535766 \h  \* MERGEFORMAT </w:instrText>
      </w:r>
      <w:r>
        <w:fldChar w:fldCharType="separate"/>
      </w:r>
      <w:r>
        <w:t xml:space="preserve">Table </w:t>
      </w:r>
      <w:r>
        <w:rPr>
          <w:noProof/>
        </w:rPr>
        <w:t>166</w:t>
      </w:r>
      <w:r>
        <w:fldChar w:fldCharType="end"/>
      </w:r>
      <w:r>
        <w:t xml:space="preserve"> provides details about the OpenText BSOC job. </w:t>
      </w:r>
    </w:p>
    <w:p w14:paraId="485CD346" w14:textId="77777777" w:rsidR="006D4CC4" w:rsidRDefault="006D4CC4" w:rsidP="006D4CC4"/>
    <w:tbl>
      <w:tblPr>
        <w:tblW w:w="918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19"/>
        <w:gridCol w:w="6761"/>
      </w:tblGrid>
      <w:tr w:rsidR="006D4CC4" w14:paraId="0DF3899A"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2C2202B1" w14:textId="77777777" w:rsidR="006D4CC4" w:rsidRDefault="006D4CC4">
            <w:pPr>
              <w:widowControl w:val="0"/>
              <w:jc w:val="center"/>
              <w:rPr>
                <w:sz w:val="18"/>
                <w:szCs w:val="18"/>
              </w:rPr>
            </w:pPr>
            <w:r>
              <w:rPr>
                <w:rFonts w:eastAsia="Arial" w:cs="Arial"/>
                <w:b/>
                <w:color w:val="FFFFFF"/>
                <w:sz w:val="18"/>
                <w:szCs w:val="18"/>
              </w:rPr>
              <w:t>Category</w:t>
            </w:r>
          </w:p>
        </w:tc>
        <w:tc>
          <w:tcPr>
            <w:tcW w:w="6765" w:type="dxa"/>
            <w:tcBorders>
              <w:top w:val="single" w:sz="8" w:space="0" w:color="A6A6A6"/>
              <w:left w:val="nil"/>
              <w:bottom w:val="single" w:sz="8" w:space="0" w:color="696969"/>
              <w:right w:val="single" w:sz="8" w:space="0" w:color="A6A6A6"/>
            </w:tcBorders>
            <w:shd w:val="clear" w:color="auto" w:fill="005172"/>
            <w:vAlign w:val="center"/>
            <w:hideMark/>
          </w:tcPr>
          <w:p w14:paraId="2FCE071C" w14:textId="77777777" w:rsidR="006D4CC4" w:rsidRDefault="006D4CC4">
            <w:pPr>
              <w:pStyle w:val="Caption"/>
              <w:spacing w:before="0"/>
            </w:pPr>
            <w:r>
              <w:rPr>
                <w:color w:val="FFFFFF" w:themeColor="background1"/>
              </w:rPr>
              <w:t>Value</w:t>
            </w:r>
          </w:p>
        </w:tc>
      </w:tr>
      <w:tr w:rsidR="006D4CC4" w14:paraId="3706725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2F296E9" w14:textId="77777777" w:rsidR="006D4CC4" w:rsidRDefault="006D4CC4">
            <w:pPr>
              <w:widowControl w:val="0"/>
              <w:rPr>
                <w:sz w:val="18"/>
                <w:szCs w:val="18"/>
              </w:rPr>
            </w:pPr>
            <w:r>
              <w:rPr>
                <w:rFonts w:eastAsia="Arial" w:cs="Arial"/>
                <w:b/>
                <w:sz w:val="18"/>
                <w:szCs w:val="18"/>
              </w:rPr>
              <w:t>Description</w:t>
            </w:r>
          </w:p>
        </w:tc>
        <w:tc>
          <w:tcPr>
            <w:tcW w:w="6765" w:type="dxa"/>
            <w:tcBorders>
              <w:top w:val="nil"/>
              <w:left w:val="nil"/>
              <w:bottom w:val="single" w:sz="8" w:space="0" w:color="696969"/>
              <w:right w:val="single" w:sz="8" w:space="0" w:color="A6A6A6"/>
            </w:tcBorders>
            <w:hideMark/>
          </w:tcPr>
          <w:p w14:paraId="3F944ACD" w14:textId="77777777" w:rsidR="006D4CC4" w:rsidRDefault="006D4CC4">
            <w:pPr>
              <w:widowControl w:val="0"/>
              <w:rPr>
                <w:sz w:val="18"/>
                <w:szCs w:val="18"/>
              </w:rPr>
            </w:pPr>
            <w:r>
              <w:rPr>
                <w:rFonts w:eastAsia="Arial" w:cs="Arial"/>
                <w:sz w:val="18"/>
                <w:szCs w:val="18"/>
              </w:rPr>
              <w:t>OpenText BSOC</w:t>
            </w:r>
          </w:p>
        </w:tc>
      </w:tr>
      <w:tr w:rsidR="006D4CC4" w14:paraId="3C5BDBE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D5E361A" w14:textId="77777777" w:rsidR="006D4CC4" w:rsidRDefault="006D4CC4">
            <w:pPr>
              <w:widowControl w:val="0"/>
              <w:rPr>
                <w:sz w:val="18"/>
                <w:szCs w:val="18"/>
              </w:rPr>
            </w:pPr>
            <w:r>
              <w:rPr>
                <w:rFonts w:eastAsia="Arial" w:cs="Arial"/>
                <w:b/>
                <w:sz w:val="18"/>
                <w:szCs w:val="18"/>
              </w:rPr>
              <w:t>Mode of Operation</w:t>
            </w:r>
          </w:p>
        </w:tc>
        <w:tc>
          <w:tcPr>
            <w:tcW w:w="6765" w:type="dxa"/>
            <w:tcBorders>
              <w:top w:val="nil"/>
              <w:left w:val="nil"/>
              <w:bottom w:val="single" w:sz="8" w:space="0" w:color="696969"/>
              <w:right w:val="single" w:sz="8" w:space="0" w:color="A6A6A6"/>
            </w:tcBorders>
            <w:hideMark/>
          </w:tcPr>
          <w:p w14:paraId="724E2E87"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3F6B3D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B0F9491" w14:textId="77777777" w:rsidR="006D4CC4" w:rsidRDefault="006D4CC4">
            <w:pPr>
              <w:widowControl w:val="0"/>
              <w:rPr>
                <w:sz w:val="18"/>
                <w:szCs w:val="18"/>
              </w:rPr>
            </w:pPr>
            <w:r>
              <w:rPr>
                <w:rFonts w:eastAsia="Arial" w:cs="Arial"/>
                <w:b/>
                <w:sz w:val="18"/>
                <w:szCs w:val="18"/>
              </w:rPr>
              <w:t>Job Type</w:t>
            </w:r>
          </w:p>
        </w:tc>
        <w:tc>
          <w:tcPr>
            <w:tcW w:w="6765" w:type="dxa"/>
            <w:tcBorders>
              <w:top w:val="nil"/>
              <w:left w:val="nil"/>
              <w:bottom w:val="single" w:sz="8" w:space="0" w:color="696969"/>
              <w:right w:val="single" w:sz="8" w:space="0" w:color="A6A6A6"/>
            </w:tcBorders>
            <w:hideMark/>
          </w:tcPr>
          <w:p w14:paraId="0FC3573F" w14:textId="77777777" w:rsidR="006D4CC4" w:rsidRDefault="006D4CC4">
            <w:pPr>
              <w:widowControl w:val="0"/>
              <w:rPr>
                <w:sz w:val="18"/>
                <w:szCs w:val="18"/>
              </w:rPr>
            </w:pPr>
            <w:r>
              <w:rPr>
                <w:rFonts w:eastAsia="Arial" w:cs="Arial"/>
                <w:sz w:val="18"/>
                <w:szCs w:val="18"/>
              </w:rPr>
              <w:t>Batch interface</w:t>
            </w:r>
          </w:p>
        </w:tc>
      </w:tr>
      <w:tr w:rsidR="006D4CC4" w14:paraId="593E613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A5D7860" w14:textId="77777777" w:rsidR="006D4CC4" w:rsidRDefault="006D4CC4">
            <w:pPr>
              <w:widowControl w:val="0"/>
              <w:rPr>
                <w:sz w:val="18"/>
                <w:szCs w:val="18"/>
              </w:rPr>
            </w:pPr>
            <w:r>
              <w:rPr>
                <w:rFonts w:eastAsia="Arial" w:cs="Arial"/>
                <w:b/>
                <w:sz w:val="18"/>
                <w:szCs w:val="18"/>
              </w:rPr>
              <w:t>Systems</w:t>
            </w:r>
          </w:p>
        </w:tc>
        <w:tc>
          <w:tcPr>
            <w:tcW w:w="6765" w:type="dxa"/>
            <w:tcBorders>
              <w:top w:val="nil"/>
              <w:left w:val="nil"/>
              <w:bottom w:val="single" w:sz="8" w:space="0" w:color="696969"/>
              <w:right w:val="single" w:sz="8" w:space="0" w:color="A6A6A6"/>
            </w:tcBorders>
            <w:hideMark/>
          </w:tcPr>
          <w:p w14:paraId="2EDFC2BC" w14:textId="77777777" w:rsidR="006D4CC4" w:rsidRDefault="006D4CC4">
            <w:pPr>
              <w:widowControl w:val="0"/>
              <w:rPr>
                <w:sz w:val="18"/>
                <w:szCs w:val="18"/>
              </w:rPr>
            </w:pPr>
            <w:r>
              <w:rPr>
                <w:rFonts w:eastAsia="Arial" w:cs="Arial"/>
                <w:sz w:val="18"/>
                <w:szCs w:val="18"/>
              </w:rPr>
              <w:t>D_BATCH_OTBSOC</w:t>
            </w:r>
          </w:p>
        </w:tc>
      </w:tr>
      <w:tr w:rsidR="006D4CC4" w14:paraId="573CB08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92365CC" w14:textId="77777777" w:rsidR="006D4CC4" w:rsidRDefault="006D4CC4">
            <w:pPr>
              <w:widowControl w:val="0"/>
              <w:rPr>
                <w:sz w:val="18"/>
                <w:szCs w:val="18"/>
              </w:rPr>
            </w:pPr>
            <w:r>
              <w:rPr>
                <w:rFonts w:eastAsia="Arial" w:cs="Arial"/>
                <w:b/>
                <w:sz w:val="18"/>
                <w:szCs w:val="18"/>
              </w:rPr>
              <w:t>Inputs</w:t>
            </w:r>
          </w:p>
        </w:tc>
        <w:tc>
          <w:tcPr>
            <w:tcW w:w="6765" w:type="dxa"/>
            <w:tcBorders>
              <w:top w:val="nil"/>
              <w:left w:val="nil"/>
              <w:bottom w:val="single" w:sz="8" w:space="0" w:color="696969"/>
              <w:right w:val="single" w:sz="8" w:space="0" w:color="A6A6A6"/>
            </w:tcBorders>
            <w:hideMark/>
          </w:tcPr>
          <w:p w14:paraId="6E052A82" w14:textId="77777777" w:rsidR="006D4CC4" w:rsidRDefault="006D4CC4">
            <w:pPr>
              <w:widowControl w:val="0"/>
              <w:rPr>
                <w:sz w:val="18"/>
                <w:szCs w:val="18"/>
              </w:rPr>
            </w:pPr>
            <w:r>
              <w:rPr>
                <w:rFonts w:eastAsia="Arial" w:cs="Arial"/>
                <w:sz w:val="18"/>
                <w:szCs w:val="18"/>
              </w:rPr>
              <w:t>BSOC Response files</w:t>
            </w:r>
          </w:p>
        </w:tc>
      </w:tr>
      <w:tr w:rsidR="006D4CC4" w14:paraId="7F0565C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E4D8CF4" w14:textId="77777777" w:rsidR="006D4CC4" w:rsidRDefault="006D4CC4">
            <w:pPr>
              <w:widowControl w:val="0"/>
              <w:rPr>
                <w:sz w:val="18"/>
                <w:szCs w:val="18"/>
              </w:rPr>
            </w:pPr>
            <w:r>
              <w:rPr>
                <w:rFonts w:eastAsia="Arial" w:cs="Arial"/>
                <w:b/>
                <w:sz w:val="18"/>
                <w:szCs w:val="18"/>
              </w:rPr>
              <w:t>Outputs</w:t>
            </w:r>
          </w:p>
        </w:tc>
        <w:tc>
          <w:tcPr>
            <w:tcW w:w="6765" w:type="dxa"/>
            <w:tcBorders>
              <w:top w:val="nil"/>
              <w:left w:val="nil"/>
              <w:bottom w:val="single" w:sz="8" w:space="0" w:color="696969"/>
              <w:right w:val="single" w:sz="8" w:space="0" w:color="A6A6A6"/>
            </w:tcBorders>
            <w:hideMark/>
          </w:tcPr>
          <w:p w14:paraId="102538EC" w14:textId="77777777" w:rsidR="006D4CC4" w:rsidRDefault="006D4CC4">
            <w:pPr>
              <w:widowControl w:val="0"/>
              <w:rPr>
                <w:sz w:val="18"/>
                <w:szCs w:val="18"/>
              </w:rPr>
            </w:pPr>
            <w:r>
              <w:rPr>
                <w:rFonts w:eastAsia="Arial" w:cs="Arial"/>
                <w:sz w:val="18"/>
                <w:szCs w:val="18"/>
              </w:rPr>
              <w:t>PostScript files</w:t>
            </w:r>
          </w:p>
        </w:tc>
      </w:tr>
      <w:tr w:rsidR="006D4CC4" w14:paraId="3346105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D1DD43E" w14:textId="77777777" w:rsidR="006D4CC4" w:rsidRDefault="006D4CC4">
            <w:pPr>
              <w:widowControl w:val="0"/>
              <w:rPr>
                <w:sz w:val="18"/>
                <w:szCs w:val="18"/>
              </w:rPr>
            </w:pPr>
            <w:r>
              <w:rPr>
                <w:rFonts w:eastAsia="Arial" w:cs="Arial"/>
                <w:b/>
                <w:sz w:val="18"/>
                <w:szCs w:val="18"/>
              </w:rPr>
              <w:t>Frequency</w:t>
            </w:r>
          </w:p>
        </w:tc>
        <w:tc>
          <w:tcPr>
            <w:tcW w:w="6765" w:type="dxa"/>
            <w:tcBorders>
              <w:top w:val="nil"/>
              <w:left w:val="nil"/>
              <w:bottom w:val="single" w:sz="8" w:space="0" w:color="696969"/>
              <w:right w:val="single" w:sz="8" w:space="0" w:color="A6A6A6"/>
            </w:tcBorders>
            <w:hideMark/>
          </w:tcPr>
          <w:p w14:paraId="4C63FF4D" w14:textId="77777777" w:rsidR="006D4CC4" w:rsidRDefault="006D4CC4">
            <w:pPr>
              <w:widowControl w:val="0"/>
              <w:rPr>
                <w:sz w:val="18"/>
                <w:szCs w:val="18"/>
              </w:rPr>
            </w:pPr>
            <w:r>
              <w:rPr>
                <w:rFonts w:eastAsia="Arial" w:cs="Arial"/>
                <w:sz w:val="18"/>
                <w:szCs w:val="18"/>
              </w:rPr>
              <w:t>Daily</w:t>
            </w:r>
          </w:p>
        </w:tc>
      </w:tr>
      <w:tr w:rsidR="006D4CC4" w14:paraId="0C29A76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1ED3AD0" w14:textId="77777777" w:rsidR="006D4CC4" w:rsidRDefault="006D4CC4">
            <w:pPr>
              <w:widowControl w:val="0"/>
              <w:rPr>
                <w:sz w:val="18"/>
                <w:szCs w:val="18"/>
              </w:rPr>
            </w:pPr>
            <w:r>
              <w:rPr>
                <w:rFonts w:eastAsia="Arial" w:cs="Arial"/>
                <w:b/>
                <w:sz w:val="18"/>
                <w:szCs w:val="18"/>
              </w:rPr>
              <w:t>Processing (High-Level)</w:t>
            </w:r>
          </w:p>
        </w:tc>
        <w:tc>
          <w:tcPr>
            <w:tcW w:w="6765" w:type="dxa"/>
            <w:tcBorders>
              <w:top w:val="nil"/>
              <w:left w:val="nil"/>
              <w:bottom w:val="single" w:sz="8" w:space="0" w:color="696969"/>
              <w:right w:val="single" w:sz="8" w:space="0" w:color="A6A6A6"/>
            </w:tcBorders>
            <w:hideMark/>
          </w:tcPr>
          <w:p w14:paraId="24F5FE4D" w14:textId="77777777" w:rsidR="006D4CC4" w:rsidRDefault="006D4CC4">
            <w:pPr>
              <w:widowControl w:val="0"/>
              <w:rPr>
                <w:sz w:val="18"/>
                <w:szCs w:val="18"/>
              </w:rPr>
            </w:pPr>
            <w:r>
              <w:rPr>
                <w:rFonts w:eastAsia="Arial" w:cs="Arial"/>
                <w:sz w:val="18"/>
                <w:szCs w:val="18"/>
              </w:rPr>
              <w:t>Creates the PostScript files for all paper notices created by the OpenText system</w:t>
            </w:r>
          </w:p>
        </w:tc>
      </w:tr>
      <w:tr w:rsidR="006D4CC4" w14:paraId="6C8E062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5086660" w14:textId="77777777" w:rsidR="006D4CC4" w:rsidRDefault="006D4CC4">
            <w:pPr>
              <w:widowControl w:val="0"/>
              <w:rPr>
                <w:sz w:val="18"/>
                <w:szCs w:val="18"/>
              </w:rPr>
            </w:pPr>
            <w:r>
              <w:rPr>
                <w:rFonts w:eastAsia="Arial" w:cs="Arial"/>
                <w:b/>
                <w:sz w:val="18"/>
                <w:szCs w:val="18"/>
              </w:rPr>
              <w:t>Distribution of Outputs</w:t>
            </w:r>
          </w:p>
        </w:tc>
        <w:tc>
          <w:tcPr>
            <w:tcW w:w="6765" w:type="dxa"/>
            <w:tcBorders>
              <w:top w:val="nil"/>
              <w:left w:val="nil"/>
              <w:bottom w:val="single" w:sz="8" w:space="0" w:color="696969"/>
              <w:right w:val="single" w:sz="8" w:space="0" w:color="A6A6A6"/>
            </w:tcBorders>
            <w:hideMark/>
          </w:tcPr>
          <w:p w14:paraId="1E4C34B0" w14:textId="7A0C6066" w:rsidR="006D4CC4" w:rsidRDefault="00D31CCE">
            <w:pPr>
              <w:widowControl w:val="0"/>
              <w:rPr>
                <w:sz w:val="18"/>
                <w:szCs w:val="18"/>
              </w:rPr>
            </w:pPr>
            <w:r>
              <w:rPr>
                <w:rFonts w:eastAsia="Arial" w:cs="Arial"/>
                <w:sz w:val="18"/>
                <w:szCs w:val="18"/>
              </w:rPr>
              <w:t>The PostScript files will be sent to BSOC for printing and mailing.</w:t>
            </w:r>
          </w:p>
        </w:tc>
      </w:tr>
      <w:tr w:rsidR="006D4CC4" w14:paraId="17D4178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F8FB5B4" w14:textId="77777777" w:rsidR="006D4CC4" w:rsidRDefault="006D4CC4">
            <w:pPr>
              <w:widowControl w:val="0"/>
              <w:tabs>
                <w:tab w:val="left" w:pos="2254"/>
              </w:tabs>
              <w:rPr>
                <w:sz w:val="18"/>
                <w:szCs w:val="18"/>
              </w:rPr>
            </w:pPr>
            <w:r>
              <w:rPr>
                <w:rFonts w:eastAsia="Arial" w:cs="Arial"/>
                <w:b/>
                <w:sz w:val="18"/>
                <w:szCs w:val="18"/>
              </w:rPr>
              <w:t>Naming Convention and Location of Input and Output Files</w:t>
            </w:r>
          </w:p>
        </w:tc>
        <w:tc>
          <w:tcPr>
            <w:tcW w:w="6765" w:type="dxa"/>
            <w:tcBorders>
              <w:top w:val="nil"/>
              <w:left w:val="nil"/>
              <w:bottom w:val="single" w:sz="8" w:space="0" w:color="696969"/>
              <w:right w:val="single" w:sz="8" w:space="0" w:color="A6A6A6"/>
            </w:tcBorders>
          </w:tcPr>
          <w:p w14:paraId="673A8DA2"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C58787C" w14:textId="77777777" w:rsidR="006D4CC4" w:rsidRDefault="006D4CC4">
            <w:pPr>
              <w:widowControl w:val="0"/>
              <w:rPr>
                <w:sz w:val="18"/>
                <w:szCs w:val="18"/>
              </w:rPr>
            </w:pPr>
            <w:r>
              <w:rPr>
                <w:rFonts w:eastAsia="Arial" w:cs="Arial"/>
                <w:sz w:val="18"/>
                <w:szCs w:val="18"/>
              </w:rPr>
              <w:t>Input:</w:t>
            </w:r>
          </w:p>
          <w:p w14:paraId="791317D1" w14:textId="77777777" w:rsidR="006D4CC4" w:rsidRDefault="006D4CC4" w:rsidP="00152AB7">
            <w:pPr>
              <w:numPr>
                <w:ilvl w:val="0"/>
                <w:numId w:val="395"/>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5E610765" w14:textId="18EDEF21" w:rsidR="006D4CC4" w:rsidRPr="00297BD8" w:rsidRDefault="006D4CC4" w:rsidP="00152AB7">
            <w:pPr>
              <w:numPr>
                <w:ilvl w:val="0"/>
                <w:numId w:val="395"/>
              </w:numPr>
              <w:rPr>
                <w:rFonts w:eastAsia="Arial" w:cs="Arial"/>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4B6583EF" w14:textId="77777777" w:rsidR="006D4CC4" w:rsidRDefault="006D4CC4">
            <w:pPr>
              <w:widowControl w:val="0"/>
              <w:rPr>
                <w:sz w:val="18"/>
                <w:szCs w:val="18"/>
              </w:rPr>
            </w:pPr>
            <w:r>
              <w:rPr>
                <w:rFonts w:eastAsia="Arial" w:cs="Arial"/>
                <w:sz w:val="18"/>
                <w:szCs w:val="18"/>
              </w:rPr>
              <w:t>Output:</w:t>
            </w:r>
          </w:p>
          <w:p w14:paraId="1083444A" w14:textId="77777777" w:rsidR="006D4CC4" w:rsidRDefault="006D4CC4" w:rsidP="00152AB7">
            <w:pPr>
              <w:numPr>
                <w:ilvl w:val="0"/>
                <w:numId w:val="396"/>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16DF83E8" w14:textId="77777777" w:rsidR="006D4CC4" w:rsidRDefault="006D4CC4" w:rsidP="00152AB7">
            <w:pPr>
              <w:numPr>
                <w:ilvl w:val="0"/>
                <w:numId w:val="396"/>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tc>
      </w:tr>
      <w:tr w:rsidR="006D4CC4" w14:paraId="5726D74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E974B05" w14:textId="77777777" w:rsidR="006D4CC4" w:rsidRDefault="006D4CC4">
            <w:pPr>
              <w:widowControl w:val="0"/>
              <w:rPr>
                <w:sz w:val="18"/>
                <w:szCs w:val="18"/>
              </w:rPr>
            </w:pPr>
            <w:r>
              <w:rPr>
                <w:rFonts w:eastAsia="Arial" w:cs="Arial"/>
                <w:b/>
                <w:sz w:val="18"/>
                <w:szCs w:val="18"/>
              </w:rPr>
              <w:t>Error handling (High-Level)</w:t>
            </w:r>
          </w:p>
        </w:tc>
        <w:tc>
          <w:tcPr>
            <w:tcW w:w="6765" w:type="dxa"/>
            <w:tcBorders>
              <w:top w:val="nil"/>
              <w:left w:val="nil"/>
              <w:bottom w:val="single" w:sz="8" w:space="0" w:color="696969"/>
              <w:right w:val="single" w:sz="8" w:space="0" w:color="A6A6A6"/>
            </w:tcBorders>
          </w:tcPr>
          <w:p w14:paraId="3C9FBD1D" w14:textId="7AFB73A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8C2C2C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81CAAAA" w14:textId="77777777" w:rsidR="006D4CC4" w:rsidRDefault="006D4CC4">
            <w:pPr>
              <w:widowControl w:val="0"/>
              <w:rPr>
                <w:sz w:val="18"/>
                <w:szCs w:val="18"/>
              </w:rPr>
            </w:pPr>
            <w:r>
              <w:rPr>
                <w:rFonts w:eastAsia="Arial" w:cs="Arial"/>
                <w:b/>
                <w:sz w:val="18"/>
                <w:szCs w:val="18"/>
              </w:rPr>
              <w:t>Responsible Teams</w:t>
            </w:r>
          </w:p>
        </w:tc>
        <w:tc>
          <w:tcPr>
            <w:tcW w:w="6765" w:type="dxa"/>
            <w:tcBorders>
              <w:top w:val="nil"/>
              <w:left w:val="nil"/>
              <w:bottom w:val="single" w:sz="8" w:space="0" w:color="696969"/>
              <w:right w:val="single" w:sz="8" w:space="0" w:color="A6A6A6"/>
            </w:tcBorders>
            <w:hideMark/>
          </w:tcPr>
          <w:p w14:paraId="6C929A7F" w14:textId="77777777" w:rsidR="00E217BC" w:rsidRDefault="00E217BC" w:rsidP="00152AB7">
            <w:pPr>
              <w:numPr>
                <w:ilvl w:val="0"/>
                <w:numId w:val="535"/>
              </w:numPr>
              <w:rPr>
                <w:rFonts w:cs="Arial"/>
                <w:sz w:val="18"/>
                <w:szCs w:val="18"/>
              </w:rPr>
            </w:pPr>
            <w:r>
              <w:rPr>
                <w:rFonts w:eastAsia="Arial" w:cs="Arial"/>
                <w:sz w:val="18"/>
                <w:szCs w:val="18"/>
              </w:rPr>
              <w:t>NYSOH GDIT System Architecture team</w:t>
            </w:r>
          </w:p>
          <w:p w14:paraId="4F3DFE76" w14:textId="77777777" w:rsidR="00E217BC" w:rsidRPr="00C83A97" w:rsidRDefault="00E217BC" w:rsidP="00152AB7">
            <w:pPr>
              <w:numPr>
                <w:ilvl w:val="0"/>
                <w:numId w:val="535"/>
              </w:numPr>
              <w:rPr>
                <w:rFonts w:eastAsia="Arial" w:cs="Arial"/>
                <w:sz w:val="18"/>
                <w:szCs w:val="18"/>
              </w:rPr>
            </w:pPr>
            <w:r>
              <w:rPr>
                <w:rFonts w:eastAsia="Arial" w:cs="Arial"/>
                <w:sz w:val="18"/>
                <w:szCs w:val="18"/>
              </w:rPr>
              <w:t>NYSOH GDIT Application Development team</w:t>
            </w:r>
          </w:p>
          <w:p w14:paraId="000D4954" w14:textId="3E3A40B0" w:rsidR="006D4CC4" w:rsidRDefault="00E217BC" w:rsidP="00152AB7">
            <w:pPr>
              <w:numPr>
                <w:ilvl w:val="0"/>
                <w:numId w:val="397"/>
              </w:numPr>
              <w:rPr>
                <w:sz w:val="18"/>
                <w:szCs w:val="18"/>
              </w:rPr>
            </w:pPr>
            <w:r>
              <w:rPr>
                <w:rFonts w:eastAsia="Arial" w:cs="Arial"/>
                <w:sz w:val="18"/>
                <w:szCs w:val="18"/>
              </w:rPr>
              <w:t xml:space="preserve">NYSOH GDIT Operations Team </w:t>
            </w:r>
          </w:p>
        </w:tc>
      </w:tr>
    </w:tbl>
    <w:p w14:paraId="02B72D08" w14:textId="2AB42AA7" w:rsidR="006D4CC4" w:rsidRDefault="006D4CC4" w:rsidP="006D4CC4">
      <w:pPr>
        <w:pStyle w:val="Caption"/>
      </w:pPr>
      <w:bookmarkStart w:id="1744" w:name="_Ref127535766"/>
      <w:bookmarkStart w:id="1745" w:name="_Toc123741138"/>
      <w:bookmarkStart w:id="1746" w:name="_Toc149039487"/>
      <w:bookmarkStart w:id="1747" w:name="_Toc155700947"/>
      <w:bookmarkStart w:id="1748" w:name="_Toc171420932"/>
      <w:r>
        <w:t xml:space="preserve">Table </w:t>
      </w:r>
      <w:r>
        <w:fldChar w:fldCharType="begin"/>
      </w:r>
      <w:r>
        <w:rPr>
          <w:b w:val="0"/>
          <w:bCs w:val="0"/>
        </w:rPr>
        <w:instrText>SEQ Table \* ARABIC  \* MERGEFORMAT</w:instrText>
      </w:r>
      <w:r>
        <w:fldChar w:fldCharType="separate"/>
      </w:r>
      <w:r>
        <w:rPr>
          <w:noProof/>
        </w:rPr>
        <w:t>166</w:t>
      </w:r>
      <w:r>
        <w:fldChar w:fldCharType="end"/>
      </w:r>
      <w:bookmarkEnd w:id="1744"/>
      <w:r>
        <w:t>:  OpenText BSOC</w:t>
      </w:r>
      <w:bookmarkEnd w:id="1745"/>
      <w:bookmarkEnd w:id="1746"/>
      <w:bookmarkEnd w:id="1747"/>
      <w:bookmarkEnd w:id="1748"/>
    </w:p>
    <w:p w14:paraId="484739C8" w14:textId="77777777" w:rsidR="006D4CC4" w:rsidRDefault="006D4CC4" w:rsidP="006D4CC4">
      <w:pPr>
        <w:pStyle w:val="Caption"/>
        <w:rPr>
          <w:szCs w:val="22"/>
        </w:rPr>
      </w:pPr>
    </w:p>
    <w:p w14:paraId="6F8085F1" w14:textId="77777777" w:rsidR="006D4CC4" w:rsidRDefault="006D4CC4" w:rsidP="0085005C">
      <w:pPr>
        <w:keepNext/>
        <w:keepLines/>
        <w:rPr>
          <w:b/>
          <w:bCs/>
        </w:rPr>
      </w:pPr>
      <w:r>
        <w:rPr>
          <w:b/>
          <w:bCs/>
        </w:rPr>
        <w:t>Step 12 - Paper PDF Response Validation</w:t>
      </w:r>
    </w:p>
    <w:p w14:paraId="309F567A" w14:textId="2EA1FD3E" w:rsidR="006D4CC4" w:rsidRDefault="006D4CC4" w:rsidP="0085005C">
      <w:pPr>
        <w:keepNext/>
        <w:keepLines/>
      </w:pPr>
      <w:r>
        <w:t xml:space="preserve">The Paper PDF Response Validation job validates that all driver files have been processed and created the PDFs for consumers with a communication preference of paper. </w:t>
      </w:r>
      <w:r>
        <w:fldChar w:fldCharType="begin"/>
      </w:r>
      <w:r>
        <w:instrText xml:space="preserve"> REF _Ref127535767 \h </w:instrText>
      </w:r>
      <w:r>
        <w:fldChar w:fldCharType="separate"/>
      </w:r>
      <w:r>
        <w:t xml:space="preserve">Table </w:t>
      </w:r>
      <w:r>
        <w:rPr>
          <w:noProof/>
        </w:rPr>
        <w:t>167</w:t>
      </w:r>
      <w:r>
        <w:fldChar w:fldCharType="end"/>
      </w:r>
      <w:r>
        <w:t xml:space="preserve"> provides details. </w:t>
      </w:r>
    </w:p>
    <w:p w14:paraId="6BC55DC2"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431"/>
        <w:gridCol w:w="6909"/>
      </w:tblGrid>
      <w:tr w:rsidR="006D4CC4" w14:paraId="686EDDA7" w14:textId="77777777" w:rsidTr="006D4CC4">
        <w:trPr>
          <w:tblHeader/>
          <w:jc w:val="center"/>
        </w:trPr>
        <w:tc>
          <w:tcPr>
            <w:tcW w:w="2431" w:type="dxa"/>
            <w:tcBorders>
              <w:top w:val="single" w:sz="8" w:space="0" w:color="A6A6A6"/>
              <w:left w:val="single" w:sz="8" w:space="0" w:color="A6A6A6"/>
              <w:bottom w:val="single" w:sz="8" w:space="0" w:color="A6A6A6"/>
              <w:right w:val="single" w:sz="8" w:space="0" w:color="A6A6A6"/>
            </w:tcBorders>
            <w:shd w:val="clear" w:color="auto" w:fill="005172"/>
            <w:hideMark/>
          </w:tcPr>
          <w:p w14:paraId="0DAADAB5" w14:textId="77777777" w:rsidR="006D4CC4" w:rsidRDefault="006D4CC4">
            <w:pPr>
              <w:widowControl w:val="0"/>
              <w:jc w:val="center"/>
              <w:rPr>
                <w:sz w:val="18"/>
                <w:szCs w:val="18"/>
              </w:rPr>
            </w:pPr>
            <w:r>
              <w:rPr>
                <w:rFonts w:eastAsia="Arial" w:cs="Arial"/>
                <w:b/>
                <w:color w:val="FFFFFF"/>
                <w:sz w:val="18"/>
                <w:szCs w:val="18"/>
              </w:rPr>
              <w:t>Category</w:t>
            </w:r>
          </w:p>
        </w:tc>
        <w:tc>
          <w:tcPr>
            <w:tcW w:w="6909" w:type="dxa"/>
            <w:tcBorders>
              <w:top w:val="single" w:sz="8" w:space="0" w:color="A6A6A6"/>
              <w:left w:val="nil"/>
              <w:bottom w:val="single" w:sz="8" w:space="0" w:color="A6A6A6"/>
              <w:right w:val="single" w:sz="8" w:space="0" w:color="A6A6A6"/>
            </w:tcBorders>
            <w:shd w:val="clear" w:color="auto" w:fill="005172"/>
            <w:hideMark/>
          </w:tcPr>
          <w:p w14:paraId="6E9515B6" w14:textId="77777777" w:rsidR="006D4CC4" w:rsidRDefault="006D4CC4">
            <w:pPr>
              <w:pStyle w:val="Caption"/>
              <w:spacing w:before="0"/>
            </w:pPr>
            <w:r>
              <w:rPr>
                <w:color w:val="FFFFFF" w:themeColor="background1"/>
              </w:rPr>
              <w:t>Value</w:t>
            </w:r>
          </w:p>
        </w:tc>
      </w:tr>
      <w:tr w:rsidR="006D4CC4" w14:paraId="38BE39D4"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003A374C" w14:textId="77777777" w:rsidR="006D4CC4" w:rsidRDefault="006D4CC4">
            <w:pPr>
              <w:widowControl w:val="0"/>
              <w:rPr>
                <w:sz w:val="18"/>
                <w:szCs w:val="18"/>
              </w:rPr>
            </w:pPr>
            <w:r>
              <w:rPr>
                <w:rFonts w:eastAsia="Arial" w:cs="Arial"/>
                <w:b/>
                <w:sz w:val="18"/>
                <w:szCs w:val="18"/>
              </w:rPr>
              <w:t>Description</w:t>
            </w:r>
          </w:p>
        </w:tc>
        <w:tc>
          <w:tcPr>
            <w:tcW w:w="6909" w:type="dxa"/>
            <w:tcBorders>
              <w:top w:val="nil"/>
              <w:left w:val="nil"/>
              <w:bottom w:val="single" w:sz="8" w:space="0" w:color="A6A6A6"/>
              <w:right w:val="single" w:sz="8" w:space="0" w:color="A6A6A6"/>
            </w:tcBorders>
            <w:hideMark/>
          </w:tcPr>
          <w:p w14:paraId="54681A1A" w14:textId="77777777" w:rsidR="006D4CC4" w:rsidRDefault="006D4CC4">
            <w:pPr>
              <w:widowControl w:val="0"/>
              <w:rPr>
                <w:sz w:val="18"/>
                <w:szCs w:val="18"/>
              </w:rPr>
            </w:pPr>
            <w:r>
              <w:rPr>
                <w:rFonts w:eastAsia="Arial" w:cs="Arial"/>
                <w:sz w:val="18"/>
                <w:szCs w:val="18"/>
              </w:rPr>
              <w:t>Paper PDF Response Validation</w:t>
            </w:r>
          </w:p>
        </w:tc>
      </w:tr>
      <w:tr w:rsidR="006D4CC4" w14:paraId="405B5C39"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74BD4ED5" w14:textId="77777777" w:rsidR="006D4CC4" w:rsidRDefault="006D4CC4">
            <w:pPr>
              <w:widowControl w:val="0"/>
              <w:rPr>
                <w:sz w:val="18"/>
                <w:szCs w:val="18"/>
              </w:rPr>
            </w:pPr>
            <w:r>
              <w:rPr>
                <w:rFonts w:eastAsia="Arial" w:cs="Arial"/>
                <w:b/>
                <w:sz w:val="18"/>
                <w:szCs w:val="18"/>
              </w:rPr>
              <w:lastRenderedPageBreak/>
              <w:t>Mode of Operation</w:t>
            </w:r>
          </w:p>
        </w:tc>
        <w:tc>
          <w:tcPr>
            <w:tcW w:w="6909" w:type="dxa"/>
            <w:tcBorders>
              <w:top w:val="nil"/>
              <w:left w:val="nil"/>
              <w:bottom w:val="single" w:sz="8" w:space="0" w:color="A6A6A6"/>
              <w:right w:val="single" w:sz="8" w:space="0" w:color="A6A6A6"/>
            </w:tcBorders>
            <w:hideMark/>
          </w:tcPr>
          <w:p w14:paraId="1D8632E6"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49A3839"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0BEDD92B" w14:textId="77777777" w:rsidR="006D4CC4" w:rsidRDefault="006D4CC4">
            <w:pPr>
              <w:widowControl w:val="0"/>
              <w:rPr>
                <w:sz w:val="18"/>
                <w:szCs w:val="18"/>
              </w:rPr>
            </w:pPr>
            <w:r>
              <w:rPr>
                <w:rFonts w:eastAsia="Arial" w:cs="Arial"/>
                <w:b/>
                <w:sz w:val="18"/>
                <w:szCs w:val="18"/>
              </w:rPr>
              <w:t>Job Type</w:t>
            </w:r>
          </w:p>
        </w:tc>
        <w:tc>
          <w:tcPr>
            <w:tcW w:w="6909" w:type="dxa"/>
            <w:tcBorders>
              <w:top w:val="nil"/>
              <w:left w:val="nil"/>
              <w:bottom w:val="single" w:sz="8" w:space="0" w:color="A6A6A6"/>
              <w:right w:val="single" w:sz="8" w:space="0" w:color="A6A6A6"/>
            </w:tcBorders>
            <w:hideMark/>
          </w:tcPr>
          <w:p w14:paraId="3EB0EDA9" w14:textId="77777777" w:rsidR="006D4CC4" w:rsidRDefault="006D4CC4">
            <w:pPr>
              <w:widowControl w:val="0"/>
              <w:rPr>
                <w:sz w:val="18"/>
                <w:szCs w:val="18"/>
              </w:rPr>
            </w:pPr>
            <w:r>
              <w:rPr>
                <w:rFonts w:eastAsia="Arial" w:cs="Arial"/>
                <w:sz w:val="18"/>
                <w:szCs w:val="18"/>
              </w:rPr>
              <w:t>Batch interface</w:t>
            </w:r>
          </w:p>
        </w:tc>
      </w:tr>
      <w:tr w:rsidR="006D4CC4" w14:paraId="5EC4E4DA"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4B6BB5A7" w14:textId="77777777" w:rsidR="006D4CC4" w:rsidRDefault="006D4CC4">
            <w:pPr>
              <w:widowControl w:val="0"/>
              <w:rPr>
                <w:sz w:val="18"/>
                <w:szCs w:val="18"/>
              </w:rPr>
            </w:pPr>
            <w:r>
              <w:rPr>
                <w:rFonts w:eastAsia="Arial" w:cs="Arial"/>
                <w:b/>
                <w:sz w:val="18"/>
                <w:szCs w:val="18"/>
              </w:rPr>
              <w:t>Systems</w:t>
            </w:r>
          </w:p>
        </w:tc>
        <w:tc>
          <w:tcPr>
            <w:tcW w:w="6909" w:type="dxa"/>
            <w:tcBorders>
              <w:top w:val="nil"/>
              <w:left w:val="nil"/>
              <w:bottom w:val="single" w:sz="8" w:space="0" w:color="A6A6A6"/>
              <w:right w:val="single" w:sz="8" w:space="0" w:color="A6A6A6"/>
            </w:tcBorders>
            <w:hideMark/>
          </w:tcPr>
          <w:p w14:paraId="7E24A46D" w14:textId="77777777" w:rsidR="006D4CC4" w:rsidRDefault="006D4CC4">
            <w:pPr>
              <w:widowControl w:val="0"/>
              <w:rPr>
                <w:sz w:val="18"/>
                <w:szCs w:val="18"/>
              </w:rPr>
            </w:pPr>
            <w:r>
              <w:rPr>
                <w:rFonts w:eastAsia="Arial" w:cs="Arial"/>
                <w:sz w:val="18"/>
                <w:szCs w:val="18"/>
              </w:rPr>
              <w:t>D_BATCH_PAPERPDFRESPONSEVALIDATION</w:t>
            </w:r>
          </w:p>
        </w:tc>
      </w:tr>
      <w:tr w:rsidR="006D4CC4" w14:paraId="6B3EB11C"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428C77C1" w14:textId="77777777" w:rsidR="006D4CC4" w:rsidRDefault="006D4CC4">
            <w:pPr>
              <w:widowControl w:val="0"/>
              <w:rPr>
                <w:sz w:val="18"/>
                <w:szCs w:val="18"/>
              </w:rPr>
            </w:pPr>
            <w:r>
              <w:rPr>
                <w:rFonts w:eastAsia="Arial" w:cs="Arial"/>
                <w:b/>
                <w:sz w:val="18"/>
                <w:szCs w:val="18"/>
              </w:rPr>
              <w:t>Inputs</w:t>
            </w:r>
          </w:p>
        </w:tc>
        <w:tc>
          <w:tcPr>
            <w:tcW w:w="6909" w:type="dxa"/>
            <w:tcBorders>
              <w:top w:val="nil"/>
              <w:left w:val="nil"/>
              <w:bottom w:val="single" w:sz="8" w:space="0" w:color="A6A6A6"/>
              <w:right w:val="single" w:sz="8" w:space="0" w:color="A6A6A6"/>
            </w:tcBorders>
            <w:hideMark/>
          </w:tcPr>
          <w:p w14:paraId="21DB0AEC" w14:textId="77777777" w:rsidR="006D4CC4" w:rsidRDefault="006D4CC4">
            <w:pPr>
              <w:widowControl w:val="0"/>
              <w:rPr>
                <w:sz w:val="18"/>
                <w:szCs w:val="18"/>
              </w:rPr>
            </w:pPr>
            <w:r>
              <w:rPr>
                <w:rFonts w:eastAsia="Arial" w:cs="Arial"/>
                <w:sz w:val="18"/>
                <w:szCs w:val="18"/>
              </w:rPr>
              <w:t>Paper PDF Driver files</w:t>
            </w:r>
          </w:p>
        </w:tc>
      </w:tr>
      <w:tr w:rsidR="006D4CC4" w14:paraId="4B97E5B8"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5F1D73E9" w14:textId="77777777" w:rsidR="006D4CC4" w:rsidRDefault="006D4CC4">
            <w:pPr>
              <w:widowControl w:val="0"/>
              <w:rPr>
                <w:sz w:val="18"/>
                <w:szCs w:val="18"/>
              </w:rPr>
            </w:pPr>
            <w:r>
              <w:rPr>
                <w:rFonts w:eastAsia="Arial" w:cs="Arial"/>
                <w:b/>
                <w:sz w:val="18"/>
                <w:szCs w:val="18"/>
              </w:rPr>
              <w:t>Outputs</w:t>
            </w:r>
          </w:p>
        </w:tc>
        <w:tc>
          <w:tcPr>
            <w:tcW w:w="6909" w:type="dxa"/>
            <w:tcBorders>
              <w:top w:val="nil"/>
              <w:left w:val="nil"/>
              <w:bottom w:val="single" w:sz="8" w:space="0" w:color="A6A6A6"/>
              <w:right w:val="single" w:sz="8" w:space="0" w:color="A6A6A6"/>
            </w:tcBorders>
            <w:hideMark/>
          </w:tcPr>
          <w:p w14:paraId="07F48B7D" w14:textId="77777777" w:rsidR="006D4CC4" w:rsidRDefault="006D4CC4">
            <w:pPr>
              <w:widowControl w:val="0"/>
              <w:rPr>
                <w:sz w:val="18"/>
                <w:szCs w:val="18"/>
              </w:rPr>
            </w:pPr>
            <w:r>
              <w:rPr>
                <w:rFonts w:eastAsia="Arial" w:cs="Arial"/>
                <w:sz w:val="18"/>
                <w:szCs w:val="18"/>
              </w:rPr>
              <w:t>Paper PDF validation log file</w:t>
            </w:r>
          </w:p>
        </w:tc>
      </w:tr>
      <w:tr w:rsidR="006D4CC4" w14:paraId="509912EE"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1D549D3C" w14:textId="77777777" w:rsidR="006D4CC4" w:rsidRDefault="006D4CC4">
            <w:pPr>
              <w:widowControl w:val="0"/>
              <w:rPr>
                <w:sz w:val="18"/>
                <w:szCs w:val="18"/>
              </w:rPr>
            </w:pPr>
            <w:r>
              <w:rPr>
                <w:rFonts w:eastAsia="Arial" w:cs="Arial"/>
                <w:b/>
                <w:sz w:val="18"/>
                <w:szCs w:val="18"/>
              </w:rPr>
              <w:t>Frequency</w:t>
            </w:r>
          </w:p>
        </w:tc>
        <w:tc>
          <w:tcPr>
            <w:tcW w:w="6909" w:type="dxa"/>
            <w:tcBorders>
              <w:top w:val="nil"/>
              <w:left w:val="nil"/>
              <w:bottom w:val="single" w:sz="8" w:space="0" w:color="A6A6A6"/>
              <w:right w:val="single" w:sz="8" w:space="0" w:color="A6A6A6"/>
            </w:tcBorders>
            <w:hideMark/>
          </w:tcPr>
          <w:p w14:paraId="5220D505" w14:textId="77777777" w:rsidR="006D4CC4" w:rsidRDefault="006D4CC4">
            <w:pPr>
              <w:widowControl w:val="0"/>
              <w:rPr>
                <w:sz w:val="18"/>
                <w:szCs w:val="18"/>
              </w:rPr>
            </w:pPr>
            <w:r>
              <w:rPr>
                <w:rFonts w:eastAsia="Arial" w:cs="Arial"/>
                <w:sz w:val="18"/>
                <w:szCs w:val="18"/>
              </w:rPr>
              <w:t>Daily</w:t>
            </w:r>
          </w:p>
        </w:tc>
      </w:tr>
      <w:tr w:rsidR="006D4CC4" w14:paraId="120AE295"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1B7826CE" w14:textId="77777777" w:rsidR="006D4CC4" w:rsidRDefault="006D4CC4">
            <w:pPr>
              <w:widowControl w:val="0"/>
              <w:rPr>
                <w:sz w:val="18"/>
                <w:szCs w:val="18"/>
              </w:rPr>
            </w:pPr>
            <w:r>
              <w:rPr>
                <w:rFonts w:eastAsia="Arial" w:cs="Arial"/>
                <w:b/>
                <w:sz w:val="18"/>
                <w:szCs w:val="18"/>
              </w:rPr>
              <w:t>Processing (High-Level)</w:t>
            </w:r>
          </w:p>
        </w:tc>
        <w:tc>
          <w:tcPr>
            <w:tcW w:w="6909" w:type="dxa"/>
            <w:tcBorders>
              <w:top w:val="nil"/>
              <w:left w:val="nil"/>
              <w:bottom w:val="single" w:sz="8" w:space="0" w:color="A6A6A6"/>
              <w:right w:val="single" w:sz="8" w:space="0" w:color="A6A6A6"/>
            </w:tcBorders>
            <w:hideMark/>
          </w:tcPr>
          <w:p w14:paraId="6B75675A" w14:textId="77777777" w:rsidR="006D4CC4" w:rsidRDefault="006D4CC4">
            <w:pPr>
              <w:widowControl w:val="0"/>
              <w:rPr>
                <w:sz w:val="18"/>
                <w:szCs w:val="18"/>
              </w:rPr>
            </w:pPr>
            <w:r>
              <w:rPr>
                <w:rFonts w:eastAsia="Arial" w:cs="Arial"/>
                <w:sz w:val="18"/>
                <w:szCs w:val="18"/>
              </w:rPr>
              <w:t>Validates that all PDFs have been created for consumers with a communication preference of paper have been created</w:t>
            </w:r>
          </w:p>
        </w:tc>
      </w:tr>
      <w:tr w:rsidR="006D4CC4" w14:paraId="35F734B2"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46A31D69" w14:textId="77777777" w:rsidR="006D4CC4" w:rsidRDefault="006D4CC4">
            <w:pPr>
              <w:widowControl w:val="0"/>
              <w:rPr>
                <w:sz w:val="18"/>
                <w:szCs w:val="18"/>
              </w:rPr>
            </w:pPr>
            <w:r>
              <w:rPr>
                <w:rFonts w:eastAsia="Arial" w:cs="Arial"/>
                <w:b/>
                <w:sz w:val="18"/>
                <w:szCs w:val="18"/>
              </w:rPr>
              <w:t>Distribution of Outputs</w:t>
            </w:r>
          </w:p>
        </w:tc>
        <w:tc>
          <w:tcPr>
            <w:tcW w:w="6909" w:type="dxa"/>
            <w:tcBorders>
              <w:top w:val="nil"/>
              <w:left w:val="nil"/>
              <w:bottom w:val="single" w:sz="8" w:space="0" w:color="A6A6A6"/>
              <w:right w:val="single" w:sz="8" w:space="0" w:color="A6A6A6"/>
            </w:tcBorders>
            <w:hideMark/>
          </w:tcPr>
          <w:p w14:paraId="7AAC1038"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74E68FE"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67AD705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09" w:type="dxa"/>
            <w:tcBorders>
              <w:top w:val="nil"/>
              <w:left w:val="nil"/>
              <w:bottom w:val="single" w:sz="8" w:space="0" w:color="A6A6A6"/>
              <w:right w:val="single" w:sz="8" w:space="0" w:color="A6A6A6"/>
            </w:tcBorders>
          </w:tcPr>
          <w:p w14:paraId="03BBDE7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951ACA1" w14:textId="77777777" w:rsidR="006D4CC4" w:rsidRDefault="006D4CC4">
            <w:pPr>
              <w:widowControl w:val="0"/>
              <w:rPr>
                <w:sz w:val="18"/>
                <w:szCs w:val="18"/>
              </w:rPr>
            </w:pPr>
          </w:p>
          <w:p w14:paraId="2D5887F0" w14:textId="77777777" w:rsidR="006D4CC4" w:rsidRDefault="006D4CC4">
            <w:pPr>
              <w:widowControl w:val="0"/>
              <w:rPr>
                <w:sz w:val="18"/>
                <w:szCs w:val="18"/>
              </w:rPr>
            </w:pPr>
            <w:r>
              <w:rPr>
                <w:rFonts w:eastAsia="Arial" w:cs="Arial"/>
                <w:sz w:val="18"/>
                <w:szCs w:val="18"/>
              </w:rPr>
              <w:t>Input:</w:t>
            </w:r>
          </w:p>
          <w:p w14:paraId="3863C7CC" w14:textId="77777777" w:rsidR="006D4CC4" w:rsidRDefault="006D4CC4" w:rsidP="00152AB7">
            <w:pPr>
              <w:numPr>
                <w:ilvl w:val="0"/>
                <w:numId w:val="398"/>
              </w:numPr>
              <w:rPr>
                <w:sz w:val="18"/>
                <w:szCs w:val="18"/>
              </w:rPr>
            </w:pPr>
            <w:r>
              <w:rPr>
                <w:rFonts w:eastAsia="Arial" w:cs="Arial"/>
                <w:sz w:val="18"/>
                <w:szCs w:val="18"/>
              </w:rPr>
              <w:t>[REDACTED] file</w:t>
            </w:r>
          </w:p>
          <w:p w14:paraId="66F4AD21" w14:textId="77777777" w:rsidR="006D4CC4" w:rsidRDefault="006D4CC4">
            <w:pPr>
              <w:widowControl w:val="0"/>
              <w:rPr>
                <w:sz w:val="18"/>
                <w:szCs w:val="18"/>
              </w:rPr>
            </w:pPr>
            <w:r>
              <w:rPr>
                <w:rFonts w:eastAsia="Arial" w:cs="Arial"/>
                <w:sz w:val="18"/>
                <w:szCs w:val="18"/>
              </w:rPr>
              <w:t>Output:</w:t>
            </w:r>
          </w:p>
          <w:p w14:paraId="53A2CAE4" w14:textId="77777777" w:rsidR="006D4CC4" w:rsidRDefault="006D4CC4" w:rsidP="00152AB7">
            <w:pPr>
              <w:numPr>
                <w:ilvl w:val="0"/>
                <w:numId w:val="398"/>
              </w:numPr>
              <w:rPr>
                <w:sz w:val="18"/>
                <w:szCs w:val="18"/>
              </w:rPr>
            </w:pPr>
            <w:r>
              <w:rPr>
                <w:rFonts w:eastAsia="Arial" w:cs="Arial"/>
                <w:sz w:val="18"/>
                <w:szCs w:val="18"/>
              </w:rPr>
              <w:t>[REDACTED]</w:t>
            </w:r>
          </w:p>
        </w:tc>
      </w:tr>
      <w:tr w:rsidR="006D4CC4" w14:paraId="42FF01BE"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061E9BCA" w14:textId="77777777" w:rsidR="006D4CC4" w:rsidRDefault="006D4CC4">
            <w:pPr>
              <w:widowControl w:val="0"/>
              <w:rPr>
                <w:sz w:val="18"/>
                <w:szCs w:val="18"/>
              </w:rPr>
            </w:pPr>
            <w:r>
              <w:rPr>
                <w:rFonts w:eastAsia="Arial" w:cs="Arial"/>
                <w:b/>
                <w:sz w:val="18"/>
                <w:szCs w:val="18"/>
              </w:rPr>
              <w:t>Error handling (High-Level)</w:t>
            </w:r>
          </w:p>
        </w:tc>
        <w:tc>
          <w:tcPr>
            <w:tcW w:w="6909" w:type="dxa"/>
            <w:tcBorders>
              <w:top w:val="nil"/>
              <w:left w:val="nil"/>
              <w:bottom w:val="single" w:sz="8" w:space="0" w:color="A6A6A6"/>
              <w:right w:val="single" w:sz="8" w:space="0" w:color="A6A6A6"/>
            </w:tcBorders>
          </w:tcPr>
          <w:p w14:paraId="64198B39" w14:textId="5BD08504"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6AC71B4" w14:textId="77777777" w:rsidTr="006D4CC4">
        <w:trPr>
          <w:jc w:val="center"/>
        </w:trPr>
        <w:tc>
          <w:tcPr>
            <w:tcW w:w="2431" w:type="dxa"/>
            <w:tcBorders>
              <w:top w:val="nil"/>
              <w:left w:val="single" w:sz="8" w:space="0" w:color="A6A6A6"/>
              <w:bottom w:val="single" w:sz="8" w:space="0" w:color="A6A6A6"/>
              <w:right w:val="single" w:sz="8" w:space="0" w:color="A6A6A6"/>
            </w:tcBorders>
            <w:hideMark/>
          </w:tcPr>
          <w:p w14:paraId="4BF2AF6A" w14:textId="77777777" w:rsidR="006D4CC4" w:rsidRDefault="006D4CC4">
            <w:pPr>
              <w:widowControl w:val="0"/>
              <w:rPr>
                <w:sz w:val="18"/>
                <w:szCs w:val="18"/>
              </w:rPr>
            </w:pPr>
            <w:r>
              <w:rPr>
                <w:rFonts w:eastAsia="Arial" w:cs="Arial"/>
                <w:b/>
                <w:sz w:val="18"/>
                <w:szCs w:val="18"/>
              </w:rPr>
              <w:t>Responsible Teams</w:t>
            </w:r>
          </w:p>
        </w:tc>
        <w:tc>
          <w:tcPr>
            <w:tcW w:w="6909" w:type="dxa"/>
            <w:tcBorders>
              <w:top w:val="nil"/>
              <w:left w:val="nil"/>
              <w:bottom w:val="single" w:sz="8" w:space="0" w:color="A6A6A6"/>
              <w:right w:val="single" w:sz="8" w:space="0" w:color="A6A6A6"/>
            </w:tcBorders>
            <w:hideMark/>
          </w:tcPr>
          <w:p w14:paraId="69B159A3" w14:textId="77777777" w:rsidR="00E217BC" w:rsidRDefault="00E217BC" w:rsidP="00152AB7">
            <w:pPr>
              <w:numPr>
                <w:ilvl w:val="0"/>
                <w:numId w:val="536"/>
              </w:numPr>
              <w:rPr>
                <w:rFonts w:cs="Arial"/>
                <w:sz w:val="18"/>
                <w:szCs w:val="18"/>
              </w:rPr>
            </w:pPr>
            <w:r>
              <w:rPr>
                <w:rFonts w:eastAsia="Arial" w:cs="Arial"/>
                <w:sz w:val="18"/>
                <w:szCs w:val="18"/>
              </w:rPr>
              <w:t>NYSOH GDIT System Architecture team</w:t>
            </w:r>
          </w:p>
          <w:p w14:paraId="53C8C005" w14:textId="77777777" w:rsidR="00E217BC" w:rsidRPr="00C83A97" w:rsidRDefault="00E217BC" w:rsidP="00152AB7">
            <w:pPr>
              <w:numPr>
                <w:ilvl w:val="0"/>
                <w:numId w:val="536"/>
              </w:numPr>
              <w:rPr>
                <w:rFonts w:eastAsia="Arial" w:cs="Arial"/>
                <w:sz w:val="18"/>
                <w:szCs w:val="18"/>
              </w:rPr>
            </w:pPr>
            <w:r>
              <w:rPr>
                <w:rFonts w:eastAsia="Arial" w:cs="Arial"/>
                <w:sz w:val="18"/>
                <w:szCs w:val="18"/>
              </w:rPr>
              <w:t>NYSOH GDIT Application Development team</w:t>
            </w:r>
          </w:p>
          <w:p w14:paraId="14734F0D" w14:textId="221F12E7" w:rsidR="006D4CC4" w:rsidRDefault="00E217BC" w:rsidP="00152AB7">
            <w:pPr>
              <w:numPr>
                <w:ilvl w:val="0"/>
                <w:numId w:val="398"/>
              </w:numPr>
              <w:rPr>
                <w:sz w:val="18"/>
                <w:szCs w:val="18"/>
              </w:rPr>
            </w:pPr>
            <w:r>
              <w:rPr>
                <w:rFonts w:eastAsia="Arial" w:cs="Arial"/>
                <w:sz w:val="18"/>
                <w:szCs w:val="18"/>
              </w:rPr>
              <w:t xml:space="preserve">NYSOH GDIT Operations Team </w:t>
            </w:r>
          </w:p>
        </w:tc>
      </w:tr>
    </w:tbl>
    <w:p w14:paraId="4092C0E9" w14:textId="177D0E1D" w:rsidR="006D4CC4" w:rsidRDefault="006D4CC4" w:rsidP="006D4CC4">
      <w:pPr>
        <w:pStyle w:val="Caption"/>
      </w:pPr>
      <w:bookmarkStart w:id="1749" w:name="_Ref127535767"/>
      <w:bookmarkStart w:id="1750" w:name="_Toc123741139"/>
      <w:bookmarkStart w:id="1751" w:name="_Toc149039488"/>
      <w:bookmarkStart w:id="1752" w:name="_Toc155700948"/>
      <w:bookmarkStart w:id="1753" w:name="_Toc171420933"/>
      <w:r>
        <w:t xml:space="preserve">Table </w:t>
      </w:r>
      <w:fldSimple w:instr="SEQ Table \* ARABIC  \* MERGEFORMAT">
        <w:r>
          <w:rPr>
            <w:noProof/>
          </w:rPr>
          <w:t>167</w:t>
        </w:r>
      </w:fldSimple>
      <w:bookmarkEnd w:id="1749"/>
      <w:r>
        <w:t>:  Paper PDF Response Validation</w:t>
      </w:r>
      <w:bookmarkEnd w:id="1750"/>
      <w:bookmarkEnd w:id="1751"/>
      <w:bookmarkEnd w:id="1752"/>
      <w:bookmarkEnd w:id="1753"/>
    </w:p>
    <w:p w14:paraId="58FF7F2A" w14:textId="77777777" w:rsidR="006D4CC4" w:rsidRDefault="006D4CC4" w:rsidP="006D4CC4"/>
    <w:p w14:paraId="5CBE43E6" w14:textId="3A18E559" w:rsidR="006D4CC4" w:rsidRDefault="006D4CC4" w:rsidP="006D4CC4">
      <w:pPr>
        <w:rPr>
          <w:b/>
          <w:bCs/>
        </w:rPr>
      </w:pPr>
      <w:r>
        <w:rPr>
          <w:b/>
          <w:bCs/>
        </w:rPr>
        <w:t>Step 13 - OpenText PostScript Files Validations</w:t>
      </w:r>
    </w:p>
    <w:p w14:paraId="0A3FC000" w14:textId="78263D3D" w:rsidR="006D4CC4" w:rsidRDefault="006D4CC4" w:rsidP="006D4CC4">
      <w:r>
        <w:t xml:space="preserve">The OpenText PostScript Files Validations job validates that all PostScript files have been created by the Command Center by checking every 5 minutes for the “Done” file. </w:t>
      </w:r>
      <w:r>
        <w:fldChar w:fldCharType="begin"/>
      </w:r>
      <w:r>
        <w:instrText xml:space="preserve"> REF _Ref127535768 \h </w:instrText>
      </w:r>
      <w:r>
        <w:fldChar w:fldCharType="separate"/>
      </w:r>
      <w:r>
        <w:t xml:space="preserve">Table </w:t>
      </w:r>
      <w:r>
        <w:rPr>
          <w:noProof/>
        </w:rPr>
        <w:t>168</w:t>
      </w:r>
      <w:r>
        <w:fldChar w:fldCharType="end"/>
      </w:r>
      <w:r>
        <w:t xml:space="preserve"> provides details about the OpenText PostScript Files Validations </w:t>
      </w:r>
      <w:proofErr w:type="gramStart"/>
      <w:r>
        <w:t>job..</w:t>
      </w:r>
      <w:proofErr w:type="gramEnd"/>
      <w:r>
        <w:t xml:space="preserve"> </w:t>
      </w:r>
    </w:p>
    <w:p w14:paraId="4AB573A0"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420"/>
        <w:gridCol w:w="6920"/>
      </w:tblGrid>
      <w:tr w:rsidR="006D4CC4" w14:paraId="7A166D6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hideMark/>
          </w:tcPr>
          <w:p w14:paraId="2E21A0BC" w14:textId="77777777" w:rsidR="006D4CC4" w:rsidRDefault="006D4CC4" w:rsidP="00032C12">
            <w:pPr>
              <w:keepNext/>
              <w:keepLines/>
              <w:widowControl w:val="0"/>
              <w:jc w:val="center"/>
              <w:rPr>
                <w:sz w:val="18"/>
                <w:szCs w:val="18"/>
              </w:rPr>
            </w:pPr>
            <w:r>
              <w:rPr>
                <w:rFonts w:eastAsia="Arial" w:cs="Arial"/>
                <w:b/>
                <w:color w:val="FFFFFF"/>
                <w:sz w:val="18"/>
                <w:szCs w:val="18"/>
              </w:rPr>
              <w:t>Category</w:t>
            </w:r>
          </w:p>
        </w:tc>
        <w:tc>
          <w:tcPr>
            <w:tcW w:w="6920" w:type="dxa"/>
            <w:tcBorders>
              <w:top w:val="single" w:sz="8" w:space="0" w:color="A6A6A6"/>
              <w:left w:val="nil"/>
              <w:bottom w:val="single" w:sz="8" w:space="0" w:color="696969"/>
              <w:right w:val="single" w:sz="8" w:space="0" w:color="A6A6A6"/>
            </w:tcBorders>
            <w:shd w:val="clear" w:color="auto" w:fill="005172"/>
            <w:hideMark/>
          </w:tcPr>
          <w:p w14:paraId="5B201D71" w14:textId="77777777" w:rsidR="006D4CC4" w:rsidRDefault="006D4CC4" w:rsidP="00032C12">
            <w:pPr>
              <w:pStyle w:val="Caption"/>
              <w:keepNext/>
              <w:keepLines/>
              <w:spacing w:before="0"/>
            </w:pPr>
            <w:r>
              <w:rPr>
                <w:color w:val="FFFFFF" w:themeColor="background1"/>
              </w:rPr>
              <w:t>Value</w:t>
            </w:r>
          </w:p>
        </w:tc>
      </w:tr>
      <w:tr w:rsidR="006D4CC4" w14:paraId="11ECCF5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96F5A0A" w14:textId="77777777" w:rsidR="006D4CC4" w:rsidRDefault="006D4CC4" w:rsidP="00032C12">
            <w:pPr>
              <w:keepNext/>
              <w:keepLines/>
              <w:widowControl w:val="0"/>
              <w:rPr>
                <w:sz w:val="18"/>
                <w:szCs w:val="18"/>
              </w:rPr>
            </w:pPr>
            <w:r>
              <w:rPr>
                <w:rFonts w:eastAsia="Arial" w:cs="Arial"/>
                <w:b/>
                <w:sz w:val="18"/>
                <w:szCs w:val="18"/>
              </w:rPr>
              <w:t>Description</w:t>
            </w:r>
          </w:p>
        </w:tc>
        <w:tc>
          <w:tcPr>
            <w:tcW w:w="6920" w:type="dxa"/>
            <w:tcBorders>
              <w:top w:val="nil"/>
              <w:left w:val="nil"/>
              <w:bottom w:val="single" w:sz="8" w:space="0" w:color="696969"/>
              <w:right w:val="single" w:sz="8" w:space="0" w:color="A6A6A6"/>
            </w:tcBorders>
            <w:hideMark/>
          </w:tcPr>
          <w:p w14:paraId="4FDDFAD6" w14:textId="77777777" w:rsidR="006D4CC4" w:rsidRDefault="006D4CC4" w:rsidP="00032C12">
            <w:pPr>
              <w:keepNext/>
              <w:keepLines/>
              <w:widowControl w:val="0"/>
              <w:rPr>
                <w:sz w:val="18"/>
                <w:szCs w:val="18"/>
              </w:rPr>
            </w:pPr>
            <w:r>
              <w:rPr>
                <w:rFonts w:eastAsia="Arial" w:cs="Arial"/>
                <w:sz w:val="18"/>
                <w:szCs w:val="18"/>
              </w:rPr>
              <w:t>OpenText PostScript Files Validations</w:t>
            </w:r>
          </w:p>
        </w:tc>
      </w:tr>
      <w:tr w:rsidR="006D4CC4" w14:paraId="6F5E979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4DB1027" w14:textId="77777777" w:rsidR="006D4CC4" w:rsidRDefault="006D4CC4" w:rsidP="00032C12">
            <w:pPr>
              <w:keepNext/>
              <w:keepLines/>
              <w:widowControl w:val="0"/>
              <w:rPr>
                <w:sz w:val="18"/>
                <w:szCs w:val="18"/>
              </w:rPr>
            </w:pPr>
            <w:r>
              <w:rPr>
                <w:rFonts w:eastAsia="Arial" w:cs="Arial"/>
                <w:b/>
                <w:sz w:val="18"/>
                <w:szCs w:val="18"/>
              </w:rPr>
              <w:t>Mode of Operation</w:t>
            </w:r>
          </w:p>
        </w:tc>
        <w:tc>
          <w:tcPr>
            <w:tcW w:w="6920" w:type="dxa"/>
            <w:tcBorders>
              <w:top w:val="nil"/>
              <w:left w:val="nil"/>
              <w:bottom w:val="single" w:sz="8" w:space="0" w:color="696969"/>
              <w:right w:val="single" w:sz="8" w:space="0" w:color="A6A6A6"/>
            </w:tcBorders>
            <w:hideMark/>
          </w:tcPr>
          <w:p w14:paraId="23076FF4" w14:textId="77777777" w:rsidR="006D4CC4" w:rsidRDefault="006D4CC4" w:rsidP="00032C12">
            <w:pPr>
              <w:keepNext/>
              <w:keepLines/>
              <w:widowControl w:val="0"/>
              <w:rPr>
                <w:sz w:val="18"/>
                <w:szCs w:val="18"/>
              </w:rPr>
            </w:pPr>
            <w:r>
              <w:rPr>
                <w:rFonts w:eastAsia="Arial" w:cs="Arial"/>
                <w:sz w:val="18"/>
                <w:szCs w:val="18"/>
              </w:rPr>
              <w:t>This is a batch shell job invoking a Java program.  The schedule is defined in the TWS Master Schedule.</w:t>
            </w:r>
          </w:p>
        </w:tc>
      </w:tr>
      <w:tr w:rsidR="006D4CC4" w14:paraId="72998066"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AE96ACC" w14:textId="77777777" w:rsidR="006D4CC4" w:rsidRDefault="006D4CC4" w:rsidP="00032C12">
            <w:pPr>
              <w:keepNext/>
              <w:keepLines/>
              <w:widowControl w:val="0"/>
              <w:rPr>
                <w:sz w:val="18"/>
                <w:szCs w:val="18"/>
              </w:rPr>
            </w:pPr>
            <w:r>
              <w:rPr>
                <w:rFonts w:eastAsia="Arial" w:cs="Arial"/>
                <w:b/>
                <w:sz w:val="18"/>
                <w:szCs w:val="18"/>
              </w:rPr>
              <w:t>Job Type</w:t>
            </w:r>
          </w:p>
        </w:tc>
        <w:tc>
          <w:tcPr>
            <w:tcW w:w="6920" w:type="dxa"/>
            <w:tcBorders>
              <w:top w:val="nil"/>
              <w:left w:val="nil"/>
              <w:bottom w:val="single" w:sz="8" w:space="0" w:color="696969"/>
              <w:right w:val="single" w:sz="8" w:space="0" w:color="A6A6A6"/>
            </w:tcBorders>
            <w:hideMark/>
          </w:tcPr>
          <w:p w14:paraId="07B2D4C7" w14:textId="77777777" w:rsidR="006D4CC4" w:rsidRDefault="006D4CC4" w:rsidP="00032C12">
            <w:pPr>
              <w:keepNext/>
              <w:keepLines/>
              <w:widowControl w:val="0"/>
              <w:rPr>
                <w:sz w:val="18"/>
                <w:szCs w:val="18"/>
              </w:rPr>
            </w:pPr>
            <w:r>
              <w:rPr>
                <w:rFonts w:eastAsia="Arial" w:cs="Arial"/>
                <w:sz w:val="18"/>
                <w:szCs w:val="18"/>
              </w:rPr>
              <w:t>Batch interface</w:t>
            </w:r>
          </w:p>
        </w:tc>
      </w:tr>
      <w:tr w:rsidR="006D4CC4" w14:paraId="33ED8AF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5DFCC68" w14:textId="77777777" w:rsidR="006D4CC4" w:rsidRDefault="006D4CC4">
            <w:pPr>
              <w:widowControl w:val="0"/>
              <w:rPr>
                <w:sz w:val="18"/>
                <w:szCs w:val="18"/>
              </w:rPr>
            </w:pPr>
            <w:r>
              <w:rPr>
                <w:rFonts w:eastAsia="Arial" w:cs="Arial"/>
                <w:b/>
                <w:sz w:val="18"/>
                <w:szCs w:val="18"/>
              </w:rPr>
              <w:t>Systems</w:t>
            </w:r>
          </w:p>
        </w:tc>
        <w:tc>
          <w:tcPr>
            <w:tcW w:w="6920" w:type="dxa"/>
            <w:tcBorders>
              <w:top w:val="nil"/>
              <w:left w:val="nil"/>
              <w:bottom w:val="single" w:sz="8" w:space="0" w:color="696969"/>
              <w:right w:val="single" w:sz="8" w:space="0" w:color="A6A6A6"/>
            </w:tcBorders>
            <w:hideMark/>
          </w:tcPr>
          <w:p w14:paraId="75B1754A" w14:textId="77777777" w:rsidR="006D4CC4" w:rsidRDefault="006D4CC4">
            <w:pPr>
              <w:widowControl w:val="0"/>
              <w:rPr>
                <w:sz w:val="18"/>
                <w:szCs w:val="18"/>
              </w:rPr>
            </w:pPr>
            <w:r>
              <w:rPr>
                <w:rFonts w:eastAsia="Arial" w:cs="Arial"/>
                <w:sz w:val="18"/>
                <w:szCs w:val="18"/>
              </w:rPr>
              <w:t>D_BATCH_OTPSFILESVALIDATIONS</w:t>
            </w:r>
          </w:p>
        </w:tc>
      </w:tr>
      <w:tr w:rsidR="006D4CC4" w14:paraId="1999908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AF94C4C" w14:textId="77777777" w:rsidR="006D4CC4" w:rsidRDefault="006D4CC4">
            <w:pPr>
              <w:widowControl w:val="0"/>
              <w:rPr>
                <w:sz w:val="18"/>
                <w:szCs w:val="18"/>
              </w:rPr>
            </w:pPr>
            <w:r>
              <w:rPr>
                <w:rFonts w:eastAsia="Arial" w:cs="Arial"/>
                <w:b/>
                <w:sz w:val="18"/>
                <w:szCs w:val="18"/>
              </w:rPr>
              <w:t>Inputs</w:t>
            </w:r>
          </w:p>
        </w:tc>
        <w:tc>
          <w:tcPr>
            <w:tcW w:w="6920" w:type="dxa"/>
            <w:tcBorders>
              <w:top w:val="nil"/>
              <w:left w:val="nil"/>
              <w:bottom w:val="single" w:sz="8" w:space="0" w:color="696969"/>
              <w:right w:val="single" w:sz="8" w:space="0" w:color="A6A6A6"/>
            </w:tcBorders>
            <w:hideMark/>
          </w:tcPr>
          <w:p w14:paraId="08F0D149" w14:textId="77777777" w:rsidR="006D4CC4" w:rsidRDefault="006D4CC4">
            <w:pPr>
              <w:widowControl w:val="0"/>
              <w:rPr>
                <w:sz w:val="18"/>
                <w:szCs w:val="18"/>
              </w:rPr>
            </w:pPr>
            <w:r>
              <w:rPr>
                <w:rFonts w:eastAsia="Arial" w:cs="Arial"/>
                <w:sz w:val="18"/>
                <w:szCs w:val="18"/>
              </w:rPr>
              <w:t>PostScript and BSOC Response files</w:t>
            </w:r>
          </w:p>
        </w:tc>
      </w:tr>
      <w:tr w:rsidR="006D4CC4" w14:paraId="31D7675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34B1916" w14:textId="77777777" w:rsidR="006D4CC4" w:rsidRDefault="006D4CC4">
            <w:pPr>
              <w:widowControl w:val="0"/>
              <w:rPr>
                <w:sz w:val="18"/>
                <w:szCs w:val="18"/>
              </w:rPr>
            </w:pPr>
            <w:r>
              <w:rPr>
                <w:rFonts w:eastAsia="Arial" w:cs="Arial"/>
                <w:b/>
                <w:sz w:val="18"/>
                <w:szCs w:val="18"/>
              </w:rPr>
              <w:t>Outputs</w:t>
            </w:r>
          </w:p>
        </w:tc>
        <w:tc>
          <w:tcPr>
            <w:tcW w:w="6920" w:type="dxa"/>
            <w:tcBorders>
              <w:top w:val="nil"/>
              <w:left w:val="nil"/>
              <w:bottom w:val="single" w:sz="8" w:space="0" w:color="696969"/>
              <w:right w:val="single" w:sz="8" w:space="0" w:color="A6A6A6"/>
            </w:tcBorders>
            <w:hideMark/>
          </w:tcPr>
          <w:p w14:paraId="630E2CBE" w14:textId="77777777" w:rsidR="006D4CC4" w:rsidRDefault="006D4CC4">
            <w:pPr>
              <w:widowControl w:val="0"/>
              <w:rPr>
                <w:sz w:val="18"/>
                <w:szCs w:val="18"/>
              </w:rPr>
            </w:pPr>
            <w:r>
              <w:rPr>
                <w:rFonts w:eastAsia="Arial" w:cs="Arial"/>
                <w:sz w:val="18"/>
                <w:szCs w:val="18"/>
              </w:rPr>
              <w:t>"Done" file</w:t>
            </w:r>
          </w:p>
        </w:tc>
      </w:tr>
      <w:tr w:rsidR="006D4CC4" w14:paraId="179FE03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FA53BAB" w14:textId="77777777" w:rsidR="006D4CC4" w:rsidRDefault="006D4CC4">
            <w:pPr>
              <w:widowControl w:val="0"/>
              <w:rPr>
                <w:sz w:val="18"/>
                <w:szCs w:val="18"/>
              </w:rPr>
            </w:pPr>
            <w:r>
              <w:rPr>
                <w:rFonts w:eastAsia="Arial" w:cs="Arial"/>
                <w:b/>
                <w:sz w:val="18"/>
                <w:szCs w:val="18"/>
              </w:rPr>
              <w:t>Frequency</w:t>
            </w:r>
          </w:p>
        </w:tc>
        <w:tc>
          <w:tcPr>
            <w:tcW w:w="6920" w:type="dxa"/>
            <w:tcBorders>
              <w:top w:val="nil"/>
              <w:left w:val="nil"/>
              <w:bottom w:val="single" w:sz="8" w:space="0" w:color="696969"/>
              <w:right w:val="single" w:sz="8" w:space="0" w:color="A6A6A6"/>
            </w:tcBorders>
            <w:hideMark/>
          </w:tcPr>
          <w:p w14:paraId="70EEE3A3" w14:textId="77777777" w:rsidR="006D4CC4" w:rsidRDefault="006D4CC4">
            <w:pPr>
              <w:widowControl w:val="0"/>
              <w:rPr>
                <w:sz w:val="18"/>
                <w:szCs w:val="18"/>
              </w:rPr>
            </w:pPr>
            <w:r>
              <w:rPr>
                <w:rFonts w:eastAsia="Arial" w:cs="Arial"/>
                <w:sz w:val="18"/>
                <w:szCs w:val="18"/>
              </w:rPr>
              <w:t>Daily</w:t>
            </w:r>
          </w:p>
        </w:tc>
      </w:tr>
      <w:tr w:rsidR="006D4CC4" w14:paraId="3486286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B69B5DC" w14:textId="77777777" w:rsidR="006D4CC4" w:rsidRDefault="006D4CC4">
            <w:pPr>
              <w:widowControl w:val="0"/>
              <w:rPr>
                <w:sz w:val="18"/>
                <w:szCs w:val="18"/>
              </w:rPr>
            </w:pPr>
            <w:r>
              <w:rPr>
                <w:rFonts w:eastAsia="Arial" w:cs="Arial"/>
                <w:b/>
                <w:sz w:val="18"/>
                <w:szCs w:val="18"/>
              </w:rPr>
              <w:t>Processing (High-Level)</w:t>
            </w:r>
          </w:p>
        </w:tc>
        <w:tc>
          <w:tcPr>
            <w:tcW w:w="6920" w:type="dxa"/>
            <w:tcBorders>
              <w:top w:val="nil"/>
              <w:left w:val="nil"/>
              <w:bottom w:val="single" w:sz="8" w:space="0" w:color="696969"/>
              <w:right w:val="single" w:sz="8" w:space="0" w:color="A6A6A6"/>
            </w:tcBorders>
            <w:hideMark/>
          </w:tcPr>
          <w:p w14:paraId="517299E1" w14:textId="77777777" w:rsidR="006D4CC4" w:rsidRDefault="006D4CC4">
            <w:pPr>
              <w:widowControl w:val="0"/>
              <w:rPr>
                <w:sz w:val="18"/>
                <w:szCs w:val="18"/>
              </w:rPr>
            </w:pPr>
            <w:r>
              <w:rPr>
                <w:rFonts w:eastAsia="Arial" w:cs="Arial"/>
                <w:sz w:val="18"/>
                <w:szCs w:val="18"/>
              </w:rPr>
              <w:t>Validates that all PostScript files have been created by comparing the BSOC Response file count with the PS file count</w:t>
            </w:r>
          </w:p>
        </w:tc>
      </w:tr>
      <w:tr w:rsidR="006D4CC4" w14:paraId="3613215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9C7CA56" w14:textId="77777777" w:rsidR="006D4CC4" w:rsidRDefault="006D4CC4">
            <w:pPr>
              <w:widowControl w:val="0"/>
              <w:rPr>
                <w:sz w:val="18"/>
                <w:szCs w:val="18"/>
              </w:rPr>
            </w:pPr>
            <w:r>
              <w:rPr>
                <w:rFonts w:eastAsia="Arial" w:cs="Arial"/>
                <w:b/>
                <w:sz w:val="18"/>
                <w:szCs w:val="18"/>
              </w:rPr>
              <w:t>Distribution of Outputs</w:t>
            </w:r>
          </w:p>
        </w:tc>
        <w:tc>
          <w:tcPr>
            <w:tcW w:w="6920" w:type="dxa"/>
            <w:tcBorders>
              <w:top w:val="nil"/>
              <w:left w:val="nil"/>
              <w:bottom w:val="single" w:sz="8" w:space="0" w:color="696969"/>
              <w:right w:val="single" w:sz="8" w:space="0" w:color="A6A6A6"/>
            </w:tcBorders>
            <w:hideMark/>
          </w:tcPr>
          <w:p w14:paraId="20AA0875"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6CFF99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6F38A6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20" w:type="dxa"/>
            <w:tcBorders>
              <w:top w:val="nil"/>
              <w:left w:val="nil"/>
              <w:bottom w:val="single" w:sz="8" w:space="0" w:color="696969"/>
              <w:right w:val="single" w:sz="8" w:space="0" w:color="A6A6A6"/>
            </w:tcBorders>
          </w:tcPr>
          <w:p w14:paraId="1810A1C7"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11B1068" w14:textId="77777777" w:rsidR="006D4CC4" w:rsidRDefault="006D4CC4">
            <w:pPr>
              <w:widowControl w:val="0"/>
              <w:rPr>
                <w:sz w:val="18"/>
                <w:szCs w:val="18"/>
              </w:rPr>
            </w:pPr>
          </w:p>
          <w:p w14:paraId="165139B4" w14:textId="77777777" w:rsidR="006D4CC4" w:rsidRDefault="006D4CC4">
            <w:pPr>
              <w:widowControl w:val="0"/>
              <w:rPr>
                <w:sz w:val="18"/>
                <w:szCs w:val="18"/>
              </w:rPr>
            </w:pPr>
            <w:r>
              <w:rPr>
                <w:rFonts w:eastAsia="Arial" w:cs="Arial"/>
                <w:sz w:val="18"/>
                <w:szCs w:val="18"/>
              </w:rPr>
              <w:t>Input:</w:t>
            </w:r>
          </w:p>
          <w:p w14:paraId="451F72A6" w14:textId="77777777" w:rsidR="006D4CC4" w:rsidRDefault="006D4CC4" w:rsidP="00152AB7">
            <w:pPr>
              <w:numPr>
                <w:ilvl w:val="0"/>
                <w:numId w:val="395"/>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number_segment.idx</w:t>
            </w:r>
            <w:proofErr w:type="spellEnd"/>
          </w:p>
          <w:p w14:paraId="627E3659" w14:textId="77777777" w:rsidR="006D4CC4" w:rsidRDefault="006D4CC4" w:rsidP="00152AB7">
            <w:pPr>
              <w:numPr>
                <w:ilvl w:val="0"/>
                <w:numId w:val="395"/>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1EF7F1B0" w14:textId="77777777" w:rsidR="006D4CC4" w:rsidRDefault="006D4CC4">
            <w:pPr>
              <w:widowControl w:val="0"/>
              <w:rPr>
                <w:sz w:val="18"/>
                <w:szCs w:val="18"/>
              </w:rPr>
            </w:pPr>
            <w:r>
              <w:rPr>
                <w:rFonts w:eastAsia="Arial" w:cs="Arial"/>
                <w:sz w:val="18"/>
                <w:szCs w:val="18"/>
              </w:rPr>
              <w:t>Output:</w:t>
            </w:r>
          </w:p>
          <w:p w14:paraId="28FFC25C" w14:textId="77777777" w:rsidR="006D4CC4" w:rsidRDefault="006D4CC4" w:rsidP="00152AB7">
            <w:pPr>
              <w:numPr>
                <w:ilvl w:val="0"/>
                <w:numId w:val="395"/>
              </w:numPr>
              <w:rPr>
                <w:sz w:val="18"/>
                <w:szCs w:val="18"/>
              </w:rPr>
            </w:pPr>
            <w:r>
              <w:rPr>
                <w:rFonts w:eastAsia="Arial" w:cs="Arial"/>
                <w:sz w:val="18"/>
                <w:szCs w:val="18"/>
              </w:rPr>
              <w:t>[REDACTED]</w:t>
            </w:r>
          </w:p>
        </w:tc>
      </w:tr>
      <w:tr w:rsidR="006D4CC4" w14:paraId="775E878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3A72293" w14:textId="77777777" w:rsidR="006D4CC4" w:rsidRDefault="006D4CC4">
            <w:pPr>
              <w:widowControl w:val="0"/>
              <w:rPr>
                <w:sz w:val="18"/>
                <w:szCs w:val="18"/>
              </w:rPr>
            </w:pPr>
            <w:r>
              <w:rPr>
                <w:rFonts w:eastAsia="Arial" w:cs="Arial"/>
                <w:b/>
                <w:sz w:val="18"/>
                <w:szCs w:val="18"/>
              </w:rPr>
              <w:t>Error handling (High-Level)</w:t>
            </w:r>
          </w:p>
        </w:tc>
        <w:tc>
          <w:tcPr>
            <w:tcW w:w="6920" w:type="dxa"/>
            <w:tcBorders>
              <w:top w:val="nil"/>
              <w:left w:val="nil"/>
              <w:bottom w:val="single" w:sz="8" w:space="0" w:color="696969"/>
              <w:right w:val="single" w:sz="8" w:space="0" w:color="A6A6A6"/>
            </w:tcBorders>
          </w:tcPr>
          <w:p w14:paraId="5F73C522" w14:textId="1D24FC84" w:rsidR="006D4CC4" w:rsidRDefault="006D4CC4" w:rsidP="00C83A97">
            <w:pPr>
              <w:rPr>
                <w:sz w:val="18"/>
                <w:szCs w:val="18"/>
              </w:rPr>
            </w:pPr>
            <w:r>
              <w:rPr>
                <w:rFonts w:eastAsia="Arial" w:cs="Arial"/>
                <w:sz w:val="18"/>
                <w:szCs w:val="18"/>
              </w:rPr>
              <w:t xml:space="preserve">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w:t>
            </w:r>
            <w:r>
              <w:rPr>
                <w:rFonts w:eastAsia="Arial" w:cs="Arial"/>
                <w:sz w:val="18"/>
                <w:szCs w:val="18"/>
              </w:rPr>
              <w:lastRenderedPageBreak/>
              <w:t>team and the job restarted.  If the interface returns an exit code greater than zero, 0, an alert is sent to the GDIT Operations Team for resolution.</w:t>
            </w:r>
          </w:p>
        </w:tc>
      </w:tr>
      <w:tr w:rsidR="006D4CC4" w14:paraId="3256F79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08278FA" w14:textId="77777777" w:rsidR="006D4CC4" w:rsidRDefault="006D4CC4">
            <w:pPr>
              <w:widowControl w:val="0"/>
              <w:rPr>
                <w:sz w:val="18"/>
                <w:szCs w:val="18"/>
              </w:rPr>
            </w:pPr>
            <w:r>
              <w:rPr>
                <w:rFonts w:eastAsia="Arial" w:cs="Arial"/>
                <w:b/>
                <w:sz w:val="18"/>
                <w:szCs w:val="18"/>
              </w:rPr>
              <w:lastRenderedPageBreak/>
              <w:t>Responsible Teams</w:t>
            </w:r>
          </w:p>
        </w:tc>
        <w:tc>
          <w:tcPr>
            <w:tcW w:w="6920" w:type="dxa"/>
            <w:tcBorders>
              <w:top w:val="nil"/>
              <w:left w:val="nil"/>
              <w:bottom w:val="single" w:sz="8" w:space="0" w:color="696969"/>
              <w:right w:val="single" w:sz="8" w:space="0" w:color="A6A6A6"/>
            </w:tcBorders>
            <w:hideMark/>
          </w:tcPr>
          <w:p w14:paraId="107E8672" w14:textId="77777777" w:rsidR="00E217BC" w:rsidRDefault="00E217BC" w:rsidP="00152AB7">
            <w:pPr>
              <w:numPr>
                <w:ilvl w:val="0"/>
                <w:numId w:val="537"/>
              </w:numPr>
              <w:rPr>
                <w:rFonts w:cs="Arial"/>
                <w:sz w:val="18"/>
                <w:szCs w:val="18"/>
              </w:rPr>
            </w:pPr>
            <w:r>
              <w:rPr>
                <w:rFonts w:eastAsia="Arial" w:cs="Arial"/>
                <w:sz w:val="18"/>
                <w:szCs w:val="18"/>
              </w:rPr>
              <w:t>NYSOH GDIT System Architecture team</w:t>
            </w:r>
          </w:p>
          <w:p w14:paraId="60F884E6" w14:textId="77777777" w:rsidR="00E217BC" w:rsidRPr="00C83A97" w:rsidRDefault="00E217BC" w:rsidP="00152AB7">
            <w:pPr>
              <w:numPr>
                <w:ilvl w:val="0"/>
                <w:numId w:val="537"/>
              </w:numPr>
              <w:rPr>
                <w:rFonts w:eastAsia="Arial" w:cs="Arial"/>
                <w:sz w:val="18"/>
                <w:szCs w:val="18"/>
              </w:rPr>
            </w:pPr>
            <w:r>
              <w:rPr>
                <w:rFonts w:eastAsia="Arial" w:cs="Arial"/>
                <w:sz w:val="18"/>
                <w:szCs w:val="18"/>
              </w:rPr>
              <w:t>NYSOH GDIT Application Development team</w:t>
            </w:r>
          </w:p>
          <w:p w14:paraId="2E313F52" w14:textId="754DE631" w:rsidR="006D4CC4" w:rsidRDefault="00E217BC" w:rsidP="00152AB7">
            <w:pPr>
              <w:numPr>
                <w:ilvl w:val="0"/>
                <w:numId w:val="399"/>
              </w:numPr>
              <w:rPr>
                <w:sz w:val="18"/>
                <w:szCs w:val="18"/>
              </w:rPr>
            </w:pPr>
            <w:r>
              <w:rPr>
                <w:rFonts w:eastAsia="Arial" w:cs="Arial"/>
                <w:sz w:val="18"/>
                <w:szCs w:val="18"/>
              </w:rPr>
              <w:t xml:space="preserve">NYSOH GDIT Operations Team </w:t>
            </w:r>
          </w:p>
        </w:tc>
      </w:tr>
    </w:tbl>
    <w:p w14:paraId="4D65CA17" w14:textId="6E0847D1" w:rsidR="006D4CC4" w:rsidRDefault="006D4CC4" w:rsidP="006D4CC4">
      <w:pPr>
        <w:pStyle w:val="Caption"/>
      </w:pPr>
      <w:bookmarkStart w:id="1754" w:name="_Ref127535768"/>
      <w:bookmarkStart w:id="1755" w:name="_Toc123741140"/>
      <w:bookmarkStart w:id="1756" w:name="_Toc149039489"/>
      <w:bookmarkStart w:id="1757" w:name="_Toc155700949"/>
      <w:bookmarkStart w:id="1758" w:name="_Toc171420934"/>
      <w:r>
        <w:t xml:space="preserve">Table </w:t>
      </w:r>
      <w:fldSimple w:instr="SEQ Table \* ARABIC  \* MERGEFORMAT">
        <w:r>
          <w:rPr>
            <w:noProof/>
          </w:rPr>
          <w:t>168</w:t>
        </w:r>
      </w:fldSimple>
      <w:bookmarkEnd w:id="1754"/>
      <w:r>
        <w:t>:  OpenText PostScript Files Validations</w:t>
      </w:r>
      <w:bookmarkEnd w:id="1755"/>
      <w:bookmarkEnd w:id="1756"/>
      <w:bookmarkEnd w:id="1757"/>
      <w:bookmarkEnd w:id="1758"/>
    </w:p>
    <w:p w14:paraId="5506AF34" w14:textId="77777777" w:rsidR="006D4CC4" w:rsidRDefault="006D4CC4" w:rsidP="006D4CC4"/>
    <w:p w14:paraId="7C7C5420" w14:textId="77777777" w:rsidR="006D4CC4" w:rsidRDefault="006D4CC4" w:rsidP="006D4CC4">
      <w:pPr>
        <w:rPr>
          <w:b/>
          <w:bCs/>
        </w:rPr>
      </w:pPr>
      <w:r>
        <w:rPr>
          <w:b/>
          <w:bCs/>
        </w:rPr>
        <w:t>Step 14 - OpenText PostScript Files to BSOC</w:t>
      </w:r>
    </w:p>
    <w:p w14:paraId="48B44197" w14:textId="226FB099" w:rsidR="006D4CC4" w:rsidRDefault="006D4CC4" w:rsidP="006D4CC4">
      <w:r>
        <w:t xml:space="preserve">The OpenText PostScript Files to BSOC job removes any old PostScript files that may be in the BSOC location on the FTP site.  Then the PostScript files for the current batch are archived.  Once the files have been archived, the PostScript files are copied to the BSOC location on the FTP site.  Only files for the current batch are to be placed in the BSOC's directory on the FTP site. </w:t>
      </w:r>
      <w:r>
        <w:fldChar w:fldCharType="begin"/>
      </w:r>
      <w:r>
        <w:instrText xml:space="preserve"> REF _Ref127535769 \h  \* MERGEFORMAT </w:instrText>
      </w:r>
      <w:r>
        <w:fldChar w:fldCharType="separate"/>
      </w:r>
      <w:r>
        <w:t xml:space="preserve">Table </w:t>
      </w:r>
      <w:r>
        <w:rPr>
          <w:noProof/>
        </w:rPr>
        <w:t>169</w:t>
      </w:r>
      <w:r>
        <w:fldChar w:fldCharType="end"/>
      </w:r>
      <w:r>
        <w:t xml:space="preserve"> provides details of the OpenText PostScript Files to BSOC job.</w:t>
      </w:r>
    </w:p>
    <w:p w14:paraId="46452256"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64143EDE"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654306F8"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576F4E1B" w14:textId="77777777" w:rsidR="006D4CC4" w:rsidRDefault="006D4CC4">
            <w:pPr>
              <w:pStyle w:val="Caption"/>
              <w:spacing w:before="0"/>
            </w:pPr>
            <w:r>
              <w:rPr>
                <w:color w:val="FFFFFF" w:themeColor="background1"/>
              </w:rPr>
              <w:t>Value</w:t>
            </w:r>
          </w:p>
        </w:tc>
      </w:tr>
      <w:tr w:rsidR="006D4CC4" w14:paraId="18CF8E9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7BCBB6A"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1E6EB983" w14:textId="77777777" w:rsidR="006D4CC4" w:rsidRDefault="006D4CC4">
            <w:pPr>
              <w:widowControl w:val="0"/>
              <w:rPr>
                <w:sz w:val="18"/>
                <w:szCs w:val="18"/>
              </w:rPr>
            </w:pPr>
            <w:r>
              <w:rPr>
                <w:rFonts w:eastAsia="Arial" w:cs="Arial"/>
                <w:sz w:val="18"/>
                <w:szCs w:val="18"/>
              </w:rPr>
              <w:t>OpenText PostScript Files to BSOC</w:t>
            </w:r>
          </w:p>
        </w:tc>
      </w:tr>
      <w:tr w:rsidR="006D4CC4" w14:paraId="53FE022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D9CF816"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39E652A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B43AD6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2A63796"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4DAF5B05" w14:textId="77777777" w:rsidR="006D4CC4" w:rsidRDefault="006D4CC4">
            <w:pPr>
              <w:widowControl w:val="0"/>
              <w:rPr>
                <w:sz w:val="18"/>
                <w:szCs w:val="18"/>
              </w:rPr>
            </w:pPr>
            <w:r>
              <w:rPr>
                <w:rFonts w:eastAsia="Arial" w:cs="Arial"/>
                <w:sz w:val="18"/>
                <w:szCs w:val="18"/>
              </w:rPr>
              <w:t>Batch interface</w:t>
            </w:r>
          </w:p>
        </w:tc>
      </w:tr>
      <w:tr w:rsidR="006D4CC4" w14:paraId="2C8283A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E5F1E8E"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32240FE5" w14:textId="77777777" w:rsidR="006D4CC4" w:rsidRDefault="006D4CC4">
            <w:pPr>
              <w:widowControl w:val="0"/>
              <w:rPr>
                <w:sz w:val="18"/>
                <w:szCs w:val="18"/>
              </w:rPr>
            </w:pPr>
            <w:r>
              <w:rPr>
                <w:rFonts w:eastAsia="Arial" w:cs="Arial"/>
                <w:sz w:val="18"/>
                <w:szCs w:val="18"/>
              </w:rPr>
              <w:t>D_BATCH_OTPSFILESTOBSOC</w:t>
            </w:r>
          </w:p>
        </w:tc>
      </w:tr>
      <w:tr w:rsidR="006D4CC4" w14:paraId="57DA4A6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601981A"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2634EFA5" w14:textId="77777777" w:rsidR="006D4CC4" w:rsidRDefault="006D4CC4">
            <w:pPr>
              <w:widowControl w:val="0"/>
              <w:rPr>
                <w:sz w:val="18"/>
                <w:szCs w:val="18"/>
              </w:rPr>
            </w:pPr>
            <w:r>
              <w:rPr>
                <w:rFonts w:eastAsia="Arial" w:cs="Arial"/>
                <w:sz w:val="18"/>
                <w:szCs w:val="18"/>
              </w:rPr>
              <w:t>PostScript files</w:t>
            </w:r>
          </w:p>
        </w:tc>
      </w:tr>
      <w:tr w:rsidR="006D4CC4" w14:paraId="629AC0C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C646957"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632A2358" w14:textId="77777777" w:rsidR="006D4CC4" w:rsidRDefault="006D4CC4">
            <w:pPr>
              <w:widowControl w:val="0"/>
              <w:rPr>
                <w:sz w:val="18"/>
                <w:szCs w:val="18"/>
              </w:rPr>
            </w:pPr>
            <w:r>
              <w:rPr>
                <w:rFonts w:eastAsia="Arial" w:cs="Arial"/>
                <w:sz w:val="18"/>
                <w:szCs w:val="18"/>
              </w:rPr>
              <w:t>PostScript files</w:t>
            </w:r>
          </w:p>
        </w:tc>
      </w:tr>
      <w:tr w:rsidR="006D4CC4" w14:paraId="4871B7A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5E396DE"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671FC266" w14:textId="77777777" w:rsidR="006D4CC4" w:rsidRDefault="006D4CC4">
            <w:pPr>
              <w:widowControl w:val="0"/>
              <w:rPr>
                <w:sz w:val="18"/>
                <w:szCs w:val="18"/>
              </w:rPr>
            </w:pPr>
            <w:r>
              <w:rPr>
                <w:rFonts w:eastAsia="Arial" w:cs="Arial"/>
                <w:sz w:val="18"/>
                <w:szCs w:val="18"/>
              </w:rPr>
              <w:t>Daily</w:t>
            </w:r>
          </w:p>
        </w:tc>
      </w:tr>
      <w:tr w:rsidR="006D4CC4" w14:paraId="29230C7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D9F00B2"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67EA78A4" w14:textId="636518EA" w:rsidR="006D4CC4" w:rsidRDefault="006D4CC4">
            <w:pPr>
              <w:widowControl w:val="0"/>
              <w:rPr>
                <w:sz w:val="18"/>
                <w:szCs w:val="18"/>
              </w:rPr>
            </w:pPr>
            <w:r>
              <w:rPr>
                <w:rFonts w:eastAsia="Arial" w:cs="Arial"/>
                <w:sz w:val="18"/>
                <w:szCs w:val="18"/>
              </w:rPr>
              <w:t xml:space="preserve">Removes all old files in the BSOC PostScript folder on the FTP location and archives the PostScript files for the current batch prior to </w:t>
            </w:r>
            <w:proofErr w:type="gramStart"/>
            <w:r>
              <w:rPr>
                <w:rFonts w:eastAsia="Arial" w:cs="Arial"/>
                <w:sz w:val="18"/>
                <w:szCs w:val="18"/>
              </w:rPr>
              <w:t>sending</w:t>
            </w:r>
            <w:proofErr w:type="gramEnd"/>
            <w:r>
              <w:rPr>
                <w:rFonts w:eastAsia="Arial" w:cs="Arial"/>
                <w:sz w:val="18"/>
                <w:szCs w:val="18"/>
              </w:rPr>
              <w:t xml:space="preserve"> to BSOC </w:t>
            </w:r>
          </w:p>
        </w:tc>
      </w:tr>
      <w:tr w:rsidR="006D4CC4" w14:paraId="314E61C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0A1DF63"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1D03AE9C"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A50886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708DCBE"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1A091E45"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ADB0E36" w14:textId="77777777" w:rsidR="006D4CC4" w:rsidRDefault="006D4CC4">
            <w:pPr>
              <w:widowControl w:val="0"/>
              <w:rPr>
                <w:sz w:val="18"/>
                <w:szCs w:val="18"/>
              </w:rPr>
            </w:pPr>
          </w:p>
          <w:p w14:paraId="70BD22F4" w14:textId="77777777" w:rsidR="006D4CC4" w:rsidRDefault="006D4CC4">
            <w:pPr>
              <w:widowControl w:val="0"/>
              <w:rPr>
                <w:sz w:val="18"/>
                <w:szCs w:val="18"/>
              </w:rPr>
            </w:pPr>
            <w:r>
              <w:rPr>
                <w:rFonts w:eastAsia="Arial" w:cs="Arial"/>
                <w:sz w:val="18"/>
                <w:szCs w:val="18"/>
              </w:rPr>
              <w:t>Input:</w:t>
            </w:r>
          </w:p>
          <w:p w14:paraId="22F2D5DD" w14:textId="77777777" w:rsidR="006D4CC4" w:rsidRDefault="006D4CC4" w:rsidP="00152AB7">
            <w:pPr>
              <w:numPr>
                <w:ilvl w:val="0"/>
                <w:numId w:val="400"/>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5903566D" w14:textId="77777777" w:rsidR="006D4CC4" w:rsidRDefault="006D4CC4" w:rsidP="00152AB7">
            <w:pPr>
              <w:numPr>
                <w:ilvl w:val="0"/>
                <w:numId w:val="400"/>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p w14:paraId="701776F3" w14:textId="77777777" w:rsidR="006D4CC4" w:rsidRDefault="006D4CC4">
            <w:pPr>
              <w:widowControl w:val="0"/>
              <w:rPr>
                <w:sz w:val="18"/>
                <w:szCs w:val="18"/>
              </w:rPr>
            </w:pPr>
            <w:r>
              <w:rPr>
                <w:rFonts w:eastAsia="Arial" w:cs="Arial"/>
                <w:sz w:val="18"/>
                <w:szCs w:val="18"/>
              </w:rPr>
              <w:t>Output:</w:t>
            </w:r>
          </w:p>
          <w:p w14:paraId="4F3B42EF" w14:textId="77777777" w:rsidR="006D4CC4" w:rsidRDefault="006D4CC4" w:rsidP="00152AB7">
            <w:pPr>
              <w:numPr>
                <w:ilvl w:val="0"/>
                <w:numId w:val="401"/>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2F83B200" w14:textId="77777777" w:rsidR="006D4CC4" w:rsidRDefault="006D4CC4" w:rsidP="00152AB7">
            <w:pPr>
              <w:numPr>
                <w:ilvl w:val="0"/>
                <w:numId w:val="401"/>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segment.done</w:t>
            </w:r>
            <w:proofErr w:type="spellEnd"/>
            <w:proofErr w:type="gramEnd"/>
          </w:p>
        </w:tc>
      </w:tr>
      <w:tr w:rsidR="006D4CC4" w14:paraId="73CEC3B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E8DF8E4"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5823E32B" w14:textId="4884E86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513423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E37D857"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23648B3D" w14:textId="77777777" w:rsidR="00E217BC" w:rsidRDefault="00E217BC" w:rsidP="00152AB7">
            <w:pPr>
              <w:numPr>
                <w:ilvl w:val="0"/>
                <w:numId w:val="538"/>
              </w:numPr>
              <w:rPr>
                <w:rFonts w:cs="Arial"/>
                <w:sz w:val="18"/>
                <w:szCs w:val="18"/>
              </w:rPr>
            </w:pPr>
            <w:r>
              <w:rPr>
                <w:rFonts w:eastAsia="Arial" w:cs="Arial"/>
                <w:sz w:val="18"/>
                <w:szCs w:val="18"/>
              </w:rPr>
              <w:t>NYSOH GDIT System Architecture team</w:t>
            </w:r>
          </w:p>
          <w:p w14:paraId="633E56C9" w14:textId="77777777" w:rsidR="00E217BC" w:rsidRPr="00C83A97" w:rsidRDefault="00E217BC" w:rsidP="00152AB7">
            <w:pPr>
              <w:numPr>
                <w:ilvl w:val="0"/>
                <w:numId w:val="538"/>
              </w:numPr>
              <w:rPr>
                <w:rFonts w:eastAsia="Arial" w:cs="Arial"/>
                <w:sz w:val="18"/>
                <w:szCs w:val="18"/>
              </w:rPr>
            </w:pPr>
            <w:r>
              <w:rPr>
                <w:rFonts w:eastAsia="Arial" w:cs="Arial"/>
                <w:sz w:val="18"/>
                <w:szCs w:val="18"/>
              </w:rPr>
              <w:t>NYSOH GDIT Application Development team</w:t>
            </w:r>
          </w:p>
          <w:p w14:paraId="28796B39" w14:textId="0B19F201" w:rsidR="006D4CC4" w:rsidRDefault="00E217BC" w:rsidP="00152AB7">
            <w:pPr>
              <w:numPr>
                <w:ilvl w:val="0"/>
                <w:numId w:val="402"/>
              </w:numPr>
              <w:rPr>
                <w:sz w:val="18"/>
                <w:szCs w:val="18"/>
              </w:rPr>
            </w:pPr>
            <w:r>
              <w:rPr>
                <w:rFonts w:eastAsia="Arial" w:cs="Arial"/>
                <w:sz w:val="18"/>
                <w:szCs w:val="18"/>
              </w:rPr>
              <w:t xml:space="preserve">NYSOH GDIT Operations Team </w:t>
            </w:r>
          </w:p>
        </w:tc>
      </w:tr>
    </w:tbl>
    <w:p w14:paraId="5EDF65DC" w14:textId="31D6B52D" w:rsidR="006D4CC4" w:rsidRDefault="006D4CC4" w:rsidP="006D4CC4">
      <w:pPr>
        <w:pStyle w:val="Caption"/>
      </w:pPr>
      <w:bookmarkStart w:id="1759" w:name="_Ref127535769"/>
      <w:bookmarkStart w:id="1760" w:name="_Toc123741141"/>
      <w:bookmarkStart w:id="1761" w:name="_Toc149039490"/>
      <w:bookmarkStart w:id="1762" w:name="_Toc155700950"/>
      <w:bookmarkStart w:id="1763" w:name="_Toc171420935"/>
      <w:r>
        <w:t xml:space="preserve">Table </w:t>
      </w:r>
      <w:r>
        <w:fldChar w:fldCharType="begin"/>
      </w:r>
      <w:r>
        <w:rPr>
          <w:b w:val="0"/>
          <w:bCs w:val="0"/>
        </w:rPr>
        <w:instrText>SEQ Table \* ARABIC  \* MERGEFORMAT</w:instrText>
      </w:r>
      <w:r>
        <w:fldChar w:fldCharType="separate"/>
      </w:r>
      <w:r>
        <w:rPr>
          <w:noProof/>
        </w:rPr>
        <w:t>169</w:t>
      </w:r>
      <w:r>
        <w:fldChar w:fldCharType="end"/>
      </w:r>
      <w:bookmarkEnd w:id="1759"/>
      <w:r>
        <w:t>:  OpenText PostScript Files to BSOC</w:t>
      </w:r>
      <w:bookmarkEnd w:id="1760"/>
      <w:bookmarkEnd w:id="1761"/>
      <w:bookmarkEnd w:id="1762"/>
      <w:bookmarkEnd w:id="1763"/>
    </w:p>
    <w:p w14:paraId="3B537FC4" w14:textId="77777777" w:rsidR="006D4CC4" w:rsidRDefault="006D4CC4" w:rsidP="006D4CC4">
      <w:pPr>
        <w:pStyle w:val="Caption"/>
        <w:rPr>
          <w:szCs w:val="22"/>
        </w:rPr>
      </w:pPr>
    </w:p>
    <w:p w14:paraId="0D5949B0" w14:textId="77777777" w:rsidR="006D4CC4" w:rsidRDefault="006D4CC4" w:rsidP="006D4CC4">
      <w:pPr>
        <w:rPr>
          <w:b/>
          <w:bCs/>
        </w:rPr>
      </w:pPr>
      <w:r>
        <w:rPr>
          <w:b/>
          <w:bCs/>
        </w:rPr>
        <w:t>Step 15 - OpenText PostScript Staging to FTP Job</w:t>
      </w:r>
    </w:p>
    <w:p w14:paraId="356CA35B" w14:textId="4B433CCC" w:rsidR="006D4CC4" w:rsidRDefault="006D4CC4" w:rsidP="006D4CC4">
      <w:r>
        <w:t>The OpenText PostScript Staging to FTP job moves the PostScript files from the Staging area to the FTP directory to be picked up by BSOC for printing and mailing</w:t>
      </w:r>
      <w:r>
        <w:rPr>
          <w:szCs w:val="22"/>
        </w:rPr>
        <w:t xml:space="preserve">. </w:t>
      </w:r>
      <w:r>
        <w:rPr>
          <w:szCs w:val="22"/>
        </w:rPr>
        <w:fldChar w:fldCharType="begin"/>
      </w:r>
      <w:r>
        <w:rPr>
          <w:szCs w:val="22"/>
        </w:rPr>
        <w:instrText xml:space="preserve"> REF _Ref127535770 \h  \* MERGEFORMAT </w:instrText>
      </w:r>
      <w:r>
        <w:rPr>
          <w:szCs w:val="22"/>
        </w:rPr>
      </w:r>
      <w:r>
        <w:rPr>
          <w:szCs w:val="22"/>
        </w:rPr>
        <w:fldChar w:fldCharType="separate"/>
      </w:r>
      <w:r>
        <w:t xml:space="preserve">Table </w:t>
      </w:r>
      <w:r>
        <w:rPr>
          <w:noProof/>
        </w:rPr>
        <w:t>170</w:t>
      </w:r>
      <w:r>
        <w:rPr>
          <w:szCs w:val="22"/>
        </w:rPr>
        <w:fldChar w:fldCharType="end"/>
      </w:r>
      <w:r>
        <w:rPr>
          <w:szCs w:val="22"/>
        </w:rPr>
        <w:t xml:space="preserve"> </w:t>
      </w:r>
      <w:r>
        <w:t xml:space="preserve">provides details about the OpenText PostScript Staging to FTP job. </w:t>
      </w:r>
    </w:p>
    <w:p w14:paraId="23C3994D"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032C12" w14:paraId="694A371C" w14:textId="77777777" w:rsidTr="00032C12">
        <w:trPr>
          <w:tblHeader/>
          <w:jc w:val="center"/>
        </w:trPr>
        <w:tc>
          <w:tcPr>
            <w:tcW w:w="2510" w:type="dxa"/>
            <w:tcBorders>
              <w:top w:val="single" w:sz="8" w:space="0" w:color="696969"/>
              <w:left w:val="single" w:sz="8" w:space="0" w:color="696969"/>
              <w:bottom w:val="single" w:sz="8" w:space="0" w:color="696969"/>
              <w:right w:val="single" w:sz="8" w:space="0" w:color="696969"/>
            </w:tcBorders>
            <w:shd w:val="clear" w:color="auto" w:fill="005172"/>
            <w:hideMark/>
          </w:tcPr>
          <w:p w14:paraId="21DCDE24" w14:textId="77777777" w:rsidR="006D4CC4" w:rsidRDefault="006D4CC4">
            <w:pPr>
              <w:widowControl w:val="0"/>
              <w:jc w:val="center"/>
              <w:rPr>
                <w:sz w:val="18"/>
                <w:szCs w:val="18"/>
              </w:rPr>
            </w:pPr>
            <w:r>
              <w:rPr>
                <w:rFonts w:eastAsia="Arial" w:cs="Arial"/>
                <w:b/>
                <w:color w:val="FFFFFF"/>
                <w:sz w:val="18"/>
                <w:szCs w:val="18"/>
              </w:rPr>
              <w:lastRenderedPageBreak/>
              <w:t>Category</w:t>
            </w:r>
          </w:p>
        </w:tc>
        <w:tc>
          <w:tcPr>
            <w:tcW w:w="7046" w:type="dxa"/>
            <w:tcBorders>
              <w:top w:val="single" w:sz="8" w:space="0" w:color="A6A6A6"/>
              <w:left w:val="nil"/>
              <w:bottom w:val="single" w:sz="8" w:space="0" w:color="A6A6A6"/>
              <w:right w:val="single" w:sz="8" w:space="0" w:color="A6A6A6"/>
            </w:tcBorders>
            <w:shd w:val="clear" w:color="auto" w:fill="005172"/>
            <w:hideMark/>
          </w:tcPr>
          <w:p w14:paraId="3142C347" w14:textId="77777777" w:rsidR="006D4CC4" w:rsidRDefault="006D4CC4">
            <w:pPr>
              <w:pStyle w:val="Caption"/>
              <w:spacing w:before="0"/>
            </w:pPr>
            <w:r>
              <w:rPr>
                <w:color w:val="FFFFFF" w:themeColor="background1"/>
              </w:rPr>
              <w:t>Value</w:t>
            </w:r>
          </w:p>
        </w:tc>
      </w:tr>
      <w:tr w:rsidR="006D4CC4" w14:paraId="3CD202E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F310F7A"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782BA125" w14:textId="77777777" w:rsidR="006D4CC4" w:rsidRDefault="006D4CC4">
            <w:pPr>
              <w:widowControl w:val="0"/>
              <w:rPr>
                <w:sz w:val="18"/>
                <w:szCs w:val="18"/>
              </w:rPr>
            </w:pPr>
            <w:r>
              <w:rPr>
                <w:rFonts w:eastAsia="Arial" w:cs="Arial"/>
                <w:sz w:val="18"/>
                <w:szCs w:val="18"/>
              </w:rPr>
              <w:t>OpenText PostScript Staging to FTP</w:t>
            </w:r>
          </w:p>
        </w:tc>
      </w:tr>
      <w:tr w:rsidR="006D4CC4" w14:paraId="57A002F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FC51DB8"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28120D96"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8A3AA4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09F9966"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75CCB0B3" w14:textId="77777777" w:rsidR="006D4CC4" w:rsidRDefault="006D4CC4">
            <w:pPr>
              <w:widowControl w:val="0"/>
              <w:rPr>
                <w:sz w:val="18"/>
                <w:szCs w:val="18"/>
              </w:rPr>
            </w:pPr>
            <w:r>
              <w:rPr>
                <w:rFonts w:eastAsia="Arial" w:cs="Arial"/>
                <w:sz w:val="18"/>
                <w:szCs w:val="18"/>
              </w:rPr>
              <w:t>Batch interface</w:t>
            </w:r>
          </w:p>
        </w:tc>
      </w:tr>
      <w:tr w:rsidR="006D4CC4" w14:paraId="71CFA40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9C84B52"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23FE675A" w14:textId="77777777" w:rsidR="006D4CC4" w:rsidRDefault="006D4CC4">
            <w:pPr>
              <w:widowControl w:val="0"/>
              <w:rPr>
                <w:sz w:val="18"/>
                <w:szCs w:val="18"/>
              </w:rPr>
            </w:pPr>
            <w:r>
              <w:rPr>
                <w:rFonts w:eastAsia="Arial" w:cs="Arial"/>
                <w:sz w:val="18"/>
                <w:szCs w:val="18"/>
              </w:rPr>
              <w:t>D_BATCH_OTPSSTG2FTPJOB</w:t>
            </w:r>
          </w:p>
        </w:tc>
      </w:tr>
      <w:tr w:rsidR="006D4CC4" w14:paraId="3AE69B6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5D3E965"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6DADAD84" w14:textId="77777777" w:rsidR="006D4CC4" w:rsidRDefault="006D4CC4">
            <w:pPr>
              <w:widowControl w:val="0"/>
              <w:rPr>
                <w:sz w:val="18"/>
                <w:szCs w:val="18"/>
              </w:rPr>
            </w:pPr>
            <w:r>
              <w:rPr>
                <w:rFonts w:eastAsia="Arial" w:cs="Arial"/>
                <w:sz w:val="18"/>
                <w:szCs w:val="18"/>
              </w:rPr>
              <w:t>PostScript files</w:t>
            </w:r>
          </w:p>
        </w:tc>
      </w:tr>
      <w:tr w:rsidR="006D4CC4" w14:paraId="3D26558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BE3F750"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33938371" w14:textId="77777777" w:rsidR="006D4CC4" w:rsidRDefault="006D4CC4">
            <w:pPr>
              <w:widowControl w:val="0"/>
              <w:rPr>
                <w:sz w:val="18"/>
                <w:szCs w:val="18"/>
              </w:rPr>
            </w:pPr>
            <w:r>
              <w:rPr>
                <w:rFonts w:eastAsia="Arial" w:cs="Arial"/>
                <w:sz w:val="18"/>
                <w:szCs w:val="18"/>
              </w:rPr>
              <w:t>PostScript files</w:t>
            </w:r>
          </w:p>
        </w:tc>
      </w:tr>
      <w:tr w:rsidR="006D4CC4" w14:paraId="749FFF1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2ACD15A"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3AE815FB" w14:textId="77777777" w:rsidR="006D4CC4" w:rsidRDefault="006D4CC4">
            <w:pPr>
              <w:widowControl w:val="0"/>
              <w:rPr>
                <w:sz w:val="18"/>
                <w:szCs w:val="18"/>
              </w:rPr>
            </w:pPr>
            <w:r>
              <w:rPr>
                <w:rFonts w:eastAsia="Arial" w:cs="Arial"/>
                <w:sz w:val="18"/>
                <w:szCs w:val="18"/>
              </w:rPr>
              <w:t>Daily</w:t>
            </w:r>
          </w:p>
        </w:tc>
      </w:tr>
      <w:tr w:rsidR="006D4CC4" w14:paraId="39310CA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90951EC"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3598924B" w14:textId="77777777" w:rsidR="006D4CC4" w:rsidRDefault="006D4CC4">
            <w:pPr>
              <w:widowControl w:val="0"/>
              <w:rPr>
                <w:sz w:val="18"/>
                <w:szCs w:val="18"/>
              </w:rPr>
            </w:pPr>
            <w:r>
              <w:rPr>
                <w:rFonts w:eastAsia="Arial" w:cs="Arial"/>
                <w:sz w:val="18"/>
                <w:szCs w:val="18"/>
              </w:rPr>
              <w:t>This job moves the PostScript files for the OpenText batch from the staging area to the FTP directory for BSOC</w:t>
            </w:r>
          </w:p>
        </w:tc>
      </w:tr>
      <w:tr w:rsidR="006D4CC4" w14:paraId="1EBC89A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9BE5DF9"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0727D900"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3FBE5E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1FA7FEC"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420A64E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3CE393B" w14:textId="77777777" w:rsidR="006D4CC4" w:rsidRDefault="006D4CC4">
            <w:pPr>
              <w:widowControl w:val="0"/>
              <w:rPr>
                <w:sz w:val="18"/>
                <w:szCs w:val="18"/>
              </w:rPr>
            </w:pPr>
          </w:p>
          <w:p w14:paraId="39764634" w14:textId="77777777" w:rsidR="006D4CC4" w:rsidRDefault="006D4CC4">
            <w:pPr>
              <w:widowControl w:val="0"/>
              <w:rPr>
                <w:sz w:val="18"/>
                <w:szCs w:val="18"/>
              </w:rPr>
            </w:pPr>
            <w:r>
              <w:rPr>
                <w:rFonts w:eastAsia="Arial" w:cs="Arial"/>
                <w:sz w:val="18"/>
                <w:szCs w:val="18"/>
              </w:rPr>
              <w:t>Input:</w:t>
            </w:r>
          </w:p>
          <w:p w14:paraId="09701475" w14:textId="77777777" w:rsidR="006D4CC4" w:rsidRDefault="006D4CC4" w:rsidP="00152AB7">
            <w:pPr>
              <w:numPr>
                <w:ilvl w:val="0"/>
                <w:numId w:val="403"/>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2BCD7EA2" w14:textId="77777777" w:rsidR="006D4CC4" w:rsidRDefault="006D4CC4">
            <w:pPr>
              <w:widowControl w:val="0"/>
              <w:rPr>
                <w:sz w:val="18"/>
                <w:szCs w:val="18"/>
              </w:rPr>
            </w:pPr>
            <w:r>
              <w:rPr>
                <w:rFonts w:eastAsia="Arial" w:cs="Arial"/>
                <w:sz w:val="18"/>
                <w:szCs w:val="18"/>
              </w:rPr>
              <w:t>Output:</w:t>
            </w:r>
          </w:p>
          <w:p w14:paraId="057FD430" w14:textId="77777777" w:rsidR="006D4CC4" w:rsidRDefault="006D4CC4" w:rsidP="00152AB7">
            <w:pPr>
              <w:numPr>
                <w:ilvl w:val="0"/>
                <w:numId w:val="404"/>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tc>
      </w:tr>
      <w:tr w:rsidR="006D4CC4" w14:paraId="44D1F4FA"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1B02FDA"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7501100F" w14:textId="7D65B885"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02017E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5AFF974"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79256621" w14:textId="77777777" w:rsidR="00E217BC" w:rsidRDefault="00E217BC" w:rsidP="00152AB7">
            <w:pPr>
              <w:numPr>
                <w:ilvl w:val="0"/>
                <w:numId w:val="539"/>
              </w:numPr>
              <w:rPr>
                <w:rFonts w:cs="Arial"/>
                <w:sz w:val="18"/>
                <w:szCs w:val="18"/>
              </w:rPr>
            </w:pPr>
            <w:r>
              <w:rPr>
                <w:rFonts w:eastAsia="Arial" w:cs="Arial"/>
                <w:sz w:val="18"/>
                <w:szCs w:val="18"/>
              </w:rPr>
              <w:t>NYSOH GDIT System Architecture team</w:t>
            </w:r>
          </w:p>
          <w:p w14:paraId="2ACC0789" w14:textId="77777777" w:rsidR="00E217BC" w:rsidRPr="00C83A97" w:rsidRDefault="00E217BC" w:rsidP="00152AB7">
            <w:pPr>
              <w:numPr>
                <w:ilvl w:val="0"/>
                <w:numId w:val="539"/>
              </w:numPr>
              <w:rPr>
                <w:rFonts w:eastAsia="Arial" w:cs="Arial"/>
                <w:sz w:val="18"/>
                <w:szCs w:val="18"/>
              </w:rPr>
            </w:pPr>
            <w:r>
              <w:rPr>
                <w:rFonts w:eastAsia="Arial" w:cs="Arial"/>
                <w:sz w:val="18"/>
                <w:szCs w:val="18"/>
              </w:rPr>
              <w:t>NYSOH GDIT Application Development team</w:t>
            </w:r>
          </w:p>
          <w:p w14:paraId="5D4DE391" w14:textId="05FC1367" w:rsidR="006D4CC4" w:rsidRDefault="00E217BC" w:rsidP="00152AB7">
            <w:pPr>
              <w:numPr>
                <w:ilvl w:val="0"/>
                <w:numId w:val="405"/>
              </w:numPr>
              <w:rPr>
                <w:sz w:val="18"/>
                <w:szCs w:val="18"/>
              </w:rPr>
            </w:pPr>
            <w:r>
              <w:rPr>
                <w:rFonts w:eastAsia="Arial" w:cs="Arial"/>
                <w:sz w:val="18"/>
                <w:szCs w:val="18"/>
              </w:rPr>
              <w:t xml:space="preserve">NYSOH GDIT Operations Team </w:t>
            </w:r>
          </w:p>
        </w:tc>
      </w:tr>
    </w:tbl>
    <w:p w14:paraId="3A40E349" w14:textId="6D802D28" w:rsidR="006D4CC4" w:rsidRDefault="006D4CC4" w:rsidP="006D4CC4">
      <w:pPr>
        <w:pStyle w:val="Caption"/>
      </w:pPr>
      <w:bookmarkStart w:id="1764" w:name="_Ref127535770"/>
      <w:bookmarkStart w:id="1765" w:name="_Toc123741142"/>
      <w:bookmarkStart w:id="1766" w:name="_Toc149039491"/>
      <w:bookmarkStart w:id="1767" w:name="_Toc155700951"/>
      <w:bookmarkStart w:id="1768" w:name="_Toc171420936"/>
      <w:r>
        <w:t xml:space="preserve">Table </w:t>
      </w:r>
      <w:r>
        <w:fldChar w:fldCharType="begin"/>
      </w:r>
      <w:r>
        <w:rPr>
          <w:b w:val="0"/>
          <w:bCs w:val="0"/>
        </w:rPr>
        <w:instrText>SEQ Table \* ARABIC  \* MERGEFORMAT</w:instrText>
      </w:r>
      <w:r>
        <w:fldChar w:fldCharType="separate"/>
      </w:r>
      <w:r>
        <w:rPr>
          <w:noProof/>
        </w:rPr>
        <w:t>170</w:t>
      </w:r>
      <w:r>
        <w:fldChar w:fldCharType="end"/>
      </w:r>
      <w:bookmarkEnd w:id="1764"/>
      <w:r>
        <w:t>:  OpenText PostScript Staging to FTP</w:t>
      </w:r>
      <w:bookmarkEnd w:id="1765"/>
      <w:bookmarkEnd w:id="1766"/>
      <w:bookmarkEnd w:id="1767"/>
      <w:bookmarkEnd w:id="1768"/>
    </w:p>
    <w:p w14:paraId="665C4B79" w14:textId="77777777" w:rsidR="006D4CC4" w:rsidRDefault="006D4CC4" w:rsidP="006D4CC4">
      <w:pPr>
        <w:pStyle w:val="Caption"/>
        <w:rPr>
          <w:szCs w:val="22"/>
        </w:rPr>
      </w:pPr>
    </w:p>
    <w:p w14:paraId="7DC846A2" w14:textId="77777777" w:rsidR="006D4CC4" w:rsidRDefault="006D4CC4" w:rsidP="006D4CC4">
      <w:pPr>
        <w:rPr>
          <w:b/>
          <w:bCs/>
        </w:rPr>
      </w:pPr>
      <w:r>
        <w:rPr>
          <w:b/>
          <w:bCs/>
        </w:rPr>
        <w:t>Step 16 - OpenText PostScript Archive Done</w:t>
      </w:r>
    </w:p>
    <w:p w14:paraId="074AA15A" w14:textId="6D68F296" w:rsidR="006D4CC4" w:rsidRDefault="006D4CC4" w:rsidP="006D4CC4">
      <w:r>
        <w:t xml:space="preserve">The OpenText PostScript Archive Done job creates a “Done” file to verify that all PostScript files have been transferred. </w:t>
      </w:r>
      <w:r>
        <w:fldChar w:fldCharType="begin"/>
      </w:r>
      <w:r>
        <w:instrText xml:space="preserve"> REF _Ref127535771 \h  \* MERGEFORMAT </w:instrText>
      </w:r>
      <w:r>
        <w:fldChar w:fldCharType="separate"/>
      </w:r>
      <w:r>
        <w:t xml:space="preserve">Table </w:t>
      </w:r>
      <w:r>
        <w:rPr>
          <w:noProof/>
        </w:rPr>
        <w:t>171</w:t>
      </w:r>
      <w:r>
        <w:fldChar w:fldCharType="end"/>
      </w:r>
      <w:r>
        <w:t xml:space="preserve"> provides details about the OpenText PostScript Archive Done job. </w:t>
      </w:r>
    </w:p>
    <w:p w14:paraId="551CADC5" w14:textId="77777777" w:rsidR="006D4CC4" w:rsidRDefault="006D4CC4" w:rsidP="006D4CC4"/>
    <w:tbl>
      <w:tblPr>
        <w:tblW w:w="954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20"/>
      </w:tblGrid>
      <w:tr w:rsidR="006D4CC4" w14:paraId="4CAD7F15"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843419F" w14:textId="77777777" w:rsidR="006D4CC4" w:rsidRDefault="006D4CC4">
            <w:pPr>
              <w:widowControl w:val="0"/>
              <w:jc w:val="center"/>
              <w:rPr>
                <w:sz w:val="18"/>
                <w:szCs w:val="18"/>
              </w:rPr>
            </w:pPr>
            <w:r>
              <w:rPr>
                <w:rFonts w:eastAsia="Arial" w:cs="Arial"/>
                <w:b/>
                <w:color w:val="FFFFFF"/>
                <w:sz w:val="18"/>
                <w:szCs w:val="18"/>
              </w:rPr>
              <w:t>Category</w:t>
            </w:r>
          </w:p>
        </w:tc>
        <w:tc>
          <w:tcPr>
            <w:tcW w:w="7120" w:type="dxa"/>
            <w:tcBorders>
              <w:top w:val="single" w:sz="8" w:space="0" w:color="A6A6A6"/>
              <w:left w:val="nil"/>
              <w:bottom w:val="single" w:sz="8" w:space="0" w:color="696969"/>
              <w:right w:val="single" w:sz="8" w:space="0" w:color="A6A6A6"/>
            </w:tcBorders>
            <w:shd w:val="clear" w:color="auto" w:fill="005172"/>
            <w:vAlign w:val="center"/>
            <w:hideMark/>
          </w:tcPr>
          <w:p w14:paraId="57394F8B" w14:textId="77777777" w:rsidR="006D4CC4" w:rsidRDefault="006D4CC4">
            <w:pPr>
              <w:pStyle w:val="Caption"/>
              <w:spacing w:before="0"/>
            </w:pPr>
            <w:r>
              <w:rPr>
                <w:color w:val="FFFFFF" w:themeColor="background1"/>
              </w:rPr>
              <w:t>Value</w:t>
            </w:r>
          </w:p>
        </w:tc>
      </w:tr>
      <w:tr w:rsidR="006D4CC4" w14:paraId="28D5B2C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6F11E93" w14:textId="77777777" w:rsidR="006D4CC4" w:rsidRDefault="006D4CC4">
            <w:pPr>
              <w:widowControl w:val="0"/>
              <w:rPr>
                <w:sz w:val="18"/>
                <w:szCs w:val="18"/>
              </w:rPr>
            </w:pPr>
            <w:r>
              <w:rPr>
                <w:rFonts w:eastAsia="Arial" w:cs="Arial"/>
                <w:b/>
                <w:sz w:val="18"/>
                <w:szCs w:val="18"/>
              </w:rPr>
              <w:t>Description</w:t>
            </w:r>
          </w:p>
        </w:tc>
        <w:tc>
          <w:tcPr>
            <w:tcW w:w="7120" w:type="dxa"/>
            <w:tcBorders>
              <w:top w:val="nil"/>
              <w:left w:val="nil"/>
              <w:bottom w:val="single" w:sz="8" w:space="0" w:color="696969"/>
              <w:right w:val="single" w:sz="8" w:space="0" w:color="A6A6A6"/>
            </w:tcBorders>
            <w:hideMark/>
          </w:tcPr>
          <w:p w14:paraId="5B2EADFD" w14:textId="77777777" w:rsidR="006D4CC4" w:rsidRDefault="006D4CC4">
            <w:pPr>
              <w:widowControl w:val="0"/>
              <w:rPr>
                <w:sz w:val="18"/>
                <w:szCs w:val="18"/>
              </w:rPr>
            </w:pPr>
            <w:r>
              <w:rPr>
                <w:rFonts w:eastAsia="Arial" w:cs="Arial"/>
                <w:sz w:val="18"/>
                <w:szCs w:val="18"/>
              </w:rPr>
              <w:t>OpenText PostScript Archive Done</w:t>
            </w:r>
          </w:p>
        </w:tc>
      </w:tr>
      <w:tr w:rsidR="006D4CC4" w14:paraId="00B366F8" w14:textId="77777777" w:rsidTr="0085005C">
        <w:trPr>
          <w:cantSplit/>
          <w:jc w:val="center"/>
        </w:trPr>
        <w:tc>
          <w:tcPr>
            <w:tcW w:w="2420" w:type="dxa"/>
            <w:tcBorders>
              <w:top w:val="nil"/>
              <w:left w:val="single" w:sz="8" w:space="0" w:color="A6A6A6"/>
              <w:bottom w:val="single" w:sz="8" w:space="0" w:color="696969"/>
              <w:right w:val="single" w:sz="8" w:space="0" w:color="A6A6A6"/>
            </w:tcBorders>
            <w:hideMark/>
          </w:tcPr>
          <w:p w14:paraId="29385D67" w14:textId="77777777" w:rsidR="006D4CC4" w:rsidRDefault="006D4CC4">
            <w:pPr>
              <w:widowControl w:val="0"/>
              <w:rPr>
                <w:sz w:val="18"/>
                <w:szCs w:val="18"/>
              </w:rPr>
            </w:pPr>
            <w:r>
              <w:rPr>
                <w:rFonts w:eastAsia="Arial" w:cs="Arial"/>
                <w:b/>
                <w:sz w:val="18"/>
                <w:szCs w:val="18"/>
              </w:rPr>
              <w:t>Mode of Operation</w:t>
            </w:r>
          </w:p>
        </w:tc>
        <w:tc>
          <w:tcPr>
            <w:tcW w:w="7120" w:type="dxa"/>
            <w:tcBorders>
              <w:top w:val="nil"/>
              <w:left w:val="nil"/>
              <w:bottom w:val="single" w:sz="8" w:space="0" w:color="696969"/>
              <w:right w:val="single" w:sz="8" w:space="0" w:color="A6A6A6"/>
            </w:tcBorders>
            <w:hideMark/>
          </w:tcPr>
          <w:p w14:paraId="7263FB7A"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E2CE3B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D81DE14" w14:textId="77777777" w:rsidR="006D4CC4" w:rsidRDefault="006D4CC4">
            <w:pPr>
              <w:widowControl w:val="0"/>
              <w:rPr>
                <w:sz w:val="18"/>
                <w:szCs w:val="18"/>
              </w:rPr>
            </w:pPr>
            <w:r>
              <w:rPr>
                <w:rFonts w:eastAsia="Arial" w:cs="Arial"/>
                <w:b/>
                <w:sz w:val="18"/>
                <w:szCs w:val="18"/>
              </w:rPr>
              <w:t>Job Type</w:t>
            </w:r>
          </w:p>
        </w:tc>
        <w:tc>
          <w:tcPr>
            <w:tcW w:w="7120" w:type="dxa"/>
            <w:tcBorders>
              <w:top w:val="nil"/>
              <w:left w:val="nil"/>
              <w:bottom w:val="single" w:sz="8" w:space="0" w:color="696969"/>
              <w:right w:val="single" w:sz="8" w:space="0" w:color="A6A6A6"/>
            </w:tcBorders>
            <w:hideMark/>
          </w:tcPr>
          <w:p w14:paraId="7A31A8FD" w14:textId="77777777" w:rsidR="006D4CC4" w:rsidRDefault="006D4CC4">
            <w:pPr>
              <w:widowControl w:val="0"/>
              <w:rPr>
                <w:sz w:val="18"/>
                <w:szCs w:val="18"/>
              </w:rPr>
            </w:pPr>
            <w:r>
              <w:rPr>
                <w:rFonts w:eastAsia="Arial" w:cs="Arial"/>
                <w:sz w:val="18"/>
                <w:szCs w:val="18"/>
              </w:rPr>
              <w:t>Batch interface</w:t>
            </w:r>
          </w:p>
        </w:tc>
      </w:tr>
      <w:tr w:rsidR="006D4CC4" w14:paraId="2925E14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B292D1C" w14:textId="77777777" w:rsidR="006D4CC4" w:rsidRDefault="006D4CC4">
            <w:pPr>
              <w:widowControl w:val="0"/>
              <w:rPr>
                <w:sz w:val="18"/>
                <w:szCs w:val="18"/>
              </w:rPr>
            </w:pPr>
            <w:r>
              <w:rPr>
                <w:rFonts w:eastAsia="Arial" w:cs="Arial"/>
                <w:b/>
                <w:sz w:val="18"/>
                <w:szCs w:val="18"/>
              </w:rPr>
              <w:t>Systems</w:t>
            </w:r>
          </w:p>
        </w:tc>
        <w:tc>
          <w:tcPr>
            <w:tcW w:w="7120" w:type="dxa"/>
            <w:tcBorders>
              <w:top w:val="nil"/>
              <w:left w:val="nil"/>
              <w:bottom w:val="single" w:sz="8" w:space="0" w:color="696969"/>
              <w:right w:val="single" w:sz="8" w:space="0" w:color="A6A6A6"/>
            </w:tcBorders>
            <w:hideMark/>
          </w:tcPr>
          <w:p w14:paraId="75B48381" w14:textId="77777777" w:rsidR="006D4CC4" w:rsidRDefault="006D4CC4">
            <w:pPr>
              <w:widowControl w:val="0"/>
              <w:rPr>
                <w:sz w:val="18"/>
                <w:szCs w:val="18"/>
              </w:rPr>
            </w:pPr>
            <w:r>
              <w:rPr>
                <w:rFonts w:eastAsia="Arial" w:cs="Arial"/>
                <w:sz w:val="18"/>
                <w:szCs w:val="18"/>
              </w:rPr>
              <w:t>D_BATCH_OTPSARCHIVEDONE</w:t>
            </w:r>
          </w:p>
        </w:tc>
      </w:tr>
      <w:tr w:rsidR="006D4CC4" w14:paraId="35B46CA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D402C8C" w14:textId="77777777" w:rsidR="006D4CC4" w:rsidRDefault="006D4CC4">
            <w:pPr>
              <w:widowControl w:val="0"/>
              <w:rPr>
                <w:sz w:val="18"/>
                <w:szCs w:val="18"/>
              </w:rPr>
            </w:pPr>
            <w:r>
              <w:rPr>
                <w:rFonts w:eastAsia="Arial" w:cs="Arial"/>
                <w:b/>
                <w:sz w:val="18"/>
                <w:szCs w:val="18"/>
              </w:rPr>
              <w:t>Inputs</w:t>
            </w:r>
          </w:p>
        </w:tc>
        <w:tc>
          <w:tcPr>
            <w:tcW w:w="7120" w:type="dxa"/>
            <w:tcBorders>
              <w:top w:val="nil"/>
              <w:left w:val="nil"/>
              <w:bottom w:val="single" w:sz="8" w:space="0" w:color="696969"/>
              <w:right w:val="single" w:sz="8" w:space="0" w:color="A6A6A6"/>
            </w:tcBorders>
            <w:hideMark/>
          </w:tcPr>
          <w:p w14:paraId="11F9C2D7" w14:textId="77777777" w:rsidR="006D4CC4" w:rsidRDefault="006D4CC4">
            <w:pPr>
              <w:widowControl w:val="0"/>
              <w:rPr>
                <w:sz w:val="18"/>
                <w:szCs w:val="18"/>
              </w:rPr>
            </w:pPr>
            <w:r>
              <w:rPr>
                <w:rFonts w:eastAsia="Arial" w:cs="Arial"/>
                <w:sz w:val="18"/>
                <w:szCs w:val="18"/>
              </w:rPr>
              <w:t>PostScript files</w:t>
            </w:r>
          </w:p>
        </w:tc>
      </w:tr>
      <w:tr w:rsidR="006D4CC4" w14:paraId="3DE4129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5B80AA4" w14:textId="77777777" w:rsidR="006D4CC4" w:rsidRDefault="006D4CC4">
            <w:pPr>
              <w:widowControl w:val="0"/>
              <w:rPr>
                <w:sz w:val="18"/>
                <w:szCs w:val="18"/>
              </w:rPr>
            </w:pPr>
            <w:r>
              <w:rPr>
                <w:rFonts w:eastAsia="Arial" w:cs="Arial"/>
                <w:b/>
                <w:sz w:val="18"/>
                <w:szCs w:val="18"/>
              </w:rPr>
              <w:t>Outputs</w:t>
            </w:r>
          </w:p>
        </w:tc>
        <w:tc>
          <w:tcPr>
            <w:tcW w:w="7120" w:type="dxa"/>
            <w:tcBorders>
              <w:top w:val="nil"/>
              <w:left w:val="nil"/>
              <w:bottom w:val="single" w:sz="8" w:space="0" w:color="696969"/>
              <w:right w:val="single" w:sz="8" w:space="0" w:color="A6A6A6"/>
            </w:tcBorders>
            <w:hideMark/>
          </w:tcPr>
          <w:p w14:paraId="607D3195" w14:textId="77777777" w:rsidR="006D4CC4" w:rsidRDefault="006D4CC4">
            <w:pPr>
              <w:widowControl w:val="0"/>
              <w:rPr>
                <w:sz w:val="18"/>
                <w:szCs w:val="18"/>
              </w:rPr>
            </w:pPr>
            <w:r>
              <w:rPr>
                <w:rFonts w:eastAsia="Arial" w:cs="Arial"/>
                <w:sz w:val="18"/>
                <w:szCs w:val="18"/>
              </w:rPr>
              <w:t>“Done” file</w:t>
            </w:r>
          </w:p>
        </w:tc>
      </w:tr>
      <w:tr w:rsidR="006D4CC4" w14:paraId="3101925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1A94506" w14:textId="77777777" w:rsidR="006D4CC4" w:rsidRDefault="006D4CC4">
            <w:pPr>
              <w:widowControl w:val="0"/>
              <w:rPr>
                <w:sz w:val="18"/>
                <w:szCs w:val="18"/>
              </w:rPr>
            </w:pPr>
            <w:r>
              <w:rPr>
                <w:rFonts w:eastAsia="Arial" w:cs="Arial"/>
                <w:b/>
                <w:sz w:val="18"/>
                <w:szCs w:val="18"/>
              </w:rPr>
              <w:t>Frequency</w:t>
            </w:r>
          </w:p>
        </w:tc>
        <w:tc>
          <w:tcPr>
            <w:tcW w:w="7120" w:type="dxa"/>
            <w:tcBorders>
              <w:top w:val="nil"/>
              <w:left w:val="nil"/>
              <w:bottom w:val="single" w:sz="8" w:space="0" w:color="696969"/>
              <w:right w:val="single" w:sz="8" w:space="0" w:color="A6A6A6"/>
            </w:tcBorders>
            <w:hideMark/>
          </w:tcPr>
          <w:p w14:paraId="05C9FD28" w14:textId="77777777" w:rsidR="006D4CC4" w:rsidRDefault="006D4CC4">
            <w:pPr>
              <w:widowControl w:val="0"/>
              <w:rPr>
                <w:sz w:val="18"/>
                <w:szCs w:val="18"/>
              </w:rPr>
            </w:pPr>
            <w:r>
              <w:rPr>
                <w:rFonts w:eastAsia="Arial" w:cs="Arial"/>
                <w:sz w:val="18"/>
                <w:szCs w:val="18"/>
              </w:rPr>
              <w:t>Daily</w:t>
            </w:r>
          </w:p>
        </w:tc>
      </w:tr>
      <w:tr w:rsidR="006D4CC4" w14:paraId="68607B1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456FC67" w14:textId="77777777" w:rsidR="006D4CC4" w:rsidRDefault="006D4CC4">
            <w:pPr>
              <w:widowControl w:val="0"/>
              <w:rPr>
                <w:sz w:val="18"/>
                <w:szCs w:val="18"/>
              </w:rPr>
            </w:pPr>
            <w:r>
              <w:rPr>
                <w:rFonts w:eastAsia="Arial" w:cs="Arial"/>
                <w:b/>
                <w:sz w:val="18"/>
                <w:szCs w:val="18"/>
              </w:rPr>
              <w:t>Processing (High-Level)</w:t>
            </w:r>
          </w:p>
        </w:tc>
        <w:tc>
          <w:tcPr>
            <w:tcW w:w="7120" w:type="dxa"/>
            <w:tcBorders>
              <w:top w:val="nil"/>
              <w:left w:val="nil"/>
              <w:bottom w:val="single" w:sz="8" w:space="0" w:color="696969"/>
              <w:right w:val="single" w:sz="8" w:space="0" w:color="A6A6A6"/>
            </w:tcBorders>
            <w:hideMark/>
          </w:tcPr>
          <w:p w14:paraId="381DC021" w14:textId="77777777" w:rsidR="006D4CC4" w:rsidRDefault="006D4CC4">
            <w:pPr>
              <w:widowControl w:val="0"/>
              <w:rPr>
                <w:sz w:val="18"/>
                <w:szCs w:val="18"/>
              </w:rPr>
            </w:pPr>
            <w:r>
              <w:rPr>
                <w:rFonts w:eastAsia="Arial" w:cs="Arial"/>
                <w:sz w:val="18"/>
                <w:szCs w:val="18"/>
              </w:rPr>
              <w:t>Creates a “Done” file in the BSOC FTP location after all files have been copied to the FTP site</w:t>
            </w:r>
          </w:p>
        </w:tc>
      </w:tr>
      <w:tr w:rsidR="006D4CC4" w14:paraId="1D8FB98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8601287" w14:textId="77777777" w:rsidR="006D4CC4" w:rsidRDefault="006D4CC4">
            <w:pPr>
              <w:widowControl w:val="0"/>
              <w:rPr>
                <w:sz w:val="18"/>
                <w:szCs w:val="18"/>
              </w:rPr>
            </w:pPr>
            <w:r>
              <w:rPr>
                <w:rFonts w:eastAsia="Arial" w:cs="Arial"/>
                <w:b/>
                <w:sz w:val="18"/>
                <w:szCs w:val="18"/>
              </w:rPr>
              <w:t>Distribution of Outputs</w:t>
            </w:r>
          </w:p>
        </w:tc>
        <w:tc>
          <w:tcPr>
            <w:tcW w:w="7120" w:type="dxa"/>
            <w:tcBorders>
              <w:top w:val="nil"/>
              <w:left w:val="nil"/>
              <w:bottom w:val="single" w:sz="8" w:space="0" w:color="696969"/>
              <w:right w:val="single" w:sz="8" w:space="0" w:color="A6A6A6"/>
            </w:tcBorders>
            <w:hideMark/>
          </w:tcPr>
          <w:p w14:paraId="78B39CB5"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3831189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DCD2791"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20" w:type="dxa"/>
            <w:tcBorders>
              <w:top w:val="nil"/>
              <w:left w:val="nil"/>
              <w:bottom w:val="single" w:sz="8" w:space="0" w:color="696969"/>
              <w:right w:val="single" w:sz="8" w:space="0" w:color="A6A6A6"/>
            </w:tcBorders>
            <w:hideMark/>
          </w:tcPr>
          <w:p w14:paraId="3273B001"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1B33F766" w14:textId="77777777" w:rsidR="006D4CC4" w:rsidRDefault="006D4CC4">
            <w:pPr>
              <w:widowControl w:val="0"/>
              <w:rPr>
                <w:sz w:val="18"/>
                <w:szCs w:val="18"/>
              </w:rPr>
            </w:pPr>
            <w:r>
              <w:rPr>
                <w:rFonts w:eastAsia="Arial" w:cs="Arial"/>
                <w:sz w:val="18"/>
                <w:szCs w:val="18"/>
              </w:rPr>
              <w:t>Input:</w:t>
            </w:r>
          </w:p>
          <w:p w14:paraId="33A6C026" w14:textId="77777777" w:rsidR="006D4CC4" w:rsidRDefault="006D4CC4" w:rsidP="00152AB7">
            <w:pPr>
              <w:numPr>
                <w:ilvl w:val="0"/>
                <w:numId w:val="403"/>
              </w:numPr>
              <w:rPr>
                <w:sz w:val="18"/>
                <w:szCs w:val="18"/>
              </w:rPr>
            </w:pPr>
            <w:r>
              <w:rPr>
                <w:rFonts w:eastAsia="Arial" w:cs="Arial"/>
                <w:sz w:val="18"/>
                <w:szCs w:val="18"/>
              </w:rPr>
              <w:t>[REDACTED] \</w:t>
            </w:r>
            <w:proofErr w:type="spellStart"/>
            <w:r>
              <w:rPr>
                <w:rFonts w:eastAsia="Arial" w:cs="Arial"/>
                <w:sz w:val="18"/>
                <w:szCs w:val="18"/>
              </w:rPr>
              <w:t>SortIndex_OHBE_A</w:t>
            </w:r>
            <w:proofErr w:type="spellEnd"/>
            <w:r>
              <w:rPr>
                <w:rFonts w:eastAsia="Arial" w:cs="Arial"/>
                <w:sz w:val="18"/>
                <w:szCs w:val="18"/>
              </w:rPr>
              <w:t>-BCC-Input-batch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w:t>
            </w:r>
          </w:p>
          <w:p w14:paraId="1F263F35" w14:textId="77777777" w:rsidR="006D4CC4" w:rsidRDefault="006D4CC4">
            <w:pPr>
              <w:widowControl w:val="0"/>
              <w:rPr>
                <w:sz w:val="18"/>
                <w:szCs w:val="18"/>
              </w:rPr>
            </w:pPr>
            <w:r>
              <w:rPr>
                <w:rFonts w:eastAsia="Arial" w:cs="Arial"/>
                <w:sz w:val="18"/>
                <w:szCs w:val="18"/>
              </w:rPr>
              <w:t>Output:</w:t>
            </w:r>
          </w:p>
          <w:p w14:paraId="1953A016" w14:textId="77777777" w:rsidR="006D4CC4" w:rsidRDefault="006D4CC4" w:rsidP="00152AB7">
            <w:pPr>
              <w:numPr>
                <w:ilvl w:val="0"/>
                <w:numId w:val="406"/>
              </w:numPr>
              <w:rPr>
                <w:sz w:val="18"/>
                <w:szCs w:val="18"/>
              </w:rPr>
            </w:pPr>
            <w:r>
              <w:rPr>
                <w:rFonts w:eastAsia="Arial" w:cs="Arial"/>
                <w:sz w:val="18"/>
                <w:szCs w:val="18"/>
              </w:rPr>
              <w:t>[REDACTED]</w:t>
            </w:r>
          </w:p>
        </w:tc>
      </w:tr>
      <w:tr w:rsidR="006D4CC4" w14:paraId="4D4AE1B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E889C2A" w14:textId="77777777" w:rsidR="006D4CC4" w:rsidRDefault="006D4CC4">
            <w:pPr>
              <w:widowControl w:val="0"/>
              <w:rPr>
                <w:sz w:val="18"/>
                <w:szCs w:val="18"/>
              </w:rPr>
            </w:pPr>
            <w:r>
              <w:rPr>
                <w:rFonts w:eastAsia="Arial" w:cs="Arial"/>
                <w:b/>
                <w:sz w:val="18"/>
                <w:szCs w:val="18"/>
              </w:rPr>
              <w:t>Error handling (High-Level)</w:t>
            </w:r>
          </w:p>
        </w:tc>
        <w:tc>
          <w:tcPr>
            <w:tcW w:w="7120" w:type="dxa"/>
            <w:tcBorders>
              <w:top w:val="nil"/>
              <w:left w:val="nil"/>
              <w:bottom w:val="single" w:sz="8" w:space="0" w:color="696969"/>
              <w:right w:val="single" w:sz="8" w:space="0" w:color="A6A6A6"/>
            </w:tcBorders>
          </w:tcPr>
          <w:p w14:paraId="3033C64A" w14:textId="32810061" w:rsidR="006D4CC4" w:rsidRDefault="006D4CC4" w:rsidP="00C83A97">
            <w:pPr>
              <w:rPr>
                <w:sz w:val="18"/>
                <w:szCs w:val="18"/>
              </w:rPr>
            </w:pPr>
            <w:r>
              <w:rPr>
                <w:rFonts w:eastAsia="Arial" w:cs="Arial"/>
                <w:sz w:val="18"/>
                <w:szCs w:val="18"/>
              </w:rPr>
              <w:t xml:space="preserve">If the interface terminates abnormally because of a system exception (e.g., disk space issue, database is down), the NYSOH GDIT System Architecture team will fix issues related to the system exception and restart the job.  Failures related to non-system </w:t>
            </w:r>
            <w:r>
              <w:rPr>
                <w:rFonts w:eastAsia="Arial" w:cs="Arial"/>
                <w:sz w:val="18"/>
                <w:szCs w:val="18"/>
              </w:rPr>
              <w:lastRenderedPageBreak/>
              <w:t>exceptions will be corrected by the NYSOH GDIT Application Development team and the job restarted.  If the interface returns an exit code greater than zero, 0, an alert is sent to the GDIT Operations Team for resolution.</w:t>
            </w:r>
          </w:p>
        </w:tc>
      </w:tr>
      <w:tr w:rsidR="006D4CC4" w14:paraId="6ED2397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CC22BB5" w14:textId="77777777" w:rsidR="006D4CC4" w:rsidRDefault="006D4CC4">
            <w:pPr>
              <w:widowControl w:val="0"/>
              <w:rPr>
                <w:sz w:val="18"/>
                <w:szCs w:val="18"/>
              </w:rPr>
            </w:pPr>
            <w:r>
              <w:rPr>
                <w:rFonts w:eastAsia="Arial" w:cs="Arial"/>
                <w:b/>
                <w:sz w:val="18"/>
                <w:szCs w:val="18"/>
              </w:rPr>
              <w:lastRenderedPageBreak/>
              <w:t>Responsible Teams</w:t>
            </w:r>
          </w:p>
        </w:tc>
        <w:tc>
          <w:tcPr>
            <w:tcW w:w="7120" w:type="dxa"/>
            <w:tcBorders>
              <w:top w:val="nil"/>
              <w:left w:val="nil"/>
              <w:bottom w:val="single" w:sz="8" w:space="0" w:color="696969"/>
              <w:right w:val="single" w:sz="8" w:space="0" w:color="A6A6A6"/>
            </w:tcBorders>
            <w:hideMark/>
          </w:tcPr>
          <w:p w14:paraId="0990E16E" w14:textId="77777777" w:rsidR="00E217BC" w:rsidRDefault="00E217BC" w:rsidP="00152AB7">
            <w:pPr>
              <w:numPr>
                <w:ilvl w:val="0"/>
                <w:numId w:val="540"/>
              </w:numPr>
              <w:rPr>
                <w:rFonts w:cs="Arial"/>
                <w:sz w:val="18"/>
                <w:szCs w:val="18"/>
              </w:rPr>
            </w:pPr>
            <w:r>
              <w:rPr>
                <w:rFonts w:eastAsia="Arial" w:cs="Arial"/>
                <w:sz w:val="18"/>
                <w:szCs w:val="18"/>
              </w:rPr>
              <w:t>NYSOH GDIT System Architecture team</w:t>
            </w:r>
          </w:p>
          <w:p w14:paraId="1624DD87" w14:textId="77777777" w:rsidR="00E217BC" w:rsidRPr="00C83A97" w:rsidRDefault="00E217BC" w:rsidP="00152AB7">
            <w:pPr>
              <w:numPr>
                <w:ilvl w:val="0"/>
                <w:numId w:val="540"/>
              </w:numPr>
              <w:rPr>
                <w:rFonts w:eastAsia="Arial" w:cs="Arial"/>
                <w:sz w:val="18"/>
                <w:szCs w:val="18"/>
              </w:rPr>
            </w:pPr>
            <w:r>
              <w:rPr>
                <w:rFonts w:eastAsia="Arial" w:cs="Arial"/>
                <w:sz w:val="18"/>
                <w:szCs w:val="18"/>
              </w:rPr>
              <w:t>NYSOH GDIT Application Development team</w:t>
            </w:r>
          </w:p>
          <w:p w14:paraId="190BA554" w14:textId="63508B52" w:rsidR="006D4CC4" w:rsidRDefault="00E217BC" w:rsidP="00152AB7">
            <w:pPr>
              <w:numPr>
                <w:ilvl w:val="0"/>
                <w:numId w:val="407"/>
              </w:numPr>
              <w:rPr>
                <w:sz w:val="18"/>
                <w:szCs w:val="18"/>
              </w:rPr>
            </w:pPr>
            <w:r>
              <w:rPr>
                <w:rFonts w:eastAsia="Arial" w:cs="Arial"/>
                <w:sz w:val="18"/>
                <w:szCs w:val="18"/>
              </w:rPr>
              <w:t>NYSOH GDIT Operations Team</w:t>
            </w:r>
          </w:p>
        </w:tc>
      </w:tr>
    </w:tbl>
    <w:p w14:paraId="11F47689" w14:textId="6E2F5B67" w:rsidR="006D4CC4" w:rsidRDefault="006D4CC4" w:rsidP="006D4CC4">
      <w:pPr>
        <w:pStyle w:val="Caption"/>
      </w:pPr>
      <w:bookmarkStart w:id="1769" w:name="_Ref127535771"/>
      <w:bookmarkStart w:id="1770" w:name="_Toc123741143"/>
      <w:bookmarkStart w:id="1771" w:name="_Toc149039492"/>
      <w:bookmarkStart w:id="1772" w:name="_Toc155700952"/>
      <w:bookmarkStart w:id="1773" w:name="_Toc171420937"/>
      <w:r>
        <w:t xml:space="preserve">Table </w:t>
      </w:r>
      <w:r>
        <w:fldChar w:fldCharType="begin"/>
      </w:r>
      <w:r>
        <w:rPr>
          <w:b w:val="0"/>
          <w:bCs w:val="0"/>
        </w:rPr>
        <w:instrText>SEQ Table \* ARABIC  \* MERGEFORMAT</w:instrText>
      </w:r>
      <w:r>
        <w:fldChar w:fldCharType="separate"/>
      </w:r>
      <w:r>
        <w:rPr>
          <w:noProof/>
        </w:rPr>
        <w:t>171</w:t>
      </w:r>
      <w:r>
        <w:fldChar w:fldCharType="end"/>
      </w:r>
      <w:bookmarkEnd w:id="1769"/>
      <w:r>
        <w:t>:  OpenText PostScript Archive Done</w:t>
      </w:r>
      <w:bookmarkEnd w:id="1770"/>
      <w:bookmarkEnd w:id="1771"/>
      <w:bookmarkEnd w:id="1772"/>
      <w:bookmarkEnd w:id="1773"/>
    </w:p>
    <w:p w14:paraId="6A741EA3" w14:textId="77777777" w:rsidR="006D4CC4" w:rsidRDefault="006D4CC4" w:rsidP="006D4CC4">
      <w:pPr>
        <w:pStyle w:val="Caption"/>
        <w:rPr>
          <w:szCs w:val="22"/>
        </w:rPr>
      </w:pPr>
    </w:p>
    <w:p w14:paraId="03C84E40" w14:textId="77777777" w:rsidR="006D4CC4" w:rsidRDefault="006D4CC4" w:rsidP="006D4CC4">
      <w:pPr>
        <w:rPr>
          <w:b/>
          <w:bCs/>
        </w:rPr>
      </w:pPr>
      <w:r>
        <w:rPr>
          <w:b/>
          <w:bCs/>
        </w:rPr>
        <w:t>Step 17 - OpenText dB Email Driver</w:t>
      </w:r>
    </w:p>
    <w:p w14:paraId="366EAA78" w14:textId="488FA4F7" w:rsidR="006D4CC4" w:rsidRDefault="006D4CC4" w:rsidP="006D4CC4">
      <w:r>
        <w:t xml:space="preserve">The OpenText DB Email Driver job finds the driver files for the PDF files created for consumers whose communication preference is paperless. </w:t>
      </w:r>
      <w:r>
        <w:fldChar w:fldCharType="begin"/>
      </w:r>
      <w:r>
        <w:instrText xml:space="preserve"> REF _Ref127535772 \h  \* MERGEFORMAT </w:instrText>
      </w:r>
      <w:r>
        <w:fldChar w:fldCharType="separate"/>
      </w:r>
      <w:r>
        <w:t xml:space="preserve">Table </w:t>
      </w:r>
      <w:r>
        <w:rPr>
          <w:noProof/>
        </w:rPr>
        <w:t>172</w:t>
      </w:r>
      <w:r>
        <w:fldChar w:fldCharType="end"/>
      </w:r>
      <w:r>
        <w:t xml:space="preserve"> provides details about the OpenText dB Email Driver job. </w:t>
      </w:r>
    </w:p>
    <w:p w14:paraId="4E8E806E"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553DBA85"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BE1D6B3"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31F66998" w14:textId="77777777" w:rsidR="006D4CC4" w:rsidRDefault="006D4CC4">
            <w:pPr>
              <w:pStyle w:val="Caption"/>
              <w:spacing w:before="0"/>
            </w:pPr>
            <w:r>
              <w:rPr>
                <w:color w:val="FFFFFF" w:themeColor="background1"/>
              </w:rPr>
              <w:t>Value</w:t>
            </w:r>
          </w:p>
        </w:tc>
      </w:tr>
      <w:tr w:rsidR="006D4CC4" w14:paraId="399292A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C29530A"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18636E7E" w14:textId="77777777" w:rsidR="006D4CC4" w:rsidRDefault="006D4CC4">
            <w:pPr>
              <w:widowControl w:val="0"/>
              <w:rPr>
                <w:sz w:val="18"/>
                <w:szCs w:val="18"/>
              </w:rPr>
            </w:pPr>
            <w:r>
              <w:rPr>
                <w:rFonts w:eastAsia="Arial" w:cs="Arial"/>
                <w:sz w:val="18"/>
                <w:szCs w:val="18"/>
              </w:rPr>
              <w:t>OpenText DB Email Driver</w:t>
            </w:r>
          </w:p>
        </w:tc>
      </w:tr>
      <w:tr w:rsidR="006D4CC4" w14:paraId="7F16F7E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7117B1E"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04AD154E" w14:textId="77777777" w:rsidR="006D4CC4" w:rsidRDefault="006D4CC4">
            <w:pPr>
              <w:widowControl w:val="0"/>
              <w:rPr>
                <w:sz w:val="18"/>
                <w:szCs w:val="18"/>
              </w:rPr>
            </w:pPr>
            <w:r>
              <w:rPr>
                <w:rFonts w:eastAsia="Arial" w:cs="Arial"/>
                <w:sz w:val="18"/>
                <w:szCs w:val="18"/>
              </w:rPr>
              <w:t>This is a batch shell job invoking an SQL query.  The schedule is defined in the TWS Master Schedule.</w:t>
            </w:r>
          </w:p>
        </w:tc>
      </w:tr>
      <w:tr w:rsidR="006D4CC4" w14:paraId="4D92B08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F32077B"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2D55BF25" w14:textId="77777777" w:rsidR="006D4CC4" w:rsidRDefault="006D4CC4">
            <w:pPr>
              <w:widowControl w:val="0"/>
              <w:rPr>
                <w:sz w:val="18"/>
                <w:szCs w:val="18"/>
              </w:rPr>
            </w:pPr>
            <w:r>
              <w:rPr>
                <w:rFonts w:eastAsia="Arial" w:cs="Arial"/>
                <w:sz w:val="18"/>
                <w:szCs w:val="18"/>
              </w:rPr>
              <w:t>Batch interface</w:t>
            </w:r>
          </w:p>
        </w:tc>
      </w:tr>
      <w:tr w:rsidR="006D4CC4" w14:paraId="645C14B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F8B0CD4"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6477D610" w14:textId="77777777" w:rsidR="006D4CC4" w:rsidRDefault="006D4CC4">
            <w:pPr>
              <w:widowControl w:val="0"/>
              <w:rPr>
                <w:sz w:val="18"/>
                <w:szCs w:val="18"/>
              </w:rPr>
            </w:pPr>
            <w:r>
              <w:rPr>
                <w:rFonts w:eastAsia="Arial" w:cs="Arial"/>
                <w:sz w:val="18"/>
                <w:szCs w:val="18"/>
              </w:rPr>
              <w:t>D_BATCH_OTDBEMAILDRIVER</w:t>
            </w:r>
          </w:p>
        </w:tc>
      </w:tr>
      <w:tr w:rsidR="006D4CC4" w14:paraId="0699265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B941982"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3BA36652" w14:textId="1466B1C8" w:rsidR="006D4CC4" w:rsidRDefault="006D4CC4">
            <w:pPr>
              <w:widowControl w:val="0"/>
              <w:rPr>
                <w:sz w:val="18"/>
                <w:szCs w:val="18"/>
              </w:rPr>
            </w:pPr>
            <w:r>
              <w:rPr>
                <w:rFonts w:eastAsia="Arial" w:cs="Arial"/>
                <w:sz w:val="18"/>
                <w:szCs w:val="18"/>
              </w:rPr>
              <w:t>Notices Staging Tables</w:t>
            </w:r>
          </w:p>
        </w:tc>
      </w:tr>
      <w:tr w:rsidR="006D4CC4" w14:paraId="27A0AD2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C5FB2B0"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3E56EBCB" w14:textId="77777777" w:rsidR="006D4CC4" w:rsidRDefault="006D4CC4">
            <w:pPr>
              <w:widowControl w:val="0"/>
              <w:rPr>
                <w:sz w:val="18"/>
                <w:szCs w:val="18"/>
              </w:rPr>
            </w:pPr>
            <w:r>
              <w:rPr>
                <w:rFonts w:eastAsia="Arial" w:cs="Arial"/>
                <w:sz w:val="18"/>
                <w:szCs w:val="18"/>
              </w:rPr>
              <w:t xml:space="preserve">Email PDF Driver files </w:t>
            </w:r>
          </w:p>
        </w:tc>
      </w:tr>
      <w:tr w:rsidR="006D4CC4" w14:paraId="448359A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A1E916B"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61BDAC2E" w14:textId="77777777" w:rsidR="006D4CC4" w:rsidRDefault="006D4CC4">
            <w:pPr>
              <w:widowControl w:val="0"/>
              <w:rPr>
                <w:sz w:val="18"/>
                <w:szCs w:val="18"/>
              </w:rPr>
            </w:pPr>
            <w:r>
              <w:rPr>
                <w:rFonts w:eastAsia="Arial" w:cs="Arial"/>
                <w:sz w:val="18"/>
                <w:szCs w:val="18"/>
              </w:rPr>
              <w:t>Daily</w:t>
            </w:r>
          </w:p>
        </w:tc>
      </w:tr>
      <w:tr w:rsidR="006D4CC4" w14:paraId="69688C8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E12EF39"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37704735" w14:textId="77777777" w:rsidR="006D4CC4" w:rsidRDefault="006D4CC4">
            <w:pPr>
              <w:widowControl w:val="0"/>
              <w:rPr>
                <w:sz w:val="18"/>
                <w:szCs w:val="18"/>
              </w:rPr>
            </w:pPr>
            <w:r>
              <w:rPr>
                <w:rFonts w:eastAsia="Arial" w:cs="Arial"/>
                <w:sz w:val="18"/>
                <w:szCs w:val="18"/>
              </w:rPr>
              <w:t>Creates the list of driver files for consumers with a communication preference of paperless</w:t>
            </w:r>
          </w:p>
        </w:tc>
      </w:tr>
      <w:tr w:rsidR="006D4CC4" w14:paraId="4A1AD03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AE2F8F1"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20752BB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B28FD1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1B1B0EF"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hideMark/>
          </w:tcPr>
          <w:p w14:paraId="18DD7F18"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04616D07" w14:textId="77777777" w:rsidR="006D4CC4" w:rsidRDefault="006D4CC4">
            <w:pPr>
              <w:widowControl w:val="0"/>
              <w:rPr>
                <w:sz w:val="18"/>
                <w:szCs w:val="18"/>
              </w:rPr>
            </w:pPr>
            <w:r>
              <w:rPr>
                <w:rFonts w:eastAsia="Arial" w:cs="Arial"/>
                <w:sz w:val="18"/>
                <w:szCs w:val="18"/>
              </w:rPr>
              <w:t>Input:</w:t>
            </w:r>
          </w:p>
          <w:p w14:paraId="28A05D97" w14:textId="77777777" w:rsidR="006D4CC4" w:rsidRDefault="006D4CC4" w:rsidP="00152AB7">
            <w:pPr>
              <w:numPr>
                <w:ilvl w:val="0"/>
                <w:numId w:val="403"/>
              </w:numPr>
              <w:rPr>
                <w:sz w:val="18"/>
                <w:szCs w:val="18"/>
              </w:rPr>
            </w:pPr>
            <w:r>
              <w:rPr>
                <w:sz w:val="18"/>
                <w:szCs w:val="18"/>
              </w:rPr>
              <w:t>Notices Staging Table(s)</w:t>
            </w:r>
          </w:p>
          <w:p w14:paraId="2B333E9A" w14:textId="77777777" w:rsidR="006D4CC4" w:rsidRDefault="006D4CC4">
            <w:pPr>
              <w:widowControl w:val="0"/>
              <w:rPr>
                <w:sz w:val="18"/>
                <w:szCs w:val="18"/>
              </w:rPr>
            </w:pPr>
            <w:r>
              <w:rPr>
                <w:rFonts w:eastAsia="Arial" w:cs="Arial"/>
                <w:sz w:val="18"/>
                <w:szCs w:val="18"/>
              </w:rPr>
              <w:t>Output:</w:t>
            </w:r>
          </w:p>
          <w:p w14:paraId="67F55E21" w14:textId="77777777" w:rsidR="006D4CC4" w:rsidRDefault="006D4CC4" w:rsidP="00152AB7">
            <w:pPr>
              <w:pStyle w:val="ListParagraph"/>
              <w:widowControl w:val="0"/>
              <w:numPr>
                <w:ilvl w:val="0"/>
                <w:numId w:val="352"/>
              </w:numPr>
              <w:rPr>
                <w:rFonts w:cs="Arial"/>
                <w:sz w:val="18"/>
                <w:szCs w:val="18"/>
              </w:rPr>
            </w:pPr>
            <w:r>
              <w:rPr>
                <w:rFonts w:ascii="Arial" w:eastAsia="Arial" w:hAnsi="Arial" w:cs="Arial"/>
                <w:sz w:val="18"/>
                <w:szCs w:val="18"/>
              </w:rPr>
              <w:t>[REDACTED]</w:t>
            </w:r>
          </w:p>
        </w:tc>
      </w:tr>
      <w:tr w:rsidR="006D4CC4" w14:paraId="5CCF19F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E815049"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7B5A933A" w14:textId="23FDADCB"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2F743D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0252448"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3E762159" w14:textId="77777777" w:rsidR="00E217BC" w:rsidRDefault="00E217BC" w:rsidP="00152AB7">
            <w:pPr>
              <w:numPr>
                <w:ilvl w:val="0"/>
                <w:numId w:val="541"/>
              </w:numPr>
              <w:rPr>
                <w:rFonts w:cs="Arial"/>
                <w:sz w:val="18"/>
                <w:szCs w:val="18"/>
              </w:rPr>
            </w:pPr>
            <w:r>
              <w:rPr>
                <w:rFonts w:eastAsia="Arial" w:cs="Arial"/>
                <w:sz w:val="18"/>
                <w:szCs w:val="18"/>
              </w:rPr>
              <w:t>NYSOH GDIT System Architecture team</w:t>
            </w:r>
          </w:p>
          <w:p w14:paraId="54EA2F0B" w14:textId="77777777" w:rsidR="00E217BC" w:rsidRPr="00C83A97" w:rsidRDefault="00E217BC" w:rsidP="00152AB7">
            <w:pPr>
              <w:numPr>
                <w:ilvl w:val="0"/>
                <w:numId w:val="541"/>
              </w:numPr>
              <w:rPr>
                <w:rFonts w:eastAsia="Arial" w:cs="Arial"/>
                <w:sz w:val="18"/>
                <w:szCs w:val="18"/>
              </w:rPr>
            </w:pPr>
            <w:r>
              <w:rPr>
                <w:rFonts w:eastAsia="Arial" w:cs="Arial"/>
                <w:sz w:val="18"/>
                <w:szCs w:val="18"/>
              </w:rPr>
              <w:t>NYSOH GDIT Application Development team</w:t>
            </w:r>
          </w:p>
          <w:p w14:paraId="63496D69" w14:textId="334CDEF5" w:rsidR="006D4CC4" w:rsidRDefault="00E217BC" w:rsidP="00152AB7">
            <w:pPr>
              <w:numPr>
                <w:ilvl w:val="0"/>
                <w:numId w:val="408"/>
              </w:numPr>
              <w:rPr>
                <w:sz w:val="18"/>
                <w:szCs w:val="18"/>
              </w:rPr>
            </w:pPr>
            <w:r>
              <w:rPr>
                <w:rFonts w:eastAsia="Arial" w:cs="Arial"/>
                <w:sz w:val="18"/>
                <w:szCs w:val="18"/>
              </w:rPr>
              <w:t xml:space="preserve">NYSOH GDIT Operations Team </w:t>
            </w:r>
          </w:p>
        </w:tc>
      </w:tr>
    </w:tbl>
    <w:p w14:paraId="32F16744" w14:textId="49B884C1" w:rsidR="006D4CC4" w:rsidRDefault="006D4CC4" w:rsidP="006D4CC4">
      <w:pPr>
        <w:pStyle w:val="Caption"/>
      </w:pPr>
      <w:bookmarkStart w:id="1774" w:name="_Ref127535772"/>
      <w:bookmarkStart w:id="1775" w:name="_Toc123741144"/>
      <w:bookmarkStart w:id="1776" w:name="_Toc149039493"/>
      <w:bookmarkStart w:id="1777" w:name="_Toc155700953"/>
      <w:bookmarkStart w:id="1778" w:name="_Toc171420938"/>
      <w:r>
        <w:t xml:space="preserve">Table </w:t>
      </w:r>
      <w:r>
        <w:fldChar w:fldCharType="begin"/>
      </w:r>
      <w:r>
        <w:rPr>
          <w:b w:val="0"/>
          <w:bCs w:val="0"/>
        </w:rPr>
        <w:instrText>SEQ Table \* ARABIC  \* MERGEFORMAT</w:instrText>
      </w:r>
      <w:r>
        <w:fldChar w:fldCharType="separate"/>
      </w:r>
      <w:r>
        <w:rPr>
          <w:noProof/>
        </w:rPr>
        <w:t>172</w:t>
      </w:r>
      <w:r>
        <w:fldChar w:fldCharType="end"/>
      </w:r>
      <w:bookmarkEnd w:id="1774"/>
      <w:r>
        <w:t>:  OpenText dB Email Driver</w:t>
      </w:r>
      <w:bookmarkEnd w:id="1775"/>
      <w:bookmarkEnd w:id="1776"/>
      <w:bookmarkEnd w:id="1777"/>
      <w:bookmarkEnd w:id="1778"/>
    </w:p>
    <w:p w14:paraId="72137A56" w14:textId="77777777" w:rsidR="006D4CC4" w:rsidRDefault="006D4CC4" w:rsidP="006D4CC4">
      <w:pPr>
        <w:pStyle w:val="Caption"/>
        <w:rPr>
          <w:szCs w:val="22"/>
        </w:rPr>
      </w:pPr>
    </w:p>
    <w:p w14:paraId="70491EE3" w14:textId="77777777" w:rsidR="006D4CC4" w:rsidRDefault="006D4CC4" w:rsidP="006D4CC4">
      <w:pPr>
        <w:rPr>
          <w:b/>
          <w:bCs/>
        </w:rPr>
      </w:pPr>
      <w:r>
        <w:rPr>
          <w:b/>
          <w:bCs/>
        </w:rPr>
        <w:t>Step 18 - Email PDF Response Validation</w:t>
      </w:r>
    </w:p>
    <w:p w14:paraId="4032EF2A" w14:textId="3023F0AD" w:rsidR="006D4CC4" w:rsidRDefault="006D4CC4" w:rsidP="006D4CC4">
      <w:r>
        <w:t xml:space="preserve">The Email PDF Response Validation job validates that the Email response and done files are there for the Email driver files. </w:t>
      </w:r>
      <w:r>
        <w:fldChar w:fldCharType="begin"/>
      </w:r>
      <w:r>
        <w:instrText xml:space="preserve"> REF _Ref127535773 \h  \* MERGEFORMAT </w:instrText>
      </w:r>
      <w:r>
        <w:fldChar w:fldCharType="separate"/>
      </w:r>
      <w:r>
        <w:t xml:space="preserve">Table </w:t>
      </w:r>
      <w:r>
        <w:rPr>
          <w:noProof/>
        </w:rPr>
        <w:t>173</w:t>
      </w:r>
      <w:r>
        <w:fldChar w:fldCharType="end"/>
      </w:r>
      <w:r>
        <w:t xml:space="preserve"> provides details about the Email PDF Response Validation job. </w:t>
      </w:r>
    </w:p>
    <w:p w14:paraId="7D0DEC1B"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4A353B6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A27BD73"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019B9F27" w14:textId="77777777" w:rsidR="006D4CC4" w:rsidRDefault="006D4CC4">
            <w:pPr>
              <w:pStyle w:val="Caption"/>
              <w:spacing w:before="0"/>
            </w:pPr>
            <w:r>
              <w:rPr>
                <w:color w:val="FFFFFF" w:themeColor="background1"/>
              </w:rPr>
              <w:t>Value</w:t>
            </w:r>
          </w:p>
        </w:tc>
      </w:tr>
      <w:tr w:rsidR="006D4CC4" w14:paraId="2EC2F50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73422D9"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2629DAFD" w14:textId="77777777" w:rsidR="006D4CC4" w:rsidRDefault="006D4CC4">
            <w:pPr>
              <w:widowControl w:val="0"/>
              <w:rPr>
                <w:sz w:val="18"/>
                <w:szCs w:val="18"/>
              </w:rPr>
            </w:pPr>
            <w:r>
              <w:rPr>
                <w:rFonts w:eastAsia="Arial" w:cs="Arial"/>
                <w:sz w:val="18"/>
                <w:szCs w:val="18"/>
              </w:rPr>
              <w:t>Email PDF Response Validation</w:t>
            </w:r>
          </w:p>
        </w:tc>
      </w:tr>
      <w:tr w:rsidR="006D4CC4" w14:paraId="7C3EE65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83DD9B8"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47D61DB8"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027C665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416C6C3"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48D3DAC4" w14:textId="77777777" w:rsidR="006D4CC4" w:rsidRDefault="006D4CC4">
            <w:pPr>
              <w:widowControl w:val="0"/>
              <w:rPr>
                <w:sz w:val="18"/>
                <w:szCs w:val="18"/>
              </w:rPr>
            </w:pPr>
            <w:r>
              <w:rPr>
                <w:rFonts w:eastAsia="Arial" w:cs="Arial"/>
                <w:sz w:val="18"/>
                <w:szCs w:val="18"/>
              </w:rPr>
              <w:t>Batch interface</w:t>
            </w:r>
          </w:p>
        </w:tc>
      </w:tr>
      <w:tr w:rsidR="006D4CC4" w14:paraId="0485451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96E3ED0"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156CA867" w14:textId="77777777" w:rsidR="006D4CC4" w:rsidRDefault="006D4CC4">
            <w:pPr>
              <w:widowControl w:val="0"/>
              <w:rPr>
                <w:sz w:val="18"/>
                <w:szCs w:val="18"/>
              </w:rPr>
            </w:pPr>
            <w:r>
              <w:rPr>
                <w:rFonts w:eastAsia="Arial" w:cs="Arial"/>
                <w:sz w:val="18"/>
                <w:szCs w:val="18"/>
              </w:rPr>
              <w:t>D_BATCH_EMAILPDFRESPONSEVALIDATION</w:t>
            </w:r>
          </w:p>
        </w:tc>
      </w:tr>
      <w:tr w:rsidR="006D4CC4" w14:paraId="0F5EA10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7B9779A"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712E1167" w14:textId="77777777" w:rsidR="006D4CC4" w:rsidRDefault="006D4CC4">
            <w:pPr>
              <w:widowControl w:val="0"/>
              <w:rPr>
                <w:sz w:val="18"/>
                <w:szCs w:val="18"/>
              </w:rPr>
            </w:pPr>
            <w:r>
              <w:rPr>
                <w:rFonts w:eastAsia="Arial" w:cs="Arial"/>
                <w:sz w:val="18"/>
                <w:szCs w:val="18"/>
              </w:rPr>
              <w:t>List of Driver files, Driver files</w:t>
            </w:r>
          </w:p>
        </w:tc>
      </w:tr>
      <w:tr w:rsidR="006D4CC4" w14:paraId="3792D27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C54E9F4"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20A01002" w14:textId="77777777" w:rsidR="006D4CC4" w:rsidRDefault="006D4CC4">
            <w:pPr>
              <w:widowControl w:val="0"/>
              <w:rPr>
                <w:sz w:val="18"/>
                <w:szCs w:val="18"/>
              </w:rPr>
            </w:pPr>
            <w:r>
              <w:rPr>
                <w:rFonts w:eastAsia="Arial" w:cs="Arial"/>
                <w:sz w:val="18"/>
                <w:szCs w:val="18"/>
              </w:rPr>
              <w:t>Response and "Done" files</w:t>
            </w:r>
          </w:p>
        </w:tc>
      </w:tr>
      <w:tr w:rsidR="006D4CC4" w14:paraId="0C8152B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6A068AF"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22DCD26D" w14:textId="77777777" w:rsidR="006D4CC4" w:rsidRDefault="006D4CC4">
            <w:pPr>
              <w:widowControl w:val="0"/>
              <w:rPr>
                <w:sz w:val="18"/>
                <w:szCs w:val="18"/>
              </w:rPr>
            </w:pPr>
            <w:r>
              <w:rPr>
                <w:rFonts w:eastAsia="Arial" w:cs="Arial"/>
                <w:sz w:val="18"/>
                <w:szCs w:val="18"/>
              </w:rPr>
              <w:t>Daily</w:t>
            </w:r>
          </w:p>
        </w:tc>
      </w:tr>
      <w:tr w:rsidR="006D4CC4" w14:paraId="69C621F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84E7238" w14:textId="77777777" w:rsidR="006D4CC4" w:rsidRDefault="006D4CC4">
            <w:pPr>
              <w:widowControl w:val="0"/>
              <w:rPr>
                <w:sz w:val="18"/>
                <w:szCs w:val="18"/>
              </w:rPr>
            </w:pPr>
            <w:r>
              <w:rPr>
                <w:rFonts w:eastAsia="Arial" w:cs="Arial"/>
                <w:b/>
                <w:sz w:val="18"/>
                <w:szCs w:val="18"/>
              </w:rPr>
              <w:lastRenderedPageBreak/>
              <w:t>Processing (High-Level)</w:t>
            </w:r>
          </w:p>
        </w:tc>
        <w:tc>
          <w:tcPr>
            <w:tcW w:w="7136" w:type="dxa"/>
            <w:tcBorders>
              <w:top w:val="nil"/>
              <w:left w:val="nil"/>
              <w:bottom w:val="single" w:sz="8" w:space="0" w:color="696969"/>
              <w:right w:val="single" w:sz="8" w:space="0" w:color="A6A6A6"/>
            </w:tcBorders>
            <w:hideMark/>
          </w:tcPr>
          <w:p w14:paraId="5480BC56" w14:textId="008CC81F" w:rsidR="006D4CC4" w:rsidRDefault="006D4CC4">
            <w:pPr>
              <w:widowControl w:val="0"/>
              <w:rPr>
                <w:sz w:val="18"/>
                <w:szCs w:val="18"/>
              </w:rPr>
            </w:pPr>
            <w:r>
              <w:rPr>
                <w:rFonts w:eastAsia="Arial" w:cs="Arial"/>
                <w:sz w:val="18"/>
                <w:szCs w:val="18"/>
              </w:rPr>
              <w:t>Validates that a response and done file has been created for each driver file</w:t>
            </w:r>
          </w:p>
        </w:tc>
      </w:tr>
      <w:tr w:rsidR="006D4CC4" w14:paraId="5D6AD467"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111915D"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4A028310"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BBFAF0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6635A3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hideMark/>
          </w:tcPr>
          <w:p w14:paraId="0C88F847"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7DA97EC7" w14:textId="77777777" w:rsidR="006D4CC4" w:rsidRDefault="006D4CC4">
            <w:pPr>
              <w:widowControl w:val="0"/>
              <w:rPr>
                <w:sz w:val="18"/>
                <w:szCs w:val="18"/>
              </w:rPr>
            </w:pPr>
            <w:r>
              <w:rPr>
                <w:rFonts w:eastAsia="Arial" w:cs="Arial"/>
                <w:sz w:val="18"/>
                <w:szCs w:val="18"/>
              </w:rPr>
              <w:t>Input:</w:t>
            </w:r>
          </w:p>
          <w:p w14:paraId="6A7180F7" w14:textId="77777777" w:rsidR="006D4CC4" w:rsidRDefault="006D4CC4" w:rsidP="00152AB7">
            <w:pPr>
              <w:numPr>
                <w:ilvl w:val="0"/>
                <w:numId w:val="403"/>
              </w:numPr>
              <w:rPr>
                <w:sz w:val="18"/>
                <w:szCs w:val="18"/>
              </w:rPr>
            </w:pPr>
            <w:r>
              <w:rPr>
                <w:rFonts w:eastAsia="Arial" w:cs="Arial"/>
                <w:sz w:val="18"/>
                <w:szCs w:val="18"/>
              </w:rPr>
              <w:t>[REDACTED]</w:t>
            </w:r>
          </w:p>
          <w:p w14:paraId="1F6D7A7E" w14:textId="77777777" w:rsidR="006D4CC4" w:rsidRDefault="006D4CC4" w:rsidP="00152AB7">
            <w:pPr>
              <w:numPr>
                <w:ilvl w:val="0"/>
                <w:numId w:val="403"/>
              </w:numPr>
              <w:rPr>
                <w:sz w:val="18"/>
                <w:szCs w:val="18"/>
              </w:rPr>
            </w:pPr>
            <w:r>
              <w:rPr>
                <w:sz w:val="18"/>
                <w:szCs w:val="18"/>
              </w:rPr>
              <w:t>[REDACTED]</w:t>
            </w:r>
            <w:r>
              <w:t xml:space="preserve"> </w:t>
            </w:r>
            <w:r>
              <w:rPr>
                <w:sz w:val="18"/>
                <w:szCs w:val="18"/>
              </w:rPr>
              <w:t xml:space="preserve">NYSOH.NOTICES_DATA.P.MMDDYYYY.REQUEST.XXXXXN.xml </w:t>
            </w:r>
          </w:p>
          <w:p w14:paraId="460109CB" w14:textId="77777777" w:rsidR="006D4CC4" w:rsidRDefault="006D4CC4">
            <w:pPr>
              <w:widowControl w:val="0"/>
              <w:rPr>
                <w:sz w:val="18"/>
                <w:szCs w:val="18"/>
              </w:rPr>
            </w:pPr>
            <w:r>
              <w:rPr>
                <w:rFonts w:eastAsia="Arial" w:cs="Arial"/>
                <w:sz w:val="18"/>
                <w:szCs w:val="18"/>
              </w:rPr>
              <w:t>Output:</w:t>
            </w:r>
          </w:p>
          <w:p w14:paraId="30E1784E" w14:textId="77777777" w:rsidR="006D4CC4" w:rsidRDefault="006D4CC4" w:rsidP="00152AB7">
            <w:pPr>
              <w:pStyle w:val="ListParagraph"/>
              <w:widowControl w:val="0"/>
              <w:numPr>
                <w:ilvl w:val="0"/>
                <w:numId w:val="352"/>
              </w:numPr>
              <w:rPr>
                <w:rFonts w:cs="Arial"/>
                <w:sz w:val="18"/>
                <w:szCs w:val="18"/>
              </w:rPr>
            </w:pPr>
            <w:r>
              <w:rPr>
                <w:rFonts w:ascii="Arial" w:hAnsi="Arial" w:cs="Arial"/>
                <w:sz w:val="18"/>
                <w:szCs w:val="18"/>
              </w:rPr>
              <w:t xml:space="preserve">[REDACTED] </w:t>
            </w:r>
          </w:p>
          <w:p w14:paraId="54D10DB8" w14:textId="77777777" w:rsidR="006D4CC4" w:rsidRDefault="006D4CC4" w:rsidP="00152AB7">
            <w:pPr>
              <w:pStyle w:val="ListParagraph"/>
              <w:widowControl w:val="0"/>
              <w:numPr>
                <w:ilvl w:val="0"/>
                <w:numId w:val="352"/>
              </w:numPr>
              <w:rPr>
                <w:rFonts w:cs="Arial"/>
                <w:sz w:val="18"/>
                <w:szCs w:val="18"/>
              </w:rPr>
            </w:pPr>
            <w:r>
              <w:rPr>
                <w:rFonts w:ascii="Arial" w:hAnsi="Arial" w:cs="Arial"/>
                <w:sz w:val="18"/>
                <w:szCs w:val="18"/>
              </w:rPr>
              <w:t>[REDACTED]</w:t>
            </w:r>
          </w:p>
          <w:p w14:paraId="73082D53" w14:textId="77777777" w:rsidR="006D4CC4" w:rsidRDefault="006D4CC4" w:rsidP="00152AB7">
            <w:pPr>
              <w:pStyle w:val="ListParagraph"/>
              <w:widowControl w:val="0"/>
              <w:numPr>
                <w:ilvl w:val="0"/>
                <w:numId w:val="352"/>
              </w:numPr>
              <w:rPr>
                <w:rFonts w:cs="Arial"/>
                <w:sz w:val="18"/>
                <w:szCs w:val="18"/>
              </w:rPr>
            </w:pPr>
            <w:r>
              <w:rPr>
                <w:rFonts w:ascii="Arial" w:eastAsia="Arial" w:hAnsi="Arial" w:cs="Arial"/>
                <w:sz w:val="18"/>
                <w:szCs w:val="18"/>
              </w:rPr>
              <w:t>[REDACTED]</w:t>
            </w:r>
          </w:p>
        </w:tc>
      </w:tr>
      <w:tr w:rsidR="006D4CC4" w14:paraId="3C44047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3AB8720"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6A9A4B34" w14:textId="33E60948"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1D11B9E" w14:textId="77777777" w:rsidTr="00032C12">
        <w:trPr>
          <w:cantSplit/>
          <w:jc w:val="center"/>
        </w:trPr>
        <w:tc>
          <w:tcPr>
            <w:tcW w:w="2420" w:type="dxa"/>
            <w:tcBorders>
              <w:top w:val="nil"/>
              <w:left w:val="single" w:sz="8" w:space="0" w:color="A6A6A6"/>
              <w:bottom w:val="single" w:sz="8" w:space="0" w:color="696969"/>
              <w:right w:val="single" w:sz="8" w:space="0" w:color="A6A6A6"/>
            </w:tcBorders>
            <w:hideMark/>
          </w:tcPr>
          <w:p w14:paraId="186C7618"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5C8FF9FC" w14:textId="77777777" w:rsidR="003F0357" w:rsidRDefault="003F0357" w:rsidP="00152AB7">
            <w:pPr>
              <w:numPr>
                <w:ilvl w:val="0"/>
                <w:numId w:val="542"/>
              </w:numPr>
              <w:rPr>
                <w:rFonts w:cs="Arial"/>
                <w:sz w:val="18"/>
                <w:szCs w:val="18"/>
              </w:rPr>
            </w:pPr>
            <w:r>
              <w:rPr>
                <w:rFonts w:eastAsia="Arial" w:cs="Arial"/>
                <w:sz w:val="18"/>
                <w:szCs w:val="18"/>
              </w:rPr>
              <w:t>NYSOH GDIT System Architecture team</w:t>
            </w:r>
          </w:p>
          <w:p w14:paraId="1A761D2E" w14:textId="77777777" w:rsidR="003F0357" w:rsidRPr="00C83A97" w:rsidRDefault="003F0357" w:rsidP="00152AB7">
            <w:pPr>
              <w:numPr>
                <w:ilvl w:val="0"/>
                <w:numId w:val="542"/>
              </w:numPr>
              <w:rPr>
                <w:rFonts w:eastAsia="Arial" w:cs="Arial"/>
                <w:sz w:val="18"/>
                <w:szCs w:val="18"/>
              </w:rPr>
            </w:pPr>
            <w:r>
              <w:rPr>
                <w:rFonts w:eastAsia="Arial" w:cs="Arial"/>
                <w:sz w:val="18"/>
                <w:szCs w:val="18"/>
              </w:rPr>
              <w:t>NYSOH GDIT Application Development team</w:t>
            </w:r>
          </w:p>
          <w:p w14:paraId="25D0AEDD" w14:textId="4A5F5A3E" w:rsidR="006D4CC4" w:rsidRDefault="003F0357" w:rsidP="00152AB7">
            <w:pPr>
              <w:numPr>
                <w:ilvl w:val="0"/>
                <w:numId w:val="409"/>
              </w:numPr>
              <w:rPr>
                <w:sz w:val="18"/>
                <w:szCs w:val="18"/>
              </w:rPr>
            </w:pPr>
            <w:r>
              <w:rPr>
                <w:rFonts w:eastAsia="Arial" w:cs="Arial"/>
                <w:sz w:val="18"/>
                <w:szCs w:val="18"/>
              </w:rPr>
              <w:t xml:space="preserve">NYSOH GDIT Operations Team </w:t>
            </w:r>
          </w:p>
        </w:tc>
      </w:tr>
    </w:tbl>
    <w:p w14:paraId="5E1D533D" w14:textId="6DD4E3BA" w:rsidR="006D4CC4" w:rsidRDefault="006D4CC4" w:rsidP="006D4CC4">
      <w:pPr>
        <w:pStyle w:val="Caption"/>
      </w:pPr>
      <w:bookmarkStart w:id="1779" w:name="_Ref127535773"/>
      <w:bookmarkStart w:id="1780" w:name="_Toc123741145"/>
      <w:bookmarkStart w:id="1781" w:name="_Toc149039494"/>
      <w:bookmarkStart w:id="1782" w:name="_Toc155700954"/>
      <w:bookmarkStart w:id="1783" w:name="_Toc171420939"/>
      <w:r>
        <w:t xml:space="preserve">Table </w:t>
      </w:r>
      <w:r>
        <w:fldChar w:fldCharType="begin"/>
      </w:r>
      <w:r>
        <w:rPr>
          <w:b w:val="0"/>
          <w:bCs w:val="0"/>
        </w:rPr>
        <w:instrText>SEQ Table \* ARABIC  \* MERGEFORMAT</w:instrText>
      </w:r>
      <w:r>
        <w:fldChar w:fldCharType="separate"/>
      </w:r>
      <w:r>
        <w:rPr>
          <w:noProof/>
        </w:rPr>
        <w:t>173</w:t>
      </w:r>
      <w:r>
        <w:fldChar w:fldCharType="end"/>
      </w:r>
      <w:bookmarkEnd w:id="1779"/>
      <w:r>
        <w:t>:  Email PDF Response Validation</w:t>
      </w:r>
      <w:bookmarkEnd w:id="1780"/>
      <w:bookmarkEnd w:id="1781"/>
      <w:bookmarkEnd w:id="1782"/>
      <w:bookmarkEnd w:id="1783"/>
    </w:p>
    <w:p w14:paraId="260F3902" w14:textId="77777777" w:rsidR="006D4CC4" w:rsidRDefault="006D4CC4" w:rsidP="006D4CC4">
      <w:pPr>
        <w:pStyle w:val="Caption"/>
        <w:rPr>
          <w:szCs w:val="22"/>
        </w:rPr>
      </w:pPr>
    </w:p>
    <w:p w14:paraId="310AC025" w14:textId="77777777" w:rsidR="006D4CC4" w:rsidRDefault="006D4CC4" w:rsidP="006D4CC4">
      <w:pPr>
        <w:rPr>
          <w:b/>
          <w:bCs/>
        </w:rPr>
      </w:pPr>
      <w:r>
        <w:rPr>
          <w:b/>
          <w:bCs/>
        </w:rPr>
        <w:t>Step 19 - OpenText PostScript Response Files Move</w:t>
      </w:r>
    </w:p>
    <w:p w14:paraId="047A0AAF" w14:textId="4289C6D1" w:rsidR="006D4CC4" w:rsidRDefault="006D4CC4" w:rsidP="006D4CC4">
      <w:r>
        <w:t xml:space="preserve">The OpenText PostScript Response Files Move job moves the XML response files received from BSOC for the current batch to the OpenText archive location. </w:t>
      </w:r>
      <w:r>
        <w:fldChar w:fldCharType="begin"/>
      </w:r>
      <w:r>
        <w:instrText xml:space="preserve"> REF _Ref127535774 \h  \* MERGEFORMAT </w:instrText>
      </w:r>
      <w:r>
        <w:fldChar w:fldCharType="separate"/>
      </w:r>
      <w:r>
        <w:t xml:space="preserve">Table </w:t>
      </w:r>
      <w:r>
        <w:rPr>
          <w:noProof/>
        </w:rPr>
        <w:t>174</w:t>
      </w:r>
      <w:r>
        <w:fldChar w:fldCharType="end"/>
      </w:r>
      <w:r>
        <w:t xml:space="preserve"> provides additional details about the OpenText PostScript Response Files Move job. </w:t>
      </w:r>
    </w:p>
    <w:p w14:paraId="58F89ABD"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49020E7C"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4552338"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6134FE06" w14:textId="77777777" w:rsidR="006D4CC4" w:rsidRDefault="006D4CC4">
            <w:pPr>
              <w:pStyle w:val="Caption"/>
              <w:spacing w:before="0"/>
            </w:pPr>
            <w:r>
              <w:rPr>
                <w:color w:val="FFFFFF" w:themeColor="background1"/>
              </w:rPr>
              <w:t>Value</w:t>
            </w:r>
          </w:p>
        </w:tc>
      </w:tr>
      <w:tr w:rsidR="006D4CC4" w14:paraId="7EB9A8C2"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6EF290DF"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A6A6A6"/>
              <w:right w:val="single" w:sz="8" w:space="0" w:color="A6A6A6"/>
            </w:tcBorders>
            <w:hideMark/>
          </w:tcPr>
          <w:p w14:paraId="6AACB571" w14:textId="77777777" w:rsidR="006D4CC4" w:rsidRDefault="006D4CC4">
            <w:pPr>
              <w:widowControl w:val="0"/>
              <w:rPr>
                <w:sz w:val="18"/>
                <w:szCs w:val="18"/>
              </w:rPr>
            </w:pPr>
            <w:r>
              <w:rPr>
                <w:rFonts w:eastAsia="Arial" w:cs="Arial"/>
                <w:sz w:val="18"/>
                <w:szCs w:val="18"/>
              </w:rPr>
              <w:t>OpenText PostScript Response Files Move</w:t>
            </w:r>
          </w:p>
        </w:tc>
      </w:tr>
      <w:tr w:rsidR="006D4CC4" w14:paraId="6949E055" w14:textId="77777777" w:rsidTr="0085005C">
        <w:trPr>
          <w:cantSplit/>
          <w:jc w:val="center"/>
        </w:trPr>
        <w:tc>
          <w:tcPr>
            <w:tcW w:w="2420" w:type="dxa"/>
            <w:tcBorders>
              <w:top w:val="nil"/>
              <w:left w:val="single" w:sz="8" w:space="0" w:color="A6A6A6"/>
              <w:bottom w:val="single" w:sz="8" w:space="0" w:color="A6A6A6"/>
              <w:right w:val="single" w:sz="8" w:space="0" w:color="A6A6A6"/>
            </w:tcBorders>
            <w:hideMark/>
          </w:tcPr>
          <w:p w14:paraId="338C0C38"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A6A6A6"/>
              <w:right w:val="single" w:sz="8" w:space="0" w:color="A6A6A6"/>
            </w:tcBorders>
            <w:hideMark/>
          </w:tcPr>
          <w:p w14:paraId="1EBD8FFF"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215ADE3"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2300DA5"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A6A6A6"/>
              <w:right w:val="single" w:sz="8" w:space="0" w:color="A6A6A6"/>
            </w:tcBorders>
            <w:hideMark/>
          </w:tcPr>
          <w:p w14:paraId="18885AF2" w14:textId="77777777" w:rsidR="006D4CC4" w:rsidRDefault="006D4CC4">
            <w:pPr>
              <w:widowControl w:val="0"/>
              <w:rPr>
                <w:sz w:val="18"/>
                <w:szCs w:val="18"/>
              </w:rPr>
            </w:pPr>
            <w:r>
              <w:rPr>
                <w:rFonts w:eastAsia="Arial" w:cs="Arial"/>
                <w:sz w:val="18"/>
                <w:szCs w:val="18"/>
              </w:rPr>
              <w:t>Batch interface</w:t>
            </w:r>
          </w:p>
        </w:tc>
      </w:tr>
      <w:tr w:rsidR="006D4CC4" w14:paraId="203E76B9"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4BCAB3D"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A6A6A6"/>
              <w:right w:val="single" w:sz="8" w:space="0" w:color="A6A6A6"/>
            </w:tcBorders>
            <w:hideMark/>
          </w:tcPr>
          <w:p w14:paraId="650231D4" w14:textId="77777777" w:rsidR="006D4CC4" w:rsidRDefault="006D4CC4">
            <w:pPr>
              <w:widowControl w:val="0"/>
              <w:rPr>
                <w:sz w:val="18"/>
                <w:szCs w:val="18"/>
              </w:rPr>
            </w:pPr>
            <w:r>
              <w:rPr>
                <w:rFonts w:eastAsia="Arial" w:cs="Arial"/>
                <w:sz w:val="18"/>
                <w:szCs w:val="18"/>
              </w:rPr>
              <w:t>D_BATCH_OTPSRESPONSEFILESMOVE</w:t>
            </w:r>
          </w:p>
        </w:tc>
      </w:tr>
      <w:tr w:rsidR="006D4CC4" w14:paraId="4362DC47"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175D4F7B"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A6A6A6"/>
              <w:right w:val="single" w:sz="8" w:space="0" w:color="A6A6A6"/>
            </w:tcBorders>
            <w:hideMark/>
          </w:tcPr>
          <w:p w14:paraId="71BEE4F7" w14:textId="77777777" w:rsidR="006D4CC4" w:rsidRDefault="006D4CC4">
            <w:pPr>
              <w:widowControl w:val="0"/>
              <w:rPr>
                <w:sz w:val="18"/>
                <w:szCs w:val="18"/>
              </w:rPr>
            </w:pPr>
            <w:r>
              <w:rPr>
                <w:rFonts w:eastAsia="Arial" w:cs="Arial"/>
                <w:sz w:val="18"/>
                <w:szCs w:val="18"/>
              </w:rPr>
              <w:t>OpenText PostScript Response Files</w:t>
            </w:r>
          </w:p>
        </w:tc>
      </w:tr>
      <w:tr w:rsidR="006D4CC4" w14:paraId="3B5BC0EB"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2A97612"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A6A6A6"/>
              <w:right w:val="single" w:sz="8" w:space="0" w:color="A6A6A6"/>
            </w:tcBorders>
            <w:hideMark/>
          </w:tcPr>
          <w:p w14:paraId="7A23680D" w14:textId="77777777" w:rsidR="006D4CC4" w:rsidRDefault="006D4CC4">
            <w:pPr>
              <w:widowControl w:val="0"/>
              <w:rPr>
                <w:sz w:val="18"/>
                <w:szCs w:val="18"/>
              </w:rPr>
            </w:pPr>
            <w:r>
              <w:rPr>
                <w:rFonts w:eastAsia="Arial" w:cs="Arial"/>
                <w:sz w:val="18"/>
                <w:szCs w:val="18"/>
              </w:rPr>
              <w:t>OpenText PostScript Response Files</w:t>
            </w:r>
          </w:p>
        </w:tc>
      </w:tr>
      <w:tr w:rsidR="006D4CC4" w14:paraId="4C778457"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4A04DD80"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A6A6A6"/>
              <w:right w:val="single" w:sz="8" w:space="0" w:color="A6A6A6"/>
            </w:tcBorders>
            <w:hideMark/>
          </w:tcPr>
          <w:p w14:paraId="37B24115" w14:textId="77777777" w:rsidR="006D4CC4" w:rsidRDefault="006D4CC4">
            <w:pPr>
              <w:widowControl w:val="0"/>
              <w:rPr>
                <w:sz w:val="18"/>
                <w:szCs w:val="18"/>
              </w:rPr>
            </w:pPr>
            <w:r>
              <w:rPr>
                <w:rFonts w:eastAsia="Arial" w:cs="Arial"/>
                <w:sz w:val="18"/>
                <w:szCs w:val="18"/>
              </w:rPr>
              <w:t>Daily</w:t>
            </w:r>
          </w:p>
        </w:tc>
      </w:tr>
      <w:tr w:rsidR="006D4CC4" w14:paraId="37AC28A7"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01CE2E9"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A6A6A6"/>
              <w:right w:val="single" w:sz="8" w:space="0" w:color="A6A6A6"/>
            </w:tcBorders>
            <w:hideMark/>
          </w:tcPr>
          <w:p w14:paraId="0F39CE4D" w14:textId="77777777" w:rsidR="006D4CC4" w:rsidRDefault="006D4CC4">
            <w:pPr>
              <w:widowControl w:val="0"/>
              <w:rPr>
                <w:sz w:val="18"/>
                <w:szCs w:val="18"/>
              </w:rPr>
            </w:pPr>
            <w:r>
              <w:rPr>
                <w:rFonts w:eastAsia="Arial" w:cs="Arial"/>
                <w:sz w:val="18"/>
                <w:szCs w:val="18"/>
              </w:rPr>
              <w:t>Moves the Response files from BSOC to the OpenText Archive area</w:t>
            </w:r>
          </w:p>
        </w:tc>
      </w:tr>
      <w:tr w:rsidR="006D4CC4" w14:paraId="6CE11E3A"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62A06FD9"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A6A6A6"/>
              <w:right w:val="single" w:sz="8" w:space="0" w:color="A6A6A6"/>
            </w:tcBorders>
            <w:hideMark/>
          </w:tcPr>
          <w:p w14:paraId="3FEFC83A"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7A61C53"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13518A03"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single" w:sz="8" w:space="0" w:color="A6A6A6"/>
              <w:left w:val="nil"/>
              <w:bottom w:val="single" w:sz="8" w:space="0" w:color="696969"/>
              <w:right w:val="single" w:sz="8" w:space="0" w:color="A6A6A6"/>
            </w:tcBorders>
          </w:tcPr>
          <w:p w14:paraId="3A286125"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A2389EE" w14:textId="77777777" w:rsidR="006D4CC4" w:rsidRDefault="006D4CC4">
            <w:pPr>
              <w:widowControl w:val="0"/>
              <w:rPr>
                <w:sz w:val="18"/>
                <w:szCs w:val="18"/>
              </w:rPr>
            </w:pPr>
          </w:p>
          <w:p w14:paraId="006F3FDD" w14:textId="77777777" w:rsidR="006D4CC4" w:rsidRDefault="006D4CC4">
            <w:pPr>
              <w:widowControl w:val="0"/>
              <w:rPr>
                <w:sz w:val="18"/>
                <w:szCs w:val="18"/>
              </w:rPr>
            </w:pPr>
            <w:r>
              <w:rPr>
                <w:rFonts w:eastAsia="Arial" w:cs="Arial"/>
                <w:sz w:val="18"/>
                <w:szCs w:val="18"/>
              </w:rPr>
              <w:t>Input:</w:t>
            </w:r>
          </w:p>
          <w:p w14:paraId="46F1B0F1" w14:textId="77777777" w:rsidR="006D4CC4" w:rsidRDefault="006D4CC4" w:rsidP="00152AB7">
            <w:pPr>
              <w:numPr>
                <w:ilvl w:val="0"/>
                <w:numId w:val="410"/>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number_segment.PS.RESPONSE.XML</w:t>
            </w:r>
          </w:p>
          <w:p w14:paraId="411DD51C" w14:textId="77777777" w:rsidR="006D4CC4" w:rsidRDefault="006D4CC4" w:rsidP="00152AB7">
            <w:pPr>
              <w:numPr>
                <w:ilvl w:val="0"/>
                <w:numId w:val="410"/>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proofErr w:type="gramStart"/>
            <w:r>
              <w:rPr>
                <w:rFonts w:eastAsia="Arial" w:cs="Arial"/>
                <w:sz w:val="18"/>
                <w:szCs w:val="18"/>
              </w:rPr>
              <w:t>number_segment.PS.RESPONSE.done</w:t>
            </w:r>
            <w:proofErr w:type="spellEnd"/>
            <w:proofErr w:type="gramEnd"/>
          </w:p>
          <w:p w14:paraId="30856405" w14:textId="77777777" w:rsidR="006D4CC4" w:rsidRDefault="006D4CC4">
            <w:pPr>
              <w:widowControl w:val="0"/>
              <w:rPr>
                <w:sz w:val="18"/>
                <w:szCs w:val="18"/>
              </w:rPr>
            </w:pPr>
            <w:r>
              <w:rPr>
                <w:rFonts w:eastAsia="Arial" w:cs="Arial"/>
                <w:sz w:val="18"/>
                <w:szCs w:val="18"/>
              </w:rPr>
              <w:t>Output:</w:t>
            </w:r>
          </w:p>
          <w:p w14:paraId="085AED49" w14:textId="77777777" w:rsidR="006D4CC4" w:rsidRDefault="006D4CC4" w:rsidP="00152AB7">
            <w:pPr>
              <w:numPr>
                <w:ilvl w:val="0"/>
                <w:numId w:val="411"/>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number_segment.PS.RESPONSE.XML</w:t>
            </w:r>
          </w:p>
          <w:p w14:paraId="234DB85A" w14:textId="77777777" w:rsidR="006D4CC4" w:rsidRDefault="006D4CC4" w:rsidP="00152AB7">
            <w:pPr>
              <w:numPr>
                <w:ilvl w:val="0"/>
                <w:numId w:val="411"/>
              </w:numPr>
              <w:rPr>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proofErr w:type="gramStart"/>
            <w:r>
              <w:rPr>
                <w:rFonts w:eastAsia="Arial" w:cs="Arial"/>
                <w:sz w:val="18"/>
                <w:szCs w:val="18"/>
              </w:rPr>
              <w:t>number_segment.PS.RESPONSE.done</w:t>
            </w:r>
            <w:proofErr w:type="spellEnd"/>
            <w:proofErr w:type="gramEnd"/>
          </w:p>
        </w:tc>
      </w:tr>
      <w:tr w:rsidR="006D4CC4" w14:paraId="3CF366C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A998EDE"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2644EAE0" w14:textId="4715E2A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459400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0BA73C6"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1799A56C" w14:textId="77777777" w:rsidR="003F0357" w:rsidRDefault="003F0357" w:rsidP="00152AB7">
            <w:pPr>
              <w:numPr>
                <w:ilvl w:val="0"/>
                <w:numId w:val="543"/>
              </w:numPr>
              <w:rPr>
                <w:rFonts w:cs="Arial"/>
                <w:sz w:val="18"/>
                <w:szCs w:val="18"/>
              </w:rPr>
            </w:pPr>
            <w:r>
              <w:rPr>
                <w:rFonts w:eastAsia="Arial" w:cs="Arial"/>
                <w:sz w:val="18"/>
                <w:szCs w:val="18"/>
              </w:rPr>
              <w:t>NYSOH GDIT System Architecture team</w:t>
            </w:r>
          </w:p>
          <w:p w14:paraId="7C6BE2C4" w14:textId="77777777" w:rsidR="003F0357" w:rsidRPr="00C83A97" w:rsidRDefault="003F0357" w:rsidP="00152AB7">
            <w:pPr>
              <w:numPr>
                <w:ilvl w:val="0"/>
                <w:numId w:val="543"/>
              </w:numPr>
              <w:rPr>
                <w:rFonts w:eastAsia="Arial" w:cs="Arial"/>
                <w:sz w:val="18"/>
                <w:szCs w:val="18"/>
              </w:rPr>
            </w:pPr>
            <w:r>
              <w:rPr>
                <w:rFonts w:eastAsia="Arial" w:cs="Arial"/>
                <w:sz w:val="18"/>
                <w:szCs w:val="18"/>
              </w:rPr>
              <w:lastRenderedPageBreak/>
              <w:t>NYSOH GDIT Application Development team</w:t>
            </w:r>
          </w:p>
          <w:p w14:paraId="30F3643D" w14:textId="709D74AB" w:rsidR="006D4CC4" w:rsidRDefault="003F0357" w:rsidP="00152AB7">
            <w:pPr>
              <w:numPr>
                <w:ilvl w:val="0"/>
                <w:numId w:val="412"/>
              </w:numPr>
              <w:rPr>
                <w:sz w:val="18"/>
                <w:szCs w:val="18"/>
              </w:rPr>
            </w:pPr>
            <w:r>
              <w:rPr>
                <w:rFonts w:eastAsia="Arial" w:cs="Arial"/>
                <w:sz w:val="18"/>
                <w:szCs w:val="18"/>
              </w:rPr>
              <w:t xml:space="preserve">NYSOH GDIT Operations Team </w:t>
            </w:r>
          </w:p>
        </w:tc>
      </w:tr>
    </w:tbl>
    <w:p w14:paraId="6EF9BAB5" w14:textId="3A9D0FBA" w:rsidR="006D4CC4" w:rsidRDefault="006D4CC4" w:rsidP="006D4CC4">
      <w:pPr>
        <w:pStyle w:val="Caption"/>
      </w:pPr>
      <w:bookmarkStart w:id="1784" w:name="_Ref127535774"/>
      <w:bookmarkStart w:id="1785" w:name="_Toc123741146"/>
      <w:bookmarkStart w:id="1786" w:name="_Toc149039495"/>
      <w:bookmarkStart w:id="1787" w:name="_Toc155700955"/>
      <w:bookmarkStart w:id="1788" w:name="_Toc171420940"/>
      <w:r>
        <w:lastRenderedPageBreak/>
        <w:t xml:space="preserve">Table </w:t>
      </w:r>
      <w:r>
        <w:fldChar w:fldCharType="begin"/>
      </w:r>
      <w:r>
        <w:rPr>
          <w:b w:val="0"/>
          <w:bCs w:val="0"/>
        </w:rPr>
        <w:instrText>SEQ Table \* ARABIC  \* MERGEFORMAT</w:instrText>
      </w:r>
      <w:r>
        <w:fldChar w:fldCharType="separate"/>
      </w:r>
      <w:r>
        <w:rPr>
          <w:noProof/>
        </w:rPr>
        <w:t>174</w:t>
      </w:r>
      <w:r>
        <w:fldChar w:fldCharType="end"/>
      </w:r>
      <w:bookmarkEnd w:id="1784"/>
      <w:r>
        <w:t>:  OpenText PostScript Response Files Move</w:t>
      </w:r>
      <w:bookmarkEnd w:id="1785"/>
      <w:bookmarkEnd w:id="1786"/>
      <w:bookmarkEnd w:id="1787"/>
      <w:bookmarkEnd w:id="1788"/>
    </w:p>
    <w:p w14:paraId="7D7CA91C" w14:textId="77777777" w:rsidR="006D4CC4" w:rsidRDefault="006D4CC4" w:rsidP="006D4CC4">
      <w:pPr>
        <w:pStyle w:val="Caption"/>
        <w:rPr>
          <w:szCs w:val="22"/>
        </w:rPr>
      </w:pPr>
    </w:p>
    <w:p w14:paraId="3270A503" w14:textId="77777777" w:rsidR="006D4CC4" w:rsidRDefault="006D4CC4" w:rsidP="006D4CC4">
      <w:pPr>
        <w:rPr>
          <w:b/>
          <w:bCs/>
        </w:rPr>
      </w:pPr>
      <w:r>
        <w:rPr>
          <w:b/>
          <w:bCs/>
        </w:rPr>
        <w:t>Step 20 - OpenText Response Job</w:t>
      </w:r>
    </w:p>
    <w:p w14:paraId="26773816" w14:textId="6169B9FE" w:rsidR="006D4CC4" w:rsidRDefault="006D4CC4" w:rsidP="006D4CC4">
      <w:pPr>
        <w:rPr>
          <w:color w:val="000000"/>
        </w:rPr>
      </w:pPr>
      <w:r>
        <w:t xml:space="preserve">The OpenText Response job updates notice statuses from GEN – Generated, to SBS – Sent to BSOC, for notices to be printed in the BSOC Communication table. </w:t>
      </w:r>
      <w:r>
        <w:fldChar w:fldCharType="begin"/>
      </w:r>
      <w:r>
        <w:instrText xml:space="preserve"> REF _Ref127535775 \h  \* MERGEFORMAT </w:instrText>
      </w:r>
      <w:r>
        <w:fldChar w:fldCharType="separate"/>
      </w:r>
      <w:r>
        <w:t xml:space="preserve">Table </w:t>
      </w:r>
      <w:r>
        <w:rPr>
          <w:noProof/>
        </w:rPr>
        <w:t>175</w:t>
      </w:r>
      <w:r>
        <w:fldChar w:fldCharType="end"/>
      </w:r>
      <w:r>
        <w:t xml:space="preserve"> </w:t>
      </w:r>
      <w:r>
        <w:rPr>
          <w:color w:val="000000"/>
        </w:rPr>
        <w:t xml:space="preserve">provides additional details about the OpenText Response Job. </w:t>
      </w:r>
    </w:p>
    <w:p w14:paraId="46AF6F38"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0157013A"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34A9F45"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70CCF16E" w14:textId="77777777" w:rsidR="006D4CC4" w:rsidRDefault="006D4CC4">
            <w:pPr>
              <w:pStyle w:val="Caption"/>
              <w:spacing w:before="0"/>
            </w:pPr>
            <w:r>
              <w:rPr>
                <w:color w:val="FFFFFF" w:themeColor="background1"/>
              </w:rPr>
              <w:t>Value</w:t>
            </w:r>
          </w:p>
        </w:tc>
      </w:tr>
      <w:tr w:rsidR="006D4CC4" w14:paraId="7254795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1D6AFB8"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241FC850" w14:textId="77777777" w:rsidR="006D4CC4" w:rsidRDefault="006D4CC4">
            <w:pPr>
              <w:widowControl w:val="0"/>
              <w:rPr>
                <w:sz w:val="18"/>
                <w:szCs w:val="18"/>
              </w:rPr>
            </w:pPr>
            <w:r>
              <w:rPr>
                <w:rFonts w:eastAsia="Arial" w:cs="Arial"/>
                <w:sz w:val="18"/>
                <w:szCs w:val="18"/>
              </w:rPr>
              <w:t>OpenText Response Job</w:t>
            </w:r>
          </w:p>
        </w:tc>
      </w:tr>
      <w:tr w:rsidR="006D4CC4" w14:paraId="0D3B2A6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DBEF839"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12457236"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4F7381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1D59DE3" w14:textId="77777777" w:rsidR="006D4CC4" w:rsidRDefault="006D4CC4">
            <w:pPr>
              <w:widowControl w:val="0"/>
              <w:rPr>
                <w:sz w:val="18"/>
                <w:szCs w:val="18"/>
              </w:rPr>
            </w:pPr>
            <w:r>
              <w:rPr>
                <w:rFonts w:eastAsia="Arial" w:cs="Arial"/>
                <w:b/>
                <w:sz w:val="18"/>
                <w:szCs w:val="18"/>
              </w:rPr>
              <w:t>Job Type</w:t>
            </w:r>
          </w:p>
        </w:tc>
        <w:tc>
          <w:tcPr>
            <w:tcW w:w="7136" w:type="dxa"/>
            <w:tcBorders>
              <w:top w:val="nil"/>
              <w:left w:val="nil"/>
              <w:bottom w:val="single" w:sz="8" w:space="0" w:color="696969"/>
              <w:right w:val="single" w:sz="8" w:space="0" w:color="A6A6A6"/>
            </w:tcBorders>
            <w:hideMark/>
          </w:tcPr>
          <w:p w14:paraId="6B16CE5A" w14:textId="77777777" w:rsidR="006D4CC4" w:rsidRDefault="006D4CC4">
            <w:pPr>
              <w:widowControl w:val="0"/>
              <w:rPr>
                <w:sz w:val="18"/>
                <w:szCs w:val="18"/>
              </w:rPr>
            </w:pPr>
            <w:r>
              <w:rPr>
                <w:rFonts w:eastAsia="Arial" w:cs="Arial"/>
                <w:sz w:val="18"/>
                <w:szCs w:val="18"/>
              </w:rPr>
              <w:t>Batch interface</w:t>
            </w:r>
          </w:p>
        </w:tc>
      </w:tr>
      <w:tr w:rsidR="006D4CC4" w14:paraId="74E5CB6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B2F0199"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555D3C79" w14:textId="77777777" w:rsidR="006D4CC4" w:rsidRDefault="006D4CC4">
            <w:pPr>
              <w:widowControl w:val="0"/>
              <w:rPr>
                <w:sz w:val="18"/>
                <w:szCs w:val="18"/>
              </w:rPr>
            </w:pPr>
            <w:r>
              <w:rPr>
                <w:rFonts w:eastAsia="Arial" w:cs="Arial"/>
                <w:sz w:val="18"/>
                <w:szCs w:val="18"/>
              </w:rPr>
              <w:t>D_BATCH_OTRESPONSEJOB</w:t>
            </w:r>
          </w:p>
        </w:tc>
      </w:tr>
      <w:tr w:rsidR="006D4CC4" w14:paraId="7E3A4C0E"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EB8A893"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7D27E2F2" w14:textId="77777777" w:rsidR="006D4CC4" w:rsidRDefault="006D4CC4">
            <w:pPr>
              <w:widowControl w:val="0"/>
              <w:rPr>
                <w:sz w:val="18"/>
                <w:szCs w:val="18"/>
              </w:rPr>
            </w:pPr>
            <w:r>
              <w:rPr>
                <w:rFonts w:eastAsia="Arial" w:cs="Arial"/>
                <w:sz w:val="18"/>
                <w:szCs w:val="18"/>
              </w:rPr>
              <w:t>PostScript Response files</w:t>
            </w:r>
          </w:p>
        </w:tc>
      </w:tr>
      <w:tr w:rsidR="006D4CC4" w14:paraId="234AB4F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D84B5E4"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0742A899" w14:textId="77777777" w:rsidR="006D4CC4" w:rsidRDefault="006D4CC4">
            <w:pPr>
              <w:widowControl w:val="0"/>
              <w:rPr>
                <w:sz w:val="18"/>
                <w:szCs w:val="18"/>
              </w:rPr>
            </w:pPr>
            <w:r>
              <w:rPr>
                <w:rFonts w:eastAsia="Arial" w:cs="Arial"/>
                <w:sz w:val="18"/>
                <w:szCs w:val="18"/>
              </w:rPr>
              <w:t>Updated BSOC Communication table</w:t>
            </w:r>
          </w:p>
        </w:tc>
      </w:tr>
      <w:tr w:rsidR="006D4CC4" w14:paraId="7279112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40D8190"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15302145" w14:textId="77777777" w:rsidR="006D4CC4" w:rsidRDefault="006D4CC4">
            <w:pPr>
              <w:widowControl w:val="0"/>
              <w:rPr>
                <w:sz w:val="18"/>
                <w:szCs w:val="18"/>
              </w:rPr>
            </w:pPr>
            <w:r>
              <w:rPr>
                <w:rFonts w:eastAsia="Arial" w:cs="Arial"/>
                <w:sz w:val="18"/>
                <w:szCs w:val="18"/>
              </w:rPr>
              <w:t>Daily</w:t>
            </w:r>
          </w:p>
        </w:tc>
      </w:tr>
      <w:tr w:rsidR="006D4CC4" w14:paraId="022DD30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993209E"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0C570A2B" w14:textId="77777777" w:rsidR="006D4CC4" w:rsidRDefault="006D4CC4">
            <w:pPr>
              <w:widowControl w:val="0"/>
              <w:rPr>
                <w:sz w:val="18"/>
                <w:szCs w:val="18"/>
              </w:rPr>
            </w:pPr>
            <w:r>
              <w:rPr>
                <w:rFonts w:eastAsia="Arial" w:cs="Arial"/>
                <w:sz w:val="18"/>
                <w:szCs w:val="18"/>
              </w:rPr>
              <w:t xml:space="preserve">Update the status for notices sent to BSOC </w:t>
            </w:r>
            <w:proofErr w:type="gramStart"/>
            <w:r>
              <w:rPr>
                <w:rFonts w:eastAsia="Arial" w:cs="Arial"/>
                <w:sz w:val="18"/>
                <w:szCs w:val="18"/>
              </w:rPr>
              <w:t>in</w:t>
            </w:r>
            <w:proofErr w:type="gramEnd"/>
            <w:r>
              <w:rPr>
                <w:rFonts w:eastAsia="Arial" w:cs="Arial"/>
                <w:sz w:val="18"/>
                <w:szCs w:val="18"/>
              </w:rPr>
              <w:t xml:space="preserve"> the BSOC Communications table</w:t>
            </w:r>
          </w:p>
        </w:tc>
      </w:tr>
      <w:tr w:rsidR="006D4CC4" w14:paraId="769E8E5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304E731"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5E26191E"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E0D41C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BC72513"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61E62DC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677305D" w14:textId="77777777" w:rsidR="006D4CC4" w:rsidRDefault="006D4CC4">
            <w:pPr>
              <w:widowControl w:val="0"/>
              <w:rPr>
                <w:sz w:val="18"/>
                <w:szCs w:val="18"/>
              </w:rPr>
            </w:pPr>
          </w:p>
          <w:p w14:paraId="35875067" w14:textId="77777777" w:rsidR="006D4CC4" w:rsidRDefault="006D4CC4">
            <w:pPr>
              <w:widowControl w:val="0"/>
              <w:rPr>
                <w:sz w:val="18"/>
                <w:szCs w:val="18"/>
              </w:rPr>
            </w:pPr>
            <w:r>
              <w:rPr>
                <w:rFonts w:eastAsia="Arial" w:cs="Arial"/>
                <w:sz w:val="18"/>
                <w:szCs w:val="18"/>
              </w:rPr>
              <w:t>Input:</w:t>
            </w:r>
          </w:p>
          <w:p w14:paraId="4489AA43" w14:textId="68235568" w:rsidR="006D4CC4" w:rsidRPr="00F31C9E" w:rsidRDefault="006D4CC4" w:rsidP="00152AB7">
            <w:pPr>
              <w:numPr>
                <w:ilvl w:val="0"/>
                <w:numId w:val="410"/>
              </w:numPr>
              <w:rPr>
                <w:rFonts w:eastAsia="Arial" w:cs="Arial"/>
                <w:sz w:val="18"/>
                <w:szCs w:val="18"/>
              </w:rPr>
            </w:pPr>
            <w:r>
              <w:rPr>
                <w:rFonts w:eastAsia="Arial" w:cs="Arial"/>
                <w:sz w:val="18"/>
                <w:szCs w:val="18"/>
              </w:rPr>
              <w:t>[REDACTED]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number_segment.PS.RESPONSE.XML</w:t>
            </w:r>
          </w:p>
          <w:p w14:paraId="7055995D" w14:textId="77777777" w:rsidR="006D4CC4" w:rsidRDefault="006D4CC4">
            <w:pPr>
              <w:widowControl w:val="0"/>
              <w:rPr>
                <w:sz w:val="18"/>
                <w:szCs w:val="18"/>
              </w:rPr>
            </w:pPr>
            <w:r>
              <w:rPr>
                <w:rFonts w:eastAsia="Arial" w:cs="Arial"/>
                <w:sz w:val="18"/>
                <w:szCs w:val="18"/>
              </w:rPr>
              <w:t>Output:</w:t>
            </w:r>
          </w:p>
          <w:p w14:paraId="1EE97A80" w14:textId="77777777" w:rsidR="006D4CC4" w:rsidRDefault="006D4CC4" w:rsidP="00152AB7">
            <w:pPr>
              <w:pStyle w:val="ListParagraph"/>
              <w:widowControl w:val="0"/>
              <w:numPr>
                <w:ilvl w:val="0"/>
                <w:numId w:val="413"/>
              </w:numPr>
              <w:rPr>
                <w:sz w:val="18"/>
                <w:szCs w:val="18"/>
              </w:rPr>
            </w:pPr>
            <w:r>
              <w:rPr>
                <w:rFonts w:ascii="Arial" w:hAnsi="Arial" w:cs="Arial"/>
                <w:sz w:val="18"/>
                <w:szCs w:val="18"/>
              </w:rPr>
              <w:t>Updated BSOC Communications table</w:t>
            </w:r>
          </w:p>
        </w:tc>
      </w:tr>
      <w:tr w:rsidR="006D4CC4" w14:paraId="656CF3A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DA0B7B2"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0AF7F489" w14:textId="6391B423"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64DBE8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FCB2262" w14:textId="77777777" w:rsidR="006D4CC4" w:rsidRDefault="006D4CC4">
            <w:pPr>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6ABBC8B9" w14:textId="77777777" w:rsidR="003F0357" w:rsidRDefault="003F0357" w:rsidP="00152AB7">
            <w:pPr>
              <w:numPr>
                <w:ilvl w:val="0"/>
                <w:numId w:val="544"/>
              </w:numPr>
              <w:rPr>
                <w:rFonts w:cs="Arial"/>
                <w:sz w:val="18"/>
                <w:szCs w:val="18"/>
              </w:rPr>
            </w:pPr>
            <w:r>
              <w:rPr>
                <w:rFonts w:eastAsia="Arial" w:cs="Arial"/>
                <w:sz w:val="18"/>
                <w:szCs w:val="18"/>
              </w:rPr>
              <w:t>NYSOH GDIT System Architecture team</w:t>
            </w:r>
          </w:p>
          <w:p w14:paraId="41105DD0" w14:textId="77777777" w:rsidR="003F0357" w:rsidRPr="00C83A97" w:rsidRDefault="003F0357" w:rsidP="00152AB7">
            <w:pPr>
              <w:numPr>
                <w:ilvl w:val="0"/>
                <w:numId w:val="544"/>
              </w:numPr>
              <w:rPr>
                <w:rFonts w:eastAsia="Arial" w:cs="Arial"/>
                <w:sz w:val="18"/>
                <w:szCs w:val="18"/>
              </w:rPr>
            </w:pPr>
            <w:r>
              <w:rPr>
                <w:rFonts w:eastAsia="Arial" w:cs="Arial"/>
                <w:sz w:val="18"/>
                <w:szCs w:val="18"/>
              </w:rPr>
              <w:t>NYSOH GDIT Application Development team</w:t>
            </w:r>
          </w:p>
          <w:p w14:paraId="55B906FB" w14:textId="03B2A751" w:rsidR="006D4CC4" w:rsidRDefault="003F0357" w:rsidP="00152AB7">
            <w:pPr>
              <w:numPr>
                <w:ilvl w:val="0"/>
                <w:numId w:val="414"/>
              </w:numPr>
              <w:rPr>
                <w:sz w:val="18"/>
                <w:szCs w:val="18"/>
              </w:rPr>
            </w:pPr>
            <w:r>
              <w:rPr>
                <w:rFonts w:eastAsia="Arial" w:cs="Arial"/>
                <w:sz w:val="18"/>
                <w:szCs w:val="18"/>
              </w:rPr>
              <w:t xml:space="preserve">NYSOH GDIT Operations Team </w:t>
            </w:r>
          </w:p>
        </w:tc>
      </w:tr>
    </w:tbl>
    <w:p w14:paraId="5F91FCE1" w14:textId="301137B1" w:rsidR="006D4CC4" w:rsidRDefault="006D4CC4" w:rsidP="006D4CC4">
      <w:pPr>
        <w:pStyle w:val="Caption"/>
      </w:pPr>
      <w:bookmarkStart w:id="1789" w:name="_Ref127535775"/>
      <w:bookmarkStart w:id="1790" w:name="_Toc123741147"/>
      <w:bookmarkStart w:id="1791" w:name="_Toc149039496"/>
      <w:bookmarkStart w:id="1792" w:name="_Toc155700956"/>
      <w:bookmarkStart w:id="1793" w:name="_Toc171420941"/>
      <w:r>
        <w:t xml:space="preserve">Table </w:t>
      </w:r>
      <w:r>
        <w:fldChar w:fldCharType="begin"/>
      </w:r>
      <w:r>
        <w:rPr>
          <w:b w:val="0"/>
          <w:bCs w:val="0"/>
        </w:rPr>
        <w:instrText>SEQ Table \* ARABIC  \* MERGEFORMAT</w:instrText>
      </w:r>
      <w:r>
        <w:fldChar w:fldCharType="separate"/>
      </w:r>
      <w:r>
        <w:rPr>
          <w:noProof/>
        </w:rPr>
        <w:t>175</w:t>
      </w:r>
      <w:r>
        <w:fldChar w:fldCharType="end"/>
      </w:r>
      <w:bookmarkEnd w:id="1789"/>
      <w:r>
        <w:t>:  OpenText Response Job</w:t>
      </w:r>
      <w:bookmarkEnd w:id="1790"/>
      <w:bookmarkEnd w:id="1791"/>
      <w:bookmarkEnd w:id="1792"/>
      <w:bookmarkEnd w:id="1793"/>
    </w:p>
    <w:p w14:paraId="7E9F2F68" w14:textId="77777777" w:rsidR="006D4CC4" w:rsidRDefault="006D4CC4" w:rsidP="00C83A97">
      <w:pPr>
        <w:pStyle w:val="Heading5"/>
      </w:pPr>
      <w:r>
        <w:t>Legacy BSOC Request and Response Process</w:t>
      </w:r>
    </w:p>
    <w:p w14:paraId="3BEAA9A9" w14:textId="77777777" w:rsidR="006D4CC4" w:rsidRDefault="006D4CC4" w:rsidP="006D4CC4">
      <w:r>
        <w:t>The Legacy BSOC Request and Response process generates the XML request file of addresses for printed notices, transfers the request file to BSOC for processing, and receives processed response files from BSOC.  Response files from BSOC are used to update the Notices staging tables.  Details about the individual TWS jobs run for the Legacy BSOC Request and Response Process are below.</w:t>
      </w:r>
    </w:p>
    <w:p w14:paraId="347B7C0E" w14:textId="77777777" w:rsidR="006D4CC4" w:rsidRDefault="006D4CC4" w:rsidP="006D4CC4"/>
    <w:p w14:paraId="0052FFC1" w14:textId="77777777" w:rsidR="006D4CC4" w:rsidRDefault="006D4CC4" w:rsidP="006D4CC4">
      <w:pPr>
        <w:rPr>
          <w:b/>
          <w:bCs/>
        </w:rPr>
      </w:pPr>
      <w:r>
        <w:rPr>
          <w:b/>
          <w:bCs/>
        </w:rPr>
        <w:t>Step 1 - BSOC Outbound Cycle Switch</w:t>
      </w:r>
    </w:p>
    <w:p w14:paraId="0B2A3A5A" w14:textId="35CAC82A" w:rsidR="006D4CC4" w:rsidRDefault="006D4CC4" w:rsidP="006D4CC4">
      <w:r>
        <w:t xml:space="preserve">The BSOC Outbound Cycle Switch job opens a new Outbound Cycle in the Balance and Control table that contains the name and time stamp for the address file sent to BSOC.  Cycles are used for Balance and Control and SLA reporting. </w:t>
      </w:r>
      <w:r>
        <w:fldChar w:fldCharType="begin"/>
      </w:r>
      <w:r>
        <w:instrText xml:space="preserve"> REF _Ref127535776 \h  \* MERGEFORMAT </w:instrText>
      </w:r>
      <w:r>
        <w:fldChar w:fldCharType="separate"/>
      </w:r>
      <w:r>
        <w:t xml:space="preserve">Table </w:t>
      </w:r>
      <w:r>
        <w:rPr>
          <w:noProof/>
        </w:rPr>
        <w:t>176</w:t>
      </w:r>
      <w:r>
        <w:fldChar w:fldCharType="end"/>
      </w:r>
      <w:r>
        <w:t xml:space="preserve"> provides details about the BSOC Outbound Cycle Switch job. </w:t>
      </w:r>
    </w:p>
    <w:p w14:paraId="6E0D3AC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20"/>
        <w:gridCol w:w="7135"/>
      </w:tblGrid>
      <w:tr w:rsidR="006D4CC4" w14:paraId="52EB4C1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C93DED7" w14:textId="77777777" w:rsidR="006D4CC4" w:rsidRDefault="006D4CC4">
            <w:pPr>
              <w:widowControl w:val="0"/>
              <w:jc w:val="center"/>
              <w:rPr>
                <w:sz w:val="18"/>
                <w:szCs w:val="18"/>
              </w:rPr>
            </w:pPr>
            <w:r>
              <w:rPr>
                <w:rFonts w:eastAsia="Arial" w:cs="Arial"/>
                <w:b/>
                <w:color w:val="FFFFFF"/>
                <w:sz w:val="18"/>
                <w:szCs w:val="18"/>
              </w:rPr>
              <w:t>Category</w:t>
            </w:r>
          </w:p>
        </w:tc>
        <w:tc>
          <w:tcPr>
            <w:tcW w:w="7136" w:type="dxa"/>
            <w:tcBorders>
              <w:top w:val="single" w:sz="8" w:space="0" w:color="A6A6A6"/>
              <w:left w:val="nil"/>
              <w:bottom w:val="single" w:sz="8" w:space="0" w:color="696969"/>
              <w:right w:val="single" w:sz="8" w:space="0" w:color="A6A6A6"/>
            </w:tcBorders>
            <w:shd w:val="clear" w:color="auto" w:fill="005172"/>
            <w:vAlign w:val="center"/>
            <w:hideMark/>
          </w:tcPr>
          <w:p w14:paraId="1FD8957B" w14:textId="77777777" w:rsidR="006D4CC4" w:rsidRDefault="006D4CC4">
            <w:pPr>
              <w:pStyle w:val="Caption"/>
              <w:spacing w:before="0"/>
            </w:pPr>
            <w:r>
              <w:rPr>
                <w:color w:val="FFFFFF" w:themeColor="background1"/>
              </w:rPr>
              <w:t>Value</w:t>
            </w:r>
          </w:p>
        </w:tc>
      </w:tr>
      <w:tr w:rsidR="006D4CC4" w14:paraId="1081DB8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27D25E2E" w14:textId="77777777" w:rsidR="006D4CC4" w:rsidRDefault="006D4CC4">
            <w:pPr>
              <w:widowControl w:val="0"/>
              <w:rPr>
                <w:sz w:val="18"/>
                <w:szCs w:val="18"/>
              </w:rPr>
            </w:pPr>
            <w:r>
              <w:rPr>
                <w:rFonts w:eastAsia="Arial" w:cs="Arial"/>
                <w:b/>
                <w:sz w:val="18"/>
                <w:szCs w:val="18"/>
              </w:rPr>
              <w:t>Description</w:t>
            </w:r>
          </w:p>
        </w:tc>
        <w:tc>
          <w:tcPr>
            <w:tcW w:w="7136" w:type="dxa"/>
            <w:tcBorders>
              <w:top w:val="nil"/>
              <w:left w:val="nil"/>
              <w:bottom w:val="single" w:sz="8" w:space="0" w:color="696969"/>
              <w:right w:val="single" w:sz="8" w:space="0" w:color="A6A6A6"/>
            </w:tcBorders>
            <w:hideMark/>
          </w:tcPr>
          <w:p w14:paraId="4C73C60E" w14:textId="77777777" w:rsidR="006D4CC4" w:rsidRDefault="006D4CC4">
            <w:pPr>
              <w:widowControl w:val="0"/>
              <w:rPr>
                <w:sz w:val="18"/>
                <w:szCs w:val="18"/>
              </w:rPr>
            </w:pPr>
            <w:r>
              <w:rPr>
                <w:rFonts w:eastAsia="Arial" w:cs="Arial"/>
                <w:sz w:val="18"/>
                <w:szCs w:val="18"/>
              </w:rPr>
              <w:t>BSOC Outbound Cycle Switch</w:t>
            </w:r>
          </w:p>
        </w:tc>
      </w:tr>
      <w:tr w:rsidR="006D4CC4" w14:paraId="325039A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0CFBF14" w14:textId="77777777" w:rsidR="006D4CC4" w:rsidRDefault="006D4CC4">
            <w:pPr>
              <w:widowControl w:val="0"/>
              <w:rPr>
                <w:sz w:val="18"/>
                <w:szCs w:val="18"/>
              </w:rPr>
            </w:pPr>
            <w:r>
              <w:rPr>
                <w:rFonts w:eastAsia="Arial" w:cs="Arial"/>
                <w:b/>
                <w:sz w:val="18"/>
                <w:szCs w:val="18"/>
              </w:rPr>
              <w:t>Mode of Operation</w:t>
            </w:r>
          </w:p>
        </w:tc>
        <w:tc>
          <w:tcPr>
            <w:tcW w:w="7136" w:type="dxa"/>
            <w:tcBorders>
              <w:top w:val="nil"/>
              <w:left w:val="nil"/>
              <w:bottom w:val="single" w:sz="8" w:space="0" w:color="696969"/>
              <w:right w:val="single" w:sz="8" w:space="0" w:color="A6A6A6"/>
            </w:tcBorders>
            <w:hideMark/>
          </w:tcPr>
          <w:p w14:paraId="1CE257D5" w14:textId="77777777" w:rsidR="006D4CC4" w:rsidRDefault="006D4CC4">
            <w:pPr>
              <w:widowControl w:val="0"/>
              <w:rPr>
                <w:sz w:val="18"/>
                <w:szCs w:val="18"/>
              </w:rPr>
            </w:pPr>
            <w:r>
              <w:rPr>
                <w:rFonts w:eastAsia="Arial" w:cs="Arial"/>
                <w:sz w:val="18"/>
                <w:szCs w:val="18"/>
              </w:rPr>
              <w:t xml:space="preserve">This is a batch shell job invoking a Java program.  The schedule is defined in the TWS </w:t>
            </w:r>
            <w:r>
              <w:rPr>
                <w:rFonts w:eastAsia="Arial" w:cs="Arial"/>
                <w:sz w:val="18"/>
                <w:szCs w:val="18"/>
              </w:rPr>
              <w:lastRenderedPageBreak/>
              <w:t>Master Schedule.</w:t>
            </w:r>
          </w:p>
        </w:tc>
      </w:tr>
      <w:tr w:rsidR="006D4CC4" w14:paraId="688D844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ABFB89E" w14:textId="77777777" w:rsidR="006D4CC4" w:rsidRDefault="006D4CC4">
            <w:pPr>
              <w:widowControl w:val="0"/>
              <w:rPr>
                <w:sz w:val="18"/>
                <w:szCs w:val="18"/>
              </w:rPr>
            </w:pPr>
            <w:r>
              <w:rPr>
                <w:rFonts w:eastAsia="Arial" w:cs="Arial"/>
                <w:b/>
                <w:sz w:val="18"/>
                <w:szCs w:val="18"/>
              </w:rPr>
              <w:lastRenderedPageBreak/>
              <w:t>Job Type</w:t>
            </w:r>
          </w:p>
        </w:tc>
        <w:tc>
          <w:tcPr>
            <w:tcW w:w="7136" w:type="dxa"/>
            <w:tcBorders>
              <w:top w:val="nil"/>
              <w:left w:val="nil"/>
              <w:bottom w:val="single" w:sz="8" w:space="0" w:color="696969"/>
              <w:right w:val="single" w:sz="8" w:space="0" w:color="A6A6A6"/>
            </w:tcBorders>
            <w:hideMark/>
          </w:tcPr>
          <w:p w14:paraId="381A6B27" w14:textId="77777777" w:rsidR="006D4CC4" w:rsidRDefault="006D4CC4">
            <w:pPr>
              <w:widowControl w:val="0"/>
              <w:rPr>
                <w:sz w:val="18"/>
                <w:szCs w:val="18"/>
              </w:rPr>
            </w:pPr>
            <w:r>
              <w:rPr>
                <w:rFonts w:eastAsia="Arial" w:cs="Arial"/>
                <w:sz w:val="18"/>
                <w:szCs w:val="18"/>
              </w:rPr>
              <w:t>Batch interface</w:t>
            </w:r>
          </w:p>
        </w:tc>
      </w:tr>
      <w:tr w:rsidR="006D4CC4" w14:paraId="66335E2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8182163" w14:textId="77777777" w:rsidR="006D4CC4" w:rsidRDefault="006D4CC4">
            <w:pPr>
              <w:widowControl w:val="0"/>
              <w:rPr>
                <w:sz w:val="18"/>
                <w:szCs w:val="18"/>
              </w:rPr>
            </w:pPr>
            <w:r>
              <w:rPr>
                <w:rFonts w:eastAsia="Arial" w:cs="Arial"/>
                <w:b/>
                <w:sz w:val="18"/>
                <w:szCs w:val="18"/>
              </w:rPr>
              <w:t>Systems</w:t>
            </w:r>
          </w:p>
        </w:tc>
        <w:tc>
          <w:tcPr>
            <w:tcW w:w="7136" w:type="dxa"/>
            <w:tcBorders>
              <w:top w:val="nil"/>
              <w:left w:val="nil"/>
              <w:bottom w:val="single" w:sz="8" w:space="0" w:color="696969"/>
              <w:right w:val="single" w:sz="8" w:space="0" w:color="A6A6A6"/>
            </w:tcBorders>
            <w:hideMark/>
          </w:tcPr>
          <w:p w14:paraId="70C59007" w14:textId="77777777" w:rsidR="006D4CC4" w:rsidRDefault="006D4CC4">
            <w:pPr>
              <w:widowControl w:val="0"/>
              <w:rPr>
                <w:sz w:val="18"/>
                <w:szCs w:val="18"/>
              </w:rPr>
            </w:pPr>
            <w:r>
              <w:rPr>
                <w:rFonts w:eastAsia="Arial" w:cs="Arial"/>
                <w:sz w:val="18"/>
                <w:szCs w:val="18"/>
              </w:rPr>
              <w:t>D_BATCH_BSOCOUTBOUNDCYCLESWITCH</w:t>
            </w:r>
          </w:p>
        </w:tc>
      </w:tr>
      <w:tr w:rsidR="006D4CC4" w14:paraId="76470AF6"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BB07AC0" w14:textId="77777777" w:rsidR="006D4CC4" w:rsidRDefault="006D4CC4">
            <w:pPr>
              <w:widowControl w:val="0"/>
              <w:rPr>
                <w:sz w:val="18"/>
                <w:szCs w:val="18"/>
              </w:rPr>
            </w:pPr>
            <w:r>
              <w:rPr>
                <w:rFonts w:eastAsia="Arial" w:cs="Arial"/>
                <w:b/>
                <w:sz w:val="18"/>
                <w:szCs w:val="18"/>
              </w:rPr>
              <w:t>Inputs</w:t>
            </w:r>
          </w:p>
        </w:tc>
        <w:tc>
          <w:tcPr>
            <w:tcW w:w="7136" w:type="dxa"/>
            <w:tcBorders>
              <w:top w:val="nil"/>
              <w:left w:val="nil"/>
              <w:bottom w:val="single" w:sz="8" w:space="0" w:color="696969"/>
              <w:right w:val="single" w:sz="8" w:space="0" w:color="A6A6A6"/>
            </w:tcBorders>
            <w:hideMark/>
          </w:tcPr>
          <w:p w14:paraId="1C61FD81" w14:textId="77777777" w:rsidR="006D4CC4" w:rsidRDefault="006D4CC4">
            <w:pPr>
              <w:widowControl w:val="0"/>
              <w:rPr>
                <w:sz w:val="18"/>
                <w:szCs w:val="18"/>
              </w:rPr>
            </w:pPr>
            <w:r>
              <w:rPr>
                <w:rFonts w:eastAsia="Arial" w:cs="Arial"/>
                <w:sz w:val="18"/>
                <w:szCs w:val="18"/>
              </w:rPr>
              <w:t>Balance and Control Table</w:t>
            </w:r>
          </w:p>
        </w:tc>
      </w:tr>
      <w:tr w:rsidR="006D4CC4" w14:paraId="78C40FA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E7C7C0D" w14:textId="77777777" w:rsidR="006D4CC4" w:rsidRDefault="006D4CC4">
            <w:pPr>
              <w:widowControl w:val="0"/>
              <w:rPr>
                <w:sz w:val="18"/>
                <w:szCs w:val="18"/>
              </w:rPr>
            </w:pPr>
            <w:r>
              <w:rPr>
                <w:rFonts w:eastAsia="Arial" w:cs="Arial"/>
                <w:b/>
                <w:sz w:val="18"/>
                <w:szCs w:val="18"/>
              </w:rPr>
              <w:t>Outputs</w:t>
            </w:r>
          </w:p>
        </w:tc>
        <w:tc>
          <w:tcPr>
            <w:tcW w:w="7136" w:type="dxa"/>
            <w:tcBorders>
              <w:top w:val="nil"/>
              <w:left w:val="nil"/>
              <w:bottom w:val="single" w:sz="8" w:space="0" w:color="696969"/>
              <w:right w:val="single" w:sz="8" w:space="0" w:color="A6A6A6"/>
            </w:tcBorders>
            <w:hideMark/>
          </w:tcPr>
          <w:p w14:paraId="28AFBBCA" w14:textId="77777777" w:rsidR="006D4CC4" w:rsidRDefault="006D4CC4">
            <w:pPr>
              <w:widowControl w:val="0"/>
              <w:rPr>
                <w:sz w:val="18"/>
                <w:szCs w:val="18"/>
              </w:rPr>
            </w:pPr>
            <w:r>
              <w:rPr>
                <w:rFonts w:eastAsia="Arial" w:cs="Arial"/>
                <w:sz w:val="18"/>
                <w:szCs w:val="18"/>
              </w:rPr>
              <w:t>Updated Balance and Control Table</w:t>
            </w:r>
          </w:p>
        </w:tc>
      </w:tr>
      <w:tr w:rsidR="006D4CC4" w14:paraId="00C5DE7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4990FED" w14:textId="77777777" w:rsidR="006D4CC4" w:rsidRDefault="006D4CC4">
            <w:pPr>
              <w:widowControl w:val="0"/>
              <w:rPr>
                <w:sz w:val="18"/>
                <w:szCs w:val="18"/>
              </w:rPr>
            </w:pPr>
            <w:r>
              <w:rPr>
                <w:rFonts w:eastAsia="Arial" w:cs="Arial"/>
                <w:b/>
                <w:sz w:val="18"/>
                <w:szCs w:val="18"/>
              </w:rPr>
              <w:t>Frequency</w:t>
            </w:r>
          </w:p>
        </w:tc>
        <w:tc>
          <w:tcPr>
            <w:tcW w:w="7136" w:type="dxa"/>
            <w:tcBorders>
              <w:top w:val="nil"/>
              <w:left w:val="nil"/>
              <w:bottom w:val="single" w:sz="8" w:space="0" w:color="696969"/>
              <w:right w:val="single" w:sz="8" w:space="0" w:color="A6A6A6"/>
            </w:tcBorders>
            <w:hideMark/>
          </w:tcPr>
          <w:p w14:paraId="4F04A8A0" w14:textId="77777777" w:rsidR="006D4CC4" w:rsidRDefault="006D4CC4">
            <w:pPr>
              <w:widowControl w:val="0"/>
              <w:rPr>
                <w:sz w:val="18"/>
                <w:szCs w:val="18"/>
              </w:rPr>
            </w:pPr>
            <w:r>
              <w:rPr>
                <w:rFonts w:eastAsia="Arial" w:cs="Arial"/>
                <w:sz w:val="18"/>
                <w:szCs w:val="18"/>
              </w:rPr>
              <w:t>Daily</w:t>
            </w:r>
          </w:p>
        </w:tc>
      </w:tr>
      <w:tr w:rsidR="006D4CC4" w14:paraId="3B4EE19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1F34022" w14:textId="77777777" w:rsidR="006D4CC4" w:rsidRDefault="006D4CC4">
            <w:pPr>
              <w:widowControl w:val="0"/>
              <w:rPr>
                <w:sz w:val="18"/>
                <w:szCs w:val="18"/>
              </w:rPr>
            </w:pPr>
            <w:r>
              <w:rPr>
                <w:rFonts w:eastAsia="Arial" w:cs="Arial"/>
                <w:b/>
                <w:sz w:val="18"/>
                <w:szCs w:val="18"/>
              </w:rPr>
              <w:t>Processing (High-Level)</w:t>
            </w:r>
          </w:p>
        </w:tc>
        <w:tc>
          <w:tcPr>
            <w:tcW w:w="7136" w:type="dxa"/>
            <w:tcBorders>
              <w:top w:val="nil"/>
              <w:left w:val="nil"/>
              <w:bottom w:val="single" w:sz="8" w:space="0" w:color="696969"/>
              <w:right w:val="single" w:sz="8" w:space="0" w:color="A6A6A6"/>
            </w:tcBorders>
            <w:hideMark/>
          </w:tcPr>
          <w:p w14:paraId="2BF04334" w14:textId="77777777" w:rsidR="006D4CC4" w:rsidRDefault="006D4CC4">
            <w:pPr>
              <w:widowControl w:val="0"/>
              <w:rPr>
                <w:sz w:val="18"/>
                <w:szCs w:val="18"/>
              </w:rPr>
            </w:pPr>
            <w:r>
              <w:rPr>
                <w:rFonts w:eastAsia="Arial" w:cs="Arial"/>
                <w:sz w:val="18"/>
                <w:szCs w:val="18"/>
              </w:rPr>
              <w:t>Opens a new Outbound Cycle for Outbound files to BSOC</w:t>
            </w:r>
          </w:p>
        </w:tc>
      </w:tr>
      <w:tr w:rsidR="006D4CC4" w14:paraId="7379E77C"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C30D3BD" w14:textId="77777777" w:rsidR="006D4CC4" w:rsidRDefault="006D4CC4">
            <w:pPr>
              <w:widowControl w:val="0"/>
              <w:rPr>
                <w:sz w:val="18"/>
                <w:szCs w:val="18"/>
              </w:rPr>
            </w:pPr>
            <w:r>
              <w:rPr>
                <w:rFonts w:eastAsia="Arial" w:cs="Arial"/>
                <w:b/>
                <w:sz w:val="18"/>
                <w:szCs w:val="18"/>
              </w:rPr>
              <w:t>Distribution of Outputs</w:t>
            </w:r>
          </w:p>
        </w:tc>
        <w:tc>
          <w:tcPr>
            <w:tcW w:w="7136" w:type="dxa"/>
            <w:tcBorders>
              <w:top w:val="nil"/>
              <w:left w:val="nil"/>
              <w:bottom w:val="single" w:sz="8" w:space="0" w:color="696969"/>
              <w:right w:val="single" w:sz="8" w:space="0" w:color="A6A6A6"/>
            </w:tcBorders>
            <w:hideMark/>
          </w:tcPr>
          <w:p w14:paraId="5837E5DB"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4F8CB1C" w14:textId="77777777" w:rsidTr="00032C12">
        <w:trPr>
          <w:cantSplit/>
          <w:jc w:val="center"/>
        </w:trPr>
        <w:tc>
          <w:tcPr>
            <w:tcW w:w="2420" w:type="dxa"/>
            <w:tcBorders>
              <w:top w:val="nil"/>
              <w:left w:val="single" w:sz="8" w:space="0" w:color="A6A6A6"/>
              <w:bottom w:val="single" w:sz="8" w:space="0" w:color="696969"/>
              <w:right w:val="single" w:sz="8" w:space="0" w:color="A6A6A6"/>
            </w:tcBorders>
            <w:hideMark/>
          </w:tcPr>
          <w:p w14:paraId="26B27397"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136" w:type="dxa"/>
            <w:tcBorders>
              <w:top w:val="nil"/>
              <w:left w:val="nil"/>
              <w:bottom w:val="single" w:sz="8" w:space="0" w:color="696969"/>
              <w:right w:val="single" w:sz="8" w:space="0" w:color="A6A6A6"/>
            </w:tcBorders>
          </w:tcPr>
          <w:p w14:paraId="27091EEE"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3F45758" w14:textId="77777777" w:rsidR="006D4CC4" w:rsidRDefault="006D4CC4">
            <w:pPr>
              <w:widowControl w:val="0"/>
              <w:rPr>
                <w:sz w:val="18"/>
                <w:szCs w:val="18"/>
              </w:rPr>
            </w:pPr>
          </w:p>
          <w:p w14:paraId="6FC79E5D" w14:textId="77777777" w:rsidR="006D4CC4" w:rsidRDefault="006D4CC4">
            <w:pPr>
              <w:widowControl w:val="0"/>
              <w:rPr>
                <w:sz w:val="18"/>
                <w:szCs w:val="18"/>
              </w:rPr>
            </w:pPr>
            <w:r>
              <w:rPr>
                <w:rFonts w:eastAsia="Arial" w:cs="Arial"/>
                <w:sz w:val="18"/>
                <w:szCs w:val="18"/>
              </w:rPr>
              <w:t>Input:</w:t>
            </w:r>
          </w:p>
          <w:p w14:paraId="581335FE" w14:textId="77777777" w:rsidR="006D4CC4" w:rsidRPr="003F0357" w:rsidRDefault="006D4CC4" w:rsidP="00152AB7">
            <w:pPr>
              <w:widowControl w:val="0"/>
              <w:numPr>
                <w:ilvl w:val="0"/>
                <w:numId w:val="410"/>
              </w:numPr>
              <w:rPr>
                <w:rFonts w:eastAsia="Arial" w:cs="Arial"/>
                <w:sz w:val="18"/>
                <w:szCs w:val="18"/>
              </w:rPr>
            </w:pPr>
            <w:r>
              <w:rPr>
                <w:rFonts w:eastAsia="Arial" w:cs="Arial"/>
                <w:sz w:val="18"/>
                <w:szCs w:val="18"/>
              </w:rPr>
              <w:t>Balance and Control table</w:t>
            </w:r>
          </w:p>
          <w:p w14:paraId="740B33CD" w14:textId="77777777" w:rsidR="006D4CC4" w:rsidRPr="003F0357" w:rsidRDefault="006D4CC4">
            <w:pPr>
              <w:widowControl w:val="0"/>
              <w:rPr>
                <w:rFonts w:cs="Arial"/>
                <w:sz w:val="18"/>
                <w:szCs w:val="18"/>
              </w:rPr>
            </w:pPr>
            <w:r>
              <w:rPr>
                <w:rFonts w:eastAsia="Arial" w:cs="Arial"/>
                <w:sz w:val="18"/>
                <w:szCs w:val="18"/>
              </w:rPr>
              <w:t>Output:</w:t>
            </w:r>
          </w:p>
          <w:p w14:paraId="6CCF3A34" w14:textId="77C993F5" w:rsidR="006D4CC4" w:rsidRDefault="003F0357" w:rsidP="00152AB7">
            <w:pPr>
              <w:pStyle w:val="ListParagraph"/>
              <w:widowControl w:val="0"/>
              <w:numPr>
                <w:ilvl w:val="0"/>
                <w:numId w:val="413"/>
              </w:numPr>
              <w:rPr>
                <w:rFonts w:cs="Arial"/>
                <w:sz w:val="18"/>
                <w:szCs w:val="18"/>
              </w:rPr>
            </w:pPr>
            <w:r>
              <w:rPr>
                <w:rFonts w:ascii="Arial" w:hAnsi="Arial" w:cs="Arial"/>
                <w:sz w:val="18"/>
                <w:szCs w:val="18"/>
              </w:rPr>
              <w:t>Updated Balance and Control table</w:t>
            </w:r>
          </w:p>
        </w:tc>
      </w:tr>
      <w:tr w:rsidR="006D4CC4" w14:paraId="6BF7DEE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794D281" w14:textId="77777777" w:rsidR="006D4CC4" w:rsidRDefault="006D4CC4">
            <w:pPr>
              <w:widowControl w:val="0"/>
              <w:rPr>
                <w:sz w:val="18"/>
                <w:szCs w:val="18"/>
              </w:rPr>
            </w:pPr>
            <w:r>
              <w:rPr>
                <w:rFonts w:eastAsia="Arial" w:cs="Arial"/>
                <w:b/>
                <w:sz w:val="18"/>
                <w:szCs w:val="18"/>
              </w:rPr>
              <w:t>Error handling (High-Level)</w:t>
            </w:r>
          </w:p>
        </w:tc>
        <w:tc>
          <w:tcPr>
            <w:tcW w:w="7136" w:type="dxa"/>
            <w:tcBorders>
              <w:top w:val="nil"/>
              <w:left w:val="nil"/>
              <w:bottom w:val="single" w:sz="8" w:space="0" w:color="696969"/>
              <w:right w:val="single" w:sz="8" w:space="0" w:color="A6A6A6"/>
            </w:tcBorders>
          </w:tcPr>
          <w:p w14:paraId="6D47864B" w14:textId="0B3E0D6D"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0B0B7D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F30620D" w14:textId="77777777" w:rsidR="006D4CC4" w:rsidRDefault="006D4CC4" w:rsidP="0085005C">
            <w:pPr>
              <w:keepNext/>
              <w:keepLines/>
              <w:widowControl w:val="0"/>
              <w:rPr>
                <w:sz w:val="18"/>
                <w:szCs w:val="18"/>
              </w:rPr>
            </w:pPr>
            <w:r>
              <w:rPr>
                <w:rFonts w:eastAsia="Arial" w:cs="Arial"/>
                <w:b/>
                <w:sz w:val="18"/>
                <w:szCs w:val="18"/>
              </w:rPr>
              <w:t>Responsible Teams</w:t>
            </w:r>
          </w:p>
        </w:tc>
        <w:tc>
          <w:tcPr>
            <w:tcW w:w="7136" w:type="dxa"/>
            <w:tcBorders>
              <w:top w:val="nil"/>
              <w:left w:val="nil"/>
              <w:bottom w:val="single" w:sz="8" w:space="0" w:color="696969"/>
              <w:right w:val="single" w:sz="8" w:space="0" w:color="A6A6A6"/>
            </w:tcBorders>
            <w:hideMark/>
          </w:tcPr>
          <w:p w14:paraId="23EA7B6E" w14:textId="77777777" w:rsidR="003F0357" w:rsidRDefault="003F0357" w:rsidP="0085005C">
            <w:pPr>
              <w:keepNext/>
              <w:keepLines/>
              <w:numPr>
                <w:ilvl w:val="0"/>
                <w:numId w:val="545"/>
              </w:numPr>
              <w:rPr>
                <w:rFonts w:cs="Arial"/>
                <w:sz w:val="18"/>
                <w:szCs w:val="18"/>
              </w:rPr>
            </w:pPr>
            <w:r>
              <w:rPr>
                <w:rFonts w:eastAsia="Arial" w:cs="Arial"/>
                <w:sz w:val="18"/>
                <w:szCs w:val="18"/>
              </w:rPr>
              <w:t>NYSOH GDIT System Architecture team</w:t>
            </w:r>
          </w:p>
          <w:p w14:paraId="758DEC36" w14:textId="77777777" w:rsidR="003F0357" w:rsidRPr="00C83A97" w:rsidRDefault="003F0357" w:rsidP="0085005C">
            <w:pPr>
              <w:keepNext/>
              <w:keepLines/>
              <w:numPr>
                <w:ilvl w:val="0"/>
                <w:numId w:val="545"/>
              </w:numPr>
              <w:rPr>
                <w:rFonts w:eastAsia="Arial" w:cs="Arial"/>
                <w:sz w:val="18"/>
                <w:szCs w:val="18"/>
              </w:rPr>
            </w:pPr>
            <w:r>
              <w:rPr>
                <w:rFonts w:eastAsia="Arial" w:cs="Arial"/>
                <w:sz w:val="18"/>
                <w:szCs w:val="18"/>
              </w:rPr>
              <w:t>NYSOH GDIT Application Development team</w:t>
            </w:r>
          </w:p>
          <w:p w14:paraId="6EFA3ADA" w14:textId="032C771C" w:rsidR="006D4CC4" w:rsidRDefault="003F0357" w:rsidP="0085005C">
            <w:pPr>
              <w:keepNext/>
              <w:keepLines/>
              <w:numPr>
                <w:ilvl w:val="0"/>
                <w:numId w:val="415"/>
              </w:numPr>
              <w:rPr>
                <w:sz w:val="18"/>
                <w:szCs w:val="18"/>
              </w:rPr>
            </w:pPr>
            <w:r>
              <w:rPr>
                <w:rFonts w:eastAsia="Arial" w:cs="Arial"/>
                <w:sz w:val="18"/>
                <w:szCs w:val="18"/>
              </w:rPr>
              <w:t xml:space="preserve">NYSOH GDIT Operations Team </w:t>
            </w:r>
          </w:p>
        </w:tc>
      </w:tr>
    </w:tbl>
    <w:p w14:paraId="668A0D5F" w14:textId="3F6DD4BD" w:rsidR="006D4CC4" w:rsidRDefault="006D4CC4" w:rsidP="006D4CC4">
      <w:pPr>
        <w:pStyle w:val="Caption"/>
      </w:pPr>
      <w:bookmarkStart w:id="1794" w:name="_Ref127535776"/>
      <w:bookmarkStart w:id="1795" w:name="_Toc123741148"/>
      <w:bookmarkStart w:id="1796" w:name="_Toc149039497"/>
      <w:bookmarkStart w:id="1797" w:name="_Toc155700957"/>
      <w:bookmarkStart w:id="1798" w:name="_Toc171420942"/>
      <w:r>
        <w:t xml:space="preserve">Table </w:t>
      </w:r>
      <w:r>
        <w:fldChar w:fldCharType="begin"/>
      </w:r>
      <w:r>
        <w:rPr>
          <w:b w:val="0"/>
          <w:bCs w:val="0"/>
        </w:rPr>
        <w:instrText>SEQ Table \* ARABIC  \* MERGEFORMAT</w:instrText>
      </w:r>
      <w:r>
        <w:fldChar w:fldCharType="separate"/>
      </w:r>
      <w:r>
        <w:rPr>
          <w:noProof/>
        </w:rPr>
        <w:t>176</w:t>
      </w:r>
      <w:r>
        <w:fldChar w:fldCharType="end"/>
      </w:r>
      <w:bookmarkEnd w:id="1794"/>
      <w:r>
        <w:t>:  BSOC Outbound Cycle Switch</w:t>
      </w:r>
      <w:bookmarkEnd w:id="1795"/>
      <w:bookmarkEnd w:id="1796"/>
      <w:bookmarkEnd w:id="1797"/>
      <w:bookmarkEnd w:id="1798"/>
    </w:p>
    <w:p w14:paraId="592FD3EC" w14:textId="77777777" w:rsidR="006D4CC4" w:rsidRDefault="006D4CC4" w:rsidP="006D4CC4">
      <w:pPr>
        <w:pStyle w:val="Caption"/>
        <w:rPr>
          <w:szCs w:val="22"/>
        </w:rPr>
      </w:pPr>
    </w:p>
    <w:p w14:paraId="1AE1D97B" w14:textId="502DE9C1" w:rsidR="006D4CC4" w:rsidRDefault="006D4CC4" w:rsidP="006D4CC4">
      <w:pPr>
        <w:rPr>
          <w:b/>
          <w:bCs/>
        </w:rPr>
      </w:pPr>
      <w:r>
        <w:rPr>
          <w:b/>
          <w:bCs/>
        </w:rPr>
        <w:t>Step 2 - BSOC Request Job</w:t>
      </w:r>
    </w:p>
    <w:p w14:paraId="656107DE" w14:textId="3FA4437F" w:rsidR="006D4CC4" w:rsidRDefault="006D4CC4" w:rsidP="006D4CC4">
      <w:r>
        <w:t xml:space="preserve">The BSOC Request job creates a file of addresses that will be sent to BSOC for address cleansing, standardization, and postal automation.  The address file contains the addresses for all notices that are releasable to consumers with a communication preference of paper.  During the cleansing process BSOC splits the large single address cleansing request file into batches of 2,000 notices and segments them into the following groups:  Normal – All EE and SHOP notices except 1095's and 1095's – Corrected, Financial Assistance, and non-Financial Assistance. </w:t>
      </w:r>
      <w:r>
        <w:fldChar w:fldCharType="begin"/>
      </w:r>
      <w:r>
        <w:instrText xml:space="preserve"> REF _Ref127535777 \h </w:instrText>
      </w:r>
      <w:r>
        <w:fldChar w:fldCharType="separate"/>
      </w:r>
      <w:r>
        <w:t xml:space="preserve">Table </w:t>
      </w:r>
      <w:r>
        <w:rPr>
          <w:noProof/>
        </w:rPr>
        <w:t>177</w:t>
      </w:r>
      <w:r>
        <w:fldChar w:fldCharType="end"/>
      </w:r>
      <w:r>
        <w:t xml:space="preserve"> provides details about the BSOC Request job. </w:t>
      </w:r>
    </w:p>
    <w:p w14:paraId="5677B4BA" w14:textId="77777777" w:rsidR="006D4CC4" w:rsidRDefault="006D4CC4" w:rsidP="006D4CC4"/>
    <w:tbl>
      <w:tblPr>
        <w:tblW w:w="9510"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421"/>
        <w:gridCol w:w="7089"/>
      </w:tblGrid>
      <w:tr w:rsidR="006D4CC4" w14:paraId="7FAB3174" w14:textId="77777777" w:rsidTr="006D4CC4">
        <w:trPr>
          <w:tblHeader/>
          <w:jc w:val="center"/>
        </w:trPr>
        <w:tc>
          <w:tcPr>
            <w:tcW w:w="2420" w:type="dxa"/>
            <w:tcBorders>
              <w:top w:val="single" w:sz="8" w:space="0" w:color="696969"/>
              <w:left w:val="single" w:sz="8" w:space="0" w:color="696969"/>
              <w:bottom w:val="single" w:sz="8" w:space="0" w:color="696969"/>
              <w:right w:val="single" w:sz="8" w:space="0" w:color="696969"/>
            </w:tcBorders>
            <w:shd w:val="clear" w:color="auto" w:fill="005172"/>
            <w:hideMark/>
          </w:tcPr>
          <w:p w14:paraId="495D1EAF" w14:textId="77777777" w:rsidR="006D4CC4" w:rsidRDefault="006D4CC4">
            <w:pPr>
              <w:widowControl w:val="0"/>
              <w:jc w:val="center"/>
              <w:rPr>
                <w:sz w:val="18"/>
                <w:szCs w:val="18"/>
              </w:rPr>
            </w:pPr>
            <w:r>
              <w:rPr>
                <w:rFonts w:eastAsia="Arial" w:cs="Arial"/>
                <w:b/>
                <w:color w:val="FFFFFF"/>
                <w:sz w:val="18"/>
                <w:szCs w:val="18"/>
              </w:rPr>
              <w:t>Category</w:t>
            </w:r>
          </w:p>
        </w:tc>
        <w:tc>
          <w:tcPr>
            <w:tcW w:w="7085" w:type="dxa"/>
            <w:tcBorders>
              <w:top w:val="single" w:sz="8" w:space="0" w:color="696969"/>
              <w:left w:val="nil"/>
              <w:bottom w:val="single" w:sz="8" w:space="0" w:color="696969"/>
              <w:right w:val="single" w:sz="8" w:space="0" w:color="696969"/>
            </w:tcBorders>
            <w:shd w:val="clear" w:color="auto" w:fill="005172"/>
            <w:hideMark/>
          </w:tcPr>
          <w:p w14:paraId="146EF49F" w14:textId="77777777" w:rsidR="006D4CC4" w:rsidRDefault="006D4CC4">
            <w:pPr>
              <w:pStyle w:val="Caption"/>
              <w:spacing w:before="0"/>
            </w:pPr>
            <w:r>
              <w:rPr>
                <w:color w:val="FFFFFF" w:themeColor="background1"/>
              </w:rPr>
              <w:t>Value</w:t>
            </w:r>
          </w:p>
        </w:tc>
      </w:tr>
      <w:tr w:rsidR="006D4CC4" w14:paraId="0C04640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5952A19" w14:textId="77777777" w:rsidR="006D4CC4" w:rsidRDefault="006D4CC4">
            <w:pPr>
              <w:widowControl w:val="0"/>
              <w:rPr>
                <w:sz w:val="18"/>
                <w:szCs w:val="18"/>
              </w:rPr>
            </w:pPr>
            <w:r>
              <w:rPr>
                <w:rFonts w:eastAsia="Arial" w:cs="Arial"/>
                <w:b/>
                <w:sz w:val="18"/>
                <w:szCs w:val="18"/>
              </w:rPr>
              <w:t>Description</w:t>
            </w:r>
          </w:p>
        </w:tc>
        <w:tc>
          <w:tcPr>
            <w:tcW w:w="7085" w:type="dxa"/>
            <w:tcBorders>
              <w:top w:val="nil"/>
              <w:left w:val="nil"/>
              <w:bottom w:val="single" w:sz="8" w:space="0" w:color="696969"/>
              <w:right w:val="single" w:sz="8" w:space="0" w:color="696969"/>
            </w:tcBorders>
            <w:hideMark/>
          </w:tcPr>
          <w:p w14:paraId="1F549C7F" w14:textId="0E392467" w:rsidR="006D4CC4" w:rsidRDefault="006D4CC4">
            <w:pPr>
              <w:widowControl w:val="0"/>
              <w:rPr>
                <w:sz w:val="18"/>
                <w:szCs w:val="18"/>
              </w:rPr>
            </w:pPr>
            <w:r>
              <w:rPr>
                <w:rFonts w:eastAsia="Arial" w:cs="Arial"/>
                <w:sz w:val="18"/>
                <w:szCs w:val="18"/>
              </w:rPr>
              <w:t>BSOC Request Job</w:t>
            </w:r>
          </w:p>
        </w:tc>
      </w:tr>
      <w:tr w:rsidR="006D4CC4" w14:paraId="274DDFF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F7DC9EB" w14:textId="77777777" w:rsidR="006D4CC4" w:rsidRDefault="006D4CC4">
            <w:pPr>
              <w:widowControl w:val="0"/>
              <w:rPr>
                <w:sz w:val="18"/>
                <w:szCs w:val="18"/>
              </w:rPr>
            </w:pPr>
            <w:r>
              <w:rPr>
                <w:rFonts w:eastAsia="Arial" w:cs="Arial"/>
                <w:b/>
                <w:sz w:val="18"/>
                <w:szCs w:val="18"/>
              </w:rPr>
              <w:t>Mode of Operation</w:t>
            </w:r>
          </w:p>
        </w:tc>
        <w:tc>
          <w:tcPr>
            <w:tcW w:w="7085" w:type="dxa"/>
            <w:tcBorders>
              <w:top w:val="nil"/>
              <w:left w:val="nil"/>
              <w:bottom w:val="single" w:sz="8" w:space="0" w:color="696969"/>
              <w:right w:val="single" w:sz="8" w:space="0" w:color="696969"/>
            </w:tcBorders>
            <w:hideMark/>
          </w:tcPr>
          <w:p w14:paraId="37B7F56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91DAF5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194AF29" w14:textId="77777777" w:rsidR="006D4CC4" w:rsidRDefault="006D4CC4">
            <w:pPr>
              <w:widowControl w:val="0"/>
              <w:rPr>
                <w:sz w:val="18"/>
                <w:szCs w:val="18"/>
              </w:rPr>
            </w:pPr>
            <w:r>
              <w:rPr>
                <w:rFonts w:eastAsia="Arial" w:cs="Arial"/>
                <w:b/>
                <w:sz w:val="18"/>
                <w:szCs w:val="18"/>
              </w:rPr>
              <w:t>Job Type</w:t>
            </w:r>
          </w:p>
        </w:tc>
        <w:tc>
          <w:tcPr>
            <w:tcW w:w="7085" w:type="dxa"/>
            <w:tcBorders>
              <w:top w:val="nil"/>
              <w:left w:val="nil"/>
              <w:bottom w:val="single" w:sz="8" w:space="0" w:color="696969"/>
              <w:right w:val="single" w:sz="8" w:space="0" w:color="696969"/>
            </w:tcBorders>
            <w:hideMark/>
          </w:tcPr>
          <w:p w14:paraId="7010A1D7" w14:textId="77777777" w:rsidR="006D4CC4" w:rsidRDefault="006D4CC4">
            <w:pPr>
              <w:widowControl w:val="0"/>
              <w:rPr>
                <w:sz w:val="18"/>
                <w:szCs w:val="18"/>
              </w:rPr>
            </w:pPr>
            <w:r>
              <w:rPr>
                <w:rFonts w:eastAsia="Arial" w:cs="Arial"/>
                <w:sz w:val="18"/>
                <w:szCs w:val="18"/>
              </w:rPr>
              <w:t>Batch interface</w:t>
            </w:r>
          </w:p>
        </w:tc>
      </w:tr>
      <w:tr w:rsidR="006D4CC4" w14:paraId="6FF11FE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2DB73CC" w14:textId="77777777" w:rsidR="006D4CC4" w:rsidRDefault="006D4CC4">
            <w:pPr>
              <w:widowControl w:val="0"/>
              <w:rPr>
                <w:sz w:val="18"/>
                <w:szCs w:val="18"/>
              </w:rPr>
            </w:pPr>
            <w:r>
              <w:rPr>
                <w:rFonts w:eastAsia="Arial" w:cs="Arial"/>
                <w:b/>
                <w:sz w:val="18"/>
                <w:szCs w:val="18"/>
              </w:rPr>
              <w:t>Systems</w:t>
            </w:r>
          </w:p>
        </w:tc>
        <w:tc>
          <w:tcPr>
            <w:tcW w:w="7085" w:type="dxa"/>
            <w:tcBorders>
              <w:top w:val="nil"/>
              <w:left w:val="nil"/>
              <w:bottom w:val="single" w:sz="8" w:space="0" w:color="696969"/>
              <w:right w:val="single" w:sz="8" w:space="0" w:color="696969"/>
            </w:tcBorders>
            <w:hideMark/>
          </w:tcPr>
          <w:p w14:paraId="07F60386" w14:textId="77777777" w:rsidR="006D4CC4" w:rsidRDefault="006D4CC4">
            <w:pPr>
              <w:widowControl w:val="0"/>
              <w:rPr>
                <w:sz w:val="18"/>
                <w:szCs w:val="18"/>
              </w:rPr>
            </w:pPr>
            <w:r>
              <w:rPr>
                <w:rFonts w:eastAsia="Arial" w:cs="Arial"/>
                <w:sz w:val="18"/>
                <w:szCs w:val="18"/>
              </w:rPr>
              <w:t>D_BATCH_BSOCREQUESTJOB</w:t>
            </w:r>
          </w:p>
          <w:p w14:paraId="03F1D7D1" w14:textId="77777777" w:rsidR="006D4CC4" w:rsidRDefault="006D4CC4">
            <w:pPr>
              <w:widowControl w:val="0"/>
              <w:rPr>
                <w:sz w:val="18"/>
                <w:szCs w:val="18"/>
              </w:rPr>
            </w:pPr>
            <w:r>
              <w:rPr>
                <w:rFonts w:eastAsia="Arial" w:cs="Arial"/>
                <w:sz w:val="18"/>
                <w:szCs w:val="18"/>
              </w:rPr>
              <w:t>XML to CSV Converter</w:t>
            </w:r>
          </w:p>
        </w:tc>
      </w:tr>
      <w:tr w:rsidR="006D4CC4" w14:paraId="59050410"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060C200" w14:textId="77777777" w:rsidR="006D4CC4" w:rsidRDefault="006D4CC4">
            <w:pPr>
              <w:widowControl w:val="0"/>
              <w:rPr>
                <w:sz w:val="18"/>
                <w:szCs w:val="18"/>
              </w:rPr>
            </w:pPr>
            <w:r>
              <w:rPr>
                <w:rFonts w:eastAsia="Arial" w:cs="Arial"/>
                <w:b/>
                <w:sz w:val="18"/>
                <w:szCs w:val="18"/>
              </w:rPr>
              <w:t>Inputs</w:t>
            </w:r>
          </w:p>
        </w:tc>
        <w:tc>
          <w:tcPr>
            <w:tcW w:w="7085" w:type="dxa"/>
            <w:tcBorders>
              <w:top w:val="nil"/>
              <w:left w:val="nil"/>
              <w:bottom w:val="single" w:sz="8" w:space="0" w:color="696969"/>
              <w:right w:val="single" w:sz="8" w:space="0" w:color="696969"/>
            </w:tcBorders>
            <w:hideMark/>
          </w:tcPr>
          <w:p w14:paraId="6AFF2395" w14:textId="77777777" w:rsidR="006D4CC4" w:rsidRDefault="006D4CC4">
            <w:pPr>
              <w:widowControl w:val="0"/>
              <w:rPr>
                <w:sz w:val="18"/>
                <w:szCs w:val="18"/>
              </w:rPr>
            </w:pPr>
            <w:r>
              <w:rPr>
                <w:rFonts w:eastAsia="Arial" w:cs="Arial"/>
                <w:sz w:val="18"/>
                <w:szCs w:val="18"/>
              </w:rPr>
              <w:t>Notices Staging table(s)</w:t>
            </w:r>
          </w:p>
        </w:tc>
      </w:tr>
      <w:tr w:rsidR="006D4CC4" w14:paraId="73D24C5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079BA3F" w14:textId="77777777" w:rsidR="006D4CC4" w:rsidRDefault="006D4CC4">
            <w:pPr>
              <w:widowControl w:val="0"/>
              <w:rPr>
                <w:sz w:val="18"/>
                <w:szCs w:val="18"/>
              </w:rPr>
            </w:pPr>
            <w:r>
              <w:rPr>
                <w:rFonts w:eastAsia="Arial" w:cs="Arial"/>
                <w:b/>
                <w:sz w:val="18"/>
                <w:szCs w:val="18"/>
              </w:rPr>
              <w:t>Outputs</w:t>
            </w:r>
          </w:p>
        </w:tc>
        <w:tc>
          <w:tcPr>
            <w:tcW w:w="7085" w:type="dxa"/>
            <w:tcBorders>
              <w:top w:val="nil"/>
              <w:left w:val="nil"/>
              <w:bottom w:val="single" w:sz="8" w:space="0" w:color="696969"/>
              <w:right w:val="single" w:sz="8" w:space="0" w:color="696969"/>
            </w:tcBorders>
            <w:hideMark/>
          </w:tcPr>
          <w:p w14:paraId="48EAD3F5" w14:textId="77777777" w:rsidR="006D4CC4" w:rsidRDefault="006D4CC4">
            <w:pPr>
              <w:widowControl w:val="0"/>
              <w:rPr>
                <w:sz w:val="18"/>
                <w:szCs w:val="18"/>
              </w:rPr>
            </w:pPr>
            <w:r>
              <w:rPr>
                <w:rFonts w:eastAsia="Arial" w:cs="Arial"/>
                <w:sz w:val="18"/>
                <w:szCs w:val="18"/>
              </w:rPr>
              <w:t>Address cleansing file</w:t>
            </w:r>
          </w:p>
        </w:tc>
      </w:tr>
      <w:tr w:rsidR="006D4CC4" w14:paraId="039EEA62"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5C8C7B4" w14:textId="77777777" w:rsidR="006D4CC4" w:rsidRDefault="006D4CC4">
            <w:pPr>
              <w:widowControl w:val="0"/>
              <w:rPr>
                <w:sz w:val="18"/>
                <w:szCs w:val="18"/>
              </w:rPr>
            </w:pPr>
            <w:r>
              <w:rPr>
                <w:rFonts w:eastAsia="Arial" w:cs="Arial"/>
                <w:b/>
                <w:sz w:val="18"/>
                <w:szCs w:val="18"/>
              </w:rPr>
              <w:t>Frequency</w:t>
            </w:r>
          </w:p>
        </w:tc>
        <w:tc>
          <w:tcPr>
            <w:tcW w:w="7085" w:type="dxa"/>
            <w:tcBorders>
              <w:top w:val="nil"/>
              <w:left w:val="nil"/>
              <w:bottom w:val="single" w:sz="8" w:space="0" w:color="696969"/>
              <w:right w:val="single" w:sz="8" w:space="0" w:color="696969"/>
            </w:tcBorders>
            <w:hideMark/>
          </w:tcPr>
          <w:p w14:paraId="62A23382" w14:textId="77777777" w:rsidR="006D4CC4" w:rsidRDefault="006D4CC4">
            <w:pPr>
              <w:widowControl w:val="0"/>
              <w:rPr>
                <w:sz w:val="18"/>
                <w:szCs w:val="18"/>
              </w:rPr>
            </w:pPr>
            <w:r>
              <w:rPr>
                <w:rFonts w:eastAsia="Arial" w:cs="Arial"/>
                <w:sz w:val="18"/>
                <w:szCs w:val="18"/>
              </w:rPr>
              <w:t>Daily</w:t>
            </w:r>
          </w:p>
        </w:tc>
      </w:tr>
      <w:tr w:rsidR="006D4CC4" w14:paraId="2827A6A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2925127" w14:textId="77777777" w:rsidR="006D4CC4" w:rsidRDefault="006D4CC4">
            <w:pPr>
              <w:widowControl w:val="0"/>
              <w:rPr>
                <w:sz w:val="18"/>
                <w:szCs w:val="18"/>
              </w:rPr>
            </w:pPr>
            <w:r>
              <w:rPr>
                <w:rFonts w:eastAsia="Arial" w:cs="Arial"/>
                <w:b/>
                <w:sz w:val="18"/>
                <w:szCs w:val="18"/>
              </w:rPr>
              <w:t>Processing (High-Level)</w:t>
            </w:r>
          </w:p>
        </w:tc>
        <w:tc>
          <w:tcPr>
            <w:tcW w:w="7085" w:type="dxa"/>
            <w:tcBorders>
              <w:top w:val="nil"/>
              <w:left w:val="nil"/>
              <w:bottom w:val="single" w:sz="8" w:space="0" w:color="696969"/>
              <w:right w:val="single" w:sz="8" w:space="0" w:color="696969"/>
            </w:tcBorders>
            <w:hideMark/>
          </w:tcPr>
          <w:p w14:paraId="423FE457" w14:textId="77777777" w:rsidR="006D4CC4" w:rsidRDefault="006D4CC4">
            <w:pPr>
              <w:widowControl w:val="0"/>
              <w:rPr>
                <w:sz w:val="18"/>
                <w:szCs w:val="18"/>
              </w:rPr>
            </w:pPr>
            <w:r>
              <w:rPr>
                <w:rFonts w:eastAsia="Arial" w:cs="Arial"/>
                <w:sz w:val="18"/>
                <w:szCs w:val="18"/>
              </w:rPr>
              <w:t>Extracts demographic information for staged Notices with a communication preference of paper and produces an XML Address Cleansing request file for BSOC.</w:t>
            </w:r>
          </w:p>
        </w:tc>
      </w:tr>
      <w:tr w:rsidR="006D4CC4" w14:paraId="0CE5AFD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4319610" w14:textId="77777777" w:rsidR="006D4CC4" w:rsidRDefault="006D4CC4">
            <w:pPr>
              <w:widowControl w:val="0"/>
              <w:rPr>
                <w:sz w:val="18"/>
                <w:szCs w:val="18"/>
              </w:rPr>
            </w:pPr>
            <w:r>
              <w:rPr>
                <w:rFonts w:eastAsia="Arial" w:cs="Arial"/>
                <w:b/>
                <w:sz w:val="18"/>
                <w:szCs w:val="18"/>
              </w:rPr>
              <w:t>Distribution of Outputs</w:t>
            </w:r>
          </w:p>
        </w:tc>
        <w:tc>
          <w:tcPr>
            <w:tcW w:w="7085" w:type="dxa"/>
            <w:tcBorders>
              <w:top w:val="nil"/>
              <w:left w:val="nil"/>
              <w:bottom w:val="single" w:sz="8" w:space="0" w:color="696969"/>
              <w:right w:val="single" w:sz="8" w:space="0" w:color="696969"/>
            </w:tcBorders>
            <w:hideMark/>
          </w:tcPr>
          <w:p w14:paraId="4D56902B"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5B96CAF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297AC5C"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85" w:type="dxa"/>
            <w:tcBorders>
              <w:top w:val="nil"/>
              <w:left w:val="nil"/>
              <w:bottom w:val="single" w:sz="8" w:space="0" w:color="696969"/>
              <w:right w:val="single" w:sz="8" w:space="0" w:color="696969"/>
            </w:tcBorders>
          </w:tcPr>
          <w:p w14:paraId="6FBC3CC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374AC0F" w14:textId="77777777" w:rsidR="006D4CC4" w:rsidRDefault="006D4CC4">
            <w:pPr>
              <w:widowControl w:val="0"/>
              <w:rPr>
                <w:sz w:val="18"/>
                <w:szCs w:val="18"/>
              </w:rPr>
            </w:pPr>
          </w:p>
          <w:p w14:paraId="4DF98866" w14:textId="77777777" w:rsidR="006D4CC4" w:rsidRDefault="006D4CC4">
            <w:pPr>
              <w:widowControl w:val="0"/>
              <w:rPr>
                <w:sz w:val="18"/>
                <w:szCs w:val="18"/>
              </w:rPr>
            </w:pPr>
            <w:r>
              <w:rPr>
                <w:rFonts w:eastAsia="Arial" w:cs="Arial"/>
                <w:sz w:val="18"/>
                <w:szCs w:val="18"/>
              </w:rPr>
              <w:t>Input:</w:t>
            </w:r>
          </w:p>
          <w:p w14:paraId="0689C9E6" w14:textId="413642BC" w:rsidR="00695550" w:rsidRPr="00BF2717" w:rsidRDefault="006D4CC4" w:rsidP="00152AB7">
            <w:pPr>
              <w:numPr>
                <w:ilvl w:val="0"/>
                <w:numId w:val="416"/>
              </w:numPr>
              <w:rPr>
                <w:rFonts w:eastAsia="Arial" w:cs="Arial"/>
                <w:sz w:val="18"/>
                <w:szCs w:val="18"/>
              </w:rPr>
            </w:pPr>
            <w:r>
              <w:rPr>
                <w:rFonts w:eastAsia="Arial" w:cs="Arial"/>
                <w:sz w:val="18"/>
                <w:szCs w:val="18"/>
              </w:rPr>
              <w:t>Notice Staging Table(s)</w:t>
            </w:r>
          </w:p>
          <w:p w14:paraId="631D6C54" w14:textId="77777777" w:rsidR="00695550" w:rsidRDefault="006D4CC4" w:rsidP="00695550">
            <w:pPr>
              <w:widowControl w:val="0"/>
              <w:rPr>
                <w:rFonts w:eastAsia="Arial" w:cs="Arial"/>
                <w:sz w:val="18"/>
                <w:szCs w:val="18"/>
              </w:rPr>
            </w:pPr>
            <w:r>
              <w:rPr>
                <w:rFonts w:eastAsia="Arial" w:cs="Arial"/>
                <w:sz w:val="18"/>
                <w:szCs w:val="18"/>
              </w:rPr>
              <w:t xml:space="preserve">Output: </w:t>
            </w:r>
          </w:p>
          <w:p w14:paraId="0EE940C9" w14:textId="02E149C6" w:rsidR="006D4CC4" w:rsidRDefault="006D4CC4" w:rsidP="00695550">
            <w:pPr>
              <w:widowControl w:val="0"/>
              <w:ind w:left="346"/>
              <w:rPr>
                <w:sz w:val="18"/>
                <w:szCs w:val="18"/>
              </w:rPr>
            </w:pPr>
            <w:r>
              <w:rPr>
                <w:rFonts w:eastAsia="Arial" w:cs="Arial"/>
                <w:sz w:val="18"/>
                <w:szCs w:val="18"/>
              </w:rPr>
              <w:t>Address Cleansing Request File</w:t>
            </w:r>
          </w:p>
          <w:p w14:paraId="2567133F" w14:textId="77777777" w:rsidR="006D4CC4" w:rsidRDefault="006D4CC4" w:rsidP="00152AB7">
            <w:pPr>
              <w:numPr>
                <w:ilvl w:val="0"/>
                <w:numId w:val="416"/>
              </w:numPr>
              <w:rPr>
                <w:sz w:val="18"/>
                <w:szCs w:val="18"/>
              </w:rPr>
            </w:pPr>
            <w:r>
              <w:rPr>
                <w:rFonts w:eastAsia="Arial" w:cs="Arial"/>
                <w:sz w:val="18"/>
                <w:szCs w:val="18"/>
              </w:rPr>
              <w:t>[REDACTED]</w:t>
            </w:r>
          </w:p>
          <w:p w14:paraId="7E5A2283" w14:textId="77777777" w:rsidR="006D4CC4" w:rsidRDefault="006D4CC4" w:rsidP="00152AB7">
            <w:pPr>
              <w:numPr>
                <w:ilvl w:val="0"/>
                <w:numId w:val="416"/>
              </w:numPr>
              <w:rPr>
                <w:sz w:val="18"/>
                <w:szCs w:val="18"/>
              </w:rPr>
            </w:pPr>
            <w:r>
              <w:rPr>
                <w:rFonts w:eastAsia="Arial" w:cs="Arial"/>
                <w:sz w:val="18"/>
                <w:szCs w:val="18"/>
              </w:rPr>
              <w:t>[REDACTED]</w:t>
            </w:r>
          </w:p>
          <w:p w14:paraId="62EAF87E" w14:textId="77777777" w:rsidR="006D4CC4" w:rsidRDefault="006D4CC4" w:rsidP="00695550">
            <w:pPr>
              <w:widowControl w:val="0"/>
              <w:ind w:left="-14"/>
              <w:rPr>
                <w:sz w:val="18"/>
                <w:szCs w:val="18"/>
              </w:rPr>
            </w:pPr>
            <w:r>
              <w:rPr>
                <w:rFonts w:eastAsia="Arial" w:cs="Arial"/>
                <w:sz w:val="18"/>
                <w:szCs w:val="18"/>
              </w:rPr>
              <w:t>Error Log:</w:t>
            </w:r>
          </w:p>
          <w:p w14:paraId="6B4BF22E" w14:textId="77777777" w:rsidR="006D4CC4" w:rsidRDefault="006D4CC4" w:rsidP="00152AB7">
            <w:pPr>
              <w:numPr>
                <w:ilvl w:val="0"/>
                <w:numId w:val="417"/>
              </w:numPr>
              <w:rPr>
                <w:sz w:val="18"/>
                <w:szCs w:val="18"/>
              </w:rPr>
            </w:pPr>
            <w:r>
              <w:rPr>
                <w:rFonts w:eastAsia="Arial" w:cs="Arial"/>
                <w:sz w:val="18"/>
                <w:szCs w:val="18"/>
              </w:rPr>
              <w:lastRenderedPageBreak/>
              <w:t>[REDACTED]</w:t>
            </w:r>
          </w:p>
        </w:tc>
      </w:tr>
      <w:tr w:rsidR="006D4CC4" w14:paraId="7D3F6B95"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2F45FAF" w14:textId="77777777" w:rsidR="006D4CC4" w:rsidRDefault="006D4CC4">
            <w:pPr>
              <w:widowControl w:val="0"/>
              <w:rPr>
                <w:sz w:val="18"/>
                <w:szCs w:val="18"/>
              </w:rPr>
            </w:pPr>
            <w:r>
              <w:rPr>
                <w:rFonts w:eastAsia="Arial" w:cs="Arial"/>
                <w:b/>
                <w:sz w:val="18"/>
                <w:szCs w:val="18"/>
              </w:rPr>
              <w:lastRenderedPageBreak/>
              <w:t>Error handling (High-Level)</w:t>
            </w:r>
          </w:p>
        </w:tc>
        <w:tc>
          <w:tcPr>
            <w:tcW w:w="7085" w:type="dxa"/>
            <w:tcBorders>
              <w:top w:val="nil"/>
              <w:left w:val="nil"/>
              <w:bottom w:val="single" w:sz="8" w:space="0" w:color="696969"/>
              <w:right w:val="single" w:sz="8" w:space="0" w:color="696969"/>
            </w:tcBorders>
          </w:tcPr>
          <w:p w14:paraId="22644F35" w14:textId="59AAEC6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4FC860B"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50F3057" w14:textId="77777777" w:rsidR="006D4CC4" w:rsidRDefault="006D4CC4">
            <w:pPr>
              <w:widowControl w:val="0"/>
              <w:rPr>
                <w:sz w:val="18"/>
                <w:szCs w:val="18"/>
              </w:rPr>
            </w:pPr>
            <w:r>
              <w:rPr>
                <w:rFonts w:eastAsia="Arial" w:cs="Arial"/>
                <w:b/>
                <w:sz w:val="18"/>
                <w:szCs w:val="18"/>
              </w:rPr>
              <w:t>Responsible Teams</w:t>
            </w:r>
          </w:p>
        </w:tc>
        <w:tc>
          <w:tcPr>
            <w:tcW w:w="7085" w:type="dxa"/>
            <w:tcBorders>
              <w:top w:val="nil"/>
              <w:left w:val="nil"/>
              <w:bottom w:val="single" w:sz="8" w:space="0" w:color="696969"/>
              <w:right w:val="single" w:sz="8" w:space="0" w:color="696969"/>
            </w:tcBorders>
            <w:hideMark/>
          </w:tcPr>
          <w:p w14:paraId="639EE3A9" w14:textId="77777777" w:rsidR="003F0357" w:rsidRDefault="003F0357" w:rsidP="00152AB7">
            <w:pPr>
              <w:numPr>
                <w:ilvl w:val="0"/>
                <w:numId w:val="546"/>
              </w:numPr>
              <w:rPr>
                <w:rFonts w:cs="Arial"/>
                <w:sz w:val="18"/>
                <w:szCs w:val="18"/>
              </w:rPr>
            </w:pPr>
            <w:r>
              <w:rPr>
                <w:rFonts w:eastAsia="Arial" w:cs="Arial"/>
                <w:sz w:val="18"/>
                <w:szCs w:val="18"/>
              </w:rPr>
              <w:t>NYSOH GDIT System Architecture team</w:t>
            </w:r>
          </w:p>
          <w:p w14:paraId="6190C87F" w14:textId="77777777" w:rsidR="003F0357" w:rsidRPr="00C83A97" w:rsidRDefault="003F0357" w:rsidP="00152AB7">
            <w:pPr>
              <w:numPr>
                <w:ilvl w:val="0"/>
                <w:numId w:val="546"/>
              </w:numPr>
              <w:rPr>
                <w:rFonts w:eastAsia="Arial" w:cs="Arial"/>
                <w:sz w:val="18"/>
                <w:szCs w:val="18"/>
              </w:rPr>
            </w:pPr>
            <w:r>
              <w:rPr>
                <w:rFonts w:eastAsia="Arial" w:cs="Arial"/>
                <w:sz w:val="18"/>
                <w:szCs w:val="18"/>
              </w:rPr>
              <w:t>NYSOH GDIT Application Development team</w:t>
            </w:r>
          </w:p>
          <w:p w14:paraId="4216EFDB" w14:textId="30A03E4D" w:rsidR="006D4CC4" w:rsidRDefault="003F0357" w:rsidP="00152AB7">
            <w:pPr>
              <w:numPr>
                <w:ilvl w:val="0"/>
                <w:numId w:val="418"/>
              </w:numPr>
              <w:rPr>
                <w:sz w:val="18"/>
                <w:szCs w:val="18"/>
              </w:rPr>
            </w:pPr>
            <w:r>
              <w:rPr>
                <w:rFonts w:eastAsia="Arial" w:cs="Arial"/>
                <w:sz w:val="18"/>
                <w:szCs w:val="18"/>
              </w:rPr>
              <w:t xml:space="preserve">NYSOH GDIT Operations Team </w:t>
            </w:r>
          </w:p>
        </w:tc>
      </w:tr>
    </w:tbl>
    <w:p w14:paraId="66AF1389" w14:textId="1BBE3FA6" w:rsidR="006D4CC4" w:rsidRDefault="006D4CC4" w:rsidP="006D4CC4">
      <w:pPr>
        <w:pStyle w:val="Caption"/>
      </w:pPr>
      <w:bookmarkStart w:id="1799" w:name="_Ref127535777"/>
      <w:bookmarkStart w:id="1800" w:name="_Toc123741149"/>
      <w:bookmarkStart w:id="1801" w:name="_Toc149039498"/>
      <w:bookmarkStart w:id="1802" w:name="_Toc155700958"/>
      <w:bookmarkStart w:id="1803" w:name="_Toc171420943"/>
      <w:r>
        <w:t xml:space="preserve">Table </w:t>
      </w:r>
      <w:fldSimple w:instr="SEQ Table \* ARABIC  \* MERGEFORMAT">
        <w:r>
          <w:rPr>
            <w:noProof/>
          </w:rPr>
          <w:t>177</w:t>
        </w:r>
      </w:fldSimple>
      <w:bookmarkEnd w:id="1799"/>
      <w:r>
        <w:t>:  BSOC Request Job</w:t>
      </w:r>
      <w:bookmarkEnd w:id="1800"/>
      <w:bookmarkEnd w:id="1801"/>
      <w:bookmarkEnd w:id="1802"/>
      <w:bookmarkEnd w:id="1803"/>
    </w:p>
    <w:p w14:paraId="658D49CE" w14:textId="77777777" w:rsidR="006D4CC4" w:rsidRDefault="006D4CC4" w:rsidP="006D4CC4"/>
    <w:p w14:paraId="78555845" w14:textId="77777777" w:rsidR="006D4CC4" w:rsidRDefault="006D4CC4" w:rsidP="0085005C">
      <w:pPr>
        <w:keepNext/>
        <w:keepLines/>
        <w:rPr>
          <w:b/>
          <w:bCs/>
        </w:rPr>
      </w:pPr>
      <w:r>
        <w:rPr>
          <w:b/>
          <w:bCs/>
        </w:rPr>
        <w:t>Step 3 - BSOC Outbound Address Transfer</w:t>
      </w:r>
    </w:p>
    <w:p w14:paraId="7D28599B" w14:textId="7A5462E7" w:rsidR="006D4CC4" w:rsidRDefault="006D4CC4" w:rsidP="0085005C">
      <w:pPr>
        <w:keepNext/>
        <w:keepLines/>
      </w:pPr>
      <w:r>
        <w:t xml:space="preserve">The BSOC Outbound Address Transfer job removes </w:t>
      </w:r>
      <w:proofErr w:type="gramStart"/>
      <w:r>
        <w:t>all of</w:t>
      </w:r>
      <w:proofErr w:type="gramEnd"/>
      <w:r>
        <w:t xml:space="preserve"> the previous day’s files in BSOC’s Address Cleansing folder and then moves the XML and Done file created by the BSOC Request job to BSOC’s account on the FTP site for BSOC to pick up and process.  </w:t>
      </w:r>
      <w:r>
        <w:fldChar w:fldCharType="begin"/>
      </w:r>
      <w:r>
        <w:instrText xml:space="preserve"> REF _Ref127535795 \h  \* MERGEFORMAT </w:instrText>
      </w:r>
      <w:r>
        <w:fldChar w:fldCharType="separate"/>
      </w:r>
      <w:r>
        <w:t xml:space="preserve">Table </w:t>
      </w:r>
      <w:r>
        <w:rPr>
          <w:noProof/>
        </w:rPr>
        <w:t>178</w:t>
      </w:r>
      <w:r>
        <w:fldChar w:fldCharType="end"/>
      </w:r>
      <w:r>
        <w:t xml:space="preserve"> provides details about the BSOC Outbound Address Transfer job. </w:t>
      </w:r>
    </w:p>
    <w:p w14:paraId="100289F8"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0D889C0C"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C73AFE8"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0D3035B2" w14:textId="77777777" w:rsidR="006D4CC4" w:rsidRDefault="006D4CC4">
            <w:pPr>
              <w:pStyle w:val="Caption"/>
              <w:spacing w:before="0"/>
            </w:pPr>
            <w:r>
              <w:rPr>
                <w:color w:val="FFFFFF" w:themeColor="background1"/>
              </w:rPr>
              <w:t>Value</w:t>
            </w:r>
          </w:p>
        </w:tc>
      </w:tr>
      <w:tr w:rsidR="006D4CC4" w14:paraId="7823338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CD73C8B"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783A8592" w14:textId="77777777" w:rsidR="006D4CC4" w:rsidRDefault="006D4CC4">
            <w:pPr>
              <w:widowControl w:val="0"/>
              <w:rPr>
                <w:sz w:val="18"/>
                <w:szCs w:val="18"/>
              </w:rPr>
            </w:pPr>
            <w:r>
              <w:rPr>
                <w:rFonts w:eastAsia="Arial" w:cs="Arial"/>
                <w:sz w:val="18"/>
                <w:szCs w:val="18"/>
              </w:rPr>
              <w:t>BSOC Outbound Address Transfer</w:t>
            </w:r>
          </w:p>
        </w:tc>
      </w:tr>
      <w:tr w:rsidR="006D4CC4" w14:paraId="374BDA3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97C23FE"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2A7DCDC5"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8993A9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3FEDC59"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13582BE9" w14:textId="77777777" w:rsidR="006D4CC4" w:rsidRDefault="006D4CC4">
            <w:pPr>
              <w:widowControl w:val="0"/>
              <w:rPr>
                <w:sz w:val="18"/>
                <w:szCs w:val="18"/>
              </w:rPr>
            </w:pPr>
            <w:r>
              <w:rPr>
                <w:rFonts w:eastAsia="Arial" w:cs="Arial"/>
                <w:sz w:val="18"/>
                <w:szCs w:val="18"/>
              </w:rPr>
              <w:t>Batch interface</w:t>
            </w:r>
          </w:p>
        </w:tc>
      </w:tr>
      <w:tr w:rsidR="006D4CC4" w14:paraId="0D55FE5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968E454"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780C5CEE" w14:textId="77777777" w:rsidR="006D4CC4" w:rsidRDefault="006D4CC4">
            <w:pPr>
              <w:widowControl w:val="0"/>
              <w:rPr>
                <w:sz w:val="18"/>
                <w:szCs w:val="18"/>
              </w:rPr>
            </w:pPr>
            <w:r>
              <w:rPr>
                <w:rFonts w:eastAsia="Arial" w:cs="Arial"/>
                <w:sz w:val="18"/>
                <w:szCs w:val="18"/>
              </w:rPr>
              <w:t>D_BATCH_BSOCOUTBOUNDADDRTRANSFER</w:t>
            </w:r>
          </w:p>
        </w:tc>
      </w:tr>
      <w:tr w:rsidR="006D4CC4" w14:paraId="2D597EC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70A139C"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189F2BA1" w14:textId="77777777" w:rsidR="006D4CC4" w:rsidRDefault="006D4CC4">
            <w:pPr>
              <w:widowControl w:val="0"/>
              <w:rPr>
                <w:sz w:val="18"/>
                <w:szCs w:val="18"/>
              </w:rPr>
            </w:pPr>
            <w:r>
              <w:rPr>
                <w:rFonts w:eastAsia="Arial" w:cs="Arial"/>
                <w:sz w:val="18"/>
                <w:szCs w:val="18"/>
              </w:rPr>
              <w:t>Address Cleansing Request file</w:t>
            </w:r>
          </w:p>
        </w:tc>
      </w:tr>
      <w:tr w:rsidR="006D4CC4" w14:paraId="796BF27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D626AF8"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23AE8689" w14:textId="77777777" w:rsidR="006D4CC4" w:rsidRDefault="006D4CC4">
            <w:pPr>
              <w:widowControl w:val="0"/>
              <w:rPr>
                <w:sz w:val="18"/>
                <w:szCs w:val="18"/>
              </w:rPr>
            </w:pPr>
            <w:r>
              <w:rPr>
                <w:rFonts w:eastAsia="Arial" w:cs="Arial"/>
                <w:sz w:val="18"/>
                <w:szCs w:val="18"/>
              </w:rPr>
              <w:t>Address Cleansing Request file</w:t>
            </w:r>
          </w:p>
        </w:tc>
      </w:tr>
      <w:tr w:rsidR="006D4CC4" w14:paraId="4C1C6AA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D4177A7"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139812F8" w14:textId="77777777" w:rsidR="006D4CC4" w:rsidRDefault="006D4CC4">
            <w:pPr>
              <w:widowControl w:val="0"/>
              <w:rPr>
                <w:sz w:val="18"/>
                <w:szCs w:val="18"/>
              </w:rPr>
            </w:pPr>
            <w:r>
              <w:rPr>
                <w:rFonts w:eastAsia="Arial" w:cs="Arial"/>
                <w:sz w:val="18"/>
                <w:szCs w:val="18"/>
              </w:rPr>
              <w:t>Daily</w:t>
            </w:r>
          </w:p>
        </w:tc>
      </w:tr>
      <w:tr w:rsidR="006D4CC4" w14:paraId="403429EA"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933F868"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59CD9E06" w14:textId="4FC67CEE" w:rsidR="006D4CC4" w:rsidRDefault="006D4CC4">
            <w:pPr>
              <w:widowControl w:val="0"/>
              <w:rPr>
                <w:sz w:val="18"/>
                <w:szCs w:val="18"/>
              </w:rPr>
            </w:pPr>
            <w:r>
              <w:rPr>
                <w:rFonts w:eastAsia="Arial" w:cs="Arial"/>
                <w:sz w:val="18"/>
                <w:szCs w:val="18"/>
              </w:rPr>
              <w:t>Removes any old files in the BSOC’s FTP directory and moves the address cleansing request file to BSOC’s BCC Request folder in their account</w:t>
            </w:r>
          </w:p>
        </w:tc>
      </w:tr>
      <w:tr w:rsidR="006D4CC4" w14:paraId="12852C3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C38D8C4"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1BE09A1E"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F14B8F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9FF1AF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6ABA6AC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C9ED6C5" w14:textId="77777777" w:rsidR="006D4CC4" w:rsidRDefault="006D4CC4">
            <w:pPr>
              <w:widowControl w:val="0"/>
              <w:rPr>
                <w:sz w:val="18"/>
                <w:szCs w:val="18"/>
              </w:rPr>
            </w:pPr>
          </w:p>
          <w:p w14:paraId="44A1F6D1" w14:textId="77777777" w:rsidR="006D4CC4" w:rsidRDefault="006D4CC4">
            <w:pPr>
              <w:widowControl w:val="0"/>
              <w:rPr>
                <w:sz w:val="18"/>
                <w:szCs w:val="18"/>
              </w:rPr>
            </w:pPr>
            <w:r>
              <w:rPr>
                <w:rFonts w:eastAsia="Arial" w:cs="Arial"/>
                <w:sz w:val="18"/>
                <w:szCs w:val="18"/>
              </w:rPr>
              <w:t>Input:</w:t>
            </w:r>
          </w:p>
          <w:p w14:paraId="1486930F" w14:textId="77777777" w:rsidR="006D4CC4" w:rsidRDefault="006D4CC4">
            <w:pPr>
              <w:widowControl w:val="0"/>
              <w:ind w:left="360"/>
              <w:rPr>
                <w:sz w:val="18"/>
                <w:szCs w:val="18"/>
              </w:rPr>
            </w:pPr>
            <w:r>
              <w:rPr>
                <w:rFonts w:eastAsia="Arial" w:cs="Arial"/>
                <w:sz w:val="18"/>
                <w:szCs w:val="18"/>
              </w:rPr>
              <w:t>Address Cleansing Request File</w:t>
            </w:r>
          </w:p>
          <w:p w14:paraId="09C465D8" w14:textId="77777777" w:rsidR="006D4CC4" w:rsidRDefault="006D4CC4" w:rsidP="00152AB7">
            <w:pPr>
              <w:numPr>
                <w:ilvl w:val="0"/>
                <w:numId w:val="419"/>
              </w:numPr>
              <w:rPr>
                <w:sz w:val="18"/>
                <w:szCs w:val="18"/>
              </w:rPr>
            </w:pPr>
            <w:r>
              <w:rPr>
                <w:rFonts w:eastAsia="Arial" w:cs="Arial"/>
                <w:sz w:val="18"/>
                <w:szCs w:val="18"/>
              </w:rPr>
              <w:t>[REDACTED]</w:t>
            </w:r>
          </w:p>
          <w:p w14:paraId="4E83B635" w14:textId="77777777" w:rsidR="006D4CC4" w:rsidRDefault="006D4CC4" w:rsidP="00152AB7">
            <w:pPr>
              <w:numPr>
                <w:ilvl w:val="0"/>
                <w:numId w:val="419"/>
              </w:numPr>
              <w:rPr>
                <w:sz w:val="18"/>
                <w:szCs w:val="18"/>
              </w:rPr>
            </w:pPr>
            <w:r>
              <w:rPr>
                <w:rFonts w:eastAsia="Arial" w:cs="Arial"/>
                <w:sz w:val="18"/>
                <w:szCs w:val="18"/>
              </w:rPr>
              <w:t>[REDACTED]</w:t>
            </w:r>
          </w:p>
          <w:p w14:paraId="2DF1E593" w14:textId="77777777" w:rsidR="006D4CC4" w:rsidRDefault="006D4CC4">
            <w:pPr>
              <w:widowControl w:val="0"/>
              <w:rPr>
                <w:sz w:val="18"/>
                <w:szCs w:val="18"/>
              </w:rPr>
            </w:pPr>
            <w:r>
              <w:rPr>
                <w:rFonts w:eastAsia="Arial" w:cs="Arial"/>
                <w:sz w:val="18"/>
                <w:szCs w:val="18"/>
              </w:rPr>
              <w:t>Output:</w:t>
            </w:r>
          </w:p>
          <w:p w14:paraId="3400F578" w14:textId="77777777" w:rsidR="006D4CC4" w:rsidRDefault="006D4CC4">
            <w:pPr>
              <w:widowControl w:val="0"/>
              <w:ind w:left="360"/>
              <w:rPr>
                <w:sz w:val="18"/>
                <w:szCs w:val="18"/>
              </w:rPr>
            </w:pPr>
            <w:r>
              <w:rPr>
                <w:rFonts w:eastAsia="Arial" w:cs="Arial"/>
                <w:sz w:val="18"/>
                <w:szCs w:val="18"/>
              </w:rPr>
              <w:t>Address Cleansing Request File</w:t>
            </w:r>
          </w:p>
          <w:p w14:paraId="23D5D7DC" w14:textId="77777777" w:rsidR="006D4CC4" w:rsidRDefault="006D4CC4" w:rsidP="00152AB7">
            <w:pPr>
              <w:numPr>
                <w:ilvl w:val="0"/>
                <w:numId w:val="420"/>
              </w:numPr>
              <w:rPr>
                <w:sz w:val="18"/>
                <w:szCs w:val="18"/>
              </w:rPr>
            </w:pPr>
            <w:r>
              <w:rPr>
                <w:rFonts w:eastAsia="Arial" w:cs="Arial"/>
                <w:sz w:val="18"/>
                <w:szCs w:val="18"/>
              </w:rPr>
              <w:t>[REDACTED]</w:t>
            </w:r>
          </w:p>
          <w:p w14:paraId="5DC6CF8A" w14:textId="77777777" w:rsidR="006D4CC4" w:rsidRDefault="006D4CC4" w:rsidP="00152AB7">
            <w:pPr>
              <w:numPr>
                <w:ilvl w:val="0"/>
                <w:numId w:val="420"/>
              </w:numPr>
              <w:rPr>
                <w:sz w:val="18"/>
                <w:szCs w:val="18"/>
              </w:rPr>
            </w:pPr>
            <w:r>
              <w:rPr>
                <w:rFonts w:eastAsia="Arial" w:cs="Arial"/>
                <w:sz w:val="18"/>
                <w:szCs w:val="18"/>
              </w:rPr>
              <w:t>[REDACTED]</w:t>
            </w:r>
          </w:p>
        </w:tc>
      </w:tr>
      <w:tr w:rsidR="006D4CC4" w14:paraId="68246C0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908179F"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61D5F4FD" w14:textId="0CB3A6B5"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D9B367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850DB0D"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79CBA627" w14:textId="77777777" w:rsidR="003F0357" w:rsidRDefault="003F0357" w:rsidP="00152AB7">
            <w:pPr>
              <w:numPr>
                <w:ilvl w:val="0"/>
                <w:numId w:val="547"/>
              </w:numPr>
              <w:rPr>
                <w:rFonts w:cs="Arial"/>
                <w:sz w:val="18"/>
                <w:szCs w:val="18"/>
              </w:rPr>
            </w:pPr>
            <w:r>
              <w:rPr>
                <w:rFonts w:eastAsia="Arial" w:cs="Arial"/>
                <w:sz w:val="18"/>
                <w:szCs w:val="18"/>
              </w:rPr>
              <w:t>NYSOH GDIT System Architecture team</w:t>
            </w:r>
          </w:p>
          <w:p w14:paraId="14B20DB9" w14:textId="77777777" w:rsidR="003F0357" w:rsidRPr="00C83A97" w:rsidRDefault="003F0357" w:rsidP="00152AB7">
            <w:pPr>
              <w:numPr>
                <w:ilvl w:val="0"/>
                <w:numId w:val="547"/>
              </w:numPr>
              <w:rPr>
                <w:rFonts w:eastAsia="Arial" w:cs="Arial"/>
                <w:sz w:val="18"/>
                <w:szCs w:val="18"/>
              </w:rPr>
            </w:pPr>
            <w:r>
              <w:rPr>
                <w:rFonts w:eastAsia="Arial" w:cs="Arial"/>
                <w:sz w:val="18"/>
                <w:szCs w:val="18"/>
              </w:rPr>
              <w:t>NYSOH GDIT Application Development team</w:t>
            </w:r>
          </w:p>
          <w:p w14:paraId="0F2F1DE9" w14:textId="4403E1BB" w:rsidR="006D4CC4" w:rsidRDefault="003F0357" w:rsidP="00152AB7">
            <w:pPr>
              <w:numPr>
                <w:ilvl w:val="0"/>
                <w:numId w:val="421"/>
              </w:numPr>
              <w:rPr>
                <w:sz w:val="18"/>
                <w:szCs w:val="18"/>
              </w:rPr>
            </w:pPr>
            <w:r>
              <w:rPr>
                <w:rFonts w:eastAsia="Arial" w:cs="Arial"/>
                <w:sz w:val="18"/>
                <w:szCs w:val="18"/>
              </w:rPr>
              <w:t xml:space="preserve">NYSOH GDIT Operations Team </w:t>
            </w:r>
          </w:p>
        </w:tc>
      </w:tr>
    </w:tbl>
    <w:p w14:paraId="6685E76B" w14:textId="126326D1" w:rsidR="006D4CC4" w:rsidRDefault="006D4CC4" w:rsidP="006D4CC4">
      <w:pPr>
        <w:pStyle w:val="Caption"/>
      </w:pPr>
      <w:bookmarkStart w:id="1804" w:name="_Ref127535795"/>
      <w:bookmarkStart w:id="1805" w:name="_Toc123741150"/>
      <w:bookmarkStart w:id="1806" w:name="_Toc149039499"/>
      <w:bookmarkStart w:id="1807" w:name="_Toc155700959"/>
      <w:bookmarkStart w:id="1808" w:name="_Toc171420944"/>
      <w:r>
        <w:t xml:space="preserve">Table </w:t>
      </w:r>
      <w:r>
        <w:fldChar w:fldCharType="begin"/>
      </w:r>
      <w:r>
        <w:rPr>
          <w:b w:val="0"/>
          <w:bCs w:val="0"/>
        </w:rPr>
        <w:instrText>SEQ Table \* ARABIC  \* MERGEFORMAT</w:instrText>
      </w:r>
      <w:r>
        <w:fldChar w:fldCharType="separate"/>
      </w:r>
      <w:r>
        <w:rPr>
          <w:noProof/>
        </w:rPr>
        <w:t>178</w:t>
      </w:r>
      <w:r>
        <w:fldChar w:fldCharType="end"/>
      </w:r>
      <w:bookmarkEnd w:id="1804"/>
      <w:r>
        <w:t>:  BSOC Outbound Address Transfer</w:t>
      </w:r>
      <w:bookmarkEnd w:id="1805"/>
      <w:bookmarkEnd w:id="1806"/>
      <w:bookmarkEnd w:id="1807"/>
      <w:bookmarkEnd w:id="1808"/>
    </w:p>
    <w:p w14:paraId="3A0BF2CD" w14:textId="77777777" w:rsidR="006D4CC4" w:rsidRDefault="006D4CC4" w:rsidP="006D4CC4">
      <w:pPr>
        <w:pStyle w:val="Caption"/>
        <w:rPr>
          <w:szCs w:val="22"/>
        </w:rPr>
      </w:pPr>
    </w:p>
    <w:p w14:paraId="776E70C5" w14:textId="77777777" w:rsidR="006D4CC4" w:rsidRDefault="006D4CC4" w:rsidP="006D4CC4">
      <w:pPr>
        <w:rPr>
          <w:b/>
          <w:bCs/>
        </w:rPr>
      </w:pPr>
      <w:r>
        <w:rPr>
          <w:b/>
          <w:bCs/>
        </w:rPr>
        <w:t>Step 4 - BSOC Inbound Cycle Switch</w:t>
      </w:r>
    </w:p>
    <w:p w14:paraId="62E92EA6" w14:textId="71F6DA58" w:rsidR="006D4CC4" w:rsidRDefault="006D4CC4" w:rsidP="006D4CC4">
      <w:r>
        <w:t xml:space="preserve">The BSOC Inbound Cycle Switch job opens a new Inbound Cycle </w:t>
      </w:r>
      <w:proofErr w:type="gramStart"/>
      <w:r>
        <w:t>in</w:t>
      </w:r>
      <w:proofErr w:type="gramEnd"/>
      <w:r>
        <w:t xml:space="preserve"> the Balance and Control table that contains the name and time stamp for the files sent by BSOC.  Cycles are used for </w:t>
      </w:r>
      <w:r>
        <w:lastRenderedPageBreak/>
        <w:t xml:space="preserve">Balance and Control and SLA reporting.  </w:t>
      </w:r>
      <w:r>
        <w:fldChar w:fldCharType="begin"/>
      </w:r>
      <w:r>
        <w:instrText xml:space="preserve"> REF _Ref127535811 \h  \* MERGEFORMAT </w:instrText>
      </w:r>
      <w:r>
        <w:fldChar w:fldCharType="separate"/>
      </w:r>
      <w:r>
        <w:t xml:space="preserve">Table </w:t>
      </w:r>
      <w:r>
        <w:rPr>
          <w:noProof/>
        </w:rPr>
        <w:t>179</w:t>
      </w:r>
      <w:r>
        <w:fldChar w:fldCharType="end"/>
      </w:r>
      <w:r>
        <w:t xml:space="preserve"> provides details about the BSOC Inbound Cycle Switch job. </w:t>
      </w:r>
    </w:p>
    <w:p w14:paraId="26AF8487"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52CB8B79"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67BE9F0"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4ACA6D2F" w14:textId="77777777" w:rsidR="006D4CC4" w:rsidRDefault="006D4CC4">
            <w:pPr>
              <w:pStyle w:val="Caption"/>
              <w:spacing w:before="0"/>
            </w:pPr>
            <w:r>
              <w:rPr>
                <w:color w:val="FFFFFF" w:themeColor="background1"/>
              </w:rPr>
              <w:t>Value</w:t>
            </w:r>
          </w:p>
        </w:tc>
      </w:tr>
      <w:tr w:rsidR="006D4CC4" w14:paraId="035835E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5B29445"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0EEF09D0" w14:textId="77777777" w:rsidR="006D4CC4" w:rsidRDefault="006D4CC4">
            <w:pPr>
              <w:widowControl w:val="0"/>
              <w:rPr>
                <w:sz w:val="18"/>
                <w:szCs w:val="18"/>
              </w:rPr>
            </w:pPr>
            <w:r>
              <w:rPr>
                <w:rFonts w:eastAsia="Arial" w:cs="Arial"/>
                <w:sz w:val="18"/>
                <w:szCs w:val="18"/>
              </w:rPr>
              <w:t>BSOC Inbound Cycle Switch</w:t>
            </w:r>
          </w:p>
        </w:tc>
      </w:tr>
      <w:tr w:rsidR="006D4CC4" w14:paraId="003E500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A178686"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2390ACB5"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B33605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191FAAE"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084ADE00" w14:textId="77777777" w:rsidR="006D4CC4" w:rsidRDefault="006D4CC4">
            <w:pPr>
              <w:widowControl w:val="0"/>
              <w:rPr>
                <w:sz w:val="18"/>
                <w:szCs w:val="18"/>
              </w:rPr>
            </w:pPr>
            <w:r>
              <w:rPr>
                <w:rFonts w:eastAsia="Arial" w:cs="Arial"/>
                <w:sz w:val="18"/>
                <w:szCs w:val="18"/>
              </w:rPr>
              <w:t>Batch interface</w:t>
            </w:r>
          </w:p>
        </w:tc>
      </w:tr>
      <w:tr w:rsidR="006D4CC4" w14:paraId="43101DA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D04E318"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7F88ED9A" w14:textId="77777777" w:rsidR="006D4CC4" w:rsidRDefault="006D4CC4">
            <w:pPr>
              <w:widowControl w:val="0"/>
              <w:rPr>
                <w:sz w:val="18"/>
                <w:szCs w:val="18"/>
              </w:rPr>
            </w:pPr>
            <w:r>
              <w:rPr>
                <w:rFonts w:eastAsia="Arial" w:cs="Arial"/>
                <w:sz w:val="18"/>
                <w:szCs w:val="18"/>
              </w:rPr>
              <w:t>D_BATCH_BSOCINBOUNDCYCLESWITCH</w:t>
            </w:r>
          </w:p>
        </w:tc>
      </w:tr>
      <w:tr w:rsidR="006D4CC4" w14:paraId="1C60F35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C4DD73F"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31476E58" w14:textId="77777777" w:rsidR="006D4CC4" w:rsidRDefault="006D4CC4">
            <w:pPr>
              <w:widowControl w:val="0"/>
              <w:rPr>
                <w:sz w:val="18"/>
                <w:szCs w:val="18"/>
              </w:rPr>
            </w:pPr>
            <w:r>
              <w:rPr>
                <w:rFonts w:eastAsia="Arial" w:cs="Arial"/>
                <w:sz w:val="18"/>
                <w:szCs w:val="18"/>
              </w:rPr>
              <w:t>Balance and Control Table</w:t>
            </w:r>
          </w:p>
        </w:tc>
      </w:tr>
      <w:tr w:rsidR="006D4CC4" w14:paraId="140CF0F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E654F57"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1FA18F8E" w14:textId="77777777" w:rsidR="006D4CC4" w:rsidRDefault="006D4CC4">
            <w:pPr>
              <w:widowControl w:val="0"/>
              <w:rPr>
                <w:sz w:val="18"/>
                <w:szCs w:val="18"/>
              </w:rPr>
            </w:pPr>
            <w:r>
              <w:rPr>
                <w:rFonts w:eastAsia="Arial" w:cs="Arial"/>
                <w:sz w:val="18"/>
                <w:szCs w:val="18"/>
              </w:rPr>
              <w:t>Updated Balance and Control Table</w:t>
            </w:r>
          </w:p>
        </w:tc>
      </w:tr>
      <w:tr w:rsidR="006D4CC4" w14:paraId="4C3A99D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F85C871"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5A67692C" w14:textId="77777777" w:rsidR="006D4CC4" w:rsidRDefault="006D4CC4">
            <w:pPr>
              <w:widowControl w:val="0"/>
              <w:rPr>
                <w:sz w:val="18"/>
                <w:szCs w:val="18"/>
              </w:rPr>
            </w:pPr>
            <w:r>
              <w:rPr>
                <w:rFonts w:eastAsia="Arial" w:cs="Arial"/>
                <w:sz w:val="18"/>
                <w:szCs w:val="18"/>
              </w:rPr>
              <w:t>Daily</w:t>
            </w:r>
          </w:p>
        </w:tc>
      </w:tr>
      <w:tr w:rsidR="006D4CC4" w14:paraId="50FC8DE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F2BE926"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529C4B2B" w14:textId="77777777" w:rsidR="006D4CC4" w:rsidRDefault="006D4CC4">
            <w:pPr>
              <w:widowControl w:val="0"/>
              <w:rPr>
                <w:sz w:val="18"/>
                <w:szCs w:val="18"/>
              </w:rPr>
            </w:pPr>
            <w:r>
              <w:rPr>
                <w:rFonts w:eastAsia="Arial" w:cs="Arial"/>
                <w:sz w:val="18"/>
                <w:szCs w:val="18"/>
              </w:rPr>
              <w:t>Opens a new Inbound Cycle for Inbound files from BSOC</w:t>
            </w:r>
          </w:p>
        </w:tc>
      </w:tr>
      <w:tr w:rsidR="006D4CC4" w14:paraId="7640893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3DCDC98"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4B07687E"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B17E8E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4DD860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616AD20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A07D4BE" w14:textId="77777777" w:rsidR="006D4CC4" w:rsidRDefault="006D4CC4">
            <w:pPr>
              <w:widowControl w:val="0"/>
              <w:rPr>
                <w:sz w:val="18"/>
                <w:szCs w:val="18"/>
              </w:rPr>
            </w:pPr>
          </w:p>
          <w:p w14:paraId="79796F70" w14:textId="77777777" w:rsidR="006D4CC4" w:rsidRDefault="006D4CC4">
            <w:pPr>
              <w:widowControl w:val="0"/>
              <w:rPr>
                <w:sz w:val="18"/>
                <w:szCs w:val="18"/>
              </w:rPr>
            </w:pPr>
            <w:r>
              <w:rPr>
                <w:rFonts w:eastAsia="Arial" w:cs="Arial"/>
                <w:sz w:val="18"/>
                <w:szCs w:val="18"/>
              </w:rPr>
              <w:t>Input:</w:t>
            </w:r>
          </w:p>
          <w:p w14:paraId="42B5038A" w14:textId="77777777" w:rsidR="006D4CC4" w:rsidRPr="009910B6" w:rsidRDefault="006D4CC4" w:rsidP="00152AB7">
            <w:pPr>
              <w:widowControl w:val="0"/>
              <w:numPr>
                <w:ilvl w:val="0"/>
                <w:numId w:val="410"/>
              </w:numPr>
              <w:rPr>
                <w:rFonts w:eastAsia="Arial" w:cs="Arial"/>
                <w:sz w:val="18"/>
                <w:szCs w:val="18"/>
              </w:rPr>
            </w:pPr>
            <w:r>
              <w:rPr>
                <w:rFonts w:eastAsia="Arial" w:cs="Arial"/>
                <w:sz w:val="18"/>
                <w:szCs w:val="18"/>
              </w:rPr>
              <w:t>Balance and Control table</w:t>
            </w:r>
          </w:p>
          <w:p w14:paraId="355595AF" w14:textId="77777777" w:rsidR="006D4CC4" w:rsidRPr="009910B6" w:rsidRDefault="006D4CC4">
            <w:pPr>
              <w:widowControl w:val="0"/>
              <w:rPr>
                <w:rFonts w:cs="Arial"/>
                <w:sz w:val="18"/>
                <w:szCs w:val="18"/>
              </w:rPr>
            </w:pPr>
            <w:r>
              <w:rPr>
                <w:rFonts w:eastAsia="Arial" w:cs="Arial"/>
                <w:sz w:val="18"/>
                <w:szCs w:val="18"/>
              </w:rPr>
              <w:t>Output:</w:t>
            </w:r>
          </w:p>
          <w:p w14:paraId="2F5C182B" w14:textId="2E905AF6" w:rsidR="006D4CC4" w:rsidRDefault="009910B6" w:rsidP="00152AB7">
            <w:pPr>
              <w:pStyle w:val="ListParagraph"/>
              <w:widowControl w:val="0"/>
              <w:numPr>
                <w:ilvl w:val="0"/>
                <w:numId w:val="413"/>
              </w:numPr>
              <w:rPr>
                <w:sz w:val="18"/>
                <w:szCs w:val="18"/>
              </w:rPr>
            </w:pPr>
            <w:r>
              <w:rPr>
                <w:rFonts w:ascii="Arial" w:hAnsi="Arial" w:cs="Arial"/>
                <w:sz w:val="18"/>
                <w:szCs w:val="18"/>
              </w:rPr>
              <w:t>Updated Balance and Control table</w:t>
            </w:r>
            <w:r>
              <w:rPr>
                <w:rFonts w:cs="Arial"/>
                <w:sz w:val="18"/>
                <w:szCs w:val="18"/>
              </w:rPr>
              <w:t xml:space="preserve">  </w:t>
            </w:r>
          </w:p>
        </w:tc>
      </w:tr>
      <w:tr w:rsidR="006D4CC4" w14:paraId="57A9CB6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F500552"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53149520" w14:textId="2E573D51"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8A0BD3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7ED4C5E"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444C9948" w14:textId="77777777" w:rsidR="009910B6" w:rsidRDefault="009910B6" w:rsidP="00152AB7">
            <w:pPr>
              <w:numPr>
                <w:ilvl w:val="0"/>
                <w:numId w:val="548"/>
              </w:numPr>
              <w:rPr>
                <w:rFonts w:cs="Arial"/>
                <w:sz w:val="18"/>
                <w:szCs w:val="18"/>
              </w:rPr>
            </w:pPr>
            <w:r>
              <w:rPr>
                <w:rFonts w:eastAsia="Arial" w:cs="Arial"/>
                <w:sz w:val="18"/>
                <w:szCs w:val="18"/>
              </w:rPr>
              <w:t>NYSOH GDIT System Architecture team</w:t>
            </w:r>
          </w:p>
          <w:p w14:paraId="49A12F2E" w14:textId="77777777" w:rsidR="009910B6" w:rsidRPr="00C83A97" w:rsidRDefault="009910B6" w:rsidP="00152AB7">
            <w:pPr>
              <w:numPr>
                <w:ilvl w:val="0"/>
                <w:numId w:val="548"/>
              </w:numPr>
              <w:rPr>
                <w:rFonts w:eastAsia="Arial" w:cs="Arial"/>
                <w:sz w:val="18"/>
                <w:szCs w:val="18"/>
              </w:rPr>
            </w:pPr>
            <w:r>
              <w:rPr>
                <w:rFonts w:eastAsia="Arial" w:cs="Arial"/>
                <w:sz w:val="18"/>
                <w:szCs w:val="18"/>
              </w:rPr>
              <w:t>NYSOH GDIT Application Development team</w:t>
            </w:r>
          </w:p>
          <w:p w14:paraId="314CC14F" w14:textId="5EFEE266" w:rsidR="006D4CC4" w:rsidRDefault="009910B6" w:rsidP="00152AB7">
            <w:pPr>
              <w:numPr>
                <w:ilvl w:val="0"/>
                <w:numId w:val="422"/>
              </w:numPr>
              <w:rPr>
                <w:sz w:val="18"/>
                <w:szCs w:val="18"/>
              </w:rPr>
            </w:pPr>
            <w:r>
              <w:rPr>
                <w:rFonts w:eastAsia="Arial" w:cs="Arial"/>
                <w:sz w:val="18"/>
                <w:szCs w:val="18"/>
              </w:rPr>
              <w:t xml:space="preserve">NYSOH GDIT Operations Team </w:t>
            </w:r>
          </w:p>
        </w:tc>
      </w:tr>
    </w:tbl>
    <w:p w14:paraId="798754FF" w14:textId="26234C85" w:rsidR="006D4CC4" w:rsidRDefault="006D4CC4" w:rsidP="006D4CC4">
      <w:pPr>
        <w:pStyle w:val="Caption"/>
      </w:pPr>
      <w:bookmarkStart w:id="1809" w:name="_Ref127535811"/>
      <w:bookmarkStart w:id="1810" w:name="_Toc123741151"/>
      <w:bookmarkStart w:id="1811" w:name="_Toc149039500"/>
      <w:bookmarkStart w:id="1812" w:name="_Toc155700960"/>
      <w:bookmarkStart w:id="1813" w:name="_Toc171420945"/>
      <w:r>
        <w:t xml:space="preserve">Table </w:t>
      </w:r>
      <w:r>
        <w:fldChar w:fldCharType="begin"/>
      </w:r>
      <w:r>
        <w:rPr>
          <w:b w:val="0"/>
          <w:bCs w:val="0"/>
        </w:rPr>
        <w:instrText>SEQ Table \* ARABIC  \* MERGEFORMAT</w:instrText>
      </w:r>
      <w:r>
        <w:fldChar w:fldCharType="separate"/>
      </w:r>
      <w:r>
        <w:rPr>
          <w:noProof/>
        </w:rPr>
        <w:t>179</w:t>
      </w:r>
      <w:r>
        <w:fldChar w:fldCharType="end"/>
      </w:r>
      <w:bookmarkEnd w:id="1809"/>
      <w:r>
        <w:t>:  BSOC Inbound Cycle Switch</w:t>
      </w:r>
      <w:bookmarkEnd w:id="1810"/>
      <w:bookmarkEnd w:id="1811"/>
      <w:bookmarkEnd w:id="1812"/>
      <w:bookmarkEnd w:id="1813"/>
    </w:p>
    <w:p w14:paraId="57D4A40F" w14:textId="77777777" w:rsidR="006D4CC4" w:rsidRDefault="006D4CC4" w:rsidP="006D4CC4">
      <w:pPr>
        <w:pStyle w:val="Caption"/>
        <w:rPr>
          <w:szCs w:val="22"/>
        </w:rPr>
      </w:pPr>
    </w:p>
    <w:p w14:paraId="13A6C32C" w14:textId="77777777" w:rsidR="006D4CC4" w:rsidRDefault="006D4CC4" w:rsidP="006D4CC4">
      <w:pPr>
        <w:rPr>
          <w:b/>
          <w:bCs/>
        </w:rPr>
      </w:pPr>
      <w:r>
        <w:rPr>
          <w:b/>
          <w:bCs/>
        </w:rPr>
        <w:t>Step 5 - Wait for Address Cleansing File</w:t>
      </w:r>
    </w:p>
    <w:p w14:paraId="7F9A1BCA" w14:textId="5FEE4E84" w:rsidR="006D4CC4" w:rsidRDefault="006D4CC4" w:rsidP="006D4CC4">
      <w:r>
        <w:t xml:space="preserve">The Wait for Address Cleansing File job checks the FTP inbound folder every 5 seconds for a “Done” file which signifies that all files have been received from BSOC and the next job can be run. </w:t>
      </w:r>
      <w:r>
        <w:fldChar w:fldCharType="begin"/>
      </w:r>
      <w:r>
        <w:instrText xml:space="preserve"> REF _Ref127535844 \h  \* MERGEFORMAT </w:instrText>
      </w:r>
      <w:r>
        <w:fldChar w:fldCharType="separate"/>
      </w:r>
      <w:r>
        <w:t xml:space="preserve">Table </w:t>
      </w:r>
      <w:r>
        <w:rPr>
          <w:bCs/>
          <w:noProof/>
        </w:rPr>
        <w:t>180</w:t>
      </w:r>
      <w:r>
        <w:fldChar w:fldCharType="end"/>
      </w:r>
      <w:r>
        <w:t xml:space="preserve"> provides details about the Wait for Address Cleansing File job. </w:t>
      </w:r>
    </w:p>
    <w:p w14:paraId="5629060C"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0B237516"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ED9E953" w14:textId="77777777" w:rsidR="006D4CC4" w:rsidRDefault="006D4CC4">
            <w:pPr>
              <w:widowControl w:val="0"/>
              <w:spacing w:before="100" w:beforeAutospacing="1" w:after="100" w:afterAutospacing="1"/>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08D915BC" w14:textId="77777777" w:rsidR="006D4CC4" w:rsidRDefault="006D4CC4">
            <w:pPr>
              <w:pStyle w:val="Caption"/>
              <w:spacing w:before="0"/>
            </w:pPr>
            <w:r>
              <w:rPr>
                <w:color w:val="FFFFFF" w:themeColor="background1"/>
              </w:rPr>
              <w:t>Value</w:t>
            </w:r>
          </w:p>
        </w:tc>
      </w:tr>
      <w:tr w:rsidR="006D4CC4" w14:paraId="332A8FD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A4F91C6" w14:textId="77777777" w:rsidR="006D4CC4" w:rsidRDefault="006D4CC4">
            <w:pPr>
              <w:widowControl w:val="0"/>
              <w:spacing w:before="100" w:beforeAutospacing="1" w:after="100" w:afterAutospacing="1"/>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09984F65" w14:textId="77777777" w:rsidR="006D4CC4" w:rsidRDefault="006D4CC4">
            <w:pPr>
              <w:widowControl w:val="0"/>
              <w:spacing w:before="100" w:beforeAutospacing="1" w:after="100" w:afterAutospacing="1"/>
              <w:rPr>
                <w:sz w:val="18"/>
                <w:szCs w:val="18"/>
              </w:rPr>
            </w:pPr>
            <w:r>
              <w:rPr>
                <w:rFonts w:eastAsia="Arial" w:cs="Arial"/>
                <w:sz w:val="18"/>
                <w:szCs w:val="18"/>
              </w:rPr>
              <w:t>Wait for Address Cleansing File</w:t>
            </w:r>
          </w:p>
        </w:tc>
      </w:tr>
      <w:tr w:rsidR="006D4CC4" w14:paraId="4924637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2DCDCC9" w14:textId="77777777" w:rsidR="006D4CC4" w:rsidRDefault="006D4CC4">
            <w:pPr>
              <w:widowControl w:val="0"/>
              <w:spacing w:before="100" w:beforeAutospacing="1" w:after="100" w:afterAutospacing="1"/>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6E0ECEE7" w14:textId="77777777" w:rsidR="006D4CC4" w:rsidRDefault="006D4CC4">
            <w:pPr>
              <w:widowControl w:val="0"/>
              <w:spacing w:before="100" w:beforeAutospacing="1" w:after="100" w:afterAutospacing="1"/>
              <w:rPr>
                <w:sz w:val="18"/>
                <w:szCs w:val="18"/>
              </w:rPr>
            </w:pPr>
            <w:r>
              <w:rPr>
                <w:rFonts w:eastAsia="Arial" w:cs="Arial"/>
                <w:sz w:val="18"/>
                <w:szCs w:val="18"/>
              </w:rPr>
              <w:t>This is a batch shell job invoking a Java program.  The schedule is defined in the TWS Master Schedule.</w:t>
            </w:r>
          </w:p>
        </w:tc>
      </w:tr>
      <w:tr w:rsidR="006D4CC4" w14:paraId="4A6C27A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4098EA6" w14:textId="77777777" w:rsidR="006D4CC4" w:rsidRDefault="006D4CC4">
            <w:pPr>
              <w:widowControl w:val="0"/>
              <w:spacing w:before="100" w:beforeAutospacing="1" w:after="100" w:afterAutospacing="1"/>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4DB240C8" w14:textId="77777777" w:rsidR="006D4CC4" w:rsidRDefault="006D4CC4">
            <w:pPr>
              <w:widowControl w:val="0"/>
              <w:spacing w:before="100" w:beforeAutospacing="1" w:after="100" w:afterAutospacing="1"/>
              <w:rPr>
                <w:sz w:val="18"/>
                <w:szCs w:val="18"/>
              </w:rPr>
            </w:pPr>
            <w:r>
              <w:rPr>
                <w:rFonts w:eastAsia="Arial" w:cs="Arial"/>
                <w:sz w:val="18"/>
                <w:szCs w:val="18"/>
              </w:rPr>
              <w:t>Batch interface</w:t>
            </w:r>
          </w:p>
        </w:tc>
      </w:tr>
      <w:tr w:rsidR="006D4CC4" w14:paraId="0D7A294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238FF57" w14:textId="77777777" w:rsidR="006D4CC4" w:rsidRDefault="006D4CC4">
            <w:pPr>
              <w:widowControl w:val="0"/>
              <w:spacing w:before="100" w:beforeAutospacing="1" w:after="100" w:afterAutospacing="1"/>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4FA87AC1" w14:textId="77777777" w:rsidR="006D4CC4" w:rsidRDefault="006D4CC4">
            <w:pPr>
              <w:widowControl w:val="0"/>
              <w:spacing w:before="100" w:beforeAutospacing="1" w:after="100" w:afterAutospacing="1"/>
              <w:rPr>
                <w:sz w:val="18"/>
                <w:szCs w:val="18"/>
              </w:rPr>
            </w:pPr>
            <w:r>
              <w:rPr>
                <w:rFonts w:eastAsia="Arial" w:cs="Arial"/>
                <w:sz w:val="18"/>
                <w:szCs w:val="18"/>
              </w:rPr>
              <w:t>D_BATCH_WAITFORADDRESSCLEANSINGFILE</w:t>
            </w:r>
          </w:p>
        </w:tc>
      </w:tr>
      <w:tr w:rsidR="006D4CC4" w14:paraId="243EB23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28DBF71" w14:textId="77777777" w:rsidR="006D4CC4" w:rsidRDefault="006D4CC4">
            <w:pPr>
              <w:widowControl w:val="0"/>
              <w:spacing w:before="100" w:beforeAutospacing="1" w:after="100" w:afterAutospacing="1"/>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32F60C32" w14:textId="77777777" w:rsidR="006D4CC4" w:rsidRDefault="006D4CC4">
            <w:pPr>
              <w:widowControl w:val="0"/>
              <w:spacing w:before="100" w:beforeAutospacing="1" w:after="100" w:afterAutospacing="1"/>
              <w:rPr>
                <w:sz w:val="18"/>
                <w:szCs w:val="18"/>
              </w:rPr>
            </w:pPr>
            <w:r>
              <w:rPr>
                <w:rFonts w:eastAsia="Arial" w:cs="Arial"/>
                <w:sz w:val="18"/>
                <w:szCs w:val="18"/>
              </w:rPr>
              <w:t>Address Cleansing Response files</w:t>
            </w:r>
          </w:p>
        </w:tc>
      </w:tr>
      <w:tr w:rsidR="006D4CC4" w14:paraId="21B302C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4475F24" w14:textId="77777777" w:rsidR="006D4CC4" w:rsidRDefault="006D4CC4">
            <w:pPr>
              <w:widowControl w:val="0"/>
              <w:spacing w:before="100" w:beforeAutospacing="1" w:after="100" w:afterAutospacing="1"/>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1119B149" w14:textId="77777777" w:rsidR="006D4CC4" w:rsidRDefault="006D4CC4">
            <w:pPr>
              <w:widowControl w:val="0"/>
              <w:spacing w:before="100" w:beforeAutospacing="1" w:after="100" w:afterAutospacing="1"/>
              <w:rPr>
                <w:sz w:val="18"/>
                <w:szCs w:val="18"/>
              </w:rPr>
            </w:pPr>
            <w:r>
              <w:rPr>
                <w:rFonts w:eastAsia="Arial" w:cs="Arial"/>
                <w:sz w:val="18"/>
                <w:szCs w:val="18"/>
              </w:rPr>
              <w:t>"Done" file</w:t>
            </w:r>
          </w:p>
        </w:tc>
      </w:tr>
      <w:tr w:rsidR="006D4CC4" w14:paraId="6EC668C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B7D79A8" w14:textId="77777777" w:rsidR="006D4CC4" w:rsidRDefault="006D4CC4">
            <w:pPr>
              <w:widowControl w:val="0"/>
              <w:spacing w:before="100" w:beforeAutospacing="1" w:after="100" w:afterAutospacing="1"/>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47B1102D" w14:textId="77777777" w:rsidR="006D4CC4" w:rsidRDefault="006D4CC4">
            <w:pPr>
              <w:widowControl w:val="0"/>
              <w:spacing w:before="100" w:beforeAutospacing="1" w:after="100" w:afterAutospacing="1"/>
              <w:rPr>
                <w:sz w:val="18"/>
                <w:szCs w:val="18"/>
              </w:rPr>
            </w:pPr>
            <w:r>
              <w:rPr>
                <w:rFonts w:eastAsia="Arial" w:cs="Arial"/>
                <w:sz w:val="18"/>
                <w:szCs w:val="18"/>
              </w:rPr>
              <w:t>Daily</w:t>
            </w:r>
          </w:p>
        </w:tc>
      </w:tr>
      <w:tr w:rsidR="006D4CC4" w14:paraId="3B6B05E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CAECA13" w14:textId="77777777" w:rsidR="006D4CC4" w:rsidRDefault="006D4CC4">
            <w:pPr>
              <w:widowControl w:val="0"/>
              <w:spacing w:before="100" w:beforeAutospacing="1" w:after="100" w:afterAutospacing="1"/>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688B19D6" w14:textId="77777777" w:rsidR="006D4CC4" w:rsidRDefault="006D4CC4">
            <w:pPr>
              <w:widowControl w:val="0"/>
              <w:spacing w:before="100" w:beforeAutospacing="1" w:after="100" w:afterAutospacing="1"/>
              <w:rPr>
                <w:sz w:val="18"/>
                <w:szCs w:val="18"/>
              </w:rPr>
            </w:pPr>
            <w:r>
              <w:rPr>
                <w:rFonts w:eastAsia="Arial" w:cs="Arial"/>
                <w:sz w:val="18"/>
                <w:szCs w:val="18"/>
              </w:rPr>
              <w:t>Checks BSOC’s outgoing folder in their FTP account for a “DONE” file</w:t>
            </w:r>
          </w:p>
        </w:tc>
      </w:tr>
      <w:tr w:rsidR="006D4CC4" w14:paraId="78B1E4E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3CE3C9F" w14:textId="77777777" w:rsidR="006D4CC4" w:rsidRDefault="006D4CC4">
            <w:pPr>
              <w:widowControl w:val="0"/>
              <w:spacing w:before="100" w:beforeAutospacing="1" w:after="100" w:afterAutospacing="1"/>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69F86119" w14:textId="77777777" w:rsidR="006D4CC4" w:rsidRDefault="006D4CC4">
            <w:pPr>
              <w:widowControl w:val="0"/>
              <w:spacing w:before="100" w:beforeAutospacing="1" w:after="100" w:afterAutospacing="1"/>
              <w:rPr>
                <w:sz w:val="18"/>
                <w:szCs w:val="18"/>
              </w:rPr>
            </w:pPr>
            <w:r>
              <w:rPr>
                <w:rFonts w:eastAsia="Arial" w:cs="Arial"/>
                <w:sz w:val="18"/>
                <w:szCs w:val="18"/>
              </w:rPr>
              <w:t>This process does not have any distributable outputs.</w:t>
            </w:r>
          </w:p>
        </w:tc>
      </w:tr>
      <w:tr w:rsidR="006D4CC4" w14:paraId="349A617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BA7768A" w14:textId="77777777" w:rsidR="006D4CC4" w:rsidRDefault="006D4CC4">
            <w:pPr>
              <w:widowControl w:val="0"/>
              <w:spacing w:before="100" w:beforeAutospacing="1" w:after="100" w:afterAutospacing="1"/>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427B797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15EF3182" w14:textId="77777777" w:rsidR="006D4CC4" w:rsidRDefault="006D4CC4">
            <w:pPr>
              <w:widowControl w:val="0"/>
              <w:rPr>
                <w:sz w:val="18"/>
                <w:szCs w:val="18"/>
              </w:rPr>
            </w:pPr>
          </w:p>
          <w:p w14:paraId="144AFDF4" w14:textId="77777777" w:rsidR="006D4CC4" w:rsidRDefault="006D4CC4">
            <w:pPr>
              <w:widowControl w:val="0"/>
              <w:rPr>
                <w:sz w:val="18"/>
                <w:szCs w:val="18"/>
              </w:rPr>
            </w:pPr>
            <w:r>
              <w:rPr>
                <w:rFonts w:eastAsia="Arial" w:cs="Arial"/>
                <w:sz w:val="18"/>
                <w:szCs w:val="18"/>
              </w:rPr>
              <w:t>Input:</w:t>
            </w:r>
          </w:p>
          <w:p w14:paraId="1BFD362F" w14:textId="77777777" w:rsidR="006D4CC4" w:rsidRDefault="006D4CC4" w:rsidP="00152AB7">
            <w:pPr>
              <w:widowControl w:val="0"/>
              <w:numPr>
                <w:ilvl w:val="0"/>
                <w:numId w:val="413"/>
              </w:numPr>
              <w:rPr>
                <w:rFonts w:eastAsia="Arial" w:cs="Arial"/>
                <w:sz w:val="18"/>
                <w:szCs w:val="18"/>
              </w:rPr>
            </w:pPr>
            <w:r>
              <w:rPr>
                <w:rFonts w:cs="Arial"/>
                <w:sz w:val="18"/>
                <w:szCs w:val="18"/>
              </w:rPr>
              <w:t>[REDACTED]</w:t>
            </w:r>
            <w:r>
              <w:rPr>
                <w:rFonts w:eastAsia="Arial" w:cs="Arial"/>
                <w:sz w:val="18"/>
                <w:szCs w:val="18"/>
              </w:rPr>
              <w:t>HBE_A-BCC-Input-batch number-</w:t>
            </w:r>
            <w:proofErr w:type="spellStart"/>
            <w:r>
              <w:rPr>
                <w:rFonts w:eastAsia="Arial" w:cs="Arial"/>
                <w:sz w:val="18"/>
                <w:szCs w:val="18"/>
              </w:rPr>
              <w:t>categoryYYMMDD</w:t>
            </w:r>
            <w:proofErr w:type="spellEnd"/>
            <w:r>
              <w:rPr>
                <w:rFonts w:eastAsia="Arial" w:cs="Arial"/>
                <w:sz w:val="18"/>
                <w:szCs w:val="18"/>
              </w:rPr>
              <w:t>-</w:t>
            </w:r>
            <w:proofErr w:type="spellStart"/>
            <w:r>
              <w:rPr>
                <w:rFonts w:eastAsia="Arial" w:cs="Arial"/>
                <w:sz w:val="18"/>
                <w:szCs w:val="18"/>
              </w:rPr>
              <w:t>hhmmssmsmsms_sequence</w:t>
            </w:r>
            <w:proofErr w:type="spellEnd"/>
            <w:r>
              <w:rPr>
                <w:rFonts w:eastAsia="Arial" w:cs="Arial"/>
                <w:sz w:val="18"/>
                <w:szCs w:val="18"/>
              </w:rPr>
              <w:t xml:space="preserve"> </w:t>
            </w:r>
            <w:proofErr w:type="spellStart"/>
            <w:r>
              <w:rPr>
                <w:rFonts w:eastAsia="Arial" w:cs="Arial"/>
                <w:sz w:val="18"/>
                <w:szCs w:val="18"/>
              </w:rPr>
              <w:t>number_</w:t>
            </w:r>
            <w:proofErr w:type="gramStart"/>
            <w:r>
              <w:rPr>
                <w:rFonts w:eastAsia="Arial" w:cs="Arial"/>
                <w:sz w:val="18"/>
                <w:szCs w:val="18"/>
              </w:rPr>
              <w:t>segment,XML</w:t>
            </w:r>
            <w:proofErr w:type="spellEnd"/>
            <w:proofErr w:type="gramEnd"/>
          </w:p>
          <w:p w14:paraId="5C1479EC" w14:textId="77777777" w:rsidR="006D4CC4" w:rsidRDefault="006D4CC4">
            <w:pPr>
              <w:widowControl w:val="0"/>
              <w:rPr>
                <w:rFonts w:eastAsia="Arial" w:cs="Arial"/>
                <w:sz w:val="18"/>
                <w:szCs w:val="18"/>
              </w:rPr>
            </w:pPr>
            <w:r>
              <w:rPr>
                <w:rFonts w:eastAsia="Arial" w:cs="Arial"/>
                <w:sz w:val="18"/>
                <w:szCs w:val="18"/>
              </w:rPr>
              <w:t>Output:</w:t>
            </w:r>
          </w:p>
          <w:p w14:paraId="28C5CD22" w14:textId="77777777" w:rsidR="00F31C9E" w:rsidRDefault="00F31C9E" w:rsidP="00152AB7">
            <w:pPr>
              <w:pStyle w:val="ListParagraph"/>
              <w:widowControl w:val="0"/>
              <w:numPr>
                <w:ilvl w:val="0"/>
                <w:numId w:val="413"/>
              </w:numPr>
              <w:rPr>
                <w:rFonts w:ascii="Arial" w:hAnsi="Arial" w:cs="Arial"/>
                <w:sz w:val="18"/>
                <w:szCs w:val="18"/>
              </w:rPr>
            </w:pPr>
            <w:r>
              <w:rPr>
                <w:rFonts w:ascii="Arial" w:hAnsi="Arial" w:cs="Arial"/>
                <w:sz w:val="18"/>
                <w:szCs w:val="18"/>
              </w:rPr>
              <w:t>[REDACTED]</w:t>
            </w:r>
          </w:p>
          <w:p w14:paraId="542A75B8" w14:textId="3984B26A" w:rsidR="006D4CC4" w:rsidRPr="00173418" w:rsidRDefault="00F315B7" w:rsidP="00152AB7">
            <w:pPr>
              <w:pStyle w:val="ListParagraph"/>
              <w:widowControl w:val="0"/>
              <w:numPr>
                <w:ilvl w:val="0"/>
                <w:numId w:val="413"/>
              </w:numPr>
              <w:rPr>
                <w:rFonts w:ascii="Arial" w:hAnsi="Arial" w:cs="Arial"/>
                <w:sz w:val="18"/>
                <w:szCs w:val="18"/>
              </w:rPr>
            </w:pPr>
            <w:r>
              <w:rPr>
                <w:rFonts w:ascii="Arial" w:hAnsi="Arial" w:cs="Arial"/>
                <w:sz w:val="18"/>
                <w:szCs w:val="18"/>
              </w:rPr>
              <w:t>[REDACTED]</w:t>
            </w:r>
          </w:p>
          <w:p w14:paraId="7BF301D6" w14:textId="77777777" w:rsidR="006D4CC4" w:rsidRDefault="006D4CC4">
            <w:pPr>
              <w:widowControl w:val="0"/>
              <w:rPr>
                <w:sz w:val="18"/>
                <w:szCs w:val="18"/>
              </w:rPr>
            </w:pPr>
          </w:p>
        </w:tc>
      </w:tr>
      <w:tr w:rsidR="006D4CC4" w14:paraId="69F27BB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199A2F1" w14:textId="77777777" w:rsidR="006D4CC4" w:rsidRDefault="006D4CC4">
            <w:pPr>
              <w:widowControl w:val="0"/>
              <w:spacing w:before="100" w:beforeAutospacing="1" w:after="100" w:afterAutospacing="1"/>
              <w:rPr>
                <w:sz w:val="18"/>
                <w:szCs w:val="18"/>
              </w:rPr>
            </w:pPr>
            <w:r>
              <w:rPr>
                <w:rFonts w:eastAsia="Arial" w:cs="Arial"/>
                <w:b/>
                <w:sz w:val="18"/>
                <w:szCs w:val="18"/>
              </w:rPr>
              <w:lastRenderedPageBreak/>
              <w:t>Error handling (High-Level)</w:t>
            </w:r>
          </w:p>
        </w:tc>
        <w:tc>
          <w:tcPr>
            <w:tcW w:w="7046" w:type="dxa"/>
            <w:tcBorders>
              <w:top w:val="nil"/>
              <w:left w:val="nil"/>
              <w:bottom w:val="single" w:sz="8" w:space="0" w:color="696969"/>
              <w:right w:val="single" w:sz="8" w:space="0" w:color="A6A6A6"/>
            </w:tcBorders>
            <w:hideMark/>
          </w:tcPr>
          <w:p w14:paraId="1E0CBE6F" w14:textId="77777777" w:rsidR="006D4CC4" w:rsidRDefault="006D4CC4">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1E71F6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681220E" w14:textId="77777777" w:rsidR="006D4CC4" w:rsidRDefault="006D4CC4">
            <w:pPr>
              <w:widowControl w:val="0"/>
              <w:spacing w:before="100" w:beforeAutospacing="1" w:after="100" w:afterAutospacing="1"/>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4D9F41C1" w14:textId="77777777" w:rsidR="00C230EA" w:rsidRDefault="00C230EA" w:rsidP="00152AB7">
            <w:pPr>
              <w:numPr>
                <w:ilvl w:val="0"/>
                <w:numId w:val="549"/>
              </w:numPr>
              <w:rPr>
                <w:rFonts w:cs="Arial"/>
                <w:sz w:val="18"/>
                <w:szCs w:val="18"/>
              </w:rPr>
            </w:pPr>
            <w:r>
              <w:rPr>
                <w:rFonts w:eastAsia="Arial" w:cs="Arial"/>
                <w:sz w:val="18"/>
                <w:szCs w:val="18"/>
              </w:rPr>
              <w:t>NYSOH GDIT System Architecture team</w:t>
            </w:r>
          </w:p>
          <w:p w14:paraId="71AA60DA" w14:textId="77777777" w:rsidR="00C230EA" w:rsidRPr="00C83A97" w:rsidRDefault="00C230EA" w:rsidP="00152AB7">
            <w:pPr>
              <w:numPr>
                <w:ilvl w:val="0"/>
                <w:numId w:val="549"/>
              </w:numPr>
              <w:rPr>
                <w:rFonts w:eastAsia="Arial" w:cs="Arial"/>
                <w:sz w:val="18"/>
                <w:szCs w:val="18"/>
              </w:rPr>
            </w:pPr>
            <w:r>
              <w:rPr>
                <w:rFonts w:eastAsia="Arial" w:cs="Arial"/>
                <w:sz w:val="18"/>
                <w:szCs w:val="18"/>
              </w:rPr>
              <w:t>NYSOH GDIT Application Development team</w:t>
            </w:r>
          </w:p>
          <w:p w14:paraId="0295A4FD" w14:textId="44F913E3" w:rsidR="006D4CC4" w:rsidRDefault="00C230EA" w:rsidP="00152AB7">
            <w:pPr>
              <w:numPr>
                <w:ilvl w:val="0"/>
                <w:numId w:val="423"/>
              </w:numPr>
              <w:rPr>
                <w:sz w:val="18"/>
                <w:szCs w:val="18"/>
              </w:rPr>
            </w:pPr>
            <w:r>
              <w:rPr>
                <w:rFonts w:eastAsia="Arial" w:cs="Arial"/>
                <w:sz w:val="18"/>
                <w:szCs w:val="18"/>
              </w:rPr>
              <w:t xml:space="preserve">NYSOH GDIT Operations Team </w:t>
            </w:r>
          </w:p>
        </w:tc>
      </w:tr>
    </w:tbl>
    <w:p w14:paraId="5AAC93AD" w14:textId="5446F7B7" w:rsidR="006D4CC4" w:rsidRDefault="006D4CC4" w:rsidP="006D4CC4">
      <w:pPr>
        <w:pStyle w:val="Caption"/>
      </w:pPr>
      <w:bookmarkStart w:id="1814" w:name="_Ref127535844"/>
      <w:bookmarkStart w:id="1815" w:name="_Toc123741152"/>
      <w:bookmarkStart w:id="1816" w:name="_Ref128038543"/>
      <w:bookmarkStart w:id="1817" w:name="_Toc149039501"/>
      <w:bookmarkStart w:id="1818" w:name="_Toc155700961"/>
      <w:bookmarkStart w:id="1819" w:name="_Toc171420946"/>
      <w:r>
        <w:t xml:space="preserve">Table </w:t>
      </w:r>
      <w:r>
        <w:fldChar w:fldCharType="begin"/>
      </w:r>
      <w:r>
        <w:rPr>
          <w:b w:val="0"/>
          <w:bCs w:val="0"/>
        </w:rPr>
        <w:instrText>SEQ Table \* ARABIC  \* MERGEFORMAT</w:instrText>
      </w:r>
      <w:r>
        <w:fldChar w:fldCharType="separate"/>
      </w:r>
      <w:r>
        <w:rPr>
          <w:noProof/>
        </w:rPr>
        <w:t>180</w:t>
      </w:r>
      <w:r>
        <w:fldChar w:fldCharType="end"/>
      </w:r>
      <w:bookmarkEnd w:id="1814"/>
      <w:r>
        <w:t>:  Wait for Address Cleansing File</w:t>
      </w:r>
      <w:bookmarkEnd w:id="1815"/>
      <w:bookmarkEnd w:id="1816"/>
      <w:bookmarkEnd w:id="1817"/>
      <w:bookmarkEnd w:id="1818"/>
      <w:bookmarkEnd w:id="1819"/>
    </w:p>
    <w:p w14:paraId="29AA3BDA" w14:textId="77777777" w:rsidR="006D4CC4" w:rsidRDefault="006D4CC4" w:rsidP="006D4CC4">
      <w:pPr>
        <w:pStyle w:val="Caption"/>
        <w:rPr>
          <w:szCs w:val="22"/>
        </w:rPr>
      </w:pPr>
    </w:p>
    <w:p w14:paraId="02C6D22C" w14:textId="77777777" w:rsidR="006D4CC4" w:rsidRDefault="006D4CC4" w:rsidP="006D4CC4">
      <w:pPr>
        <w:rPr>
          <w:b/>
          <w:bCs/>
        </w:rPr>
      </w:pPr>
      <w:r>
        <w:rPr>
          <w:b/>
          <w:bCs/>
        </w:rPr>
        <w:t>Step 6 - BSOC Inbound Transfer</w:t>
      </w:r>
    </w:p>
    <w:p w14:paraId="20798966" w14:textId="2F9C2D08" w:rsidR="006D4CC4" w:rsidRDefault="006D4CC4" w:rsidP="006D4CC4">
      <w:r>
        <w:t xml:space="preserve">The BSOC Inbound Transfer job moves the files from the BSOC Inbound Folder on the FTP site to the BSOC Response folder on PROD for processing after the “Done” file is found. </w:t>
      </w:r>
      <w:r>
        <w:fldChar w:fldCharType="begin"/>
      </w:r>
      <w:r>
        <w:instrText xml:space="preserve"> REF _Ref128038585 \h  \* MERGEFORMAT </w:instrText>
      </w:r>
      <w:r>
        <w:fldChar w:fldCharType="separate"/>
      </w:r>
      <w:r>
        <w:t xml:space="preserve">Table </w:t>
      </w:r>
      <w:r>
        <w:rPr>
          <w:bCs/>
          <w:noProof/>
        </w:rPr>
        <w:t>181</w:t>
      </w:r>
      <w:r>
        <w:fldChar w:fldCharType="end"/>
      </w:r>
      <w:r>
        <w:t xml:space="preserve"> provides additional details about the BSOC Inbound Transfer job. </w:t>
      </w:r>
    </w:p>
    <w:p w14:paraId="7198D65C"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1BC637EF"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F648322"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1E075EA2" w14:textId="77777777" w:rsidR="006D4CC4" w:rsidRDefault="006D4CC4">
            <w:pPr>
              <w:pStyle w:val="Caption"/>
              <w:spacing w:before="0"/>
            </w:pPr>
            <w:r>
              <w:rPr>
                <w:color w:val="FFFFFF" w:themeColor="background1"/>
              </w:rPr>
              <w:t>Value</w:t>
            </w:r>
          </w:p>
        </w:tc>
      </w:tr>
      <w:tr w:rsidR="006D4CC4" w14:paraId="4E702D1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E5C7F74"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5D923E62" w14:textId="77777777" w:rsidR="006D4CC4" w:rsidRDefault="006D4CC4">
            <w:pPr>
              <w:widowControl w:val="0"/>
              <w:rPr>
                <w:sz w:val="18"/>
                <w:szCs w:val="18"/>
              </w:rPr>
            </w:pPr>
            <w:r>
              <w:rPr>
                <w:rFonts w:eastAsia="Arial" w:cs="Arial"/>
                <w:sz w:val="18"/>
                <w:szCs w:val="18"/>
              </w:rPr>
              <w:t>BSOC Inbound Transfer</w:t>
            </w:r>
          </w:p>
        </w:tc>
      </w:tr>
      <w:tr w:rsidR="006D4CC4" w14:paraId="0A9CE11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07F8083"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7671E64C"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71E977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F748713"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746EBB91" w14:textId="77777777" w:rsidR="006D4CC4" w:rsidRDefault="006D4CC4">
            <w:pPr>
              <w:widowControl w:val="0"/>
              <w:rPr>
                <w:sz w:val="18"/>
                <w:szCs w:val="18"/>
              </w:rPr>
            </w:pPr>
            <w:r>
              <w:rPr>
                <w:rFonts w:eastAsia="Arial" w:cs="Arial"/>
                <w:sz w:val="18"/>
                <w:szCs w:val="18"/>
              </w:rPr>
              <w:t>Batch interface</w:t>
            </w:r>
          </w:p>
        </w:tc>
      </w:tr>
      <w:tr w:rsidR="006D4CC4" w14:paraId="51E2AD0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BA4CE4C"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0C8B2A4E" w14:textId="77777777" w:rsidR="006D4CC4" w:rsidRDefault="006D4CC4">
            <w:pPr>
              <w:widowControl w:val="0"/>
              <w:rPr>
                <w:sz w:val="18"/>
                <w:szCs w:val="18"/>
              </w:rPr>
            </w:pPr>
            <w:r>
              <w:rPr>
                <w:rFonts w:eastAsia="Arial" w:cs="Arial"/>
                <w:sz w:val="18"/>
                <w:szCs w:val="18"/>
              </w:rPr>
              <w:t>D_BATCH_BSOCINBOUNDTRANSFER</w:t>
            </w:r>
          </w:p>
        </w:tc>
      </w:tr>
      <w:tr w:rsidR="006D4CC4" w14:paraId="28330C2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013E1D3"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15CB02B1" w14:textId="77777777" w:rsidR="006D4CC4" w:rsidRDefault="006D4CC4">
            <w:pPr>
              <w:widowControl w:val="0"/>
              <w:rPr>
                <w:sz w:val="18"/>
                <w:szCs w:val="18"/>
              </w:rPr>
            </w:pPr>
            <w:r>
              <w:rPr>
                <w:rFonts w:eastAsia="Arial" w:cs="Arial"/>
                <w:sz w:val="18"/>
                <w:szCs w:val="18"/>
              </w:rPr>
              <w:t>BSOC Response files</w:t>
            </w:r>
          </w:p>
        </w:tc>
      </w:tr>
      <w:tr w:rsidR="006D4CC4" w14:paraId="602672F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9652E97"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49B92DFF" w14:textId="77777777" w:rsidR="006D4CC4" w:rsidRDefault="006D4CC4">
            <w:pPr>
              <w:widowControl w:val="0"/>
              <w:rPr>
                <w:sz w:val="18"/>
                <w:szCs w:val="18"/>
              </w:rPr>
            </w:pPr>
            <w:r>
              <w:rPr>
                <w:rFonts w:eastAsia="Arial" w:cs="Arial"/>
                <w:sz w:val="18"/>
                <w:szCs w:val="18"/>
              </w:rPr>
              <w:t>BSOC Response files</w:t>
            </w:r>
          </w:p>
        </w:tc>
      </w:tr>
      <w:tr w:rsidR="006D4CC4" w14:paraId="03BE64B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E164E91"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78D0F7C6" w14:textId="77777777" w:rsidR="006D4CC4" w:rsidRDefault="006D4CC4">
            <w:pPr>
              <w:widowControl w:val="0"/>
              <w:rPr>
                <w:sz w:val="18"/>
                <w:szCs w:val="18"/>
              </w:rPr>
            </w:pPr>
            <w:r>
              <w:rPr>
                <w:rFonts w:eastAsia="Arial" w:cs="Arial"/>
                <w:sz w:val="18"/>
                <w:szCs w:val="18"/>
              </w:rPr>
              <w:t>Daily</w:t>
            </w:r>
          </w:p>
        </w:tc>
      </w:tr>
      <w:tr w:rsidR="006D4CC4" w14:paraId="473A32A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A2B593D"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2C0B43F1" w14:textId="77777777" w:rsidR="006D4CC4" w:rsidRDefault="006D4CC4">
            <w:pPr>
              <w:widowControl w:val="0"/>
              <w:rPr>
                <w:sz w:val="18"/>
                <w:szCs w:val="18"/>
              </w:rPr>
            </w:pPr>
            <w:r>
              <w:rPr>
                <w:rFonts w:eastAsia="Arial" w:cs="Arial"/>
                <w:sz w:val="18"/>
                <w:szCs w:val="18"/>
              </w:rPr>
              <w:t>Moves the BSOC Response Files from the FTP area to NYSOH</w:t>
            </w:r>
          </w:p>
        </w:tc>
      </w:tr>
      <w:tr w:rsidR="006D4CC4" w14:paraId="4FAEF88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EB693DA"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5D52E1D8"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53C7D88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68143D0"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2813443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62C36DE" w14:textId="77777777" w:rsidR="006D4CC4" w:rsidRDefault="006D4CC4">
            <w:pPr>
              <w:widowControl w:val="0"/>
              <w:rPr>
                <w:sz w:val="18"/>
                <w:szCs w:val="18"/>
              </w:rPr>
            </w:pPr>
          </w:p>
          <w:p w14:paraId="69418A0F" w14:textId="77777777" w:rsidR="006D4CC4" w:rsidRDefault="006D4CC4">
            <w:pPr>
              <w:widowControl w:val="0"/>
              <w:rPr>
                <w:sz w:val="18"/>
                <w:szCs w:val="18"/>
              </w:rPr>
            </w:pPr>
            <w:r>
              <w:rPr>
                <w:rFonts w:eastAsia="Arial" w:cs="Arial"/>
                <w:sz w:val="18"/>
                <w:szCs w:val="18"/>
              </w:rPr>
              <w:t>Input:</w:t>
            </w:r>
          </w:p>
          <w:p w14:paraId="125A501F" w14:textId="77777777" w:rsidR="006D4CC4" w:rsidRDefault="006D4CC4" w:rsidP="00152AB7">
            <w:pPr>
              <w:numPr>
                <w:ilvl w:val="0"/>
                <w:numId w:val="424"/>
              </w:numPr>
              <w:rPr>
                <w:sz w:val="18"/>
                <w:szCs w:val="18"/>
              </w:rPr>
            </w:pPr>
            <w:r>
              <w:rPr>
                <w:rFonts w:eastAsia="Arial" w:cs="Arial"/>
                <w:sz w:val="18"/>
                <w:szCs w:val="18"/>
              </w:rPr>
              <w:t>[REDACTED] number-YYMMDD-hhmmss-_Pg-category_YYYYMMDD-hhmmssmsmsms_sequence number_section.XML</w:t>
            </w:r>
          </w:p>
          <w:p w14:paraId="2DC0739A" w14:textId="77777777" w:rsidR="006D4CC4" w:rsidRDefault="006D4CC4" w:rsidP="00152AB7">
            <w:pPr>
              <w:numPr>
                <w:ilvl w:val="0"/>
                <w:numId w:val="424"/>
              </w:numPr>
              <w:rPr>
                <w:sz w:val="18"/>
                <w:szCs w:val="18"/>
              </w:rPr>
            </w:pPr>
            <w:r>
              <w:rPr>
                <w:rFonts w:eastAsia="Arial" w:cs="Arial"/>
                <w:sz w:val="18"/>
                <w:szCs w:val="18"/>
              </w:rPr>
              <w:t xml:space="preserve">[REDACTED] number-YYMMDD-hhmmss-_Pg-category_YYYYMMDD-hhmmssmsmsms_sequence </w:t>
            </w:r>
            <w:proofErr w:type="spellStart"/>
            <w:r>
              <w:rPr>
                <w:rFonts w:eastAsia="Arial" w:cs="Arial"/>
                <w:sz w:val="18"/>
                <w:szCs w:val="18"/>
              </w:rPr>
              <w:t>number_</w:t>
            </w:r>
            <w:proofErr w:type="gramStart"/>
            <w:r>
              <w:rPr>
                <w:rFonts w:eastAsia="Arial" w:cs="Arial"/>
                <w:sz w:val="18"/>
                <w:szCs w:val="18"/>
              </w:rPr>
              <w:t>section.DONE</w:t>
            </w:r>
            <w:proofErr w:type="spellEnd"/>
            <w:proofErr w:type="gramEnd"/>
          </w:p>
          <w:p w14:paraId="4B1FB994" w14:textId="77777777" w:rsidR="006D4CC4" w:rsidRDefault="006D4CC4">
            <w:pPr>
              <w:widowControl w:val="0"/>
              <w:rPr>
                <w:sz w:val="18"/>
                <w:szCs w:val="18"/>
              </w:rPr>
            </w:pPr>
            <w:r>
              <w:rPr>
                <w:rFonts w:eastAsia="Arial" w:cs="Arial"/>
                <w:sz w:val="18"/>
                <w:szCs w:val="18"/>
              </w:rPr>
              <w:t>Output:</w:t>
            </w:r>
          </w:p>
          <w:p w14:paraId="1B1F4C6B" w14:textId="77777777" w:rsidR="006D4CC4" w:rsidRDefault="006D4CC4" w:rsidP="00152AB7">
            <w:pPr>
              <w:numPr>
                <w:ilvl w:val="0"/>
                <w:numId w:val="425"/>
              </w:numPr>
              <w:rPr>
                <w:sz w:val="18"/>
                <w:szCs w:val="18"/>
              </w:rPr>
            </w:pPr>
            <w:r>
              <w:rPr>
                <w:rFonts w:eastAsia="Arial" w:cs="Arial"/>
                <w:sz w:val="18"/>
                <w:szCs w:val="18"/>
              </w:rPr>
              <w:t>[REDACTED] number-YYMMDD-hhmmss-_Pg-category_YYYYMMDD-hhmmssmsmsms_sequence number_section.XML</w:t>
            </w:r>
          </w:p>
          <w:p w14:paraId="1AC35CB2" w14:textId="77777777" w:rsidR="006D4CC4" w:rsidRDefault="006D4CC4" w:rsidP="00152AB7">
            <w:pPr>
              <w:numPr>
                <w:ilvl w:val="0"/>
                <w:numId w:val="425"/>
              </w:numPr>
              <w:rPr>
                <w:sz w:val="18"/>
                <w:szCs w:val="18"/>
              </w:rPr>
            </w:pPr>
            <w:r>
              <w:rPr>
                <w:rFonts w:eastAsia="Arial" w:cs="Arial"/>
                <w:sz w:val="18"/>
                <w:szCs w:val="18"/>
              </w:rPr>
              <w:t xml:space="preserve">[REDACTED] number-YYMMDD-hhmmss-_Pg-category_YYYYMMDD-hhmmssmsmsms_sequence </w:t>
            </w:r>
            <w:proofErr w:type="spellStart"/>
            <w:r>
              <w:rPr>
                <w:rFonts w:eastAsia="Arial" w:cs="Arial"/>
                <w:sz w:val="18"/>
                <w:szCs w:val="18"/>
              </w:rPr>
              <w:t>number_</w:t>
            </w:r>
            <w:proofErr w:type="gramStart"/>
            <w:r>
              <w:rPr>
                <w:rFonts w:eastAsia="Arial" w:cs="Arial"/>
                <w:sz w:val="18"/>
                <w:szCs w:val="18"/>
              </w:rPr>
              <w:t>section.DONE</w:t>
            </w:r>
            <w:proofErr w:type="spellEnd"/>
            <w:proofErr w:type="gramEnd"/>
          </w:p>
        </w:tc>
      </w:tr>
      <w:tr w:rsidR="006D4CC4" w14:paraId="25BF43FA"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4C99D6A"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226C09C3" w14:textId="227CD50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B54A3B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59F81E5"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61BE897E" w14:textId="77777777" w:rsidR="00C230EA" w:rsidRDefault="00C230EA" w:rsidP="00152AB7">
            <w:pPr>
              <w:numPr>
                <w:ilvl w:val="0"/>
                <w:numId w:val="550"/>
              </w:numPr>
              <w:rPr>
                <w:rFonts w:cs="Arial"/>
                <w:sz w:val="18"/>
                <w:szCs w:val="18"/>
              </w:rPr>
            </w:pPr>
            <w:r>
              <w:rPr>
                <w:rFonts w:eastAsia="Arial" w:cs="Arial"/>
                <w:sz w:val="18"/>
                <w:szCs w:val="18"/>
              </w:rPr>
              <w:t>NYSOH GDIT System Architecture team</w:t>
            </w:r>
          </w:p>
          <w:p w14:paraId="65AD9BE2" w14:textId="77777777" w:rsidR="00C230EA" w:rsidRPr="00C83A97" w:rsidRDefault="00C230EA" w:rsidP="00152AB7">
            <w:pPr>
              <w:numPr>
                <w:ilvl w:val="0"/>
                <w:numId w:val="550"/>
              </w:numPr>
              <w:rPr>
                <w:rFonts w:eastAsia="Arial" w:cs="Arial"/>
                <w:sz w:val="18"/>
                <w:szCs w:val="18"/>
              </w:rPr>
            </w:pPr>
            <w:r>
              <w:rPr>
                <w:rFonts w:eastAsia="Arial" w:cs="Arial"/>
                <w:sz w:val="18"/>
                <w:szCs w:val="18"/>
              </w:rPr>
              <w:t>NYSOH GDIT Application Development team</w:t>
            </w:r>
          </w:p>
          <w:p w14:paraId="186D7CAC" w14:textId="78A5D0B4" w:rsidR="006D4CC4" w:rsidRDefault="00C230EA" w:rsidP="00152AB7">
            <w:pPr>
              <w:numPr>
                <w:ilvl w:val="0"/>
                <w:numId w:val="426"/>
              </w:numPr>
              <w:rPr>
                <w:sz w:val="18"/>
                <w:szCs w:val="18"/>
              </w:rPr>
            </w:pPr>
            <w:r>
              <w:rPr>
                <w:rFonts w:eastAsia="Arial" w:cs="Arial"/>
                <w:sz w:val="18"/>
                <w:szCs w:val="18"/>
              </w:rPr>
              <w:t xml:space="preserve">NYSOH GDIT Operations Team </w:t>
            </w:r>
          </w:p>
        </w:tc>
      </w:tr>
    </w:tbl>
    <w:p w14:paraId="39192CB3" w14:textId="15786AEB" w:rsidR="006D4CC4" w:rsidRDefault="006D4CC4" w:rsidP="006D4CC4">
      <w:pPr>
        <w:pStyle w:val="Caption"/>
      </w:pPr>
      <w:bookmarkStart w:id="1820" w:name="_Ref128038585"/>
      <w:bookmarkStart w:id="1821" w:name="_Toc123741153"/>
      <w:bookmarkStart w:id="1822" w:name="_Toc149039502"/>
      <w:bookmarkStart w:id="1823" w:name="_Toc155700962"/>
      <w:bookmarkStart w:id="1824" w:name="_Toc171420947"/>
      <w:r>
        <w:t xml:space="preserve">Table </w:t>
      </w:r>
      <w:r>
        <w:fldChar w:fldCharType="begin"/>
      </w:r>
      <w:r>
        <w:rPr>
          <w:b w:val="0"/>
          <w:bCs w:val="0"/>
        </w:rPr>
        <w:instrText>SEQ Table \* ARABIC  \* MERGEFORMAT</w:instrText>
      </w:r>
      <w:r>
        <w:fldChar w:fldCharType="separate"/>
      </w:r>
      <w:r>
        <w:rPr>
          <w:noProof/>
        </w:rPr>
        <w:t>181</w:t>
      </w:r>
      <w:r>
        <w:fldChar w:fldCharType="end"/>
      </w:r>
      <w:bookmarkEnd w:id="1820"/>
      <w:r>
        <w:t>:  BSOC Inbound Transfer</w:t>
      </w:r>
      <w:bookmarkEnd w:id="1821"/>
      <w:bookmarkEnd w:id="1822"/>
      <w:bookmarkEnd w:id="1823"/>
      <w:bookmarkEnd w:id="1824"/>
    </w:p>
    <w:p w14:paraId="15D48F9E" w14:textId="77777777" w:rsidR="006D4CC4" w:rsidRDefault="006D4CC4" w:rsidP="006D4CC4">
      <w:pPr>
        <w:pStyle w:val="Caption"/>
        <w:rPr>
          <w:szCs w:val="22"/>
        </w:rPr>
      </w:pPr>
    </w:p>
    <w:p w14:paraId="169669E8" w14:textId="77777777" w:rsidR="006D4CC4" w:rsidRDefault="006D4CC4" w:rsidP="005D0DE0">
      <w:pPr>
        <w:keepNext/>
        <w:rPr>
          <w:b/>
          <w:bCs/>
        </w:rPr>
      </w:pPr>
      <w:r>
        <w:rPr>
          <w:b/>
          <w:bCs/>
        </w:rPr>
        <w:t>Step 7 - Address Cleansing Job</w:t>
      </w:r>
    </w:p>
    <w:p w14:paraId="2369A407" w14:textId="52EF533E" w:rsidR="006D4CC4" w:rsidRDefault="006D4CC4" w:rsidP="006D4CC4">
      <w:r>
        <w:t xml:space="preserve">The Address Cleansing Job processes the cleansed address response files from BSOC and updates the notice staging table(s) with the batch information, the tray and sequence number, and address information. </w:t>
      </w:r>
      <w:r>
        <w:fldChar w:fldCharType="begin"/>
      </w:r>
      <w:r>
        <w:instrText xml:space="preserve"> REF _Ref127535874 \h </w:instrText>
      </w:r>
      <w:r>
        <w:fldChar w:fldCharType="separate"/>
      </w:r>
      <w:r>
        <w:t xml:space="preserve">Table </w:t>
      </w:r>
      <w:r>
        <w:rPr>
          <w:noProof/>
        </w:rPr>
        <w:t>182</w:t>
      </w:r>
      <w:r>
        <w:fldChar w:fldCharType="end"/>
      </w:r>
      <w:r>
        <w:t xml:space="preserve"> provides details about the Address Cleansing job.</w:t>
      </w:r>
    </w:p>
    <w:p w14:paraId="26C6639B" w14:textId="77777777" w:rsidR="006D4CC4" w:rsidRDefault="006D4CC4" w:rsidP="006D4CC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420"/>
        <w:gridCol w:w="6920"/>
      </w:tblGrid>
      <w:tr w:rsidR="006D4CC4" w14:paraId="33D0F1E0" w14:textId="77777777" w:rsidTr="006D4CC4">
        <w:trPr>
          <w:tblHeader/>
          <w:jc w:val="center"/>
        </w:trPr>
        <w:tc>
          <w:tcPr>
            <w:tcW w:w="2420" w:type="dxa"/>
            <w:tcBorders>
              <w:top w:val="single" w:sz="8" w:space="0" w:color="696969"/>
              <w:left w:val="single" w:sz="8" w:space="0" w:color="696969"/>
              <w:bottom w:val="single" w:sz="8" w:space="0" w:color="696969"/>
              <w:right w:val="single" w:sz="8" w:space="0" w:color="696969"/>
            </w:tcBorders>
            <w:shd w:val="clear" w:color="auto" w:fill="005172"/>
            <w:hideMark/>
          </w:tcPr>
          <w:p w14:paraId="23E7FA97" w14:textId="77777777" w:rsidR="006D4CC4" w:rsidRDefault="006D4CC4">
            <w:pPr>
              <w:widowControl w:val="0"/>
              <w:jc w:val="center"/>
              <w:rPr>
                <w:sz w:val="18"/>
                <w:szCs w:val="18"/>
              </w:rPr>
            </w:pPr>
            <w:r>
              <w:rPr>
                <w:rFonts w:eastAsia="Arial" w:cs="Arial"/>
                <w:b/>
                <w:color w:val="FFFFFF"/>
                <w:sz w:val="18"/>
                <w:szCs w:val="18"/>
              </w:rPr>
              <w:lastRenderedPageBreak/>
              <w:t>Category</w:t>
            </w:r>
          </w:p>
        </w:tc>
        <w:tc>
          <w:tcPr>
            <w:tcW w:w="6920" w:type="dxa"/>
            <w:tcBorders>
              <w:top w:val="single" w:sz="8" w:space="0" w:color="A6A6A6"/>
              <w:left w:val="nil"/>
              <w:bottom w:val="single" w:sz="8" w:space="0" w:color="A6A6A6"/>
              <w:right w:val="single" w:sz="8" w:space="0" w:color="A6A6A6"/>
            </w:tcBorders>
            <w:shd w:val="clear" w:color="auto" w:fill="005172"/>
            <w:hideMark/>
          </w:tcPr>
          <w:p w14:paraId="15853F0F" w14:textId="77777777" w:rsidR="006D4CC4" w:rsidRDefault="006D4CC4">
            <w:pPr>
              <w:pStyle w:val="Caption"/>
              <w:spacing w:before="0"/>
            </w:pPr>
            <w:r>
              <w:rPr>
                <w:color w:val="FFFFFF" w:themeColor="background1"/>
              </w:rPr>
              <w:t>Value</w:t>
            </w:r>
          </w:p>
        </w:tc>
      </w:tr>
      <w:tr w:rsidR="006D4CC4" w14:paraId="3CEA6D03"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1DBE687" w14:textId="77777777" w:rsidR="006D4CC4" w:rsidRDefault="006D4CC4">
            <w:pPr>
              <w:widowControl w:val="0"/>
              <w:rPr>
                <w:sz w:val="18"/>
                <w:szCs w:val="18"/>
              </w:rPr>
            </w:pPr>
            <w:r>
              <w:rPr>
                <w:rFonts w:eastAsia="Arial" w:cs="Arial"/>
                <w:b/>
                <w:sz w:val="18"/>
                <w:szCs w:val="18"/>
              </w:rPr>
              <w:t>Description</w:t>
            </w:r>
          </w:p>
        </w:tc>
        <w:tc>
          <w:tcPr>
            <w:tcW w:w="6920" w:type="dxa"/>
            <w:tcBorders>
              <w:top w:val="nil"/>
              <w:left w:val="nil"/>
              <w:bottom w:val="single" w:sz="8" w:space="0" w:color="696969"/>
              <w:right w:val="single" w:sz="8" w:space="0" w:color="A6A6A6"/>
            </w:tcBorders>
            <w:hideMark/>
          </w:tcPr>
          <w:p w14:paraId="1C27C62D" w14:textId="38AAC8A5" w:rsidR="006D4CC4" w:rsidRDefault="00BF2717">
            <w:pPr>
              <w:widowControl w:val="0"/>
              <w:rPr>
                <w:sz w:val="18"/>
                <w:szCs w:val="18"/>
              </w:rPr>
            </w:pPr>
            <w:r>
              <w:rPr>
                <w:rFonts w:eastAsia="Arial" w:cs="Arial"/>
                <w:sz w:val="18"/>
                <w:szCs w:val="18"/>
              </w:rPr>
              <w:t>Address Cleansing Job</w:t>
            </w:r>
          </w:p>
        </w:tc>
      </w:tr>
      <w:tr w:rsidR="006D4CC4" w14:paraId="44FE1668"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0864DC91" w14:textId="77777777" w:rsidR="006D4CC4" w:rsidRDefault="006D4CC4">
            <w:pPr>
              <w:widowControl w:val="0"/>
              <w:rPr>
                <w:sz w:val="18"/>
                <w:szCs w:val="18"/>
              </w:rPr>
            </w:pPr>
            <w:r>
              <w:rPr>
                <w:rFonts w:eastAsia="Arial" w:cs="Arial"/>
                <w:b/>
                <w:sz w:val="18"/>
                <w:szCs w:val="18"/>
              </w:rPr>
              <w:t>Mode of Operation</w:t>
            </w:r>
          </w:p>
        </w:tc>
        <w:tc>
          <w:tcPr>
            <w:tcW w:w="6920" w:type="dxa"/>
            <w:tcBorders>
              <w:top w:val="nil"/>
              <w:left w:val="nil"/>
              <w:bottom w:val="single" w:sz="8" w:space="0" w:color="696969"/>
              <w:right w:val="single" w:sz="8" w:space="0" w:color="A6A6A6"/>
            </w:tcBorders>
            <w:hideMark/>
          </w:tcPr>
          <w:p w14:paraId="206E5D4D"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1774EF0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2AE7FE7" w14:textId="77777777" w:rsidR="006D4CC4" w:rsidRDefault="006D4CC4">
            <w:pPr>
              <w:widowControl w:val="0"/>
              <w:rPr>
                <w:sz w:val="18"/>
                <w:szCs w:val="18"/>
              </w:rPr>
            </w:pPr>
            <w:r>
              <w:rPr>
                <w:rFonts w:eastAsia="Arial" w:cs="Arial"/>
                <w:b/>
                <w:sz w:val="18"/>
                <w:szCs w:val="18"/>
              </w:rPr>
              <w:t>Job Type</w:t>
            </w:r>
          </w:p>
        </w:tc>
        <w:tc>
          <w:tcPr>
            <w:tcW w:w="6920" w:type="dxa"/>
            <w:tcBorders>
              <w:top w:val="nil"/>
              <w:left w:val="nil"/>
              <w:bottom w:val="single" w:sz="8" w:space="0" w:color="696969"/>
              <w:right w:val="single" w:sz="8" w:space="0" w:color="A6A6A6"/>
            </w:tcBorders>
            <w:hideMark/>
          </w:tcPr>
          <w:p w14:paraId="5B6D9EE0" w14:textId="77777777" w:rsidR="006D4CC4" w:rsidRDefault="006D4CC4">
            <w:pPr>
              <w:widowControl w:val="0"/>
              <w:rPr>
                <w:sz w:val="18"/>
                <w:szCs w:val="18"/>
              </w:rPr>
            </w:pPr>
            <w:r>
              <w:rPr>
                <w:rFonts w:eastAsia="Arial" w:cs="Arial"/>
                <w:sz w:val="18"/>
                <w:szCs w:val="18"/>
              </w:rPr>
              <w:t>Batch interface</w:t>
            </w:r>
          </w:p>
        </w:tc>
      </w:tr>
      <w:tr w:rsidR="006D4CC4" w14:paraId="33E1FA7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C03092D" w14:textId="77777777" w:rsidR="006D4CC4" w:rsidRDefault="006D4CC4">
            <w:pPr>
              <w:widowControl w:val="0"/>
              <w:rPr>
                <w:sz w:val="18"/>
                <w:szCs w:val="18"/>
              </w:rPr>
            </w:pPr>
            <w:r>
              <w:rPr>
                <w:rFonts w:eastAsia="Arial" w:cs="Arial"/>
                <w:b/>
                <w:sz w:val="18"/>
                <w:szCs w:val="18"/>
              </w:rPr>
              <w:t>Systems</w:t>
            </w:r>
          </w:p>
        </w:tc>
        <w:tc>
          <w:tcPr>
            <w:tcW w:w="6920" w:type="dxa"/>
            <w:tcBorders>
              <w:top w:val="nil"/>
              <w:left w:val="nil"/>
              <w:bottom w:val="single" w:sz="8" w:space="0" w:color="696969"/>
              <w:right w:val="single" w:sz="8" w:space="0" w:color="A6A6A6"/>
            </w:tcBorders>
            <w:hideMark/>
          </w:tcPr>
          <w:p w14:paraId="1B840C8B" w14:textId="77777777" w:rsidR="006D4CC4" w:rsidRDefault="006D4CC4">
            <w:pPr>
              <w:widowControl w:val="0"/>
              <w:rPr>
                <w:sz w:val="18"/>
                <w:szCs w:val="18"/>
              </w:rPr>
            </w:pPr>
            <w:r>
              <w:rPr>
                <w:rFonts w:eastAsia="Arial" w:cs="Arial"/>
                <w:sz w:val="18"/>
                <w:szCs w:val="18"/>
              </w:rPr>
              <w:t>D_BATCH_ADDRESSCLEANSINGJOB</w:t>
            </w:r>
          </w:p>
        </w:tc>
      </w:tr>
      <w:tr w:rsidR="006D4CC4" w14:paraId="7697DE8D"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F51F254" w14:textId="77777777" w:rsidR="006D4CC4" w:rsidRDefault="006D4CC4">
            <w:pPr>
              <w:widowControl w:val="0"/>
              <w:rPr>
                <w:sz w:val="18"/>
                <w:szCs w:val="18"/>
              </w:rPr>
            </w:pPr>
            <w:r>
              <w:rPr>
                <w:rFonts w:eastAsia="Arial" w:cs="Arial"/>
                <w:b/>
                <w:sz w:val="18"/>
                <w:szCs w:val="18"/>
              </w:rPr>
              <w:t>Inputs</w:t>
            </w:r>
          </w:p>
        </w:tc>
        <w:tc>
          <w:tcPr>
            <w:tcW w:w="6920" w:type="dxa"/>
            <w:tcBorders>
              <w:top w:val="nil"/>
              <w:left w:val="nil"/>
              <w:bottom w:val="single" w:sz="8" w:space="0" w:color="696969"/>
              <w:right w:val="single" w:sz="8" w:space="0" w:color="A6A6A6"/>
            </w:tcBorders>
            <w:hideMark/>
          </w:tcPr>
          <w:p w14:paraId="05CA7795" w14:textId="77777777" w:rsidR="006D4CC4" w:rsidRDefault="006D4CC4">
            <w:pPr>
              <w:widowControl w:val="0"/>
              <w:rPr>
                <w:sz w:val="18"/>
                <w:szCs w:val="18"/>
              </w:rPr>
            </w:pPr>
            <w:r>
              <w:rPr>
                <w:rFonts w:eastAsia="Arial" w:cs="Arial"/>
                <w:sz w:val="18"/>
                <w:szCs w:val="18"/>
              </w:rPr>
              <w:t>Notices Staging table(s)</w:t>
            </w:r>
          </w:p>
          <w:p w14:paraId="435A345E" w14:textId="77777777" w:rsidR="006D4CC4" w:rsidRDefault="006D4CC4">
            <w:pPr>
              <w:widowControl w:val="0"/>
              <w:rPr>
                <w:sz w:val="18"/>
                <w:szCs w:val="18"/>
              </w:rPr>
            </w:pPr>
            <w:r>
              <w:rPr>
                <w:rFonts w:eastAsia="Arial" w:cs="Arial"/>
                <w:sz w:val="18"/>
                <w:szCs w:val="18"/>
              </w:rPr>
              <w:t>Address Cleansing Response Files</w:t>
            </w:r>
          </w:p>
        </w:tc>
      </w:tr>
      <w:tr w:rsidR="006D4CC4" w14:paraId="2B541401"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3B41B059" w14:textId="77777777" w:rsidR="006D4CC4" w:rsidRDefault="006D4CC4">
            <w:pPr>
              <w:widowControl w:val="0"/>
              <w:rPr>
                <w:sz w:val="18"/>
                <w:szCs w:val="18"/>
              </w:rPr>
            </w:pPr>
            <w:r>
              <w:rPr>
                <w:rFonts w:eastAsia="Arial" w:cs="Arial"/>
                <w:b/>
                <w:sz w:val="18"/>
                <w:szCs w:val="18"/>
              </w:rPr>
              <w:t>Outputs</w:t>
            </w:r>
          </w:p>
        </w:tc>
        <w:tc>
          <w:tcPr>
            <w:tcW w:w="6920" w:type="dxa"/>
            <w:tcBorders>
              <w:top w:val="nil"/>
              <w:left w:val="nil"/>
              <w:bottom w:val="single" w:sz="8" w:space="0" w:color="696969"/>
              <w:right w:val="single" w:sz="8" w:space="0" w:color="A6A6A6"/>
            </w:tcBorders>
            <w:hideMark/>
          </w:tcPr>
          <w:p w14:paraId="62171A2D" w14:textId="77777777" w:rsidR="006D4CC4" w:rsidRDefault="006D4CC4">
            <w:pPr>
              <w:widowControl w:val="0"/>
              <w:rPr>
                <w:sz w:val="18"/>
                <w:szCs w:val="18"/>
              </w:rPr>
            </w:pPr>
            <w:r>
              <w:rPr>
                <w:rFonts w:eastAsia="Arial" w:cs="Arial"/>
                <w:sz w:val="18"/>
                <w:szCs w:val="18"/>
              </w:rPr>
              <w:t>Updated Notices Staging table(s)</w:t>
            </w:r>
          </w:p>
        </w:tc>
      </w:tr>
      <w:tr w:rsidR="006D4CC4" w14:paraId="2C63F91A"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5390342B" w14:textId="77777777" w:rsidR="006D4CC4" w:rsidRDefault="006D4CC4">
            <w:pPr>
              <w:widowControl w:val="0"/>
              <w:rPr>
                <w:sz w:val="18"/>
                <w:szCs w:val="18"/>
              </w:rPr>
            </w:pPr>
            <w:r>
              <w:rPr>
                <w:rFonts w:eastAsia="Arial" w:cs="Arial"/>
                <w:b/>
                <w:sz w:val="18"/>
                <w:szCs w:val="18"/>
              </w:rPr>
              <w:t>Frequency</w:t>
            </w:r>
          </w:p>
        </w:tc>
        <w:tc>
          <w:tcPr>
            <w:tcW w:w="6920" w:type="dxa"/>
            <w:tcBorders>
              <w:top w:val="nil"/>
              <w:left w:val="nil"/>
              <w:bottom w:val="single" w:sz="8" w:space="0" w:color="696969"/>
              <w:right w:val="single" w:sz="8" w:space="0" w:color="A6A6A6"/>
            </w:tcBorders>
            <w:hideMark/>
          </w:tcPr>
          <w:p w14:paraId="5E2E2C3D" w14:textId="77777777" w:rsidR="006D4CC4" w:rsidRDefault="006D4CC4">
            <w:pPr>
              <w:widowControl w:val="0"/>
              <w:rPr>
                <w:sz w:val="18"/>
                <w:szCs w:val="18"/>
              </w:rPr>
            </w:pPr>
            <w:r>
              <w:rPr>
                <w:rFonts w:eastAsia="Arial" w:cs="Arial"/>
                <w:sz w:val="18"/>
                <w:szCs w:val="18"/>
              </w:rPr>
              <w:t>Daily</w:t>
            </w:r>
          </w:p>
        </w:tc>
      </w:tr>
      <w:tr w:rsidR="006D4CC4" w14:paraId="07FF5046"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1258253A" w14:textId="77777777" w:rsidR="006D4CC4" w:rsidRDefault="006D4CC4">
            <w:pPr>
              <w:widowControl w:val="0"/>
              <w:rPr>
                <w:sz w:val="18"/>
                <w:szCs w:val="18"/>
              </w:rPr>
            </w:pPr>
            <w:r>
              <w:rPr>
                <w:rFonts w:eastAsia="Arial" w:cs="Arial"/>
                <w:b/>
                <w:sz w:val="18"/>
                <w:szCs w:val="18"/>
              </w:rPr>
              <w:t>Processing (High-Level)</w:t>
            </w:r>
          </w:p>
        </w:tc>
        <w:tc>
          <w:tcPr>
            <w:tcW w:w="6920" w:type="dxa"/>
            <w:tcBorders>
              <w:top w:val="nil"/>
              <w:left w:val="nil"/>
              <w:bottom w:val="single" w:sz="8" w:space="0" w:color="696969"/>
              <w:right w:val="single" w:sz="8" w:space="0" w:color="A6A6A6"/>
            </w:tcBorders>
            <w:hideMark/>
          </w:tcPr>
          <w:p w14:paraId="35DD5B2B" w14:textId="6E9B7C39" w:rsidR="006D4CC4" w:rsidRDefault="00BF2717">
            <w:pPr>
              <w:widowControl w:val="0"/>
              <w:rPr>
                <w:sz w:val="18"/>
                <w:szCs w:val="18"/>
              </w:rPr>
            </w:pPr>
            <w:r>
              <w:rPr>
                <w:rFonts w:eastAsia="Arial" w:cs="Arial"/>
                <w:sz w:val="18"/>
                <w:szCs w:val="18"/>
              </w:rPr>
              <w:t>Processes the address cleansing response files from BSOC and updates the notice staging table(s)</w:t>
            </w:r>
          </w:p>
        </w:tc>
      </w:tr>
      <w:tr w:rsidR="006D4CC4" w14:paraId="538D9454"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8B74420" w14:textId="77777777" w:rsidR="006D4CC4" w:rsidRDefault="006D4CC4">
            <w:pPr>
              <w:widowControl w:val="0"/>
              <w:rPr>
                <w:sz w:val="18"/>
                <w:szCs w:val="18"/>
              </w:rPr>
            </w:pPr>
            <w:r>
              <w:rPr>
                <w:rFonts w:eastAsia="Arial" w:cs="Arial"/>
                <w:b/>
                <w:sz w:val="18"/>
                <w:szCs w:val="18"/>
              </w:rPr>
              <w:t>Distribution of Outputs</w:t>
            </w:r>
          </w:p>
        </w:tc>
        <w:tc>
          <w:tcPr>
            <w:tcW w:w="6920" w:type="dxa"/>
            <w:tcBorders>
              <w:top w:val="nil"/>
              <w:left w:val="nil"/>
              <w:bottom w:val="single" w:sz="8" w:space="0" w:color="696969"/>
              <w:right w:val="single" w:sz="8" w:space="0" w:color="A6A6A6"/>
            </w:tcBorders>
            <w:hideMark/>
          </w:tcPr>
          <w:p w14:paraId="59BD7064"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7B5CD1F"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798038D9"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6920" w:type="dxa"/>
            <w:tcBorders>
              <w:top w:val="nil"/>
              <w:left w:val="nil"/>
              <w:bottom w:val="single" w:sz="8" w:space="0" w:color="696969"/>
              <w:right w:val="single" w:sz="8" w:space="0" w:color="A6A6A6"/>
            </w:tcBorders>
          </w:tcPr>
          <w:p w14:paraId="4711D0F9"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118AA8EA" w14:textId="77777777" w:rsidR="006D4CC4" w:rsidRDefault="006D4CC4">
            <w:pPr>
              <w:widowControl w:val="0"/>
              <w:rPr>
                <w:sz w:val="18"/>
                <w:szCs w:val="18"/>
              </w:rPr>
            </w:pPr>
          </w:p>
          <w:p w14:paraId="0F7EE54A" w14:textId="77777777" w:rsidR="006D4CC4" w:rsidRDefault="006D4CC4">
            <w:pPr>
              <w:widowControl w:val="0"/>
              <w:rPr>
                <w:sz w:val="18"/>
                <w:szCs w:val="18"/>
              </w:rPr>
            </w:pPr>
            <w:r>
              <w:rPr>
                <w:rFonts w:eastAsia="Arial" w:cs="Arial"/>
                <w:sz w:val="18"/>
                <w:szCs w:val="18"/>
              </w:rPr>
              <w:t>Input:</w:t>
            </w:r>
          </w:p>
          <w:p w14:paraId="122EF7EA" w14:textId="77777777" w:rsidR="006D4CC4" w:rsidRDefault="006D4CC4" w:rsidP="00152AB7">
            <w:pPr>
              <w:pStyle w:val="ListParagraph"/>
              <w:widowControl w:val="0"/>
              <w:numPr>
                <w:ilvl w:val="0"/>
                <w:numId w:val="427"/>
              </w:numPr>
              <w:rPr>
                <w:rFonts w:cs="Arial"/>
                <w:sz w:val="18"/>
                <w:szCs w:val="18"/>
              </w:rPr>
            </w:pPr>
            <w:r>
              <w:rPr>
                <w:rFonts w:ascii="Arial" w:eastAsia="Arial" w:hAnsi="Arial" w:cs="Arial"/>
                <w:sz w:val="18"/>
                <w:szCs w:val="18"/>
              </w:rPr>
              <w:t>Notices Staging table</w:t>
            </w:r>
          </w:p>
          <w:p w14:paraId="2EE9900B" w14:textId="77777777" w:rsidR="006D4CC4" w:rsidRDefault="006D4CC4" w:rsidP="00152AB7">
            <w:pPr>
              <w:pStyle w:val="ListParagraph"/>
              <w:widowControl w:val="0"/>
              <w:numPr>
                <w:ilvl w:val="0"/>
                <w:numId w:val="427"/>
              </w:numPr>
              <w:rPr>
                <w:rFonts w:cs="Arial"/>
                <w:sz w:val="18"/>
                <w:szCs w:val="18"/>
              </w:rPr>
            </w:pPr>
            <w:r>
              <w:rPr>
                <w:rFonts w:ascii="Arial" w:eastAsia="Arial" w:hAnsi="Arial" w:cs="Arial"/>
                <w:sz w:val="18"/>
                <w:szCs w:val="18"/>
              </w:rPr>
              <w:t>Address Cleansing Response File</w:t>
            </w:r>
          </w:p>
          <w:p w14:paraId="5147CD23" w14:textId="77777777" w:rsidR="006D4CC4" w:rsidRDefault="006D4CC4" w:rsidP="00152AB7">
            <w:pPr>
              <w:numPr>
                <w:ilvl w:val="0"/>
                <w:numId w:val="428"/>
              </w:numPr>
              <w:rPr>
                <w:sz w:val="18"/>
                <w:szCs w:val="18"/>
              </w:rPr>
            </w:pPr>
            <w:r>
              <w:rPr>
                <w:rFonts w:eastAsia="Arial" w:cs="Arial"/>
                <w:sz w:val="18"/>
                <w:szCs w:val="18"/>
              </w:rPr>
              <w:t xml:space="preserve">[REDACTED] number--yymmdd-hhmmss-Normal_Pg-Normal_HOLD_yyyymmdd-hhmmssmsmsms_sequence </w:t>
            </w:r>
            <w:proofErr w:type="spellStart"/>
            <w:r>
              <w:rPr>
                <w:rFonts w:eastAsia="Arial" w:cs="Arial"/>
                <w:sz w:val="18"/>
                <w:szCs w:val="18"/>
              </w:rPr>
              <w:t>number_sequence</w:t>
            </w:r>
            <w:proofErr w:type="spellEnd"/>
            <w:r>
              <w:rPr>
                <w:rFonts w:eastAsia="Arial" w:cs="Arial"/>
                <w:sz w:val="18"/>
                <w:szCs w:val="18"/>
              </w:rPr>
              <w:t xml:space="preserve"> number section.XML</w:t>
            </w:r>
          </w:p>
          <w:p w14:paraId="4A959B12" w14:textId="77777777" w:rsidR="006D4CC4" w:rsidRDefault="006D4CC4">
            <w:pPr>
              <w:widowControl w:val="0"/>
              <w:rPr>
                <w:sz w:val="18"/>
                <w:szCs w:val="18"/>
              </w:rPr>
            </w:pPr>
            <w:r>
              <w:rPr>
                <w:rFonts w:eastAsia="Arial" w:cs="Arial"/>
                <w:sz w:val="18"/>
                <w:szCs w:val="18"/>
              </w:rPr>
              <w:t>Output:</w:t>
            </w:r>
          </w:p>
          <w:p w14:paraId="686AD5D5" w14:textId="77777777" w:rsidR="006D4CC4" w:rsidRDefault="006D4CC4" w:rsidP="00152AB7">
            <w:pPr>
              <w:pStyle w:val="ListParagraph"/>
              <w:widowControl w:val="0"/>
              <w:numPr>
                <w:ilvl w:val="0"/>
                <w:numId w:val="429"/>
              </w:numPr>
              <w:rPr>
                <w:rFonts w:cs="Arial"/>
                <w:sz w:val="18"/>
                <w:szCs w:val="18"/>
              </w:rPr>
            </w:pPr>
            <w:r>
              <w:rPr>
                <w:rFonts w:ascii="Arial" w:eastAsia="Arial" w:hAnsi="Arial" w:cs="Arial"/>
                <w:sz w:val="18"/>
                <w:szCs w:val="18"/>
              </w:rPr>
              <w:t>Updated Notice Staging table</w:t>
            </w:r>
          </w:p>
          <w:p w14:paraId="659A337A" w14:textId="77777777" w:rsidR="006D4CC4" w:rsidRDefault="006D4CC4" w:rsidP="00152AB7">
            <w:pPr>
              <w:numPr>
                <w:ilvl w:val="0"/>
                <w:numId w:val="430"/>
              </w:numPr>
              <w:rPr>
                <w:sz w:val="18"/>
                <w:szCs w:val="18"/>
              </w:rPr>
            </w:pPr>
            <w:r>
              <w:rPr>
                <w:rFonts w:eastAsia="Arial" w:cs="Arial"/>
                <w:sz w:val="18"/>
                <w:szCs w:val="18"/>
              </w:rPr>
              <w:t>[REDACTED]</w:t>
            </w:r>
            <w:r>
              <w:rPr>
                <w:sz w:val="18"/>
                <w:szCs w:val="18"/>
              </w:rPr>
              <w:t xml:space="preserve"> commonservices.noticesbatch.log.yyyy_mm_dd.log</w:t>
            </w:r>
          </w:p>
        </w:tc>
      </w:tr>
      <w:tr w:rsidR="006D4CC4" w14:paraId="61E6B94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448B1D7D" w14:textId="77777777" w:rsidR="006D4CC4" w:rsidRDefault="006D4CC4">
            <w:pPr>
              <w:widowControl w:val="0"/>
              <w:rPr>
                <w:sz w:val="18"/>
                <w:szCs w:val="18"/>
              </w:rPr>
            </w:pPr>
            <w:r>
              <w:rPr>
                <w:rFonts w:eastAsia="Arial" w:cs="Arial"/>
                <w:b/>
                <w:sz w:val="18"/>
                <w:szCs w:val="18"/>
              </w:rPr>
              <w:t>Error handling (High-Level)</w:t>
            </w:r>
          </w:p>
        </w:tc>
        <w:tc>
          <w:tcPr>
            <w:tcW w:w="6920" w:type="dxa"/>
            <w:tcBorders>
              <w:top w:val="nil"/>
              <w:left w:val="nil"/>
              <w:bottom w:val="single" w:sz="8" w:space="0" w:color="696969"/>
              <w:right w:val="single" w:sz="8" w:space="0" w:color="A6A6A6"/>
            </w:tcBorders>
          </w:tcPr>
          <w:p w14:paraId="50C2F2BA" w14:textId="5DF98EF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2777E09" w14:textId="77777777" w:rsidTr="006D4CC4">
        <w:trPr>
          <w:jc w:val="center"/>
        </w:trPr>
        <w:tc>
          <w:tcPr>
            <w:tcW w:w="2420" w:type="dxa"/>
            <w:tcBorders>
              <w:top w:val="nil"/>
              <w:left w:val="single" w:sz="8" w:space="0" w:color="A6A6A6"/>
              <w:bottom w:val="single" w:sz="8" w:space="0" w:color="696969"/>
              <w:right w:val="single" w:sz="8" w:space="0" w:color="A6A6A6"/>
            </w:tcBorders>
            <w:hideMark/>
          </w:tcPr>
          <w:p w14:paraId="6B5F1F0D" w14:textId="77777777" w:rsidR="006D4CC4" w:rsidRDefault="006D4CC4">
            <w:pPr>
              <w:widowControl w:val="0"/>
              <w:rPr>
                <w:sz w:val="18"/>
                <w:szCs w:val="18"/>
              </w:rPr>
            </w:pPr>
            <w:r>
              <w:rPr>
                <w:rFonts w:eastAsia="Arial" w:cs="Arial"/>
                <w:b/>
                <w:sz w:val="18"/>
                <w:szCs w:val="18"/>
              </w:rPr>
              <w:t>Responsible Teams</w:t>
            </w:r>
          </w:p>
        </w:tc>
        <w:tc>
          <w:tcPr>
            <w:tcW w:w="6920" w:type="dxa"/>
            <w:tcBorders>
              <w:top w:val="nil"/>
              <w:left w:val="nil"/>
              <w:bottom w:val="single" w:sz="8" w:space="0" w:color="696969"/>
              <w:right w:val="single" w:sz="8" w:space="0" w:color="A6A6A6"/>
            </w:tcBorders>
            <w:hideMark/>
          </w:tcPr>
          <w:p w14:paraId="78B6FEA0" w14:textId="77777777" w:rsidR="00C230EA" w:rsidRDefault="00C230EA" w:rsidP="00152AB7">
            <w:pPr>
              <w:numPr>
                <w:ilvl w:val="0"/>
                <w:numId w:val="551"/>
              </w:numPr>
              <w:rPr>
                <w:rFonts w:cs="Arial"/>
                <w:sz w:val="18"/>
                <w:szCs w:val="18"/>
              </w:rPr>
            </w:pPr>
            <w:r>
              <w:rPr>
                <w:rFonts w:eastAsia="Arial" w:cs="Arial"/>
                <w:sz w:val="18"/>
                <w:szCs w:val="18"/>
              </w:rPr>
              <w:t>NYSOH GDIT System Architecture team</w:t>
            </w:r>
          </w:p>
          <w:p w14:paraId="1F533E75" w14:textId="77777777" w:rsidR="00C230EA" w:rsidRPr="00C83A97" w:rsidRDefault="00C230EA" w:rsidP="00152AB7">
            <w:pPr>
              <w:numPr>
                <w:ilvl w:val="0"/>
                <w:numId w:val="551"/>
              </w:numPr>
              <w:rPr>
                <w:rFonts w:eastAsia="Arial" w:cs="Arial"/>
                <w:sz w:val="18"/>
                <w:szCs w:val="18"/>
              </w:rPr>
            </w:pPr>
            <w:r>
              <w:rPr>
                <w:rFonts w:eastAsia="Arial" w:cs="Arial"/>
                <w:sz w:val="18"/>
                <w:szCs w:val="18"/>
              </w:rPr>
              <w:t>NYSOH GDIT Application Development team</w:t>
            </w:r>
          </w:p>
          <w:p w14:paraId="4DEEEFEF" w14:textId="33236503" w:rsidR="006D4CC4" w:rsidRDefault="00C230EA" w:rsidP="00152AB7">
            <w:pPr>
              <w:numPr>
                <w:ilvl w:val="0"/>
                <w:numId w:val="431"/>
              </w:numPr>
              <w:rPr>
                <w:sz w:val="18"/>
                <w:szCs w:val="18"/>
              </w:rPr>
            </w:pPr>
            <w:r>
              <w:rPr>
                <w:rFonts w:eastAsia="Arial" w:cs="Arial"/>
                <w:sz w:val="18"/>
                <w:szCs w:val="18"/>
              </w:rPr>
              <w:t xml:space="preserve">NYSOH GDIT Operations Team </w:t>
            </w:r>
          </w:p>
        </w:tc>
      </w:tr>
    </w:tbl>
    <w:p w14:paraId="1D2B13C9" w14:textId="42595C72" w:rsidR="006D4CC4" w:rsidRDefault="006D4CC4" w:rsidP="006D4CC4">
      <w:pPr>
        <w:pStyle w:val="Caption"/>
      </w:pPr>
      <w:bookmarkStart w:id="1825" w:name="_Ref127535874"/>
      <w:bookmarkStart w:id="1826" w:name="_Toc123741154"/>
      <w:bookmarkStart w:id="1827" w:name="_Toc149039503"/>
      <w:bookmarkStart w:id="1828" w:name="_Toc155700963"/>
      <w:bookmarkStart w:id="1829" w:name="_Toc171420948"/>
      <w:r>
        <w:t xml:space="preserve">Table </w:t>
      </w:r>
      <w:fldSimple w:instr="SEQ Table \* ARABIC  \* MERGEFORMAT">
        <w:r>
          <w:rPr>
            <w:noProof/>
          </w:rPr>
          <w:t>182</w:t>
        </w:r>
      </w:fldSimple>
      <w:bookmarkEnd w:id="1825"/>
      <w:r>
        <w:t>:  Address Cleansing Job</w:t>
      </w:r>
      <w:bookmarkEnd w:id="1826"/>
      <w:bookmarkEnd w:id="1827"/>
      <w:bookmarkEnd w:id="1828"/>
      <w:bookmarkEnd w:id="1829"/>
    </w:p>
    <w:p w14:paraId="18A2CACE" w14:textId="77777777" w:rsidR="006D4CC4" w:rsidRDefault="006D4CC4" w:rsidP="006D4CC4"/>
    <w:p w14:paraId="384B10EF" w14:textId="77777777" w:rsidR="006D4CC4" w:rsidRDefault="006D4CC4" w:rsidP="006D4CC4">
      <w:pPr>
        <w:rPr>
          <w:b/>
          <w:bCs/>
        </w:rPr>
      </w:pPr>
      <w:r>
        <w:rPr>
          <w:b/>
          <w:bCs/>
        </w:rPr>
        <w:t>Step 8 - BSOC Inbound Cycle Close</w:t>
      </w:r>
    </w:p>
    <w:p w14:paraId="32D58155" w14:textId="1CEF06AA" w:rsidR="006D4CC4" w:rsidRDefault="006D4CC4" w:rsidP="006D4CC4">
      <w:r>
        <w:t xml:space="preserve">The BSOC Inbound Cycle Close job closes the current Inbound Cycle after updating the Balance and Control table with the time stamp of the files received from BSOC after processing.  </w:t>
      </w:r>
      <w:r>
        <w:fldChar w:fldCharType="begin"/>
      </w:r>
      <w:r>
        <w:instrText xml:space="preserve"> REF _Ref127535892 \h  \* MERGEFORMAT </w:instrText>
      </w:r>
      <w:r>
        <w:fldChar w:fldCharType="separate"/>
      </w:r>
      <w:r>
        <w:t xml:space="preserve">Table </w:t>
      </w:r>
      <w:r>
        <w:rPr>
          <w:noProof/>
        </w:rPr>
        <w:t>183</w:t>
      </w:r>
      <w:r>
        <w:fldChar w:fldCharType="end"/>
      </w:r>
      <w:r>
        <w:t xml:space="preserve"> provides details about the BSOC Inbound Cycle Close job. </w:t>
      </w:r>
    </w:p>
    <w:p w14:paraId="43CF71EB"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6D22B953"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8522EA0"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53D352F7" w14:textId="77777777" w:rsidR="006D4CC4" w:rsidRDefault="006D4CC4">
            <w:pPr>
              <w:pStyle w:val="Caption"/>
              <w:spacing w:before="0"/>
            </w:pPr>
            <w:r>
              <w:rPr>
                <w:color w:val="FFFFFF" w:themeColor="background1"/>
              </w:rPr>
              <w:t>Value</w:t>
            </w:r>
          </w:p>
        </w:tc>
      </w:tr>
      <w:tr w:rsidR="006D4CC4" w14:paraId="0DC3B16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82C9F0F"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12DEF0AC" w14:textId="77777777" w:rsidR="006D4CC4" w:rsidRDefault="006D4CC4">
            <w:pPr>
              <w:widowControl w:val="0"/>
              <w:rPr>
                <w:sz w:val="18"/>
                <w:szCs w:val="18"/>
              </w:rPr>
            </w:pPr>
            <w:r>
              <w:rPr>
                <w:rFonts w:eastAsia="Arial" w:cs="Arial"/>
                <w:sz w:val="18"/>
                <w:szCs w:val="18"/>
              </w:rPr>
              <w:t>BSOC Inbound Cycle Close</w:t>
            </w:r>
          </w:p>
        </w:tc>
      </w:tr>
      <w:tr w:rsidR="006D4CC4" w14:paraId="5C0CC17A"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778A73D"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5AB49032"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BDAD0A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0675410"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4710D57C" w14:textId="77777777" w:rsidR="006D4CC4" w:rsidRDefault="006D4CC4">
            <w:pPr>
              <w:widowControl w:val="0"/>
              <w:rPr>
                <w:sz w:val="18"/>
                <w:szCs w:val="18"/>
              </w:rPr>
            </w:pPr>
            <w:r>
              <w:rPr>
                <w:rFonts w:eastAsia="Arial" w:cs="Arial"/>
                <w:sz w:val="18"/>
                <w:szCs w:val="18"/>
              </w:rPr>
              <w:t>Batch interface</w:t>
            </w:r>
          </w:p>
        </w:tc>
      </w:tr>
      <w:tr w:rsidR="006D4CC4" w14:paraId="00F0C51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482C7D8"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68398002" w14:textId="77777777" w:rsidR="006D4CC4" w:rsidRDefault="006D4CC4">
            <w:pPr>
              <w:widowControl w:val="0"/>
              <w:rPr>
                <w:sz w:val="18"/>
                <w:szCs w:val="18"/>
              </w:rPr>
            </w:pPr>
            <w:r>
              <w:rPr>
                <w:rFonts w:eastAsia="Arial" w:cs="Arial"/>
                <w:sz w:val="18"/>
                <w:szCs w:val="18"/>
              </w:rPr>
              <w:t>D_BATCH_BSOCINBOUNDCYCLECLOSE</w:t>
            </w:r>
          </w:p>
        </w:tc>
      </w:tr>
      <w:tr w:rsidR="006D4CC4" w14:paraId="30D8527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FC4C5B7"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2AE1BB39" w14:textId="77777777" w:rsidR="006D4CC4" w:rsidRDefault="006D4CC4">
            <w:pPr>
              <w:widowControl w:val="0"/>
              <w:rPr>
                <w:sz w:val="18"/>
                <w:szCs w:val="18"/>
              </w:rPr>
            </w:pPr>
            <w:r>
              <w:rPr>
                <w:rFonts w:eastAsia="Arial" w:cs="Arial"/>
                <w:sz w:val="18"/>
                <w:szCs w:val="18"/>
              </w:rPr>
              <w:t>Balance and Control Table</w:t>
            </w:r>
          </w:p>
        </w:tc>
      </w:tr>
      <w:tr w:rsidR="006D4CC4" w14:paraId="483DB28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5E04567"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37D38262" w14:textId="77777777" w:rsidR="006D4CC4" w:rsidRDefault="006D4CC4">
            <w:pPr>
              <w:widowControl w:val="0"/>
              <w:rPr>
                <w:sz w:val="18"/>
                <w:szCs w:val="18"/>
              </w:rPr>
            </w:pPr>
            <w:r>
              <w:rPr>
                <w:rFonts w:eastAsia="Arial" w:cs="Arial"/>
                <w:sz w:val="18"/>
                <w:szCs w:val="18"/>
              </w:rPr>
              <w:t>Updated Balance and Control Table</w:t>
            </w:r>
          </w:p>
        </w:tc>
      </w:tr>
      <w:tr w:rsidR="006D4CC4" w14:paraId="78D686F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1F5F4F4"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53C2F24E" w14:textId="77777777" w:rsidR="006D4CC4" w:rsidRDefault="006D4CC4">
            <w:pPr>
              <w:widowControl w:val="0"/>
              <w:rPr>
                <w:sz w:val="18"/>
                <w:szCs w:val="18"/>
              </w:rPr>
            </w:pPr>
            <w:r>
              <w:rPr>
                <w:rFonts w:eastAsia="Arial" w:cs="Arial"/>
                <w:sz w:val="18"/>
                <w:szCs w:val="18"/>
              </w:rPr>
              <w:t>Daily</w:t>
            </w:r>
          </w:p>
        </w:tc>
      </w:tr>
      <w:tr w:rsidR="006D4CC4" w14:paraId="147B47C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9054A8F"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3B0A480F" w14:textId="77777777" w:rsidR="006D4CC4" w:rsidRDefault="006D4CC4">
            <w:pPr>
              <w:widowControl w:val="0"/>
              <w:rPr>
                <w:sz w:val="18"/>
                <w:szCs w:val="18"/>
              </w:rPr>
            </w:pPr>
            <w:r>
              <w:rPr>
                <w:rFonts w:eastAsia="Arial" w:cs="Arial"/>
                <w:sz w:val="18"/>
                <w:szCs w:val="18"/>
              </w:rPr>
              <w:t>Closes the Inbound Cycle after the BCC Response files have been received by NYSOH</w:t>
            </w:r>
          </w:p>
        </w:tc>
      </w:tr>
      <w:tr w:rsidR="006D4CC4" w14:paraId="6E8493A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87E9A4D"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0BF26E7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4A5B0C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F229336"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1C767B8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86D95BB" w14:textId="77777777" w:rsidR="006D4CC4" w:rsidRDefault="006D4CC4">
            <w:pPr>
              <w:widowControl w:val="0"/>
              <w:rPr>
                <w:sz w:val="18"/>
                <w:szCs w:val="18"/>
              </w:rPr>
            </w:pPr>
          </w:p>
          <w:p w14:paraId="6F15D670" w14:textId="77777777" w:rsidR="006D4CC4" w:rsidRPr="00C230EA" w:rsidRDefault="006D4CC4">
            <w:pPr>
              <w:widowControl w:val="0"/>
              <w:rPr>
                <w:rFonts w:cs="Arial"/>
                <w:sz w:val="18"/>
                <w:szCs w:val="18"/>
              </w:rPr>
            </w:pPr>
            <w:r>
              <w:rPr>
                <w:rFonts w:eastAsia="Arial" w:cs="Arial"/>
                <w:sz w:val="18"/>
                <w:szCs w:val="18"/>
              </w:rPr>
              <w:t>Input:</w:t>
            </w:r>
          </w:p>
          <w:p w14:paraId="33D066AC" w14:textId="77777777" w:rsidR="006D4CC4" w:rsidRPr="00C230EA" w:rsidRDefault="006D4CC4" w:rsidP="00152AB7">
            <w:pPr>
              <w:widowControl w:val="0"/>
              <w:numPr>
                <w:ilvl w:val="0"/>
                <w:numId w:val="410"/>
              </w:numPr>
              <w:rPr>
                <w:rFonts w:eastAsia="Arial" w:cs="Arial"/>
                <w:sz w:val="18"/>
                <w:szCs w:val="18"/>
              </w:rPr>
            </w:pPr>
            <w:r>
              <w:rPr>
                <w:rFonts w:eastAsia="Arial" w:cs="Arial"/>
                <w:sz w:val="18"/>
                <w:szCs w:val="18"/>
              </w:rPr>
              <w:t>Balance and Control table</w:t>
            </w:r>
          </w:p>
          <w:p w14:paraId="5CFFA22F" w14:textId="77777777" w:rsidR="006D4CC4" w:rsidRPr="00C230EA" w:rsidRDefault="006D4CC4">
            <w:pPr>
              <w:widowControl w:val="0"/>
              <w:rPr>
                <w:rFonts w:cs="Arial"/>
                <w:sz w:val="18"/>
                <w:szCs w:val="18"/>
              </w:rPr>
            </w:pPr>
            <w:r>
              <w:rPr>
                <w:rFonts w:eastAsia="Arial" w:cs="Arial"/>
                <w:sz w:val="18"/>
                <w:szCs w:val="18"/>
              </w:rPr>
              <w:t>Output:</w:t>
            </w:r>
          </w:p>
          <w:p w14:paraId="55FDCCC6" w14:textId="2C2B42C4" w:rsidR="006D4CC4" w:rsidRDefault="00C230EA" w:rsidP="00152AB7">
            <w:pPr>
              <w:pStyle w:val="ListParagraph"/>
              <w:widowControl w:val="0"/>
              <w:numPr>
                <w:ilvl w:val="0"/>
                <w:numId w:val="432"/>
              </w:numPr>
              <w:rPr>
                <w:sz w:val="18"/>
                <w:szCs w:val="18"/>
              </w:rPr>
            </w:pPr>
            <w:r>
              <w:rPr>
                <w:rFonts w:ascii="Arial" w:hAnsi="Arial" w:cs="Arial"/>
                <w:sz w:val="18"/>
                <w:szCs w:val="18"/>
              </w:rPr>
              <w:lastRenderedPageBreak/>
              <w:t>Updated Balance and Control table</w:t>
            </w:r>
            <w:r>
              <w:rPr>
                <w:rFonts w:cs="Arial"/>
                <w:sz w:val="18"/>
                <w:szCs w:val="18"/>
              </w:rPr>
              <w:t xml:space="preserve">  </w:t>
            </w:r>
          </w:p>
        </w:tc>
      </w:tr>
      <w:tr w:rsidR="006D4CC4" w14:paraId="506BE55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A054DAD" w14:textId="77777777" w:rsidR="005D0DE0" w:rsidRDefault="006D4CC4">
            <w:pPr>
              <w:widowControl w:val="0"/>
              <w:rPr>
                <w:rFonts w:eastAsia="Arial" w:cs="Arial"/>
                <w:b/>
                <w:sz w:val="18"/>
                <w:szCs w:val="18"/>
              </w:rPr>
            </w:pPr>
            <w:r>
              <w:rPr>
                <w:rFonts w:eastAsia="Arial" w:cs="Arial"/>
                <w:b/>
                <w:sz w:val="18"/>
                <w:szCs w:val="18"/>
              </w:rPr>
              <w:lastRenderedPageBreak/>
              <w:t xml:space="preserve">Error handling </w:t>
            </w:r>
          </w:p>
          <w:p w14:paraId="637ABA5F" w14:textId="60961DE2" w:rsidR="006D4CC4" w:rsidRDefault="006D4CC4">
            <w:pPr>
              <w:widowControl w:val="0"/>
              <w:rPr>
                <w:sz w:val="18"/>
                <w:szCs w:val="18"/>
              </w:rPr>
            </w:pPr>
            <w:r>
              <w:rPr>
                <w:rFonts w:eastAsia="Arial" w:cs="Arial"/>
                <w:b/>
                <w:sz w:val="18"/>
                <w:szCs w:val="18"/>
              </w:rPr>
              <w:t>(High-Level)</w:t>
            </w:r>
          </w:p>
        </w:tc>
        <w:tc>
          <w:tcPr>
            <w:tcW w:w="7046" w:type="dxa"/>
            <w:tcBorders>
              <w:top w:val="nil"/>
              <w:left w:val="nil"/>
              <w:bottom w:val="single" w:sz="8" w:space="0" w:color="696969"/>
              <w:right w:val="single" w:sz="8" w:space="0" w:color="A6A6A6"/>
            </w:tcBorders>
          </w:tcPr>
          <w:p w14:paraId="78C8F4FF" w14:textId="08ABC78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F10911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649A9BF"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3FE7BCF2" w14:textId="77777777" w:rsidR="00C230EA" w:rsidRDefault="00C230EA" w:rsidP="00152AB7">
            <w:pPr>
              <w:numPr>
                <w:ilvl w:val="0"/>
                <w:numId w:val="552"/>
              </w:numPr>
              <w:rPr>
                <w:rFonts w:cs="Arial"/>
                <w:sz w:val="18"/>
                <w:szCs w:val="18"/>
              </w:rPr>
            </w:pPr>
            <w:r>
              <w:rPr>
                <w:rFonts w:eastAsia="Arial" w:cs="Arial"/>
                <w:sz w:val="18"/>
                <w:szCs w:val="18"/>
              </w:rPr>
              <w:t>NYSOH GDIT System Architecture team</w:t>
            </w:r>
          </w:p>
          <w:p w14:paraId="38485380" w14:textId="77777777" w:rsidR="00C230EA" w:rsidRPr="00C83A97" w:rsidRDefault="00C230EA" w:rsidP="00152AB7">
            <w:pPr>
              <w:numPr>
                <w:ilvl w:val="0"/>
                <w:numId w:val="552"/>
              </w:numPr>
              <w:rPr>
                <w:rFonts w:eastAsia="Arial" w:cs="Arial"/>
                <w:sz w:val="18"/>
                <w:szCs w:val="18"/>
              </w:rPr>
            </w:pPr>
            <w:r>
              <w:rPr>
                <w:rFonts w:eastAsia="Arial" w:cs="Arial"/>
                <w:sz w:val="18"/>
                <w:szCs w:val="18"/>
              </w:rPr>
              <w:t>NYSOH GDIT Application Development team</w:t>
            </w:r>
          </w:p>
          <w:p w14:paraId="5A77C013" w14:textId="64324D3A" w:rsidR="006D4CC4" w:rsidRDefault="00C230EA" w:rsidP="00152AB7">
            <w:pPr>
              <w:numPr>
                <w:ilvl w:val="0"/>
                <w:numId w:val="433"/>
              </w:numPr>
              <w:rPr>
                <w:sz w:val="18"/>
                <w:szCs w:val="18"/>
              </w:rPr>
            </w:pPr>
            <w:r>
              <w:rPr>
                <w:rFonts w:eastAsia="Arial" w:cs="Arial"/>
                <w:sz w:val="18"/>
                <w:szCs w:val="18"/>
              </w:rPr>
              <w:t xml:space="preserve">NYSOH GDIT Operations Team </w:t>
            </w:r>
          </w:p>
        </w:tc>
      </w:tr>
    </w:tbl>
    <w:p w14:paraId="799AE051" w14:textId="18DF67D3" w:rsidR="006D4CC4" w:rsidRDefault="006D4CC4" w:rsidP="006D4CC4">
      <w:pPr>
        <w:pStyle w:val="Caption"/>
      </w:pPr>
      <w:bookmarkStart w:id="1830" w:name="_Ref127535892"/>
      <w:bookmarkStart w:id="1831" w:name="_Toc123741155"/>
      <w:bookmarkStart w:id="1832" w:name="_Toc149039504"/>
      <w:bookmarkStart w:id="1833" w:name="_Toc155700964"/>
      <w:bookmarkStart w:id="1834" w:name="_Toc171420949"/>
      <w:r>
        <w:t xml:space="preserve">Table </w:t>
      </w:r>
      <w:r>
        <w:fldChar w:fldCharType="begin"/>
      </w:r>
      <w:r>
        <w:rPr>
          <w:b w:val="0"/>
          <w:bCs w:val="0"/>
        </w:rPr>
        <w:instrText>SEQ Table \* ARABIC  \* MERGEFORMAT</w:instrText>
      </w:r>
      <w:r>
        <w:fldChar w:fldCharType="separate"/>
      </w:r>
      <w:r>
        <w:rPr>
          <w:noProof/>
        </w:rPr>
        <w:t>183</w:t>
      </w:r>
      <w:r>
        <w:fldChar w:fldCharType="end"/>
      </w:r>
      <w:bookmarkEnd w:id="1830"/>
      <w:r>
        <w:t>:  BSOC Inbound Cycle Close</w:t>
      </w:r>
      <w:bookmarkEnd w:id="1831"/>
      <w:bookmarkEnd w:id="1832"/>
      <w:bookmarkEnd w:id="1833"/>
      <w:bookmarkEnd w:id="1834"/>
    </w:p>
    <w:p w14:paraId="459C6FC6" w14:textId="77777777" w:rsidR="006D4CC4" w:rsidRPr="00C83A97" w:rsidRDefault="006D4CC4" w:rsidP="00C83A97">
      <w:pPr>
        <w:pStyle w:val="Heading5"/>
      </w:pPr>
      <w:r>
        <w:t>Legacy Notice Generation Process</w:t>
      </w:r>
    </w:p>
    <w:p w14:paraId="1D78CB95" w14:textId="12AD124D" w:rsidR="006D4CC4" w:rsidRDefault="006D4CC4" w:rsidP="006D4CC4">
      <w:r>
        <w:t>The Legacy Notice Generation Process consists of three jobs that chooses the template based on Notice number and language and creates a PDF for all staged notices, paper and electronic, and an individual PostScript file for the notices that are to be printed and mailed to customers with a communication preference of paper.  PostScript files will be sent to BSOC for printing and mailing.  Details about the individual TWS jobs run for the Legacy Notice Generation Process are below.</w:t>
      </w:r>
    </w:p>
    <w:p w14:paraId="3E26E600" w14:textId="77777777" w:rsidR="006D4CC4" w:rsidRDefault="006D4CC4" w:rsidP="00205BF8">
      <w:pPr>
        <w:widowControl w:val="0"/>
        <w:spacing w:before="100" w:beforeAutospacing="1"/>
      </w:pPr>
      <w:r>
        <w:rPr>
          <w:b/>
        </w:rPr>
        <w:t>Step 1 - Generate Notices Min Max ID's</w:t>
      </w:r>
    </w:p>
    <w:p w14:paraId="755263CA" w14:textId="2D0763E9" w:rsidR="006D4CC4" w:rsidRDefault="006D4CC4" w:rsidP="006D4CC4">
      <w:r>
        <w:t xml:space="preserve">The Generate Notices Min Max ID’s job is a script that is run prior to the generate notice job that queries the database for the Min and Max HX-ID for the current batch and creates multiple groups of Min and Max ID’s and assigns each group to an instance for generating notices.  </w:t>
      </w:r>
      <w:r>
        <w:fldChar w:fldCharType="begin"/>
      </w:r>
      <w:r>
        <w:instrText xml:space="preserve"> REF _Ref127535922 \h  \* MERGEFORMAT </w:instrText>
      </w:r>
      <w:r>
        <w:fldChar w:fldCharType="separate"/>
      </w:r>
      <w:r>
        <w:t xml:space="preserve">Table </w:t>
      </w:r>
      <w:r>
        <w:rPr>
          <w:noProof/>
        </w:rPr>
        <w:t>184</w:t>
      </w:r>
      <w:r>
        <w:fldChar w:fldCharType="end"/>
      </w:r>
      <w:r>
        <w:t xml:space="preserve"> provides details about the Generate Min Max ID’s job. </w:t>
      </w:r>
    </w:p>
    <w:p w14:paraId="74CB3BC2"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38D8082C"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3C07996"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A6A6A6"/>
              <w:right w:val="single" w:sz="8" w:space="0" w:color="A6A6A6"/>
            </w:tcBorders>
            <w:shd w:val="clear" w:color="auto" w:fill="005172"/>
            <w:vAlign w:val="center"/>
            <w:hideMark/>
          </w:tcPr>
          <w:p w14:paraId="7A054FEC" w14:textId="77777777" w:rsidR="006D4CC4" w:rsidRDefault="006D4CC4">
            <w:pPr>
              <w:pStyle w:val="Caption"/>
              <w:spacing w:before="0"/>
            </w:pPr>
            <w:r>
              <w:rPr>
                <w:color w:val="FFFFFF" w:themeColor="background1"/>
              </w:rPr>
              <w:t>Value</w:t>
            </w:r>
          </w:p>
        </w:tc>
      </w:tr>
      <w:tr w:rsidR="006D4CC4" w14:paraId="501D3C58"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52BE4824"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A6A6A6"/>
              <w:right w:val="single" w:sz="8" w:space="0" w:color="A6A6A6"/>
            </w:tcBorders>
            <w:hideMark/>
          </w:tcPr>
          <w:p w14:paraId="68E263D8" w14:textId="77777777" w:rsidR="006D4CC4" w:rsidRDefault="006D4CC4">
            <w:pPr>
              <w:widowControl w:val="0"/>
              <w:rPr>
                <w:sz w:val="18"/>
                <w:szCs w:val="18"/>
              </w:rPr>
            </w:pPr>
            <w:r>
              <w:rPr>
                <w:rFonts w:eastAsia="Arial" w:cs="Arial"/>
                <w:sz w:val="18"/>
                <w:szCs w:val="18"/>
              </w:rPr>
              <w:t>Generate Min Max ID’s</w:t>
            </w:r>
          </w:p>
        </w:tc>
      </w:tr>
      <w:tr w:rsidR="006D4CC4" w14:paraId="23B0636D"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0CA0E4DF"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A6A6A6"/>
              <w:right w:val="single" w:sz="8" w:space="0" w:color="A6A6A6"/>
            </w:tcBorders>
            <w:hideMark/>
          </w:tcPr>
          <w:p w14:paraId="1378FDE1" w14:textId="77777777" w:rsidR="006D4CC4" w:rsidRDefault="006D4CC4">
            <w:pPr>
              <w:widowControl w:val="0"/>
              <w:rPr>
                <w:sz w:val="18"/>
                <w:szCs w:val="18"/>
              </w:rPr>
            </w:pPr>
            <w:r>
              <w:rPr>
                <w:rFonts w:eastAsia="Arial" w:cs="Arial"/>
                <w:sz w:val="18"/>
                <w:szCs w:val="18"/>
              </w:rPr>
              <w:t>This is a batch shell job invoking an SQL query.  The schedule is defined in the TWS Master Schedule.</w:t>
            </w:r>
          </w:p>
        </w:tc>
      </w:tr>
      <w:tr w:rsidR="006D4CC4" w14:paraId="654271D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0E31966"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A6A6A6"/>
              <w:right w:val="single" w:sz="8" w:space="0" w:color="A6A6A6"/>
            </w:tcBorders>
            <w:hideMark/>
          </w:tcPr>
          <w:p w14:paraId="63523EDC" w14:textId="77777777" w:rsidR="006D4CC4" w:rsidRDefault="006D4CC4">
            <w:pPr>
              <w:widowControl w:val="0"/>
              <w:rPr>
                <w:sz w:val="18"/>
                <w:szCs w:val="18"/>
              </w:rPr>
            </w:pPr>
            <w:r>
              <w:rPr>
                <w:rFonts w:eastAsia="Arial" w:cs="Arial"/>
                <w:sz w:val="18"/>
                <w:szCs w:val="18"/>
              </w:rPr>
              <w:t>Batch interface</w:t>
            </w:r>
          </w:p>
        </w:tc>
      </w:tr>
      <w:tr w:rsidR="006D4CC4" w14:paraId="1A7F50F9"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4115F882"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A6A6A6"/>
              <w:right w:val="single" w:sz="8" w:space="0" w:color="A6A6A6"/>
            </w:tcBorders>
            <w:hideMark/>
          </w:tcPr>
          <w:p w14:paraId="02EB5DEF" w14:textId="77777777" w:rsidR="006D4CC4" w:rsidRDefault="006D4CC4">
            <w:pPr>
              <w:widowControl w:val="0"/>
              <w:rPr>
                <w:sz w:val="18"/>
                <w:szCs w:val="18"/>
              </w:rPr>
            </w:pPr>
            <w:r>
              <w:rPr>
                <w:rFonts w:eastAsia="Arial" w:cs="Arial"/>
                <w:sz w:val="18"/>
                <w:szCs w:val="18"/>
              </w:rPr>
              <w:t>D_BATCH_GENERATENOTICESMINMAXIDS</w:t>
            </w:r>
          </w:p>
        </w:tc>
      </w:tr>
      <w:tr w:rsidR="006D4CC4" w14:paraId="4692B856"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1522E50"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A6A6A6"/>
              <w:right w:val="single" w:sz="8" w:space="0" w:color="A6A6A6"/>
            </w:tcBorders>
            <w:hideMark/>
          </w:tcPr>
          <w:p w14:paraId="68C772F9" w14:textId="77777777" w:rsidR="006D4CC4" w:rsidRDefault="006D4CC4">
            <w:pPr>
              <w:widowControl w:val="0"/>
              <w:rPr>
                <w:sz w:val="18"/>
                <w:szCs w:val="18"/>
              </w:rPr>
            </w:pPr>
            <w:r>
              <w:rPr>
                <w:rFonts w:eastAsia="Arial" w:cs="Arial"/>
                <w:sz w:val="18"/>
                <w:szCs w:val="18"/>
              </w:rPr>
              <w:t>BSOC Communications table</w:t>
            </w:r>
          </w:p>
        </w:tc>
      </w:tr>
      <w:tr w:rsidR="006D4CC4" w14:paraId="37EC329E"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05B69B14"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A6A6A6"/>
              <w:right w:val="single" w:sz="8" w:space="0" w:color="A6A6A6"/>
            </w:tcBorders>
            <w:hideMark/>
          </w:tcPr>
          <w:p w14:paraId="49680DF4" w14:textId="77777777" w:rsidR="006D4CC4" w:rsidRDefault="006D4CC4">
            <w:pPr>
              <w:widowControl w:val="0"/>
              <w:rPr>
                <w:sz w:val="18"/>
                <w:szCs w:val="18"/>
              </w:rPr>
            </w:pPr>
            <w:r>
              <w:rPr>
                <w:rFonts w:eastAsia="Arial" w:cs="Arial"/>
                <w:sz w:val="18"/>
                <w:szCs w:val="18"/>
              </w:rPr>
              <w:t>Files of Min Max ID's</w:t>
            </w:r>
          </w:p>
        </w:tc>
      </w:tr>
      <w:tr w:rsidR="006D4CC4" w14:paraId="061A4E0A"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B5E9D3A"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A6A6A6"/>
              <w:right w:val="single" w:sz="8" w:space="0" w:color="A6A6A6"/>
            </w:tcBorders>
            <w:hideMark/>
          </w:tcPr>
          <w:p w14:paraId="77C2C55C" w14:textId="77777777" w:rsidR="006D4CC4" w:rsidRDefault="006D4CC4">
            <w:pPr>
              <w:widowControl w:val="0"/>
              <w:rPr>
                <w:sz w:val="18"/>
                <w:szCs w:val="18"/>
              </w:rPr>
            </w:pPr>
            <w:r>
              <w:rPr>
                <w:rFonts w:eastAsia="Arial" w:cs="Arial"/>
                <w:sz w:val="18"/>
                <w:szCs w:val="18"/>
              </w:rPr>
              <w:t>Daily</w:t>
            </w:r>
          </w:p>
        </w:tc>
      </w:tr>
      <w:tr w:rsidR="006D4CC4" w14:paraId="018FC88E" w14:textId="77777777" w:rsidTr="006D4CC4">
        <w:trPr>
          <w:trHeight w:val="547"/>
          <w:jc w:val="center"/>
        </w:trPr>
        <w:tc>
          <w:tcPr>
            <w:tcW w:w="2510" w:type="dxa"/>
            <w:tcBorders>
              <w:top w:val="nil"/>
              <w:left w:val="single" w:sz="8" w:space="0" w:color="A6A6A6"/>
              <w:bottom w:val="single" w:sz="8" w:space="0" w:color="A6A6A6"/>
              <w:right w:val="single" w:sz="8" w:space="0" w:color="A6A6A6"/>
            </w:tcBorders>
            <w:hideMark/>
          </w:tcPr>
          <w:p w14:paraId="3A309399"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A6A6A6"/>
              <w:right w:val="single" w:sz="8" w:space="0" w:color="A6A6A6"/>
            </w:tcBorders>
            <w:hideMark/>
          </w:tcPr>
          <w:p w14:paraId="749B36BC" w14:textId="77777777" w:rsidR="006D4CC4" w:rsidRDefault="006D4CC4">
            <w:pPr>
              <w:widowControl w:val="0"/>
              <w:rPr>
                <w:sz w:val="18"/>
                <w:szCs w:val="18"/>
              </w:rPr>
            </w:pPr>
            <w:r>
              <w:rPr>
                <w:rFonts w:eastAsia="Arial" w:cs="Arial"/>
                <w:sz w:val="18"/>
                <w:szCs w:val="18"/>
              </w:rPr>
              <w:t xml:space="preserve">Generates Min and Max </w:t>
            </w:r>
            <w:proofErr w:type="gramStart"/>
            <w:r>
              <w:rPr>
                <w:rFonts w:eastAsia="Arial" w:cs="Arial"/>
                <w:sz w:val="18"/>
                <w:szCs w:val="18"/>
              </w:rPr>
              <w:t>ID’s</w:t>
            </w:r>
            <w:proofErr w:type="gramEnd"/>
            <w:r>
              <w:rPr>
                <w:rFonts w:eastAsia="Arial" w:cs="Arial"/>
                <w:sz w:val="18"/>
                <w:szCs w:val="18"/>
              </w:rPr>
              <w:t xml:space="preserve"> for the current batch and evenly distributes the volume over multiple instances</w:t>
            </w:r>
          </w:p>
        </w:tc>
      </w:tr>
      <w:tr w:rsidR="006D4CC4" w14:paraId="34368037"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040DA59D"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A6A6A6"/>
              <w:right w:val="single" w:sz="8" w:space="0" w:color="A6A6A6"/>
            </w:tcBorders>
            <w:hideMark/>
          </w:tcPr>
          <w:p w14:paraId="1A972A1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C82A7FA"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29E19FF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A6A6A6"/>
              <w:right w:val="single" w:sz="8" w:space="0" w:color="A6A6A6"/>
            </w:tcBorders>
          </w:tcPr>
          <w:p w14:paraId="4FC2BEE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D22FE55" w14:textId="77777777" w:rsidR="006D4CC4" w:rsidRDefault="006D4CC4">
            <w:pPr>
              <w:widowControl w:val="0"/>
              <w:rPr>
                <w:sz w:val="18"/>
                <w:szCs w:val="18"/>
              </w:rPr>
            </w:pPr>
          </w:p>
          <w:p w14:paraId="4283EF3A" w14:textId="77777777" w:rsidR="006D4CC4" w:rsidRDefault="006D4CC4">
            <w:pPr>
              <w:widowControl w:val="0"/>
              <w:rPr>
                <w:sz w:val="18"/>
                <w:szCs w:val="18"/>
              </w:rPr>
            </w:pPr>
            <w:r>
              <w:rPr>
                <w:rFonts w:eastAsia="Arial" w:cs="Arial"/>
                <w:sz w:val="18"/>
                <w:szCs w:val="18"/>
              </w:rPr>
              <w:t>Input:</w:t>
            </w:r>
          </w:p>
          <w:p w14:paraId="5A7D50B8" w14:textId="77777777" w:rsidR="006D4CC4" w:rsidRDefault="006D4CC4" w:rsidP="00152AB7">
            <w:pPr>
              <w:widowControl w:val="0"/>
              <w:numPr>
                <w:ilvl w:val="0"/>
                <w:numId w:val="410"/>
              </w:numPr>
              <w:rPr>
                <w:rFonts w:eastAsia="Arial" w:cs="Arial"/>
                <w:sz w:val="18"/>
                <w:szCs w:val="18"/>
              </w:rPr>
            </w:pPr>
            <w:r>
              <w:rPr>
                <w:rFonts w:eastAsia="Arial" w:cs="Arial"/>
                <w:sz w:val="18"/>
                <w:szCs w:val="18"/>
              </w:rPr>
              <w:t>BSOC Communications table</w:t>
            </w:r>
          </w:p>
          <w:p w14:paraId="148E9C15" w14:textId="77777777" w:rsidR="006D4CC4" w:rsidRDefault="006D4CC4">
            <w:pPr>
              <w:widowControl w:val="0"/>
              <w:rPr>
                <w:rFonts w:eastAsia="Arial" w:cs="Arial"/>
                <w:sz w:val="18"/>
                <w:szCs w:val="18"/>
              </w:rPr>
            </w:pPr>
            <w:r>
              <w:rPr>
                <w:rFonts w:eastAsia="Arial" w:cs="Arial"/>
                <w:sz w:val="18"/>
                <w:szCs w:val="18"/>
              </w:rPr>
              <w:t>Output:</w:t>
            </w:r>
          </w:p>
          <w:p w14:paraId="1A91F577" w14:textId="78C9A267"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[REDACTED]</w:t>
            </w:r>
          </w:p>
        </w:tc>
      </w:tr>
      <w:tr w:rsidR="006D4CC4" w14:paraId="17D22332"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6B73022D"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A6A6A6"/>
              <w:right w:val="single" w:sz="8" w:space="0" w:color="A6A6A6"/>
            </w:tcBorders>
          </w:tcPr>
          <w:p w14:paraId="20F2A5DF" w14:textId="6A683EA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C6B80CB" w14:textId="77777777" w:rsidTr="006D4CC4">
        <w:trPr>
          <w:jc w:val="center"/>
        </w:trPr>
        <w:tc>
          <w:tcPr>
            <w:tcW w:w="2510" w:type="dxa"/>
            <w:tcBorders>
              <w:top w:val="nil"/>
              <w:left w:val="single" w:sz="8" w:space="0" w:color="A6A6A6"/>
              <w:bottom w:val="single" w:sz="8" w:space="0" w:color="A6A6A6"/>
              <w:right w:val="single" w:sz="8" w:space="0" w:color="A6A6A6"/>
            </w:tcBorders>
            <w:hideMark/>
          </w:tcPr>
          <w:p w14:paraId="739CFE11"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A6A6A6"/>
              <w:right w:val="single" w:sz="8" w:space="0" w:color="A6A6A6"/>
            </w:tcBorders>
            <w:hideMark/>
          </w:tcPr>
          <w:p w14:paraId="6293A308" w14:textId="77777777" w:rsidR="00C230EA" w:rsidRDefault="00C230EA" w:rsidP="00152AB7">
            <w:pPr>
              <w:numPr>
                <w:ilvl w:val="0"/>
                <w:numId w:val="553"/>
              </w:numPr>
              <w:rPr>
                <w:rFonts w:cs="Arial"/>
                <w:sz w:val="18"/>
                <w:szCs w:val="18"/>
              </w:rPr>
            </w:pPr>
            <w:r>
              <w:rPr>
                <w:rFonts w:eastAsia="Arial" w:cs="Arial"/>
                <w:sz w:val="18"/>
                <w:szCs w:val="18"/>
              </w:rPr>
              <w:t>NYSOH GDIT System Architecture team</w:t>
            </w:r>
          </w:p>
          <w:p w14:paraId="54E26709" w14:textId="77777777" w:rsidR="00C230EA" w:rsidRPr="00C83A97" w:rsidRDefault="00C230EA" w:rsidP="00152AB7">
            <w:pPr>
              <w:numPr>
                <w:ilvl w:val="0"/>
                <w:numId w:val="553"/>
              </w:numPr>
              <w:rPr>
                <w:rFonts w:eastAsia="Arial" w:cs="Arial"/>
                <w:sz w:val="18"/>
                <w:szCs w:val="18"/>
              </w:rPr>
            </w:pPr>
            <w:r>
              <w:rPr>
                <w:rFonts w:eastAsia="Arial" w:cs="Arial"/>
                <w:sz w:val="18"/>
                <w:szCs w:val="18"/>
              </w:rPr>
              <w:t>NYSOH GDIT Application Development team</w:t>
            </w:r>
          </w:p>
          <w:p w14:paraId="6CCE965E" w14:textId="12888FFF" w:rsidR="006D4CC4" w:rsidRDefault="00C230EA" w:rsidP="00152AB7">
            <w:pPr>
              <w:numPr>
                <w:ilvl w:val="0"/>
                <w:numId w:val="434"/>
              </w:numPr>
              <w:rPr>
                <w:sz w:val="18"/>
                <w:szCs w:val="18"/>
              </w:rPr>
            </w:pPr>
            <w:r>
              <w:rPr>
                <w:rFonts w:eastAsia="Arial" w:cs="Arial"/>
                <w:sz w:val="18"/>
                <w:szCs w:val="18"/>
              </w:rPr>
              <w:t xml:space="preserve">NYSOH GDIT Operations Team </w:t>
            </w:r>
          </w:p>
        </w:tc>
      </w:tr>
    </w:tbl>
    <w:p w14:paraId="5338D445" w14:textId="0F90AAED" w:rsidR="006D4CC4" w:rsidRDefault="006D4CC4" w:rsidP="006D4CC4">
      <w:pPr>
        <w:pStyle w:val="Caption"/>
      </w:pPr>
      <w:bookmarkStart w:id="1835" w:name="_Ref127535922"/>
      <w:bookmarkStart w:id="1836" w:name="_Toc123741156"/>
      <w:bookmarkStart w:id="1837" w:name="_Toc149039505"/>
      <w:bookmarkStart w:id="1838" w:name="_Toc155700965"/>
      <w:bookmarkStart w:id="1839" w:name="_Toc171420950"/>
      <w:r>
        <w:t xml:space="preserve">Table </w:t>
      </w:r>
      <w:r>
        <w:fldChar w:fldCharType="begin"/>
      </w:r>
      <w:r>
        <w:rPr>
          <w:b w:val="0"/>
          <w:bCs w:val="0"/>
        </w:rPr>
        <w:instrText>SEQ Table \* ARABIC  \* MERGEFORMAT</w:instrText>
      </w:r>
      <w:r>
        <w:fldChar w:fldCharType="separate"/>
      </w:r>
      <w:r>
        <w:rPr>
          <w:noProof/>
        </w:rPr>
        <w:t>184</w:t>
      </w:r>
      <w:r>
        <w:fldChar w:fldCharType="end"/>
      </w:r>
      <w:bookmarkEnd w:id="1835"/>
      <w:r>
        <w:t>:  Generate Notices Min Max ID's</w:t>
      </w:r>
      <w:bookmarkEnd w:id="1836"/>
      <w:bookmarkEnd w:id="1837"/>
      <w:bookmarkEnd w:id="1838"/>
      <w:bookmarkEnd w:id="1839"/>
    </w:p>
    <w:p w14:paraId="463443D1" w14:textId="77777777" w:rsidR="006D4CC4" w:rsidRDefault="006D4CC4" w:rsidP="006D4CC4">
      <w:pPr>
        <w:pStyle w:val="Caption"/>
        <w:rPr>
          <w:szCs w:val="22"/>
        </w:rPr>
      </w:pPr>
    </w:p>
    <w:p w14:paraId="5E1A8037" w14:textId="77777777" w:rsidR="006D4CC4" w:rsidRDefault="006D4CC4" w:rsidP="006D4CC4">
      <w:pPr>
        <w:rPr>
          <w:b/>
          <w:bCs/>
        </w:rPr>
      </w:pPr>
      <w:r>
        <w:rPr>
          <w:b/>
          <w:bCs/>
        </w:rPr>
        <w:t>Step 2 - Start Generate Notices</w:t>
      </w:r>
    </w:p>
    <w:p w14:paraId="39B5AF46" w14:textId="7A08D47A" w:rsidR="006D4CC4" w:rsidRDefault="006D4CC4" w:rsidP="006D4CC4">
      <w:r>
        <w:t>The Start Generate Notices job creates the PDF files for all notices and the PostScript files for notices to be printed in the legacy system</w:t>
      </w:r>
      <w:r>
        <w:rPr>
          <w:szCs w:val="22"/>
        </w:rPr>
        <w:t xml:space="preserve">. </w:t>
      </w:r>
      <w:r>
        <w:rPr>
          <w:szCs w:val="22"/>
        </w:rPr>
        <w:fldChar w:fldCharType="begin"/>
      </w:r>
      <w:r>
        <w:rPr>
          <w:szCs w:val="22"/>
        </w:rPr>
        <w:instrText xml:space="preserve"> REF _Ref127535936 \h </w:instrText>
      </w:r>
      <w:r>
        <w:rPr>
          <w:szCs w:val="22"/>
        </w:rPr>
      </w:r>
      <w:r>
        <w:rPr>
          <w:szCs w:val="22"/>
        </w:rPr>
        <w:fldChar w:fldCharType="separate"/>
      </w:r>
      <w:r>
        <w:t xml:space="preserve">Table </w:t>
      </w:r>
      <w:r>
        <w:rPr>
          <w:noProof/>
        </w:rPr>
        <w:t>185</w:t>
      </w:r>
      <w:r>
        <w:rPr>
          <w:szCs w:val="22"/>
        </w:rPr>
        <w:fldChar w:fldCharType="end"/>
      </w:r>
      <w:r>
        <w:rPr>
          <w:szCs w:val="22"/>
        </w:rPr>
        <w:t xml:space="preserve"> </w:t>
      </w:r>
      <w:r>
        <w:t xml:space="preserve">provides details about the Generate Notices job. </w:t>
      </w:r>
    </w:p>
    <w:p w14:paraId="0A11DC7C" w14:textId="77777777" w:rsidR="006D4CC4" w:rsidRDefault="006D4CC4" w:rsidP="006D4CC4"/>
    <w:tbl>
      <w:tblPr>
        <w:tblW w:w="934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419"/>
        <w:gridCol w:w="6926"/>
      </w:tblGrid>
      <w:tr w:rsidR="006D4CC4" w14:paraId="7B9211A3" w14:textId="77777777" w:rsidTr="006D4CC4">
        <w:trPr>
          <w:tblHeader/>
          <w:jc w:val="center"/>
        </w:trPr>
        <w:tc>
          <w:tcPr>
            <w:tcW w:w="242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6A444288" w14:textId="77777777" w:rsidR="006D4CC4" w:rsidRDefault="006D4CC4">
            <w:pPr>
              <w:widowControl w:val="0"/>
              <w:jc w:val="center"/>
              <w:rPr>
                <w:sz w:val="18"/>
                <w:szCs w:val="18"/>
              </w:rPr>
            </w:pPr>
            <w:r>
              <w:rPr>
                <w:rFonts w:eastAsia="Arial" w:cs="Arial"/>
                <w:b/>
                <w:color w:val="FFFFFF"/>
                <w:sz w:val="18"/>
                <w:szCs w:val="18"/>
              </w:rPr>
              <w:t>Category</w:t>
            </w:r>
          </w:p>
        </w:tc>
        <w:tc>
          <w:tcPr>
            <w:tcW w:w="6930" w:type="dxa"/>
            <w:tcBorders>
              <w:top w:val="single" w:sz="8" w:space="0" w:color="A6A6A6"/>
              <w:left w:val="nil"/>
              <w:bottom w:val="single" w:sz="8" w:space="0" w:color="696969"/>
              <w:right w:val="single" w:sz="8" w:space="0" w:color="A6A6A6"/>
            </w:tcBorders>
            <w:shd w:val="clear" w:color="auto" w:fill="005172"/>
            <w:vAlign w:val="center"/>
            <w:hideMark/>
          </w:tcPr>
          <w:p w14:paraId="57B9522B" w14:textId="77777777" w:rsidR="006D4CC4" w:rsidRDefault="006D4CC4">
            <w:pPr>
              <w:pStyle w:val="Caption"/>
              <w:spacing w:before="0"/>
            </w:pPr>
            <w:r>
              <w:rPr>
                <w:color w:val="FFFFFF" w:themeColor="background1"/>
              </w:rPr>
              <w:t>Value</w:t>
            </w:r>
          </w:p>
        </w:tc>
      </w:tr>
      <w:tr w:rsidR="006D4CC4" w14:paraId="70DCBC6F"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2DBB8823" w14:textId="77777777" w:rsidR="006D4CC4" w:rsidRDefault="006D4CC4">
            <w:pPr>
              <w:widowControl w:val="0"/>
              <w:rPr>
                <w:sz w:val="18"/>
                <w:szCs w:val="18"/>
              </w:rPr>
            </w:pPr>
            <w:r>
              <w:rPr>
                <w:rFonts w:eastAsia="Arial" w:cs="Arial"/>
                <w:b/>
                <w:sz w:val="18"/>
                <w:szCs w:val="18"/>
              </w:rPr>
              <w:t>Description</w:t>
            </w:r>
          </w:p>
        </w:tc>
        <w:tc>
          <w:tcPr>
            <w:tcW w:w="6930" w:type="dxa"/>
            <w:tcBorders>
              <w:top w:val="nil"/>
              <w:left w:val="nil"/>
              <w:bottom w:val="single" w:sz="8" w:space="0" w:color="A6A6A6"/>
              <w:right w:val="single" w:sz="8" w:space="0" w:color="A6A6A6"/>
            </w:tcBorders>
            <w:hideMark/>
          </w:tcPr>
          <w:p w14:paraId="0E626C2D" w14:textId="3CC9DA80" w:rsidR="006D4CC4" w:rsidRDefault="00BF2717">
            <w:pPr>
              <w:widowControl w:val="0"/>
              <w:rPr>
                <w:sz w:val="18"/>
                <w:szCs w:val="18"/>
              </w:rPr>
            </w:pPr>
            <w:r>
              <w:rPr>
                <w:rFonts w:eastAsia="Arial" w:cs="Arial"/>
                <w:sz w:val="18"/>
                <w:szCs w:val="18"/>
              </w:rPr>
              <w:t>Start Generate Notices</w:t>
            </w:r>
          </w:p>
        </w:tc>
      </w:tr>
      <w:tr w:rsidR="006D4CC4" w14:paraId="1E567022"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F35D01B" w14:textId="77777777" w:rsidR="006D4CC4" w:rsidRDefault="006D4CC4">
            <w:pPr>
              <w:widowControl w:val="0"/>
              <w:rPr>
                <w:sz w:val="18"/>
                <w:szCs w:val="18"/>
              </w:rPr>
            </w:pPr>
            <w:r>
              <w:rPr>
                <w:rFonts w:eastAsia="Arial" w:cs="Arial"/>
                <w:b/>
                <w:sz w:val="18"/>
                <w:szCs w:val="18"/>
              </w:rPr>
              <w:t>Mode of Operation</w:t>
            </w:r>
          </w:p>
        </w:tc>
        <w:tc>
          <w:tcPr>
            <w:tcW w:w="6930" w:type="dxa"/>
            <w:tcBorders>
              <w:top w:val="nil"/>
              <w:left w:val="nil"/>
              <w:bottom w:val="single" w:sz="8" w:space="0" w:color="A6A6A6"/>
              <w:right w:val="single" w:sz="8" w:space="0" w:color="A6A6A6"/>
            </w:tcBorders>
            <w:hideMark/>
          </w:tcPr>
          <w:p w14:paraId="2E7D774C"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8A9A77D"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751893CD" w14:textId="77777777" w:rsidR="006D4CC4" w:rsidRDefault="006D4CC4">
            <w:pPr>
              <w:widowControl w:val="0"/>
              <w:rPr>
                <w:sz w:val="18"/>
                <w:szCs w:val="18"/>
              </w:rPr>
            </w:pPr>
            <w:r>
              <w:rPr>
                <w:rFonts w:eastAsia="Arial" w:cs="Arial"/>
                <w:b/>
                <w:sz w:val="18"/>
                <w:szCs w:val="18"/>
              </w:rPr>
              <w:t>Job Type</w:t>
            </w:r>
          </w:p>
        </w:tc>
        <w:tc>
          <w:tcPr>
            <w:tcW w:w="6930" w:type="dxa"/>
            <w:tcBorders>
              <w:top w:val="nil"/>
              <w:left w:val="nil"/>
              <w:bottom w:val="single" w:sz="8" w:space="0" w:color="A6A6A6"/>
              <w:right w:val="single" w:sz="8" w:space="0" w:color="A6A6A6"/>
            </w:tcBorders>
            <w:hideMark/>
          </w:tcPr>
          <w:p w14:paraId="4AEB1C4E" w14:textId="77777777" w:rsidR="006D4CC4" w:rsidRDefault="006D4CC4">
            <w:pPr>
              <w:widowControl w:val="0"/>
              <w:rPr>
                <w:sz w:val="18"/>
                <w:szCs w:val="18"/>
              </w:rPr>
            </w:pPr>
            <w:r>
              <w:rPr>
                <w:rFonts w:eastAsia="Arial" w:cs="Arial"/>
                <w:sz w:val="18"/>
                <w:szCs w:val="18"/>
              </w:rPr>
              <w:t>Batch interface</w:t>
            </w:r>
          </w:p>
        </w:tc>
      </w:tr>
      <w:tr w:rsidR="006D4CC4" w14:paraId="447A8ABD" w14:textId="77777777" w:rsidTr="006D4CC4">
        <w:trPr>
          <w:jc w:val="center"/>
        </w:trPr>
        <w:tc>
          <w:tcPr>
            <w:tcW w:w="2420" w:type="dxa"/>
            <w:tcBorders>
              <w:top w:val="nil"/>
              <w:left w:val="single" w:sz="8" w:space="0" w:color="A6A6A6"/>
              <w:bottom w:val="single" w:sz="8" w:space="0" w:color="A6A6A6"/>
              <w:right w:val="single" w:sz="8" w:space="0" w:color="A6A6A6"/>
            </w:tcBorders>
            <w:hideMark/>
          </w:tcPr>
          <w:p w14:paraId="5F8B475E" w14:textId="77777777" w:rsidR="006D4CC4" w:rsidRDefault="006D4CC4">
            <w:pPr>
              <w:widowControl w:val="0"/>
              <w:rPr>
                <w:sz w:val="18"/>
                <w:szCs w:val="18"/>
              </w:rPr>
            </w:pPr>
            <w:r>
              <w:rPr>
                <w:rFonts w:eastAsia="Arial" w:cs="Arial"/>
                <w:b/>
                <w:sz w:val="18"/>
                <w:szCs w:val="18"/>
              </w:rPr>
              <w:t>Systems</w:t>
            </w:r>
          </w:p>
        </w:tc>
        <w:tc>
          <w:tcPr>
            <w:tcW w:w="6930" w:type="dxa"/>
            <w:tcBorders>
              <w:top w:val="nil"/>
              <w:left w:val="nil"/>
              <w:bottom w:val="single" w:sz="8" w:space="0" w:color="A6A6A6"/>
              <w:right w:val="single" w:sz="8" w:space="0" w:color="A6A6A6"/>
            </w:tcBorders>
            <w:hideMark/>
          </w:tcPr>
          <w:p w14:paraId="7D3DBCA2" w14:textId="77777777" w:rsidR="006D4CC4" w:rsidRDefault="006D4CC4">
            <w:pPr>
              <w:widowControl w:val="0"/>
              <w:rPr>
                <w:sz w:val="18"/>
                <w:szCs w:val="18"/>
              </w:rPr>
            </w:pPr>
            <w:r>
              <w:rPr>
                <w:rFonts w:eastAsia="Arial" w:cs="Arial"/>
                <w:sz w:val="18"/>
                <w:szCs w:val="18"/>
              </w:rPr>
              <w:t>D_BATCH_STARTGENERATENOTICES</w:t>
            </w:r>
          </w:p>
        </w:tc>
      </w:tr>
      <w:tr w:rsidR="006D4CC4" w14:paraId="2CCB6CAC"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2C29401D" w14:textId="77777777" w:rsidR="006D4CC4" w:rsidRDefault="006D4CC4">
            <w:pPr>
              <w:widowControl w:val="0"/>
              <w:rPr>
                <w:sz w:val="18"/>
                <w:szCs w:val="18"/>
              </w:rPr>
            </w:pPr>
            <w:r>
              <w:rPr>
                <w:rFonts w:eastAsia="Arial" w:cs="Arial"/>
                <w:b/>
                <w:sz w:val="18"/>
                <w:szCs w:val="18"/>
              </w:rPr>
              <w:t>Inputs</w:t>
            </w:r>
          </w:p>
        </w:tc>
        <w:tc>
          <w:tcPr>
            <w:tcW w:w="6930" w:type="dxa"/>
            <w:tcBorders>
              <w:top w:val="single" w:sz="8" w:space="0" w:color="A6A6A6"/>
              <w:left w:val="nil"/>
              <w:bottom w:val="single" w:sz="8" w:space="0" w:color="A6A6A6"/>
              <w:right w:val="single" w:sz="8" w:space="0" w:color="A6A6A6"/>
            </w:tcBorders>
          </w:tcPr>
          <w:p w14:paraId="458D6F01" w14:textId="77777777" w:rsidR="006D4CC4" w:rsidRDefault="006D4CC4">
            <w:pPr>
              <w:widowControl w:val="0"/>
              <w:rPr>
                <w:rFonts w:eastAsia="Arial" w:cs="Arial"/>
                <w:sz w:val="18"/>
                <w:szCs w:val="18"/>
              </w:rPr>
            </w:pPr>
            <w:r>
              <w:rPr>
                <w:rFonts w:eastAsia="Arial" w:cs="Arial"/>
                <w:sz w:val="18"/>
                <w:szCs w:val="18"/>
              </w:rPr>
              <w:t>Notices Staging table</w:t>
            </w:r>
          </w:p>
          <w:p w14:paraId="5DE8445D" w14:textId="77777777" w:rsidR="006D4CC4" w:rsidRDefault="006D4CC4">
            <w:pPr>
              <w:widowControl w:val="0"/>
              <w:rPr>
                <w:sz w:val="18"/>
                <w:szCs w:val="18"/>
              </w:rPr>
            </w:pPr>
          </w:p>
          <w:p w14:paraId="32939D2C" w14:textId="77777777" w:rsidR="006D4CC4" w:rsidRDefault="006D4CC4">
            <w:pPr>
              <w:widowControl w:val="0"/>
              <w:rPr>
                <w:sz w:val="18"/>
                <w:szCs w:val="18"/>
              </w:rPr>
            </w:pPr>
            <w:proofErr w:type="spellStart"/>
            <w:r>
              <w:rPr>
                <w:rFonts w:eastAsia="Arial" w:cs="Arial"/>
                <w:sz w:val="18"/>
                <w:szCs w:val="18"/>
              </w:rPr>
              <w:t>XSLTemplates</w:t>
            </w:r>
            <w:proofErr w:type="spellEnd"/>
          </w:p>
          <w:p w14:paraId="64015E59" w14:textId="77777777" w:rsidR="006D4CC4" w:rsidRDefault="006D4CC4" w:rsidP="00152AB7">
            <w:pPr>
              <w:numPr>
                <w:ilvl w:val="0"/>
                <w:numId w:val="435"/>
              </w:numPr>
              <w:rPr>
                <w:sz w:val="18"/>
                <w:szCs w:val="18"/>
              </w:rPr>
            </w:pPr>
            <w:r>
              <w:rPr>
                <w:rFonts w:eastAsia="Arial" w:cs="Arial"/>
                <w:sz w:val="18"/>
                <w:szCs w:val="18"/>
              </w:rPr>
              <w:t>[</w:t>
            </w:r>
            <w:proofErr w:type="gramStart"/>
            <w:r>
              <w:rPr>
                <w:rFonts w:eastAsia="Arial" w:cs="Arial"/>
                <w:sz w:val="18"/>
                <w:szCs w:val="18"/>
              </w:rPr>
              <w:t>REDACTED]  &lt;</w:t>
            </w:r>
            <w:proofErr w:type="gramEnd"/>
            <w:r>
              <w:rPr>
                <w:rFonts w:eastAsia="Arial" w:cs="Arial"/>
                <w:sz w:val="18"/>
                <w:szCs w:val="18"/>
              </w:rPr>
              <w:t>Notice#&gt;_Layout.xsl</w:t>
            </w:r>
          </w:p>
          <w:p w14:paraId="238D7378" w14:textId="77777777" w:rsidR="006D4CC4" w:rsidRDefault="006D4CC4">
            <w:pPr>
              <w:rPr>
                <w:sz w:val="18"/>
                <w:szCs w:val="18"/>
              </w:rPr>
            </w:pPr>
          </w:p>
          <w:p w14:paraId="04939518" w14:textId="77777777" w:rsidR="006D4CC4" w:rsidRDefault="006D4CC4">
            <w:pPr>
              <w:widowControl w:val="0"/>
              <w:rPr>
                <w:sz w:val="18"/>
                <w:szCs w:val="18"/>
              </w:rPr>
            </w:pPr>
            <w:r>
              <w:rPr>
                <w:rFonts w:eastAsia="Arial" w:cs="Arial"/>
                <w:sz w:val="18"/>
                <w:szCs w:val="18"/>
              </w:rPr>
              <w:t>Address Cleansing Response File</w:t>
            </w:r>
          </w:p>
        </w:tc>
      </w:tr>
      <w:tr w:rsidR="006D4CC4" w14:paraId="64953C28"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1314C9BF" w14:textId="77777777" w:rsidR="006D4CC4" w:rsidRDefault="006D4CC4">
            <w:pPr>
              <w:widowControl w:val="0"/>
              <w:rPr>
                <w:sz w:val="18"/>
                <w:szCs w:val="18"/>
              </w:rPr>
            </w:pPr>
            <w:r>
              <w:rPr>
                <w:rFonts w:eastAsia="Arial" w:cs="Arial"/>
                <w:b/>
                <w:sz w:val="18"/>
                <w:szCs w:val="18"/>
              </w:rPr>
              <w:t>Outputs</w:t>
            </w:r>
          </w:p>
        </w:tc>
        <w:tc>
          <w:tcPr>
            <w:tcW w:w="6930" w:type="dxa"/>
            <w:tcBorders>
              <w:top w:val="single" w:sz="8" w:space="0" w:color="A6A6A6"/>
              <w:left w:val="nil"/>
              <w:bottom w:val="single" w:sz="8" w:space="0" w:color="A6A6A6"/>
              <w:right w:val="single" w:sz="8" w:space="0" w:color="A6A6A6"/>
            </w:tcBorders>
            <w:hideMark/>
          </w:tcPr>
          <w:p w14:paraId="1F8C4DE6" w14:textId="77777777" w:rsidR="006D4CC4" w:rsidRDefault="006D4CC4">
            <w:pPr>
              <w:widowControl w:val="0"/>
              <w:rPr>
                <w:sz w:val="18"/>
                <w:szCs w:val="18"/>
              </w:rPr>
            </w:pPr>
            <w:r>
              <w:rPr>
                <w:rFonts w:eastAsia="Arial" w:cs="Arial"/>
                <w:sz w:val="18"/>
                <w:szCs w:val="18"/>
              </w:rPr>
              <w:t>Notices in PDF and PostScript (PS) format.</w:t>
            </w:r>
          </w:p>
        </w:tc>
      </w:tr>
      <w:tr w:rsidR="006D4CC4" w14:paraId="09D2110D"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4C31AEEF" w14:textId="77777777" w:rsidR="006D4CC4" w:rsidRDefault="006D4CC4">
            <w:pPr>
              <w:widowControl w:val="0"/>
              <w:rPr>
                <w:sz w:val="18"/>
                <w:szCs w:val="18"/>
              </w:rPr>
            </w:pPr>
            <w:r>
              <w:rPr>
                <w:rFonts w:eastAsia="Arial" w:cs="Arial"/>
                <w:b/>
                <w:sz w:val="18"/>
                <w:szCs w:val="18"/>
              </w:rPr>
              <w:t>Frequency</w:t>
            </w:r>
          </w:p>
        </w:tc>
        <w:tc>
          <w:tcPr>
            <w:tcW w:w="6930" w:type="dxa"/>
            <w:tcBorders>
              <w:top w:val="single" w:sz="8" w:space="0" w:color="A6A6A6"/>
              <w:left w:val="nil"/>
              <w:bottom w:val="single" w:sz="8" w:space="0" w:color="A6A6A6"/>
              <w:right w:val="single" w:sz="8" w:space="0" w:color="A6A6A6"/>
            </w:tcBorders>
            <w:hideMark/>
          </w:tcPr>
          <w:p w14:paraId="2910EFF3" w14:textId="77777777" w:rsidR="006D4CC4" w:rsidRDefault="006D4CC4">
            <w:pPr>
              <w:widowControl w:val="0"/>
              <w:rPr>
                <w:sz w:val="18"/>
                <w:szCs w:val="18"/>
              </w:rPr>
            </w:pPr>
            <w:r>
              <w:rPr>
                <w:rFonts w:eastAsia="Arial" w:cs="Arial"/>
                <w:sz w:val="18"/>
                <w:szCs w:val="18"/>
              </w:rPr>
              <w:t>Daily.</w:t>
            </w:r>
          </w:p>
        </w:tc>
      </w:tr>
      <w:tr w:rsidR="006D4CC4" w14:paraId="56021B4D"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5AE4D60B" w14:textId="77777777" w:rsidR="006D4CC4" w:rsidRDefault="006D4CC4">
            <w:pPr>
              <w:widowControl w:val="0"/>
              <w:rPr>
                <w:sz w:val="18"/>
                <w:szCs w:val="18"/>
              </w:rPr>
            </w:pPr>
            <w:r>
              <w:rPr>
                <w:rFonts w:eastAsia="Arial" w:cs="Arial"/>
                <w:b/>
                <w:sz w:val="18"/>
                <w:szCs w:val="18"/>
              </w:rPr>
              <w:t>Processing (High-Level)</w:t>
            </w:r>
          </w:p>
        </w:tc>
        <w:tc>
          <w:tcPr>
            <w:tcW w:w="6930" w:type="dxa"/>
            <w:tcBorders>
              <w:top w:val="single" w:sz="8" w:space="0" w:color="A6A6A6"/>
              <w:left w:val="nil"/>
              <w:bottom w:val="single" w:sz="8" w:space="0" w:color="A6A6A6"/>
              <w:right w:val="single" w:sz="8" w:space="0" w:color="A6A6A6"/>
            </w:tcBorders>
            <w:hideMark/>
          </w:tcPr>
          <w:p w14:paraId="17F4584A" w14:textId="77777777" w:rsidR="006D4CC4" w:rsidRDefault="006D4CC4">
            <w:pPr>
              <w:widowControl w:val="0"/>
              <w:rPr>
                <w:sz w:val="18"/>
                <w:szCs w:val="18"/>
              </w:rPr>
            </w:pPr>
            <w:r>
              <w:rPr>
                <w:rFonts w:eastAsia="Arial" w:cs="Arial"/>
                <w:sz w:val="18"/>
                <w:szCs w:val="18"/>
              </w:rPr>
              <w:t>Job chooses template based on Notice number and language.</w:t>
            </w:r>
          </w:p>
          <w:p w14:paraId="13EBBEC4" w14:textId="77777777" w:rsidR="006D4CC4" w:rsidRDefault="006D4CC4">
            <w:pPr>
              <w:widowControl w:val="0"/>
              <w:rPr>
                <w:sz w:val="18"/>
                <w:szCs w:val="18"/>
              </w:rPr>
            </w:pPr>
            <w:r>
              <w:rPr>
                <w:rFonts w:eastAsia="Arial" w:cs="Arial"/>
                <w:sz w:val="18"/>
                <w:szCs w:val="18"/>
              </w:rPr>
              <w:t>Job generates PDF versions for all staged Notices and PostScript files for all notices to be printed.</w:t>
            </w:r>
          </w:p>
        </w:tc>
      </w:tr>
      <w:tr w:rsidR="006D4CC4" w14:paraId="1A589E19"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29DE385C" w14:textId="77777777" w:rsidR="006D4CC4" w:rsidRDefault="006D4CC4">
            <w:pPr>
              <w:widowControl w:val="0"/>
              <w:rPr>
                <w:sz w:val="18"/>
                <w:szCs w:val="18"/>
              </w:rPr>
            </w:pPr>
            <w:r>
              <w:rPr>
                <w:rFonts w:eastAsia="Arial" w:cs="Arial"/>
                <w:b/>
                <w:sz w:val="18"/>
                <w:szCs w:val="18"/>
              </w:rPr>
              <w:t>Distribution of Outputs</w:t>
            </w:r>
          </w:p>
        </w:tc>
        <w:tc>
          <w:tcPr>
            <w:tcW w:w="6930" w:type="dxa"/>
            <w:tcBorders>
              <w:top w:val="single" w:sz="8" w:space="0" w:color="A6A6A6"/>
              <w:left w:val="nil"/>
              <w:bottom w:val="single" w:sz="8" w:space="0" w:color="A6A6A6"/>
              <w:right w:val="single" w:sz="8" w:space="0" w:color="A6A6A6"/>
            </w:tcBorders>
            <w:hideMark/>
          </w:tcPr>
          <w:p w14:paraId="4D24DDAA"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3E924588"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54B5E8AB" w14:textId="77777777" w:rsidR="006D4CC4" w:rsidRDefault="006D4CC4">
            <w:pPr>
              <w:rPr>
                <w:sz w:val="18"/>
                <w:szCs w:val="18"/>
              </w:rPr>
            </w:pPr>
            <w:r>
              <w:rPr>
                <w:rFonts w:eastAsia="Arial" w:cs="Arial"/>
                <w:b/>
                <w:sz w:val="18"/>
                <w:szCs w:val="18"/>
              </w:rPr>
              <w:t>Naming Convention and Location of Input and Output Files</w:t>
            </w:r>
          </w:p>
        </w:tc>
        <w:tc>
          <w:tcPr>
            <w:tcW w:w="6930" w:type="dxa"/>
            <w:tcBorders>
              <w:top w:val="single" w:sz="8" w:space="0" w:color="696969"/>
              <w:left w:val="single" w:sz="8" w:space="0" w:color="696969"/>
              <w:bottom w:val="single" w:sz="8" w:space="0" w:color="696969"/>
              <w:right w:val="single" w:sz="8" w:space="0" w:color="696969"/>
            </w:tcBorders>
          </w:tcPr>
          <w:p w14:paraId="61ABBBD0"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145116A6" w14:textId="77777777" w:rsidR="006D4CC4" w:rsidRDefault="006D4CC4">
            <w:pPr>
              <w:widowControl w:val="0"/>
              <w:rPr>
                <w:sz w:val="18"/>
                <w:szCs w:val="18"/>
              </w:rPr>
            </w:pPr>
          </w:p>
          <w:p w14:paraId="05DE89FE" w14:textId="77777777" w:rsidR="006D4CC4" w:rsidRDefault="006D4CC4">
            <w:pPr>
              <w:widowControl w:val="0"/>
              <w:rPr>
                <w:sz w:val="18"/>
                <w:szCs w:val="18"/>
              </w:rPr>
            </w:pPr>
            <w:r>
              <w:rPr>
                <w:sz w:val="18"/>
                <w:szCs w:val="18"/>
              </w:rPr>
              <w:t>Input:</w:t>
            </w:r>
          </w:p>
          <w:p w14:paraId="456084C7" w14:textId="77777777" w:rsidR="006D4CC4" w:rsidRDefault="006D4CC4" w:rsidP="00152AB7">
            <w:pPr>
              <w:pStyle w:val="ListParagraph"/>
              <w:widowControl w:val="0"/>
              <w:numPr>
                <w:ilvl w:val="0"/>
                <w:numId w:val="432"/>
              </w:numPr>
              <w:rPr>
                <w:rFonts w:cs="Arial"/>
                <w:sz w:val="18"/>
                <w:szCs w:val="18"/>
              </w:rPr>
            </w:pPr>
            <w:r>
              <w:rPr>
                <w:rFonts w:ascii="Arial" w:eastAsia="Arial" w:hAnsi="Arial" w:cs="Arial"/>
                <w:sz w:val="18"/>
                <w:szCs w:val="18"/>
              </w:rPr>
              <w:t>Notices Staging table</w:t>
            </w:r>
          </w:p>
          <w:p w14:paraId="22D2A647" w14:textId="77777777" w:rsidR="006D4CC4" w:rsidRDefault="006D4CC4">
            <w:pPr>
              <w:widowControl w:val="0"/>
              <w:ind w:left="360"/>
              <w:rPr>
                <w:sz w:val="18"/>
                <w:szCs w:val="18"/>
              </w:rPr>
            </w:pPr>
            <w:proofErr w:type="spellStart"/>
            <w:r>
              <w:rPr>
                <w:rFonts w:eastAsia="Arial" w:cs="Arial"/>
                <w:sz w:val="18"/>
                <w:szCs w:val="18"/>
              </w:rPr>
              <w:t>XSLTemplates</w:t>
            </w:r>
            <w:proofErr w:type="spellEnd"/>
          </w:p>
          <w:p w14:paraId="0641BF6C" w14:textId="77777777" w:rsidR="006D4CC4" w:rsidRDefault="006D4CC4" w:rsidP="00152AB7">
            <w:pPr>
              <w:numPr>
                <w:ilvl w:val="0"/>
                <w:numId w:val="436"/>
              </w:numPr>
              <w:rPr>
                <w:sz w:val="18"/>
                <w:szCs w:val="18"/>
              </w:rPr>
            </w:pPr>
            <w:r>
              <w:rPr>
                <w:rFonts w:eastAsia="Arial" w:cs="Arial"/>
                <w:sz w:val="18"/>
                <w:szCs w:val="18"/>
              </w:rPr>
              <w:t>[</w:t>
            </w:r>
            <w:proofErr w:type="gramStart"/>
            <w:r>
              <w:rPr>
                <w:rFonts w:eastAsia="Arial" w:cs="Arial"/>
                <w:sz w:val="18"/>
                <w:szCs w:val="18"/>
              </w:rPr>
              <w:t>REDACTED]  &lt;</w:t>
            </w:r>
            <w:proofErr w:type="gramEnd"/>
            <w:r>
              <w:rPr>
                <w:rFonts w:eastAsia="Arial" w:cs="Arial"/>
                <w:sz w:val="18"/>
                <w:szCs w:val="18"/>
              </w:rPr>
              <w:t>Notice#&gt;_Layout.xsl</w:t>
            </w:r>
          </w:p>
          <w:p w14:paraId="23594C9B" w14:textId="77777777" w:rsidR="006D4CC4" w:rsidRDefault="006D4CC4">
            <w:pPr>
              <w:widowControl w:val="0"/>
              <w:ind w:left="800"/>
              <w:rPr>
                <w:rFonts w:eastAsia="Arial" w:cs="Arial"/>
                <w:sz w:val="18"/>
                <w:szCs w:val="18"/>
              </w:rPr>
            </w:pPr>
          </w:p>
          <w:p w14:paraId="33DC9CE4" w14:textId="77777777" w:rsidR="006D4CC4" w:rsidRDefault="006D4CC4">
            <w:pPr>
              <w:widowControl w:val="0"/>
              <w:ind w:left="360"/>
              <w:rPr>
                <w:sz w:val="18"/>
                <w:szCs w:val="18"/>
              </w:rPr>
            </w:pPr>
            <w:r>
              <w:rPr>
                <w:rFonts w:eastAsia="Arial" w:cs="Arial"/>
                <w:sz w:val="18"/>
                <w:szCs w:val="18"/>
              </w:rPr>
              <w:t>Address Cleansing Response File:</w:t>
            </w:r>
          </w:p>
          <w:p w14:paraId="317BB4B7" w14:textId="77777777" w:rsidR="006D4CC4" w:rsidRDefault="006D4CC4" w:rsidP="00152AB7">
            <w:pPr>
              <w:numPr>
                <w:ilvl w:val="0"/>
                <w:numId w:val="437"/>
              </w:numPr>
              <w:rPr>
                <w:sz w:val="18"/>
                <w:szCs w:val="18"/>
              </w:rPr>
            </w:pPr>
            <w:r>
              <w:rPr>
                <w:rFonts w:eastAsia="Arial" w:cs="Arial"/>
                <w:sz w:val="18"/>
                <w:szCs w:val="18"/>
              </w:rPr>
              <w:t xml:space="preserve">[REDACTED] number--yymmdd-hhmmss-Normal_Pg-Normal_HOLD_yyyymmdd-hhmmssmsmsms_sequence </w:t>
            </w:r>
            <w:proofErr w:type="spellStart"/>
            <w:r>
              <w:rPr>
                <w:rFonts w:eastAsia="Arial" w:cs="Arial"/>
                <w:sz w:val="18"/>
                <w:szCs w:val="18"/>
              </w:rPr>
              <w:t>number_sequence</w:t>
            </w:r>
            <w:proofErr w:type="spellEnd"/>
            <w:r>
              <w:rPr>
                <w:rFonts w:eastAsia="Arial" w:cs="Arial"/>
                <w:sz w:val="18"/>
                <w:szCs w:val="18"/>
              </w:rPr>
              <w:t xml:space="preserve"> number section.XML</w:t>
            </w:r>
          </w:p>
          <w:p w14:paraId="71D09ACE" w14:textId="77777777" w:rsidR="006D4CC4" w:rsidRDefault="006D4CC4">
            <w:pPr>
              <w:widowControl w:val="0"/>
              <w:rPr>
                <w:rFonts w:eastAsia="Arial" w:cs="Arial"/>
                <w:sz w:val="18"/>
                <w:szCs w:val="18"/>
              </w:rPr>
            </w:pPr>
            <w:r>
              <w:rPr>
                <w:rFonts w:eastAsia="Arial" w:cs="Arial"/>
                <w:sz w:val="18"/>
                <w:szCs w:val="18"/>
              </w:rPr>
              <w:t>Output:</w:t>
            </w:r>
          </w:p>
          <w:p w14:paraId="6ACFD83B" w14:textId="77777777" w:rsidR="006D4CC4" w:rsidRDefault="006D4CC4">
            <w:pPr>
              <w:widowControl w:val="0"/>
              <w:ind w:left="800"/>
              <w:rPr>
                <w:sz w:val="18"/>
                <w:szCs w:val="18"/>
              </w:rPr>
            </w:pPr>
            <w:r>
              <w:rPr>
                <w:rFonts w:eastAsia="Arial" w:cs="Arial"/>
                <w:sz w:val="18"/>
                <w:szCs w:val="18"/>
              </w:rPr>
              <w:t>PDF Output:</w:t>
            </w:r>
          </w:p>
          <w:p w14:paraId="42A731F7" w14:textId="77777777" w:rsidR="006D4CC4" w:rsidRDefault="006D4CC4" w:rsidP="00152AB7">
            <w:pPr>
              <w:numPr>
                <w:ilvl w:val="0"/>
                <w:numId w:val="438"/>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2334A52D" w14:textId="77777777" w:rsidR="006D4CC4" w:rsidRDefault="006D4CC4">
            <w:pPr>
              <w:widowControl w:val="0"/>
              <w:ind w:left="800"/>
              <w:rPr>
                <w:rFonts w:eastAsia="Arial" w:cs="Arial"/>
                <w:sz w:val="18"/>
                <w:szCs w:val="18"/>
              </w:rPr>
            </w:pPr>
          </w:p>
          <w:p w14:paraId="35B17E06" w14:textId="77777777" w:rsidR="006D4CC4" w:rsidRDefault="006D4CC4">
            <w:pPr>
              <w:widowControl w:val="0"/>
              <w:ind w:left="800"/>
              <w:rPr>
                <w:sz w:val="18"/>
                <w:szCs w:val="18"/>
              </w:rPr>
            </w:pPr>
            <w:r>
              <w:rPr>
                <w:rFonts w:eastAsia="Arial" w:cs="Arial"/>
                <w:sz w:val="18"/>
                <w:szCs w:val="18"/>
              </w:rPr>
              <w:t>PS Output:</w:t>
            </w:r>
          </w:p>
          <w:p w14:paraId="753C7B60" w14:textId="77777777" w:rsidR="006D4CC4" w:rsidRDefault="006D4CC4" w:rsidP="00152AB7">
            <w:pPr>
              <w:numPr>
                <w:ilvl w:val="0"/>
                <w:numId w:val="439"/>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ss)-language.PS</w:t>
            </w:r>
            <w:proofErr w:type="gramEnd"/>
          </w:p>
          <w:p w14:paraId="2C5611DB" w14:textId="77777777" w:rsidR="006D4CC4" w:rsidRDefault="006D4CC4">
            <w:pPr>
              <w:widowControl w:val="0"/>
              <w:ind w:left="800"/>
              <w:rPr>
                <w:rFonts w:eastAsia="Arial" w:cs="Arial"/>
                <w:sz w:val="18"/>
                <w:szCs w:val="18"/>
              </w:rPr>
            </w:pPr>
          </w:p>
          <w:p w14:paraId="7CF7BB52" w14:textId="77777777" w:rsidR="006D4CC4" w:rsidRDefault="006D4CC4">
            <w:pPr>
              <w:widowControl w:val="0"/>
              <w:ind w:left="720"/>
              <w:rPr>
                <w:sz w:val="18"/>
                <w:szCs w:val="18"/>
              </w:rPr>
            </w:pPr>
            <w:r>
              <w:rPr>
                <w:rFonts w:eastAsia="Arial" w:cs="Arial"/>
                <w:sz w:val="18"/>
                <w:szCs w:val="18"/>
              </w:rPr>
              <w:t>Error Log:</w:t>
            </w:r>
          </w:p>
          <w:p w14:paraId="46DA44E8" w14:textId="77777777" w:rsidR="006D4CC4" w:rsidRDefault="006D4CC4" w:rsidP="00152AB7">
            <w:pPr>
              <w:numPr>
                <w:ilvl w:val="0"/>
                <w:numId w:val="440"/>
              </w:numPr>
              <w:rPr>
                <w:sz w:val="18"/>
                <w:szCs w:val="18"/>
              </w:rPr>
            </w:pPr>
            <w:r>
              <w:rPr>
                <w:rFonts w:eastAsia="Arial" w:cs="Arial"/>
                <w:sz w:val="18"/>
                <w:szCs w:val="18"/>
              </w:rPr>
              <w:t>[REDACTED]</w:t>
            </w:r>
          </w:p>
        </w:tc>
      </w:tr>
      <w:tr w:rsidR="006D4CC4" w14:paraId="76A67D03"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0C8256AA" w14:textId="77777777" w:rsidR="006D4CC4" w:rsidRDefault="006D4CC4">
            <w:pPr>
              <w:widowControl w:val="0"/>
              <w:rPr>
                <w:sz w:val="18"/>
                <w:szCs w:val="18"/>
              </w:rPr>
            </w:pPr>
            <w:r>
              <w:rPr>
                <w:rFonts w:eastAsia="Arial" w:cs="Arial"/>
                <w:b/>
                <w:sz w:val="18"/>
                <w:szCs w:val="18"/>
              </w:rPr>
              <w:t>Error handling (High-Level)</w:t>
            </w:r>
          </w:p>
        </w:tc>
        <w:tc>
          <w:tcPr>
            <w:tcW w:w="6930" w:type="dxa"/>
            <w:tcBorders>
              <w:top w:val="single" w:sz="8" w:space="0" w:color="A6A6A6"/>
              <w:left w:val="nil"/>
              <w:bottom w:val="single" w:sz="8" w:space="0" w:color="A6A6A6"/>
              <w:right w:val="single" w:sz="8" w:space="0" w:color="A6A6A6"/>
            </w:tcBorders>
          </w:tcPr>
          <w:p w14:paraId="58A96C24" w14:textId="1C08DED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ABA7789" w14:textId="77777777" w:rsidTr="006D4CC4">
        <w:trPr>
          <w:jc w:val="center"/>
        </w:trPr>
        <w:tc>
          <w:tcPr>
            <w:tcW w:w="2420" w:type="dxa"/>
            <w:tcBorders>
              <w:top w:val="single" w:sz="8" w:space="0" w:color="696969"/>
              <w:left w:val="single" w:sz="8" w:space="0" w:color="696969"/>
              <w:bottom w:val="single" w:sz="8" w:space="0" w:color="696969"/>
              <w:right w:val="single" w:sz="8" w:space="0" w:color="696969"/>
            </w:tcBorders>
            <w:hideMark/>
          </w:tcPr>
          <w:p w14:paraId="6C16D76B" w14:textId="77777777" w:rsidR="006D4CC4" w:rsidRDefault="006D4CC4">
            <w:pPr>
              <w:widowControl w:val="0"/>
              <w:rPr>
                <w:sz w:val="18"/>
                <w:szCs w:val="18"/>
              </w:rPr>
            </w:pPr>
            <w:r>
              <w:rPr>
                <w:rFonts w:eastAsia="Arial" w:cs="Arial"/>
                <w:b/>
                <w:sz w:val="18"/>
                <w:szCs w:val="18"/>
              </w:rPr>
              <w:t>Responsible Teams</w:t>
            </w:r>
          </w:p>
        </w:tc>
        <w:tc>
          <w:tcPr>
            <w:tcW w:w="6930" w:type="dxa"/>
            <w:tcBorders>
              <w:top w:val="single" w:sz="8" w:space="0" w:color="A6A6A6"/>
              <w:left w:val="nil"/>
              <w:bottom w:val="single" w:sz="8" w:space="0" w:color="A6A6A6"/>
              <w:right w:val="single" w:sz="8" w:space="0" w:color="A6A6A6"/>
            </w:tcBorders>
            <w:hideMark/>
          </w:tcPr>
          <w:p w14:paraId="06412DCD" w14:textId="77777777" w:rsidR="00C230EA" w:rsidRDefault="00C230EA" w:rsidP="00152AB7">
            <w:pPr>
              <w:numPr>
                <w:ilvl w:val="0"/>
                <w:numId w:val="554"/>
              </w:numPr>
              <w:rPr>
                <w:rFonts w:cs="Arial"/>
                <w:sz w:val="18"/>
                <w:szCs w:val="18"/>
              </w:rPr>
            </w:pPr>
            <w:r>
              <w:rPr>
                <w:rFonts w:eastAsia="Arial" w:cs="Arial"/>
                <w:sz w:val="18"/>
                <w:szCs w:val="18"/>
              </w:rPr>
              <w:t>NYSOH GDIT System Architecture team</w:t>
            </w:r>
          </w:p>
          <w:p w14:paraId="0D86B597" w14:textId="77777777" w:rsidR="00C230EA" w:rsidRPr="00C83A97" w:rsidRDefault="00C230EA" w:rsidP="00152AB7">
            <w:pPr>
              <w:numPr>
                <w:ilvl w:val="0"/>
                <w:numId w:val="554"/>
              </w:numPr>
              <w:rPr>
                <w:rFonts w:eastAsia="Arial" w:cs="Arial"/>
                <w:sz w:val="18"/>
                <w:szCs w:val="18"/>
              </w:rPr>
            </w:pPr>
            <w:r>
              <w:rPr>
                <w:rFonts w:eastAsia="Arial" w:cs="Arial"/>
                <w:sz w:val="18"/>
                <w:szCs w:val="18"/>
              </w:rPr>
              <w:t>NYSOH GDIT Application Development team</w:t>
            </w:r>
          </w:p>
          <w:p w14:paraId="6784BFAE" w14:textId="171AD7DD" w:rsidR="006D4CC4" w:rsidRDefault="00C230EA" w:rsidP="00152AB7">
            <w:pPr>
              <w:numPr>
                <w:ilvl w:val="0"/>
                <w:numId w:val="441"/>
              </w:numPr>
              <w:rPr>
                <w:sz w:val="18"/>
                <w:szCs w:val="18"/>
              </w:rPr>
            </w:pPr>
            <w:r>
              <w:rPr>
                <w:rFonts w:eastAsia="Arial" w:cs="Arial"/>
                <w:sz w:val="18"/>
                <w:szCs w:val="18"/>
              </w:rPr>
              <w:t xml:space="preserve">NYSOH GDIT Operations Team </w:t>
            </w:r>
          </w:p>
        </w:tc>
      </w:tr>
    </w:tbl>
    <w:p w14:paraId="0E88B03E" w14:textId="3FCC3538" w:rsidR="006D4CC4" w:rsidRDefault="006D4CC4" w:rsidP="006D4CC4">
      <w:pPr>
        <w:pStyle w:val="Caption"/>
      </w:pPr>
      <w:bookmarkStart w:id="1840" w:name="_Ref127535936"/>
      <w:bookmarkStart w:id="1841" w:name="_Toc123741157"/>
      <w:bookmarkStart w:id="1842" w:name="_Toc149039506"/>
      <w:bookmarkStart w:id="1843" w:name="_Toc155700966"/>
      <w:bookmarkStart w:id="1844" w:name="_Toc171420951"/>
      <w:r>
        <w:t xml:space="preserve">Table </w:t>
      </w:r>
      <w:fldSimple w:instr="SEQ Table \* ARABIC  \* MERGEFORMAT">
        <w:r>
          <w:rPr>
            <w:noProof/>
          </w:rPr>
          <w:t>185</w:t>
        </w:r>
      </w:fldSimple>
      <w:bookmarkEnd w:id="1840"/>
      <w:r>
        <w:t>:  Generate Notices</w:t>
      </w:r>
      <w:bookmarkEnd w:id="1841"/>
      <w:bookmarkEnd w:id="1842"/>
      <w:bookmarkEnd w:id="1843"/>
      <w:bookmarkEnd w:id="1844"/>
    </w:p>
    <w:p w14:paraId="2CDDFC76" w14:textId="77777777" w:rsidR="006D4CC4" w:rsidRDefault="006D4CC4" w:rsidP="006D4CC4"/>
    <w:p w14:paraId="5B2B0EB6" w14:textId="77777777" w:rsidR="006D4CC4" w:rsidRDefault="006D4CC4" w:rsidP="006D4CC4">
      <w:pPr>
        <w:rPr>
          <w:b/>
          <w:bCs/>
        </w:rPr>
      </w:pPr>
      <w:r>
        <w:rPr>
          <w:b/>
          <w:bCs/>
        </w:rPr>
        <w:t>Step 3 - Wait Generate Notices to Complete</w:t>
      </w:r>
    </w:p>
    <w:p w14:paraId="1DE03FC6" w14:textId="0A89FB89" w:rsidR="006D4CC4" w:rsidRDefault="006D4CC4" w:rsidP="006D4CC4">
      <w:r>
        <w:lastRenderedPageBreak/>
        <w:t xml:space="preserve">The Wait Generate Notices to Complete job checks every 2 minutes for the “Done” file which signifies that </w:t>
      </w:r>
      <w:proofErr w:type="gramStart"/>
      <w:r>
        <w:t>all of</w:t>
      </w:r>
      <w:proofErr w:type="gramEnd"/>
      <w:r>
        <w:t xml:space="preserve"> the notice PDF and PostScript files have been created for the current batch. </w:t>
      </w:r>
      <w:r>
        <w:fldChar w:fldCharType="begin"/>
      </w:r>
      <w:r>
        <w:instrText xml:space="preserve"> REF _Ref127536013 \h  \* MERGEFORMAT </w:instrText>
      </w:r>
      <w:r>
        <w:fldChar w:fldCharType="separate"/>
      </w:r>
      <w:r>
        <w:t xml:space="preserve">Table </w:t>
      </w:r>
      <w:r>
        <w:rPr>
          <w:noProof/>
        </w:rPr>
        <w:t>186</w:t>
      </w:r>
      <w:r>
        <w:fldChar w:fldCharType="end"/>
      </w:r>
      <w:r>
        <w:t xml:space="preserve"> provides details about the Wait Generate Notices to Complete job. </w:t>
      </w:r>
    </w:p>
    <w:p w14:paraId="3EFB58BC"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4F84240E"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B87FAEA"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3AB1BBF3" w14:textId="77777777" w:rsidR="006D4CC4" w:rsidRDefault="006D4CC4">
            <w:pPr>
              <w:pStyle w:val="Caption"/>
              <w:spacing w:before="0"/>
            </w:pPr>
            <w:r>
              <w:rPr>
                <w:color w:val="FFFFFF" w:themeColor="background1"/>
              </w:rPr>
              <w:t>Value</w:t>
            </w:r>
          </w:p>
        </w:tc>
      </w:tr>
      <w:tr w:rsidR="006D4CC4" w14:paraId="1E80B26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B681191"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0276B169" w14:textId="77777777" w:rsidR="006D4CC4" w:rsidRDefault="006D4CC4">
            <w:pPr>
              <w:widowControl w:val="0"/>
              <w:rPr>
                <w:sz w:val="18"/>
                <w:szCs w:val="18"/>
              </w:rPr>
            </w:pPr>
            <w:r>
              <w:rPr>
                <w:rFonts w:eastAsia="Arial" w:cs="Arial"/>
                <w:sz w:val="18"/>
                <w:szCs w:val="18"/>
              </w:rPr>
              <w:t>Wait Generate Notices to Complete</w:t>
            </w:r>
          </w:p>
        </w:tc>
      </w:tr>
      <w:tr w:rsidR="006D4CC4" w14:paraId="3001FF6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A4A0306"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1462DE97"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021DD50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7B0D7C1"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3651FB2E" w14:textId="77777777" w:rsidR="006D4CC4" w:rsidRDefault="006D4CC4">
            <w:pPr>
              <w:widowControl w:val="0"/>
              <w:rPr>
                <w:sz w:val="18"/>
                <w:szCs w:val="18"/>
              </w:rPr>
            </w:pPr>
            <w:r>
              <w:rPr>
                <w:rFonts w:eastAsia="Arial" w:cs="Arial"/>
                <w:sz w:val="18"/>
                <w:szCs w:val="18"/>
              </w:rPr>
              <w:t>Batch interface</w:t>
            </w:r>
          </w:p>
        </w:tc>
      </w:tr>
      <w:tr w:rsidR="006D4CC4" w14:paraId="7315AC0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D83162F"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38F6E756" w14:textId="77777777" w:rsidR="006D4CC4" w:rsidRDefault="006D4CC4">
            <w:pPr>
              <w:widowControl w:val="0"/>
              <w:rPr>
                <w:sz w:val="18"/>
                <w:szCs w:val="18"/>
              </w:rPr>
            </w:pPr>
            <w:r>
              <w:rPr>
                <w:rFonts w:eastAsia="Arial" w:cs="Arial"/>
                <w:sz w:val="18"/>
                <w:szCs w:val="18"/>
              </w:rPr>
              <w:t>D_BATCH_WAITGENERATENOTICESTOCOMPLETE</w:t>
            </w:r>
          </w:p>
        </w:tc>
      </w:tr>
      <w:tr w:rsidR="006D4CC4" w14:paraId="350866A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1765873"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542BF2A4" w14:textId="77777777" w:rsidR="006D4CC4" w:rsidRDefault="006D4CC4">
            <w:pPr>
              <w:widowControl w:val="0"/>
              <w:rPr>
                <w:sz w:val="18"/>
                <w:szCs w:val="18"/>
              </w:rPr>
            </w:pPr>
            <w:r>
              <w:rPr>
                <w:rFonts w:eastAsia="Arial" w:cs="Arial"/>
                <w:sz w:val="18"/>
                <w:szCs w:val="18"/>
              </w:rPr>
              <w:t>Server List</w:t>
            </w:r>
          </w:p>
        </w:tc>
      </w:tr>
      <w:tr w:rsidR="006D4CC4" w14:paraId="125721D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E55FB4B"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639626B0" w14:textId="77777777" w:rsidR="006D4CC4" w:rsidRDefault="006D4CC4">
            <w:pPr>
              <w:widowControl w:val="0"/>
              <w:rPr>
                <w:sz w:val="18"/>
                <w:szCs w:val="18"/>
              </w:rPr>
            </w:pPr>
            <w:r>
              <w:rPr>
                <w:rFonts w:eastAsia="Arial" w:cs="Arial"/>
                <w:sz w:val="18"/>
                <w:szCs w:val="18"/>
              </w:rPr>
              <w:t>File of Instance "Done" files</w:t>
            </w:r>
          </w:p>
        </w:tc>
      </w:tr>
      <w:tr w:rsidR="006D4CC4" w14:paraId="68B5E10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3BA81F6"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15188513" w14:textId="77777777" w:rsidR="006D4CC4" w:rsidRDefault="006D4CC4">
            <w:pPr>
              <w:widowControl w:val="0"/>
              <w:rPr>
                <w:sz w:val="18"/>
                <w:szCs w:val="18"/>
              </w:rPr>
            </w:pPr>
            <w:r>
              <w:rPr>
                <w:rFonts w:eastAsia="Arial" w:cs="Arial"/>
                <w:sz w:val="18"/>
                <w:szCs w:val="18"/>
              </w:rPr>
              <w:t>Daily</w:t>
            </w:r>
          </w:p>
        </w:tc>
      </w:tr>
      <w:tr w:rsidR="006D4CC4" w14:paraId="1B3CB06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4877D93"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7CE93FAC" w14:textId="7BD7F7B2" w:rsidR="006D4CC4" w:rsidRDefault="00C230EA">
            <w:pPr>
              <w:widowControl w:val="0"/>
              <w:rPr>
                <w:sz w:val="18"/>
                <w:szCs w:val="18"/>
              </w:rPr>
            </w:pPr>
            <w:r>
              <w:rPr>
                <w:rFonts w:eastAsia="Arial" w:cs="Arial"/>
                <w:sz w:val="18"/>
                <w:szCs w:val="18"/>
              </w:rPr>
              <w:t>Checks every 2 minutes for a “DONE” file for each server which signifies that all PDF and PS files have been created</w:t>
            </w:r>
          </w:p>
        </w:tc>
      </w:tr>
      <w:tr w:rsidR="006D4CC4" w14:paraId="7618A82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2494B0D"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50D0D21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D7A4E1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AF8C5CD"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24C9224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334478B" w14:textId="77777777" w:rsidR="006D4CC4" w:rsidRDefault="006D4CC4">
            <w:pPr>
              <w:widowControl w:val="0"/>
              <w:rPr>
                <w:sz w:val="18"/>
                <w:szCs w:val="18"/>
              </w:rPr>
            </w:pPr>
          </w:p>
          <w:p w14:paraId="17A98C38" w14:textId="77777777" w:rsidR="006D4CC4" w:rsidRDefault="006D4CC4">
            <w:pPr>
              <w:widowControl w:val="0"/>
              <w:rPr>
                <w:sz w:val="18"/>
                <w:szCs w:val="18"/>
              </w:rPr>
            </w:pPr>
            <w:r>
              <w:rPr>
                <w:rFonts w:eastAsia="Arial" w:cs="Arial"/>
                <w:sz w:val="18"/>
                <w:szCs w:val="18"/>
              </w:rPr>
              <w:t>Input:</w:t>
            </w:r>
          </w:p>
          <w:p w14:paraId="5E750953" w14:textId="77777777" w:rsidR="006D4CC4" w:rsidRDefault="006D4CC4" w:rsidP="00152AB7">
            <w:pPr>
              <w:widowControl w:val="0"/>
              <w:numPr>
                <w:ilvl w:val="0"/>
                <w:numId w:val="410"/>
              </w:numPr>
              <w:rPr>
                <w:rFonts w:eastAsia="Arial" w:cs="Arial"/>
                <w:sz w:val="18"/>
                <w:szCs w:val="18"/>
              </w:rPr>
            </w:pPr>
            <w:r>
              <w:rPr>
                <w:rFonts w:eastAsia="Arial" w:cs="Arial"/>
                <w:sz w:val="18"/>
                <w:szCs w:val="18"/>
              </w:rPr>
              <w:t>[REDACTED]</w:t>
            </w:r>
          </w:p>
          <w:p w14:paraId="4AF38BD8" w14:textId="77777777" w:rsidR="006D4CC4" w:rsidRDefault="006D4CC4">
            <w:pPr>
              <w:widowControl w:val="0"/>
              <w:rPr>
                <w:rFonts w:eastAsia="Arial" w:cs="Arial"/>
                <w:sz w:val="18"/>
                <w:szCs w:val="18"/>
              </w:rPr>
            </w:pPr>
            <w:r>
              <w:rPr>
                <w:rFonts w:eastAsia="Arial" w:cs="Arial"/>
                <w:sz w:val="18"/>
                <w:szCs w:val="18"/>
              </w:rPr>
              <w:t>Output:</w:t>
            </w:r>
          </w:p>
          <w:p w14:paraId="0D95F8E6" w14:textId="274673A2"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[REDACTED]</w:t>
            </w:r>
          </w:p>
        </w:tc>
      </w:tr>
      <w:tr w:rsidR="006D4CC4" w14:paraId="0C19C2D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813C870"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65A528C4" w14:textId="54CECD04"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BFA868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3549190"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0E4745FF" w14:textId="77777777" w:rsidR="00C230EA" w:rsidRDefault="00C230EA" w:rsidP="00152AB7">
            <w:pPr>
              <w:numPr>
                <w:ilvl w:val="0"/>
                <w:numId w:val="442"/>
              </w:numPr>
              <w:rPr>
                <w:rFonts w:cs="Arial"/>
                <w:sz w:val="18"/>
                <w:szCs w:val="18"/>
              </w:rPr>
            </w:pPr>
            <w:r>
              <w:rPr>
                <w:rFonts w:eastAsia="Arial" w:cs="Arial"/>
                <w:sz w:val="18"/>
                <w:szCs w:val="18"/>
              </w:rPr>
              <w:t>NYSOH GDIT System Architecture team</w:t>
            </w:r>
          </w:p>
          <w:p w14:paraId="5F54FE68" w14:textId="77777777" w:rsidR="00C230EA" w:rsidRPr="00BE74DB" w:rsidRDefault="00C230EA" w:rsidP="00152AB7">
            <w:pPr>
              <w:numPr>
                <w:ilvl w:val="0"/>
                <w:numId w:val="442"/>
              </w:numPr>
              <w:rPr>
                <w:rFonts w:cs="Arial"/>
                <w:sz w:val="18"/>
                <w:szCs w:val="18"/>
              </w:rPr>
            </w:pPr>
            <w:r>
              <w:rPr>
                <w:rFonts w:eastAsia="Arial" w:cs="Arial"/>
                <w:sz w:val="18"/>
                <w:szCs w:val="18"/>
              </w:rPr>
              <w:t>NYSOH GDIT Application Development team</w:t>
            </w:r>
          </w:p>
          <w:p w14:paraId="20B71DAF" w14:textId="4FFD81DF" w:rsidR="006D4CC4" w:rsidRDefault="00C230EA" w:rsidP="00152AB7">
            <w:pPr>
              <w:numPr>
                <w:ilvl w:val="0"/>
                <w:numId w:val="442"/>
              </w:numPr>
              <w:rPr>
                <w:sz w:val="18"/>
                <w:szCs w:val="18"/>
              </w:rPr>
            </w:pPr>
            <w:r>
              <w:rPr>
                <w:rFonts w:eastAsia="Arial" w:cs="Arial"/>
                <w:sz w:val="18"/>
                <w:szCs w:val="18"/>
              </w:rPr>
              <w:t>NYSOH GDIT Operations Team</w:t>
            </w:r>
          </w:p>
        </w:tc>
      </w:tr>
    </w:tbl>
    <w:p w14:paraId="450805F1" w14:textId="6A837C73" w:rsidR="006D4CC4" w:rsidRDefault="006D4CC4" w:rsidP="006D4CC4">
      <w:pPr>
        <w:pStyle w:val="Caption"/>
      </w:pPr>
      <w:bookmarkStart w:id="1845" w:name="_Ref127536013"/>
      <w:bookmarkStart w:id="1846" w:name="_Toc123741158"/>
      <w:bookmarkStart w:id="1847" w:name="_Toc149039507"/>
      <w:bookmarkStart w:id="1848" w:name="_Toc155700967"/>
      <w:bookmarkStart w:id="1849" w:name="_Toc171420952"/>
      <w:r>
        <w:t xml:space="preserve">Table </w:t>
      </w:r>
      <w:r>
        <w:fldChar w:fldCharType="begin"/>
      </w:r>
      <w:r>
        <w:rPr>
          <w:b w:val="0"/>
          <w:bCs w:val="0"/>
        </w:rPr>
        <w:instrText>SEQ Table \* ARABIC  \* MERGEFORMAT</w:instrText>
      </w:r>
      <w:r>
        <w:fldChar w:fldCharType="separate"/>
      </w:r>
      <w:r>
        <w:rPr>
          <w:noProof/>
        </w:rPr>
        <w:t>186</w:t>
      </w:r>
      <w:r>
        <w:fldChar w:fldCharType="end"/>
      </w:r>
      <w:bookmarkEnd w:id="1845"/>
      <w:r>
        <w:t>:  Wait Generate Notices to Complete</w:t>
      </w:r>
      <w:bookmarkEnd w:id="1846"/>
      <w:bookmarkEnd w:id="1847"/>
      <w:bookmarkEnd w:id="1848"/>
      <w:bookmarkEnd w:id="1849"/>
    </w:p>
    <w:p w14:paraId="5FD8D606" w14:textId="77777777" w:rsidR="006D4CC4" w:rsidRDefault="006D4CC4" w:rsidP="00C83A97">
      <w:pPr>
        <w:pStyle w:val="Heading5"/>
      </w:pPr>
      <w:r>
        <w:t>Legacy Notice Consolidation</w:t>
      </w:r>
    </w:p>
    <w:p w14:paraId="1C979E77" w14:textId="5B5D9012" w:rsidR="006D4CC4" w:rsidRDefault="006D4CC4" w:rsidP="006D4CC4">
      <w:r>
        <w:t>The Legacy Notice Consolidation process batches and consolidates the individual PostScript files for notices that are to be printed.  Notices are batched with a maximum of 2,000 Notices as a single encapsulated PostScript file in tray sequence order and transfers the consolidated PostScript files to BSOC for printing and mailing.  Details about the individual TWS jobs run for the Legacy Notice Consolidation Process are below.</w:t>
      </w:r>
    </w:p>
    <w:p w14:paraId="7FA6FF7D" w14:textId="77777777" w:rsidR="006D4CC4" w:rsidRDefault="006D4CC4" w:rsidP="006D4CC4"/>
    <w:p w14:paraId="44A44A75" w14:textId="77777777" w:rsidR="006D4CC4" w:rsidRDefault="006D4CC4" w:rsidP="006D4CC4">
      <w:pPr>
        <w:rPr>
          <w:b/>
          <w:bCs/>
        </w:rPr>
      </w:pPr>
      <w:r>
        <w:rPr>
          <w:b/>
          <w:bCs/>
        </w:rPr>
        <w:t>Step 1 - Consolidate Notices Get File Identifiers</w:t>
      </w:r>
    </w:p>
    <w:p w14:paraId="6DC941A5" w14:textId="69EF1797" w:rsidR="006D4CC4" w:rsidRDefault="006D4CC4" w:rsidP="006D4CC4">
      <w:r>
        <w:t xml:space="preserve">The Consolidate Notices Get File Identifiers job queries the BSOC Communication table for the unique file identifiers in the current batch.  These identifiers will be used to create the consolidated PostScript files with the file names created by BSOC during Address Cleansing. </w:t>
      </w:r>
      <w:r>
        <w:fldChar w:fldCharType="begin"/>
      </w:r>
      <w:r>
        <w:instrText xml:space="preserve"> REF _Ref127536073 \h  \* MERGEFORMAT </w:instrText>
      </w:r>
      <w:r>
        <w:fldChar w:fldCharType="separate"/>
      </w:r>
      <w:r>
        <w:t xml:space="preserve">Table </w:t>
      </w:r>
      <w:r>
        <w:rPr>
          <w:noProof/>
        </w:rPr>
        <w:t>187</w:t>
      </w:r>
      <w:r>
        <w:fldChar w:fldCharType="end"/>
      </w:r>
      <w:r>
        <w:t xml:space="preserve"> provides details about the Consolidate Notices Get File Identifiers job. </w:t>
      </w:r>
    </w:p>
    <w:p w14:paraId="5CE83A4B"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21130D0B"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4114A0D" w14:textId="77777777" w:rsidR="006D4CC4" w:rsidRDefault="006D4CC4" w:rsidP="0085005C">
            <w:pPr>
              <w:keepNext/>
              <w:keepLines/>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3652C9C3" w14:textId="77777777" w:rsidR="006D4CC4" w:rsidRDefault="006D4CC4" w:rsidP="0085005C">
            <w:pPr>
              <w:pStyle w:val="Caption"/>
              <w:keepNext/>
              <w:keepLines/>
              <w:spacing w:before="0"/>
            </w:pPr>
            <w:r>
              <w:rPr>
                <w:color w:val="FFFFFF" w:themeColor="background1"/>
              </w:rPr>
              <w:t>Value</w:t>
            </w:r>
          </w:p>
        </w:tc>
      </w:tr>
      <w:tr w:rsidR="006D4CC4" w14:paraId="3E22254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2E8123F" w14:textId="77777777" w:rsidR="006D4CC4" w:rsidRDefault="006D4CC4" w:rsidP="0085005C">
            <w:pPr>
              <w:keepNext/>
              <w:keepLines/>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4C10DE04" w14:textId="77777777" w:rsidR="006D4CC4" w:rsidRDefault="006D4CC4" w:rsidP="0085005C">
            <w:pPr>
              <w:keepNext/>
              <w:keepLines/>
              <w:widowControl w:val="0"/>
              <w:rPr>
                <w:sz w:val="18"/>
                <w:szCs w:val="18"/>
              </w:rPr>
            </w:pPr>
            <w:r>
              <w:rPr>
                <w:rFonts w:eastAsia="Arial" w:cs="Arial"/>
                <w:sz w:val="18"/>
                <w:szCs w:val="18"/>
              </w:rPr>
              <w:t>Consolidate Notices Get File Identifiers</w:t>
            </w:r>
          </w:p>
        </w:tc>
      </w:tr>
      <w:tr w:rsidR="006D4CC4" w14:paraId="1D1D728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EFD0F3A" w14:textId="77777777" w:rsidR="006D4CC4" w:rsidRDefault="006D4CC4" w:rsidP="0085005C">
            <w:pPr>
              <w:keepNext/>
              <w:keepLines/>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0D3DF645" w14:textId="77777777" w:rsidR="006D4CC4" w:rsidRDefault="006D4CC4" w:rsidP="0085005C">
            <w:pPr>
              <w:keepNext/>
              <w:keepLines/>
              <w:widowControl w:val="0"/>
              <w:rPr>
                <w:sz w:val="18"/>
                <w:szCs w:val="18"/>
              </w:rPr>
            </w:pPr>
            <w:r>
              <w:rPr>
                <w:rFonts w:eastAsia="Arial" w:cs="Arial"/>
                <w:sz w:val="18"/>
                <w:szCs w:val="18"/>
              </w:rPr>
              <w:t>This is a batch shell job invoking a SQL query.  The schedule is defined in the TWS Master Schedule.</w:t>
            </w:r>
          </w:p>
        </w:tc>
      </w:tr>
      <w:tr w:rsidR="006D4CC4" w14:paraId="46A3894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DBEBCF9"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69644477" w14:textId="77777777" w:rsidR="006D4CC4" w:rsidRDefault="006D4CC4">
            <w:pPr>
              <w:widowControl w:val="0"/>
              <w:rPr>
                <w:sz w:val="18"/>
                <w:szCs w:val="18"/>
              </w:rPr>
            </w:pPr>
            <w:r>
              <w:rPr>
                <w:rFonts w:eastAsia="Arial" w:cs="Arial"/>
                <w:sz w:val="18"/>
                <w:szCs w:val="18"/>
              </w:rPr>
              <w:t>Batch interface</w:t>
            </w:r>
          </w:p>
        </w:tc>
      </w:tr>
      <w:tr w:rsidR="006D4CC4" w14:paraId="6EA2025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AD67942"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60F6943E" w14:textId="77777777" w:rsidR="006D4CC4" w:rsidRDefault="006D4CC4">
            <w:pPr>
              <w:widowControl w:val="0"/>
              <w:rPr>
                <w:sz w:val="18"/>
                <w:szCs w:val="18"/>
              </w:rPr>
            </w:pPr>
            <w:r>
              <w:rPr>
                <w:rFonts w:eastAsia="Arial" w:cs="Arial"/>
                <w:sz w:val="18"/>
                <w:szCs w:val="18"/>
              </w:rPr>
              <w:t>D_BATCH_CONNOTICESGETFILEIDENTIFIERS</w:t>
            </w:r>
          </w:p>
        </w:tc>
      </w:tr>
      <w:tr w:rsidR="006D4CC4" w14:paraId="55FA03A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8417C94"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63552F07" w14:textId="77777777" w:rsidR="006D4CC4" w:rsidRDefault="006D4CC4">
            <w:pPr>
              <w:widowControl w:val="0"/>
              <w:rPr>
                <w:sz w:val="18"/>
                <w:szCs w:val="18"/>
              </w:rPr>
            </w:pPr>
            <w:r>
              <w:rPr>
                <w:rFonts w:eastAsia="Arial" w:cs="Arial"/>
                <w:sz w:val="18"/>
                <w:szCs w:val="18"/>
              </w:rPr>
              <w:t>BSOC Communication table</w:t>
            </w:r>
          </w:p>
        </w:tc>
      </w:tr>
      <w:tr w:rsidR="006D4CC4" w14:paraId="3680967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36AC48E"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62035FD7" w14:textId="77777777" w:rsidR="006D4CC4" w:rsidRDefault="006D4CC4">
            <w:pPr>
              <w:widowControl w:val="0"/>
              <w:rPr>
                <w:sz w:val="18"/>
                <w:szCs w:val="18"/>
              </w:rPr>
            </w:pPr>
            <w:r>
              <w:rPr>
                <w:rFonts w:eastAsia="Arial" w:cs="Arial"/>
                <w:sz w:val="18"/>
                <w:szCs w:val="18"/>
              </w:rPr>
              <w:t>BSOC File Identifier List</w:t>
            </w:r>
          </w:p>
        </w:tc>
      </w:tr>
      <w:tr w:rsidR="006D4CC4" w14:paraId="3879787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E1856FF"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06CE6EB3" w14:textId="77777777" w:rsidR="006D4CC4" w:rsidRDefault="006D4CC4">
            <w:pPr>
              <w:widowControl w:val="0"/>
              <w:rPr>
                <w:sz w:val="18"/>
                <w:szCs w:val="18"/>
              </w:rPr>
            </w:pPr>
            <w:r>
              <w:rPr>
                <w:rFonts w:eastAsia="Arial" w:cs="Arial"/>
                <w:sz w:val="18"/>
                <w:szCs w:val="18"/>
              </w:rPr>
              <w:t>Daily</w:t>
            </w:r>
          </w:p>
        </w:tc>
      </w:tr>
      <w:tr w:rsidR="006D4CC4" w14:paraId="520B872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70EF985" w14:textId="77777777" w:rsidR="006D4CC4" w:rsidRDefault="006D4CC4">
            <w:pPr>
              <w:widowControl w:val="0"/>
              <w:rPr>
                <w:sz w:val="18"/>
                <w:szCs w:val="18"/>
              </w:rPr>
            </w:pPr>
            <w:r>
              <w:rPr>
                <w:rFonts w:eastAsia="Arial" w:cs="Arial"/>
                <w:b/>
                <w:sz w:val="18"/>
                <w:szCs w:val="18"/>
              </w:rPr>
              <w:lastRenderedPageBreak/>
              <w:t>Processing (High-Level)</w:t>
            </w:r>
          </w:p>
        </w:tc>
        <w:tc>
          <w:tcPr>
            <w:tcW w:w="7046" w:type="dxa"/>
            <w:tcBorders>
              <w:top w:val="nil"/>
              <w:left w:val="nil"/>
              <w:bottom w:val="single" w:sz="8" w:space="0" w:color="696969"/>
              <w:right w:val="single" w:sz="8" w:space="0" w:color="A6A6A6"/>
            </w:tcBorders>
            <w:hideMark/>
          </w:tcPr>
          <w:p w14:paraId="04873511" w14:textId="77777777" w:rsidR="006D4CC4" w:rsidRDefault="006D4CC4">
            <w:pPr>
              <w:widowControl w:val="0"/>
              <w:rPr>
                <w:sz w:val="18"/>
                <w:szCs w:val="18"/>
              </w:rPr>
            </w:pPr>
            <w:r>
              <w:rPr>
                <w:rFonts w:eastAsia="Arial" w:cs="Arial"/>
                <w:sz w:val="18"/>
                <w:szCs w:val="18"/>
              </w:rPr>
              <w:t>Retrieves the file names of the BSOC Response files.  The Consolidated PostScript files will use these file names with a .PS file extension</w:t>
            </w:r>
          </w:p>
        </w:tc>
      </w:tr>
      <w:tr w:rsidR="006D4CC4" w14:paraId="697D788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F4D6D17"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785ED77B"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202DBC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D84B93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37C2505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490FFE2" w14:textId="77777777" w:rsidR="006D4CC4" w:rsidRDefault="006D4CC4">
            <w:pPr>
              <w:widowControl w:val="0"/>
              <w:rPr>
                <w:sz w:val="18"/>
                <w:szCs w:val="18"/>
              </w:rPr>
            </w:pPr>
          </w:p>
          <w:p w14:paraId="39B5589E" w14:textId="77777777" w:rsidR="006D4CC4" w:rsidRDefault="006D4CC4">
            <w:pPr>
              <w:widowControl w:val="0"/>
              <w:rPr>
                <w:sz w:val="18"/>
                <w:szCs w:val="18"/>
              </w:rPr>
            </w:pPr>
            <w:r>
              <w:rPr>
                <w:rFonts w:eastAsia="Arial" w:cs="Arial"/>
                <w:sz w:val="18"/>
                <w:szCs w:val="18"/>
              </w:rPr>
              <w:t>Input:</w:t>
            </w:r>
          </w:p>
          <w:p w14:paraId="7D15853A" w14:textId="77777777" w:rsidR="006D4CC4" w:rsidRDefault="006D4CC4" w:rsidP="00152AB7">
            <w:pPr>
              <w:widowControl w:val="0"/>
              <w:numPr>
                <w:ilvl w:val="0"/>
                <w:numId w:val="410"/>
              </w:numPr>
              <w:rPr>
                <w:rFonts w:eastAsia="Arial" w:cs="Arial"/>
                <w:sz w:val="18"/>
                <w:szCs w:val="18"/>
              </w:rPr>
            </w:pPr>
            <w:r>
              <w:rPr>
                <w:rFonts w:eastAsia="Arial" w:cs="Arial"/>
                <w:sz w:val="18"/>
                <w:szCs w:val="18"/>
              </w:rPr>
              <w:t>BSOC Communication table</w:t>
            </w:r>
          </w:p>
          <w:p w14:paraId="3DA50E7D" w14:textId="77777777" w:rsidR="006D4CC4" w:rsidRDefault="006D4CC4">
            <w:pPr>
              <w:widowControl w:val="0"/>
              <w:rPr>
                <w:rFonts w:eastAsia="Arial" w:cs="Arial"/>
                <w:sz w:val="18"/>
                <w:szCs w:val="18"/>
              </w:rPr>
            </w:pPr>
            <w:r>
              <w:rPr>
                <w:rFonts w:eastAsia="Arial" w:cs="Arial"/>
                <w:sz w:val="18"/>
                <w:szCs w:val="18"/>
              </w:rPr>
              <w:t>Output:</w:t>
            </w:r>
          </w:p>
          <w:p w14:paraId="56262FC1" w14:textId="4B6C2DD7"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[REDACTED] Notices\Instances\</w:t>
            </w:r>
            <w:proofErr w:type="spellStart"/>
            <w:r>
              <w:rPr>
                <w:rFonts w:ascii="Arial" w:eastAsia="Arial" w:hAnsi="Arial" w:cs="Arial"/>
                <w:sz w:val="18"/>
                <w:szCs w:val="18"/>
              </w:rPr>
              <w:t>ConsolidateNoticesInstances</w:t>
            </w:r>
            <w:proofErr w:type="spellEnd"/>
            <w:r>
              <w:rPr>
                <w:rFonts w:ascii="Arial" w:eastAsia="Arial" w:hAnsi="Arial" w:cs="Arial"/>
                <w:sz w:val="18"/>
                <w:szCs w:val="18"/>
              </w:rPr>
              <w:t>-YYYYMMDD</w:t>
            </w:r>
          </w:p>
        </w:tc>
      </w:tr>
      <w:tr w:rsidR="006D4CC4" w14:paraId="678DB8DA"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2B723CA"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5CF96B14" w14:textId="1027652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B42E39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2F97430"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03E5A16C" w14:textId="77777777" w:rsidR="00C230EA" w:rsidRPr="00C83A97" w:rsidRDefault="00C230EA" w:rsidP="00152AB7">
            <w:pPr>
              <w:numPr>
                <w:ilvl w:val="0"/>
                <w:numId w:val="555"/>
              </w:numPr>
              <w:rPr>
                <w:rFonts w:eastAsia="Arial" w:cs="Arial"/>
                <w:sz w:val="18"/>
                <w:szCs w:val="18"/>
              </w:rPr>
            </w:pPr>
            <w:r>
              <w:rPr>
                <w:rFonts w:eastAsia="Arial" w:cs="Arial"/>
                <w:sz w:val="18"/>
                <w:szCs w:val="18"/>
              </w:rPr>
              <w:t>NYSOH GDIT System Architecture team</w:t>
            </w:r>
          </w:p>
          <w:p w14:paraId="1B6E4D5B" w14:textId="77777777" w:rsidR="00C230EA" w:rsidRPr="00C83A97" w:rsidRDefault="00C230EA" w:rsidP="00152AB7">
            <w:pPr>
              <w:numPr>
                <w:ilvl w:val="0"/>
                <w:numId w:val="555"/>
              </w:numPr>
              <w:rPr>
                <w:rFonts w:eastAsia="Arial" w:cs="Arial"/>
                <w:sz w:val="18"/>
                <w:szCs w:val="18"/>
              </w:rPr>
            </w:pPr>
            <w:r>
              <w:rPr>
                <w:rFonts w:eastAsia="Arial" w:cs="Arial"/>
                <w:sz w:val="18"/>
                <w:szCs w:val="18"/>
              </w:rPr>
              <w:t>NYSOH GDIT Application Development team</w:t>
            </w:r>
          </w:p>
          <w:p w14:paraId="37030E28" w14:textId="720142B6" w:rsidR="006D4CC4" w:rsidRDefault="00C230EA" w:rsidP="00152AB7">
            <w:pPr>
              <w:numPr>
                <w:ilvl w:val="0"/>
                <w:numId w:val="443"/>
              </w:numPr>
              <w:rPr>
                <w:sz w:val="18"/>
                <w:szCs w:val="18"/>
              </w:rPr>
            </w:pPr>
            <w:r>
              <w:rPr>
                <w:rFonts w:eastAsia="Arial" w:cs="Arial"/>
                <w:sz w:val="18"/>
                <w:szCs w:val="18"/>
              </w:rPr>
              <w:t xml:space="preserve">NYSOH GDIT Operations Team </w:t>
            </w:r>
          </w:p>
        </w:tc>
      </w:tr>
    </w:tbl>
    <w:p w14:paraId="202196CF" w14:textId="1468FDEF" w:rsidR="006D4CC4" w:rsidRDefault="006D4CC4" w:rsidP="006D4CC4">
      <w:pPr>
        <w:pStyle w:val="Caption"/>
      </w:pPr>
      <w:bookmarkStart w:id="1850" w:name="_Ref127536073"/>
      <w:bookmarkStart w:id="1851" w:name="_Toc123741159"/>
      <w:bookmarkStart w:id="1852" w:name="_Toc149039508"/>
      <w:bookmarkStart w:id="1853" w:name="_Toc155700968"/>
      <w:bookmarkStart w:id="1854" w:name="_Toc171420953"/>
      <w:r>
        <w:t xml:space="preserve">Table </w:t>
      </w:r>
      <w:r>
        <w:fldChar w:fldCharType="begin"/>
      </w:r>
      <w:r>
        <w:rPr>
          <w:b w:val="0"/>
          <w:bCs w:val="0"/>
        </w:rPr>
        <w:instrText>SEQ Table \* ARABIC  \* MERGEFORMAT</w:instrText>
      </w:r>
      <w:r>
        <w:fldChar w:fldCharType="separate"/>
      </w:r>
      <w:r>
        <w:rPr>
          <w:noProof/>
        </w:rPr>
        <w:t>187</w:t>
      </w:r>
      <w:r>
        <w:fldChar w:fldCharType="end"/>
      </w:r>
      <w:bookmarkEnd w:id="1850"/>
      <w:r>
        <w:t>:  Consolidate Notices Get File Identifiers</w:t>
      </w:r>
      <w:bookmarkEnd w:id="1851"/>
      <w:bookmarkEnd w:id="1852"/>
      <w:bookmarkEnd w:id="1853"/>
      <w:bookmarkEnd w:id="1854"/>
    </w:p>
    <w:p w14:paraId="43A34835" w14:textId="77777777" w:rsidR="006D4CC4" w:rsidRDefault="006D4CC4" w:rsidP="006D4CC4">
      <w:pPr>
        <w:pStyle w:val="Caption"/>
        <w:rPr>
          <w:szCs w:val="22"/>
        </w:rPr>
      </w:pPr>
    </w:p>
    <w:p w14:paraId="6A15FE41" w14:textId="77777777" w:rsidR="006D4CC4" w:rsidRDefault="006D4CC4" w:rsidP="006D4CC4">
      <w:pPr>
        <w:rPr>
          <w:b/>
          <w:bCs/>
        </w:rPr>
      </w:pPr>
      <w:r>
        <w:rPr>
          <w:b/>
          <w:bCs/>
        </w:rPr>
        <w:t>Step 2 - Create Consolidated Files</w:t>
      </w:r>
    </w:p>
    <w:p w14:paraId="68C7FE1E" w14:textId="0ED9BB6D" w:rsidR="006D4CC4" w:rsidRDefault="006D4CC4" w:rsidP="006D4CC4">
      <w:r>
        <w:t xml:space="preserve">The Create Consolidated Files job determines how many instances need to be created and assigns min and max </w:t>
      </w:r>
      <w:proofErr w:type="gramStart"/>
      <w:r>
        <w:t>ID’s</w:t>
      </w:r>
      <w:proofErr w:type="gramEnd"/>
      <w:r>
        <w:t xml:space="preserve"> to each instance. </w:t>
      </w:r>
      <w:r>
        <w:fldChar w:fldCharType="begin"/>
      </w:r>
      <w:r>
        <w:instrText xml:space="preserve"> REF _Ref127536088 \h  \* MERGEFORMAT </w:instrText>
      </w:r>
      <w:r>
        <w:fldChar w:fldCharType="separate"/>
      </w:r>
      <w:r>
        <w:t xml:space="preserve">Table </w:t>
      </w:r>
      <w:r>
        <w:rPr>
          <w:noProof/>
        </w:rPr>
        <w:t>188</w:t>
      </w:r>
      <w:r>
        <w:fldChar w:fldCharType="end"/>
      </w:r>
      <w:r>
        <w:t xml:space="preserve"> provides details about the Create Consolidated Files job. </w:t>
      </w:r>
    </w:p>
    <w:p w14:paraId="5B6CC46D"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28089349"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6B86947"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1BABC746" w14:textId="77777777" w:rsidR="006D4CC4" w:rsidRDefault="006D4CC4">
            <w:pPr>
              <w:pStyle w:val="Caption"/>
              <w:spacing w:before="0"/>
            </w:pPr>
            <w:r>
              <w:rPr>
                <w:color w:val="FFFFFF" w:themeColor="background1"/>
              </w:rPr>
              <w:t>Value</w:t>
            </w:r>
          </w:p>
        </w:tc>
      </w:tr>
      <w:tr w:rsidR="006D4CC4" w14:paraId="445EA67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C071C9A"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67E12BEA" w14:textId="77777777" w:rsidR="006D4CC4" w:rsidRDefault="006D4CC4">
            <w:pPr>
              <w:widowControl w:val="0"/>
              <w:rPr>
                <w:sz w:val="18"/>
                <w:szCs w:val="18"/>
              </w:rPr>
            </w:pPr>
            <w:r>
              <w:rPr>
                <w:rFonts w:eastAsia="Arial" w:cs="Arial"/>
                <w:sz w:val="18"/>
                <w:szCs w:val="18"/>
              </w:rPr>
              <w:t>Create Consolidated Files</w:t>
            </w:r>
          </w:p>
        </w:tc>
      </w:tr>
      <w:tr w:rsidR="006D4CC4" w14:paraId="3D72225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E252A19"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72CCFF7C"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D55438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E9D66C2"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577C0EEB" w14:textId="77777777" w:rsidR="006D4CC4" w:rsidRDefault="006D4CC4">
            <w:pPr>
              <w:widowControl w:val="0"/>
              <w:rPr>
                <w:sz w:val="18"/>
                <w:szCs w:val="18"/>
              </w:rPr>
            </w:pPr>
            <w:r>
              <w:rPr>
                <w:rFonts w:eastAsia="Arial" w:cs="Arial"/>
                <w:sz w:val="18"/>
                <w:szCs w:val="18"/>
              </w:rPr>
              <w:t>Batch interface</w:t>
            </w:r>
          </w:p>
        </w:tc>
      </w:tr>
      <w:tr w:rsidR="006D4CC4" w14:paraId="17A99C4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B0CA367"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0EE58EF2" w14:textId="77777777" w:rsidR="006D4CC4" w:rsidRDefault="006D4CC4">
            <w:pPr>
              <w:widowControl w:val="0"/>
              <w:rPr>
                <w:sz w:val="18"/>
                <w:szCs w:val="18"/>
              </w:rPr>
            </w:pPr>
            <w:r>
              <w:rPr>
                <w:rFonts w:eastAsia="Arial" w:cs="Arial"/>
                <w:sz w:val="18"/>
                <w:szCs w:val="18"/>
              </w:rPr>
              <w:t>D_BATCH_CREATECONSOLIDATEFILES</w:t>
            </w:r>
          </w:p>
        </w:tc>
      </w:tr>
      <w:tr w:rsidR="006D4CC4" w14:paraId="0CB176E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0DE0D43"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41AFB4A2" w14:textId="77777777" w:rsidR="006D4CC4" w:rsidRDefault="006D4CC4">
            <w:pPr>
              <w:widowControl w:val="0"/>
              <w:rPr>
                <w:sz w:val="18"/>
                <w:szCs w:val="18"/>
              </w:rPr>
            </w:pPr>
            <w:r>
              <w:rPr>
                <w:rFonts w:eastAsia="Arial" w:cs="Arial"/>
                <w:sz w:val="18"/>
                <w:szCs w:val="18"/>
              </w:rPr>
              <w:t>Files of Min and Max IDs</w:t>
            </w:r>
          </w:p>
        </w:tc>
      </w:tr>
      <w:tr w:rsidR="006D4CC4" w14:paraId="105875C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F2B63C6"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0E9F4CF8" w14:textId="77777777" w:rsidR="006D4CC4" w:rsidRDefault="006D4CC4">
            <w:pPr>
              <w:widowControl w:val="0"/>
              <w:rPr>
                <w:sz w:val="18"/>
                <w:szCs w:val="18"/>
              </w:rPr>
            </w:pPr>
            <w:r>
              <w:rPr>
                <w:rFonts w:eastAsia="Arial" w:cs="Arial"/>
                <w:sz w:val="18"/>
                <w:szCs w:val="18"/>
              </w:rPr>
              <w:t>List of Instances with assigned Min Max ID's</w:t>
            </w:r>
          </w:p>
        </w:tc>
      </w:tr>
      <w:tr w:rsidR="006D4CC4" w14:paraId="2A03B11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CAA0E4F"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12F3B216" w14:textId="77777777" w:rsidR="006D4CC4" w:rsidRDefault="006D4CC4">
            <w:pPr>
              <w:widowControl w:val="0"/>
              <w:rPr>
                <w:sz w:val="18"/>
                <w:szCs w:val="18"/>
              </w:rPr>
            </w:pPr>
            <w:r>
              <w:rPr>
                <w:rFonts w:eastAsia="Arial" w:cs="Arial"/>
                <w:sz w:val="18"/>
                <w:szCs w:val="18"/>
              </w:rPr>
              <w:t>Daily</w:t>
            </w:r>
          </w:p>
        </w:tc>
      </w:tr>
      <w:tr w:rsidR="006D4CC4" w14:paraId="22F53FA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AAE6512"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3F6864F1" w14:textId="77777777" w:rsidR="006D4CC4" w:rsidRDefault="006D4CC4">
            <w:pPr>
              <w:widowControl w:val="0"/>
              <w:rPr>
                <w:sz w:val="18"/>
                <w:szCs w:val="18"/>
              </w:rPr>
            </w:pPr>
            <w:r>
              <w:rPr>
                <w:rFonts w:eastAsia="Arial" w:cs="Arial"/>
                <w:sz w:val="18"/>
                <w:szCs w:val="18"/>
              </w:rPr>
              <w:t xml:space="preserve">Determines the number of instances needed for consolidation and assigns Min and Max </w:t>
            </w:r>
            <w:proofErr w:type="gramStart"/>
            <w:r>
              <w:rPr>
                <w:rFonts w:eastAsia="Arial" w:cs="Arial"/>
                <w:sz w:val="18"/>
                <w:szCs w:val="18"/>
              </w:rPr>
              <w:t>ID’s</w:t>
            </w:r>
            <w:proofErr w:type="gramEnd"/>
            <w:r>
              <w:rPr>
                <w:rFonts w:eastAsia="Arial" w:cs="Arial"/>
                <w:sz w:val="18"/>
                <w:szCs w:val="18"/>
              </w:rPr>
              <w:t xml:space="preserve"> to each instance</w:t>
            </w:r>
          </w:p>
        </w:tc>
      </w:tr>
      <w:tr w:rsidR="006D4CC4" w14:paraId="757CA4B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596C14E"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7382A18D"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1703128F" w14:textId="77777777" w:rsidTr="00032C12">
        <w:trPr>
          <w:cantSplit/>
          <w:jc w:val="center"/>
        </w:trPr>
        <w:tc>
          <w:tcPr>
            <w:tcW w:w="2510" w:type="dxa"/>
            <w:tcBorders>
              <w:top w:val="nil"/>
              <w:left w:val="single" w:sz="8" w:space="0" w:color="A6A6A6"/>
              <w:bottom w:val="single" w:sz="8" w:space="0" w:color="696969"/>
              <w:right w:val="single" w:sz="8" w:space="0" w:color="A6A6A6"/>
            </w:tcBorders>
            <w:hideMark/>
          </w:tcPr>
          <w:p w14:paraId="49C8027B"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1914083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08C1686" w14:textId="77777777" w:rsidR="006D4CC4" w:rsidRDefault="006D4CC4">
            <w:pPr>
              <w:widowControl w:val="0"/>
              <w:rPr>
                <w:sz w:val="18"/>
                <w:szCs w:val="18"/>
              </w:rPr>
            </w:pPr>
          </w:p>
          <w:p w14:paraId="0948E5C7" w14:textId="77777777" w:rsidR="006D4CC4" w:rsidRDefault="006D4CC4">
            <w:pPr>
              <w:widowControl w:val="0"/>
              <w:rPr>
                <w:sz w:val="18"/>
                <w:szCs w:val="18"/>
              </w:rPr>
            </w:pPr>
            <w:r>
              <w:rPr>
                <w:rFonts w:eastAsia="Arial" w:cs="Arial"/>
                <w:sz w:val="18"/>
                <w:szCs w:val="18"/>
              </w:rPr>
              <w:t>Input:</w:t>
            </w:r>
          </w:p>
          <w:p w14:paraId="4CA3C7A1" w14:textId="77777777" w:rsidR="006D4CC4" w:rsidRDefault="006D4CC4" w:rsidP="00152AB7">
            <w:pPr>
              <w:pStyle w:val="ListParagraph"/>
              <w:widowControl w:val="0"/>
              <w:numPr>
                <w:ilvl w:val="0"/>
                <w:numId w:val="432"/>
              </w:numPr>
              <w:rPr>
                <w:rFonts w:eastAsia="Arial" w:cs="Arial"/>
                <w:sz w:val="18"/>
                <w:szCs w:val="18"/>
              </w:rPr>
            </w:pPr>
            <w:r>
              <w:rPr>
                <w:rFonts w:ascii="Arial" w:eastAsia="Arial" w:hAnsi="Arial" w:cs="Arial"/>
                <w:sz w:val="18"/>
                <w:szCs w:val="18"/>
              </w:rPr>
              <w:t>[REDACTED] Output:</w:t>
            </w:r>
          </w:p>
          <w:p w14:paraId="422E3824" w14:textId="77777777" w:rsidR="006D4CC4" w:rsidRDefault="006D4CC4">
            <w:pPr>
              <w:widowControl w:val="0"/>
              <w:rPr>
                <w:rFonts w:eastAsia="Arial" w:cs="Arial"/>
                <w:sz w:val="18"/>
                <w:szCs w:val="18"/>
              </w:rPr>
            </w:pPr>
            <w:r>
              <w:rPr>
                <w:rFonts w:eastAsia="Arial" w:cs="Arial"/>
                <w:sz w:val="18"/>
                <w:szCs w:val="18"/>
              </w:rPr>
              <w:t>Output:</w:t>
            </w:r>
          </w:p>
          <w:p w14:paraId="029B3313" w14:textId="356934EE"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[REDACTED] Notices\Instances\</w:t>
            </w:r>
            <w:proofErr w:type="spellStart"/>
            <w:r>
              <w:rPr>
                <w:rFonts w:ascii="Arial" w:eastAsia="Arial" w:hAnsi="Arial" w:cs="Arial"/>
                <w:sz w:val="18"/>
                <w:szCs w:val="18"/>
              </w:rPr>
              <w:t>ConsolidateNoticesInstances</w:t>
            </w:r>
            <w:proofErr w:type="spellEnd"/>
            <w:r>
              <w:rPr>
                <w:rFonts w:ascii="Arial" w:eastAsia="Arial" w:hAnsi="Arial" w:cs="Arial"/>
                <w:sz w:val="18"/>
                <w:szCs w:val="18"/>
              </w:rPr>
              <w:t>-YYYYMMDD</w:t>
            </w:r>
          </w:p>
        </w:tc>
      </w:tr>
      <w:tr w:rsidR="006D4CC4" w14:paraId="2592BE76" w14:textId="77777777" w:rsidTr="0085005C">
        <w:trPr>
          <w:cantSplit/>
          <w:jc w:val="center"/>
        </w:trPr>
        <w:tc>
          <w:tcPr>
            <w:tcW w:w="2510" w:type="dxa"/>
            <w:tcBorders>
              <w:top w:val="nil"/>
              <w:left w:val="single" w:sz="8" w:space="0" w:color="A6A6A6"/>
              <w:bottom w:val="single" w:sz="8" w:space="0" w:color="696969"/>
              <w:right w:val="single" w:sz="8" w:space="0" w:color="A6A6A6"/>
            </w:tcBorders>
            <w:hideMark/>
          </w:tcPr>
          <w:p w14:paraId="6BEBBA54"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4898B634" w14:textId="20206F3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C8E925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9A178FB"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27297B2B" w14:textId="77777777" w:rsidR="00C230EA" w:rsidRDefault="00C230EA" w:rsidP="00152AB7">
            <w:pPr>
              <w:numPr>
                <w:ilvl w:val="0"/>
                <w:numId w:val="556"/>
              </w:numPr>
              <w:rPr>
                <w:rFonts w:cs="Arial"/>
                <w:sz w:val="18"/>
                <w:szCs w:val="18"/>
              </w:rPr>
            </w:pPr>
            <w:r>
              <w:rPr>
                <w:rFonts w:eastAsia="Arial" w:cs="Arial"/>
                <w:sz w:val="18"/>
                <w:szCs w:val="18"/>
              </w:rPr>
              <w:t>NYSOH GDIT System Architecture team</w:t>
            </w:r>
          </w:p>
          <w:p w14:paraId="7D66F9DB" w14:textId="77777777" w:rsidR="00C230EA" w:rsidRPr="00C83A97" w:rsidRDefault="00C230EA" w:rsidP="00152AB7">
            <w:pPr>
              <w:numPr>
                <w:ilvl w:val="0"/>
                <w:numId w:val="556"/>
              </w:numPr>
              <w:rPr>
                <w:rFonts w:eastAsia="Arial" w:cs="Arial"/>
                <w:sz w:val="18"/>
                <w:szCs w:val="18"/>
              </w:rPr>
            </w:pPr>
            <w:r>
              <w:rPr>
                <w:rFonts w:eastAsia="Arial" w:cs="Arial"/>
                <w:sz w:val="18"/>
                <w:szCs w:val="18"/>
              </w:rPr>
              <w:t>NYSOH GDIT Application Development team</w:t>
            </w:r>
          </w:p>
          <w:p w14:paraId="425045B2" w14:textId="0B2F3FC3" w:rsidR="006D4CC4" w:rsidRDefault="00C230EA" w:rsidP="00152AB7">
            <w:pPr>
              <w:numPr>
                <w:ilvl w:val="0"/>
                <w:numId w:val="444"/>
              </w:numPr>
              <w:rPr>
                <w:sz w:val="18"/>
                <w:szCs w:val="18"/>
              </w:rPr>
            </w:pPr>
            <w:r>
              <w:rPr>
                <w:rFonts w:eastAsia="Arial" w:cs="Arial"/>
                <w:sz w:val="18"/>
                <w:szCs w:val="18"/>
              </w:rPr>
              <w:t xml:space="preserve">NYSOH GDIT Operations Team </w:t>
            </w:r>
          </w:p>
        </w:tc>
      </w:tr>
    </w:tbl>
    <w:p w14:paraId="2490AA76" w14:textId="51F80376" w:rsidR="006D4CC4" w:rsidRDefault="006D4CC4" w:rsidP="006D4CC4">
      <w:pPr>
        <w:pStyle w:val="Caption"/>
      </w:pPr>
      <w:bookmarkStart w:id="1855" w:name="_Ref127536088"/>
      <w:bookmarkStart w:id="1856" w:name="_Toc123741160"/>
      <w:bookmarkStart w:id="1857" w:name="_Toc149039509"/>
      <w:bookmarkStart w:id="1858" w:name="_Toc155700969"/>
      <w:bookmarkStart w:id="1859" w:name="_Toc171420954"/>
      <w:r>
        <w:t xml:space="preserve">Table </w:t>
      </w:r>
      <w:r>
        <w:fldChar w:fldCharType="begin"/>
      </w:r>
      <w:r>
        <w:rPr>
          <w:b w:val="0"/>
          <w:bCs w:val="0"/>
        </w:rPr>
        <w:instrText>SEQ Table \* ARABIC  \* MERGEFORMAT</w:instrText>
      </w:r>
      <w:r>
        <w:fldChar w:fldCharType="separate"/>
      </w:r>
      <w:r>
        <w:rPr>
          <w:noProof/>
        </w:rPr>
        <w:t>188</w:t>
      </w:r>
      <w:r>
        <w:fldChar w:fldCharType="end"/>
      </w:r>
      <w:bookmarkEnd w:id="1855"/>
      <w:r>
        <w:t>:  Create Consolidated Files</w:t>
      </w:r>
      <w:bookmarkEnd w:id="1856"/>
      <w:bookmarkEnd w:id="1857"/>
      <w:bookmarkEnd w:id="1858"/>
      <w:bookmarkEnd w:id="1859"/>
    </w:p>
    <w:p w14:paraId="5CE833B4" w14:textId="77777777" w:rsidR="006D4CC4" w:rsidRDefault="006D4CC4" w:rsidP="006D4CC4">
      <w:pPr>
        <w:pStyle w:val="Caption"/>
        <w:rPr>
          <w:szCs w:val="22"/>
        </w:rPr>
      </w:pPr>
    </w:p>
    <w:p w14:paraId="53145B21" w14:textId="77777777" w:rsidR="006D4CC4" w:rsidRDefault="006D4CC4" w:rsidP="006D4CC4">
      <w:pPr>
        <w:rPr>
          <w:b/>
          <w:bCs/>
        </w:rPr>
      </w:pPr>
      <w:r>
        <w:rPr>
          <w:b/>
          <w:bCs/>
        </w:rPr>
        <w:t>Step 3 - Consolidate Instances</w:t>
      </w:r>
    </w:p>
    <w:p w14:paraId="4EF8D98E" w14:textId="46BC4C73" w:rsidR="006D4CC4" w:rsidRDefault="006D4CC4" w:rsidP="006D4CC4">
      <w:r>
        <w:lastRenderedPageBreak/>
        <w:t xml:space="preserve">The Consolidate Instances job creates consolidated PostScript files in the same order as the BSOC Response files and use the same file names that BSOC created during Address Cleansing.  Maximum number of notices per file is 2,000. </w:t>
      </w:r>
      <w:r>
        <w:fldChar w:fldCharType="begin"/>
      </w:r>
      <w:r>
        <w:instrText xml:space="preserve"> REF _Ref127536131 \h  \* MERGEFORMAT </w:instrText>
      </w:r>
      <w:r>
        <w:fldChar w:fldCharType="separate"/>
      </w:r>
      <w:r>
        <w:t xml:space="preserve">Table </w:t>
      </w:r>
      <w:r>
        <w:rPr>
          <w:noProof/>
        </w:rPr>
        <w:t>189</w:t>
      </w:r>
      <w:r>
        <w:fldChar w:fldCharType="end"/>
      </w:r>
      <w:r>
        <w:t xml:space="preserve"> provides details about the Consolidate Instances job. </w:t>
      </w:r>
    </w:p>
    <w:p w14:paraId="3BBEEAE3" w14:textId="77777777" w:rsidR="006D4CC4" w:rsidRDefault="006D4CC4" w:rsidP="006D4CC4"/>
    <w:tbl>
      <w:tblPr>
        <w:tblW w:w="970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99"/>
        <w:gridCol w:w="7106"/>
      </w:tblGrid>
      <w:tr w:rsidR="006D4CC4" w14:paraId="6D5BF480" w14:textId="77777777" w:rsidTr="006D4CC4">
        <w:trPr>
          <w:tblHeader/>
          <w:jc w:val="center"/>
        </w:trPr>
        <w:tc>
          <w:tcPr>
            <w:tcW w:w="260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2645D930" w14:textId="77777777" w:rsidR="006D4CC4" w:rsidRDefault="006D4CC4">
            <w:pPr>
              <w:widowControl w:val="0"/>
              <w:jc w:val="center"/>
              <w:rPr>
                <w:sz w:val="18"/>
                <w:szCs w:val="18"/>
              </w:rPr>
            </w:pPr>
            <w:r>
              <w:rPr>
                <w:rFonts w:eastAsia="Arial" w:cs="Arial"/>
                <w:b/>
                <w:color w:val="FFFFFF"/>
                <w:sz w:val="18"/>
                <w:szCs w:val="18"/>
              </w:rPr>
              <w:t>Category</w:t>
            </w:r>
          </w:p>
        </w:tc>
        <w:tc>
          <w:tcPr>
            <w:tcW w:w="7108" w:type="dxa"/>
            <w:tcBorders>
              <w:top w:val="single" w:sz="8" w:space="0" w:color="A6A6A6"/>
              <w:left w:val="nil"/>
              <w:bottom w:val="single" w:sz="8" w:space="0" w:color="696969"/>
              <w:right w:val="single" w:sz="8" w:space="0" w:color="A6A6A6"/>
            </w:tcBorders>
            <w:shd w:val="clear" w:color="auto" w:fill="005172"/>
            <w:vAlign w:val="center"/>
            <w:hideMark/>
          </w:tcPr>
          <w:p w14:paraId="60A9CE4B" w14:textId="77777777" w:rsidR="006D4CC4" w:rsidRDefault="006D4CC4">
            <w:pPr>
              <w:pStyle w:val="Caption"/>
              <w:spacing w:before="0"/>
            </w:pPr>
            <w:r>
              <w:rPr>
                <w:color w:val="FFFFFF" w:themeColor="background1"/>
              </w:rPr>
              <w:t>Value</w:t>
            </w:r>
          </w:p>
        </w:tc>
      </w:tr>
      <w:tr w:rsidR="006D4CC4" w14:paraId="01D9F10E"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7BBFC9DC" w14:textId="77777777" w:rsidR="006D4CC4" w:rsidRDefault="006D4CC4">
            <w:pPr>
              <w:widowControl w:val="0"/>
              <w:rPr>
                <w:sz w:val="18"/>
                <w:szCs w:val="18"/>
              </w:rPr>
            </w:pPr>
            <w:r>
              <w:rPr>
                <w:rFonts w:eastAsia="Arial" w:cs="Arial"/>
                <w:b/>
                <w:sz w:val="18"/>
                <w:szCs w:val="18"/>
              </w:rPr>
              <w:t>Description</w:t>
            </w:r>
          </w:p>
        </w:tc>
        <w:tc>
          <w:tcPr>
            <w:tcW w:w="7108" w:type="dxa"/>
            <w:tcBorders>
              <w:top w:val="nil"/>
              <w:left w:val="nil"/>
              <w:bottom w:val="single" w:sz="8" w:space="0" w:color="A6A6A6"/>
              <w:right w:val="single" w:sz="8" w:space="0" w:color="A6A6A6"/>
            </w:tcBorders>
            <w:hideMark/>
          </w:tcPr>
          <w:p w14:paraId="07AFE467" w14:textId="77777777" w:rsidR="006D4CC4" w:rsidRDefault="006D4CC4">
            <w:pPr>
              <w:widowControl w:val="0"/>
              <w:rPr>
                <w:sz w:val="18"/>
                <w:szCs w:val="18"/>
              </w:rPr>
            </w:pPr>
            <w:r>
              <w:rPr>
                <w:rFonts w:eastAsia="Arial" w:cs="Arial"/>
                <w:sz w:val="18"/>
                <w:szCs w:val="18"/>
              </w:rPr>
              <w:t>Consolidate Instances</w:t>
            </w:r>
          </w:p>
        </w:tc>
      </w:tr>
      <w:tr w:rsidR="006D4CC4" w14:paraId="61D09D42"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21014AF4" w14:textId="77777777" w:rsidR="006D4CC4" w:rsidRDefault="006D4CC4">
            <w:pPr>
              <w:widowControl w:val="0"/>
              <w:rPr>
                <w:sz w:val="18"/>
                <w:szCs w:val="18"/>
              </w:rPr>
            </w:pPr>
            <w:r>
              <w:rPr>
                <w:rFonts w:eastAsia="Arial" w:cs="Arial"/>
                <w:b/>
                <w:sz w:val="18"/>
                <w:szCs w:val="18"/>
              </w:rPr>
              <w:t>Mode of Operation</w:t>
            </w:r>
          </w:p>
        </w:tc>
        <w:tc>
          <w:tcPr>
            <w:tcW w:w="7108" w:type="dxa"/>
            <w:tcBorders>
              <w:top w:val="nil"/>
              <w:left w:val="nil"/>
              <w:bottom w:val="single" w:sz="8" w:space="0" w:color="A6A6A6"/>
              <w:right w:val="single" w:sz="8" w:space="0" w:color="A6A6A6"/>
            </w:tcBorders>
            <w:hideMark/>
          </w:tcPr>
          <w:p w14:paraId="49A5343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7E0D6D0"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1B2DDC2C" w14:textId="77777777" w:rsidR="006D4CC4" w:rsidRDefault="006D4CC4">
            <w:pPr>
              <w:widowControl w:val="0"/>
              <w:rPr>
                <w:sz w:val="18"/>
                <w:szCs w:val="18"/>
              </w:rPr>
            </w:pPr>
            <w:r>
              <w:rPr>
                <w:rFonts w:eastAsia="Arial" w:cs="Arial"/>
                <w:b/>
                <w:sz w:val="18"/>
                <w:szCs w:val="18"/>
              </w:rPr>
              <w:t>Job Type</w:t>
            </w:r>
          </w:p>
        </w:tc>
        <w:tc>
          <w:tcPr>
            <w:tcW w:w="7108" w:type="dxa"/>
            <w:tcBorders>
              <w:top w:val="nil"/>
              <w:left w:val="nil"/>
              <w:bottom w:val="single" w:sz="8" w:space="0" w:color="A6A6A6"/>
              <w:right w:val="single" w:sz="8" w:space="0" w:color="A6A6A6"/>
            </w:tcBorders>
            <w:hideMark/>
          </w:tcPr>
          <w:p w14:paraId="49644CBD" w14:textId="77777777" w:rsidR="006D4CC4" w:rsidRDefault="006D4CC4">
            <w:pPr>
              <w:widowControl w:val="0"/>
              <w:rPr>
                <w:sz w:val="18"/>
                <w:szCs w:val="18"/>
              </w:rPr>
            </w:pPr>
            <w:r>
              <w:rPr>
                <w:rFonts w:eastAsia="Arial" w:cs="Arial"/>
                <w:sz w:val="18"/>
                <w:szCs w:val="18"/>
              </w:rPr>
              <w:t>Batch interface</w:t>
            </w:r>
          </w:p>
        </w:tc>
      </w:tr>
      <w:tr w:rsidR="006D4CC4" w14:paraId="71A4FCD3"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779DAF78" w14:textId="77777777" w:rsidR="006D4CC4" w:rsidRDefault="006D4CC4">
            <w:pPr>
              <w:widowControl w:val="0"/>
              <w:rPr>
                <w:sz w:val="18"/>
                <w:szCs w:val="18"/>
              </w:rPr>
            </w:pPr>
            <w:r>
              <w:rPr>
                <w:rFonts w:eastAsia="Arial" w:cs="Arial"/>
                <w:b/>
                <w:sz w:val="18"/>
                <w:szCs w:val="18"/>
              </w:rPr>
              <w:t>Systems</w:t>
            </w:r>
          </w:p>
        </w:tc>
        <w:tc>
          <w:tcPr>
            <w:tcW w:w="7108" w:type="dxa"/>
            <w:tcBorders>
              <w:top w:val="single" w:sz="8" w:space="0" w:color="A6A6A6"/>
              <w:left w:val="nil"/>
              <w:bottom w:val="single" w:sz="8" w:space="0" w:color="A6A6A6"/>
              <w:right w:val="single" w:sz="8" w:space="0" w:color="A6A6A6"/>
            </w:tcBorders>
            <w:hideMark/>
          </w:tcPr>
          <w:p w14:paraId="77617A7D" w14:textId="77777777" w:rsidR="006D4CC4" w:rsidRDefault="006D4CC4">
            <w:pPr>
              <w:widowControl w:val="0"/>
              <w:rPr>
                <w:sz w:val="18"/>
                <w:szCs w:val="18"/>
              </w:rPr>
            </w:pPr>
            <w:r>
              <w:rPr>
                <w:rFonts w:eastAsia="Arial" w:cs="Arial"/>
                <w:sz w:val="18"/>
                <w:szCs w:val="18"/>
              </w:rPr>
              <w:t>D_BATCH_CONSOLIDATEINSTANCES</w:t>
            </w:r>
          </w:p>
        </w:tc>
      </w:tr>
      <w:tr w:rsidR="006D4CC4" w14:paraId="20F34403"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61842EC0" w14:textId="77777777" w:rsidR="006D4CC4" w:rsidRDefault="006D4CC4">
            <w:pPr>
              <w:widowControl w:val="0"/>
              <w:rPr>
                <w:sz w:val="18"/>
                <w:szCs w:val="18"/>
              </w:rPr>
            </w:pPr>
            <w:r>
              <w:rPr>
                <w:rFonts w:eastAsia="Arial" w:cs="Arial"/>
                <w:b/>
                <w:sz w:val="18"/>
                <w:szCs w:val="18"/>
              </w:rPr>
              <w:t>Inputs</w:t>
            </w:r>
          </w:p>
        </w:tc>
        <w:tc>
          <w:tcPr>
            <w:tcW w:w="7108" w:type="dxa"/>
            <w:tcBorders>
              <w:top w:val="nil"/>
              <w:left w:val="nil"/>
              <w:bottom w:val="single" w:sz="8" w:space="0" w:color="A6A6A6"/>
              <w:right w:val="single" w:sz="8" w:space="0" w:color="A6A6A6"/>
            </w:tcBorders>
            <w:hideMark/>
          </w:tcPr>
          <w:p w14:paraId="27025E95" w14:textId="77777777" w:rsidR="006D4CC4" w:rsidRDefault="006D4CC4">
            <w:pPr>
              <w:widowControl w:val="0"/>
              <w:rPr>
                <w:sz w:val="18"/>
                <w:szCs w:val="18"/>
              </w:rPr>
            </w:pPr>
            <w:r>
              <w:rPr>
                <w:rFonts w:eastAsia="Arial" w:cs="Arial"/>
                <w:sz w:val="18"/>
                <w:szCs w:val="18"/>
              </w:rPr>
              <w:t>Individual PostScript Files</w:t>
            </w:r>
          </w:p>
        </w:tc>
      </w:tr>
      <w:tr w:rsidR="006D4CC4" w14:paraId="2B70E442"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2F84DE50" w14:textId="77777777" w:rsidR="006D4CC4" w:rsidRDefault="006D4CC4">
            <w:pPr>
              <w:widowControl w:val="0"/>
              <w:rPr>
                <w:sz w:val="18"/>
                <w:szCs w:val="18"/>
              </w:rPr>
            </w:pPr>
            <w:r>
              <w:rPr>
                <w:rFonts w:eastAsia="Arial" w:cs="Arial"/>
                <w:b/>
                <w:sz w:val="18"/>
                <w:szCs w:val="18"/>
              </w:rPr>
              <w:t>Outputs</w:t>
            </w:r>
          </w:p>
        </w:tc>
        <w:tc>
          <w:tcPr>
            <w:tcW w:w="7108" w:type="dxa"/>
            <w:tcBorders>
              <w:top w:val="nil"/>
              <w:left w:val="nil"/>
              <w:bottom w:val="single" w:sz="8" w:space="0" w:color="A6A6A6"/>
              <w:right w:val="single" w:sz="8" w:space="0" w:color="A6A6A6"/>
            </w:tcBorders>
            <w:hideMark/>
          </w:tcPr>
          <w:p w14:paraId="175177E2" w14:textId="77777777" w:rsidR="006D4CC4" w:rsidRDefault="006D4CC4">
            <w:pPr>
              <w:widowControl w:val="0"/>
              <w:rPr>
                <w:sz w:val="18"/>
                <w:szCs w:val="18"/>
              </w:rPr>
            </w:pPr>
            <w:r>
              <w:rPr>
                <w:rFonts w:eastAsia="Arial" w:cs="Arial"/>
                <w:sz w:val="18"/>
                <w:szCs w:val="18"/>
              </w:rPr>
              <w:t>Consolidated PostScript files</w:t>
            </w:r>
          </w:p>
        </w:tc>
      </w:tr>
      <w:tr w:rsidR="006D4CC4" w14:paraId="6F63DA90" w14:textId="77777777" w:rsidTr="006D4CC4">
        <w:trPr>
          <w:jc w:val="center"/>
        </w:trPr>
        <w:tc>
          <w:tcPr>
            <w:tcW w:w="2600" w:type="dxa"/>
            <w:tcBorders>
              <w:top w:val="nil"/>
              <w:left w:val="single" w:sz="8" w:space="0" w:color="A6A6A6"/>
              <w:bottom w:val="single" w:sz="8" w:space="0" w:color="A6A6A6"/>
              <w:right w:val="single" w:sz="8" w:space="0" w:color="A6A6A6"/>
            </w:tcBorders>
            <w:hideMark/>
          </w:tcPr>
          <w:p w14:paraId="24F17293" w14:textId="77777777" w:rsidR="006D4CC4" w:rsidRDefault="006D4CC4">
            <w:pPr>
              <w:widowControl w:val="0"/>
              <w:rPr>
                <w:sz w:val="18"/>
                <w:szCs w:val="18"/>
              </w:rPr>
            </w:pPr>
            <w:r>
              <w:rPr>
                <w:rFonts w:eastAsia="Arial" w:cs="Arial"/>
                <w:b/>
                <w:sz w:val="18"/>
                <w:szCs w:val="18"/>
              </w:rPr>
              <w:t>Frequency</w:t>
            </w:r>
          </w:p>
        </w:tc>
        <w:tc>
          <w:tcPr>
            <w:tcW w:w="7108" w:type="dxa"/>
            <w:tcBorders>
              <w:top w:val="nil"/>
              <w:left w:val="nil"/>
              <w:bottom w:val="single" w:sz="8" w:space="0" w:color="A6A6A6"/>
              <w:right w:val="single" w:sz="8" w:space="0" w:color="A6A6A6"/>
            </w:tcBorders>
            <w:hideMark/>
          </w:tcPr>
          <w:p w14:paraId="5DC52686" w14:textId="77777777" w:rsidR="006D4CC4" w:rsidRDefault="006D4CC4">
            <w:pPr>
              <w:widowControl w:val="0"/>
              <w:rPr>
                <w:sz w:val="18"/>
                <w:szCs w:val="18"/>
              </w:rPr>
            </w:pPr>
            <w:r>
              <w:rPr>
                <w:rFonts w:eastAsia="Arial" w:cs="Arial"/>
                <w:sz w:val="18"/>
                <w:szCs w:val="18"/>
              </w:rPr>
              <w:t>Daily</w:t>
            </w:r>
          </w:p>
        </w:tc>
      </w:tr>
      <w:tr w:rsidR="006D4CC4" w14:paraId="36935361"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64C4B820" w14:textId="77777777" w:rsidR="006D4CC4" w:rsidRDefault="006D4CC4">
            <w:pPr>
              <w:widowControl w:val="0"/>
              <w:rPr>
                <w:sz w:val="18"/>
                <w:szCs w:val="18"/>
              </w:rPr>
            </w:pPr>
            <w:r>
              <w:rPr>
                <w:rFonts w:eastAsia="Arial" w:cs="Arial"/>
                <w:b/>
                <w:sz w:val="18"/>
                <w:szCs w:val="18"/>
              </w:rPr>
              <w:t>Processing (High-Level)</w:t>
            </w:r>
          </w:p>
        </w:tc>
        <w:tc>
          <w:tcPr>
            <w:tcW w:w="7108" w:type="dxa"/>
            <w:tcBorders>
              <w:top w:val="single" w:sz="8" w:space="0" w:color="A6A6A6"/>
              <w:left w:val="nil"/>
              <w:bottom w:val="single" w:sz="8" w:space="0" w:color="A6A6A6"/>
              <w:right w:val="single" w:sz="8" w:space="0" w:color="A6A6A6"/>
            </w:tcBorders>
            <w:hideMark/>
          </w:tcPr>
          <w:p w14:paraId="69D8A087" w14:textId="77777777" w:rsidR="006D4CC4" w:rsidRDefault="006D4CC4">
            <w:pPr>
              <w:widowControl w:val="0"/>
              <w:rPr>
                <w:sz w:val="18"/>
                <w:szCs w:val="18"/>
              </w:rPr>
            </w:pPr>
            <w:r>
              <w:rPr>
                <w:rFonts w:eastAsia="Arial" w:cs="Arial"/>
                <w:sz w:val="18"/>
                <w:szCs w:val="18"/>
              </w:rPr>
              <w:t>Consolidates the individual PostScript files into consolidated PostScript files in the same order as the BSOC Response files</w:t>
            </w:r>
          </w:p>
        </w:tc>
      </w:tr>
      <w:tr w:rsidR="006D4CC4" w14:paraId="54F7568A"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4CF27F23" w14:textId="77777777" w:rsidR="006D4CC4" w:rsidRDefault="006D4CC4">
            <w:pPr>
              <w:widowControl w:val="0"/>
              <w:rPr>
                <w:sz w:val="18"/>
                <w:szCs w:val="18"/>
              </w:rPr>
            </w:pPr>
            <w:r>
              <w:rPr>
                <w:rFonts w:eastAsia="Arial" w:cs="Arial"/>
                <w:b/>
                <w:sz w:val="18"/>
                <w:szCs w:val="18"/>
              </w:rPr>
              <w:t>Distribution of Outputs</w:t>
            </w:r>
          </w:p>
        </w:tc>
        <w:tc>
          <w:tcPr>
            <w:tcW w:w="7108" w:type="dxa"/>
            <w:tcBorders>
              <w:top w:val="single" w:sz="8" w:space="0" w:color="A6A6A6"/>
              <w:left w:val="nil"/>
              <w:bottom w:val="single" w:sz="8" w:space="0" w:color="A6A6A6"/>
              <w:right w:val="single" w:sz="8" w:space="0" w:color="A6A6A6"/>
            </w:tcBorders>
            <w:hideMark/>
          </w:tcPr>
          <w:p w14:paraId="0E0445D3" w14:textId="77777777" w:rsidR="006D4CC4" w:rsidRDefault="006D4CC4">
            <w:pPr>
              <w:widowControl w:val="0"/>
              <w:rPr>
                <w:sz w:val="18"/>
                <w:szCs w:val="18"/>
              </w:rPr>
            </w:pPr>
            <w:r>
              <w:rPr>
                <w:rFonts w:eastAsia="Arial" w:cs="Arial"/>
                <w:sz w:val="18"/>
                <w:szCs w:val="18"/>
              </w:rPr>
              <w:t>The PostScript files will be sent to BSOC for printing and mailing.</w:t>
            </w:r>
          </w:p>
        </w:tc>
      </w:tr>
      <w:tr w:rsidR="006D4CC4" w14:paraId="67FB6DAE"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2FBFD063" w14:textId="77777777" w:rsidR="006D4CC4" w:rsidRDefault="006D4CC4">
            <w:pPr>
              <w:rPr>
                <w:sz w:val="18"/>
                <w:szCs w:val="18"/>
              </w:rPr>
            </w:pPr>
            <w:r>
              <w:rPr>
                <w:rFonts w:eastAsia="Arial" w:cs="Arial"/>
                <w:b/>
                <w:sz w:val="18"/>
                <w:szCs w:val="18"/>
              </w:rPr>
              <w:t>Naming Convention and Location of Input and Output Files</w:t>
            </w:r>
          </w:p>
        </w:tc>
        <w:tc>
          <w:tcPr>
            <w:tcW w:w="7108" w:type="dxa"/>
            <w:tcBorders>
              <w:top w:val="single" w:sz="8" w:space="0" w:color="696969"/>
              <w:left w:val="single" w:sz="8" w:space="0" w:color="696969"/>
              <w:bottom w:val="single" w:sz="8" w:space="0" w:color="696969"/>
              <w:right w:val="single" w:sz="8" w:space="0" w:color="696969"/>
            </w:tcBorders>
          </w:tcPr>
          <w:p w14:paraId="6CAA412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A92512E" w14:textId="77777777" w:rsidR="006D4CC4" w:rsidRDefault="006D4CC4">
            <w:pPr>
              <w:widowControl w:val="0"/>
              <w:rPr>
                <w:sz w:val="18"/>
                <w:szCs w:val="18"/>
              </w:rPr>
            </w:pPr>
          </w:p>
          <w:p w14:paraId="3A412DA6" w14:textId="77777777" w:rsidR="006D4CC4" w:rsidRDefault="006D4CC4">
            <w:pPr>
              <w:widowControl w:val="0"/>
              <w:rPr>
                <w:sz w:val="18"/>
                <w:szCs w:val="18"/>
              </w:rPr>
            </w:pPr>
            <w:r>
              <w:rPr>
                <w:rFonts w:eastAsia="Arial" w:cs="Arial"/>
                <w:sz w:val="18"/>
                <w:szCs w:val="18"/>
              </w:rPr>
              <w:t>Input:</w:t>
            </w:r>
          </w:p>
          <w:p w14:paraId="71810E45" w14:textId="77777777" w:rsidR="006D4CC4" w:rsidRDefault="006D4CC4" w:rsidP="00152AB7">
            <w:pPr>
              <w:numPr>
                <w:ilvl w:val="0"/>
                <w:numId w:val="445"/>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ss)-language.ps</w:t>
            </w:r>
            <w:proofErr w:type="gramEnd"/>
          </w:p>
          <w:p w14:paraId="7F0D6C84" w14:textId="77777777" w:rsidR="006D4CC4" w:rsidRDefault="006D4CC4">
            <w:pPr>
              <w:widowControl w:val="0"/>
              <w:rPr>
                <w:sz w:val="18"/>
                <w:szCs w:val="18"/>
              </w:rPr>
            </w:pPr>
            <w:r>
              <w:rPr>
                <w:rFonts w:eastAsia="Arial" w:cs="Arial"/>
                <w:sz w:val="18"/>
                <w:szCs w:val="18"/>
              </w:rPr>
              <w:t>Output:</w:t>
            </w:r>
          </w:p>
          <w:p w14:paraId="4109031B" w14:textId="77777777" w:rsidR="006D4CC4" w:rsidRDefault="006D4CC4" w:rsidP="00152AB7">
            <w:pPr>
              <w:numPr>
                <w:ilvl w:val="0"/>
                <w:numId w:val="446"/>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number.ps</w:t>
            </w:r>
          </w:p>
          <w:p w14:paraId="11C90617" w14:textId="77777777" w:rsidR="006D4CC4" w:rsidRDefault="006D4CC4" w:rsidP="00152AB7">
            <w:pPr>
              <w:numPr>
                <w:ilvl w:val="0"/>
                <w:numId w:val="446"/>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w:t>
            </w:r>
            <w:proofErr w:type="spellStart"/>
            <w:proofErr w:type="gramStart"/>
            <w:r>
              <w:rPr>
                <w:rFonts w:eastAsia="Arial" w:cs="Arial"/>
                <w:sz w:val="18"/>
                <w:szCs w:val="18"/>
              </w:rPr>
              <w:t>number.done</w:t>
            </w:r>
            <w:proofErr w:type="spellEnd"/>
            <w:proofErr w:type="gramEnd"/>
          </w:p>
        </w:tc>
      </w:tr>
      <w:tr w:rsidR="006D4CC4" w14:paraId="6F20B0E5"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33AB976F" w14:textId="77777777" w:rsidR="006D4CC4" w:rsidRDefault="006D4CC4">
            <w:pPr>
              <w:rPr>
                <w:sz w:val="18"/>
                <w:szCs w:val="18"/>
              </w:rPr>
            </w:pPr>
            <w:r>
              <w:rPr>
                <w:rFonts w:eastAsia="Arial" w:cs="Arial"/>
                <w:b/>
                <w:sz w:val="18"/>
                <w:szCs w:val="18"/>
              </w:rPr>
              <w:t>Error handling (High-Level)</w:t>
            </w:r>
          </w:p>
        </w:tc>
        <w:tc>
          <w:tcPr>
            <w:tcW w:w="7108" w:type="dxa"/>
            <w:tcBorders>
              <w:top w:val="single" w:sz="8" w:space="0" w:color="696969"/>
              <w:left w:val="single" w:sz="8" w:space="0" w:color="696969"/>
              <w:bottom w:val="single" w:sz="8" w:space="0" w:color="696969"/>
              <w:right w:val="single" w:sz="8" w:space="0" w:color="696969"/>
            </w:tcBorders>
          </w:tcPr>
          <w:p w14:paraId="3DFB5CB7" w14:textId="2EADD683" w:rsidR="006D4CC4" w:rsidRDefault="006D4CC4">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55B4F87" w14:textId="77777777" w:rsidTr="006D4CC4">
        <w:trPr>
          <w:jc w:val="center"/>
        </w:trPr>
        <w:tc>
          <w:tcPr>
            <w:tcW w:w="2600" w:type="dxa"/>
            <w:tcBorders>
              <w:top w:val="single" w:sz="8" w:space="0" w:color="696969"/>
              <w:left w:val="single" w:sz="8" w:space="0" w:color="696969"/>
              <w:bottom w:val="single" w:sz="8" w:space="0" w:color="696969"/>
              <w:right w:val="single" w:sz="8" w:space="0" w:color="696969"/>
            </w:tcBorders>
            <w:hideMark/>
          </w:tcPr>
          <w:p w14:paraId="542F27EB" w14:textId="77777777" w:rsidR="006D4CC4" w:rsidRDefault="006D4CC4">
            <w:pPr>
              <w:rPr>
                <w:sz w:val="18"/>
                <w:szCs w:val="18"/>
              </w:rPr>
            </w:pPr>
            <w:r>
              <w:rPr>
                <w:rFonts w:eastAsia="Arial" w:cs="Arial"/>
                <w:b/>
                <w:sz w:val="18"/>
                <w:szCs w:val="18"/>
              </w:rPr>
              <w:t>Responsible Teams</w:t>
            </w:r>
          </w:p>
        </w:tc>
        <w:tc>
          <w:tcPr>
            <w:tcW w:w="7108" w:type="dxa"/>
            <w:tcBorders>
              <w:top w:val="single" w:sz="8" w:space="0" w:color="696969"/>
              <w:left w:val="single" w:sz="8" w:space="0" w:color="696969"/>
              <w:bottom w:val="single" w:sz="8" w:space="0" w:color="696969"/>
              <w:right w:val="single" w:sz="8" w:space="0" w:color="696969"/>
            </w:tcBorders>
            <w:hideMark/>
          </w:tcPr>
          <w:p w14:paraId="084F6A80" w14:textId="77777777" w:rsidR="00C230EA" w:rsidRDefault="00C230EA" w:rsidP="00152AB7">
            <w:pPr>
              <w:numPr>
                <w:ilvl w:val="0"/>
                <w:numId w:val="557"/>
              </w:numPr>
              <w:rPr>
                <w:rFonts w:cs="Arial"/>
                <w:sz w:val="18"/>
                <w:szCs w:val="18"/>
              </w:rPr>
            </w:pPr>
            <w:r>
              <w:rPr>
                <w:rFonts w:eastAsia="Arial" w:cs="Arial"/>
                <w:sz w:val="18"/>
                <w:szCs w:val="18"/>
              </w:rPr>
              <w:t>NYSOH GDIT System Architecture team</w:t>
            </w:r>
          </w:p>
          <w:p w14:paraId="69B55E94" w14:textId="77777777" w:rsidR="00C230EA" w:rsidRPr="00C83A97" w:rsidRDefault="00C230EA" w:rsidP="00152AB7">
            <w:pPr>
              <w:numPr>
                <w:ilvl w:val="0"/>
                <w:numId w:val="557"/>
              </w:numPr>
              <w:rPr>
                <w:rFonts w:eastAsia="Arial" w:cs="Arial"/>
                <w:sz w:val="18"/>
                <w:szCs w:val="18"/>
              </w:rPr>
            </w:pPr>
            <w:r>
              <w:rPr>
                <w:rFonts w:eastAsia="Arial" w:cs="Arial"/>
                <w:sz w:val="18"/>
                <w:szCs w:val="18"/>
              </w:rPr>
              <w:t>NYSOH GDIT Application Development team</w:t>
            </w:r>
          </w:p>
          <w:p w14:paraId="200FB339" w14:textId="5194EA40" w:rsidR="006D4CC4" w:rsidRDefault="00C230EA" w:rsidP="00152AB7">
            <w:pPr>
              <w:numPr>
                <w:ilvl w:val="0"/>
                <w:numId w:val="447"/>
              </w:numPr>
              <w:rPr>
                <w:sz w:val="18"/>
                <w:szCs w:val="18"/>
              </w:rPr>
            </w:pPr>
            <w:r>
              <w:rPr>
                <w:rFonts w:eastAsia="Arial" w:cs="Arial"/>
                <w:sz w:val="18"/>
                <w:szCs w:val="18"/>
              </w:rPr>
              <w:t xml:space="preserve">NYSOH GDIT Operations Team </w:t>
            </w:r>
          </w:p>
        </w:tc>
      </w:tr>
    </w:tbl>
    <w:p w14:paraId="6B069BE6" w14:textId="40CDA973" w:rsidR="006D4CC4" w:rsidRDefault="006D4CC4" w:rsidP="006D4CC4">
      <w:pPr>
        <w:pStyle w:val="Caption"/>
      </w:pPr>
      <w:bookmarkStart w:id="1860" w:name="_Ref127536131"/>
      <w:bookmarkStart w:id="1861" w:name="_Toc123741161"/>
      <w:bookmarkStart w:id="1862" w:name="_Toc149039510"/>
      <w:bookmarkStart w:id="1863" w:name="_Toc155700970"/>
      <w:bookmarkStart w:id="1864" w:name="_Toc171420955"/>
      <w:r>
        <w:t xml:space="preserve">Table </w:t>
      </w:r>
      <w:r>
        <w:fldChar w:fldCharType="begin"/>
      </w:r>
      <w:r>
        <w:rPr>
          <w:b w:val="0"/>
          <w:bCs w:val="0"/>
        </w:rPr>
        <w:instrText>SEQ Table \* ARABIC  \* MERGEFORMAT</w:instrText>
      </w:r>
      <w:r>
        <w:fldChar w:fldCharType="separate"/>
      </w:r>
      <w:r>
        <w:rPr>
          <w:noProof/>
        </w:rPr>
        <w:t>189</w:t>
      </w:r>
      <w:r>
        <w:fldChar w:fldCharType="end"/>
      </w:r>
      <w:bookmarkEnd w:id="1860"/>
      <w:r>
        <w:t>:  Consolidate Instances</w:t>
      </w:r>
      <w:bookmarkEnd w:id="1861"/>
      <w:bookmarkEnd w:id="1862"/>
      <w:bookmarkEnd w:id="1863"/>
      <w:bookmarkEnd w:id="1864"/>
    </w:p>
    <w:p w14:paraId="7797A6AF" w14:textId="77777777" w:rsidR="006D4CC4" w:rsidRDefault="006D4CC4" w:rsidP="006D4CC4">
      <w:pPr>
        <w:pStyle w:val="Caption"/>
        <w:rPr>
          <w:szCs w:val="22"/>
        </w:rPr>
      </w:pPr>
    </w:p>
    <w:p w14:paraId="0FE28994" w14:textId="77777777" w:rsidR="006D4CC4" w:rsidRDefault="006D4CC4" w:rsidP="0085005C">
      <w:pPr>
        <w:keepNext/>
        <w:keepLines/>
        <w:rPr>
          <w:b/>
          <w:bCs/>
        </w:rPr>
      </w:pPr>
      <w:r>
        <w:rPr>
          <w:b/>
          <w:bCs/>
        </w:rPr>
        <w:t>Step 4 - Wait for Consolidate Notices to Complete</w:t>
      </w:r>
    </w:p>
    <w:p w14:paraId="00C4ABF1" w14:textId="6E12EF79" w:rsidR="006D4CC4" w:rsidRDefault="006D4CC4" w:rsidP="0085005C">
      <w:pPr>
        <w:keepNext/>
        <w:keepLines/>
      </w:pPr>
      <w:r>
        <w:t xml:space="preserve">The Wait for Consolidate Notices to Complete job checks every 2 minutes for a “DONE” file for each of the servers.  Once a “DONE” file is received from each server, all individual PostScript files have been consolidated. </w:t>
      </w:r>
      <w:r>
        <w:fldChar w:fldCharType="begin"/>
      </w:r>
      <w:r>
        <w:instrText xml:space="preserve"> REF _Ref127536149 \h  \* MERGEFORMAT </w:instrText>
      </w:r>
      <w:r>
        <w:fldChar w:fldCharType="separate"/>
      </w:r>
      <w:r>
        <w:t xml:space="preserve">Table </w:t>
      </w:r>
      <w:r>
        <w:rPr>
          <w:noProof/>
        </w:rPr>
        <w:t>190</w:t>
      </w:r>
      <w:r>
        <w:fldChar w:fldCharType="end"/>
      </w:r>
      <w:r>
        <w:t xml:space="preserve"> provides details about the Wait for Consolidate Notices to Complete job. </w:t>
      </w:r>
    </w:p>
    <w:p w14:paraId="1404E05F"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0FFC2583"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A20493F"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63A6C5B9" w14:textId="77777777" w:rsidR="006D4CC4" w:rsidRDefault="006D4CC4">
            <w:pPr>
              <w:pStyle w:val="Caption"/>
              <w:spacing w:before="0"/>
            </w:pPr>
            <w:r>
              <w:rPr>
                <w:color w:val="FFFFFF" w:themeColor="background1"/>
              </w:rPr>
              <w:t>Value</w:t>
            </w:r>
          </w:p>
        </w:tc>
      </w:tr>
      <w:tr w:rsidR="006D4CC4" w14:paraId="1F9AA0B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737BF8C"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10BC371A" w14:textId="77777777" w:rsidR="006D4CC4" w:rsidRDefault="006D4CC4">
            <w:pPr>
              <w:widowControl w:val="0"/>
              <w:rPr>
                <w:sz w:val="18"/>
                <w:szCs w:val="18"/>
              </w:rPr>
            </w:pPr>
            <w:r>
              <w:rPr>
                <w:rFonts w:eastAsia="Arial" w:cs="Arial"/>
                <w:sz w:val="18"/>
                <w:szCs w:val="18"/>
              </w:rPr>
              <w:t>Wait for Consolidate Notices to Complete</w:t>
            </w:r>
          </w:p>
        </w:tc>
      </w:tr>
      <w:tr w:rsidR="006D4CC4" w14:paraId="674011E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A15204C"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6784A87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7A9394B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FFAE278"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76CEE77D" w14:textId="77777777" w:rsidR="006D4CC4" w:rsidRDefault="006D4CC4">
            <w:pPr>
              <w:widowControl w:val="0"/>
              <w:rPr>
                <w:sz w:val="18"/>
                <w:szCs w:val="18"/>
              </w:rPr>
            </w:pPr>
            <w:r>
              <w:rPr>
                <w:rFonts w:eastAsia="Arial" w:cs="Arial"/>
                <w:sz w:val="18"/>
                <w:szCs w:val="18"/>
              </w:rPr>
              <w:t>Batch interface</w:t>
            </w:r>
          </w:p>
        </w:tc>
      </w:tr>
      <w:tr w:rsidR="006D4CC4" w14:paraId="3065241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ABCA59F"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022A6B5B" w14:textId="77777777" w:rsidR="006D4CC4" w:rsidRDefault="006D4CC4">
            <w:pPr>
              <w:widowControl w:val="0"/>
              <w:rPr>
                <w:sz w:val="18"/>
                <w:szCs w:val="18"/>
              </w:rPr>
            </w:pPr>
            <w:r>
              <w:rPr>
                <w:rFonts w:eastAsia="Arial" w:cs="Arial"/>
                <w:sz w:val="18"/>
                <w:szCs w:val="18"/>
              </w:rPr>
              <w:t>D_BATCH_WAITCONSOLDATENOTICESTOCOMPLETE</w:t>
            </w:r>
          </w:p>
        </w:tc>
      </w:tr>
      <w:tr w:rsidR="006D4CC4" w14:paraId="68E2C85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325D894"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4DF270EB" w14:textId="77777777" w:rsidR="006D4CC4" w:rsidRDefault="006D4CC4">
            <w:pPr>
              <w:widowControl w:val="0"/>
              <w:rPr>
                <w:sz w:val="18"/>
                <w:szCs w:val="18"/>
              </w:rPr>
            </w:pPr>
            <w:r>
              <w:rPr>
                <w:rFonts w:eastAsia="Arial" w:cs="Arial"/>
                <w:sz w:val="18"/>
                <w:szCs w:val="18"/>
              </w:rPr>
              <w:t>Server List</w:t>
            </w:r>
          </w:p>
        </w:tc>
      </w:tr>
      <w:tr w:rsidR="006D4CC4" w14:paraId="0A60F4E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F2C1A00"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39EE69E3" w14:textId="77777777" w:rsidR="006D4CC4" w:rsidRDefault="006D4CC4">
            <w:pPr>
              <w:widowControl w:val="0"/>
              <w:rPr>
                <w:sz w:val="18"/>
                <w:szCs w:val="18"/>
              </w:rPr>
            </w:pPr>
            <w:r>
              <w:rPr>
                <w:rFonts w:eastAsia="Arial" w:cs="Arial"/>
                <w:sz w:val="18"/>
                <w:szCs w:val="18"/>
              </w:rPr>
              <w:t>"Done" files</w:t>
            </w:r>
          </w:p>
        </w:tc>
      </w:tr>
      <w:tr w:rsidR="006D4CC4" w14:paraId="3CB5153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4A0B1D7"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63D3501B" w14:textId="77777777" w:rsidR="006D4CC4" w:rsidRDefault="006D4CC4">
            <w:pPr>
              <w:widowControl w:val="0"/>
              <w:rPr>
                <w:sz w:val="18"/>
                <w:szCs w:val="18"/>
              </w:rPr>
            </w:pPr>
            <w:r>
              <w:rPr>
                <w:rFonts w:eastAsia="Arial" w:cs="Arial"/>
                <w:sz w:val="18"/>
                <w:szCs w:val="18"/>
              </w:rPr>
              <w:t>Daily</w:t>
            </w:r>
          </w:p>
        </w:tc>
      </w:tr>
      <w:tr w:rsidR="006D4CC4" w14:paraId="11F19D3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9FADC89"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77EB1E2D" w14:textId="77777777" w:rsidR="006D4CC4" w:rsidRDefault="006D4CC4">
            <w:pPr>
              <w:widowControl w:val="0"/>
              <w:rPr>
                <w:sz w:val="18"/>
                <w:szCs w:val="18"/>
              </w:rPr>
            </w:pPr>
            <w:r>
              <w:rPr>
                <w:rFonts w:eastAsia="Arial" w:cs="Arial"/>
                <w:sz w:val="18"/>
                <w:szCs w:val="18"/>
              </w:rPr>
              <w:t>Checks every 2 minutes for a “DONE” file for each server</w:t>
            </w:r>
          </w:p>
        </w:tc>
      </w:tr>
      <w:tr w:rsidR="006D4CC4" w14:paraId="5FBA505F"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D28D3A4" w14:textId="77777777" w:rsidR="006D4CC4" w:rsidRDefault="006D4CC4">
            <w:pPr>
              <w:widowControl w:val="0"/>
              <w:rPr>
                <w:sz w:val="18"/>
                <w:szCs w:val="18"/>
              </w:rPr>
            </w:pPr>
            <w:r>
              <w:rPr>
                <w:rFonts w:eastAsia="Arial" w:cs="Arial"/>
                <w:b/>
                <w:sz w:val="18"/>
                <w:szCs w:val="18"/>
              </w:rPr>
              <w:lastRenderedPageBreak/>
              <w:t>Distribution of Outputs</w:t>
            </w:r>
          </w:p>
        </w:tc>
        <w:tc>
          <w:tcPr>
            <w:tcW w:w="7046" w:type="dxa"/>
            <w:tcBorders>
              <w:top w:val="nil"/>
              <w:left w:val="nil"/>
              <w:bottom w:val="single" w:sz="8" w:space="0" w:color="696969"/>
              <w:right w:val="single" w:sz="8" w:space="0" w:color="A6A6A6"/>
            </w:tcBorders>
            <w:hideMark/>
          </w:tcPr>
          <w:p w14:paraId="224C2F2B"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2F4FB5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9AA3EDB"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633A1213"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5D45DC9" w14:textId="77777777" w:rsidR="006D4CC4" w:rsidRDefault="006D4CC4">
            <w:pPr>
              <w:widowControl w:val="0"/>
              <w:rPr>
                <w:sz w:val="18"/>
                <w:szCs w:val="18"/>
              </w:rPr>
            </w:pPr>
          </w:p>
          <w:p w14:paraId="7F1EBDA9" w14:textId="77777777" w:rsidR="006D4CC4" w:rsidRDefault="006D4CC4">
            <w:pPr>
              <w:widowControl w:val="0"/>
              <w:rPr>
                <w:sz w:val="18"/>
                <w:szCs w:val="18"/>
              </w:rPr>
            </w:pPr>
            <w:r>
              <w:rPr>
                <w:rFonts w:eastAsia="Arial" w:cs="Arial"/>
                <w:sz w:val="18"/>
                <w:szCs w:val="18"/>
              </w:rPr>
              <w:t>Input:</w:t>
            </w:r>
          </w:p>
          <w:p w14:paraId="595EEDD6" w14:textId="77777777" w:rsidR="006D4CC4" w:rsidRDefault="006D4CC4" w:rsidP="00152AB7">
            <w:pPr>
              <w:pStyle w:val="ListParagraph"/>
              <w:widowControl w:val="0"/>
              <w:numPr>
                <w:ilvl w:val="0"/>
                <w:numId w:val="432"/>
              </w:numPr>
              <w:rPr>
                <w:rFonts w:ascii="Arial" w:eastAsia="Arial" w:hAnsi="Arial" w:cs="Arial"/>
                <w:sz w:val="18"/>
                <w:szCs w:val="18"/>
              </w:rPr>
            </w:pPr>
            <w:r>
              <w:rPr>
                <w:rFonts w:ascii="Arial" w:eastAsia="Arial" w:hAnsi="Arial" w:cs="Arial"/>
                <w:sz w:val="18"/>
                <w:szCs w:val="18"/>
              </w:rPr>
              <w:t>[REDACTED]</w:t>
            </w:r>
          </w:p>
          <w:p w14:paraId="29D704E2" w14:textId="77777777" w:rsidR="006D4CC4" w:rsidRDefault="006D4CC4">
            <w:pPr>
              <w:widowControl w:val="0"/>
              <w:rPr>
                <w:rFonts w:eastAsia="Arial" w:cs="Arial"/>
                <w:sz w:val="18"/>
                <w:szCs w:val="18"/>
              </w:rPr>
            </w:pPr>
            <w:r>
              <w:rPr>
                <w:rFonts w:eastAsia="Arial" w:cs="Arial"/>
                <w:sz w:val="18"/>
                <w:szCs w:val="18"/>
              </w:rPr>
              <w:t>Output:</w:t>
            </w:r>
          </w:p>
          <w:p w14:paraId="7B4DCE6C" w14:textId="58EB7616"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[REDACTED] Notices\Instances\</w:t>
            </w:r>
            <w:proofErr w:type="spellStart"/>
            <w:r>
              <w:rPr>
                <w:rFonts w:ascii="Arial" w:eastAsia="Arial" w:hAnsi="Arial" w:cs="Arial"/>
                <w:sz w:val="18"/>
                <w:szCs w:val="18"/>
              </w:rPr>
              <w:t>ConsolidateNotices</w:t>
            </w:r>
            <w:proofErr w:type="spellEnd"/>
            <w:r>
              <w:rPr>
                <w:rFonts w:ascii="Arial" w:eastAsia="Arial" w:hAnsi="Arial" w:cs="Arial"/>
                <w:sz w:val="18"/>
                <w:szCs w:val="18"/>
              </w:rPr>
              <w:t>\YYYY-MM-DD\</w:t>
            </w:r>
            <w:r>
              <w:t xml:space="preserve"> </w:t>
            </w:r>
            <w:proofErr w:type="spellStart"/>
            <w:r>
              <w:rPr>
                <w:rFonts w:ascii="Arial" w:eastAsia="Arial" w:hAnsi="Arial" w:cs="Arial"/>
                <w:sz w:val="18"/>
                <w:szCs w:val="18"/>
              </w:rPr>
              <w:t>nyxsvlalbXXX.DONE</w:t>
            </w:r>
            <w:proofErr w:type="spellEnd"/>
          </w:p>
        </w:tc>
      </w:tr>
      <w:tr w:rsidR="006D4CC4" w14:paraId="6502A63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B5A5CD2"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7F4A6B48" w14:textId="5C1E05DA"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00D918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1AF459A"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12F8E6E0" w14:textId="77777777" w:rsidR="00C230EA" w:rsidRDefault="00C230EA" w:rsidP="00152AB7">
            <w:pPr>
              <w:numPr>
                <w:ilvl w:val="0"/>
                <w:numId w:val="558"/>
              </w:numPr>
              <w:rPr>
                <w:rFonts w:cs="Arial"/>
                <w:sz w:val="18"/>
                <w:szCs w:val="18"/>
              </w:rPr>
            </w:pPr>
            <w:r>
              <w:rPr>
                <w:rFonts w:eastAsia="Arial" w:cs="Arial"/>
                <w:sz w:val="18"/>
                <w:szCs w:val="18"/>
              </w:rPr>
              <w:t>NYSOH GDIT System Architecture team</w:t>
            </w:r>
          </w:p>
          <w:p w14:paraId="71BDDA7E" w14:textId="77777777" w:rsidR="00C230EA" w:rsidRPr="00C83A97" w:rsidRDefault="00C230EA" w:rsidP="00152AB7">
            <w:pPr>
              <w:numPr>
                <w:ilvl w:val="0"/>
                <w:numId w:val="558"/>
              </w:numPr>
              <w:rPr>
                <w:rFonts w:eastAsia="Arial" w:cs="Arial"/>
                <w:sz w:val="18"/>
                <w:szCs w:val="18"/>
              </w:rPr>
            </w:pPr>
            <w:r>
              <w:rPr>
                <w:rFonts w:eastAsia="Arial" w:cs="Arial"/>
                <w:sz w:val="18"/>
                <w:szCs w:val="18"/>
              </w:rPr>
              <w:t>NYSOH GDIT Application Development team</w:t>
            </w:r>
          </w:p>
          <w:p w14:paraId="2E1FABC6" w14:textId="135D2C3D" w:rsidR="006D4CC4" w:rsidRDefault="00C230EA" w:rsidP="00152AB7">
            <w:pPr>
              <w:numPr>
                <w:ilvl w:val="0"/>
                <w:numId w:val="448"/>
              </w:numPr>
              <w:rPr>
                <w:sz w:val="18"/>
                <w:szCs w:val="18"/>
              </w:rPr>
            </w:pPr>
            <w:r>
              <w:rPr>
                <w:rFonts w:eastAsia="Arial" w:cs="Arial"/>
                <w:sz w:val="18"/>
                <w:szCs w:val="18"/>
              </w:rPr>
              <w:t xml:space="preserve">NYSOH GDIT Operations Team </w:t>
            </w:r>
          </w:p>
        </w:tc>
      </w:tr>
    </w:tbl>
    <w:p w14:paraId="73942C79" w14:textId="6779EFD6" w:rsidR="006D4CC4" w:rsidRDefault="006D4CC4" w:rsidP="006D4CC4">
      <w:pPr>
        <w:pStyle w:val="Caption"/>
      </w:pPr>
      <w:bookmarkStart w:id="1865" w:name="_Ref127536149"/>
      <w:bookmarkStart w:id="1866" w:name="_Toc123741162"/>
      <w:bookmarkStart w:id="1867" w:name="_Toc149039511"/>
      <w:bookmarkStart w:id="1868" w:name="_Toc155700971"/>
      <w:bookmarkStart w:id="1869" w:name="_Toc171420956"/>
      <w:r>
        <w:t xml:space="preserve">Table </w:t>
      </w:r>
      <w:r>
        <w:fldChar w:fldCharType="begin"/>
      </w:r>
      <w:r>
        <w:rPr>
          <w:b w:val="0"/>
          <w:bCs w:val="0"/>
        </w:rPr>
        <w:instrText>SEQ Table \* ARABIC  \* MERGEFORMAT</w:instrText>
      </w:r>
      <w:r>
        <w:fldChar w:fldCharType="separate"/>
      </w:r>
      <w:r>
        <w:rPr>
          <w:noProof/>
        </w:rPr>
        <w:t>190</w:t>
      </w:r>
      <w:r>
        <w:fldChar w:fldCharType="end"/>
      </w:r>
      <w:bookmarkEnd w:id="1865"/>
      <w:r>
        <w:t>:  Wait for Consolidate Notices to Complete</w:t>
      </w:r>
      <w:bookmarkEnd w:id="1866"/>
      <w:bookmarkEnd w:id="1867"/>
      <w:bookmarkEnd w:id="1868"/>
      <w:bookmarkEnd w:id="1869"/>
    </w:p>
    <w:p w14:paraId="167B0EA7" w14:textId="77777777" w:rsidR="006D4CC4" w:rsidRDefault="006D4CC4" w:rsidP="006D4CC4">
      <w:pPr>
        <w:pStyle w:val="Caption"/>
        <w:rPr>
          <w:szCs w:val="22"/>
        </w:rPr>
      </w:pPr>
    </w:p>
    <w:p w14:paraId="09EDD757" w14:textId="77777777" w:rsidR="006D4CC4" w:rsidRDefault="006D4CC4" w:rsidP="006D4CC4">
      <w:pPr>
        <w:rPr>
          <w:b/>
          <w:bCs/>
        </w:rPr>
      </w:pPr>
      <w:r>
        <w:rPr>
          <w:b/>
          <w:bCs/>
        </w:rPr>
        <w:t>Step 5 - Validate Notices Batch</w:t>
      </w:r>
    </w:p>
    <w:p w14:paraId="046AE0B4" w14:textId="2FCF799B" w:rsidR="006D4CC4" w:rsidRDefault="006D4CC4" w:rsidP="006D4CC4">
      <w:r>
        <w:t xml:space="preserve">The Validate Notices Batch job verifies that the count of PostScript files from the BSOC Communication table matches the number of PostScript files in the consolidated files.  If the counts differ, an alert is triggered </w:t>
      </w:r>
      <w:proofErr w:type="gramStart"/>
      <w:r>
        <w:t>to</w:t>
      </w:r>
      <w:proofErr w:type="gramEnd"/>
      <w:r>
        <w:t xml:space="preserve"> the Operations Team. </w:t>
      </w:r>
      <w:r>
        <w:fldChar w:fldCharType="begin"/>
      </w:r>
      <w:r>
        <w:instrText xml:space="preserve"> REF _Ref127536168 \h  \* MERGEFORMAT </w:instrText>
      </w:r>
      <w:r>
        <w:fldChar w:fldCharType="separate"/>
      </w:r>
      <w:r>
        <w:t xml:space="preserve">Table </w:t>
      </w:r>
      <w:r>
        <w:rPr>
          <w:noProof/>
        </w:rPr>
        <w:t>191</w:t>
      </w:r>
      <w:r>
        <w:fldChar w:fldCharType="end"/>
      </w:r>
      <w:r>
        <w:t xml:space="preserve"> provides details about the Validate Notices Batch job. </w:t>
      </w:r>
    </w:p>
    <w:p w14:paraId="133B006E"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37DFEA47"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598C47CA"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75AAE353" w14:textId="77777777" w:rsidR="006D4CC4" w:rsidRDefault="006D4CC4">
            <w:pPr>
              <w:pStyle w:val="Caption"/>
              <w:spacing w:before="0"/>
            </w:pPr>
            <w:r>
              <w:rPr>
                <w:color w:val="FFFFFF" w:themeColor="background1"/>
              </w:rPr>
              <w:t>Value</w:t>
            </w:r>
          </w:p>
        </w:tc>
      </w:tr>
      <w:tr w:rsidR="006D4CC4" w14:paraId="2B79E411"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42B7AD7"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331443CD" w14:textId="77777777" w:rsidR="006D4CC4" w:rsidRDefault="006D4CC4">
            <w:pPr>
              <w:widowControl w:val="0"/>
              <w:rPr>
                <w:sz w:val="18"/>
                <w:szCs w:val="18"/>
              </w:rPr>
            </w:pPr>
            <w:r>
              <w:rPr>
                <w:rFonts w:eastAsia="Arial" w:cs="Arial"/>
                <w:sz w:val="18"/>
                <w:szCs w:val="18"/>
              </w:rPr>
              <w:t>Validate Notices Batch</w:t>
            </w:r>
          </w:p>
        </w:tc>
      </w:tr>
      <w:tr w:rsidR="006D4CC4" w14:paraId="13E75C0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E2F3CC9"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753BD856" w14:textId="77777777" w:rsidR="006D4CC4" w:rsidRDefault="006D4CC4">
            <w:pPr>
              <w:widowControl w:val="0"/>
              <w:rPr>
                <w:sz w:val="18"/>
                <w:szCs w:val="18"/>
              </w:rPr>
            </w:pPr>
            <w:r>
              <w:rPr>
                <w:rFonts w:eastAsia="Arial" w:cs="Arial"/>
                <w:sz w:val="18"/>
                <w:szCs w:val="18"/>
              </w:rPr>
              <w:t>This is a batch shell job invoking an SQL query.  The schedule is defined in the TWS Master Schedule.</w:t>
            </w:r>
          </w:p>
        </w:tc>
      </w:tr>
      <w:tr w:rsidR="006D4CC4" w14:paraId="38C2005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DC2F521"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2B42B261" w14:textId="77777777" w:rsidR="006D4CC4" w:rsidRDefault="006D4CC4">
            <w:pPr>
              <w:widowControl w:val="0"/>
              <w:rPr>
                <w:sz w:val="18"/>
                <w:szCs w:val="18"/>
              </w:rPr>
            </w:pPr>
            <w:r>
              <w:rPr>
                <w:rFonts w:eastAsia="Arial" w:cs="Arial"/>
                <w:sz w:val="18"/>
                <w:szCs w:val="18"/>
              </w:rPr>
              <w:t>Batch interface</w:t>
            </w:r>
          </w:p>
        </w:tc>
      </w:tr>
      <w:tr w:rsidR="006D4CC4" w14:paraId="12FDDA8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593DFED"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1502442B" w14:textId="77777777" w:rsidR="006D4CC4" w:rsidRDefault="006D4CC4">
            <w:pPr>
              <w:widowControl w:val="0"/>
              <w:rPr>
                <w:sz w:val="18"/>
                <w:szCs w:val="18"/>
              </w:rPr>
            </w:pPr>
            <w:r>
              <w:rPr>
                <w:rFonts w:eastAsia="Arial" w:cs="Arial"/>
                <w:sz w:val="18"/>
                <w:szCs w:val="18"/>
              </w:rPr>
              <w:t>D_BATCH_VALIDATENOTICESBATCH</w:t>
            </w:r>
          </w:p>
        </w:tc>
      </w:tr>
      <w:tr w:rsidR="006D4CC4" w14:paraId="6102F4F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FB5034C"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4E4C526D" w14:textId="6C82FD4A" w:rsidR="006D4CC4" w:rsidRDefault="006D4CC4">
            <w:pPr>
              <w:widowControl w:val="0"/>
              <w:rPr>
                <w:sz w:val="18"/>
                <w:szCs w:val="18"/>
              </w:rPr>
            </w:pPr>
            <w:r>
              <w:rPr>
                <w:rFonts w:eastAsia="Arial" w:cs="Arial"/>
                <w:sz w:val="18"/>
                <w:szCs w:val="18"/>
              </w:rPr>
              <w:t>BSOC Communication table</w:t>
            </w:r>
          </w:p>
        </w:tc>
      </w:tr>
      <w:tr w:rsidR="006D4CC4" w14:paraId="1F88CEA0"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97B971E"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25614460" w14:textId="77777777" w:rsidR="006D4CC4" w:rsidRDefault="006D4CC4">
            <w:pPr>
              <w:widowControl w:val="0"/>
              <w:rPr>
                <w:sz w:val="18"/>
                <w:szCs w:val="18"/>
              </w:rPr>
            </w:pPr>
            <w:r>
              <w:rPr>
                <w:rFonts w:eastAsia="Arial" w:cs="Arial"/>
                <w:sz w:val="18"/>
                <w:szCs w:val="18"/>
              </w:rPr>
              <w:t>Console log</w:t>
            </w:r>
          </w:p>
        </w:tc>
      </w:tr>
      <w:tr w:rsidR="006D4CC4" w14:paraId="0E1B5AE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E6B88FE"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5E73734E" w14:textId="77777777" w:rsidR="006D4CC4" w:rsidRDefault="006D4CC4">
            <w:pPr>
              <w:widowControl w:val="0"/>
              <w:rPr>
                <w:sz w:val="18"/>
                <w:szCs w:val="18"/>
              </w:rPr>
            </w:pPr>
            <w:r>
              <w:rPr>
                <w:rFonts w:eastAsia="Arial" w:cs="Arial"/>
                <w:sz w:val="18"/>
                <w:szCs w:val="18"/>
              </w:rPr>
              <w:t>Daily</w:t>
            </w:r>
          </w:p>
        </w:tc>
      </w:tr>
      <w:tr w:rsidR="006D4CC4" w14:paraId="24F8B3D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A7BAC35"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058A47FF" w14:textId="77777777" w:rsidR="006D4CC4" w:rsidRDefault="006D4CC4">
            <w:pPr>
              <w:widowControl w:val="0"/>
              <w:rPr>
                <w:sz w:val="18"/>
                <w:szCs w:val="18"/>
              </w:rPr>
            </w:pPr>
            <w:r>
              <w:rPr>
                <w:rFonts w:eastAsia="Arial" w:cs="Arial"/>
                <w:sz w:val="18"/>
                <w:szCs w:val="18"/>
              </w:rPr>
              <w:t>Verifies that the count of the PostScript files matches the number of Consolidated files</w:t>
            </w:r>
          </w:p>
        </w:tc>
      </w:tr>
      <w:tr w:rsidR="006D4CC4" w14:paraId="475D19B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4180D67" w14:textId="77777777" w:rsidR="006D4CC4" w:rsidRDefault="006D4CC4">
            <w:pPr>
              <w:widowControl w:val="0"/>
              <w:rPr>
                <w:sz w:val="18"/>
                <w:szCs w:val="18"/>
              </w:rPr>
            </w:pPr>
            <w:r>
              <w:rPr>
                <w:rFonts w:eastAsia="Arial" w:cs="Arial"/>
                <w:b/>
                <w:sz w:val="18"/>
                <w:szCs w:val="18"/>
              </w:rPr>
              <w:t>Distribution of Outputs</w:t>
            </w:r>
          </w:p>
        </w:tc>
        <w:tc>
          <w:tcPr>
            <w:tcW w:w="7046" w:type="dxa"/>
            <w:tcBorders>
              <w:top w:val="nil"/>
              <w:left w:val="nil"/>
              <w:bottom w:val="single" w:sz="8" w:space="0" w:color="696969"/>
              <w:right w:val="single" w:sz="8" w:space="0" w:color="A6A6A6"/>
            </w:tcBorders>
            <w:hideMark/>
          </w:tcPr>
          <w:p w14:paraId="59C72180"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63BD97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9B08919"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64887B71"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2F48573" w14:textId="77777777" w:rsidR="006D4CC4" w:rsidRDefault="006D4CC4">
            <w:pPr>
              <w:widowControl w:val="0"/>
              <w:rPr>
                <w:sz w:val="18"/>
                <w:szCs w:val="18"/>
              </w:rPr>
            </w:pPr>
          </w:p>
          <w:p w14:paraId="59B08017" w14:textId="77777777" w:rsidR="006D4CC4" w:rsidRDefault="006D4CC4">
            <w:pPr>
              <w:widowControl w:val="0"/>
              <w:rPr>
                <w:sz w:val="18"/>
                <w:szCs w:val="18"/>
              </w:rPr>
            </w:pPr>
            <w:r>
              <w:rPr>
                <w:rFonts w:eastAsia="Arial" w:cs="Arial"/>
                <w:sz w:val="18"/>
                <w:szCs w:val="18"/>
              </w:rPr>
              <w:t>Input:</w:t>
            </w:r>
          </w:p>
          <w:p w14:paraId="632EE119" w14:textId="783BEA34" w:rsidR="006D4CC4" w:rsidRDefault="006D4CC4" w:rsidP="00152AB7">
            <w:pPr>
              <w:pStyle w:val="ListParagraph"/>
              <w:widowControl w:val="0"/>
              <w:numPr>
                <w:ilvl w:val="0"/>
                <w:numId w:val="432"/>
              </w:numPr>
              <w:rPr>
                <w:rFonts w:ascii="Arial" w:eastAsia="Arial" w:hAnsi="Arial" w:cs="Arial"/>
                <w:sz w:val="18"/>
                <w:szCs w:val="18"/>
              </w:rPr>
            </w:pPr>
            <w:r>
              <w:rPr>
                <w:rFonts w:ascii="Arial" w:eastAsia="Arial" w:hAnsi="Arial" w:cs="Arial"/>
                <w:sz w:val="18"/>
                <w:szCs w:val="18"/>
              </w:rPr>
              <w:t>BSOC Communication table</w:t>
            </w:r>
          </w:p>
          <w:p w14:paraId="187E67C2" w14:textId="77777777" w:rsidR="006D4CC4" w:rsidRDefault="006D4CC4">
            <w:pPr>
              <w:widowControl w:val="0"/>
              <w:rPr>
                <w:rFonts w:eastAsia="Arial" w:cs="Arial"/>
                <w:sz w:val="18"/>
                <w:szCs w:val="18"/>
              </w:rPr>
            </w:pPr>
            <w:r>
              <w:rPr>
                <w:rFonts w:eastAsia="Arial" w:cs="Arial"/>
                <w:sz w:val="18"/>
                <w:szCs w:val="18"/>
              </w:rPr>
              <w:t>Output:</w:t>
            </w:r>
          </w:p>
          <w:p w14:paraId="12FFB127" w14:textId="7876D9A1"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Counts displayed on the console and an alert is generated if there is a difference in the counts</w:t>
            </w:r>
          </w:p>
        </w:tc>
      </w:tr>
      <w:tr w:rsidR="006D4CC4" w14:paraId="51AD1B4D"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112A230"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56E2B0FF" w14:textId="0287DB8B"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AF2D645" w14:textId="77777777" w:rsidTr="006D4CC4">
        <w:trPr>
          <w:jc w:val="center"/>
        </w:trPr>
        <w:tc>
          <w:tcPr>
            <w:tcW w:w="2510" w:type="dxa"/>
            <w:tcBorders>
              <w:top w:val="single" w:sz="8" w:space="0" w:color="696969"/>
              <w:left w:val="single" w:sz="8" w:space="0" w:color="696969"/>
              <w:bottom w:val="single" w:sz="8" w:space="0" w:color="696969"/>
              <w:right w:val="single" w:sz="8" w:space="0" w:color="696969"/>
            </w:tcBorders>
            <w:hideMark/>
          </w:tcPr>
          <w:p w14:paraId="78FD2BB1" w14:textId="77777777" w:rsidR="006D4CC4" w:rsidRDefault="006D4CC4">
            <w:pPr>
              <w:widowControl w:val="0"/>
              <w:rPr>
                <w:sz w:val="18"/>
                <w:szCs w:val="18"/>
              </w:rPr>
            </w:pPr>
            <w:r>
              <w:rPr>
                <w:rFonts w:eastAsia="Arial" w:cs="Arial"/>
                <w:b/>
                <w:sz w:val="18"/>
                <w:szCs w:val="18"/>
              </w:rPr>
              <w:t>Responsible Teams</w:t>
            </w:r>
          </w:p>
        </w:tc>
        <w:tc>
          <w:tcPr>
            <w:tcW w:w="7046" w:type="dxa"/>
            <w:tcBorders>
              <w:top w:val="single" w:sz="8" w:space="0" w:color="A6A6A6"/>
              <w:left w:val="nil"/>
              <w:bottom w:val="single" w:sz="8" w:space="0" w:color="696969"/>
              <w:right w:val="single" w:sz="8" w:space="0" w:color="A6A6A6"/>
            </w:tcBorders>
            <w:hideMark/>
          </w:tcPr>
          <w:p w14:paraId="188D2108" w14:textId="77777777" w:rsidR="00C230EA" w:rsidRDefault="00C230EA" w:rsidP="00152AB7">
            <w:pPr>
              <w:numPr>
                <w:ilvl w:val="0"/>
                <w:numId w:val="559"/>
              </w:numPr>
              <w:rPr>
                <w:rFonts w:cs="Arial"/>
                <w:sz w:val="18"/>
                <w:szCs w:val="18"/>
              </w:rPr>
            </w:pPr>
            <w:r>
              <w:rPr>
                <w:rFonts w:eastAsia="Arial" w:cs="Arial"/>
                <w:sz w:val="18"/>
                <w:szCs w:val="18"/>
              </w:rPr>
              <w:t>NYSOH GDIT System Architecture team</w:t>
            </w:r>
          </w:p>
          <w:p w14:paraId="793901E0" w14:textId="77777777" w:rsidR="00C230EA" w:rsidRPr="00C83A97" w:rsidRDefault="00C230EA" w:rsidP="00152AB7">
            <w:pPr>
              <w:numPr>
                <w:ilvl w:val="0"/>
                <w:numId w:val="559"/>
              </w:numPr>
              <w:rPr>
                <w:rFonts w:eastAsia="Arial" w:cs="Arial"/>
                <w:sz w:val="18"/>
                <w:szCs w:val="18"/>
              </w:rPr>
            </w:pPr>
            <w:r>
              <w:rPr>
                <w:rFonts w:eastAsia="Arial" w:cs="Arial"/>
                <w:sz w:val="18"/>
                <w:szCs w:val="18"/>
              </w:rPr>
              <w:t>NYSOH GDIT Application Development team</w:t>
            </w:r>
          </w:p>
          <w:p w14:paraId="5033B6A6" w14:textId="452DE413" w:rsidR="006D4CC4" w:rsidRDefault="00C230EA" w:rsidP="00152AB7">
            <w:pPr>
              <w:numPr>
                <w:ilvl w:val="0"/>
                <w:numId w:val="449"/>
              </w:numPr>
              <w:rPr>
                <w:sz w:val="18"/>
                <w:szCs w:val="18"/>
              </w:rPr>
            </w:pPr>
            <w:r>
              <w:rPr>
                <w:rFonts w:eastAsia="Arial" w:cs="Arial"/>
                <w:sz w:val="18"/>
                <w:szCs w:val="18"/>
              </w:rPr>
              <w:t xml:space="preserve">NYSOH GDIT Operations Team </w:t>
            </w:r>
          </w:p>
        </w:tc>
      </w:tr>
    </w:tbl>
    <w:p w14:paraId="0112F85A" w14:textId="4578FE48" w:rsidR="006D4CC4" w:rsidRDefault="006D4CC4" w:rsidP="006D4CC4">
      <w:pPr>
        <w:pStyle w:val="Caption"/>
      </w:pPr>
      <w:bookmarkStart w:id="1870" w:name="_Ref127536168"/>
      <w:bookmarkStart w:id="1871" w:name="_Toc123741163"/>
      <w:bookmarkStart w:id="1872" w:name="_Toc149039512"/>
      <w:bookmarkStart w:id="1873" w:name="_Toc155700972"/>
      <w:bookmarkStart w:id="1874" w:name="_Toc171420957"/>
      <w:r>
        <w:t xml:space="preserve">Table </w:t>
      </w:r>
      <w:r>
        <w:fldChar w:fldCharType="begin"/>
      </w:r>
      <w:r>
        <w:rPr>
          <w:b w:val="0"/>
          <w:bCs w:val="0"/>
        </w:rPr>
        <w:instrText>SEQ Table \* ARABIC  \* MERGEFORMAT</w:instrText>
      </w:r>
      <w:r>
        <w:fldChar w:fldCharType="separate"/>
      </w:r>
      <w:r>
        <w:rPr>
          <w:noProof/>
        </w:rPr>
        <w:t>191</w:t>
      </w:r>
      <w:r>
        <w:fldChar w:fldCharType="end"/>
      </w:r>
      <w:bookmarkEnd w:id="1870"/>
      <w:r>
        <w:t>:  Validate Notices Batch</w:t>
      </w:r>
      <w:bookmarkEnd w:id="1871"/>
      <w:bookmarkEnd w:id="1872"/>
      <w:bookmarkEnd w:id="1873"/>
      <w:bookmarkEnd w:id="1874"/>
    </w:p>
    <w:p w14:paraId="4FCE3BBB" w14:textId="77777777" w:rsidR="006D4CC4" w:rsidRDefault="006D4CC4" w:rsidP="006D4CC4">
      <w:pPr>
        <w:pStyle w:val="Caption"/>
        <w:rPr>
          <w:szCs w:val="22"/>
        </w:rPr>
      </w:pPr>
    </w:p>
    <w:p w14:paraId="35D66720" w14:textId="77777777" w:rsidR="006D4CC4" w:rsidRDefault="006D4CC4" w:rsidP="006D4CC4">
      <w:pPr>
        <w:rPr>
          <w:b/>
          <w:bCs/>
        </w:rPr>
      </w:pPr>
      <w:r>
        <w:rPr>
          <w:b/>
          <w:bCs/>
        </w:rPr>
        <w:t>Step 6 - BSOC Outbound PostScript Transfer</w:t>
      </w:r>
    </w:p>
    <w:p w14:paraId="7D3F1508" w14:textId="6D096FBF" w:rsidR="006D4CC4" w:rsidRDefault="006D4CC4" w:rsidP="006D4CC4">
      <w:r>
        <w:lastRenderedPageBreak/>
        <w:t xml:space="preserve">The BSOC Outbound PostScript Transfer job places the consolidated PostScript files in the BSOC folder on the FTP server for BSOC to pick up for printing and mailing. </w:t>
      </w:r>
      <w:r>
        <w:fldChar w:fldCharType="begin"/>
      </w:r>
      <w:r>
        <w:instrText xml:space="preserve"> REF _Ref127536203 \h  \* MERGEFORMAT </w:instrText>
      </w:r>
      <w:r>
        <w:fldChar w:fldCharType="separate"/>
      </w:r>
      <w:r>
        <w:t xml:space="preserve">Table </w:t>
      </w:r>
      <w:r>
        <w:rPr>
          <w:noProof/>
        </w:rPr>
        <w:t>192</w:t>
      </w:r>
      <w:r>
        <w:fldChar w:fldCharType="end"/>
      </w:r>
      <w:r>
        <w:t xml:space="preserve"> provides details about the BSOC Outbound PostScript Transfer job. </w:t>
      </w:r>
    </w:p>
    <w:p w14:paraId="7816CF03" w14:textId="77777777" w:rsidR="006D4CC4" w:rsidRDefault="006D4CC4" w:rsidP="006D4CC4"/>
    <w:tbl>
      <w:tblPr>
        <w:tblW w:w="954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30"/>
      </w:tblGrid>
      <w:tr w:rsidR="006D4CC4" w14:paraId="356D3C1F"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E1090B7" w14:textId="77777777" w:rsidR="006D4CC4" w:rsidRDefault="006D4CC4">
            <w:pPr>
              <w:widowControl w:val="0"/>
              <w:jc w:val="center"/>
              <w:rPr>
                <w:sz w:val="18"/>
                <w:szCs w:val="18"/>
              </w:rPr>
            </w:pPr>
            <w:r>
              <w:rPr>
                <w:rFonts w:eastAsia="Arial" w:cs="Arial"/>
                <w:b/>
                <w:color w:val="FFFFFF"/>
                <w:sz w:val="18"/>
                <w:szCs w:val="18"/>
              </w:rPr>
              <w:t>Category</w:t>
            </w:r>
          </w:p>
        </w:tc>
        <w:tc>
          <w:tcPr>
            <w:tcW w:w="7030" w:type="dxa"/>
            <w:tcBorders>
              <w:top w:val="single" w:sz="8" w:space="0" w:color="A6A6A6"/>
              <w:left w:val="nil"/>
              <w:bottom w:val="single" w:sz="8" w:space="0" w:color="696969"/>
              <w:right w:val="single" w:sz="8" w:space="0" w:color="A6A6A6"/>
            </w:tcBorders>
            <w:shd w:val="clear" w:color="auto" w:fill="005172"/>
            <w:vAlign w:val="center"/>
            <w:hideMark/>
          </w:tcPr>
          <w:p w14:paraId="7C8C823C" w14:textId="77777777" w:rsidR="006D4CC4" w:rsidRDefault="006D4CC4">
            <w:pPr>
              <w:pStyle w:val="Caption"/>
              <w:spacing w:before="0"/>
            </w:pPr>
            <w:r>
              <w:rPr>
                <w:color w:val="FFFFFF" w:themeColor="background1"/>
              </w:rPr>
              <w:t>Value</w:t>
            </w:r>
          </w:p>
        </w:tc>
      </w:tr>
      <w:tr w:rsidR="006D4CC4" w14:paraId="6F01628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AA842B6" w14:textId="77777777" w:rsidR="006D4CC4" w:rsidRDefault="006D4CC4">
            <w:pPr>
              <w:widowControl w:val="0"/>
              <w:rPr>
                <w:sz w:val="18"/>
                <w:szCs w:val="18"/>
              </w:rPr>
            </w:pPr>
            <w:r>
              <w:rPr>
                <w:rFonts w:eastAsia="Arial" w:cs="Arial"/>
                <w:b/>
                <w:sz w:val="18"/>
                <w:szCs w:val="18"/>
              </w:rPr>
              <w:t>Description</w:t>
            </w:r>
          </w:p>
        </w:tc>
        <w:tc>
          <w:tcPr>
            <w:tcW w:w="7030" w:type="dxa"/>
            <w:tcBorders>
              <w:top w:val="nil"/>
              <w:left w:val="nil"/>
              <w:bottom w:val="single" w:sz="8" w:space="0" w:color="696969"/>
              <w:right w:val="single" w:sz="8" w:space="0" w:color="A6A6A6"/>
            </w:tcBorders>
            <w:hideMark/>
          </w:tcPr>
          <w:p w14:paraId="6414049A" w14:textId="77777777" w:rsidR="006D4CC4" w:rsidRDefault="006D4CC4">
            <w:pPr>
              <w:widowControl w:val="0"/>
              <w:rPr>
                <w:sz w:val="18"/>
                <w:szCs w:val="18"/>
              </w:rPr>
            </w:pPr>
            <w:r>
              <w:rPr>
                <w:rFonts w:eastAsia="Arial" w:cs="Arial"/>
                <w:sz w:val="18"/>
                <w:szCs w:val="18"/>
              </w:rPr>
              <w:t>BSOC Outbound PostScript Transfer</w:t>
            </w:r>
          </w:p>
        </w:tc>
      </w:tr>
      <w:tr w:rsidR="006D4CC4" w14:paraId="3B3F4E8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32DEC66" w14:textId="77777777" w:rsidR="006D4CC4" w:rsidRDefault="006D4CC4">
            <w:pPr>
              <w:widowControl w:val="0"/>
              <w:rPr>
                <w:sz w:val="18"/>
                <w:szCs w:val="18"/>
              </w:rPr>
            </w:pPr>
            <w:r>
              <w:rPr>
                <w:rFonts w:eastAsia="Arial" w:cs="Arial"/>
                <w:b/>
                <w:sz w:val="18"/>
                <w:szCs w:val="18"/>
              </w:rPr>
              <w:t>Mode of Operation</w:t>
            </w:r>
          </w:p>
        </w:tc>
        <w:tc>
          <w:tcPr>
            <w:tcW w:w="7030" w:type="dxa"/>
            <w:tcBorders>
              <w:top w:val="nil"/>
              <w:left w:val="nil"/>
              <w:bottom w:val="single" w:sz="8" w:space="0" w:color="696969"/>
              <w:right w:val="single" w:sz="8" w:space="0" w:color="A6A6A6"/>
            </w:tcBorders>
            <w:hideMark/>
          </w:tcPr>
          <w:p w14:paraId="33D2DB9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6AA5666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6B56C7D" w14:textId="77777777" w:rsidR="006D4CC4" w:rsidRDefault="006D4CC4">
            <w:pPr>
              <w:widowControl w:val="0"/>
              <w:rPr>
                <w:sz w:val="18"/>
                <w:szCs w:val="18"/>
              </w:rPr>
            </w:pPr>
            <w:r>
              <w:rPr>
                <w:rFonts w:eastAsia="Arial" w:cs="Arial"/>
                <w:b/>
                <w:sz w:val="18"/>
                <w:szCs w:val="18"/>
              </w:rPr>
              <w:t>Job Type</w:t>
            </w:r>
          </w:p>
        </w:tc>
        <w:tc>
          <w:tcPr>
            <w:tcW w:w="7030" w:type="dxa"/>
            <w:tcBorders>
              <w:top w:val="nil"/>
              <w:left w:val="nil"/>
              <w:bottom w:val="single" w:sz="8" w:space="0" w:color="696969"/>
              <w:right w:val="single" w:sz="8" w:space="0" w:color="A6A6A6"/>
            </w:tcBorders>
            <w:hideMark/>
          </w:tcPr>
          <w:p w14:paraId="790FB526" w14:textId="77777777" w:rsidR="006D4CC4" w:rsidRDefault="006D4CC4">
            <w:pPr>
              <w:widowControl w:val="0"/>
              <w:rPr>
                <w:sz w:val="18"/>
                <w:szCs w:val="18"/>
              </w:rPr>
            </w:pPr>
            <w:r>
              <w:rPr>
                <w:rFonts w:eastAsia="Arial" w:cs="Arial"/>
                <w:sz w:val="18"/>
                <w:szCs w:val="18"/>
              </w:rPr>
              <w:t>Batch interface</w:t>
            </w:r>
          </w:p>
        </w:tc>
      </w:tr>
      <w:tr w:rsidR="006D4CC4" w14:paraId="5419D27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6656FB33" w14:textId="77777777" w:rsidR="006D4CC4" w:rsidRDefault="006D4CC4">
            <w:pPr>
              <w:widowControl w:val="0"/>
              <w:rPr>
                <w:sz w:val="18"/>
                <w:szCs w:val="18"/>
              </w:rPr>
            </w:pPr>
            <w:r>
              <w:rPr>
                <w:rFonts w:eastAsia="Arial" w:cs="Arial"/>
                <w:b/>
                <w:sz w:val="18"/>
                <w:szCs w:val="18"/>
              </w:rPr>
              <w:t>Systems</w:t>
            </w:r>
          </w:p>
        </w:tc>
        <w:tc>
          <w:tcPr>
            <w:tcW w:w="7030" w:type="dxa"/>
            <w:tcBorders>
              <w:top w:val="nil"/>
              <w:left w:val="nil"/>
              <w:bottom w:val="single" w:sz="8" w:space="0" w:color="696969"/>
              <w:right w:val="single" w:sz="8" w:space="0" w:color="A6A6A6"/>
            </w:tcBorders>
            <w:hideMark/>
          </w:tcPr>
          <w:p w14:paraId="31EFB5AF" w14:textId="77777777" w:rsidR="006D4CC4" w:rsidRDefault="006D4CC4">
            <w:pPr>
              <w:widowControl w:val="0"/>
              <w:rPr>
                <w:sz w:val="18"/>
                <w:szCs w:val="18"/>
              </w:rPr>
            </w:pPr>
            <w:r>
              <w:rPr>
                <w:rFonts w:eastAsia="Arial" w:cs="Arial"/>
                <w:sz w:val="18"/>
                <w:szCs w:val="18"/>
              </w:rPr>
              <w:t>D_BATCH_BSOCOUTBOUNDPSTRANSFER</w:t>
            </w:r>
          </w:p>
        </w:tc>
      </w:tr>
      <w:tr w:rsidR="006D4CC4" w14:paraId="5E3F0C7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DABFB8A" w14:textId="77777777" w:rsidR="006D4CC4" w:rsidRDefault="006D4CC4">
            <w:pPr>
              <w:widowControl w:val="0"/>
              <w:rPr>
                <w:sz w:val="18"/>
                <w:szCs w:val="18"/>
              </w:rPr>
            </w:pPr>
            <w:r>
              <w:rPr>
                <w:rFonts w:eastAsia="Arial" w:cs="Arial"/>
                <w:b/>
                <w:sz w:val="18"/>
                <w:szCs w:val="18"/>
              </w:rPr>
              <w:t>Inputs</w:t>
            </w:r>
          </w:p>
        </w:tc>
        <w:tc>
          <w:tcPr>
            <w:tcW w:w="7030" w:type="dxa"/>
            <w:tcBorders>
              <w:top w:val="nil"/>
              <w:left w:val="nil"/>
              <w:bottom w:val="single" w:sz="8" w:space="0" w:color="696969"/>
              <w:right w:val="single" w:sz="8" w:space="0" w:color="A6A6A6"/>
            </w:tcBorders>
            <w:hideMark/>
          </w:tcPr>
          <w:p w14:paraId="49DDD4F1" w14:textId="77777777" w:rsidR="006D4CC4" w:rsidRDefault="006D4CC4">
            <w:pPr>
              <w:widowControl w:val="0"/>
              <w:rPr>
                <w:sz w:val="18"/>
                <w:szCs w:val="18"/>
              </w:rPr>
            </w:pPr>
            <w:r>
              <w:rPr>
                <w:rFonts w:eastAsia="Arial" w:cs="Arial"/>
                <w:sz w:val="18"/>
                <w:szCs w:val="18"/>
              </w:rPr>
              <w:t>Consolidated PostScript files</w:t>
            </w:r>
          </w:p>
        </w:tc>
      </w:tr>
      <w:tr w:rsidR="006D4CC4" w14:paraId="3531B2C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33CE5F84" w14:textId="77777777" w:rsidR="006D4CC4" w:rsidRDefault="006D4CC4">
            <w:pPr>
              <w:widowControl w:val="0"/>
              <w:rPr>
                <w:sz w:val="18"/>
                <w:szCs w:val="18"/>
              </w:rPr>
            </w:pPr>
            <w:r>
              <w:rPr>
                <w:rFonts w:eastAsia="Arial" w:cs="Arial"/>
                <w:b/>
                <w:sz w:val="18"/>
                <w:szCs w:val="18"/>
              </w:rPr>
              <w:t>Outputs</w:t>
            </w:r>
          </w:p>
        </w:tc>
        <w:tc>
          <w:tcPr>
            <w:tcW w:w="7030" w:type="dxa"/>
            <w:tcBorders>
              <w:top w:val="nil"/>
              <w:left w:val="nil"/>
              <w:bottom w:val="single" w:sz="8" w:space="0" w:color="696969"/>
              <w:right w:val="single" w:sz="8" w:space="0" w:color="A6A6A6"/>
            </w:tcBorders>
            <w:hideMark/>
          </w:tcPr>
          <w:p w14:paraId="0F331177" w14:textId="77777777" w:rsidR="006D4CC4" w:rsidRDefault="006D4CC4">
            <w:pPr>
              <w:widowControl w:val="0"/>
              <w:rPr>
                <w:sz w:val="18"/>
                <w:szCs w:val="18"/>
              </w:rPr>
            </w:pPr>
            <w:r>
              <w:rPr>
                <w:rFonts w:eastAsia="Arial" w:cs="Arial"/>
                <w:sz w:val="18"/>
                <w:szCs w:val="18"/>
              </w:rPr>
              <w:t>Consolidated PostScript files</w:t>
            </w:r>
          </w:p>
        </w:tc>
      </w:tr>
      <w:tr w:rsidR="006D4CC4" w14:paraId="75A9F83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EA49778" w14:textId="77777777" w:rsidR="006D4CC4" w:rsidRDefault="006D4CC4">
            <w:pPr>
              <w:widowControl w:val="0"/>
              <w:rPr>
                <w:sz w:val="18"/>
                <w:szCs w:val="18"/>
              </w:rPr>
            </w:pPr>
            <w:r>
              <w:rPr>
                <w:rFonts w:eastAsia="Arial" w:cs="Arial"/>
                <w:b/>
                <w:sz w:val="18"/>
                <w:szCs w:val="18"/>
              </w:rPr>
              <w:t>Frequency</w:t>
            </w:r>
          </w:p>
        </w:tc>
        <w:tc>
          <w:tcPr>
            <w:tcW w:w="7030" w:type="dxa"/>
            <w:tcBorders>
              <w:top w:val="nil"/>
              <w:left w:val="nil"/>
              <w:bottom w:val="single" w:sz="8" w:space="0" w:color="696969"/>
              <w:right w:val="single" w:sz="8" w:space="0" w:color="A6A6A6"/>
            </w:tcBorders>
            <w:hideMark/>
          </w:tcPr>
          <w:p w14:paraId="1B53B741" w14:textId="77777777" w:rsidR="006D4CC4" w:rsidRDefault="006D4CC4">
            <w:pPr>
              <w:widowControl w:val="0"/>
              <w:rPr>
                <w:sz w:val="18"/>
                <w:szCs w:val="18"/>
              </w:rPr>
            </w:pPr>
            <w:r>
              <w:rPr>
                <w:rFonts w:eastAsia="Arial" w:cs="Arial"/>
                <w:sz w:val="18"/>
                <w:szCs w:val="18"/>
              </w:rPr>
              <w:t>Daily</w:t>
            </w:r>
          </w:p>
        </w:tc>
      </w:tr>
      <w:tr w:rsidR="006D4CC4" w14:paraId="243090E6" w14:textId="77777777" w:rsidTr="006D4CC4">
        <w:trPr>
          <w:jc w:val="center"/>
        </w:trPr>
        <w:tc>
          <w:tcPr>
            <w:tcW w:w="2510" w:type="dxa"/>
            <w:tcBorders>
              <w:top w:val="single" w:sz="8" w:space="0" w:color="696969"/>
              <w:left w:val="single" w:sz="8" w:space="0" w:color="696969"/>
              <w:bottom w:val="single" w:sz="8" w:space="0" w:color="696969"/>
              <w:right w:val="single" w:sz="8" w:space="0" w:color="696969"/>
            </w:tcBorders>
            <w:hideMark/>
          </w:tcPr>
          <w:p w14:paraId="14A4AB14" w14:textId="77777777" w:rsidR="006D4CC4" w:rsidRDefault="006D4CC4">
            <w:pPr>
              <w:widowControl w:val="0"/>
              <w:rPr>
                <w:sz w:val="18"/>
                <w:szCs w:val="18"/>
              </w:rPr>
            </w:pPr>
            <w:r>
              <w:rPr>
                <w:rFonts w:eastAsia="Arial" w:cs="Arial"/>
                <w:b/>
                <w:sz w:val="18"/>
                <w:szCs w:val="18"/>
              </w:rPr>
              <w:t>Processing (High-Level)</w:t>
            </w:r>
          </w:p>
        </w:tc>
        <w:tc>
          <w:tcPr>
            <w:tcW w:w="7030" w:type="dxa"/>
            <w:tcBorders>
              <w:top w:val="single" w:sz="8" w:space="0" w:color="A6A6A6"/>
              <w:left w:val="nil"/>
              <w:bottom w:val="single" w:sz="8" w:space="0" w:color="696969"/>
              <w:right w:val="single" w:sz="8" w:space="0" w:color="A6A6A6"/>
            </w:tcBorders>
            <w:hideMark/>
          </w:tcPr>
          <w:p w14:paraId="0C43E839" w14:textId="77777777" w:rsidR="006D4CC4" w:rsidRDefault="006D4CC4">
            <w:pPr>
              <w:widowControl w:val="0"/>
              <w:rPr>
                <w:sz w:val="18"/>
                <w:szCs w:val="18"/>
              </w:rPr>
            </w:pPr>
            <w:r>
              <w:rPr>
                <w:rFonts w:eastAsia="Arial" w:cs="Arial"/>
                <w:sz w:val="18"/>
                <w:szCs w:val="18"/>
              </w:rPr>
              <w:t>Copies the consolidated PostScript files to the BSOC account on the FTP site</w:t>
            </w:r>
          </w:p>
        </w:tc>
      </w:tr>
      <w:tr w:rsidR="006D4CC4" w14:paraId="18525F84"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6339840" w14:textId="77777777" w:rsidR="006D4CC4" w:rsidRDefault="006D4CC4">
            <w:pPr>
              <w:widowControl w:val="0"/>
              <w:rPr>
                <w:sz w:val="18"/>
                <w:szCs w:val="18"/>
              </w:rPr>
            </w:pPr>
            <w:r>
              <w:rPr>
                <w:rFonts w:eastAsia="Arial" w:cs="Arial"/>
                <w:b/>
                <w:sz w:val="18"/>
                <w:szCs w:val="18"/>
              </w:rPr>
              <w:t>Distribution of Outputs</w:t>
            </w:r>
          </w:p>
        </w:tc>
        <w:tc>
          <w:tcPr>
            <w:tcW w:w="7030" w:type="dxa"/>
            <w:tcBorders>
              <w:top w:val="nil"/>
              <w:left w:val="nil"/>
              <w:bottom w:val="single" w:sz="8" w:space="0" w:color="696969"/>
              <w:right w:val="single" w:sz="8" w:space="0" w:color="A6A6A6"/>
            </w:tcBorders>
            <w:hideMark/>
          </w:tcPr>
          <w:p w14:paraId="3464C124"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DD69F63" w14:textId="77777777" w:rsidTr="006D4CC4">
        <w:trPr>
          <w:jc w:val="center"/>
        </w:trPr>
        <w:tc>
          <w:tcPr>
            <w:tcW w:w="2510" w:type="dxa"/>
            <w:tcBorders>
              <w:top w:val="single" w:sz="8" w:space="0" w:color="696969"/>
              <w:left w:val="single" w:sz="8" w:space="0" w:color="696969"/>
              <w:bottom w:val="single" w:sz="8" w:space="0" w:color="696969"/>
              <w:right w:val="single" w:sz="8" w:space="0" w:color="696969"/>
            </w:tcBorders>
            <w:hideMark/>
          </w:tcPr>
          <w:p w14:paraId="2B2711D6" w14:textId="77777777" w:rsidR="006D4CC4" w:rsidRDefault="006D4CC4">
            <w:pPr>
              <w:rPr>
                <w:sz w:val="18"/>
                <w:szCs w:val="18"/>
              </w:rPr>
            </w:pPr>
            <w:r>
              <w:rPr>
                <w:rFonts w:eastAsia="Arial" w:cs="Arial"/>
                <w:b/>
                <w:sz w:val="18"/>
                <w:szCs w:val="18"/>
              </w:rPr>
              <w:t>Naming Convention and Location of Input and Output Files</w:t>
            </w:r>
          </w:p>
        </w:tc>
        <w:tc>
          <w:tcPr>
            <w:tcW w:w="7030" w:type="dxa"/>
            <w:tcBorders>
              <w:top w:val="single" w:sz="8" w:space="0" w:color="696969"/>
              <w:left w:val="single" w:sz="8" w:space="0" w:color="696969"/>
              <w:bottom w:val="single" w:sz="8" w:space="0" w:color="696969"/>
              <w:right w:val="single" w:sz="8" w:space="0" w:color="696969"/>
            </w:tcBorders>
          </w:tcPr>
          <w:p w14:paraId="14E41224"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C98A8ED" w14:textId="77777777" w:rsidR="006D4CC4" w:rsidRDefault="006D4CC4">
            <w:pPr>
              <w:widowControl w:val="0"/>
              <w:rPr>
                <w:sz w:val="18"/>
                <w:szCs w:val="18"/>
              </w:rPr>
            </w:pPr>
          </w:p>
          <w:p w14:paraId="57954844" w14:textId="77777777" w:rsidR="006D4CC4" w:rsidRDefault="006D4CC4">
            <w:pPr>
              <w:widowControl w:val="0"/>
              <w:rPr>
                <w:sz w:val="18"/>
                <w:szCs w:val="18"/>
              </w:rPr>
            </w:pPr>
            <w:r>
              <w:rPr>
                <w:rFonts w:eastAsia="Arial" w:cs="Arial"/>
                <w:sz w:val="18"/>
                <w:szCs w:val="18"/>
              </w:rPr>
              <w:t>Input:</w:t>
            </w:r>
          </w:p>
          <w:p w14:paraId="15022D13" w14:textId="77777777" w:rsidR="006D4CC4" w:rsidRDefault="006D4CC4" w:rsidP="00152AB7">
            <w:pPr>
              <w:numPr>
                <w:ilvl w:val="0"/>
                <w:numId w:val="450"/>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number.ps</w:t>
            </w:r>
          </w:p>
          <w:p w14:paraId="0F87F99D" w14:textId="77777777" w:rsidR="006D4CC4" w:rsidRDefault="006D4CC4" w:rsidP="00152AB7">
            <w:pPr>
              <w:numPr>
                <w:ilvl w:val="0"/>
                <w:numId w:val="450"/>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w:t>
            </w:r>
            <w:proofErr w:type="spellStart"/>
            <w:proofErr w:type="gramStart"/>
            <w:r>
              <w:rPr>
                <w:rFonts w:eastAsia="Arial" w:cs="Arial"/>
                <w:sz w:val="18"/>
                <w:szCs w:val="18"/>
              </w:rPr>
              <w:t>number.done</w:t>
            </w:r>
            <w:proofErr w:type="spellEnd"/>
            <w:proofErr w:type="gramEnd"/>
          </w:p>
          <w:p w14:paraId="6E7FA8FD" w14:textId="77777777" w:rsidR="006D4CC4" w:rsidRDefault="006D4CC4">
            <w:pPr>
              <w:widowControl w:val="0"/>
              <w:rPr>
                <w:sz w:val="18"/>
                <w:szCs w:val="18"/>
              </w:rPr>
            </w:pPr>
            <w:r>
              <w:rPr>
                <w:rFonts w:eastAsia="Arial" w:cs="Arial"/>
                <w:sz w:val="18"/>
                <w:szCs w:val="18"/>
              </w:rPr>
              <w:t>Output:</w:t>
            </w:r>
          </w:p>
          <w:p w14:paraId="3282F184" w14:textId="77777777" w:rsidR="006D4CC4" w:rsidRDefault="006D4CC4" w:rsidP="00152AB7">
            <w:pPr>
              <w:numPr>
                <w:ilvl w:val="0"/>
                <w:numId w:val="451"/>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number.ps</w:t>
            </w:r>
          </w:p>
          <w:p w14:paraId="64781551" w14:textId="77777777" w:rsidR="006D4CC4" w:rsidRDefault="006D4CC4" w:rsidP="00152AB7">
            <w:pPr>
              <w:numPr>
                <w:ilvl w:val="0"/>
                <w:numId w:val="451"/>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w:t>
            </w:r>
            <w:proofErr w:type="spellStart"/>
            <w:proofErr w:type="gramStart"/>
            <w:r>
              <w:rPr>
                <w:rFonts w:eastAsia="Arial" w:cs="Arial"/>
                <w:sz w:val="18"/>
                <w:szCs w:val="18"/>
              </w:rPr>
              <w:t>number.done</w:t>
            </w:r>
            <w:proofErr w:type="spellEnd"/>
            <w:proofErr w:type="gramEnd"/>
          </w:p>
        </w:tc>
      </w:tr>
      <w:tr w:rsidR="006D4CC4" w14:paraId="426BE8A4" w14:textId="77777777" w:rsidTr="006D4CC4">
        <w:trPr>
          <w:jc w:val="center"/>
        </w:trPr>
        <w:tc>
          <w:tcPr>
            <w:tcW w:w="2510" w:type="dxa"/>
            <w:tcBorders>
              <w:top w:val="single" w:sz="8" w:space="0" w:color="696969"/>
              <w:left w:val="single" w:sz="8" w:space="0" w:color="696969"/>
              <w:bottom w:val="single" w:sz="8" w:space="0" w:color="696969"/>
              <w:right w:val="single" w:sz="8" w:space="0" w:color="696969"/>
            </w:tcBorders>
            <w:hideMark/>
          </w:tcPr>
          <w:p w14:paraId="5DAD866F" w14:textId="77777777" w:rsidR="006D4CC4" w:rsidRDefault="006D4CC4">
            <w:pPr>
              <w:widowControl w:val="0"/>
              <w:rPr>
                <w:sz w:val="18"/>
                <w:szCs w:val="18"/>
              </w:rPr>
            </w:pPr>
            <w:r>
              <w:rPr>
                <w:rFonts w:eastAsia="Arial" w:cs="Arial"/>
                <w:b/>
                <w:sz w:val="18"/>
                <w:szCs w:val="18"/>
              </w:rPr>
              <w:t>Error handling (High-Level)</w:t>
            </w:r>
          </w:p>
        </w:tc>
        <w:tc>
          <w:tcPr>
            <w:tcW w:w="7030" w:type="dxa"/>
            <w:tcBorders>
              <w:top w:val="single" w:sz="8" w:space="0" w:color="A6A6A6"/>
              <w:left w:val="nil"/>
              <w:bottom w:val="single" w:sz="8" w:space="0" w:color="696969"/>
              <w:right w:val="single" w:sz="8" w:space="0" w:color="A6A6A6"/>
            </w:tcBorders>
          </w:tcPr>
          <w:p w14:paraId="7A8B05D6" w14:textId="0C939821"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5043497"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40C8A5D5" w14:textId="77777777" w:rsidR="006D4CC4" w:rsidRDefault="006D4CC4">
            <w:pPr>
              <w:widowControl w:val="0"/>
              <w:rPr>
                <w:sz w:val="18"/>
                <w:szCs w:val="18"/>
              </w:rPr>
            </w:pPr>
            <w:r>
              <w:rPr>
                <w:rFonts w:eastAsia="Arial" w:cs="Arial"/>
                <w:b/>
                <w:sz w:val="18"/>
                <w:szCs w:val="18"/>
              </w:rPr>
              <w:t>Responsible Teams</w:t>
            </w:r>
          </w:p>
        </w:tc>
        <w:tc>
          <w:tcPr>
            <w:tcW w:w="7030" w:type="dxa"/>
            <w:tcBorders>
              <w:top w:val="nil"/>
              <w:left w:val="nil"/>
              <w:bottom w:val="single" w:sz="8" w:space="0" w:color="696969"/>
              <w:right w:val="single" w:sz="8" w:space="0" w:color="A6A6A6"/>
            </w:tcBorders>
            <w:hideMark/>
          </w:tcPr>
          <w:p w14:paraId="330DB2AD" w14:textId="77777777" w:rsidR="00C230EA" w:rsidRDefault="00C230EA" w:rsidP="00152AB7">
            <w:pPr>
              <w:numPr>
                <w:ilvl w:val="0"/>
                <w:numId w:val="560"/>
              </w:numPr>
              <w:rPr>
                <w:rFonts w:cs="Arial"/>
                <w:sz w:val="18"/>
                <w:szCs w:val="18"/>
              </w:rPr>
            </w:pPr>
            <w:r>
              <w:rPr>
                <w:rFonts w:eastAsia="Arial" w:cs="Arial"/>
                <w:sz w:val="18"/>
                <w:szCs w:val="18"/>
              </w:rPr>
              <w:t>NYSOH GDIT System Architecture team</w:t>
            </w:r>
          </w:p>
          <w:p w14:paraId="2F8C77CE" w14:textId="77777777" w:rsidR="00C230EA" w:rsidRPr="00C83A97" w:rsidRDefault="00C230EA" w:rsidP="00152AB7">
            <w:pPr>
              <w:numPr>
                <w:ilvl w:val="0"/>
                <w:numId w:val="560"/>
              </w:numPr>
              <w:rPr>
                <w:rFonts w:eastAsia="Arial" w:cs="Arial"/>
                <w:sz w:val="18"/>
                <w:szCs w:val="18"/>
              </w:rPr>
            </w:pPr>
            <w:r>
              <w:rPr>
                <w:rFonts w:eastAsia="Arial" w:cs="Arial"/>
                <w:sz w:val="18"/>
                <w:szCs w:val="18"/>
              </w:rPr>
              <w:t>NYSOH GDIT Application Development team</w:t>
            </w:r>
          </w:p>
          <w:p w14:paraId="39F9F3A1" w14:textId="4A15FC5A" w:rsidR="006D4CC4" w:rsidRDefault="00C230EA" w:rsidP="00152AB7">
            <w:pPr>
              <w:numPr>
                <w:ilvl w:val="0"/>
                <w:numId w:val="452"/>
              </w:numPr>
              <w:rPr>
                <w:sz w:val="18"/>
                <w:szCs w:val="18"/>
              </w:rPr>
            </w:pPr>
            <w:r>
              <w:rPr>
                <w:rFonts w:eastAsia="Arial" w:cs="Arial"/>
                <w:sz w:val="18"/>
                <w:szCs w:val="18"/>
              </w:rPr>
              <w:t xml:space="preserve">NYSOH GDIT Operations Team </w:t>
            </w:r>
          </w:p>
        </w:tc>
      </w:tr>
    </w:tbl>
    <w:p w14:paraId="4D625B2C" w14:textId="1E10F690" w:rsidR="006D4CC4" w:rsidRDefault="006D4CC4" w:rsidP="006D4CC4">
      <w:pPr>
        <w:pStyle w:val="Caption"/>
      </w:pPr>
      <w:bookmarkStart w:id="1875" w:name="_Ref127536203"/>
      <w:bookmarkStart w:id="1876" w:name="_Toc123741164"/>
      <w:bookmarkStart w:id="1877" w:name="_Toc149039513"/>
      <w:bookmarkStart w:id="1878" w:name="_Toc155700973"/>
      <w:bookmarkStart w:id="1879" w:name="_Toc171420958"/>
      <w:r>
        <w:t xml:space="preserve">Table </w:t>
      </w:r>
      <w:r>
        <w:fldChar w:fldCharType="begin"/>
      </w:r>
      <w:r>
        <w:rPr>
          <w:b w:val="0"/>
          <w:bCs w:val="0"/>
        </w:rPr>
        <w:instrText>SEQ Table \* ARABIC  \* MERGEFORMAT</w:instrText>
      </w:r>
      <w:r>
        <w:fldChar w:fldCharType="separate"/>
      </w:r>
      <w:r>
        <w:rPr>
          <w:noProof/>
        </w:rPr>
        <w:t>192</w:t>
      </w:r>
      <w:r>
        <w:fldChar w:fldCharType="end"/>
      </w:r>
      <w:bookmarkEnd w:id="1875"/>
      <w:r>
        <w:t>:  BSOC Outbound PostScript</w:t>
      </w:r>
      <w:bookmarkEnd w:id="1876"/>
      <w:bookmarkEnd w:id="1877"/>
      <w:bookmarkEnd w:id="1878"/>
      <w:bookmarkEnd w:id="1879"/>
    </w:p>
    <w:p w14:paraId="51508A6A" w14:textId="77777777" w:rsidR="006D4CC4" w:rsidRDefault="006D4CC4" w:rsidP="006D4CC4">
      <w:pPr>
        <w:pStyle w:val="Caption"/>
        <w:rPr>
          <w:szCs w:val="22"/>
        </w:rPr>
      </w:pPr>
    </w:p>
    <w:p w14:paraId="19DADFC6" w14:textId="77777777" w:rsidR="006D4CC4" w:rsidRDefault="006D4CC4" w:rsidP="006D4CC4">
      <w:pPr>
        <w:rPr>
          <w:b/>
          <w:bCs/>
        </w:rPr>
      </w:pPr>
      <w:r>
        <w:rPr>
          <w:b/>
          <w:bCs/>
        </w:rPr>
        <w:t>Step 7 - BSOC Outbound Cycle Close</w:t>
      </w:r>
    </w:p>
    <w:p w14:paraId="7CC76B8B" w14:textId="5C0148D6" w:rsidR="006D4CC4" w:rsidRDefault="006D4CC4" w:rsidP="006D4CC4">
      <w:r>
        <w:t xml:space="preserve">The BSOC Outbound Cycle Close job captures the time stamp of the outbound files sent to BSOC and updates Balance and Control and SLA data with that information. </w:t>
      </w:r>
      <w:r>
        <w:fldChar w:fldCharType="begin"/>
      </w:r>
      <w:r>
        <w:instrText xml:space="preserve"> REF _Ref127536225 \h  \* MERGEFORMAT </w:instrText>
      </w:r>
      <w:r>
        <w:fldChar w:fldCharType="separate"/>
      </w:r>
      <w:r>
        <w:t xml:space="preserve">Table </w:t>
      </w:r>
      <w:r>
        <w:rPr>
          <w:noProof/>
        </w:rPr>
        <w:t>193</w:t>
      </w:r>
      <w:r>
        <w:fldChar w:fldCharType="end"/>
      </w:r>
      <w:r>
        <w:t xml:space="preserve"> provides details about the BSOC Outbound Cycle Close job. </w:t>
      </w:r>
    </w:p>
    <w:p w14:paraId="0975B1AE"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10"/>
        <w:gridCol w:w="7045"/>
      </w:tblGrid>
      <w:tr w:rsidR="006D4CC4" w14:paraId="215A20A0" w14:textId="77777777" w:rsidTr="006D4CC4">
        <w:trPr>
          <w:tblHeader/>
          <w:jc w:val="center"/>
        </w:trPr>
        <w:tc>
          <w:tcPr>
            <w:tcW w:w="251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32E0F32" w14:textId="77777777" w:rsidR="006D4CC4" w:rsidRDefault="006D4CC4">
            <w:pPr>
              <w:widowControl w:val="0"/>
              <w:jc w:val="center"/>
              <w:rPr>
                <w:sz w:val="18"/>
                <w:szCs w:val="18"/>
              </w:rPr>
            </w:pPr>
            <w:r>
              <w:rPr>
                <w:rFonts w:eastAsia="Arial" w:cs="Arial"/>
                <w:b/>
                <w:color w:val="FFFFFF"/>
                <w:sz w:val="18"/>
                <w:szCs w:val="18"/>
              </w:rPr>
              <w:t>Category</w:t>
            </w:r>
          </w:p>
        </w:tc>
        <w:tc>
          <w:tcPr>
            <w:tcW w:w="7046" w:type="dxa"/>
            <w:tcBorders>
              <w:top w:val="single" w:sz="8" w:space="0" w:color="A6A6A6"/>
              <w:left w:val="nil"/>
              <w:bottom w:val="single" w:sz="8" w:space="0" w:color="696969"/>
              <w:right w:val="single" w:sz="8" w:space="0" w:color="A6A6A6"/>
            </w:tcBorders>
            <w:shd w:val="clear" w:color="auto" w:fill="005172"/>
            <w:vAlign w:val="center"/>
            <w:hideMark/>
          </w:tcPr>
          <w:p w14:paraId="1909A05F" w14:textId="77777777" w:rsidR="006D4CC4" w:rsidRDefault="006D4CC4">
            <w:pPr>
              <w:pStyle w:val="Caption"/>
              <w:spacing w:before="0"/>
            </w:pPr>
            <w:r>
              <w:rPr>
                <w:color w:val="FFFFFF" w:themeColor="background1"/>
              </w:rPr>
              <w:t>Value</w:t>
            </w:r>
          </w:p>
        </w:tc>
      </w:tr>
      <w:tr w:rsidR="006D4CC4" w14:paraId="7D92BCFC"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9A268E1" w14:textId="77777777" w:rsidR="006D4CC4" w:rsidRDefault="006D4CC4">
            <w:pPr>
              <w:widowControl w:val="0"/>
              <w:rPr>
                <w:sz w:val="18"/>
                <w:szCs w:val="18"/>
              </w:rPr>
            </w:pPr>
            <w:r>
              <w:rPr>
                <w:rFonts w:eastAsia="Arial" w:cs="Arial"/>
                <w:b/>
                <w:sz w:val="18"/>
                <w:szCs w:val="18"/>
              </w:rPr>
              <w:t>Description</w:t>
            </w:r>
          </w:p>
        </w:tc>
        <w:tc>
          <w:tcPr>
            <w:tcW w:w="7046" w:type="dxa"/>
            <w:tcBorders>
              <w:top w:val="nil"/>
              <w:left w:val="nil"/>
              <w:bottom w:val="single" w:sz="8" w:space="0" w:color="696969"/>
              <w:right w:val="single" w:sz="8" w:space="0" w:color="A6A6A6"/>
            </w:tcBorders>
            <w:hideMark/>
          </w:tcPr>
          <w:p w14:paraId="069E2F8C" w14:textId="77777777" w:rsidR="006D4CC4" w:rsidRDefault="006D4CC4">
            <w:pPr>
              <w:widowControl w:val="0"/>
              <w:rPr>
                <w:sz w:val="18"/>
                <w:szCs w:val="18"/>
              </w:rPr>
            </w:pPr>
            <w:r>
              <w:rPr>
                <w:rFonts w:eastAsia="Arial" w:cs="Arial"/>
                <w:sz w:val="18"/>
                <w:szCs w:val="18"/>
              </w:rPr>
              <w:t>BSOC Outbound Cycle Close</w:t>
            </w:r>
          </w:p>
        </w:tc>
      </w:tr>
      <w:tr w:rsidR="006D4CC4" w14:paraId="13AE0686"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0169196B" w14:textId="77777777" w:rsidR="006D4CC4" w:rsidRDefault="006D4CC4">
            <w:pPr>
              <w:widowControl w:val="0"/>
              <w:rPr>
                <w:sz w:val="18"/>
                <w:szCs w:val="18"/>
              </w:rPr>
            </w:pPr>
            <w:r>
              <w:rPr>
                <w:rFonts w:eastAsia="Arial" w:cs="Arial"/>
                <w:b/>
                <w:sz w:val="18"/>
                <w:szCs w:val="18"/>
              </w:rPr>
              <w:t>Mode of Operation</w:t>
            </w:r>
          </w:p>
        </w:tc>
        <w:tc>
          <w:tcPr>
            <w:tcW w:w="7046" w:type="dxa"/>
            <w:tcBorders>
              <w:top w:val="nil"/>
              <w:left w:val="nil"/>
              <w:bottom w:val="single" w:sz="8" w:space="0" w:color="696969"/>
              <w:right w:val="single" w:sz="8" w:space="0" w:color="A6A6A6"/>
            </w:tcBorders>
            <w:hideMark/>
          </w:tcPr>
          <w:p w14:paraId="3800D9BD"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B4D89F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63CFFF9" w14:textId="77777777" w:rsidR="006D4CC4" w:rsidRDefault="006D4CC4">
            <w:pPr>
              <w:widowControl w:val="0"/>
              <w:rPr>
                <w:sz w:val="18"/>
                <w:szCs w:val="18"/>
              </w:rPr>
            </w:pPr>
            <w:r>
              <w:rPr>
                <w:rFonts w:eastAsia="Arial" w:cs="Arial"/>
                <w:b/>
                <w:sz w:val="18"/>
                <w:szCs w:val="18"/>
              </w:rPr>
              <w:t>Job Type</w:t>
            </w:r>
          </w:p>
        </w:tc>
        <w:tc>
          <w:tcPr>
            <w:tcW w:w="7046" w:type="dxa"/>
            <w:tcBorders>
              <w:top w:val="nil"/>
              <w:left w:val="nil"/>
              <w:bottom w:val="single" w:sz="8" w:space="0" w:color="696969"/>
              <w:right w:val="single" w:sz="8" w:space="0" w:color="A6A6A6"/>
            </w:tcBorders>
            <w:hideMark/>
          </w:tcPr>
          <w:p w14:paraId="3D34BD43" w14:textId="77777777" w:rsidR="006D4CC4" w:rsidRDefault="006D4CC4">
            <w:pPr>
              <w:widowControl w:val="0"/>
              <w:rPr>
                <w:sz w:val="18"/>
                <w:szCs w:val="18"/>
              </w:rPr>
            </w:pPr>
            <w:r>
              <w:rPr>
                <w:rFonts w:eastAsia="Arial" w:cs="Arial"/>
                <w:sz w:val="18"/>
                <w:szCs w:val="18"/>
              </w:rPr>
              <w:t>Batch interface</w:t>
            </w:r>
          </w:p>
        </w:tc>
      </w:tr>
      <w:tr w:rsidR="006D4CC4" w14:paraId="3C1574C8"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8B254F1" w14:textId="77777777" w:rsidR="006D4CC4" w:rsidRDefault="006D4CC4">
            <w:pPr>
              <w:widowControl w:val="0"/>
              <w:rPr>
                <w:sz w:val="18"/>
                <w:szCs w:val="18"/>
              </w:rPr>
            </w:pPr>
            <w:r>
              <w:rPr>
                <w:rFonts w:eastAsia="Arial" w:cs="Arial"/>
                <w:b/>
                <w:sz w:val="18"/>
                <w:szCs w:val="18"/>
              </w:rPr>
              <w:t>Systems</w:t>
            </w:r>
          </w:p>
        </w:tc>
        <w:tc>
          <w:tcPr>
            <w:tcW w:w="7046" w:type="dxa"/>
            <w:tcBorders>
              <w:top w:val="nil"/>
              <w:left w:val="nil"/>
              <w:bottom w:val="single" w:sz="8" w:space="0" w:color="696969"/>
              <w:right w:val="single" w:sz="8" w:space="0" w:color="A6A6A6"/>
            </w:tcBorders>
            <w:hideMark/>
          </w:tcPr>
          <w:p w14:paraId="4C7192B1" w14:textId="77777777" w:rsidR="006D4CC4" w:rsidRDefault="006D4CC4">
            <w:pPr>
              <w:widowControl w:val="0"/>
              <w:rPr>
                <w:sz w:val="18"/>
                <w:szCs w:val="18"/>
              </w:rPr>
            </w:pPr>
            <w:r>
              <w:rPr>
                <w:rFonts w:eastAsia="Arial" w:cs="Arial"/>
                <w:sz w:val="18"/>
                <w:szCs w:val="18"/>
              </w:rPr>
              <w:t>D_BATCH_BSOCOUTBOUNDCYCLECLOSE</w:t>
            </w:r>
          </w:p>
        </w:tc>
      </w:tr>
      <w:tr w:rsidR="006D4CC4" w14:paraId="3D84EB19"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E2DE663" w14:textId="77777777" w:rsidR="006D4CC4" w:rsidRDefault="006D4CC4">
            <w:pPr>
              <w:widowControl w:val="0"/>
              <w:rPr>
                <w:sz w:val="18"/>
                <w:szCs w:val="18"/>
              </w:rPr>
            </w:pPr>
            <w:r>
              <w:rPr>
                <w:rFonts w:eastAsia="Arial" w:cs="Arial"/>
                <w:b/>
                <w:sz w:val="18"/>
                <w:szCs w:val="18"/>
              </w:rPr>
              <w:t>Inputs</w:t>
            </w:r>
          </w:p>
        </w:tc>
        <w:tc>
          <w:tcPr>
            <w:tcW w:w="7046" w:type="dxa"/>
            <w:tcBorders>
              <w:top w:val="nil"/>
              <w:left w:val="nil"/>
              <w:bottom w:val="single" w:sz="8" w:space="0" w:color="696969"/>
              <w:right w:val="single" w:sz="8" w:space="0" w:color="A6A6A6"/>
            </w:tcBorders>
            <w:hideMark/>
          </w:tcPr>
          <w:p w14:paraId="61EC339D" w14:textId="2D94C381" w:rsidR="006D4CC4" w:rsidRDefault="006D4CC4">
            <w:pPr>
              <w:widowControl w:val="0"/>
              <w:rPr>
                <w:sz w:val="18"/>
                <w:szCs w:val="18"/>
              </w:rPr>
            </w:pPr>
            <w:r>
              <w:rPr>
                <w:rFonts w:eastAsia="Arial" w:cs="Arial"/>
                <w:sz w:val="18"/>
                <w:szCs w:val="18"/>
              </w:rPr>
              <w:t>Balance and Control table</w:t>
            </w:r>
          </w:p>
        </w:tc>
      </w:tr>
      <w:tr w:rsidR="006D4CC4" w14:paraId="0A5E3BB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F3BE87D" w14:textId="77777777" w:rsidR="006D4CC4" w:rsidRDefault="006D4CC4">
            <w:pPr>
              <w:widowControl w:val="0"/>
              <w:rPr>
                <w:sz w:val="18"/>
                <w:szCs w:val="18"/>
              </w:rPr>
            </w:pPr>
            <w:r>
              <w:rPr>
                <w:rFonts w:eastAsia="Arial" w:cs="Arial"/>
                <w:b/>
                <w:sz w:val="18"/>
                <w:szCs w:val="18"/>
              </w:rPr>
              <w:t>Outputs</w:t>
            </w:r>
          </w:p>
        </w:tc>
        <w:tc>
          <w:tcPr>
            <w:tcW w:w="7046" w:type="dxa"/>
            <w:tcBorders>
              <w:top w:val="nil"/>
              <w:left w:val="nil"/>
              <w:bottom w:val="single" w:sz="8" w:space="0" w:color="696969"/>
              <w:right w:val="single" w:sz="8" w:space="0" w:color="A6A6A6"/>
            </w:tcBorders>
            <w:hideMark/>
          </w:tcPr>
          <w:p w14:paraId="2852C50D" w14:textId="3F1CF405" w:rsidR="006D4CC4" w:rsidRDefault="006D4CC4">
            <w:pPr>
              <w:widowControl w:val="0"/>
              <w:rPr>
                <w:sz w:val="18"/>
                <w:szCs w:val="18"/>
              </w:rPr>
            </w:pPr>
            <w:r>
              <w:rPr>
                <w:rFonts w:eastAsia="Arial" w:cs="Arial"/>
                <w:sz w:val="18"/>
                <w:szCs w:val="18"/>
              </w:rPr>
              <w:t>Updated Balance and Control table</w:t>
            </w:r>
          </w:p>
        </w:tc>
      </w:tr>
      <w:tr w:rsidR="006D4CC4" w14:paraId="4E0FF3C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C24E970" w14:textId="77777777" w:rsidR="006D4CC4" w:rsidRDefault="006D4CC4">
            <w:pPr>
              <w:widowControl w:val="0"/>
              <w:rPr>
                <w:sz w:val="18"/>
                <w:szCs w:val="18"/>
              </w:rPr>
            </w:pPr>
            <w:r>
              <w:rPr>
                <w:rFonts w:eastAsia="Arial" w:cs="Arial"/>
                <w:b/>
                <w:sz w:val="18"/>
                <w:szCs w:val="18"/>
              </w:rPr>
              <w:t>Frequency</w:t>
            </w:r>
          </w:p>
        </w:tc>
        <w:tc>
          <w:tcPr>
            <w:tcW w:w="7046" w:type="dxa"/>
            <w:tcBorders>
              <w:top w:val="nil"/>
              <w:left w:val="nil"/>
              <w:bottom w:val="single" w:sz="8" w:space="0" w:color="696969"/>
              <w:right w:val="single" w:sz="8" w:space="0" w:color="A6A6A6"/>
            </w:tcBorders>
            <w:hideMark/>
          </w:tcPr>
          <w:p w14:paraId="0F1C5C5C" w14:textId="77777777" w:rsidR="006D4CC4" w:rsidRDefault="006D4CC4">
            <w:pPr>
              <w:widowControl w:val="0"/>
              <w:rPr>
                <w:sz w:val="18"/>
                <w:szCs w:val="18"/>
              </w:rPr>
            </w:pPr>
            <w:r>
              <w:rPr>
                <w:rFonts w:eastAsia="Arial" w:cs="Arial"/>
                <w:sz w:val="18"/>
                <w:szCs w:val="18"/>
              </w:rPr>
              <w:t>Daily</w:t>
            </w:r>
          </w:p>
        </w:tc>
      </w:tr>
      <w:tr w:rsidR="006D4CC4" w14:paraId="663BE57E"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55075E79" w14:textId="77777777" w:rsidR="006D4CC4" w:rsidRDefault="006D4CC4">
            <w:pPr>
              <w:widowControl w:val="0"/>
              <w:rPr>
                <w:sz w:val="18"/>
                <w:szCs w:val="18"/>
              </w:rPr>
            </w:pPr>
            <w:r>
              <w:rPr>
                <w:rFonts w:eastAsia="Arial" w:cs="Arial"/>
                <w:b/>
                <w:sz w:val="18"/>
                <w:szCs w:val="18"/>
              </w:rPr>
              <w:t>Processing (High-Level)</w:t>
            </w:r>
          </w:p>
        </w:tc>
        <w:tc>
          <w:tcPr>
            <w:tcW w:w="7046" w:type="dxa"/>
            <w:tcBorders>
              <w:top w:val="nil"/>
              <w:left w:val="nil"/>
              <w:bottom w:val="single" w:sz="8" w:space="0" w:color="696969"/>
              <w:right w:val="single" w:sz="8" w:space="0" w:color="A6A6A6"/>
            </w:tcBorders>
            <w:hideMark/>
          </w:tcPr>
          <w:p w14:paraId="16C0319C" w14:textId="77777777" w:rsidR="006D4CC4" w:rsidRDefault="006D4CC4">
            <w:pPr>
              <w:widowControl w:val="0"/>
              <w:rPr>
                <w:sz w:val="18"/>
                <w:szCs w:val="18"/>
              </w:rPr>
            </w:pPr>
            <w:r>
              <w:rPr>
                <w:rFonts w:eastAsia="Arial" w:cs="Arial"/>
                <w:sz w:val="18"/>
                <w:szCs w:val="18"/>
              </w:rPr>
              <w:t xml:space="preserve">Closes the Outbound Cycle after the </w:t>
            </w:r>
            <w:proofErr w:type="gramStart"/>
            <w:r>
              <w:rPr>
                <w:rFonts w:eastAsia="Arial" w:cs="Arial"/>
                <w:sz w:val="18"/>
                <w:szCs w:val="18"/>
              </w:rPr>
              <w:t>Post Script</w:t>
            </w:r>
            <w:proofErr w:type="gramEnd"/>
            <w:r>
              <w:rPr>
                <w:rFonts w:eastAsia="Arial" w:cs="Arial"/>
                <w:sz w:val="18"/>
                <w:szCs w:val="18"/>
              </w:rPr>
              <w:t xml:space="preserve"> files have been sent to BSOC</w:t>
            </w:r>
          </w:p>
        </w:tc>
      </w:tr>
      <w:tr w:rsidR="006D4CC4" w14:paraId="36DA7D1B"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22DFF8FA" w14:textId="77777777" w:rsidR="006D4CC4" w:rsidRDefault="006D4CC4">
            <w:pPr>
              <w:widowControl w:val="0"/>
              <w:rPr>
                <w:sz w:val="18"/>
                <w:szCs w:val="18"/>
              </w:rPr>
            </w:pPr>
            <w:r>
              <w:rPr>
                <w:rFonts w:eastAsia="Arial" w:cs="Arial"/>
                <w:b/>
                <w:sz w:val="18"/>
                <w:szCs w:val="18"/>
              </w:rPr>
              <w:lastRenderedPageBreak/>
              <w:t>Distribution of Outputs</w:t>
            </w:r>
          </w:p>
        </w:tc>
        <w:tc>
          <w:tcPr>
            <w:tcW w:w="7046" w:type="dxa"/>
            <w:tcBorders>
              <w:top w:val="nil"/>
              <w:left w:val="nil"/>
              <w:bottom w:val="single" w:sz="8" w:space="0" w:color="696969"/>
              <w:right w:val="single" w:sz="8" w:space="0" w:color="A6A6A6"/>
            </w:tcBorders>
            <w:hideMark/>
          </w:tcPr>
          <w:p w14:paraId="055F5F5F"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4D83522"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76FE341F"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046" w:type="dxa"/>
            <w:tcBorders>
              <w:top w:val="nil"/>
              <w:left w:val="nil"/>
              <w:bottom w:val="single" w:sz="8" w:space="0" w:color="696969"/>
              <w:right w:val="single" w:sz="8" w:space="0" w:color="A6A6A6"/>
            </w:tcBorders>
          </w:tcPr>
          <w:p w14:paraId="112275C3"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20C6DEA" w14:textId="77777777" w:rsidR="006D4CC4" w:rsidRDefault="006D4CC4">
            <w:pPr>
              <w:widowControl w:val="0"/>
              <w:rPr>
                <w:sz w:val="18"/>
                <w:szCs w:val="18"/>
              </w:rPr>
            </w:pPr>
          </w:p>
          <w:p w14:paraId="61E18D10" w14:textId="77777777" w:rsidR="006D4CC4" w:rsidRDefault="006D4CC4">
            <w:pPr>
              <w:widowControl w:val="0"/>
              <w:rPr>
                <w:sz w:val="18"/>
                <w:szCs w:val="18"/>
              </w:rPr>
            </w:pPr>
            <w:r>
              <w:rPr>
                <w:rFonts w:eastAsia="Arial" w:cs="Arial"/>
                <w:sz w:val="18"/>
                <w:szCs w:val="18"/>
              </w:rPr>
              <w:t>Input:</w:t>
            </w:r>
          </w:p>
          <w:p w14:paraId="24ED7DC0" w14:textId="77777777" w:rsidR="006D4CC4" w:rsidRDefault="006D4CC4" w:rsidP="00152AB7">
            <w:pPr>
              <w:pStyle w:val="ListParagraph"/>
              <w:widowControl w:val="0"/>
              <w:numPr>
                <w:ilvl w:val="0"/>
                <w:numId w:val="432"/>
              </w:numPr>
              <w:rPr>
                <w:rFonts w:ascii="Arial" w:eastAsia="Arial" w:hAnsi="Arial" w:cs="Arial"/>
                <w:sz w:val="18"/>
                <w:szCs w:val="18"/>
              </w:rPr>
            </w:pPr>
            <w:r>
              <w:rPr>
                <w:rFonts w:ascii="Arial" w:eastAsia="Arial" w:hAnsi="Arial" w:cs="Arial"/>
                <w:sz w:val="18"/>
                <w:szCs w:val="18"/>
              </w:rPr>
              <w:t>Balance and Control table</w:t>
            </w:r>
          </w:p>
          <w:p w14:paraId="45FDE78C" w14:textId="77777777" w:rsidR="006D4CC4" w:rsidRDefault="006D4CC4">
            <w:pPr>
              <w:widowControl w:val="0"/>
              <w:rPr>
                <w:rFonts w:eastAsia="Arial" w:cs="Arial"/>
                <w:sz w:val="18"/>
                <w:szCs w:val="18"/>
              </w:rPr>
            </w:pPr>
            <w:r>
              <w:rPr>
                <w:rFonts w:eastAsia="Arial" w:cs="Arial"/>
                <w:sz w:val="18"/>
                <w:szCs w:val="18"/>
              </w:rPr>
              <w:t>Output:</w:t>
            </w:r>
          </w:p>
          <w:p w14:paraId="3AFD5CA7" w14:textId="487EEF6C" w:rsidR="006D4CC4" w:rsidRPr="00C83A97" w:rsidRDefault="006D4CC4" w:rsidP="00152AB7">
            <w:pPr>
              <w:pStyle w:val="ListParagraph"/>
              <w:widowControl w:val="0"/>
              <w:numPr>
                <w:ilvl w:val="0"/>
                <w:numId w:val="432"/>
              </w:numPr>
              <w:rPr>
                <w:sz w:val="18"/>
                <w:szCs w:val="18"/>
              </w:rPr>
            </w:pPr>
            <w:r>
              <w:rPr>
                <w:rFonts w:ascii="Arial" w:eastAsia="Arial" w:hAnsi="Arial" w:cs="Arial"/>
                <w:sz w:val="18"/>
                <w:szCs w:val="18"/>
              </w:rPr>
              <w:t>Updated Balance and Control table</w:t>
            </w:r>
          </w:p>
        </w:tc>
      </w:tr>
      <w:tr w:rsidR="006D4CC4" w14:paraId="28EC97B5"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57B1140" w14:textId="77777777" w:rsidR="006D4CC4" w:rsidRDefault="006D4CC4">
            <w:pPr>
              <w:widowControl w:val="0"/>
              <w:rPr>
                <w:sz w:val="18"/>
                <w:szCs w:val="18"/>
              </w:rPr>
            </w:pPr>
            <w:r>
              <w:rPr>
                <w:rFonts w:eastAsia="Arial" w:cs="Arial"/>
                <w:b/>
                <w:sz w:val="18"/>
                <w:szCs w:val="18"/>
              </w:rPr>
              <w:t>Error handling (High-Level)</w:t>
            </w:r>
          </w:p>
        </w:tc>
        <w:tc>
          <w:tcPr>
            <w:tcW w:w="7046" w:type="dxa"/>
            <w:tcBorders>
              <w:top w:val="nil"/>
              <w:left w:val="nil"/>
              <w:bottom w:val="single" w:sz="8" w:space="0" w:color="696969"/>
              <w:right w:val="single" w:sz="8" w:space="0" w:color="A6A6A6"/>
            </w:tcBorders>
          </w:tcPr>
          <w:p w14:paraId="2C508AE1" w14:textId="48B3DD3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09A8143" w14:textId="77777777" w:rsidTr="006D4CC4">
        <w:trPr>
          <w:jc w:val="center"/>
        </w:trPr>
        <w:tc>
          <w:tcPr>
            <w:tcW w:w="2510" w:type="dxa"/>
            <w:tcBorders>
              <w:top w:val="nil"/>
              <w:left w:val="single" w:sz="8" w:space="0" w:color="A6A6A6"/>
              <w:bottom w:val="single" w:sz="8" w:space="0" w:color="696969"/>
              <w:right w:val="single" w:sz="8" w:space="0" w:color="A6A6A6"/>
            </w:tcBorders>
            <w:hideMark/>
          </w:tcPr>
          <w:p w14:paraId="1784B68D" w14:textId="77777777" w:rsidR="006D4CC4" w:rsidRDefault="006D4CC4">
            <w:pPr>
              <w:widowControl w:val="0"/>
              <w:rPr>
                <w:sz w:val="18"/>
                <w:szCs w:val="18"/>
              </w:rPr>
            </w:pPr>
            <w:r>
              <w:rPr>
                <w:rFonts w:eastAsia="Arial" w:cs="Arial"/>
                <w:b/>
                <w:sz w:val="18"/>
                <w:szCs w:val="18"/>
              </w:rPr>
              <w:t>Responsible Teams</w:t>
            </w:r>
          </w:p>
        </w:tc>
        <w:tc>
          <w:tcPr>
            <w:tcW w:w="7046" w:type="dxa"/>
            <w:tcBorders>
              <w:top w:val="nil"/>
              <w:left w:val="nil"/>
              <w:bottom w:val="single" w:sz="8" w:space="0" w:color="696969"/>
              <w:right w:val="single" w:sz="8" w:space="0" w:color="A6A6A6"/>
            </w:tcBorders>
            <w:hideMark/>
          </w:tcPr>
          <w:p w14:paraId="2D9EAD9E" w14:textId="77777777" w:rsidR="00C230EA" w:rsidRDefault="00C230EA" w:rsidP="00152AB7">
            <w:pPr>
              <w:numPr>
                <w:ilvl w:val="0"/>
                <w:numId w:val="561"/>
              </w:numPr>
              <w:rPr>
                <w:rFonts w:cs="Arial"/>
                <w:sz w:val="18"/>
                <w:szCs w:val="18"/>
              </w:rPr>
            </w:pPr>
            <w:r>
              <w:rPr>
                <w:rFonts w:eastAsia="Arial" w:cs="Arial"/>
                <w:sz w:val="18"/>
                <w:szCs w:val="18"/>
              </w:rPr>
              <w:t>NYSOH GDIT System Architecture team</w:t>
            </w:r>
          </w:p>
          <w:p w14:paraId="3B7744D1" w14:textId="77777777" w:rsidR="00C230EA" w:rsidRPr="00C83A97" w:rsidRDefault="00C230EA" w:rsidP="00152AB7">
            <w:pPr>
              <w:numPr>
                <w:ilvl w:val="0"/>
                <w:numId w:val="561"/>
              </w:numPr>
              <w:rPr>
                <w:rFonts w:eastAsia="Arial" w:cs="Arial"/>
                <w:sz w:val="18"/>
                <w:szCs w:val="18"/>
              </w:rPr>
            </w:pPr>
            <w:r>
              <w:rPr>
                <w:rFonts w:eastAsia="Arial" w:cs="Arial"/>
                <w:sz w:val="18"/>
                <w:szCs w:val="18"/>
              </w:rPr>
              <w:t>NYSOH GDIT Application Development team</w:t>
            </w:r>
          </w:p>
          <w:p w14:paraId="372FD210" w14:textId="3EC11303" w:rsidR="006D4CC4" w:rsidRDefault="00C230EA" w:rsidP="00152AB7">
            <w:pPr>
              <w:numPr>
                <w:ilvl w:val="0"/>
                <w:numId w:val="453"/>
              </w:numPr>
              <w:rPr>
                <w:sz w:val="18"/>
                <w:szCs w:val="18"/>
              </w:rPr>
            </w:pPr>
            <w:r>
              <w:rPr>
                <w:rFonts w:eastAsia="Arial" w:cs="Arial"/>
                <w:sz w:val="18"/>
                <w:szCs w:val="18"/>
              </w:rPr>
              <w:t xml:space="preserve">NYSOH GDIT Operations Team </w:t>
            </w:r>
          </w:p>
        </w:tc>
      </w:tr>
    </w:tbl>
    <w:p w14:paraId="025DABD4" w14:textId="3854312E" w:rsidR="006D4CC4" w:rsidRDefault="006D4CC4" w:rsidP="006D4CC4">
      <w:pPr>
        <w:pStyle w:val="Caption"/>
      </w:pPr>
      <w:bookmarkStart w:id="1880" w:name="_Ref127536225"/>
      <w:bookmarkStart w:id="1881" w:name="_Toc123741165"/>
      <w:bookmarkStart w:id="1882" w:name="_Toc149039514"/>
      <w:bookmarkStart w:id="1883" w:name="_Toc155700974"/>
      <w:bookmarkStart w:id="1884" w:name="_Toc171420959"/>
      <w:r>
        <w:t xml:space="preserve">Table </w:t>
      </w:r>
      <w:r>
        <w:fldChar w:fldCharType="begin"/>
      </w:r>
      <w:r>
        <w:rPr>
          <w:b w:val="0"/>
          <w:bCs w:val="0"/>
        </w:rPr>
        <w:instrText>SEQ Table \* ARABIC  \* MERGEFORMAT</w:instrText>
      </w:r>
      <w:r>
        <w:fldChar w:fldCharType="separate"/>
      </w:r>
      <w:r>
        <w:rPr>
          <w:noProof/>
        </w:rPr>
        <w:t>193</w:t>
      </w:r>
      <w:r>
        <w:fldChar w:fldCharType="end"/>
      </w:r>
      <w:bookmarkEnd w:id="1880"/>
      <w:r>
        <w:t>:  BSOC Outbound Cycle Close</w:t>
      </w:r>
      <w:bookmarkEnd w:id="1881"/>
      <w:bookmarkEnd w:id="1882"/>
      <w:bookmarkEnd w:id="1883"/>
      <w:bookmarkEnd w:id="1884"/>
    </w:p>
    <w:p w14:paraId="5E95983D" w14:textId="77777777" w:rsidR="006D4CC4" w:rsidRDefault="006D4CC4" w:rsidP="00C83A97">
      <w:pPr>
        <w:pStyle w:val="Heading5"/>
      </w:pPr>
      <w:r>
        <w:t>Notices Reports Generation Process</w:t>
      </w:r>
    </w:p>
    <w:p w14:paraId="2BFE4D28" w14:textId="77777777" w:rsidR="006D4CC4" w:rsidRDefault="006D4CC4" w:rsidP="006D4CC4">
      <w:r>
        <w:t>The Notices Reports Generation process generates daily validation and production reports that are sent to DOH or used by GDIT to create other reports such as the Notice Detail Report.  Details about the individual TWS job run for the Notices Reports Generation Process is below.</w:t>
      </w:r>
    </w:p>
    <w:p w14:paraId="55E2BEB6" w14:textId="77777777" w:rsidR="006D4CC4" w:rsidRDefault="006D4CC4" w:rsidP="006D4CC4"/>
    <w:p w14:paraId="76BB3B62" w14:textId="77777777" w:rsidR="006D4CC4" w:rsidRDefault="006D4CC4" w:rsidP="00F8717E">
      <w:pPr>
        <w:keepNext/>
        <w:rPr>
          <w:b/>
          <w:bCs/>
        </w:rPr>
      </w:pPr>
      <w:r>
        <w:rPr>
          <w:b/>
          <w:bCs/>
        </w:rPr>
        <w:t>Step 1 - Notices Reports</w:t>
      </w:r>
    </w:p>
    <w:p w14:paraId="07E214B1" w14:textId="1BA2BDFE" w:rsidR="006D4CC4" w:rsidRDefault="006D4CC4" w:rsidP="006D4CC4">
      <w:r>
        <w:t xml:space="preserve">After the daily notice batch has generated </w:t>
      </w:r>
      <w:proofErr w:type="gramStart"/>
      <w:r>
        <w:t>all of</w:t>
      </w:r>
      <w:proofErr w:type="gramEnd"/>
      <w:r>
        <w:t xml:space="preserve"> the PDF and PostScript files and the PostScript files have been sent to BSOC for printing and mailing, this job runs </w:t>
      </w:r>
      <w:proofErr w:type="gramStart"/>
      <w:r>
        <w:t>a number of</w:t>
      </w:r>
      <w:proofErr w:type="gramEnd"/>
      <w:r>
        <w:t xml:space="preserve"> queries against the databases to generate a series of reports.  Some reports are created for DOH and these reports are copied to the DOH share drive.  For reports created for DOH or BSOC, headers are added the reports and manually copied to the DOH shared drive or emailed to BSOC.  The other reports are internal reports used by GDIT to create the other reports. </w:t>
      </w:r>
      <w:r>
        <w:fldChar w:fldCharType="begin"/>
      </w:r>
      <w:r>
        <w:instrText xml:space="preserve"> REF _Ref127536278 \h  \* MERGEFORMAT </w:instrText>
      </w:r>
      <w:r>
        <w:fldChar w:fldCharType="separate"/>
      </w:r>
      <w:r>
        <w:t xml:space="preserve">Table </w:t>
      </w:r>
      <w:r>
        <w:rPr>
          <w:noProof/>
        </w:rPr>
        <w:t>194</w:t>
      </w:r>
      <w:r>
        <w:fldChar w:fldCharType="end"/>
      </w:r>
      <w:r>
        <w:t xml:space="preserve"> provides details about the Notices Reports job. Below is a </w:t>
      </w:r>
      <w:proofErr w:type="gramStart"/>
      <w:r>
        <w:t>listing</w:t>
      </w:r>
      <w:proofErr w:type="gramEnd"/>
      <w:r>
        <w:t xml:space="preserve"> of the reports created by this process.</w:t>
      </w:r>
    </w:p>
    <w:p w14:paraId="074087F8" w14:textId="4D5F7ECE" w:rsidR="006D4CC4" w:rsidRDefault="006D4CC4" w:rsidP="00152AB7">
      <w:pPr>
        <w:numPr>
          <w:ilvl w:val="0"/>
          <w:numId w:val="454"/>
        </w:numPr>
      </w:pPr>
      <w:r>
        <w:rPr>
          <w:rFonts w:eastAsia="Arial" w:cs="Arial"/>
        </w:rPr>
        <w:t>Query 1 – EE MTD XREF Report – internal</w:t>
      </w:r>
    </w:p>
    <w:p w14:paraId="51ACFB60" w14:textId="77777777" w:rsidR="006D4CC4" w:rsidRDefault="006D4CC4" w:rsidP="00152AB7">
      <w:pPr>
        <w:numPr>
          <w:ilvl w:val="0"/>
          <w:numId w:val="454"/>
        </w:numPr>
      </w:pPr>
      <w:r>
        <w:rPr>
          <w:rFonts w:eastAsia="Arial" w:cs="Arial"/>
        </w:rPr>
        <w:t>Query 2 – SHOP YTD XREF Report – sent to DOH</w:t>
      </w:r>
    </w:p>
    <w:p w14:paraId="74347A3F" w14:textId="77777777" w:rsidR="006D4CC4" w:rsidRDefault="006D4CC4" w:rsidP="00152AB7">
      <w:pPr>
        <w:numPr>
          <w:ilvl w:val="0"/>
          <w:numId w:val="454"/>
        </w:numPr>
      </w:pPr>
      <w:r>
        <w:rPr>
          <w:rFonts w:eastAsia="Arial" w:cs="Arial"/>
        </w:rPr>
        <w:t xml:space="preserve">Query 3 - </w:t>
      </w:r>
      <w:r>
        <w:rPr>
          <w:szCs w:val="22"/>
        </w:rPr>
        <w:t>SHOP</w:t>
      </w:r>
      <w:r>
        <w:t xml:space="preserve"> YTD XREF Report – New Format – sent to DOH</w:t>
      </w:r>
    </w:p>
    <w:p w14:paraId="1C42C411" w14:textId="77777777" w:rsidR="006D4CC4" w:rsidRDefault="006D4CC4" w:rsidP="00152AB7">
      <w:pPr>
        <w:numPr>
          <w:ilvl w:val="0"/>
          <w:numId w:val="454"/>
        </w:numPr>
      </w:pPr>
      <w:r>
        <w:rPr>
          <w:rFonts w:eastAsia="Arial" w:cs="Arial"/>
        </w:rPr>
        <w:t>Query 4 – Notice counts by Template and Format – internal – used to create the Daily Notices Report</w:t>
      </w:r>
    </w:p>
    <w:p w14:paraId="48687959" w14:textId="77777777" w:rsidR="006D4CC4" w:rsidRDefault="006D4CC4" w:rsidP="00152AB7">
      <w:pPr>
        <w:numPr>
          <w:ilvl w:val="0"/>
          <w:numId w:val="454"/>
        </w:numPr>
      </w:pPr>
      <w:r>
        <w:rPr>
          <w:rFonts w:eastAsia="Arial" w:cs="Arial"/>
        </w:rPr>
        <w:t>Query 5 – Notice</w:t>
      </w:r>
      <w:r>
        <w:rPr>
          <w:szCs w:val="22"/>
        </w:rPr>
        <w:t xml:space="preserve"> counts </w:t>
      </w:r>
      <w:r>
        <w:t>by Template, Format, and Language for released notices – internal – used to create the Daily Notices Report</w:t>
      </w:r>
    </w:p>
    <w:p w14:paraId="6B041582" w14:textId="77777777" w:rsidR="006D4CC4" w:rsidRDefault="006D4CC4" w:rsidP="00152AB7">
      <w:pPr>
        <w:numPr>
          <w:ilvl w:val="0"/>
          <w:numId w:val="454"/>
        </w:numPr>
      </w:pPr>
      <w:r>
        <w:rPr>
          <w:rFonts w:eastAsia="Arial" w:cs="Arial"/>
        </w:rPr>
        <w:t>Query 5A - Notice count by Template, Format, and Language for review notices – internal – used to create the Daily Notices Report</w:t>
      </w:r>
    </w:p>
    <w:p w14:paraId="16BA15B0" w14:textId="77777777" w:rsidR="006D4CC4" w:rsidRDefault="006D4CC4" w:rsidP="00152AB7">
      <w:pPr>
        <w:numPr>
          <w:ilvl w:val="0"/>
          <w:numId w:val="454"/>
        </w:numPr>
      </w:pPr>
      <w:r>
        <w:rPr>
          <w:rFonts w:eastAsia="Arial" w:cs="Arial"/>
        </w:rPr>
        <w:t>Query 6 – Notices created by day for each notice template and format since the beginning of the contract - internal</w:t>
      </w:r>
    </w:p>
    <w:p w14:paraId="7BDEC558" w14:textId="77777777" w:rsidR="006D4CC4" w:rsidRDefault="006D4CC4" w:rsidP="00152AB7">
      <w:pPr>
        <w:numPr>
          <w:ilvl w:val="0"/>
          <w:numId w:val="454"/>
        </w:numPr>
      </w:pPr>
      <w:r>
        <w:rPr>
          <w:rFonts w:eastAsia="Arial" w:cs="Arial"/>
        </w:rPr>
        <w:t>Query 7 – Failed notices – sent to BSOC</w:t>
      </w:r>
    </w:p>
    <w:p w14:paraId="2C45BAF4" w14:textId="77777777" w:rsidR="006D4CC4" w:rsidRDefault="006D4CC4" w:rsidP="00152AB7">
      <w:pPr>
        <w:numPr>
          <w:ilvl w:val="0"/>
          <w:numId w:val="454"/>
        </w:numPr>
      </w:pPr>
      <w:r>
        <w:rPr>
          <w:rFonts w:eastAsia="Arial" w:cs="Arial"/>
        </w:rPr>
        <w:t>Query 8 – Failed notices – sent to DOH</w:t>
      </w:r>
    </w:p>
    <w:p w14:paraId="0A21F165" w14:textId="77777777" w:rsidR="006D4CC4" w:rsidRDefault="006D4CC4" w:rsidP="00152AB7">
      <w:pPr>
        <w:numPr>
          <w:ilvl w:val="0"/>
          <w:numId w:val="454"/>
        </w:numPr>
      </w:pPr>
      <w:r>
        <w:rPr>
          <w:rFonts w:eastAsia="Arial" w:cs="Arial"/>
        </w:rPr>
        <w:t>Query 9 – Template Not Found – sent to DOH</w:t>
      </w:r>
    </w:p>
    <w:p w14:paraId="53365F7F" w14:textId="77777777" w:rsidR="006D4CC4" w:rsidRDefault="006D4CC4" w:rsidP="00152AB7">
      <w:pPr>
        <w:numPr>
          <w:ilvl w:val="0"/>
          <w:numId w:val="454"/>
        </w:numPr>
      </w:pPr>
      <w:r>
        <w:rPr>
          <w:rFonts w:eastAsia="Arial" w:cs="Arial"/>
        </w:rPr>
        <w:t>Query 10 – Renewal Report – sent to DOH</w:t>
      </w:r>
    </w:p>
    <w:p w14:paraId="67FA60A1" w14:textId="77777777" w:rsidR="006D4CC4" w:rsidRDefault="006D4CC4" w:rsidP="00152AB7">
      <w:pPr>
        <w:numPr>
          <w:ilvl w:val="0"/>
          <w:numId w:val="454"/>
        </w:numPr>
      </w:pPr>
      <w:r>
        <w:rPr>
          <w:rFonts w:eastAsia="Arial" w:cs="Arial"/>
        </w:rPr>
        <w:t>Query 11 – Daily Program Based Report – sent to DOH</w:t>
      </w:r>
    </w:p>
    <w:p w14:paraId="0B59E3FF" w14:textId="77777777" w:rsidR="006D4CC4" w:rsidRDefault="006D4CC4" w:rsidP="00152AB7">
      <w:pPr>
        <w:numPr>
          <w:ilvl w:val="0"/>
          <w:numId w:val="454"/>
        </w:numPr>
      </w:pPr>
      <w:r>
        <w:rPr>
          <w:rFonts w:eastAsia="Arial" w:cs="Arial"/>
        </w:rPr>
        <w:t>Query 12 – WMS MTD XREF Report – sent to DOH</w:t>
      </w:r>
    </w:p>
    <w:p w14:paraId="128C6982" w14:textId="77777777" w:rsidR="006D4CC4" w:rsidRDefault="006D4CC4" w:rsidP="00152AB7">
      <w:pPr>
        <w:numPr>
          <w:ilvl w:val="0"/>
          <w:numId w:val="454"/>
        </w:numPr>
      </w:pPr>
      <w:r>
        <w:rPr>
          <w:rFonts w:eastAsia="Arial" w:cs="Arial"/>
        </w:rPr>
        <w:t>Query 13 – Failed Events – sent to DOH</w:t>
      </w:r>
    </w:p>
    <w:p w14:paraId="2FB858B9" w14:textId="77777777" w:rsidR="006D4CC4" w:rsidRDefault="006D4CC4" w:rsidP="00152AB7">
      <w:pPr>
        <w:numPr>
          <w:ilvl w:val="0"/>
          <w:numId w:val="454"/>
        </w:numPr>
      </w:pPr>
      <w:r>
        <w:rPr>
          <w:rFonts w:eastAsia="Arial" w:cs="Arial"/>
        </w:rPr>
        <w:t>Query 14 – Daily DAI report</w:t>
      </w:r>
    </w:p>
    <w:p w14:paraId="4E308966" w14:textId="77777777" w:rsidR="006D4CC4" w:rsidRDefault="006D4CC4" w:rsidP="00152AB7">
      <w:pPr>
        <w:numPr>
          <w:ilvl w:val="0"/>
          <w:numId w:val="454"/>
        </w:numPr>
      </w:pPr>
      <w:r>
        <w:rPr>
          <w:rFonts w:eastAsia="Arial" w:cs="Arial"/>
        </w:rPr>
        <w:t>Query 15 – Prior Month DAI report</w:t>
      </w:r>
    </w:p>
    <w:p w14:paraId="3713DFE1" w14:textId="77777777" w:rsidR="006D4CC4" w:rsidRDefault="006D4CC4" w:rsidP="00152AB7">
      <w:pPr>
        <w:numPr>
          <w:ilvl w:val="0"/>
          <w:numId w:val="454"/>
        </w:numPr>
      </w:pPr>
      <w:r>
        <w:rPr>
          <w:rFonts w:eastAsia="Arial" w:cs="Arial"/>
        </w:rPr>
        <w:lastRenderedPageBreak/>
        <w:t>Query 16 – T21 information by language and track - internal</w:t>
      </w:r>
    </w:p>
    <w:p w14:paraId="10807BB4" w14:textId="77777777" w:rsidR="006D4CC4" w:rsidRDefault="006D4CC4" w:rsidP="00152AB7">
      <w:pPr>
        <w:numPr>
          <w:ilvl w:val="0"/>
          <w:numId w:val="454"/>
        </w:numPr>
      </w:pPr>
      <w:r>
        <w:rPr>
          <w:rFonts w:eastAsia="Arial" w:cs="Arial"/>
        </w:rPr>
        <w:t>Query 17 – Processed undeliverable mail - internal</w:t>
      </w:r>
    </w:p>
    <w:p w14:paraId="2C166E60" w14:textId="63909441" w:rsidR="006D4CC4" w:rsidRDefault="006D4CC4" w:rsidP="00152AB7">
      <w:pPr>
        <w:numPr>
          <w:ilvl w:val="0"/>
          <w:numId w:val="454"/>
        </w:numPr>
      </w:pPr>
      <w:r>
        <w:rPr>
          <w:rFonts w:eastAsia="Arial" w:cs="Arial"/>
        </w:rPr>
        <w:t>Query 18 – Listing of Resend Notices – internal</w:t>
      </w:r>
    </w:p>
    <w:p w14:paraId="73952560"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330"/>
        <w:gridCol w:w="7225"/>
      </w:tblGrid>
      <w:tr w:rsidR="006D4CC4" w14:paraId="3D7B6D15" w14:textId="77777777" w:rsidTr="006D4CC4">
        <w:trPr>
          <w:tblHeader/>
          <w:jc w:val="center"/>
        </w:trPr>
        <w:tc>
          <w:tcPr>
            <w:tcW w:w="233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BC7BF2C" w14:textId="77777777" w:rsidR="006D4CC4" w:rsidRDefault="006D4CC4">
            <w:pPr>
              <w:widowControl w:val="0"/>
              <w:jc w:val="center"/>
              <w:rPr>
                <w:sz w:val="18"/>
                <w:szCs w:val="18"/>
              </w:rPr>
            </w:pPr>
            <w:r>
              <w:rPr>
                <w:rFonts w:eastAsia="Arial" w:cs="Arial"/>
                <w:b/>
                <w:color w:val="FFFFFF"/>
                <w:sz w:val="18"/>
                <w:szCs w:val="18"/>
              </w:rPr>
              <w:t>Category</w:t>
            </w:r>
          </w:p>
        </w:tc>
        <w:tc>
          <w:tcPr>
            <w:tcW w:w="7226" w:type="dxa"/>
            <w:tcBorders>
              <w:top w:val="single" w:sz="8" w:space="0" w:color="A6A6A6"/>
              <w:left w:val="nil"/>
              <w:bottom w:val="single" w:sz="8" w:space="0" w:color="A6A6A6"/>
              <w:right w:val="single" w:sz="8" w:space="0" w:color="A6A6A6"/>
            </w:tcBorders>
            <w:shd w:val="clear" w:color="auto" w:fill="005172"/>
            <w:vAlign w:val="center"/>
            <w:hideMark/>
          </w:tcPr>
          <w:p w14:paraId="78FDD904" w14:textId="77777777" w:rsidR="006D4CC4" w:rsidRDefault="006D4CC4">
            <w:pPr>
              <w:pStyle w:val="Caption"/>
              <w:spacing w:before="0"/>
            </w:pPr>
            <w:r>
              <w:rPr>
                <w:color w:val="FFFFFF" w:themeColor="background1"/>
              </w:rPr>
              <w:t>Value</w:t>
            </w:r>
          </w:p>
        </w:tc>
      </w:tr>
      <w:tr w:rsidR="006D4CC4" w14:paraId="23CBE468"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43149792" w14:textId="77777777" w:rsidR="006D4CC4" w:rsidRDefault="006D4CC4">
            <w:pPr>
              <w:widowControl w:val="0"/>
              <w:rPr>
                <w:sz w:val="18"/>
                <w:szCs w:val="18"/>
              </w:rPr>
            </w:pPr>
            <w:r>
              <w:rPr>
                <w:rFonts w:eastAsia="Arial" w:cs="Arial"/>
                <w:b/>
                <w:sz w:val="18"/>
                <w:szCs w:val="18"/>
              </w:rPr>
              <w:t>Description</w:t>
            </w:r>
          </w:p>
        </w:tc>
        <w:tc>
          <w:tcPr>
            <w:tcW w:w="7226" w:type="dxa"/>
            <w:tcBorders>
              <w:top w:val="nil"/>
              <w:left w:val="nil"/>
              <w:bottom w:val="single" w:sz="8" w:space="0" w:color="A6A6A6"/>
              <w:right w:val="single" w:sz="8" w:space="0" w:color="A6A6A6"/>
            </w:tcBorders>
            <w:hideMark/>
          </w:tcPr>
          <w:p w14:paraId="080786D2" w14:textId="77777777" w:rsidR="006D4CC4" w:rsidRDefault="006D4CC4">
            <w:pPr>
              <w:widowControl w:val="0"/>
              <w:rPr>
                <w:sz w:val="18"/>
                <w:szCs w:val="18"/>
              </w:rPr>
            </w:pPr>
            <w:r>
              <w:rPr>
                <w:rFonts w:eastAsia="Arial" w:cs="Arial"/>
                <w:sz w:val="18"/>
                <w:szCs w:val="18"/>
              </w:rPr>
              <w:t>Notices Reports</w:t>
            </w:r>
          </w:p>
        </w:tc>
      </w:tr>
      <w:tr w:rsidR="006D4CC4" w14:paraId="4C2A1938"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60063382" w14:textId="77777777" w:rsidR="006D4CC4" w:rsidRDefault="006D4CC4">
            <w:pPr>
              <w:widowControl w:val="0"/>
              <w:rPr>
                <w:sz w:val="18"/>
                <w:szCs w:val="18"/>
              </w:rPr>
            </w:pPr>
            <w:r>
              <w:rPr>
                <w:rFonts w:eastAsia="Arial" w:cs="Arial"/>
                <w:b/>
                <w:sz w:val="18"/>
                <w:szCs w:val="18"/>
              </w:rPr>
              <w:t>Mode of Operation</w:t>
            </w:r>
          </w:p>
        </w:tc>
        <w:tc>
          <w:tcPr>
            <w:tcW w:w="7226" w:type="dxa"/>
            <w:tcBorders>
              <w:top w:val="nil"/>
              <w:left w:val="nil"/>
              <w:bottom w:val="single" w:sz="8" w:space="0" w:color="A6A6A6"/>
              <w:right w:val="single" w:sz="8" w:space="0" w:color="A6A6A6"/>
            </w:tcBorders>
            <w:hideMark/>
          </w:tcPr>
          <w:p w14:paraId="68F2F83D" w14:textId="77777777" w:rsidR="006D4CC4" w:rsidRDefault="006D4CC4">
            <w:pPr>
              <w:widowControl w:val="0"/>
              <w:rPr>
                <w:sz w:val="18"/>
                <w:szCs w:val="18"/>
              </w:rPr>
            </w:pPr>
            <w:r>
              <w:rPr>
                <w:rFonts w:eastAsia="Arial" w:cs="Arial"/>
                <w:sz w:val="18"/>
                <w:szCs w:val="18"/>
              </w:rPr>
              <w:t>This is a batch shell job invoking multiple SQL queries.  The schedule is defined in the TWS Master Schedule.</w:t>
            </w:r>
          </w:p>
        </w:tc>
      </w:tr>
      <w:tr w:rsidR="006D4CC4" w14:paraId="64012251"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06166A1D" w14:textId="77777777" w:rsidR="006D4CC4" w:rsidRDefault="006D4CC4">
            <w:pPr>
              <w:widowControl w:val="0"/>
              <w:rPr>
                <w:sz w:val="18"/>
                <w:szCs w:val="18"/>
              </w:rPr>
            </w:pPr>
            <w:r>
              <w:rPr>
                <w:rFonts w:eastAsia="Arial" w:cs="Arial"/>
                <w:b/>
                <w:sz w:val="18"/>
                <w:szCs w:val="18"/>
              </w:rPr>
              <w:t>Job Type</w:t>
            </w:r>
          </w:p>
        </w:tc>
        <w:tc>
          <w:tcPr>
            <w:tcW w:w="7226" w:type="dxa"/>
            <w:tcBorders>
              <w:top w:val="nil"/>
              <w:left w:val="nil"/>
              <w:bottom w:val="single" w:sz="8" w:space="0" w:color="A6A6A6"/>
              <w:right w:val="single" w:sz="8" w:space="0" w:color="A6A6A6"/>
            </w:tcBorders>
            <w:hideMark/>
          </w:tcPr>
          <w:p w14:paraId="24F19C2D" w14:textId="77777777" w:rsidR="006D4CC4" w:rsidRDefault="006D4CC4">
            <w:pPr>
              <w:widowControl w:val="0"/>
              <w:rPr>
                <w:sz w:val="18"/>
                <w:szCs w:val="18"/>
              </w:rPr>
            </w:pPr>
            <w:r>
              <w:rPr>
                <w:rFonts w:eastAsia="Arial" w:cs="Arial"/>
                <w:sz w:val="18"/>
                <w:szCs w:val="18"/>
              </w:rPr>
              <w:t>Batch interface</w:t>
            </w:r>
          </w:p>
        </w:tc>
      </w:tr>
      <w:tr w:rsidR="006D4CC4" w14:paraId="684B74E3"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1A8E7191" w14:textId="77777777" w:rsidR="006D4CC4" w:rsidRDefault="006D4CC4">
            <w:pPr>
              <w:widowControl w:val="0"/>
              <w:rPr>
                <w:sz w:val="18"/>
                <w:szCs w:val="18"/>
              </w:rPr>
            </w:pPr>
            <w:r>
              <w:rPr>
                <w:rFonts w:eastAsia="Arial" w:cs="Arial"/>
                <w:b/>
                <w:sz w:val="18"/>
                <w:szCs w:val="18"/>
              </w:rPr>
              <w:t>Systems</w:t>
            </w:r>
          </w:p>
        </w:tc>
        <w:tc>
          <w:tcPr>
            <w:tcW w:w="7226" w:type="dxa"/>
            <w:tcBorders>
              <w:top w:val="nil"/>
              <w:left w:val="nil"/>
              <w:bottom w:val="single" w:sz="8" w:space="0" w:color="A6A6A6"/>
              <w:right w:val="single" w:sz="8" w:space="0" w:color="A6A6A6"/>
            </w:tcBorders>
            <w:hideMark/>
          </w:tcPr>
          <w:p w14:paraId="65A78FFB" w14:textId="77777777" w:rsidR="006D4CC4" w:rsidRDefault="006D4CC4">
            <w:pPr>
              <w:widowControl w:val="0"/>
              <w:rPr>
                <w:sz w:val="18"/>
                <w:szCs w:val="18"/>
              </w:rPr>
            </w:pPr>
            <w:r>
              <w:rPr>
                <w:rFonts w:eastAsia="Arial" w:cs="Arial"/>
                <w:sz w:val="18"/>
                <w:szCs w:val="18"/>
              </w:rPr>
              <w:t>DB_RPT_NOTICES_REPORTS</w:t>
            </w:r>
          </w:p>
        </w:tc>
      </w:tr>
      <w:tr w:rsidR="006D4CC4" w14:paraId="53A66B1E"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31D0071A" w14:textId="77777777" w:rsidR="006D4CC4" w:rsidRDefault="006D4CC4">
            <w:pPr>
              <w:widowControl w:val="0"/>
              <w:rPr>
                <w:sz w:val="18"/>
                <w:szCs w:val="18"/>
              </w:rPr>
            </w:pPr>
            <w:r>
              <w:rPr>
                <w:rFonts w:eastAsia="Arial" w:cs="Arial"/>
                <w:b/>
                <w:sz w:val="18"/>
                <w:szCs w:val="18"/>
              </w:rPr>
              <w:t>Inputs</w:t>
            </w:r>
          </w:p>
        </w:tc>
        <w:tc>
          <w:tcPr>
            <w:tcW w:w="7226" w:type="dxa"/>
            <w:tcBorders>
              <w:top w:val="nil"/>
              <w:left w:val="nil"/>
              <w:bottom w:val="single" w:sz="8" w:space="0" w:color="A6A6A6"/>
              <w:right w:val="single" w:sz="8" w:space="0" w:color="A6A6A6"/>
            </w:tcBorders>
            <w:hideMark/>
          </w:tcPr>
          <w:p w14:paraId="14AD33BC" w14:textId="6D364D01" w:rsidR="006D4CC4" w:rsidRDefault="006D4CC4">
            <w:pPr>
              <w:widowControl w:val="0"/>
              <w:rPr>
                <w:sz w:val="18"/>
                <w:szCs w:val="18"/>
              </w:rPr>
            </w:pPr>
            <w:r>
              <w:rPr>
                <w:rFonts w:eastAsia="Arial" w:cs="Arial"/>
                <w:sz w:val="18"/>
                <w:szCs w:val="18"/>
              </w:rPr>
              <w:t>BSOC Communication table</w:t>
            </w:r>
          </w:p>
        </w:tc>
      </w:tr>
      <w:tr w:rsidR="006D4CC4" w14:paraId="3534193B"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3268441A" w14:textId="77777777" w:rsidR="006D4CC4" w:rsidRDefault="006D4CC4">
            <w:pPr>
              <w:widowControl w:val="0"/>
              <w:rPr>
                <w:sz w:val="18"/>
                <w:szCs w:val="18"/>
              </w:rPr>
            </w:pPr>
            <w:r>
              <w:rPr>
                <w:rFonts w:eastAsia="Arial" w:cs="Arial"/>
                <w:b/>
                <w:sz w:val="18"/>
                <w:szCs w:val="18"/>
              </w:rPr>
              <w:t>Outputs</w:t>
            </w:r>
          </w:p>
        </w:tc>
        <w:tc>
          <w:tcPr>
            <w:tcW w:w="7226" w:type="dxa"/>
            <w:tcBorders>
              <w:top w:val="nil"/>
              <w:left w:val="nil"/>
              <w:bottom w:val="single" w:sz="8" w:space="0" w:color="A6A6A6"/>
              <w:right w:val="single" w:sz="8" w:space="0" w:color="A6A6A6"/>
            </w:tcBorders>
            <w:hideMark/>
          </w:tcPr>
          <w:p w14:paraId="650969FE" w14:textId="77777777" w:rsidR="006D4CC4" w:rsidRDefault="006D4CC4">
            <w:pPr>
              <w:widowControl w:val="0"/>
              <w:rPr>
                <w:sz w:val="18"/>
                <w:szCs w:val="18"/>
              </w:rPr>
            </w:pPr>
            <w:r>
              <w:rPr>
                <w:rFonts w:eastAsia="Arial" w:cs="Arial"/>
                <w:sz w:val="18"/>
                <w:szCs w:val="18"/>
              </w:rPr>
              <w:t>Notices Reports</w:t>
            </w:r>
          </w:p>
        </w:tc>
      </w:tr>
      <w:tr w:rsidR="006D4CC4" w14:paraId="1A257A8B"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2AB8ABC0" w14:textId="77777777" w:rsidR="006D4CC4" w:rsidRDefault="006D4CC4">
            <w:pPr>
              <w:widowControl w:val="0"/>
              <w:rPr>
                <w:sz w:val="18"/>
                <w:szCs w:val="18"/>
              </w:rPr>
            </w:pPr>
            <w:r>
              <w:rPr>
                <w:rFonts w:eastAsia="Arial" w:cs="Arial"/>
                <w:b/>
                <w:sz w:val="18"/>
                <w:szCs w:val="18"/>
              </w:rPr>
              <w:t>Frequency</w:t>
            </w:r>
          </w:p>
        </w:tc>
        <w:tc>
          <w:tcPr>
            <w:tcW w:w="7226" w:type="dxa"/>
            <w:tcBorders>
              <w:top w:val="nil"/>
              <w:left w:val="nil"/>
              <w:bottom w:val="single" w:sz="8" w:space="0" w:color="A6A6A6"/>
              <w:right w:val="single" w:sz="8" w:space="0" w:color="A6A6A6"/>
            </w:tcBorders>
            <w:hideMark/>
          </w:tcPr>
          <w:p w14:paraId="09A1AAE3" w14:textId="77777777" w:rsidR="006D4CC4" w:rsidRDefault="006D4CC4">
            <w:pPr>
              <w:widowControl w:val="0"/>
              <w:rPr>
                <w:sz w:val="18"/>
                <w:szCs w:val="18"/>
              </w:rPr>
            </w:pPr>
            <w:r>
              <w:rPr>
                <w:rFonts w:eastAsia="Arial" w:cs="Arial"/>
                <w:sz w:val="18"/>
                <w:szCs w:val="18"/>
              </w:rPr>
              <w:t>Daily</w:t>
            </w:r>
          </w:p>
        </w:tc>
      </w:tr>
      <w:tr w:rsidR="006D4CC4" w14:paraId="083266EF"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2ADAE331" w14:textId="77777777" w:rsidR="006D4CC4" w:rsidRDefault="006D4CC4">
            <w:pPr>
              <w:widowControl w:val="0"/>
              <w:rPr>
                <w:sz w:val="18"/>
                <w:szCs w:val="18"/>
              </w:rPr>
            </w:pPr>
            <w:r>
              <w:rPr>
                <w:rFonts w:eastAsia="Arial" w:cs="Arial"/>
                <w:b/>
                <w:sz w:val="18"/>
                <w:szCs w:val="18"/>
              </w:rPr>
              <w:t>Processing (High-Level)</w:t>
            </w:r>
          </w:p>
        </w:tc>
        <w:tc>
          <w:tcPr>
            <w:tcW w:w="7226" w:type="dxa"/>
            <w:tcBorders>
              <w:top w:val="nil"/>
              <w:left w:val="nil"/>
              <w:bottom w:val="single" w:sz="8" w:space="0" w:color="A6A6A6"/>
              <w:right w:val="single" w:sz="8" w:space="0" w:color="A6A6A6"/>
            </w:tcBorders>
            <w:hideMark/>
          </w:tcPr>
          <w:p w14:paraId="2A4A8739" w14:textId="39CC368C" w:rsidR="006D4CC4" w:rsidRDefault="006D4CC4">
            <w:pPr>
              <w:widowControl w:val="0"/>
              <w:rPr>
                <w:sz w:val="18"/>
                <w:szCs w:val="18"/>
              </w:rPr>
            </w:pPr>
            <w:r>
              <w:rPr>
                <w:rFonts w:eastAsia="Arial" w:cs="Arial"/>
                <w:sz w:val="18"/>
                <w:szCs w:val="18"/>
              </w:rPr>
              <w:t>Creates various daily and MTD reports for notices that are used by DOH, BSOC and GDIT</w:t>
            </w:r>
          </w:p>
        </w:tc>
      </w:tr>
      <w:tr w:rsidR="006D4CC4" w14:paraId="6B6AC204"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10A38E68" w14:textId="77777777" w:rsidR="006D4CC4" w:rsidRDefault="006D4CC4">
            <w:pPr>
              <w:widowControl w:val="0"/>
              <w:rPr>
                <w:sz w:val="18"/>
                <w:szCs w:val="18"/>
              </w:rPr>
            </w:pPr>
            <w:r>
              <w:rPr>
                <w:rFonts w:eastAsia="Arial" w:cs="Arial"/>
                <w:b/>
                <w:sz w:val="18"/>
                <w:szCs w:val="18"/>
              </w:rPr>
              <w:t>Distribution of Outputs</w:t>
            </w:r>
          </w:p>
        </w:tc>
        <w:tc>
          <w:tcPr>
            <w:tcW w:w="7226" w:type="dxa"/>
            <w:tcBorders>
              <w:top w:val="nil"/>
              <w:left w:val="nil"/>
              <w:bottom w:val="single" w:sz="8" w:space="0" w:color="A6A6A6"/>
              <w:right w:val="single" w:sz="8" w:space="0" w:color="A6A6A6"/>
            </w:tcBorders>
            <w:hideMark/>
          </w:tcPr>
          <w:p w14:paraId="6D9AEC5E" w14:textId="288AD792" w:rsidR="006D4CC4" w:rsidRDefault="006D4CC4">
            <w:pPr>
              <w:widowControl w:val="0"/>
              <w:rPr>
                <w:sz w:val="18"/>
                <w:szCs w:val="18"/>
              </w:rPr>
            </w:pPr>
            <w:r>
              <w:rPr>
                <w:rFonts w:eastAsia="Arial" w:cs="Arial"/>
                <w:sz w:val="18"/>
                <w:szCs w:val="18"/>
              </w:rPr>
              <w:t>Reports are copied to the DOH shared drive, sent to BSOC or used by GDIT to create the Daily Notices Report.</w:t>
            </w:r>
          </w:p>
        </w:tc>
      </w:tr>
      <w:tr w:rsidR="006D4CC4" w14:paraId="7950AA4A"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79A1F4A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226" w:type="dxa"/>
            <w:tcBorders>
              <w:top w:val="nil"/>
              <w:left w:val="nil"/>
              <w:bottom w:val="single" w:sz="8" w:space="0" w:color="A6A6A6"/>
              <w:right w:val="single" w:sz="8" w:space="0" w:color="A6A6A6"/>
            </w:tcBorders>
          </w:tcPr>
          <w:p w14:paraId="1B14A4FE"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20A73B4" w14:textId="77777777" w:rsidR="006D4CC4" w:rsidRDefault="006D4CC4">
            <w:pPr>
              <w:widowControl w:val="0"/>
              <w:rPr>
                <w:sz w:val="18"/>
                <w:szCs w:val="18"/>
              </w:rPr>
            </w:pPr>
          </w:p>
          <w:p w14:paraId="6605622E" w14:textId="77777777" w:rsidR="006D4CC4" w:rsidRDefault="006D4CC4">
            <w:pPr>
              <w:widowControl w:val="0"/>
              <w:rPr>
                <w:sz w:val="18"/>
                <w:szCs w:val="18"/>
              </w:rPr>
            </w:pPr>
            <w:r>
              <w:rPr>
                <w:sz w:val="18"/>
                <w:szCs w:val="18"/>
              </w:rPr>
              <w:t>Input:</w:t>
            </w:r>
          </w:p>
          <w:p w14:paraId="77947BD7" w14:textId="717CBEB9" w:rsidR="006D4CC4" w:rsidRDefault="006D4CC4" w:rsidP="00152AB7">
            <w:pPr>
              <w:pStyle w:val="ListParagraph"/>
              <w:widowControl w:val="0"/>
              <w:numPr>
                <w:ilvl w:val="0"/>
                <w:numId w:val="455"/>
              </w:numPr>
              <w:rPr>
                <w:rFonts w:cs="Arial"/>
                <w:sz w:val="18"/>
                <w:szCs w:val="18"/>
              </w:rPr>
            </w:pPr>
            <w:r>
              <w:rPr>
                <w:rFonts w:ascii="Arial" w:hAnsi="Arial" w:cs="Arial"/>
                <w:sz w:val="18"/>
                <w:szCs w:val="18"/>
              </w:rPr>
              <w:t>BSOC Communication table</w:t>
            </w:r>
          </w:p>
          <w:p w14:paraId="165FE4FD" w14:textId="77777777" w:rsidR="006D4CC4" w:rsidRDefault="006D4CC4">
            <w:pPr>
              <w:widowControl w:val="0"/>
              <w:rPr>
                <w:sz w:val="18"/>
                <w:szCs w:val="18"/>
              </w:rPr>
            </w:pPr>
            <w:r>
              <w:rPr>
                <w:rFonts w:eastAsia="Arial" w:cs="Arial"/>
                <w:sz w:val="18"/>
                <w:szCs w:val="18"/>
              </w:rPr>
              <w:t>Output:</w:t>
            </w:r>
          </w:p>
          <w:p w14:paraId="77E07761" w14:textId="77777777" w:rsidR="006D4CC4" w:rsidRDefault="006D4CC4" w:rsidP="00152AB7">
            <w:pPr>
              <w:numPr>
                <w:ilvl w:val="0"/>
                <w:numId w:val="456"/>
              </w:numPr>
              <w:rPr>
                <w:sz w:val="18"/>
                <w:szCs w:val="18"/>
              </w:rPr>
            </w:pPr>
            <w:r>
              <w:rPr>
                <w:rFonts w:eastAsia="Arial" w:cs="Arial"/>
                <w:sz w:val="18"/>
                <w:szCs w:val="18"/>
              </w:rPr>
              <w:t>[REDACTED]</w:t>
            </w:r>
          </w:p>
        </w:tc>
      </w:tr>
      <w:tr w:rsidR="006D4CC4" w14:paraId="74879477"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26A1C202" w14:textId="77777777" w:rsidR="006D4CC4" w:rsidRDefault="006D4CC4">
            <w:pPr>
              <w:widowControl w:val="0"/>
              <w:rPr>
                <w:sz w:val="18"/>
                <w:szCs w:val="18"/>
              </w:rPr>
            </w:pPr>
            <w:r>
              <w:rPr>
                <w:rFonts w:eastAsia="Arial" w:cs="Arial"/>
                <w:b/>
                <w:sz w:val="18"/>
                <w:szCs w:val="18"/>
              </w:rPr>
              <w:t>Error handling (High-Level)</w:t>
            </w:r>
          </w:p>
        </w:tc>
        <w:tc>
          <w:tcPr>
            <w:tcW w:w="7226" w:type="dxa"/>
            <w:tcBorders>
              <w:top w:val="nil"/>
              <w:left w:val="nil"/>
              <w:bottom w:val="single" w:sz="8" w:space="0" w:color="A6A6A6"/>
              <w:right w:val="single" w:sz="8" w:space="0" w:color="A6A6A6"/>
            </w:tcBorders>
          </w:tcPr>
          <w:p w14:paraId="60E2B6B1" w14:textId="67649230"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46D7A0D" w14:textId="77777777" w:rsidTr="006D4CC4">
        <w:trPr>
          <w:jc w:val="center"/>
        </w:trPr>
        <w:tc>
          <w:tcPr>
            <w:tcW w:w="2330" w:type="dxa"/>
            <w:tcBorders>
              <w:top w:val="nil"/>
              <w:left w:val="single" w:sz="8" w:space="0" w:color="A6A6A6"/>
              <w:bottom w:val="single" w:sz="8" w:space="0" w:color="A6A6A6"/>
              <w:right w:val="single" w:sz="8" w:space="0" w:color="A6A6A6"/>
            </w:tcBorders>
            <w:hideMark/>
          </w:tcPr>
          <w:p w14:paraId="10579637" w14:textId="77777777" w:rsidR="006D4CC4" w:rsidRDefault="006D4CC4">
            <w:pPr>
              <w:widowControl w:val="0"/>
              <w:rPr>
                <w:sz w:val="18"/>
                <w:szCs w:val="18"/>
              </w:rPr>
            </w:pPr>
            <w:r>
              <w:rPr>
                <w:rFonts w:eastAsia="Arial" w:cs="Arial"/>
                <w:b/>
                <w:sz w:val="18"/>
                <w:szCs w:val="18"/>
              </w:rPr>
              <w:t>Responsible Teams</w:t>
            </w:r>
          </w:p>
        </w:tc>
        <w:tc>
          <w:tcPr>
            <w:tcW w:w="7226" w:type="dxa"/>
            <w:tcBorders>
              <w:top w:val="nil"/>
              <w:left w:val="nil"/>
              <w:bottom w:val="single" w:sz="8" w:space="0" w:color="A6A6A6"/>
              <w:right w:val="single" w:sz="8" w:space="0" w:color="A6A6A6"/>
            </w:tcBorders>
            <w:hideMark/>
          </w:tcPr>
          <w:p w14:paraId="33C5C80A" w14:textId="77777777" w:rsidR="00C230EA" w:rsidRDefault="00C230EA" w:rsidP="00152AB7">
            <w:pPr>
              <w:numPr>
                <w:ilvl w:val="0"/>
                <w:numId w:val="562"/>
              </w:numPr>
              <w:rPr>
                <w:rFonts w:cs="Arial"/>
                <w:sz w:val="18"/>
                <w:szCs w:val="18"/>
              </w:rPr>
            </w:pPr>
            <w:r>
              <w:rPr>
                <w:rFonts w:eastAsia="Arial" w:cs="Arial"/>
                <w:sz w:val="18"/>
                <w:szCs w:val="18"/>
              </w:rPr>
              <w:t>NYSOH GDIT System Architecture team</w:t>
            </w:r>
          </w:p>
          <w:p w14:paraId="4597E5AC" w14:textId="77777777" w:rsidR="00C230EA" w:rsidRPr="00C83A97" w:rsidRDefault="00C230EA" w:rsidP="00152AB7">
            <w:pPr>
              <w:numPr>
                <w:ilvl w:val="0"/>
                <w:numId w:val="562"/>
              </w:numPr>
              <w:rPr>
                <w:rFonts w:eastAsia="Arial" w:cs="Arial"/>
                <w:sz w:val="18"/>
                <w:szCs w:val="18"/>
              </w:rPr>
            </w:pPr>
            <w:r>
              <w:rPr>
                <w:rFonts w:eastAsia="Arial" w:cs="Arial"/>
                <w:sz w:val="18"/>
                <w:szCs w:val="18"/>
              </w:rPr>
              <w:t>NYSOH GDIT Application Development team</w:t>
            </w:r>
          </w:p>
          <w:p w14:paraId="75E02EBA" w14:textId="25E4AB58" w:rsidR="006D4CC4" w:rsidRDefault="00C230EA" w:rsidP="00152AB7">
            <w:pPr>
              <w:numPr>
                <w:ilvl w:val="0"/>
                <w:numId w:val="457"/>
              </w:numPr>
              <w:rPr>
                <w:sz w:val="18"/>
                <w:szCs w:val="18"/>
              </w:rPr>
            </w:pPr>
            <w:r>
              <w:rPr>
                <w:rFonts w:eastAsia="Arial" w:cs="Arial"/>
                <w:sz w:val="18"/>
                <w:szCs w:val="18"/>
              </w:rPr>
              <w:t xml:space="preserve">NYSOH GDIT Operations Team </w:t>
            </w:r>
          </w:p>
        </w:tc>
      </w:tr>
    </w:tbl>
    <w:p w14:paraId="66F00E86" w14:textId="3C945F46" w:rsidR="006D4CC4" w:rsidRDefault="006D4CC4" w:rsidP="006D4CC4">
      <w:pPr>
        <w:pStyle w:val="Caption"/>
      </w:pPr>
      <w:bookmarkStart w:id="1885" w:name="_Ref127536278"/>
      <w:bookmarkStart w:id="1886" w:name="_Toc123741166"/>
      <w:bookmarkStart w:id="1887" w:name="_Toc149039515"/>
      <w:bookmarkStart w:id="1888" w:name="_Toc155700975"/>
      <w:bookmarkStart w:id="1889" w:name="_Toc171420960"/>
      <w:r>
        <w:t xml:space="preserve">Table </w:t>
      </w:r>
      <w:r>
        <w:fldChar w:fldCharType="begin"/>
      </w:r>
      <w:r>
        <w:rPr>
          <w:b w:val="0"/>
          <w:bCs w:val="0"/>
        </w:rPr>
        <w:instrText>SEQ Table \* ARABIC  \* MERGEFORMAT</w:instrText>
      </w:r>
      <w:r>
        <w:fldChar w:fldCharType="separate"/>
      </w:r>
      <w:r>
        <w:rPr>
          <w:noProof/>
        </w:rPr>
        <w:t>194</w:t>
      </w:r>
      <w:r>
        <w:fldChar w:fldCharType="end"/>
      </w:r>
      <w:bookmarkEnd w:id="1885"/>
      <w:r>
        <w:t>:  Notice Reports Generation</w:t>
      </w:r>
      <w:bookmarkEnd w:id="1886"/>
      <w:bookmarkEnd w:id="1887"/>
      <w:bookmarkEnd w:id="1888"/>
      <w:bookmarkEnd w:id="1889"/>
    </w:p>
    <w:p w14:paraId="226A27AA" w14:textId="77777777" w:rsidR="006D4CC4" w:rsidRDefault="006D4CC4" w:rsidP="00C83A97">
      <w:pPr>
        <w:pStyle w:val="Heading5"/>
      </w:pPr>
      <w:r>
        <w:t>Alternate Format Request Process</w:t>
      </w:r>
    </w:p>
    <w:p w14:paraId="5D805755" w14:textId="77777777" w:rsidR="006D4CC4" w:rsidRDefault="006D4CC4" w:rsidP="006D4CC4">
      <w:r>
        <w:t>The Alternate Format Request Process chooses the templates that are to be delivered to the Alternate Format vendor for notice creation in consumer’s preference and moves the PDF and XML files to the Alternate Format Vendors FTP inbox for processing.  Details about the individual TWS jobs run for the Alternate Format Request Process are below.</w:t>
      </w:r>
    </w:p>
    <w:p w14:paraId="1FA34906" w14:textId="77777777" w:rsidR="006D4CC4" w:rsidRDefault="006D4CC4" w:rsidP="006D4CC4"/>
    <w:p w14:paraId="5635294B" w14:textId="77777777" w:rsidR="006D4CC4" w:rsidRDefault="006D4CC4" w:rsidP="006D4CC4">
      <w:pPr>
        <w:rPr>
          <w:b/>
          <w:bCs/>
        </w:rPr>
      </w:pPr>
      <w:r>
        <w:rPr>
          <w:b/>
          <w:bCs/>
        </w:rPr>
        <w:t>Step 1 - Alternate Format Request Job</w:t>
      </w:r>
    </w:p>
    <w:p w14:paraId="507E1257" w14:textId="6F15239F" w:rsidR="006D4CC4" w:rsidRDefault="006D4CC4" w:rsidP="006D4CC4">
      <w:r>
        <w:t>This job accumulates notices, PDF and XML files, for consumers that have selected to receive notices in an alternate format, i.e. Braille, Audio CD, Data CD, or Large Print</w:t>
      </w:r>
      <w:r>
        <w:rPr>
          <w:szCs w:val="22"/>
        </w:rPr>
        <w:t xml:space="preserve">. </w:t>
      </w:r>
      <w:r>
        <w:rPr>
          <w:szCs w:val="22"/>
        </w:rPr>
        <w:fldChar w:fldCharType="begin"/>
      </w:r>
      <w:r>
        <w:rPr>
          <w:szCs w:val="22"/>
        </w:rPr>
        <w:instrText xml:space="preserve"> REF _Ref127536304 \h  \* MERGEFORMAT </w:instrText>
      </w:r>
      <w:r>
        <w:rPr>
          <w:szCs w:val="22"/>
        </w:rPr>
      </w:r>
      <w:r>
        <w:rPr>
          <w:szCs w:val="22"/>
        </w:rPr>
        <w:fldChar w:fldCharType="separate"/>
      </w:r>
      <w:r>
        <w:t xml:space="preserve">Table </w:t>
      </w:r>
      <w:r>
        <w:rPr>
          <w:noProof/>
        </w:rPr>
        <w:t>195</w:t>
      </w:r>
      <w:r>
        <w:rPr>
          <w:szCs w:val="22"/>
        </w:rPr>
        <w:fldChar w:fldCharType="end"/>
      </w:r>
      <w:r>
        <w:rPr>
          <w:szCs w:val="22"/>
        </w:rPr>
        <w:t xml:space="preserve"> </w:t>
      </w:r>
      <w:r>
        <w:t xml:space="preserve">provides details about the Alternate Format Request Job. </w:t>
      </w:r>
    </w:p>
    <w:p w14:paraId="0F926342" w14:textId="77777777" w:rsidR="006D4CC4" w:rsidRDefault="006D4CC4" w:rsidP="006D4CC4"/>
    <w:tbl>
      <w:tblPr>
        <w:tblW w:w="916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49"/>
        <w:gridCol w:w="7016"/>
      </w:tblGrid>
      <w:tr w:rsidR="006D4CC4" w14:paraId="55F5D353" w14:textId="77777777" w:rsidTr="006D4CC4">
        <w:trPr>
          <w:tblHeader/>
          <w:jc w:val="center"/>
        </w:trPr>
        <w:tc>
          <w:tcPr>
            <w:tcW w:w="215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DF691AC" w14:textId="77777777" w:rsidR="006D4CC4" w:rsidRDefault="006D4CC4">
            <w:pPr>
              <w:widowControl w:val="0"/>
              <w:jc w:val="center"/>
              <w:rPr>
                <w:sz w:val="18"/>
                <w:szCs w:val="18"/>
              </w:rPr>
            </w:pPr>
            <w:r>
              <w:rPr>
                <w:rFonts w:eastAsia="Arial" w:cs="Arial"/>
                <w:b/>
                <w:color w:val="FFFFFF"/>
                <w:sz w:val="18"/>
                <w:szCs w:val="18"/>
              </w:rPr>
              <w:t>Category</w:t>
            </w:r>
          </w:p>
        </w:tc>
        <w:tc>
          <w:tcPr>
            <w:tcW w:w="7020" w:type="dxa"/>
            <w:tcBorders>
              <w:top w:val="single" w:sz="8" w:space="0" w:color="A6A6A6"/>
              <w:left w:val="nil"/>
              <w:bottom w:val="single" w:sz="8" w:space="0" w:color="696969"/>
              <w:right w:val="single" w:sz="8" w:space="0" w:color="A6A6A6"/>
            </w:tcBorders>
            <w:shd w:val="clear" w:color="auto" w:fill="005172"/>
            <w:vAlign w:val="center"/>
            <w:hideMark/>
          </w:tcPr>
          <w:p w14:paraId="773F6440" w14:textId="77777777" w:rsidR="006D4CC4" w:rsidRDefault="006D4CC4">
            <w:pPr>
              <w:pStyle w:val="Caption"/>
              <w:spacing w:before="0"/>
            </w:pPr>
            <w:r>
              <w:rPr>
                <w:color w:val="FFFFFF" w:themeColor="background1"/>
              </w:rPr>
              <w:t>Value</w:t>
            </w:r>
          </w:p>
        </w:tc>
      </w:tr>
      <w:tr w:rsidR="006D4CC4" w14:paraId="6CD2FD77"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52B8FC88" w14:textId="77777777" w:rsidR="006D4CC4" w:rsidRDefault="006D4CC4">
            <w:pPr>
              <w:widowControl w:val="0"/>
              <w:rPr>
                <w:sz w:val="18"/>
                <w:szCs w:val="18"/>
              </w:rPr>
            </w:pPr>
            <w:r>
              <w:rPr>
                <w:rFonts w:eastAsia="Arial" w:cs="Arial"/>
                <w:b/>
                <w:sz w:val="18"/>
                <w:szCs w:val="18"/>
              </w:rPr>
              <w:t>Description</w:t>
            </w:r>
          </w:p>
        </w:tc>
        <w:tc>
          <w:tcPr>
            <w:tcW w:w="7020" w:type="dxa"/>
            <w:tcBorders>
              <w:top w:val="nil"/>
              <w:left w:val="nil"/>
              <w:bottom w:val="single" w:sz="8" w:space="0" w:color="A6A6A6"/>
              <w:right w:val="single" w:sz="8" w:space="0" w:color="A6A6A6"/>
            </w:tcBorders>
            <w:hideMark/>
          </w:tcPr>
          <w:p w14:paraId="1DBCBE08" w14:textId="7F3E8A90" w:rsidR="006D4CC4" w:rsidRDefault="006D4CC4">
            <w:pPr>
              <w:widowControl w:val="0"/>
              <w:rPr>
                <w:sz w:val="18"/>
                <w:szCs w:val="18"/>
              </w:rPr>
            </w:pPr>
            <w:r>
              <w:rPr>
                <w:rFonts w:eastAsia="Arial" w:cs="Arial"/>
                <w:sz w:val="18"/>
                <w:szCs w:val="18"/>
              </w:rPr>
              <w:t>Alternate Format Request Job</w:t>
            </w:r>
          </w:p>
        </w:tc>
      </w:tr>
      <w:tr w:rsidR="006D4CC4" w14:paraId="1BBB9790"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75529FC9" w14:textId="77777777" w:rsidR="006D4CC4" w:rsidRDefault="006D4CC4">
            <w:pPr>
              <w:widowControl w:val="0"/>
              <w:rPr>
                <w:sz w:val="18"/>
                <w:szCs w:val="18"/>
              </w:rPr>
            </w:pPr>
            <w:r>
              <w:rPr>
                <w:rFonts w:eastAsia="Arial" w:cs="Arial"/>
                <w:b/>
                <w:sz w:val="18"/>
                <w:szCs w:val="18"/>
              </w:rPr>
              <w:t>Mode of Operation</w:t>
            </w:r>
          </w:p>
        </w:tc>
        <w:tc>
          <w:tcPr>
            <w:tcW w:w="7020" w:type="dxa"/>
            <w:tcBorders>
              <w:top w:val="nil"/>
              <w:left w:val="nil"/>
              <w:bottom w:val="single" w:sz="8" w:space="0" w:color="A6A6A6"/>
              <w:right w:val="single" w:sz="8" w:space="0" w:color="A6A6A6"/>
            </w:tcBorders>
            <w:hideMark/>
          </w:tcPr>
          <w:p w14:paraId="7DC8CF0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0B549DD"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06B23C91" w14:textId="77777777" w:rsidR="006D4CC4" w:rsidRDefault="006D4CC4">
            <w:pPr>
              <w:widowControl w:val="0"/>
              <w:rPr>
                <w:sz w:val="18"/>
                <w:szCs w:val="18"/>
              </w:rPr>
            </w:pPr>
            <w:r>
              <w:rPr>
                <w:rFonts w:eastAsia="Arial" w:cs="Arial"/>
                <w:b/>
                <w:sz w:val="18"/>
                <w:szCs w:val="18"/>
              </w:rPr>
              <w:t>Job Type</w:t>
            </w:r>
          </w:p>
        </w:tc>
        <w:tc>
          <w:tcPr>
            <w:tcW w:w="7020" w:type="dxa"/>
            <w:tcBorders>
              <w:top w:val="nil"/>
              <w:left w:val="nil"/>
              <w:bottom w:val="single" w:sz="8" w:space="0" w:color="A6A6A6"/>
              <w:right w:val="single" w:sz="8" w:space="0" w:color="A6A6A6"/>
            </w:tcBorders>
            <w:hideMark/>
          </w:tcPr>
          <w:p w14:paraId="7ECA4490" w14:textId="77777777" w:rsidR="006D4CC4" w:rsidRDefault="006D4CC4">
            <w:pPr>
              <w:widowControl w:val="0"/>
              <w:rPr>
                <w:sz w:val="18"/>
                <w:szCs w:val="18"/>
              </w:rPr>
            </w:pPr>
            <w:r>
              <w:rPr>
                <w:rFonts w:eastAsia="Arial" w:cs="Arial"/>
                <w:sz w:val="18"/>
                <w:szCs w:val="18"/>
              </w:rPr>
              <w:t>Batch interface</w:t>
            </w:r>
          </w:p>
        </w:tc>
      </w:tr>
      <w:tr w:rsidR="006D4CC4" w14:paraId="08CED3B9"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35DF7F5F" w14:textId="77777777" w:rsidR="006D4CC4" w:rsidRDefault="006D4CC4">
            <w:pPr>
              <w:widowControl w:val="0"/>
              <w:rPr>
                <w:sz w:val="18"/>
                <w:szCs w:val="18"/>
              </w:rPr>
            </w:pPr>
            <w:r>
              <w:rPr>
                <w:rFonts w:eastAsia="Arial" w:cs="Arial"/>
                <w:b/>
                <w:sz w:val="18"/>
                <w:szCs w:val="18"/>
              </w:rPr>
              <w:t>Systems</w:t>
            </w:r>
          </w:p>
        </w:tc>
        <w:tc>
          <w:tcPr>
            <w:tcW w:w="7020" w:type="dxa"/>
            <w:tcBorders>
              <w:top w:val="nil"/>
              <w:left w:val="nil"/>
              <w:bottom w:val="single" w:sz="8" w:space="0" w:color="A6A6A6"/>
              <w:right w:val="single" w:sz="8" w:space="0" w:color="A6A6A6"/>
            </w:tcBorders>
            <w:hideMark/>
          </w:tcPr>
          <w:p w14:paraId="5A26426A" w14:textId="77777777" w:rsidR="006D4CC4" w:rsidRDefault="006D4CC4">
            <w:pPr>
              <w:widowControl w:val="0"/>
              <w:rPr>
                <w:sz w:val="18"/>
                <w:szCs w:val="18"/>
              </w:rPr>
            </w:pPr>
            <w:r>
              <w:rPr>
                <w:rFonts w:eastAsia="Arial" w:cs="Arial"/>
                <w:sz w:val="18"/>
                <w:szCs w:val="18"/>
              </w:rPr>
              <w:t>D_BATCH_ALTERNATEFORMATREQUESTJOB</w:t>
            </w:r>
          </w:p>
        </w:tc>
      </w:tr>
      <w:tr w:rsidR="006D4CC4" w14:paraId="3A71B9E1"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019D1350" w14:textId="77777777" w:rsidR="006D4CC4" w:rsidRDefault="006D4CC4">
            <w:pPr>
              <w:widowControl w:val="0"/>
              <w:rPr>
                <w:sz w:val="18"/>
                <w:szCs w:val="18"/>
              </w:rPr>
            </w:pPr>
            <w:r>
              <w:rPr>
                <w:rFonts w:eastAsia="Arial" w:cs="Arial"/>
                <w:b/>
                <w:sz w:val="18"/>
                <w:szCs w:val="18"/>
              </w:rPr>
              <w:t>Inputs</w:t>
            </w:r>
          </w:p>
        </w:tc>
        <w:tc>
          <w:tcPr>
            <w:tcW w:w="7020" w:type="dxa"/>
            <w:tcBorders>
              <w:top w:val="nil"/>
              <w:left w:val="nil"/>
              <w:bottom w:val="single" w:sz="8" w:space="0" w:color="A6A6A6"/>
              <w:right w:val="single" w:sz="8" w:space="0" w:color="A6A6A6"/>
            </w:tcBorders>
            <w:hideMark/>
          </w:tcPr>
          <w:p w14:paraId="01FA92E6" w14:textId="77777777" w:rsidR="006D4CC4" w:rsidRDefault="006D4CC4">
            <w:pPr>
              <w:widowControl w:val="0"/>
              <w:rPr>
                <w:sz w:val="18"/>
                <w:szCs w:val="18"/>
              </w:rPr>
            </w:pPr>
            <w:r>
              <w:rPr>
                <w:rFonts w:eastAsia="Arial" w:cs="Arial"/>
                <w:sz w:val="18"/>
                <w:szCs w:val="18"/>
              </w:rPr>
              <w:t>Notices Staging table</w:t>
            </w:r>
          </w:p>
          <w:p w14:paraId="04E222D4" w14:textId="77777777" w:rsidR="006D4CC4" w:rsidRDefault="006D4CC4">
            <w:pPr>
              <w:widowControl w:val="0"/>
              <w:rPr>
                <w:sz w:val="18"/>
                <w:szCs w:val="18"/>
              </w:rPr>
            </w:pPr>
            <w:r>
              <w:rPr>
                <w:rFonts w:eastAsia="Arial" w:cs="Arial"/>
                <w:sz w:val="18"/>
                <w:szCs w:val="18"/>
              </w:rPr>
              <w:t>Vendor Communication ALF table</w:t>
            </w:r>
          </w:p>
          <w:p w14:paraId="725ED080" w14:textId="77777777" w:rsidR="006D4CC4" w:rsidRDefault="006D4CC4">
            <w:pPr>
              <w:widowControl w:val="0"/>
              <w:rPr>
                <w:sz w:val="18"/>
                <w:szCs w:val="18"/>
              </w:rPr>
            </w:pPr>
            <w:r>
              <w:rPr>
                <w:rFonts w:eastAsia="Arial" w:cs="Arial"/>
                <w:sz w:val="18"/>
                <w:szCs w:val="18"/>
              </w:rPr>
              <w:t>PDF and XML files</w:t>
            </w:r>
          </w:p>
        </w:tc>
      </w:tr>
      <w:tr w:rsidR="006D4CC4" w14:paraId="0031F09D"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37F4C587" w14:textId="77777777" w:rsidR="006D4CC4" w:rsidRDefault="006D4CC4">
            <w:pPr>
              <w:widowControl w:val="0"/>
              <w:rPr>
                <w:sz w:val="18"/>
                <w:szCs w:val="18"/>
              </w:rPr>
            </w:pPr>
            <w:r>
              <w:rPr>
                <w:rFonts w:eastAsia="Arial" w:cs="Arial"/>
                <w:b/>
                <w:sz w:val="18"/>
                <w:szCs w:val="18"/>
              </w:rPr>
              <w:t>Outputs</w:t>
            </w:r>
          </w:p>
        </w:tc>
        <w:tc>
          <w:tcPr>
            <w:tcW w:w="7020" w:type="dxa"/>
            <w:tcBorders>
              <w:top w:val="nil"/>
              <w:left w:val="nil"/>
              <w:bottom w:val="single" w:sz="8" w:space="0" w:color="A6A6A6"/>
              <w:right w:val="single" w:sz="8" w:space="0" w:color="A6A6A6"/>
            </w:tcBorders>
            <w:hideMark/>
          </w:tcPr>
          <w:p w14:paraId="444AAF40" w14:textId="77777777" w:rsidR="006D4CC4" w:rsidRDefault="006D4CC4">
            <w:pPr>
              <w:widowControl w:val="0"/>
              <w:rPr>
                <w:sz w:val="18"/>
                <w:szCs w:val="18"/>
              </w:rPr>
            </w:pPr>
            <w:r>
              <w:rPr>
                <w:rFonts w:eastAsia="Arial" w:cs="Arial"/>
                <w:sz w:val="18"/>
                <w:szCs w:val="18"/>
              </w:rPr>
              <w:t>Notice PDF and XML files to be delivered to the Alternate Format Vendor for processing</w:t>
            </w:r>
          </w:p>
        </w:tc>
      </w:tr>
      <w:tr w:rsidR="006D4CC4" w14:paraId="03CCE1B4"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16E859A8" w14:textId="77777777" w:rsidR="006D4CC4" w:rsidRDefault="006D4CC4">
            <w:pPr>
              <w:widowControl w:val="0"/>
              <w:rPr>
                <w:sz w:val="18"/>
                <w:szCs w:val="18"/>
              </w:rPr>
            </w:pPr>
            <w:r>
              <w:rPr>
                <w:rFonts w:eastAsia="Arial" w:cs="Arial"/>
                <w:b/>
                <w:sz w:val="18"/>
                <w:szCs w:val="18"/>
              </w:rPr>
              <w:lastRenderedPageBreak/>
              <w:t>Frequency</w:t>
            </w:r>
          </w:p>
        </w:tc>
        <w:tc>
          <w:tcPr>
            <w:tcW w:w="7020" w:type="dxa"/>
            <w:tcBorders>
              <w:top w:val="nil"/>
              <w:left w:val="nil"/>
              <w:bottom w:val="single" w:sz="8" w:space="0" w:color="A6A6A6"/>
              <w:right w:val="single" w:sz="8" w:space="0" w:color="A6A6A6"/>
            </w:tcBorders>
            <w:hideMark/>
          </w:tcPr>
          <w:p w14:paraId="6AC4325C" w14:textId="77777777" w:rsidR="006D4CC4" w:rsidRDefault="006D4CC4">
            <w:pPr>
              <w:widowControl w:val="0"/>
              <w:rPr>
                <w:sz w:val="18"/>
                <w:szCs w:val="18"/>
              </w:rPr>
            </w:pPr>
            <w:r>
              <w:rPr>
                <w:rFonts w:eastAsia="Arial" w:cs="Arial"/>
                <w:sz w:val="18"/>
                <w:szCs w:val="18"/>
              </w:rPr>
              <w:t>Daily.</w:t>
            </w:r>
          </w:p>
        </w:tc>
      </w:tr>
      <w:tr w:rsidR="006D4CC4" w14:paraId="26FAB19F"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65FB59D4" w14:textId="77777777" w:rsidR="006D4CC4" w:rsidRDefault="006D4CC4">
            <w:pPr>
              <w:widowControl w:val="0"/>
              <w:rPr>
                <w:sz w:val="18"/>
                <w:szCs w:val="18"/>
              </w:rPr>
            </w:pPr>
            <w:r>
              <w:rPr>
                <w:rFonts w:eastAsia="Arial" w:cs="Arial"/>
                <w:b/>
                <w:sz w:val="18"/>
                <w:szCs w:val="18"/>
              </w:rPr>
              <w:t>Processing (High-Level)</w:t>
            </w:r>
          </w:p>
        </w:tc>
        <w:tc>
          <w:tcPr>
            <w:tcW w:w="7020" w:type="dxa"/>
            <w:tcBorders>
              <w:top w:val="single" w:sz="8" w:space="0" w:color="A6A6A6"/>
              <w:left w:val="nil"/>
              <w:bottom w:val="single" w:sz="8" w:space="0" w:color="A6A6A6"/>
              <w:right w:val="single" w:sz="8" w:space="0" w:color="A6A6A6"/>
            </w:tcBorders>
            <w:hideMark/>
          </w:tcPr>
          <w:p w14:paraId="76B216FE" w14:textId="77777777" w:rsidR="006D4CC4" w:rsidRDefault="006D4CC4">
            <w:pPr>
              <w:widowControl w:val="0"/>
              <w:rPr>
                <w:sz w:val="18"/>
                <w:szCs w:val="18"/>
              </w:rPr>
            </w:pPr>
            <w:r>
              <w:rPr>
                <w:rFonts w:eastAsia="Arial" w:cs="Arial"/>
                <w:sz w:val="18"/>
                <w:szCs w:val="18"/>
              </w:rPr>
              <w:t>Job chooses template that are to be delivered to the Alternate Format vendor for notice creation in consumers preference</w:t>
            </w:r>
          </w:p>
          <w:p w14:paraId="29290D94" w14:textId="77777777" w:rsidR="006D4CC4" w:rsidRDefault="006D4CC4">
            <w:pPr>
              <w:widowControl w:val="0"/>
              <w:rPr>
                <w:sz w:val="18"/>
                <w:szCs w:val="18"/>
              </w:rPr>
            </w:pPr>
            <w:r>
              <w:rPr>
                <w:rFonts w:eastAsia="Arial" w:cs="Arial"/>
                <w:sz w:val="18"/>
                <w:szCs w:val="18"/>
              </w:rPr>
              <w:t>Job moves the XML and PDF files to a holding area to send to the Alternate format vendor for further processing</w:t>
            </w:r>
          </w:p>
        </w:tc>
      </w:tr>
      <w:tr w:rsidR="006D4CC4" w14:paraId="6FAE6E26"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7A7CE5D8" w14:textId="77777777" w:rsidR="006D4CC4" w:rsidRDefault="006D4CC4">
            <w:pPr>
              <w:widowControl w:val="0"/>
              <w:rPr>
                <w:sz w:val="18"/>
                <w:szCs w:val="18"/>
              </w:rPr>
            </w:pPr>
            <w:r>
              <w:rPr>
                <w:rFonts w:eastAsia="Arial" w:cs="Arial"/>
                <w:b/>
                <w:sz w:val="18"/>
                <w:szCs w:val="18"/>
              </w:rPr>
              <w:t>Distribution of Outputs</w:t>
            </w:r>
          </w:p>
        </w:tc>
        <w:tc>
          <w:tcPr>
            <w:tcW w:w="7020" w:type="dxa"/>
            <w:tcBorders>
              <w:top w:val="single" w:sz="8" w:space="0" w:color="A6A6A6"/>
              <w:left w:val="nil"/>
              <w:bottom w:val="single" w:sz="8" w:space="0" w:color="A6A6A6"/>
              <w:right w:val="single" w:sz="8" w:space="0" w:color="A6A6A6"/>
            </w:tcBorders>
            <w:hideMark/>
          </w:tcPr>
          <w:p w14:paraId="248A7B71" w14:textId="59ADB25F" w:rsidR="006D4CC4" w:rsidRDefault="006A40CE">
            <w:pPr>
              <w:widowControl w:val="0"/>
              <w:rPr>
                <w:sz w:val="18"/>
                <w:szCs w:val="18"/>
              </w:rPr>
            </w:pPr>
            <w:r>
              <w:rPr>
                <w:rFonts w:eastAsia="Arial" w:cs="Arial"/>
                <w:sz w:val="18"/>
                <w:szCs w:val="18"/>
              </w:rPr>
              <w:t>Notice PDF and XML files will be sent to the ALF vendor for production in the requested formats.</w:t>
            </w:r>
          </w:p>
        </w:tc>
      </w:tr>
      <w:tr w:rsidR="006D4CC4" w14:paraId="23043E4F"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11C48851" w14:textId="77777777" w:rsidR="006D4CC4" w:rsidRDefault="006D4CC4">
            <w:pPr>
              <w:rPr>
                <w:sz w:val="18"/>
                <w:szCs w:val="18"/>
              </w:rPr>
            </w:pPr>
            <w:r>
              <w:rPr>
                <w:rFonts w:eastAsia="Arial" w:cs="Arial"/>
                <w:b/>
                <w:sz w:val="18"/>
                <w:szCs w:val="18"/>
              </w:rPr>
              <w:t>Naming Convention and Location of Input and Output Files</w:t>
            </w:r>
          </w:p>
        </w:tc>
        <w:tc>
          <w:tcPr>
            <w:tcW w:w="7020" w:type="dxa"/>
            <w:tcBorders>
              <w:top w:val="single" w:sz="8" w:space="0" w:color="696969"/>
              <w:left w:val="single" w:sz="8" w:space="0" w:color="696969"/>
              <w:bottom w:val="single" w:sz="8" w:space="0" w:color="696969"/>
              <w:right w:val="single" w:sz="8" w:space="0" w:color="696969"/>
            </w:tcBorders>
          </w:tcPr>
          <w:p w14:paraId="3BAE3D1B"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66AF8B2" w14:textId="77777777" w:rsidR="006D4CC4" w:rsidRDefault="006D4CC4">
            <w:pPr>
              <w:widowControl w:val="0"/>
              <w:rPr>
                <w:sz w:val="18"/>
                <w:szCs w:val="18"/>
              </w:rPr>
            </w:pPr>
            <w:r>
              <w:rPr>
                <w:sz w:val="18"/>
                <w:szCs w:val="18"/>
              </w:rPr>
              <w:t>Input:</w:t>
            </w:r>
          </w:p>
          <w:p w14:paraId="70D38DDE" w14:textId="77777777" w:rsidR="006D4CC4" w:rsidRDefault="006D4CC4" w:rsidP="00152AB7">
            <w:pPr>
              <w:pStyle w:val="ListParagraph"/>
              <w:widowControl w:val="0"/>
              <w:numPr>
                <w:ilvl w:val="0"/>
                <w:numId w:val="432"/>
              </w:numPr>
              <w:rPr>
                <w:rFonts w:cs="Arial"/>
                <w:sz w:val="18"/>
                <w:szCs w:val="18"/>
              </w:rPr>
            </w:pPr>
            <w:r>
              <w:rPr>
                <w:rFonts w:ascii="Arial" w:hAnsi="Arial" w:cs="Arial"/>
                <w:sz w:val="18"/>
                <w:szCs w:val="18"/>
              </w:rPr>
              <w:t>Notices Staging Table</w:t>
            </w:r>
          </w:p>
          <w:p w14:paraId="7EF6693E" w14:textId="77777777" w:rsidR="006D4CC4" w:rsidRDefault="006D4CC4" w:rsidP="00152AB7">
            <w:pPr>
              <w:pStyle w:val="ListParagraph"/>
              <w:widowControl w:val="0"/>
              <w:numPr>
                <w:ilvl w:val="0"/>
                <w:numId w:val="432"/>
              </w:numPr>
              <w:rPr>
                <w:rFonts w:cs="Arial"/>
                <w:sz w:val="18"/>
                <w:szCs w:val="18"/>
              </w:rPr>
            </w:pPr>
            <w:r>
              <w:rPr>
                <w:rFonts w:ascii="Arial" w:hAnsi="Arial" w:cs="Arial"/>
                <w:sz w:val="18"/>
                <w:szCs w:val="18"/>
              </w:rPr>
              <w:t>Vendor Communication ALF table</w:t>
            </w:r>
          </w:p>
          <w:p w14:paraId="32498F2E" w14:textId="508E0D15" w:rsidR="006D4CC4" w:rsidRPr="00C83A97" w:rsidRDefault="006D4CC4" w:rsidP="00152AB7">
            <w:pPr>
              <w:pStyle w:val="ListParagraph"/>
              <w:widowControl w:val="0"/>
              <w:numPr>
                <w:ilvl w:val="0"/>
                <w:numId w:val="432"/>
              </w:numPr>
              <w:rPr>
                <w:rFonts w:eastAsia="Arial" w:cs="Arial"/>
                <w:sz w:val="18"/>
                <w:szCs w:val="18"/>
              </w:rPr>
            </w:pPr>
            <w:r>
              <w:rPr>
                <w:rFonts w:ascii="Arial" w:hAnsi="Arial" w:cs="Arial"/>
                <w:sz w:val="18"/>
                <w:szCs w:val="18"/>
              </w:rPr>
              <w:t>PDF and XML files</w:t>
            </w:r>
          </w:p>
          <w:p w14:paraId="4B06B8F8" w14:textId="77777777" w:rsidR="006D4CC4" w:rsidRDefault="006D4CC4">
            <w:pPr>
              <w:widowControl w:val="0"/>
              <w:rPr>
                <w:sz w:val="18"/>
                <w:szCs w:val="18"/>
              </w:rPr>
            </w:pPr>
            <w:r>
              <w:rPr>
                <w:rFonts w:eastAsia="Arial" w:cs="Arial"/>
                <w:sz w:val="18"/>
                <w:szCs w:val="18"/>
              </w:rPr>
              <w:t>Output:</w:t>
            </w:r>
          </w:p>
          <w:p w14:paraId="5BF2D317" w14:textId="77777777" w:rsidR="006D4CC4" w:rsidRDefault="006D4CC4" w:rsidP="00152AB7">
            <w:pPr>
              <w:numPr>
                <w:ilvl w:val="0"/>
                <w:numId w:val="458"/>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0D9900C3" w14:textId="77777777" w:rsidR="006D4CC4" w:rsidRDefault="006D4CC4" w:rsidP="00152AB7">
            <w:pPr>
              <w:numPr>
                <w:ilvl w:val="0"/>
                <w:numId w:val="458"/>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number_initial_p_in.XML</w:t>
            </w:r>
          </w:p>
          <w:p w14:paraId="528E4757" w14:textId="77777777" w:rsidR="006D4CC4" w:rsidRDefault="006D4CC4" w:rsidP="00C83A97">
            <w:pPr>
              <w:widowControl w:val="0"/>
              <w:rPr>
                <w:sz w:val="18"/>
                <w:szCs w:val="18"/>
              </w:rPr>
            </w:pPr>
            <w:r>
              <w:rPr>
                <w:rFonts w:eastAsia="Arial" w:cs="Arial"/>
                <w:sz w:val="18"/>
                <w:szCs w:val="18"/>
              </w:rPr>
              <w:t>Error Log:</w:t>
            </w:r>
          </w:p>
          <w:p w14:paraId="3753C047" w14:textId="77777777" w:rsidR="006D4CC4" w:rsidRDefault="006D4CC4" w:rsidP="00152AB7">
            <w:pPr>
              <w:pStyle w:val="ListParagraph"/>
              <w:numPr>
                <w:ilvl w:val="0"/>
                <w:numId w:val="455"/>
              </w:numPr>
              <w:rPr>
                <w:rFonts w:cs="Arial"/>
                <w:sz w:val="18"/>
                <w:szCs w:val="18"/>
              </w:rPr>
            </w:pPr>
            <w:r>
              <w:rPr>
                <w:rFonts w:ascii="Arial" w:eastAsia="Arial" w:hAnsi="Arial" w:cs="Arial"/>
                <w:sz w:val="18"/>
                <w:szCs w:val="18"/>
              </w:rPr>
              <w:t>[REDACTED]</w:t>
            </w:r>
          </w:p>
        </w:tc>
      </w:tr>
      <w:tr w:rsidR="006D4CC4" w14:paraId="5C842017"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74D7205B" w14:textId="77777777" w:rsidR="006D4CC4" w:rsidRDefault="006D4CC4">
            <w:pPr>
              <w:widowControl w:val="0"/>
              <w:rPr>
                <w:sz w:val="18"/>
                <w:szCs w:val="18"/>
              </w:rPr>
            </w:pPr>
            <w:r>
              <w:rPr>
                <w:rFonts w:eastAsia="Arial" w:cs="Arial"/>
                <w:b/>
                <w:sz w:val="18"/>
                <w:szCs w:val="18"/>
              </w:rPr>
              <w:t>Error handling (High-Level)</w:t>
            </w:r>
          </w:p>
        </w:tc>
        <w:tc>
          <w:tcPr>
            <w:tcW w:w="7020" w:type="dxa"/>
            <w:tcBorders>
              <w:top w:val="single" w:sz="8" w:space="0" w:color="A6A6A6"/>
              <w:left w:val="nil"/>
              <w:bottom w:val="single" w:sz="8" w:space="0" w:color="A6A6A6"/>
              <w:right w:val="single" w:sz="8" w:space="0" w:color="A6A6A6"/>
            </w:tcBorders>
          </w:tcPr>
          <w:p w14:paraId="579DD1BD" w14:textId="7498CEB8"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5B9A8AC"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53D009CA" w14:textId="77777777" w:rsidR="006D4CC4" w:rsidRDefault="006D4CC4">
            <w:pPr>
              <w:widowControl w:val="0"/>
              <w:rPr>
                <w:sz w:val="18"/>
                <w:szCs w:val="18"/>
              </w:rPr>
            </w:pPr>
            <w:r>
              <w:rPr>
                <w:rFonts w:eastAsia="Arial" w:cs="Arial"/>
                <w:b/>
                <w:sz w:val="18"/>
                <w:szCs w:val="18"/>
              </w:rPr>
              <w:t>Responsible Teams</w:t>
            </w:r>
          </w:p>
        </w:tc>
        <w:tc>
          <w:tcPr>
            <w:tcW w:w="7020" w:type="dxa"/>
            <w:tcBorders>
              <w:top w:val="nil"/>
              <w:left w:val="nil"/>
              <w:bottom w:val="single" w:sz="8" w:space="0" w:color="A6A6A6"/>
              <w:right w:val="single" w:sz="8" w:space="0" w:color="A6A6A6"/>
            </w:tcBorders>
            <w:hideMark/>
          </w:tcPr>
          <w:p w14:paraId="300256A1" w14:textId="77777777" w:rsidR="00C230EA" w:rsidRDefault="00C230EA" w:rsidP="00152AB7">
            <w:pPr>
              <w:numPr>
                <w:ilvl w:val="0"/>
                <w:numId w:val="563"/>
              </w:numPr>
              <w:rPr>
                <w:rFonts w:cs="Arial"/>
                <w:sz w:val="18"/>
                <w:szCs w:val="18"/>
              </w:rPr>
            </w:pPr>
            <w:r>
              <w:rPr>
                <w:rFonts w:eastAsia="Arial" w:cs="Arial"/>
                <w:sz w:val="18"/>
                <w:szCs w:val="18"/>
              </w:rPr>
              <w:t>NYSOH GDIT System Architecture team</w:t>
            </w:r>
          </w:p>
          <w:p w14:paraId="64C224C5" w14:textId="77777777" w:rsidR="00C230EA" w:rsidRPr="00C83A97" w:rsidRDefault="00C230EA" w:rsidP="00152AB7">
            <w:pPr>
              <w:numPr>
                <w:ilvl w:val="0"/>
                <w:numId w:val="563"/>
              </w:numPr>
              <w:rPr>
                <w:rFonts w:eastAsia="Arial" w:cs="Arial"/>
                <w:sz w:val="18"/>
                <w:szCs w:val="18"/>
              </w:rPr>
            </w:pPr>
            <w:r>
              <w:rPr>
                <w:rFonts w:eastAsia="Arial" w:cs="Arial"/>
                <w:sz w:val="18"/>
                <w:szCs w:val="18"/>
              </w:rPr>
              <w:t>NYSOH GDIT Application Development team</w:t>
            </w:r>
          </w:p>
          <w:p w14:paraId="7F694CF1" w14:textId="6BBA8209" w:rsidR="006D4CC4" w:rsidRDefault="00C230EA" w:rsidP="00152AB7">
            <w:pPr>
              <w:numPr>
                <w:ilvl w:val="0"/>
                <w:numId w:val="459"/>
              </w:numPr>
              <w:rPr>
                <w:sz w:val="18"/>
                <w:szCs w:val="18"/>
              </w:rPr>
            </w:pPr>
            <w:r>
              <w:rPr>
                <w:rFonts w:eastAsia="Arial" w:cs="Arial"/>
                <w:sz w:val="18"/>
                <w:szCs w:val="18"/>
              </w:rPr>
              <w:t xml:space="preserve">NYSOH GDIT Operations Team </w:t>
            </w:r>
          </w:p>
        </w:tc>
      </w:tr>
    </w:tbl>
    <w:p w14:paraId="3E889059" w14:textId="19047E74" w:rsidR="006D4CC4" w:rsidRDefault="006D4CC4" w:rsidP="006D4CC4">
      <w:pPr>
        <w:pStyle w:val="Caption"/>
      </w:pPr>
      <w:bookmarkStart w:id="1890" w:name="_Ref127536304"/>
      <w:bookmarkStart w:id="1891" w:name="_Toc123741167"/>
      <w:bookmarkStart w:id="1892" w:name="_Toc149039516"/>
      <w:bookmarkStart w:id="1893" w:name="_Toc155700976"/>
      <w:bookmarkStart w:id="1894" w:name="_Toc171420961"/>
      <w:r>
        <w:t xml:space="preserve">Table </w:t>
      </w:r>
      <w:r>
        <w:fldChar w:fldCharType="begin"/>
      </w:r>
      <w:r>
        <w:rPr>
          <w:b w:val="0"/>
          <w:bCs w:val="0"/>
        </w:rPr>
        <w:instrText>SEQ Table \* ARABIC  \* MERGEFORMAT</w:instrText>
      </w:r>
      <w:r>
        <w:fldChar w:fldCharType="separate"/>
      </w:r>
      <w:r>
        <w:rPr>
          <w:noProof/>
        </w:rPr>
        <w:t>195</w:t>
      </w:r>
      <w:r>
        <w:fldChar w:fldCharType="end"/>
      </w:r>
      <w:bookmarkEnd w:id="1890"/>
      <w:r>
        <w:t>:  Alternate Format Request Job</w:t>
      </w:r>
      <w:bookmarkEnd w:id="1891"/>
      <w:bookmarkEnd w:id="1892"/>
      <w:bookmarkEnd w:id="1893"/>
      <w:bookmarkEnd w:id="1894"/>
    </w:p>
    <w:p w14:paraId="18167336" w14:textId="77777777" w:rsidR="006D4CC4" w:rsidRDefault="006D4CC4" w:rsidP="006D4CC4">
      <w:pPr>
        <w:pStyle w:val="Caption"/>
        <w:rPr>
          <w:szCs w:val="22"/>
        </w:rPr>
      </w:pPr>
    </w:p>
    <w:p w14:paraId="304EA008" w14:textId="77777777" w:rsidR="006D4CC4" w:rsidRDefault="006D4CC4" w:rsidP="00EC554D">
      <w:pPr>
        <w:keepNext/>
        <w:keepLines/>
        <w:rPr>
          <w:b/>
          <w:bCs/>
        </w:rPr>
      </w:pPr>
      <w:r>
        <w:rPr>
          <w:b/>
          <w:bCs/>
        </w:rPr>
        <w:t>Step 2 - Send Alternate Format Files</w:t>
      </w:r>
    </w:p>
    <w:p w14:paraId="535E1C56" w14:textId="4CCA5A4C" w:rsidR="006D4CC4" w:rsidRDefault="006D4CC4" w:rsidP="00EC554D">
      <w:pPr>
        <w:keepNext/>
        <w:keepLines/>
      </w:pPr>
      <w:r>
        <w:t xml:space="preserve">This job copies the accumulated PDF and XML files in the daily batch for conversion to an alternate format to the FTP site for the Alternate Format Vendor, (not GDIT) to download.  The Alternate Format Vendor will convert the PDF and XML files to the format requested by the consumer and mail to the consumers. </w:t>
      </w:r>
      <w:r>
        <w:fldChar w:fldCharType="begin"/>
      </w:r>
      <w:r>
        <w:instrText xml:space="preserve"> REF _Ref127536328 \h  \* MERGEFORMAT </w:instrText>
      </w:r>
      <w:r>
        <w:fldChar w:fldCharType="separate"/>
      </w:r>
      <w:r>
        <w:t xml:space="preserve">Table </w:t>
      </w:r>
      <w:r>
        <w:rPr>
          <w:noProof/>
        </w:rPr>
        <w:t>196</w:t>
      </w:r>
      <w:r>
        <w:fldChar w:fldCharType="end"/>
      </w:r>
      <w:r>
        <w:t xml:space="preserve"> provides details about the Send Alternate Format Files job.</w:t>
      </w:r>
    </w:p>
    <w:p w14:paraId="5C71E961" w14:textId="77777777" w:rsidR="006D4CC4" w:rsidRDefault="006D4CC4" w:rsidP="006D4CC4"/>
    <w:tbl>
      <w:tblPr>
        <w:tblW w:w="916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48"/>
        <w:gridCol w:w="7017"/>
      </w:tblGrid>
      <w:tr w:rsidR="006D4CC4" w14:paraId="47FF71D2" w14:textId="77777777" w:rsidTr="006D4CC4">
        <w:trPr>
          <w:tblHeader/>
          <w:jc w:val="center"/>
        </w:trPr>
        <w:tc>
          <w:tcPr>
            <w:tcW w:w="215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9131BC9" w14:textId="77777777" w:rsidR="006D4CC4" w:rsidRDefault="006D4CC4">
            <w:pPr>
              <w:widowControl w:val="0"/>
              <w:jc w:val="center"/>
              <w:rPr>
                <w:sz w:val="18"/>
                <w:szCs w:val="18"/>
              </w:rPr>
            </w:pPr>
            <w:r>
              <w:rPr>
                <w:rFonts w:eastAsia="Arial" w:cs="Arial"/>
                <w:b/>
                <w:color w:val="FFFFFF"/>
                <w:sz w:val="18"/>
                <w:szCs w:val="18"/>
              </w:rPr>
              <w:t>Category</w:t>
            </w:r>
          </w:p>
        </w:tc>
        <w:tc>
          <w:tcPr>
            <w:tcW w:w="7022" w:type="dxa"/>
            <w:tcBorders>
              <w:top w:val="single" w:sz="8" w:space="0" w:color="A6A6A6"/>
              <w:left w:val="nil"/>
              <w:bottom w:val="single" w:sz="8" w:space="0" w:color="696969"/>
              <w:right w:val="single" w:sz="8" w:space="0" w:color="A6A6A6"/>
            </w:tcBorders>
            <w:shd w:val="clear" w:color="auto" w:fill="005172"/>
            <w:vAlign w:val="center"/>
            <w:hideMark/>
          </w:tcPr>
          <w:p w14:paraId="0D1DB6EE" w14:textId="77777777" w:rsidR="006D4CC4" w:rsidRDefault="006D4CC4">
            <w:pPr>
              <w:pStyle w:val="Caption"/>
              <w:spacing w:before="0"/>
            </w:pPr>
            <w:r>
              <w:rPr>
                <w:color w:val="FFFFFF" w:themeColor="background1"/>
              </w:rPr>
              <w:t>Value</w:t>
            </w:r>
          </w:p>
        </w:tc>
      </w:tr>
      <w:tr w:rsidR="006D4CC4" w14:paraId="008FDBEB"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2DBE6952" w14:textId="77777777" w:rsidR="006D4CC4" w:rsidRDefault="006D4CC4">
            <w:pPr>
              <w:widowControl w:val="0"/>
              <w:rPr>
                <w:sz w:val="18"/>
                <w:szCs w:val="18"/>
              </w:rPr>
            </w:pPr>
            <w:r>
              <w:rPr>
                <w:rFonts w:eastAsia="Arial" w:cs="Arial"/>
                <w:b/>
                <w:sz w:val="18"/>
                <w:szCs w:val="18"/>
              </w:rPr>
              <w:t>Description</w:t>
            </w:r>
          </w:p>
        </w:tc>
        <w:tc>
          <w:tcPr>
            <w:tcW w:w="7022" w:type="dxa"/>
            <w:tcBorders>
              <w:top w:val="nil"/>
              <w:left w:val="nil"/>
              <w:bottom w:val="single" w:sz="8" w:space="0" w:color="A6A6A6"/>
              <w:right w:val="single" w:sz="8" w:space="0" w:color="A6A6A6"/>
            </w:tcBorders>
            <w:hideMark/>
          </w:tcPr>
          <w:p w14:paraId="7CDB3512" w14:textId="6D1B7726" w:rsidR="006D4CC4" w:rsidRDefault="006D4CC4">
            <w:pPr>
              <w:widowControl w:val="0"/>
              <w:rPr>
                <w:sz w:val="18"/>
                <w:szCs w:val="18"/>
              </w:rPr>
            </w:pPr>
            <w:r>
              <w:rPr>
                <w:rFonts w:eastAsia="Arial" w:cs="Arial"/>
                <w:sz w:val="18"/>
                <w:szCs w:val="18"/>
              </w:rPr>
              <w:t xml:space="preserve">Send Alternate Format Files </w:t>
            </w:r>
          </w:p>
        </w:tc>
      </w:tr>
      <w:tr w:rsidR="006D4CC4" w14:paraId="727E4339"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29F47AE6" w14:textId="77777777" w:rsidR="006D4CC4" w:rsidRDefault="006D4CC4">
            <w:pPr>
              <w:widowControl w:val="0"/>
              <w:rPr>
                <w:sz w:val="18"/>
                <w:szCs w:val="18"/>
              </w:rPr>
            </w:pPr>
            <w:r>
              <w:rPr>
                <w:rFonts w:eastAsia="Arial" w:cs="Arial"/>
                <w:b/>
                <w:sz w:val="18"/>
                <w:szCs w:val="18"/>
              </w:rPr>
              <w:t>Mode of Operation</w:t>
            </w:r>
          </w:p>
        </w:tc>
        <w:tc>
          <w:tcPr>
            <w:tcW w:w="7022" w:type="dxa"/>
            <w:tcBorders>
              <w:top w:val="nil"/>
              <w:left w:val="nil"/>
              <w:bottom w:val="single" w:sz="8" w:space="0" w:color="A6A6A6"/>
              <w:right w:val="single" w:sz="8" w:space="0" w:color="A6A6A6"/>
            </w:tcBorders>
            <w:hideMark/>
          </w:tcPr>
          <w:p w14:paraId="231B89B2"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8854EB9"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70E5C3D3" w14:textId="77777777" w:rsidR="006D4CC4" w:rsidRDefault="006D4CC4">
            <w:pPr>
              <w:widowControl w:val="0"/>
              <w:rPr>
                <w:sz w:val="18"/>
                <w:szCs w:val="18"/>
              </w:rPr>
            </w:pPr>
            <w:r>
              <w:rPr>
                <w:rFonts w:eastAsia="Arial" w:cs="Arial"/>
                <w:b/>
                <w:sz w:val="18"/>
                <w:szCs w:val="18"/>
              </w:rPr>
              <w:t>Job Type</w:t>
            </w:r>
          </w:p>
        </w:tc>
        <w:tc>
          <w:tcPr>
            <w:tcW w:w="7022" w:type="dxa"/>
            <w:tcBorders>
              <w:top w:val="nil"/>
              <w:left w:val="nil"/>
              <w:bottom w:val="single" w:sz="8" w:space="0" w:color="A6A6A6"/>
              <w:right w:val="single" w:sz="8" w:space="0" w:color="A6A6A6"/>
            </w:tcBorders>
            <w:hideMark/>
          </w:tcPr>
          <w:p w14:paraId="39965D47" w14:textId="77777777" w:rsidR="006D4CC4" w:rsidRDefault="006D4CC4">
            <w:pPr>
              <w:widowControl w:val="0"/>
              <w:rPr>
                <w:sz w:val="18"/>
                <w:szCs w:val="18"/>
              </w:rPr>
            </w:pPr>
            <w:r>
              <w:rPr>
                <w:rFonts w:eastAsia="Arial" w:cs="Arial"/>
                <w:sz w:val="18"/>
                <w:szCs w:val="18"/>
              </w:rPr>
              <w:t>Batch interface</w:t>
            </w:r>
          </w:p>
        </w:tc>
      </w:tr>
      <w:tr w:rsidR="006D4CC4" w14:paraId="25A902CF"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0D29F88F" w14:textId="77777777" w:rsidR="006D4CC4" w:rsidRDefault="006D4CC4">
            <w:pPr>
              <w:widowControl w:val="0"/>
              <w:rPr>
                <w:sz w:val="18"/>
                <w:szCs w:val="18"/>
              </w:rPr>
            </w:pPr>
            <w:r>
              <w:rPr>
                <w:rFonts w:eastAsia="Arial" w:cs="Arial"/>
                <w:b/>
                <w:sz w:val="18"/>
                <w:szCs w:val="18"/>
              </w:rPr>
              <w:t>Systems</w:t>
            </w:r>
          </w:p>
        </w:tc>
        <w:tc>
          <w:tcPr>
            <w:tcW w:w="7022" w:type="dxa"/>
            <w:tcBorders>
              <w:top w:val="nil"/>
              <w:left w:val="nil"/>
              <w:bottom w:val="single" w:sz="8" w:space="0" w:color="A6A6A6"/>
              <w:right w:val="single" w:sz="8" w:space="0" w:color="A6A6A6"/>
            </w:tcBorders>
            <w:hideMark/>
          </w:tcPr>
          <w:p w14:paraId="1E314843" w14:textId="77777777" w:rsidR="006D4CC4" w:rsidRDefault="006D4CC4">
            <w:pPr>
              <w:widowControl w:val="0"/>
              <w:rPr>
                <w:sz w:val="18"/>
                <w:szCs w:val="18"/>
              </w:rPr>
            </w:pPr>
            <w:r>
              <w:rPr>
                <w:rFonts w:eastAsia="Arial" w:cs="Arial"/>
                <w:sz w:val="18"/>
                <w:szCs w:val="18"/>
              </w:rPr>
              <w:t>D_BATCH_SENDALTERNATEFORMATFILES</w:t>
            </w:r>
          </w:p>
          <w:p w14:paraId="63AE02A9" w14:textId="77777777" w:rsidR="006D4CC4" w:rsidRDefault="006D4CC4">
            <w:pPr>
              <w:widowControl w:val="0"/>
              <w:rPr>
                <w:sz w:val="18"/>
                <w:szCs w:val="18"/>
              </w:rPr>
            </w:pPr>
            <w:r>
              <w:rPr>
                <w:rFonts w:eastAsia="Arial" w:cs="Arial"/>
                <w:sz w:val="18"/>
                <w:szCs w:val="18"/>
              </w:rPr>
              <w:t>File Transfer script</w:t>
            </w:r>
          </w:p>
        </w:tc>
      </w:tr>
      <w:tr w:rsidR="006D4CC4" w14:paraId="2B47EA64"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5FDD8AE0" w14:textId="77777777" w:rsidR="006D4CC4" w:rsidRDefault="006D4CC4">
            <w:pPr>
              <w:widowControl w:val="0"/>
              <w:rPr>
                <w:sz w:val="18"/>
                <w:szCs w:val="18"/>
              </w:rPr>
            </w:pPr>
            <w:r>
              <w:rPr>
                <w:rFonts w:eastAsia="Arial" w:cs="Arial"/>
                <w:b/>
                <w:sz w:val="18"/>
                <w:szCs w:val="18"/>
              </w:rPr>
              <w:t>Inputs</w:t>
            </w:r>
          </w:p>
        </w:tc>
        <w:tc>
          <w:tcPr>
            <w:tcW w:w="7022" w:type="dxa"/>
            <w:tcBorders>
              <w:top w:val="nil"/>
              <w:left w:val="nil"/>
              <w:bottom w:val="single" w:sz="8" w:space="0" w:color="A6A6A6"/>
              <w:right w:val="single" w:sz="8" w:space="0" w:color="A6A6A6"/>
            </w:tcBorders>
            <w:hideMark/>
          </w:tcPr>
          <w:p w14:paraId="51259EBF" w14:textId="77777777" w:rsidR="006D4CC4" w:rsidRDefault="006D4CC4">
            <w:pPr>
              <w:widowControl w:val="0"/>
              <w:rPr>
                <w:sz w:val="18"/>
                <w:szCs w:val="18"/>
              </w:rPr>
            </w:pPr>
            <w:r>
              <w:rPr>
                <w:rFonts w:eastAsia="Arial" w:cs="Arial"/>
                <w:sz w:val="18"/>
                <w:szCs w:val="18"/>
              </w:rPr>
              <w:t>Notice PDF and XML files for consumers requesting an alternate format</w:t>
            </w:r>
          </w:p>
        </w:tc>
      </w:tr>
      <w:tr w:rsidR="006D4CC4" w14:paraId="753295F2"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00F7D27A" w14:textId="77777777" w:rsidR="006D4CC4" w:rsidRDefault="006D4CC4">
            <w:pPr>
              <w:widowControl w:val="0"/>
              <w:rPr>
                <w:sz w:val="18"/>
                <w:szCs w:val="18"/>
              </w:rPr>
            </w:pPr>
            <w:r>
              <w:rPr>
                <w:rFonts w:eastAsia="Arial" w:cs="Arial"/>
                <w:b/>
                <w:sz w:val="18"/>
                <w:szCs w:val="18"/>
              </w:rPr>
              <w:t>Outputs</w:t>
            </w:r>
          </w:p>
        </w:tc>
        <w:tc>
          <w:tcPr>
            <w:tcW w:w="7022" w:type="dxa"/>
            <w:tcBorders>
              <w:top w:val="nil"/>
              <w:left w:val="nil"/>
              <w:bottom w:val="single" w:sz="8" w:space="0" w:color="A6A6A6"/>
              <w:right w:val="single" w:sz="8" w:space="0" w:color="A6A6A6"/>
            </w:tcBorders>
            <w:hideMark/>
          </w:tcPr>
          <w:p w14:paraId="3E52451F" w14:textId="77777777" w:rsidR="006D4CC4" w:rsidRDefault="006D4CC4">
            <w:pPr>
              <w:widowControl w:val="0"/>
              <w:rPr>
                <w:sz w:val="18"/>
                <w:szCs w:val="18"/>
              </w:rPr>
            </w:pPr>
            <w:r>
              <w:rPr>
                <w:rFonts w:eastAsia="Arial" w:cs="Arial"/>
                <w:sz w:val="18"/>
                <w:szCs w:val="18"/>
              </w:rPr>
              <w:t>Notice PDF and XML files for consumers requesting an alternate format placed in the Alternate Format Vendor’s folder on the FTP site</w:t>
            </w:r>
          </w:p>
        </w:tc>
      </w:tr>
      <w:tr w:rsidR="006D4CC4" w14:paraId="0784F512"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30AF487F" w14:textId="77777777" w:rsidR="006D4CC4" w:rsidRDefault="006D4CC4">
            <w:pPr>
              <w:widowControl w:val="0"/>
              <w:rPr>
                <w:sz w:val="18"/>
                <w:szCs w:val="18"/>
              </w:rPr>
            </w:pPr>
            <w:r>
              <w:rPr>
                <w:rFonts w:eastAsia="Arial" w:cs="Arial"/>
                <w:b/>
                <w:sz w:val="18"/>
                <w:szCs w:val="18"/>
              </w:rPr>
              <w:t>Frequency</w:t>
            </w:r>
          </w:p>
        </w:tc>
        <w:tc>
          <w:tcPr>
            <w:tcW w:w="7022" w:type="dxa"/>
            <w:tcBorders>
              <w:top w:val="nil"/>
              <w:left w:val="nil"/>
              <w:bottom w:val="single" w:sz="8" w:space="0" w:color="A6A6A6"/>
              <w:right w:val="single" w:sz="8" w:space="0" w:color="A6A6A6"/>
            </w:tcBorders>
            <w:hideMark/>
          </w:tcPr>
          <w:p w14:paraId="4F7CF30C" w14:textId="77777777" w:rsidR="006D4CC4" w:rsidRDefault="006D4CC4">
            <w:pPr>
              <w:widowControl w:val="0"/>
              <w:rPr>
                <w:sz w:val="18"/>
                <w:szCs w:val="18"/>
              </w:rPr>
            </w:pPr>
            <w:r>
              <w:rPr>
                <w:rFonts w:eastAsia="Arial" w:cs="Arial"/>
                <w:sz w:val="18"/>
                <w:szCs w:val="18"/>
              </w:rPr>
              <w:t>Daily.</w:t>
            </w:r>
          </w:p>
        </w:tc>
      </w:tr>
      <w:tr w:rsidR="006D4CC4" w14:paraId="4F387265"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12BA61A0" w14:textId="77777777" w:rsidR="006D4CC4" w:rsidRDefault="006D4CC4">
            <w:pPr>
              <w:widowControl w:val="0"/>
              <w:rPr>
                <w:sz w:val="18"/>
                <w:szCs w:val="18"/>
              </w:rPr>
            </w:pPr>
            <w:r>
              <w:rPr>
                <w:rFonts w:eastAsia="Arial" w:cs="Arial"/>
                <w:b/>
                <w:sz w:val="18"/>
                <w:szCs w:val="18"/>
              </w:rPr>
              <w:t>Processing (High-Level)</w:t>
            </w:r>
          </w:p>
        </w:tc>
        <w:tc>
          <w:tcPr>
            <w:tcW w:w="7022" w:type="dxa"/>
            <w:tcBorders>
              <w:top w:val="nil"/>
              <w:left w:val="nil"/>
              <w:bottom w:val="single" w:sz="8" w:space="0" w:color="A6A6A6"/>
              <w:right w:val="single" w:sz="8" w:space="0" w:color="A6A6A6"/>
            </w:tcBorders>
          </w:tcPr>
          <w:p w14:paraId="7F21D013" w14:textId="4B438214" w:rsidR="006D4CC4" w:rsidRDefault="006D4CC4">
            <w:pPr>
              <w:widowControl w:val="0"/>
              <w:rPr>
                <w:sz w:val="18"/>
                <w:szCs w:val="18"/>
              </w:rPr>
            </w:pPr>
            <w:r>
              <w:rPr>
                <w:rFonts w:eastAsia="Arial" w:cs="Arial"/>
                <w:sz w:val="18"/>
                <w:szCs w:val="18"/>
              </w:rPr>
              <w:t>Copies the PDF and XML files accumulated for production in Alternate Formats to the FTP server for the Alternate File vendor to download, convert to the requested format, and mail to the consumer. The file Transfer script picks up the files and delivers the files to the FTP server</w:t>
            </w:r>
          </w:p>
        </w:tc>
      </w:tr>
      <w:tr w:rsidR="006D4CC4" w14:paraId="60E2A429"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43897285" w14:textId="77777777" w:rsidR="006D4CC4" w:rsidRDefault="006D4CC4">
            <w:pPr>
              <w:widowControl w:val="0"/>
              <w:rPr>
                <w:sz w:val="18"/>
                <w:szCs w:val="18"/>
              </w:rPr>
            </w:pPr>
            <w:r>
              <w:rPr>
                <w:rFonts w:eastAsia="Arial" w:cs="Arial"/>
                <w:b/>
                <w:sz w:val="18"/>
                <w:szCs w:val="18"/>
              </w:rPr>
              <w:t>Distribution of Outputs</w:t>
            </w:r>
          </w:p>
        </w:tc>
        <w:tc>
          <w:tcPr>
            <w:tcW w:w="7022" w:type="dxa"/>
            <w:tcBorders>
              <w:top w:val="nil"/>
              <w:left w:val="nil"/>
              <w:bottom w:val="single" w:sz="8" w:space="0" w:color="A6A6A6"/>
              <w:right w:val="single" w:sz="8" w:space="0" w:color="A6A6A6"/>
            </w:tcBorders>
            <w:hideMark/>
          </w:tcPr>
          <w:p w14:paraId="0AFB2C64" w14:textId="77777777" w:rsidR="006D4CC4" w:rsidRDefault="006D4CC4">
            <w:pPr>
              <w:widowControl w:val="0"/>
              <w:rPr>
                <w:sz w:val="18"/>
                <w:szCs w:val="18"/>
              </w:rPr>
            </w:pPr>
            <w:r>
              <w:rPr>
                <w:rFonts w:eastAsia="Arial" w:cs="Arial"/>
                <w:sz w:val="18"/>
                <w:szCs w:val="18"/>
              </w:rPr>
              <w:t xml:space="preserve">This process does not have any distributable outputs. </w:t>
            </w:r>
          </w:p>
        </w:tc>
      </w:tr>
      <w:tr w:rsidR="006D4CC4" w14:paraId="2E31691B"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71C09CB2" w14:textId="77777777" w:rsidR="006D4CC4" w:rsidRDefault="006D4CC4">
            <w:pPr>
              <w:rPr>
                <w:sz w:val="18"/>
                <w:szCs w:val="18"/>
              </w:rPr>
            </w:pPr>
            <w:r>
              <w:rPr>
                <w:rFonts w:eastAsia="Arial" w:cs="Arial"/>
                <w:b/>
                <w:sz w:val="18"/>
                <w:szCs w:val="18"/>
              </w:rPr>
              <w:t>Naming Convention and Location of Input and Output Files</w:t>
            </w:r>
          </w:p>
        </w:tc>
        <w:tc>
          <w:tcPr>
            <w:tcW w:w="7022" w:type="dxa"/>
            <w:tcBorders>
              <w:top w:val="single" w:sz="8" w:space="0" w:color="696969"/>
              <w:left w:val="single" w:sz="8" w:space="0" w:color="696969"/>
              <w:bottom w:val="single" w:sz="8" w:space="0" w:color="696969"/>
              <w:right w:val="single" w:sz="8" w:space="0" w:color="696969"/>
            </w:tcBorders>
          </w:tcPr>
          <w:p w14:paraId="054856C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3359204" w14:textId="77777777" w:rsidR="006D4CC4" w:rsidRDefault="006D4CC4">
            <w:pPr>
              <w:widowControl w:val="0"/>
              <w:rPr>
                <w:sz w:val="18"/>
                <w:szCs w:val="18"/>
              </w:rPr>
            </w:pPr>
          </w:p>
          <w:p w14:paraId="792F841C" w14:textId="77777777" w:rsidR="006D4CC4" w:rsidRDefault="006D4CC4">
            <w:pPr>
              <w:widowControl w:val="0"/>
              <w:rPr>
                <w:sz w:val="18"/>
                <w:szCs w:val="18"/>
              </w:rPr>
            </w:pPr>
            <w:r>
              <w:rPr>
                <w:rFonts w:eastAsia="Arial" w:cs="Arial"/>
                <w:sz w:val="18"/>
                <w:szCs w:val="18"/>
              </w:rPr>
              <w:t>Input:</w:t>
            </w:r>
          </w:p>
          <w:p w14:paraId="2EEC0C27" w14:textId="77777777" w:rsidR="006D4CC4" w:rsidRDefault="006D4CC4" w:rsidP="00152AB7">
            <w:pPr>
              <w:numPr>
                <w:ilvl w:val="0"/>
                <w:numId w:val="460"/>
              </w:numPr>
              <w:rPr>
                <w:sz w:val="18"/>
                <w:szCs w:val="18"/>
              </w:rPr>
            </w:pPr>
            <w:r>
              <w:rPr>
                <w:rFonts w:eastAsia="Arial" w:cs="Arial"/>
                <w:sz w:val="18"/>
                <w:szCs w:val="18"/>
              </w:rPr>
              <w:lastRenderedPageBreak/>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309AEFE3" w14:textId="77777777" w:rsidR="006D4CC4" w:rsidRDefault="006D4CC4" w:rsidP="00152AB7">
            <w:pPr>
              <w:numPr>
                <w:ilvl w:val="0"/>
                <w:numId w:val="460"/>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number_initial_p_in.XML</w:t>
            </w:r>
          </w:p>
          <w:p w14:paraId="42F1A863" w14:textId="77777777" w:rsidR="006D4CC4" w:rsidRDefault="006D4CC4" w:rsidP="00152AB7">
            <w:pPr>
              <w:numPr>
                <w:ilvl w:val="0"/>
                <w:numId w:val="460"/>
              </w:numPr>
              <w:rPr>
                <w:sz w:val="18"/>
                <w:szCs w:val="18"/>
              </w:rPr>
            </w:pPr>
            <w:r>
              <w:rPr>
                <w:rFonts w:eastAsia="Arial" w:cs="Arial"/>
                <w:sz w:val="18"/>
                <w:szCs w:val="18"/>
              </w:rPr>
              <w:t>[REDACTED]</w:t>
            </w:r>
          </w:p>
          <w:p w14:paraId="4BD5BE66" w14:textId="77777777" w:rsidR="006D4CC4" w:rsidRDefault="006D4CC4">
            <w:pPr>
              <w:widowControl w:val="0"/>
              <w:rPr>
                <w:sz w:val="18"/>
                <w:szCs w:val="18"/>
              </w:rPr>
            </w:pPr>
            <w:r>
              <w:rPr>
                <w:rFonts w:eastAsia="Arial" w:cs="Arial"/>
                <w:sz w:val="18"/>
                <w:szCs w:val="18"/>
              </w:rPr>
              <w:t>Outputs:</w:t>
            </w:r>
          </w:p>
          <w:p w14:paraId="52B3DAD3" w14:textId="77777777" w:rsidR="003565D4" w:rsidRDefault="003565D4" w:rsidP="00152AB7">
            <w:pPr>
              <w:numPr>
                <w:ilvl w:val="0"/>
                <w:numId w:val="584"/>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58DEA0F9" w14:textId="77777777" w:rsidR="003565D4" w:rsidRDefault="003565D4" w:rsidP="00152AB7">
            <w:pPr>
              <w:numPr>
                <w:ilvl w:val="0"/>
                <w:numId w:val="584"/>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number_initial_p_in.XML</w:t>
            </w:r>
          </w:p>
          <w:p w14:paraId="6FD265DE" w14:textId="77777777" w:rsidR="003565D4" w:rsidRDefault="003565D4" w:rsidP="00152AB7">
            <w:pPr>
              <w:numPr>
                <w:ilvl w:val="0"/>
                <w:numId w:val="584"/>
              </w:numPr>
              <w:rPr>
                <w:sz w:val="18"/>
                <w:szCs w:val="18"/>
              </w:rPr>
            </w:pPr>
            <w:r>
              <w:rPr>
                <w:rFonts w:eastAsia="Arial" w:cs="Arial"/>
                <w:sz w:val="18"/>
                <w:szCs w:val="18"/>
              </w:rPr>
              <w:t>[REDACTED]</w:t>
            </w:r>
          </w:p>
          <w:p w14:paraId="7ECD4858" w14:textId="77777777" w:rsidR="006D4CC4" w:rsidRDefault="006D4CC4">
            <w:pPr>
              <w:widowControl w:val="0"/>
              <w:rPr>
                <w:sz w:val="18"/>
                <w:szCs w:val="18"/>
              </w:rPr>
            </w:pPr>
            <w:r>
              <w:rPr>
                <w:rFonts w:eastAsia="Arial" w:cs="Arial"/>
                <w:sz w:val="18"/>
                <w:szCs w:val="18"/>
              </w:rPr>
              <w:t>Error Log:</w:t>
            </w:r>
          </w:p>
          <w:p w14:paraId="245D667C" w14:textId="77777777" w:rsidR="006D4CC4" w:rsidRDefault="006D4CC4" w:rsidP="00152AB7">
            <w:pPr>
              <w:numPr>
                <w:ilvl w:val="0"/>
                <w:numId w:val="462"/>
              </w:numPr>
              <w:rPr>
                <w:sz w:val="18"/>
                <w:szCs w:val="18"/>
              </w:rPr>
            </w:pPr>
            <w:r>
              <w:rPr>
                <w:rFonts w:eastAsia="Arial" w:cs="Arial"/>
                <w:sz w:val="18"/>
                <w:szCs w:val="18"/>
              </w:rPr>
              <w:t>[REDACTED]</w:t>
            </w:r>
          </w:p>
        </w:tc>
      </w:tr>
      <w:tr w:rsidR="006D4CC4" w14:paraId="3FFC7F9C" w14:textId="77777777" w:rsidTr="00032C12">
        <w:trPr>
          <w:cantSplit/>
          <w:jc w:val="center"/>
        </w:trPr>
        <w:tc>
          <w:tcPr>
            <w:tcW w:w="2150" w:type="dxa"/>
            <w:tcBorders>
              <w:top w:val="single" w:sz="8" w:space="0" w:color="696969"/>
              <w:left w:val="single" w:sz="8" w:space="0" w:color="696969"/>
              <w:bottom w:val="single" w:sz="8" w:space="0" w:color="696969"/>
              <w:right w:val="single" w:sz="8" w:space="0" w:color="696969"/>
            </w:tcBorders>
            <w:hideMark/>
          </w:tcPr>
          <w:p w14:paraId="389A0448" w14:textId="77777777" w:rsidR="006D4CC4" w:rsidRDefault="006D4CC4">
            <w:pPr>
              <w:widowControl w:val="0"/>
              <w:rPr>
                <w:sz w:val="18"/>
                <w:szCs w:val="18"/>
              </w:rPr>
            </w:pPr>
            <w:r>
              <w:rPr>
                <w:rFonts w:eastAsia="Arial" w:cs="Arial"/>
                <w:b/>
                <w:sz w:val="18"/>
                <w:szCs w:val="18"/>
              </w:rPr>
              <w:lastRenderedPageBreak/>
              <w:t>Error handling (High-Level)</w:t>
            </w:r>
          </w:p>
        </w:tc>
        <w:tc>
          <w:tcPr>
            <w:tcW w:w="7022" w:type="dxa"/>
            <w:tcBorders>
              <w:top w:val="single" w:sz="8" w:space="0" w:color="A6A6A6"/>
              <w:left w:val="nil"/>
              <w:bottom w:val="single" w:sz="8" w:space="0" w:color="696969"/>
              <w:right w:val="single" w:sz="8" w:space="0" w:color="A6A6A6"/>
            </w:tcBorders>
          </w:tcPr>
          <w:p w14:paraId="131C4E82" w14:textId="77E21C18"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04A7DC90" w14:textId="77777777" w:rsidTr="006D4CC4">
        <w:trPr>
          <w:jc w:val="center"/>
        </w:trPr>
        <w:tc>
          <w:tcPr>
            <w:tcW w:w="2150" w:type="dxa"/>
            <w:tcBorders>
              <w:top w:val="nil"/>
              <w:left w:val="single" w:sz="8" w:space="0" w:color="A6A6A6"/>
              <w:bottom w:val="single" w:sz="8" w:space="0" w:color="696969"/>
              <w:right w:val="single" w:sz="8" w:space="0" w:color="A6A6A6"/>
            </w:tcBorders>
            <w:hideMark/>
          </w:tcPr>
          <w:p w14:paraId="54B847DB" w14:textId="77777777" w:rsidR="006D4CC4" w:rsidRDefault="006D4CC4">
            <w:pPr>
              <w:widowControl w:val="0"/>
              <w:rPr>
                <w:sz w:val="18"/>
                <w:szCs w:val="18"/>
              </w:rPr>
            </w:pPr>
            <w:r>
              <w:rPr>
                <w:rFonts w:eastAsia="Arial" w:cs="Arial"/>
                <w:b/>
                <w:sz w:val="18"/>
                <w:szCs w:val="18"/>
              </w:rPr>
              <w:t>Responsible Teams</w:t>
            </w:r>
          </w:p>
        </w:tc>
        <w:tc>
          <w:tcPr>
            <w:tcW w:w="7022" w:type="dxa"/>
            <w:tcBorders>
              <w:top w:val="nil"/>
              <w:left w:val="nil"/>
              <w:bottom w:val="single" w:sz="8" w:space="0" w:color="696969"/>
              <w:right w:val="single" w:sz="8" w:space="0" w:color="A6A6A6"/>
            </w:tcBorders>
            <w:hideMark/>
          </w:tcPr>
          <w:p w14:paraId="78EECCFB" w14:textId="77777777" w:rsidR="00C230EA" w:rsidRDefault="00C230EA" w:rsidP="00152AB7">
            <w:pPr>
              <w:numPr>
                <w:ilvl w:val="0"/>
                <w:numId w:val="564"/>
              </w:numPr>
              <w:rPr>
                <w:rFonts w:cs="Arial"/>
                <w:sz w:val="18"/>
                <w:szCs w:val="18"/>
              </w:rPr>
            </w:pPr>
            <w:r>
              <w:rPr>
                <w:rFonts w:eastAsia="Arial" w:cs="Arial"/>
                <w:sz w:val="18"/>
                <w:szCs w:val="18"/>
              </w:rPr>
              <w:t>NYSOH GDIT System Architecture team</w:t>
            </w:r>
          </w:p>
          <w:p w14:paraId="7C3AB689" w14:textId="77777777" w:rsidR="00C230EA" w:rsidRPr="00C83A97" w:rsidRDefault="00C230EA" w:rsidP="00152AB7">
            <w:pPr>
              <w:numPr>
                <w:ilvl w:val="0"/>
                <w:numId w:val="564"/>
              </w:numPr>
              <w:rPr>
                <w:rFonts w:eastAsia="Arial" w:cs="Arial"/>
                <w:sz w:val="18"/>
                <w:szCs w:val="18"/>
              </w:rPr>
            </w:pPr>
            <w:r>
              <w:rPr>
                <w:rFonts w:eastAsia="Arial" w:cs="Arial"/>
                <w:sz w:val="18"/>
                <w:szCs w:val="18"/>
              </w:rPr>
              <w:t>NYSOH GDIT Application Development team</w:t>
            </w:r>
          </w:p>
          <w:p w14:paraId="4DDF2554" w14:textId="5B910B33" w:rsidR="006D4CC4" w:rsidRDefault="00C230EA" w:rsidP="00152AB7">
            <w:pPr>
              <w:numPr>
                <w:ilvl w:val="0"/>
                <w:numId w:val="463"/>
              </w:numPr>
              <w:rPr>
                <w:sz w:val="18"/>
                <w:szCs w:val="18"/>
              </w:rPr>
            </w:pPr>
            <w:r>
              <w:rPr>
                <w:rFonts w:eastAsia="Arial" w:cs="Arial"/>
                <w:sz w:val="18"/>
                <w:szCs w:val="18"/>
              </w:rPr>
              <w:t xml:space="preserve">NYSOH GDIT Operations Team </w:t>
            </w:r>
          </w:p>
        </w:tc>
      </w:tr>
    </w:tbl>
    <w:p w14:paraId="36C53A02" w14:textId="09F6F093" w:rsidR="006D4CC4" w:rsidRDefault="006D4CC4" w:rsidP="006D4CC4">
      <w:pPr>
        <w:pStyle w:val="Caption"/>
      </w:pPr>
      <w:bookmarkStart w:id="1895" w:name="_Ref127536328"/>
      <w:bookmarkStart w:id="1896" w:name="_Toc123741168"/>
      <w:bookmarkStart w:id="1897" w:name="_Toc149039517"/>
      <w:bookmarkStart w:id="1898" w:name="_Toc155700977"/>
      <w:bookmarkStart w:id="1899" w:name="_Toc171420962"/>
      <w:r>
        <w:t xml:space="preserve">Table </w:t>
      </w:r>
      <w:r>
        <w:fldChar w:fldCharType="begin"/>
      </w:r>
      <w:r>
        <w:rPr>
          <w:b w:val="0"/>
          <w:bCs w:val="0"/>
        </w:rPr>
        <w:instrText>SEQ Table \* ARABIC  \* MERGEFORMAT</w:instrText>
      </w:r>
      <w:r>
        <w:fldChar w:fldCharType="separate"/>
      </w:r>
      <w:r>
        <w:rPr>
          <w:noProof/>
        </w:rPr>
        <w:t>196</w:t>
      </w:r>
      <w:r>
        <w:fldChar w:fldCharType="end"/>
      </w:r>
      <w:bookmarkEnd w:id="1895"/>
      <w:r>
        <w:t>:  Send Alternate Format Files</w:t>
      </w:r>
      <w:bookmarkEnd w:id="1896"/>
      <w:bookmarkEnd w:id="1897"/>
      <w:bookmarkEnd w:id="1898"/>
      <w:bookmarkEnd w:id="1899"/>
    </w:p>
    <w:p w14:paraId="474F3352" w14:textId="77777777" w:rsidR="006D4CC4" w:rsidRDefault="006D4CC4" w:rsidP="00C83A97">
      <w:pPr>
        <w:pStyle w:val="Heading5"/>
      </w:pPr>
      <w:r>
        <w:t>Upload Notices Process</w:t>
      </w:r>
    </w:p>
    <w:p w14:paraId="4470AD67" w14:textId="66678CCD" w:rsidR="006D4CC4" w:rsidRDefault="006D4CC4" w:rsidP="006D4CC4">
      <w:r>
        <w:t xml:space="preserve">The Upload Notices process takes the PDF files created by OpenText and the Legacy systems for the current batch, assigns a Document Control Number to the PDF, uploads the PDF file to </w:t>
      </w:r>
      <w:proofErr w:type="spellStart"/>
      <w:r>
        <w:rPr>
          <w:color w:val="000000"/>
        </w:rPr>
        <w:t>OpenCMIS</w:t>
      </w:r>
      <w:proofErr w:type="spellEnd"/>
      <w:r>
        <w:t>, the NYSOH Document Management System, and associates the PDF the consumers account.  Details about the individual TWS job run for the Notice Upload Process is below.</w:t>
      </w:r>
    </w:p>
    <w:p w14:paraId="31B90F60" w14:textId="77777777" w:rsidR="006D4CC4" w:rsidRDefault="006D4CC4" w:rsidP="006D4CC4"/>
    <w:p w14:paraId="238FB03E" w14:textId="77777777" w:rsidR="006D4CC4" w:rsidRDefault="006D4CC4" w:rsidP="006D4CC4">
      <w:pPr>
        <w:rPr>
          <w:b/>
          <w:bCs/>
        </w:rPr>
      </w:pPr>
      <w:r>
        <w:rPr>
          <w:b/>
          <w:bCs/>
        </w:rPr>
        <w:t>Step 1 - Run Upload Notices Job</w:t>
      </w:r>
    </w:p>
    <w:p w14:paraId="5A68F03F" w14:textId="1FF80212" w:rsidR="006D4CC4" w:rsidRDefault="006D4CC4" w:rsidP="006D4CC4">
      <w:r>
        <w:t xml:space="preserve">The Upload Notices job queries the BSOC Communications table to find the </w:t>
      </w:r>
      <w:proofErr w:type="gramStart"/>
      <w:r>
        <w:t>min</w:t>
      </w:r>
      <w:proofErr w:type="gramEnd"/>
      <w:r>
        <w:t xml:space="preserve"> and max ID for the current batch, assigns groups of </w:t>
      </w:r>
      <w:proofErr w:type="gramStart"/>
      <w:r>
        <w:t>ID’s</w:t>
      </w:r>
      <w:proofErr w:type="gramEnd"/>
      <w:r>
        <w:t xml:space="preserve"> to multiple processes, and uploads the PDF files for the daily batch to </w:t>
      </w:r>
      <w:proofErr w:type="spellStart"/>
      <w:r>
        <w:t>OpenCMIS</w:t>
      </w:r>
      <w:proofErr w:type="spellEnd"/>
      <w:r>
        <w:t xml:space="preserve">, NYSOH’s Document Management System. </w:t>
      </w:r>
      <w:r>
        <w:fldChar w:fldCharType="begin"/>
      </w:r>
      <w:r>
        <w:instrText xml:space="preserve"> REF _Ref127536347 \h  \* MERGEFORMAT </w:instrText>
      </w:r>
      <w:r>
        <w:fldChar w:fldCharType="separate"/>
      </w:r>
      <w:r>
        <w:t xml:space="preserve">Table </w:t>
      </w:r>
      <w:r>
        <w:rPr>
          <w:noProof/>
        </w:rPr>
        <w:t>197</w:t>
      </w:r>
      <w:r>
        <w:fldChar w:fldCharType="end"/>
      </w:r>
      <w:r>
        <w:t xml:space="preserve"> provides details for the Upload Notices Job. </w:t>
      </w:r>
    </w:p>
    <w:p w14:paraId="06D583CC"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50"/>
        <w:gridCol w:w="7405"/>
      </w:tblGrid>
      <w:tr w:rsidR="006D4CC4" w14:paraId="2E99D9C5" w14:textId="77777777" w:rsidTr="006D4CC4">
        <w:trPr>
          <w:tblHeader/>
          <w:jc w:val="center"/>
        </w:trPr>
        <w:tc>
          <w:tcPr>
            <w:tcW w:w="215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82DD398" w14:textId="77777777" w:rsidR="006D4CC4" w:rsidRDefault="006D4CC4">
            <w:pPr>
              <w:widowControl w:val="0"/>
              <w:jc w:val="center"/>
              <w:rPr>
                <w:sz w:val="18"/>
                <w:szCs w:val="18"/>
              </w:rPr>
            </w:pPr>
            <w:r>
              <w:rPr>
                <w:rFonts w:eastAsia="Arial" w:cs="Arial"/>
                <w:b/>
                <w:color w:val="FFFFFF"/>
                <w:sz w:val="18"/>
                <w:szCs w:val="18"/>
              </w:rPr>
              <w:t>Category</w:t>
            </w:r>
          </w:p>
        </w:tc>
        <w:tc>
          <w:tcPr>
            <w:tcW w:w="7406" w:type="dxa"/>
            <w:tcBorders>
              <w:top w:val="single" w:sz="8" w:space="0" w:color="A6A6A6"/>
              <w:left w:val="nil"/>
              <w:bottom w:val="single" w:sz="8" w:space="0" w:color="696969"/>
              <w:right w:val="single" w:sz="8" w:space="0" w:color="A6A6A6"/>
            </w:tcBorders>
            <w:shd w:val="clear" w:color="auto" w:fill="005172"/>
            <w:vAlign w:val="center"/>
            <w:hideMark/>
          </w:tcPr>
          <w:p w14:paraId="211B47AF" w14:textId="77777777" w:rsidR="006D4CC4" w:rsidRDefault="006D4CC4">
            <w:pPr>
              <w:pStyle w:val="Caption"/>
              <w:spacing w:before="0"/>
            </w:pPr>
            <w:r>
              <w:rPr>
                <w:color w:val="FFFFFF" w:themeColor="background1"/>
              </w:rPr>
              <w:t>Value</w:t>
            </w:r>
          </w:p>
        </w:tc>
      </w:tr>
      <w:tr w:rsidR="006D4CC4" w14:paraId="71D3F719"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5F442232" w14:textId="77777777" w:rsidR="006D4CC4" w:rsidRDefault="006D4CC4">
            <w:pPr>
              <w:widowControl w:val="0"/>
              <w:rPr>
                <w:sz w:val="18"/>
                <w:szCs w:val="18"/>
              </w:rPr>
            </w:pPr>
            <w:r>
              <w:rPr>
                <w:rFonts w:eastAsia="Arial" w:cs="Arial"/>
                <w:b/>
                <w:sz w:val="18"/>
                <w:szCs w:val="18"/>
              </w:rPr>
              <w:t>Description</w:t>
            </w:r>
          </w:p>
        </w:tc>
        <w:tc>
          <w:tcPr>
            <w:tcW w:w="7406" w:type="dxa"/>
            <w:tcBorders>
              <w:top w:val="nil"/>
              <w:left w:val="nil"/>
              <w:bottom w:val="single" w:sz="8" w:space="0" w:color="A6A6A6"/>
              <w:right w:val="single" w:sz="8" w:space="0" w:color="A6A6A6"/>
            </w:tcBorders>
            <w:hideMark/>
          </w:tcPr>
          <w:p w14:paraId="53E0CAE1" w14:textId="77777777" w:rsidR="006D4CC4" w:rsidRDefault="006D4CC4">
            <w:pPr>
              <w:widowControl w:val="0"/>
              <w:rPr>
                <w:sz w:val="18"/>
                <w:szCs w:val="18"/>
              </w:rPr>
            </w:pPr>
            <w:r>
              <w:rPr>
                <w:rFonts w:eastAsia="Arial" w:cs="Arial"/>
                <w:sz w:val="18"/>
                <w:szCs w:val="18"/>
              </w:rPr>
              <w:t>Run Upload Notices Job</w:t>
            </w:r>
          </w:p>
        </w:tc>
      </w:tr>
      <w:tr w:rsidR="006D4CC4" w14:paraId="739E36F7"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6BBB605B" w14:textId="77777777" w:rsidR="006D4CC4" w:rsidRDefault="006D4CC4">
            <w:pPr>
              <w:widowControl w:val="0"/>
              <w:rPr>
                <w:sz w:val="18"/>
                <w:szCs w:val="18"/>
              </w:rPr>
            </w:pPr>
            <w:r>
              <w:rPr>
                <w:rFonts w:eastAsia="Arial" w:cs="Arial"/>
                <w:b/>
                <w:sz w:val="18"/>
                <w:szCs w:val="18"/>
              </w:rPr>
              <w:t>Mode of Operation</w:t>
            </w:r>
          </w:p>
        </w:tc>
        <w:tc>
          <w:tcPr>
            <w:tcW w:w="7406" w:type="dxa"/>
            <w:tcBorders>
              <w:top w:val="nil"/>
              <w:left w:val="nil"/>
              <w:bottom w:val="single" w:sz="8" w:space="0" w:color="A6A6A6"/>
              <w:right w:val="single" w:sz="8" w:space="0" w:color="A6A6A6"/>
            </w:tcBorders>
            <w:hideMark/>
          </w:tcPr>
          <w:p w14:paraId="0E6C8104"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1E0E8088"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17AF8AA2" w14:textId="77777777" w:rsidR="006D4CC4" w:rsidRDefault="006D4CC4">
            <w:pPr>
              <w:widowControl w:val="0"/>
              <w:rPr>
                <w:sz w:val="18"/>
                <w:szCs w:val="18"/>
              </w:rPr>
            </w:pPr>
            <w:r>
              <w:rPr>
                <w:rFonts w:eastAsia="Arial" w:cs="Arial"/>
                <w:b/>
                <w:sz w:val="18"/>
                <w:szCs w:val="18"/>
              </w:rPr>
              <w:t>Job Type</w:t>
            </w:r>
          </w:p>
        </w:tc>
        <w:tc>
          <w:tcPr>
            <w:tcW w:w="7406" w:type="dxa"/>
            <w:tcBorders>
              <w:top w:val="nil"/>
              <w:left w:val="nil"/>
              <w:bottom w:val="single" w:sz="8" w:space="0" w:color="A6A6A6"/>
              <w:right w:val="single" w:sz="8" w:space="0" w:color="A6A6A6"/>
            </w:tcBorders>
            <w:hideMark/>
          </w:tcPr>
          <w:p w14:paraId="446627B7" w14:textId="77777777" w:rsidR="006D4CC4" w:rsidRDefault="006D4CC4">
            <w:pPr>
              <w:widowControl w:val="0"/>
              <w:rPr>
                <w:sz w:val="18"/>
                <w:szCs w:val="18"/>
              </w:rPr>
            </w:pPr>
            <w:r>
              <w:rPr>
                <w:rFonts w:eastAsia="Arial" w:cs="Arial"/>
                <w:sz w:val="18"/>
                <w:szCs w:val="18"/>
              </w:rPr>
              <w:t>Batch interface</w:t>
            </w:r>
          </w:p>
        </w:tc>
      </w:tr>
      <w:tr w:rsidR="006D4CC4" w14:paraId="11171B5E"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2D65AE36" w14:textId="77777777" w:rsidR="006D4CC4" w:rsidRDefault="006D4CC4">
            <w:pPr>
              <w:widowControl w:val="0"/>
              <w:rPr>
                <w:sz w:val="18"/>
                <w:szCs w:val="18"/>
              </w:rPr>
            </w:pPr>
            <w:r>
              <w:rPr>
                <w:rFonts w:eastAsia="Arial" w:cs="Arial"/>
                <w:b/>
                <w:sz w:val="18"/>
                <w:szCs w:val="18"/>
              </w:rPr>
              <w:t>Systems</w:t>
            </w:r>
          </w:p>
        </w:tc>
        <w:tc>
          <w:tcPr>
            <w:tcW w:w="7406" w:type="dxa"/>
            <w:tcBorders>
              <w:top w:val="nil"/>
              <w:left w:val="nil"/>
              <w:bottom w:val="single" w:sz="8" w:space="0" w:color="A6A6A6"/>
              <w:right w:val="single" w:sz="8" w:space="0" w:color="A6A6A6"/>
            </w:tcBorders>
            <w:hideMark/>
          </w:tcPr>
          <w:p w14:paraId="30D90810" w14:textId="77777777" w:rsidR="006D4CC4" w:rsidRDefault="006D4CC4">
            <w:pPr>
              <w:widowControl w:val="0"/>
              <w:rPr>
                <w:sz w:val="18"/>
                <w:szCs w:val="18"/>
              </w:rPr>
            </w:pPr>
            <w:r>
              <w:rPr>
                <w:rFonts w:eastAsia="Arial" w:cs="Arial"/>
                <w:sz w:val="18"/>
                <w:szCs w:val="18"/>
              </w:rPr>
              <w:t>D_BATCH_RUNUPLOADNOTICES</w:t>
            </w:r>
          </w:p>
        </w:tc>
      </w:tr>
      <w:tr w:rsidR="006D4CC4" w14:paraId="285D189C"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3E81988D" w14:textId="77777777" w:rsidR="006D4CC4" w:rsidRDefault="006D4CC4">
            <w:pPr>
              <w:widowControl w:val="0"/>
              <w:rPr>
                <w:sz w:val="18"/>
                <w:szCs w:val="18"/>
              </w:rPr>
            </w:pPr>
            <w:r>
              <w:rPr>
                <w:rFonts w:eastAsia="Arial" w:cs="Arial"/>
                <w:b/>
                <w:sz w:val="18"/>
                <w:szCs w:val="18"/>
              </w:rPr>
              <w:t>Inputs</w:t>
            </w:r>
          </w:p>
        </w:tc>
        <w:tc>
          <w:tcPr>
            <w:tcW w:w="7406" w:type="dxa"/>
            <w:tcBorders>
              <w:top w:val="nil"/>
              <w:left w:val="nil"/>
              <w:bottom w:val="single" w:sz="8" w:space="0" w:color="A6A6A6"/>
              <w:right w:val="single" w:sz="8" w:space="0" w:color="A6A6A6"/>
            </w:tcBorders>
            <w:hideMark/>
          </w:tcPr>
          <w:p w14:paraId="0CC623EE" w14:textId="77777777" w:rsidR="006D4CC4" w:rsidRDefault="006D4CC4">
            <w:pPr>
              <w:widowControl w:val="0"/>
              <w:rPr>
                <w:sz w:val="18"/>
                <w:szCs w:val="18"/>
              </w:rPr>
            </w:pPr>
            <w:r>
              <w:rPr>
                <w:rFonts w:eastAsia="Arial" w:cs="Arial"/>
                <w:sz w:val="18"/>
                <w:szCs w:val="18"/>
              </w:rPr>
              <w:t>PDF files for the current batch</w:t>
            </w:r>
          </w:p>
        </w:tc>
      </w:tr>
      <w:tr w:rsidR="006D4CC4" w14:paraId="7BC57E38"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1685E686" w14:textId="77777777" w:rsidR="006D4CC4" w:rsidRDefault="006D4CC4">
            <w:pPr>
              <w:widowControl w:val="0"/>
              <w:rPr>
                <w:sz w:val="18"/>
                <w:szCs w:val="18"/>
              </w:rPr>
            </w:pPr>
            <w:r>
              <w:rPr>
                <w:rFonts w:eastAsia="Arial" w:cs="Arial"/>
                <w:b/>
                <w:sz w:val="18"/>
                <w:szCs w:val="18"/>
              </w:rPr>
              <w:t>Outputs</w:t>
            </w:r>
          </w:p>
        </w:tc>
        <w:tc>
          <w:tcPr>
            <w:tcW w:w="7406" w:type="dxa"/>
            <w:tcBorders>
              <w:top w:val="nil"/>
              <w:left w:val="nil"/>
              <w:bottom w:val="single" w:sz="8" w:space="0" w:color="A6A6A6"/>
              <w:right w:val="single" w:sz="8" w:space="0" w:color="A6A6A6"/>
            </w:tcBorders>
            <w:hideMark/>
          </w:tcPr>
          <w:p w14:paraId="29E971F5" w14:textId="77777777" w:rsidR="006D4CC4" w:rsidRDefault="006D4CC4">
            <w:pPr>
              <w:widowControl w:val="0"/>
              <w:rPr>
                <w:sz w:val="18"/>
                <w:szCs w:val="18"/>
              </w:rPr>
            </w:pPr>
            <w:r>
              <w:rPr>
                <w:rFonts w:eastAsia="Arial" w:cs="Arial"/>
                <w:sz w:val="18"/>
                <w:szCs w:val="18"/>
              </w:rPr>
              <w:t xml:space="preserve">Updated </w:t>
            </w:r>
            <w:proofErr w:type="spellStart"/>
            <w:r>
              <w:rPr>
                <w:rFonts w:eastAsia="Arial" w:cs="Arial"/>
                <w:sz w:val="18"/>
                <w:szCs w:val="18"/>
              </w:rPr>
              <w:t>OpenCMIS</w:t>
            </w:r>
            <w:proofErr w:type="spellEnd"/>
          </w:p>
        </w:tc>
      </w:tr>
      <w:tr w:rsidR="006D4CC4" w14:paraId="6D95DB40"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62882FB7" w14:textId="77777777" w:rsidR="006D4CC4" w:rsidRDefault="006D4CC4">
            <w:pPr>
              <w:widowControl w:val="0"/>
              <w:rPr>
                <w:sz w:val="18"/>
                <w:szCs w:val="18"/>
              </w:rPr>
            </w:pPr>
            <w:r>
              <w:rPr>
                <w:rFonts w:eastAsia="Arial" w:cs="Arial"/>
                <w:b/>
                <w:sz w:val="18"/>
                <w:szCs w:val="18"/>
              </w:rPr>
              <w:t>Frequency</w:t>
            </w:r>
          </w:p>
        </w:tc>
        <w:tc>
          <w:tcPr>
            <w:tcW w:w="7406" w:type="dxa"/>
            <w:tcBorders>
              <w:top w:val="nil"/>
              <w:left w:val="nil"/>
              <w:bottom w:val="single" w:sz="8" w:space="0" w:color="A6A6A6"/>
              <w:right w:val="single" w:sz="8" w:space="0" w:color="A6A6A6"/>
            </w:tcBorders>
            <w:hideMark/>
          </w:tcPr>
          <w:p w14:paraId="1D9B659C" w14:textId="77777777" w:rsidR="006D4CC4" w:rsidRDefault="006D4CC4">
            <w:pPr>
              <w:widowControl w:val="0"/>
              <w:rPr>
                <w:sz w:val="18"/>
                <w:szCs w:val="18"/>
              </w:rPr>
            </w:pPr>
            <w:r>
              <w:rPr>
                <w:rFonts w:eastAsia="Arial" w:cs="Arial"/>
                <w:sz w:val="18"/>
                <w:szCs w:val="18"/>
              </w:rPr>
              <w:t>Daily</w:t>
            </w:r>
          </w:p>
        </w:tc>
      </w:tr>
      <w:tr w:rsidR="006D4CC4" w14:paraId="0F651108"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29090E54" w14:textId="77777777" w:rsidR="006D4CC4" w:rsidRDefault="006D4CC4">
            <w:pPr>
              <w:widowControl w:val="0"/>
              <w:rPr>
                <w:sz w:val="18"/>
                <w:szCs w:val="18"/>
              </w:rPr>
            </w:pPr>
            <w:r>
              <w:rPr>
                <w:rFonts w:eastAsia="Arial" w:cs="Arial"/>
                <w:b/>
                <w:sz w:val="18"/>
                <w:szCs w:val="18"/>
              </w:rPr>
              <w:t>Processing (High-Level)</w:t>
            </w:r>
          </w:p>
        </w:tc>
        <w:tc>
          <w:tcPr>
            <w:tcW w:w="7406" w:type="dxa"/>
            <w:tcBorders>
              <w:top w:val="nil"/>
              <w:left w:val="nil"/>
              <w:bottom w:val="single" w:sz="8" w:space="0" w:color="A6A6A6"/>
              <w:right w:val="single" w:sz="8" w:space="0" w:color="A6A6A6"/>
            </w:tcBorders>
            <w:hideMark/>
          </w:tcPr>
          <w:p w14:paraId="5B776B87" w14:textId="406F9728" w:rsidR="006D4CC4" w:rsidRDefault="006D4CC4">
            <w:pPr>
              <w:widowControl w:val="0"/>
              <w:rPr>
                <w:sz w:val="18"/>
                <w:szCs w:val="18"/>
              </w:rPr>
            </w:pPr>
            <w:r>
              <w:rPr>
                <w:rFonts w:eastAsia="Arial" w:cs="Arial"/>
                <w:sz w:val="18"/>
                <w:szCs w:val="18"/>
              </w:rPr>
              <w:t xml:space="preserve">Finds the min and max </w:t>
            </w:r>
            <w:proofErr w:type="gramStart"/>
            <w:r>
              <w:rPr>
                <w:rFonts w:eastAsia="Arial" w:cs="Arial"/>
                <w:sz w:val="18"/>
                <w:szCs w:val="18"/>
              </w:rPr>
              <w:t>ID’s</w:t>
            </w:r>
            <w:proofErr w:type="gramEnd"/>
            <w:r>
              <w:rPr>
                <w:rFonts w:eastAsia="Arial" w:cs="Arial"/>
                <w:sz w:val="18"/>
                <w:szCs w:val="18"/>
              </w:rPr>
              <w:t xml:space="preserve"> for the current batch and assigns the volume evenly across multiple instances and then uploads the PDF files to </w:t>
            </w:r>
            <w:proofErr w:type="spellStart"/>
            <w:r>
              <w:rPr>
                <w:rFonts w:eastAsia="Arial" w:cs="Arial"/>
                <w:sz w:val="18"/>
                <w:szCs w:val="18"/>
              </w:rPr>
              <w:t>OpenCMIS</w:t>
            </w:r>
            <w:proofErr w:type="spellEnd"/>
          </w:p>
        </w:tc>
      </w:tr>
      <w:tr w:rsidR="006D4CC4" w14:paraId="1FEA6DE5"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334B2477" w14:textId="77777777" w:rsidR="006D4CC4" w:rsidRDefault="006D4CC4">
            <w:pPr>
              <w:widowControl w:val="0"/>
              <w:rPr>
                <w:sz w:val="18"/>
                <w:szCs w:val="18"/>
              </w:rPr>
            </w:pPr>
            <w:r>
              <w:rPr>
                <w:rFonts w:eastAsia="Arial" w:cs="Arial"/>
                <w:b/>
                <w:sz w:val="18"/>
                <w:szCs w:val="18"/>
              </w:rPr>
              <w:t>Distribution of Outputs</w:t>
            </w:r>
          </w:p>
        </w:tc>
        <w:tc>
          <w:tcPr>
            <w:tcW w:w="7406" w:type="dxa"/>
            <w:tcBorders>
              <w:top w:val="nil"/>
              <w:left w:val="nil"/>
              <w:bottom w:val="single" w:sz="8" w:space="0" w:color="A6A6A6"/>
              <w:right w:val="single" w:sz="8" w:space="0" w:color="A6A6A6"/>
            </w:tcBorders>
            <w:hideMark/>
          </w:tcPr>
          <w:p w14:paraId="64C2CAC9"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554716CB" w14:textId="77777777" w:rsidTr="006D4CC4">
        <w:trPr>
          <w:jc w:val="center"/>
        </w:trPr>
        <w:tc>
          <w:tcPr>
            <w:tcW w:w="2150" w:type="dxa"/>
            <w:tcBorders>
              <w:top w:val="single" w:sz="8" w:space="0" w:color="696969"/>
              <w:left w:val="single" w:sz="8" w:space="0" w:color="696969"/>
              <w:bottom w:val="single" w:sz="8" w:space="0" w:color="696969"/>
              <w:right w:val="single" w:sz="8" w:space="0" w:color="696969"/>
            </w:tcBorders>
            <w:hideMark/>
          </w:tcPr>
          <w:p w14:paraId="7F869ABE"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406" w:type="dxa"/>
            <w:tcBorders>
              <w:top w:val="single" w:sz="8" w:space="0" w:color="A6A6A6"/>
              <w:left w:val="nil"/>
              <w:bottom w:val="single" w:sz="8" w:space="0" w:color="A6A6A6"/>
              <w:right w:val="single" w:sz="8" w:space="0" w:color="A6A6A6"/>
            </w:tcBorders>
          </w:tcPr>
          <w:p w14:paraId="69EB5FD6"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5C8757A" w14:textId="77777777" w:rsidR="006D4CC4" w:rsidRDefault="006D4CC4">
            <w:pPr>
              <w:widowControl w:val="0"/>
              <w:rPr>
                <w:sz w:val="18"/>
                <w:szCs w:val="18"/>
              </w:rPr>
            </w:pPr>
          </w:p>
          <w:p w14:paraId="764F8FE6" w14:textId="77777777" w:rsidR="006D4CC4" w:rsidRDefault="006D4CC4">
            <w:pPr>
              <w:widowControl w:val="0"/>
              <w:rPr>
                <w:rFonts w:eastAsia="Arial" w:cs="Arial"/>
                <w:sz w:val="18"/>
                <w:szCs w:val="18"/>
              </w:rPr>
            </w:pPr>
            <w:r>
              <w:rPr>
                <w:rFonts w:eastAsia="Arial" w:cs="Arial"/>
                <w:sz w:val="18"/>
                <w:szCs w:val="18"/>
              </w:rPr>
              <w:t>Input:</w:t>
            </w:r>
          </w:p>
          <w:p w14:paraId="65506ECD" w14:textId="77777777" w:rsidR="006D4CC4" w:rsidRDefault="006D4CC4" w:rsidP="00152AB7">
            <w:pPr>
              <w:numPr>
                <w:ilvl w:val="0"/>
                <w:numId w:val="461"/>
              </w:numPr>
              <w:rPr>
                <w:sz w:val="18"/>
                <w:szCs w:val="18"/>
              </w:rPr>
            </w:pPr>
            <w:r>
              <w:rPr>
                <w:rFonts w:cs="Arial"/>
                <w:sz w:val="18"/>
                <w:szCs w:val="18"/>
              </w:rPr>
              <w:t>[REDACTED]</w:t>
            </w:r>
            <w:r>
              <w:rPr>
                <w:rFonts w:eastAsia="Arial" w:cs="Arial"/>
                <w:sz w:val="18"/>
                <w:szCs w:val="18"/>
              </w:rPr>
              <w:t xml:space="preserve">notice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59B79F3D" w14:textId="77777777" w:rsidR="006D4CC4" w:rsidRDefault="006D4CC4" w:rsidP="00152AB7">
            <w:pPr>
              <w:numPr>
                <w:ilvl w:val="0"/>
                <w:numId w:val="461"/>
              </w:numPr>
              <w:rPr>
                <w:sz w:val="18"/>
                <w:szCs w:val="18"/>
              </w:rPr>
            </w:pPr>
            <w:r>
              <w:rPr>
                <w:rFonts w:eastAsia="Arial" w:cs="Arial"/>
                <w:sz w:val="18"/>
                <w:szCs w:val="18"/>
              </w:rPr>
              <w:t xml:space="preserve">[REDACTED] notice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p w14:paraId="7464CF28" w14:textId="77777777" w:rsidR="006D4CC4" w:rsidRDefault="006D4CC4" w:rsidP="00C83A97">
            <w:pPr>
              <w:rPr>
                <w:sz w:val="18"/>
                <w:szCs w:val="18"/>
              </w:rPr>
            </w:pPr>
            <w:r>
              <w:rPr>
                <w:sz w:val="18"/>
                <w:szCs w:val="18"/>
              </w:rPr>
              <w:t>Output:</w:t>
            </w:r>
          </w:p>
          <w:p w14:paraId="0469434A" w14:textId="5E6FC874" w:rsidR="006D4CC4" w:rsidRPr="00C83A97" w:rsidRDefault="006D4CC4" w:rsidP="00152AB7">
            <w:pPr>
              <w:pStyle w:val="ListParagraph"/>
              <w:numPr>
                <w:ilvl w:val="0"/>
                <w:numId w:val="464"/>
              </w:numPr>
              <w:rPr>
                <w:rFonts w:cs="Arial"/>
                <w:sz w:val="18"/>
                <w:szCs w:val="18"/>
              </w:rPr>
            </w:pPr>
            <w:r>
              <w:rPr>
                <w:rFonts w:ascii="Arial" w:hAnsi="Arial" w:cs="Arial"/>
                <w:sz w:val="18"/>
                <w:szCs w:val="18"/>
              </w:rPr>
              <w:lastRenderedPageBreak/>
              <w:t xml:space="preserve">Updated </w:t>
            </w:r>
            <w:proofErr w:type="spellStart"/>
            <w:r>
              <w:rPr>
                <w:rFonts w:ascii="Arial" w:hAnsi="Arial" w:cs="Arial"/>
                <w:sz w:val="18"/>
                <w:szCs w:val="18"/>
              </w:rPr>
              <w:t>OpenCMIS</w:t>
            </w:r>
            <w:proofErr w:type="spellEnd"/>
          </w:p>
        </w:tc>
      </w:tr>
      <w:tr w:rsidR="006D4CC4" w14:paraId="30BBEFC8" w14:textId="77777777" w:rsidTr="006D4CC4">
        <w:trPr>
          <w:jc w:val="center"/>
        </w:trPr>
        <w:tc>
          <w:tcPr>
            <w:tcW w:w="2150" w:type="dxa"/>
            <w:tcBorders>
              <w:top w:val="nil"/>
              <w:left w:val="single" w:sz="8" w:space="0" w:color="A6A6A6"/>
              <w:bottom w:val="single" w:sz="8" w:space="0" w:color="A6A6A6"/>
              <w:right w:val="single" w:sz="8" w:space="0" w:color="A6A6A6"/>
            </w:tcBorders>
            <w:hideMark/>
          </w:tcPr>
          <w:p w14:paraId="23424A55" w14:textId="77777777" w:rsidR="006D4CC4" w:rsidRDefault="006D4CC4">
            <w:pPr>
              <w:widowControl w:val="0"/>
              <w:rPr>
                <w:sz w:val="18"/>
                <w:szCs w:val="18"/>
              </w:rPr>
            </w:pPr>
            <w:r>
              <w:rPr>
                <w:rFonts w:eastAsia="Arial" w:cs="Arial"/>
                <w:b/>
                <w:sz w:val="18"/>
                <w:szCs w:val="18"/>
              </w:rPr>
              <w:lastRenderedPageBreak/>
              <w:t>Error handling (High-Level)</w:t>
            </w:r>
          </w:p>
        </w:tc>
        <w:tc>
          <w:tcPr>
            <w:tcW w:w="7406" w:type="dxa"/>
            <w:tcBorders>
              <w:top w:val="nil"/>
              <w:left w:val="nil"/>
              <w:bottom w:val="single" w:sz="8" w:space="0" w:color="A6A6A6"/>
              <w:right w:val="single" w:sz="8" w:space="0" w:color="A6A6A6"/>
            </w:tcBorders>
          </w:tcPr>
          <w:p w14:paraId="106C95CF" w14:textId="0169E3C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5BDCDCA" w14:textId="77777777" w:rsidTr="00032C12">
        <w:trPr>
          <w:cantSplit/>
          <w:jc w:val="center"/>
        </w:trPr>
        <w:tc>
          <w:tcPr>
            <w:tcW w:w="2150" w:type="dxa"/>
            <w:tcBorders>
              <w:top w:val="nil"/>
              <w:left w:val="single" w:sz="8" w:space="0" w:color="A6A6A6"/>
              <w:bottom w:val="single" w:sz="8" w:space="0" w:color="A6A6A6"/>
              <w:right w:val="single" w:sz="8" w:space="0" w:color="A6A6A6"/>
            </w:tcBorders>
            <w:hideMark/>
          </w:tcPr>
          <w:p w14:paraId="34EA8D5F" w14:textId="77777777" w:rsidR="006D4CC4" w:rsidRDefault="006D4CC4">
            <w:pPr>
              <w:widowControl w:val="0"/>
              <w:rPr>
                <w:sz w:val="18"/>
                <w:szCs w:val="18"/>
              </w:rPr>
            </w:pPr>
            <w:r>
              <w:rPr>
                <w:rFonts w:eastAsia="Arial" w:cs="Arial"/>
                <w:b/>
                <w:sz w:val="18"/>
                <w:szCs w:val="18"/>
              </w:rPr>
              <w:t>Responsible Teams</w:t>
            </w:r>
          </w:p>
        </w:tc>
        <w:tc>
          <w:tcPr>
            <w:tcW w:w="7406" w:type="dxa"/>
            <w:tcBorders>
              <w:top w:val="nil"/>
              <w:left w:val="nil"/>
              <w:bottom w:val="single" w:sz="8" w:space="0" w:color="A6A6A6"/>
              <w:right w:val="single" w:sz="8" w:space="0" w:color="A6A6A6"/>
            </w:tcBorders>
            <w:hideMark/>
          </w:tcPr>
          <w:p w14:paraId="09A1861C" w14:textId="77777777" w:rsidR="00002247" w:rsidRDefault="00002247" w:rsidP="00152AB7">
            <w:pPr>
              <w:numPr>
                <w:ilvl w:val="0"/>
                <w:numId w:val="565"/>
              </w:numPr>
              <w:rPr>
                <w:rFonts w:cs="Arial"/>
                <w:sz w:val="18"/>
                <w:szCs w:val="18"/>
              </w:rPr>
            </w:pPr>
            <w:r>
              <w:rPr>
                <w:rFonts w:eastAsia="Arial" w:cs="Arial"/>
                <w:sz w:val="18"/>
                <w:szCs w:val="18"/>
              </w:rPr>
              <w:t>NYSOH GDIT System Architecture team</w:t>
            </w:r>
          </w:p>
          <w:p w14:paraId="14A29513" w14:textId="77777777" w:rsidR="00002247" w:rsidRPr="00C83A97" w:rsidRDefault="00002247" w:rsidP="00152AB7">
            <w:pPr>
              <w:numPr>
                <w:ilvl w:val="0"/>
                <w:numId w:val="565"/>
              </w:numPr>
              <w:rPr>
                <w:rFonts w:eastAsia="Arial" w:cs="Arial"/>
                <w:sz w:val="18"/>
                <w:szCs w:val="18"/>
              </w:rPr>
            </w:pPr>
            <w:r>
              <w:rPr>
                <w:rFonts w:eastAsia="Arial" w:cs="Arial"/>
                <w:sz w:val="18"/>
                <w:szCs w:val="18"/>
              </w:rPr>
              <w:t>NYSOH GDIT Application Development team</w:t>
            </w:r>
          </w:p>
          <w:p w14:paraId="5E6F0FCB" w14:textId="3956E25C" w:rsidR="006D4CC4" w:rsidRDefault="00002247" w:rsidP="00152AB7">
            <w:pPr>
              <w:numPr>
                <w:ilvl w:val="0"/>
                <w:numId w:val="465"/>
              </w:numPr>
              <w:rPr>
                <w:sz w:val="18"/>
                <w:szCs w:val="18"/>
              </w:rPr>
            </w:pPr>
            <w:r>
              <w:rPr>
                <w:rFonts w:eastAsia="Arial" w:cs="Arial"/>
                <w:sz w:val="18"/>
                <w:szCs w:val="18"/>
              </w:rPr>
              <w:t xml:space="preserve">NYSOH GDIT Operations Team </w:t>
            </w:r>
          </w:p>
        </w:tc>
      </w:tr>
    </w:tbl>
    <w:p w14:paraId="3D8C9F91" w14:textId="08741CDF" w:rsidR="006D4CC4" w:rsidRDefault="006D4CC4" w:rsidP="006D4CC4">
      <w:pPr>
        <w:pStyle w:val="Caption"/>
      </w:pPr>
      <w:bookmarkStart w:id="1900" w:name="_Ref127536347"/>
      <w:bookmarkStart w:id="1901" w:name="_Toc123741169"/>
      <w:bookmarkStart w:id="1902" w:name="_Toc149039518"/>
      <w:bookmarkStart w:id="1903" w:name="_Toc155700978"/>
      <w:bookmarkStart w:id="1904" w:name="_Toc171420963"/>
      <w:r>
        <w:t xml:space="preserve">Table </w:t>
      </w:r>
      <w:r>
        <w:fldChar w:fldCharType="begin"/>
      </w:r>
      <w:r>
        <w:rPr>
          <w:b w:val="0"/>
          <w:bCs w:val="0"/>
        </w:rPr>
        <w:instrText>SEQ Table \* ARABIC  \* MERGEFORMAT</w:instrText>
      </w:r>
      <w:r>
        <w:fldChar w:fldCharType="separate"/>
      </w:r>
      <w:r>
        <w:rPr>
          <w:noProof/>
        </w:rPr>
        <w:t>197</w:t>
      </w:r>
      <w:r>
        <w:fldChar w:fldCharType="end"/>
      </w:r>
      <w:bookmarkEnd w:id="1900"/>
      <w:r>
        <w:t>:  Upload Notices Job</w:t>
      </w:r>
      <w:bookmarkEnd w:id="1901"/>
      <w:bookmarkEnd w:id="1902"/>
      <w:bookmarkEnd w:id="1903"/>
      <w:bookmarkEnd w:id="1904"/>
    </w:p>
    <w:p w14:paraId="56D247B4" w14:textId="77777777" w:rsidR="006D4CC4" w:rsidRDefault="006D4CC4" w:rsidP="00C83A97">
      <w:pPr>
        <w:pStyle w:val="Heading5"/>
      </w:pPr>
      <w:r>
        <w:t>Newborn Institution Reports Process</w:t>
      </w:r>
    </w:p>
    <w:p w14:paraId="5C15AFE9" w14:textId="77777777" w:rsidR="006D4CC4" w:rsidRDefault="006D4CC4" w:rsidP="006D4CC4">
      <w:r>
        <w:t xml:space="preserve">The Newborn Institution Reports process locates all the Downstate Newborn Institution Reports, T112 notice, and zips the PDFs into a file and </w:t>
      </w:r>
      <w:proofErr w:type="gramStart"/>
      <w:r>
        <w:t>sends</w:t>
      </w:r>
      <w:proofErr w:type="gramEnd"/>
      <w:r>
        <w:t xml:space="preserve"> to DOH via FTP.  Details about the individual TWS jobs run for the Newborn Institution Reports Process are below.</w:t>
      </w:r>
    </w:p>
    <w:p w14:paraId="470A7096" w14:textId="77777777" w:rsidR="006D4CC4" w:rsidRDefault="006D4CC4" w:rsidP="006D4CC4"/>
    <w:p w14:paraId="768DF664" w14:textId="77777777" w:rsidR="006D4CC4" w:rsidRDefault="006D4CC4" w:rsidP="00EC554D">
      <w:pPr>
        <w:keepNext/>
        <w:keepLines/>
        <w:rPr>
          <w:b/>
          <w:bCs/>
        </w:rPr>
      </w:pPr>
      <w:r>
        <w:rPr>
          <w:b/>
          <w:bCs/>
        </w:rPr>
        <w:t>Step 1 - Newborn Downstate Report</w:t>
      </w:r>
    </w:p>
    <w:p w14:paraId="3F325A9B" w14:textId="5E518EA3" w:rsidR="006D4CC4" w:rsidRDefault="006D4CC4" w:rsidP="00EC554D">
      <w:pPr>
        <w:keepNext/>
        <w:keepLines/>
      </w:pPr>
      <w:r>
        <w:t xml:space="preserve">The Newborn Downstate Report job locates and creates a zip file of all Newborn notices, Template T112, for Downstate. </w:t>
      </w:r>
      <w:r>
        <w:fldChar w:fldCharType="begin"/>
      </w:r>
      <w:r>
        <w:instrText xml:space="preserve"> REF _Ref127536364 \h  \* MERGEFORMAT </w:instrText>
      </w:r>
      <w:r>
        <w:fldChar w:fldCharType="separate"/>
      </w:r>
      <w:r>
        <w:t xml:space="preserve">Table </w:t>
      </w:r>
      <w:r>
        <w:rPr>
          <w:noProof/>
        </w:rPr>
        <w:t>198</w:t>
      </w:r>
      <w:r>
        <w:fldChar w:fldCharType="end"/>
      </w:r>
      <w:r>
        <w:t xml:space="preserve"> provides details about the Newborn Downstate Report job. </w:t>
      </w:r>
    </w:p>
    <w:p w14:paraId="09CAC4F4"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567DC719"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42F2738C"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6A479075" w14:textId="77777777" w:rsidR="006D4CC4" w:rsidRDefault="006D4CC4">
            <w:pPr>
              <w:pStyle w:val="Caption"/>
              <w:spacing w:before="0"/>
            </w:pPr>
            <w:r>
              <w:rPr>
                <w:color w:val="FFFFFF" w:themeColor="background1"/>
              </w:rPr>
              <w:t>Value</w:t>
            </w:r>
          </w:p>
        </w:tc>
      </w:tr>
      <w:tr w:rsidR="006D4CC4" w14:paraId="6A113F7C"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24BE7D2"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25091FAF" w14:textId="5536B1B9" w:rsidR="006D4CC4" w:rsidRDefault="006D4CC4">
            <w:pPr>
              <w:widowControl w:val="0"/>
              <w:rPr>
                <w:sz w:val="18"/>
                <w:szCs w:val="18"/>
              </w:rPr>
            </w:pPr>
            <w:r>
              <w:rPr>
                <w:rFonts w:eastAsia="Arial" w:cs="Arial"/>
                <w:sz w:val="18"/>
                <w:szCs w:val="18"/>
              </w:rPr>
              <w:t xml:space="preserve">Newborn Downstate Report </w:t>
            </w:r>
          </w:p>
        </w:tc>
      </w:tr>
      <w:tr w:rsidR="006D4CC4" w14:paraId="342CDDA0"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2BD59C1"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2529158F"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BFEE95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83F1253"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66AED3C4" w14:textId="77777777" w:rsidR="006D4CC4" w:rsidRDefault="006D4CC4">
            <w:pPr>
              <w:widowControl w:val="0"/>
              <w:rPr>
                <w:sz w:val="18"/>
                <w:szCs w:val="18"/>
              </w:rPr>
            </w:pPr>
            <w:r>
              <w:rPr>
                <w:rFonts w:eastAsia="Arial" w:cs="Arial"/>
                <w:sz w:val="18"/>
                <w:szCs w:val="18"/>
              </w:rPr>
              <w:t>Batch interface</w:t>
            </w:r>
          </w:p>
        </w:tc>
      </w:tr>
      <w:tr w:rsidR="006D4CC4" w14:paraId="07380CF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D4A47A1"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05AADEF5" w14:textId="77777777" w:rsidR="006D4CC4" w:rsidRDefault="006D4CC4">
            <w:pPr>
              <w:widowControl w:val="0"/>
              <w:rPr>
                <w:sz w:val="18"/>
                <w:szCs w:val="18"/>
              </w:rPr>
            </w:pPr>
            <w:r>
              <w:rPr>
                <w:rFonts w:eastAsia="Arial" w:cs="Arial"/>
                <w:sz w:val="18"/>
                <w:szCs w:val="18"/>
              </w:rPr>
              <w:t>D_BATCH_NEWBORNDOWNSTATEREPORTJOB</w:t>
            </w:r>
          </w:p>
        </w:tc>
      </w:tr>
      <w:tr w:rsidR="006D4CC4" w14:paraId="0583EC7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C55F670"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58DBDB96" w14:textId="77777777" w:rsidR="006D4CC4" w:rsidRDefault="006D4CC4">
            <w:pPr>
              <w:widowControl w:val="0"/>
              <w:rPr>
                <w:sz w:val="18"/>
                <w:szCs w:val="18"/>
              </w:rPr>
            </w:pPr>
            <w:r>
              <w:rPr>
                <w:rFonts w:eastAsia="Arial" w:cs="Arial"/>
                <w:sz w:val="18"/>
                <w:szCs w:val="18"/>
              </w:rPr>
              <w:t>PDF files, Notice tables</w:t>
            </w:r>
          </w:p>
        </w:tc>
      </w:tr>
      <w:tr w:rsidR="006D4CC4" w14:paraId="68C84CFF"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113B5C6"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5C314246" w14:textId="77777777" w:rsidR="006D4CC4" w:rsidRDefault="006D4CC4">
            <w:pPr>
              <w:widowControl w:val="0"/>
              <w:rPr>
                <w:sz w:val="18"/>
                <w:szCs w:val="18"/>
              </w:rPr>
            </w:pPr>
            <w:r>
              <w:rPr>
                <w:sz w:val="18"/>
                <w:szCs w:val="18"/>
              </w:rPr>
              <w:t>Zipped file of the T112 notice PDF files for all Downstate Newborn hospitals</w:t>
            </w:r>
          </w:p>
        </w:tc>
      </w:tr>
      <w:tr w:rsidR="006D4CC4" w14:paraId="5D75DE63"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73EBD1C"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6CE9B948" w14:textId="77777777" w:rsidR="006D4CC4" w:rsidRDefault="006D4CC4">
            <w:pPr>
              <w:widowControl w:val="0"/>
              <w:rPr>
                <w:sz w:val="18"/>
                <w:szCs w:val="18"/>
              </w:rPr>
            </w:pPr>
            <w:r>
              <w:rPr>
                <w:rFonts w:eastAsia="Arial" w:cs="Arial"/>
                <w:sz w:val="18"/>
                <w:szCs w:val="18"/>
              </w:rPr>
              <w:t>Daily</w:t>
            </w:r>
          </w:p>
        </w:tc>
      </w:tr>
      <w:tr w:rsidR="006D4CC4" w14:paraId="64EBA91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DE17713"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1DA1D817" w14:textId="77777777" w:rsidR="006D4CC4" w:rsidRDefault="006D4CC4">
            <w:pPr>
              <w:widowControl w:val="0"/>
              <w:rPr>
                <w:sz w:val="18"/>
                <w:szCs w:val="18"/>
              </w:rPr>
            </w:pPr>
            <w:r>
              <w:rPr>
                <w:rFonts w:eastAsia="Arial" w:cs="Arial"/>
                <w:sz w:val="18"/>
                <w:szCs w:val="18"/>
              </w:rPr>
              <w:t xml:space="preserve">Creates a zip file of Newborn notice </w:t>
            </w:r>
            <w:proofErr w:type="gramStart"/>
            <w:r>
              <w:rPr>
                <w:rFonts w:eastAsia="Arial" w:cs="Arial"/>
                <w:sz w:val="18"/>
                <w:szCs w:val="18"/>
              </w:rPr>
              <w:t>PDF’s</w:t>
            </w:r>
            <w:proofErr w:type="gramEnd"/>
            <w:r>
              <w:rPr>
                <w:rFonts w:eastAsia="Arial" w:cs="Arial"/>
                <w:sz w:val="18"/>
                <w:szCs w:val="18"/>
              </w:rPr>
              <w:t xml:space="preserve"> for Downstate</w:t>
            </w:r>
          </w:p>
        </w:tc>
      </w:tr>
      <w:tr w:rsidR="006D4CC4" w14:paraId="635BB72C"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FC1F2A7"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0E86C5B7" w14:textId="77777777" w:rsidR="006D4CC4" w:rsidRDefault="006D4CC4">
            <w:pPr>
              <w:widowControl w:val="0"/>
              <w:rPr>
                <w:sz w:val="18"/>
                <w:szCs w:val="18"/>
              </w:rPr>
            </w:pPr>
            <w:r>
              <w:rPr>
                <w:rFonts w:eastAsia="Arial" w:cs="Arial"/>
                <w:sz w:val="18"/>
                <w:szCs w:val="18"/>
              </w:rPr>
              <w:t>Reports and Notice zip file will be sent to DOH</w:t>
            </w:r>
          </w:p>
        </w:tc>
      </w:tr>
      <w:tr w:rsidR="006D4CC4" w14:paraId="364AB34C"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08F0DF1"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1B16B32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0E41937" w14:textId="77777777" w:rsidR="006D4CC4" w:rsidRDefault="006D4CC4">
            <w:pPr>
              <w:widowControl w:val="0"/>
              <w:rPr>
                <w:sz w:val="18"/>
                <w:szCs w:val="18"/>
              </w:rPr>
            </w:pPr>
          </w:p>
          <w:p w14:paraId="59A82D58" w14:textId="77777777" w:rsidR="006D4CC4" w:rsidRDefault="006D4CC4">
            <w:pPr>
              <w:widowControl w:val="0"/>
              <w:rPr>
                <w:sz w:val="18"/>
                <w:szCs w:val="18"/>
              </w:rPr>
            </w:pPr>
            <w:r>
              <w:rPr>
                <w:rFonts w:eastAsia="Arial" w:cs="Arial"/>
                <w:sz w:val="18"/>
                <w:szCs w:val="18"/>
              </w:rPr>
              <w:t>Input:</w:t>
            </w:r>
          </w:p>
          <w:p w14:paraId="23E0650F" w14:textId="77777777" w:rsidR="006D4CC4" w:rsidRDefault="006D4CC4" w:rsidP="00152AB7">
            <w:pPr>
              <w:numPr>
                <w:ilvl w:val="0"/>
                <w:numId w:val="466"/>
              </w:numPr>
              <w:rPr>
                <w:sz w:val="18"/>
                <w:szCs w:val="18"/>
              </w:rPr>
            </w:pPr>
            <w:r>
              <w:rPr>
                <w:rFonts w:eastAsia="Arial" w:cs="Arial"/>
                <w:sz w:val="18"/>
                <w:szCs w:val="18"/>
              </w:rPr>
              <w:t>[REDACTED]</w:t>
            </w:r>
          </w:p>
          <w:p w14:paraId="7291ACFD" w14:textId="77777777" w:rsidR="006D4CC4" w:rsidRDefault="006D4CC4" w:rsidP="00152AB7">
            <w:pPr>
              <w:numPr>
                <w:ilvl w:val="0"/>
                <w:numId w:val="466"/>
              </w:numPr>
              <w:rPr>
                <w:sz w:val="18"/>
                <w:szCs w:val="18"/>
              </w:rPr>
            </w:pPr>
            <w:r>
              <w:rPr>
                <w:rFonts w:eastAsia="Arial" w:cs="Arial"/>
                <w:sz w:val="18"/>
                <w:szCs w:val="18"/>
              </w:rPr>
              <w:t>Notices tables</w:t>
            </w:r>
          </w:p>
          <w:p w14:paraId="59A65D1F" w14:textId="77777777" w:rsidR="006D4CC4" w:rsidRDefault="006D4CC4">
            <w:pPr>
              <w:widowControl w:val="0"/>
              <w:rPr>
                <w:sz w:val="18"/>
                <w:szCs w:val="18"/>
              </w:rPr>
            </w:pPr>
            <w:r>
              <w:rPr>
                <w:rFonts w:eastAsia="Arial" w:cs="Arial"/>
                <w:sz w:val="18"/>
                <w:szCs w:val="18"/>
              </w:rPr>
              <w:t>Outputs:</w:t>
            </w:r>
          </w:p>
          <w:p w14:paraId="5E4F47CD" w14:textId="77777777" w:rsidR="006D4CC4" w:rsidRDefault="006D4CC4" w:rsidP="00152AB7">
            <w:pPr>
              <w:numPr>
                <w:ilvl w:val="0"/>
                <w:numId w:val="467"/>
              </w:numPr>
              <w:rPr>
                <w:sz w:val="18"/>
                <w:szCs w:val="18"/>
              </w:rPr>
            </w:pPr>
            <w:r>
              <w:rPr>
                <w:rFonts w:eastAsia="Arial" w:cs="Arial"/>
                <w:sz w:val="18"/>
                <w:szCs w:val="18"/>
              </w:rPr>
              <w:t>[REDACTED]</w:t>
            </w:r>
          </w:p>
          <w:p w14:paraId="22825FA3" w14:textId="77777777" w:rsidR="006D4CC4" w:rsidRDefault="006D4CC4">
            <w:pPr>
              <w:widowControl w:val="0"/>
              <w:rPr>
                <w:sz w:val="18"/>
                <w:szCs w:val="18"/>
              </w:rPr>
            </w:pPr>
            <w:r>
              <w:rPr>
                <w:rFonts w:eastAsia="Arial" w:cs="Arial"/>
                <w:sz w:val="18"/>
                <w:szCs w:val="18"/>
              </w:rPr>
              <w:t>Error Log:</w:t>
            </w:r>
          </w:p>
          <w:p w14:paraId="7E9BB3B9" w14:textId="77777777" w:rsidR="006D4CC4" w:rsidRDefault="006D4CC4" w:rsidP="00152AB7">
            <w:pPr>
              <w:numPr>
                <w:ilvl w:val="0"/>
                <w:numId w:val="468"/>
              </w:numPr>
              <w:rPr>
                <w:sz w:val="18"/>
                <w:szCs w:val="18"/>
              </w:rPr>
            </w:pPr>
            <w:r>
              <w:rPr>
                <w:rFonts w:eastAsia="Arial" w:cs="Arial"/>
                <w:sz w:val="18"/>
                <w:szCs w:val="18"/>
              </w:rPr>
              <w:t>[REDACTED]</w:t>
            </w:r>
          </w:p>
        </w:tc>
      </w:tr>
      <w:tr w:rsidR="006D4CC4" w14:paraId="1878299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ACD4472"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696969"/>
              <w:right w:val="single" w:sz="8" w:space="0" w:color="A6A6A6"/>
            </w:tcBorders>
          </w:tcPr>
          <w:p w14:paraId="0D553252" w14:textId="2E4CD8E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A32CDA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4E0495D"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2CF6415B" w14:textId="77777777" w:rsidR="00002247" w:rsidRDefault="00002247" w:rsidP="00152AB7">
            <w:pPr>
              <w:numPr>
                <w:ilvl w:val="0"/>
                <w:numId w:val="566"/>
              </w:numPr>
              <w:rPr>
                <w:rFonts w:cs="Arial"/>
                <w:sz w:val="18"/>
                <w:szCs w:val="18"/>
              </w:rPr>
            </w:pPr>
            <w:r>
              <w:rPr>
                <w:rFonts w:eastAsia="Arial" w:cs="Arial"/>
                <w:sz w:val="18"/>
                <w:szCs w:val="18"/>
              </w:rPr>
              <w:t>NYSOH GDIT System Architecture team</w:t>
            </w:r>
          </w:p>
          <w:p w14:paraId="7E361480" w14:textId="77777777" w:rsidR="00002247" w:rsidRPr="00C83A97" w:rsidRDefault="00002247" w:rsidP="00152AB7">
            <w:pPr>
              <w:numPr>
                <w:ilvl w:val="0"/>
                <w:numId w:val="566"/>
              </w:numPr>
              <w:rPr>
                <w:rFonts w:eastAsia="Arial" w:cs="Arial"/>
                <w:sz w:val="18"/>
                <w:szCs w:val="18"/>
              </w:rPr>
            </w:pPr>
            <w:r>
              <w:rPr>
                <w:rFonts w:eastAsia="Arial" w:cs="Arial"/>
                <w:sz w:val="18"/>
                <w:szCs w:val="18"/>
              </w:rPr>
              <w:t>NYSOH GDIT Application Development team</w:t>
            </w:r>
          </w:p>
          <w:p w14:paraId="227CD637" w14:textId="4D493892" w:rsidR="006D4CC4" w:rsidRDefault="00002247" w:rsidP="00152AB7">
            <w:pPr>
              <w:numPr>
                <w:ilvl w:val="0"/>
                <w:numId w:val="469"/>
              </w:numPr>
              <w:rPr>
                <w:sz w:val="18"/>
                <w:szCs w:val="18"/>
              </w:rPr>
            </w:pPr>
            <w:r>
              <w:rPr>
                <w:rFonts w:eastAsia="Arial" w:cs="Arial"/>
                <w:sz w:val="18"/>
                <w:szCs w:val="18"/>
              </w:rPr>
              <w:t xml:space="preserve">NYSOH GDIT Operations Team </w:t>
            </w:r>
          </w:p>
        </w:tc>
      </w:tr>
    </w:tbl>
    <w:p w14:paraId="7A08590E" w14:textId="79D9E225" w:rsidR="006D4CC4" w:rsidRDefault="006D4CC4" w:rsidP="006D4CC4">
      <w:pPr>
        <w:pStyle w:val="Caption"/>
      </w:pPr>
      <w:bookmarkStart w:id="1905" w:name="_Ref127536364"/>
      <w:bookmarkStart w:id="1906" w:name="_Toc123741170"/>
      <w:bookmarkStart w:id="1907" w:name="_Toc149039519"/>
      <w:bookmarkStart w:id="1908" w:name="_Toc155700979"/>
      <w:bookmarkStart w:id="1909" w:name="_Toc171420964"/>
      <w:r>
        <w:t xml:space="preserve">Table </w:t>
      </w:r>
      <w:r>
        <w:fldChar w:fldCharType="begin"/>
      </w:r>
      <w:r>
        <w:rPr>
          <w:b w:val="0"/>
          <w:bCs w:val="0"/>
        </w:rPr>
        <w:instrText>SEQ Table \* ARABIC  \* MERGEFORMAT</w:instrText>
      </w:r>
      <w:r>
        <w:fldChar w:fldCharType="separate"/>
      </w:r>
      <w:r>
        <w:rPr>
          <w:noProof/>
        </w:rPr>
        <w:t>198</w:t>
      </w:r>
      <w:r>
        <w:fldChar w:fldCharType="end"/>
      </w:r>
      <w:bookmarkEnd w:id="1905"/>
      <w:r>
        <w:t>:  Newborn Downstate Report</w:t>
      </w:r>
      <w:bookmarkEnd w:id="1906"/>
      <w:bookmarkEnd w:id="1907"/>
      <w:bookmarkEnd w:id="1908"/>
      <w:bookmarkEnd w:id="1909"/>
    </w:p>
    <w:p w14:paraId="2D4D62AD" w14:textId="77777777" w:rsidR="006D4CC4" w:rsidRDefault="006D4CC4" w:rsidP="006D4CC4">
      <w:pPr>
        <w:pStyle w:val="Caption"/>
        <w:rPr>
          <w:szCs w:val="22"/>
        </w:rPr>
      </w:pPr>
    </w:p>
    <w:p w14:paraId="0CCF529B" w14:textId="77777777" w:rsidR="006D4CC4" w:rsidRDefault="006D4CC4" w:rsidP="006D4CC4">
      <w:pPr>
        <w:rPr>
          <w:b/>
          <w:bCs/>
        </w:rPr>
      </w:pPr>
      <w:r>
        <w:rPr>
          <w:b/>
          <w:bCs/>
        </w:rPr>
        <w:t>Step 2 - Move Zip Files to FTP</w:t>
      </w:r>
    </w:p>
    <w:p w14:paraId="08A0A9ED" w14:textId="39AA4903" w:rsidR="006D4CC4" w:rsidRDefault="006D4CC4" w:rsidP="006D4CC4">
      <w:pPr>
        <w:rPr>
          <w:color w:val="000000"/>
        </w:rPr>
      </w:pPr>
      <w:r>
        <w:lastRenderedPageBreak/>
        <w:t xml:space="preserve">The Move Zip Files to FTP job archives any zip files in the FTP area to the archive location on the FTP site and then </w:t>
      </w:r>
      <w:r>
        <w:rPr>
          <w:color w:val="000000"/>
        </w:rPr>
        <w:t xml:space="preserve">moves the current notices zip file of the Downstate Hospital Reports, T112 notice, to the FTP location for pickup by DOH. </w:t>
      </w:r>
      <w:r>
        <w:rPr>
          <w:color w:val="000000"/>
        </w:rPr>
        <w:fldChar w:fldCharType="begin"/>
      </w:r>
      <w:r>
        <w:rPr>
          <w:color w:val="000000"/>
        </w:rPr>
        <w:instrText xml:space="preserve"> REF _Ref127536420 \h </w:instrText>
      </w:r>
      <w:r>
        <w:rPr>
          <w:color w:val="000000"/>
        </w:rPr>
      </w:r>
      <w:r>
        <w:rPr>
          <w:color w:val="000000"/>
        </w:rPr>
        <w:fldChar w:fldCharType="separate"/>
      </w:r>
      <w:r>
        <w:t xml:space="preserve">Table </w:t>
      </w:r>
      <w:r>
        <w:rPr>
          <w:noProof/>
        </w:rPr>
        <w:t>199</w:t>
      </w:r>
      <w:r>
        <w:rPr>
          <w:color w:val="000000"/>
        </w:rPr>
        <w:fldChar w:fldCharType="end"/>
      </w:r>
      <w:r>
        <w:rPr>
          <w:color w:val="000000"/>
        </w:rPr>
        <w:t xml:space="preserve"> provides details about the Move Zip Files to FTP job. </w:t>
      </w:r>
    </w:p>
    <w:p w14:paraId="16A3A39F"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40E09588"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EC8B8EB"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156AE504" w14:textId="77777777" w:rsidR="006D4CC4" w:rsidRDefault="006D4CC4">
            <w:pPr>
              <w:pStyle w:val="Caption"/>
              <w:spacing w:before="0"/>
            </w:pPr>
            <w:r>
              <w:rPr>
                <w:color w:val="FFFFFF" w:themeColor="background1"/>
              </w:rPr>
              <w:t>Value</w:t>
            </w:r>
          </w:p>
        </w:tc>
      </w:tr>
      <w:tr w:rsidR="006D4CC4" w14:paraId="7F02511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2D55C66"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4E466E4D" w14:textId="77777777" w:rsidR="006D4CC4" w:rsidRDefault="006D4CC4">
            <w:pPr>
              <w:widowControl w:val="0"/>
              <w:rPr>
                <w:sz w:val="18"/>
                <w:szCs w:val="18"/>
              </w:rPr>
            </w:pPr>
            <w:r>
              <w:rPr>
                <w:rFonts w:eastAsia="Arial" w:cs="Arial"/>
                <w:sz w:val="18"/>
                <w:szCs w:val="18"/>
              </w:rPr>
              <w:t>Move Zip Files to FTP</w:t>
            </w:r>
          </w:p>
        </w:tc>
      </w:tr>
      <w:tr w:rsidR="006D4CC4" w14:paraId="2DB30173"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16EEF83E"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68B61E3D"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78F2CF49"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74B52D9"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2FB61FE8" w14:textId="77777777" w:rsidR="006D4CC4" w:rsidRDefault="006D4CC4">
            <w:pPr>
              <w:widowControl w:val="0"/>
              <w:rPr>
                <w:sz w:val="18"/>
                <w:szCs w:val="18"/>
              </w:rPr>
            </w:pPr>
            <w:r>
              <w:rPr>
                <w:rFonts w:eastAsia="Arial" w:cs="Arial"/>
                <w:sz w:val="18"/>
                <w:szCs w:val="18"/>
              </w:rPr>
              <w:t>Batch interface</w:t>
            </w:r>
          </w:p>
        </w:tc>
      </w:tr>
      <w:tr w:rsidR="006D4CC4" w14:paraId="626648F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160712B7"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2865BF3D" w14:textId="77777777" w:rsidR="006D4CC4" w:rsidRDefault="006D4CC4">
            <w:pPr>
              <w:widowControl w:val="0"/>
              <w:rPr>
                <w:sz w:val="18"/>
                <w:szCs w:val="18"/>
              </w:rPr>
            </w:pPr>
            <w:r>
              <w:rPr>
                <w:rFonts w:eastAsia="Arial" w:cs="Arial"/>
                <w:sz w:val="18"/>
                <w:szCs w:val="18"/>
              </w:rPr>
              <w:t>D_BATCH_MVZIPFILESTOFTP</w:t>
            </w:r>
          </w:p>
        </w:tc>
      </w:tr>
      <w:tr w:rsidR="006D4CC4" w14:paraId="0E448F84"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9095830"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4688EEF9" w14:textId="77777777" w:rsidR="006D4CC4" w:rsidRDefault="006D4CC4">
            <w:pPr>
              <w:widowControl w:val="0"/>
              <w:rPr>
                <w:sz w:val="18"/>
                <w:szCs w:val="18"/>
              </w:rPr>
            </w:pPr>
            <w:r>
              <w:rPr>
                <w:rFonts w:eastAsia="Arial" w:cs="Arial"/>
                <w:sz w:val="18"/>
                <w:szCs w:val="18"/>
              </w:rPr>
              <w:t>Zip file of Downstate PDF's</w:t>
            </w:r>
          </w:p>
        </w:tc>
      </w:tr>
      <w:tr w:rsidR="006D4CC4" w14:paraId="069D8FB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7742723F"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4B25DD09" w14:textId="77777777" w:rsidR="006D4CC4" w:rsidRDefault="006D4CC4">
            <w:pPr>
              <w:widowControl w:val="0"/>
              <w:rPr>
                <w:sz w:val="18"/>
                <w:szCs w:val="18"/>
              </w:rPr>
            </w:pPr>
            <w:r>
              <w:rPr>
                <w:rFonts w:eastAsia="Arial" w:cs="Arial"/>
                <w:sz w:val="18"/>
                <w:szCs w:val="18"/>
              </w:rPr>
              <w:t>Zip file of Downstate PDF's</w:t>
            </w:r>
          </w:p>
        </w:tc>
      </w:tr>
      <w:tr w:rsidR="006D4CC4" w14:paraId="7B649D4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5A02DF5"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4D100A36" w14:textId="77777777" w:rsidR="006D4CC4" w:rsidRDefault="006D4CC4">
            <w:pPr>
              <w:widowControl w:val="0"/>
              <w:rPr>
                <w:sz w:val="18"/>
                <w:szCs w:val="18"/>
              </w:rPr>
            </w:pPr>
            <w:r>
              <w:rPr>
                <w:rFonts w:eastAsia="Arial" w:cs="Arial"/>
                <w:sz w:val="18"/>
                <w:szCs w:val="18"/>
              </w:rPr>
              <w:t>Daily</w:t>
            </w:r>
          </w:p>
        </w:tc>
      </w:tr>
      <w:tr w:rsidR="006D4CC4" w14:paraId="07D66F5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DF2503C"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33FCE47D" w14:textId="77777777" w:rsidR="006D4CC4" w:rsidRDefault="006D4CC4">
            <w:pPr>
              <w:widowControl w:val="0"/>
              <w:rPr>
                <w:sz w:val="18"/>
                <w:szCs w:val="18"/>
              </w:rPr>
            </w:pPr>
            <w:r>
              <w:rPr>
                <w:rFonts w:eastAsia="Arial" w:cs="Arial"/>
                <w:sz w:val="18"/>
                <w:szCs w:val="18"/>
              </w:rPr>
              <w:t>Moves the Downstate Hospital notice zip file to the FTP site for DOH to download</w:t>
            </w:r>
          </w:p>
        </w:tc>
      </w:tr>
      <w:tr w:rsidR="006D4CC4" w14:paraId="4A7CAA4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8796372"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73E8F144"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05E713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B9D20EA"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4604708C"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335E85E6" w14:textId="77777777" w:rsidR="006D4CC4" w:rsidRDefault="006D4CC4">
            <w:pPr>
              <w:widowControl w:val="0"/>
              <w:rPr>
                <w:sz w:val="18"/>
                <w:szCs w:val="18"/>
              </w:rPr>
            </w:pPr>
          </w:p>
          <w:p w14:paraId="4C4396A1" w14:textId="77777777" w:rsidR="006D4CC4" w:rsidRDefault="006D4CC4">
            <w:pPr>
              <w:widowControl w:val="0"/>
              <w:rPr>
                <w:sz w:val="18"/>
                <w:szCs w:val="18"/>
              </w:rPr>
            </w:pPr>
            <w:r>
              <w:rPr>
                <w:rFonts w:eastAsia="Arial" w:cs="Arial"/>
                <w:sz w:val="18"/>
                <w:szCs w:val="18"/>
              </w:rPr>
              <w:t>Input:</w:t>
            </w:r>
          </w:p>
          <w:p w14:paraId="57F682AB" w14:textId="77777777" w:rsidR="006D4CC4" w:rsidRDefault="006D4CC4" w:rsidP="00152AB7">
            <w:pPr>
              <w:numPr>
                <w:ilvl w:val="0"/>
                <w:numId w:val="470"/>
              </w:numPr>
              <w:rPr>
                <w:sz w:val="18"/>
                <w:szCs w:val="18"/>
              </w:rPr>
            </w:pPr>
            <w:r>
              <w:rPr>
                <w:rFonts w:eastAsia="Arial" w:cs="Arial"/>
                <w:sz w:val="18"/>
                <w:szCs w:val="18"/>
              </w:rPr>
              <w:t>[REDACTED]</w:t>
            </w:r>
          </w:p>
          <w:p w14:paraId="26FFAE58" w14:textId="77777777" w:rsidR="006D4CC4" w:rsidRDefault="006D4CC4">
            <w:pPr>
              <w:widowControl w:val="0"/>
              <w:rPr>
                <w:sz w:val="18"/>
                <w:szCs w:val="18"/>
              </w:rPr>
            </w:pPr>
            <w:r>
              <w:rPr>
                <w:rFonts w:eastAsia="Arial" w:cs="Arial"/>
                <w:sz w:val="18"/>
                <w:szCs w:val="18"/>
              </w:rPr>
              <w:t>Outputs:</w:t>
            </w:r>
          </w:p>
          <w:p w14:paraId="39D01FBD" w14:textId="45CD5C5A" w:rsidR="006D4CC4" w:rsidRDefault="006D4CC4" w:rsidP="00152AB7">
            <w:pPr>
              <w:numPr>
                <w:ilvl w:val="0"/>
                <w:numId w:val="471"/>
              </w:numPr>
              <w:rPr>
                <w:sz w:val="18"/>
                <w:szCs w:val="18"/>
              </w:rPr>
            </w:pPr>
            <w:r>
              <w:rPr>
                <w:rFonts w:eastAsia="Arial" w:cs="Arial"/>
                <w:sz w:val="18"/>
                <w:szCs w:val="18"/>
              </w:rPr>
              <w:t>[REDACTED]</w:t>
            </w:r>
          </w:p>
        </w:tc>
      </w:tr>
      <w:tr w:rsidR="006D4CC4" w14:paraId="36E516E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22A7033"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696969"/>
              <w:right w:val="single" w:sz="8" w:space="0" w:color="A6A6A6"/>
            </w:tcBorders>
          </w:tcPr>
          <w:p w14:paraId="517CAC26" w14:textId="0D0C207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1EAE8EAF"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DAD7C3C"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12F51994" w14:textId="77777777" w:rsidR="00002247" w:rsidRDefault="00002247" w:rsidP="00152AB7">
            <w:pPr>
              <w:numPr>
                <w:ilvl w:val="0"/>
                <w:numId w:val="567"/>
              </w:numPr>
              <w:rPr>
                <w:rFonts w:cs="Arial"/>
                <w:sz w:val="18"/>
                <w:szCs w:val="18"/>
              </w:rPr>
            </w:pPr>
            <w:r>
              <w:rPr>
                <w:rFonts w:eastAsia="Arial" w:cs="Arial"/>
                <w:sz w:val="18"/>
                <w:szCs w:val="18"/>
              </w:rPr>
              <w:t>NYSOH GDIT System Architecture team</w:t>
            </w:r>
          </w:p>
          <w:p w14:paraId="5FE2EF59" w14:textId="77777777" w:rsidR="00002247" w:rsidRPr="00C83A97" w:rsidRDefault="00002247" w:rsidP="00152AB7">
            <w:pPr>
              <w:numPr>
                <w:ilvl w:val="0"/>
                <w:numId w:val="567"/>
              </w:numPr>
              <w:rPr>
                <w:rFonts w:eastAsia="Arial" w:cs="Arial"/>
                <w:sz w:val="18"/>
                <w:szCs w:val="18"/>
              </w:rPr>
            </w:pPr>
            <w:r>
              <w:rPr>
                <w:rFonts w:eastAsia="Arial" w:cs="Arial"/>
                <w:sz w:val="18"/>
                <w:szCs w:val="18"/>
              </w:rPr>
              <w:t>NYSOH GDIT Application Development team</w:t>
            </w:r>
          </w:p>
          <w:p w14:paraId="006E3331" w14:textId="769116B1" w:rsidR="006D4CC4" w:rsidRDefault="00002247" w:rsidP="00152AB7">
            <w:pPr>
              <w:numPr>
                <w:ilvl w:val="0"/>
                <w:numId w:val="472"/>
              </w:numPr>
              <w:rPr>
                <w:sz w:val="18"/>
                <w:szCs w:val="18"/>
              </w:rPr>
            </w:pPr>
            <w:r>
              <w:rPr>
                <w:rFonts w:eastAsia="Arial" w:cs="Arial"/>
                <w:sz w:val="18"/>
                <w:szCs w:val="18"/>
              </w:rPr>
              <w:t>NYSOH GDIT Operations Team</w:t>
            </w:r>
          </w:p>
        </w:tc>
      </w:tr>
    </w:tbl>
    <w:p w14:paraId="29A485AD" w14:textId="54BFB7DA" w:rsidR="006D4CC4" w:rsidRDefault="006D4CC4" w:rsidP="006D4CC4">
      <w:pPr>
        <w:pStyle w:val="Caption"/>
      </w:pPr>
      <w:bookmarkStart w:id="1910" w:name="_Ref127536420"/>
      <w:bookmarkStart w:id="1911" w:name="_Toc123741171"/>
      <w:bookmarkStart w:id="1912" w:name="_Toc149039520"/>
      <w:bookmarkStart w:id="1913" w:name="_Toc155700980"/>
      <w:bookmarkStart w:id="1914" w:name="_Toc171420965"/>
      <w:r>
        <w:t xml:space="preserve">Table </w:t>
      </w:r>
      <w:fldSimple w:instr="SEQ Table \* ARABIC  \* MERGEFORMAT">
        <w:r>
          <w:rPr>
            <w:noProof/>
          </w:rPr>
          <w:t>199</w:t>
        </w:r>
      </w:fldSimple>
      <w:bookmarkEnd w:id="1910"/>
      <w:r>
        <w:t>:  Move Zip Files to FTP</w:t>
      </w:r>
      <w:bookmarkEnd w:id="1911"/>
      <w:bookmarkEnd w:id="1912"/>
      <w:bookmarkEnd w:id="1913"/>
      <w:bookmarkEnd w:id="1914"/>
    </w:p>
    <w:p w14:paraId="27A9025F" w14:textId="77777777" w:rsidR="006D4CC4" w:rsidRDefault="006D4CC4" w:rsidP="00C83A97">
      <w:pPr>
        <w:pStyle w:val="Heading5"/>
      </w:pPr>
      <w:r>
        <w:t>Email Sender Process</w:t>
      </w:r>
    </w:p>
    <w:p w14:paraId="19CCC168" w14:textId="77777777" w:rsidR="006D4CC4" w:rsidRDefault="006D4CC4" w:rsidP="006D4CC4">
      <w:r>
        <w:t>The Email Sender Process sends out an email alert to consumers with a communication preference of paperless that a new document has been added to their account.  Details about the individual TWS job run for the Email Sender Process is below.</w:t>
      </w:r>
    </w:p>
    <w:p w14:paraId="5F24682B" w14:textId="77777777" w:rsidR="006D4CC4" w:rsidRDefault="006D4CC4" w:rsidP="006D4CC4"/>
    <w:p w14:paraId="12BD105B" w14:textId="77777777" w:rsidR="006D4CC4" w:rsidRDefault="006D4CC4" w:rsidP="006D4CC4">
      <w:pPr>
        <w:rPr>
          <w:b/>
          <w:bCs/>
        </w:rPr>
      </w:pPr>
      <w:r>
        <w:rPr>
          <w:b/>
          <w:bCs/>
        </w:rPr>
        <w:t>Step 1 - Email Sender Job</w:t>
      </w:r>
    </w:p>
    <w:p w14:paraId="7A291CDE" w14:textId="63DD22E6" w:rsidR="006D4CC4" w:rsidRDefault="006D4CC4" w:rsidP="006D4CC4">
      <w:pPr>
        <w:rPr>
          <w:color w:val="000000"/>
        </w:rPr>
      </w:pPr>
      <w:r>
        <w:t xml:space="preserve">The Email Sender job updates the BSOC communication table with the Document Control Number assigned to the PDF and for consumers whose communication preference is paperless, an email alert is generated and sent to the consumer notifying them that a new document has been added to their account. </w:t>
      </w:r>
      <w:r>
        <w:fldChar w:fldCharType="begin"/>
      </w:r>
      <w:r>
        <w:instrText xml:space="preserve"> REF _Ref127536443 \h  \* MERGEFORMAT </w:instrText>
      </w:r>
      <w:r>
        <w:fldChar w:fldCharType="separate"/>
      </w:r>
      <w:r>
        <w:t xml:space="preserve">Table </w:t>
      </w:r>
      <w:r>
        <w:rPr>
          <w:noProof/>
        </w:rPr>
        <w:t>200</w:t>
      </w:r>
      <w:r>
        <w:fldChar w:fldCharType="end"/>
      </w:r>
      <w:r>
        <w:t xml:space="preserve"> </w:t>
      </w:r>
      <w:r>
        <w:rPr>
          <w:color w:val="000000"/>
        </w:rPr>
        <w:t xml:space="preserve">provides details for the Email Sender job. </w:t>
      </w:r>
    </w:p>
    <w:p w14:paraId="1645582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6F47C6D5"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D52979E"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648F79FD" w14:textId="77777777" w:rsidR="006D4CC4" w:rsidRDefault="006D4CC4">
            <w:pPr>
              <w:pStyle w:val="Caption"/>
              <w:spacing w:before="0"/>
            </w:pPr>
            <w:r>
              <w:rPr>
                <w:color w:val="FFFFFF" w:themeColor="background1"/>
              </w:rPr>
              <w:t>Value</w:t>
            </w:r>
          </w:p>
        </w:tc>
      </w:tr>
      <w:tr w:rsidR="006D4CC4" w14:paraId="3D3A7D3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FA3D71C"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3B801F38" w14:textId="77777777" w:rsidR="006D4CC4" w:rsidRDefault="006D4CC4">
            <w:pPr>
              <w:widowControl w:val="0"/>
              <w:rPr>
                <w:sz w:val="18"/>
                <w:szCs w:val="18"/>
              </w:rPr>
            </w:pPr>
            <w:r>
              <w:rPr>
                <w:rFonts w:eastAsia="Arial" w:cs="Arial"/>
                <w:sz w:val="18"/>
                <w:szCs w:val="18"/>
              </w:rPr>
              <w:t>Email Sender Job</w:t>
            </w:r>
          </w:p>
        </w:tc>
      </w:tr>
      <w:tr w:rsidR="006D4CC4" w14:paraId="3C2EDEC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7E2609B"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12A0C193"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59F0DB9"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D251882"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432A377A" w14:textId="77777777" w:rsidR="006D4CC4" w:rsidRDefault="006D4CC4">
            <w:pPr>
              <w:widowControl w:val="0"/>
              <w:rPr>
                <w:sz w:val="18"/>
                <w:szCs w:val="18"/>
              </w:rPr>
            </w:pPr>
            <w:r>
              <w:rPr>
                <w:rFonts w:eastAsia="Arial" w:cs="Arial"/>
                <w:sz w:val="18"/>
                <w:szCs w:val="18"/>
              </w:rPr>
              <w:t>Batch interface</w:t>
            </w:r>
          </w:p>
        </w:tc>
      </w:tr>
      <w:tr w:rsidR="006D4CC4" w14:paraId="4E734BA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1DE5A36"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4A378197" w14:textId="77777777" w:rsidR="006D4CC4" w:rsidRDefault="006D4CC4">
            <w:pPr>
              <w:widowControl w:val="0"/>
              <w:rPr>
                <w:sz w:val="18"/>
                <w:szCs w:val="18"/>
              </w:rPr>
            </w:pPr>
            <w:r>
              <w:rPr>
                <w:rFonts w:eastAsia="Arial" w:cs="Arial"/>
                <w:sz w:val="18"/>
                <w:szCs w:val="18"/>
              </w:rPr>
              <w:t>D_BATCH_RUNEMAILSENDERJOB</w:t>
            </w:r>
          </w:p>
        </w:tc>
      </w:tr>
      <w:tr w:rsidR="006D4CC4" w14:paraId="46198DD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8296529"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271AB189" w14:textId="77777777" w:rsidR="006D4CC4" w:rsidRDefault="006D4CC4">
            <w:pPr>
              <w:widowControl w:val="0"/>
              <w:rPr>
                <w:sz w:val="18"/>
                <w:szCs w:val="18"/>
              </w:rPr>
            </w:pPr>
            <w:r>
              <w:rPr>
                <w:rFonts w:eastAsia="Arial" w:cs="Arial"/>
                <w:sz w:val="18"/>
                <w:szCs w:val="18"/>
              </w:rPr>
              <w:t>BSOC Communication table</w:t>
            </w:r>
          </w:p>
        </w:tc>
      </w:tr>
      <w:tr w:rsidR="006D4CC4" w14:paraId="5E669C09"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D6440DC"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6A190F23" w14:textId="77777777" w:rsidR="006D4CC4" w:rsidRDefault="006D4CC4">
            <w:pPr>
              <w:widowControl w:val="0"/>
              <w:rPr>
                <w:sz w:val="18"/>
                <w:szCs w:val="18"/>
              </w:rPr>
            </w:pPr>
            <w:r>
              <w:rPr>
                <w:rFonts w:eastAsia="Arial" w:cs="Arial"/>
                <w:sz w:val="18"/>
                <w:szCs w:val="18"/>
              </w:rPr>
              <w:t xml:space="preserve">Updated BSOC Communications table, </w:t>
            </w:r>
            <w:proofErr w:type="gramStart"/>
            <w:r>
              <w:rPr>
                <w:rFonts w:eastAsia="Arial" w:cs="Arial"/>
                <w:sz w:val="18"/>
                <w:szCs w:val="18"/>
              </w:rPr>
              <w:t>Email  alerts</w:t>
            </w:r>
            <w:proofErr w:type="gramEnd"/>
            <w:r>
              <w:rPr>
                <w:rFonts w:eastAsia="Arial" w:cs="Arial"/>
                <w:sz w:val="18"/>
                <w:szCs w:val="18"/>
              </w:rPr>
              <w:t xml:space="preserve"> to consumers</w:t>
            </w:r>
          </w:p>
        </w:tc>
      </w:tr>
      <w:tr w:rsidR="006D4CC4" w14:paraId="4ED3D1FB"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17CFBCF"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52D4F550" w14:textId="77777777" w:rsidR="006D4CC4" w:rsidRDefault="006D4CC4">
            <w:pPr>
              <w:widowControl w:val="0"/>
              <w:rPr>
                <w:sz w:val="18"/>
                <w:szCs w:val="18"/>
              </w:rPr>
            </w:pPr>
            <w:r>
              <w:rPr>
                <w:rFonts w:eastAsia="Arial" w:cs="Arial"/>
                <w:sz w:val="18"/>
                <w:szCs w:val="18"/>
              </w:rPr>
              <w:t>Daily</w:t>
            </w:r>
          </w:p>
        </w:tc>
      </w:tr>
      <w:tr w:rsidR="006D4CC4" w14:paraId="23D52B1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F2B74CF"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312CEEE2" w14:textId="77777777" w:rsidR="006D4CC4" w:rsidRDefault="006D4CC4">
            <w:pPr>
              <w:widowControl w:val="0"/>
              <w:rPr>
                <w:sz w:val="18"/>
                <w:szCs w:val="18"/>
              </w:rPr>
            </w:pPr>
            <w:r>
              <w:rPr>
                <w:rFonts w:eastAsia="Arial" w:cs="Arial"/>
                <w:sz w:val="18"/>
                <w:szCs w:val="18"/>
              </w:rPr>
              <w:t>Sends an email alert to consumers with a communication preference of paperless informing them that a new document is available</w:t>
            </w:r>
          </w:p>
        </w:tc>
      </w:tr>
      <w:tr w:rsidR="006D4CC4" w14:paraId="418A819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3E30D23" w14:textId="77777777" w:rsidR="006D4CC4" w:rsidRDefault="006D4CC4">
            <w:pPr>
              <w:widowControl w:val="0"/>
              <w:rPr>
                <w:sz w:val="18"/>
                <w:szCs w:val="18"/>
              </w:rPr>
            </w:pPr>
            <w:r>
              <w:rPr>
                <w:rFonts w:eastAsia="Arial" w:cs="Arial"/>
                <w:b/>
                <w:sz w:val="18"/>
                <w:szCs w:val="18"/>
              </w:rPr>
              <w:lastRenderedPageBreak/>
              <w:t>Distribution of Outputs</w:t>
            </w:r>
          </w:p>
        </w:tc>
        <w:tc>
          <w:tcPr>
            <w:tcW w:w="7316" w:type="dxa"/>
            <w:tcBorders>
              <w:top w:val="nil"/>
              <w:left w:val="nil"/>
              <w:bottom w:val="single" w:sz="8" w:space="0" w:color="696969"/>
              <w:right w:val="single" w:sz="8" w:space="0" w:color="A6A6A6"/>
            </w:tcBorders>
            <w:hideMark/>
          </w:tcPr>
          <w:p w14:paraId="787BD440" w14:textId="77777777" w:rsidR="006D4CC4" w:rsidRDefault="006D4CC4">
            <w:pPr>
              <w:widowControl w:val="0"/>
              <w:rPr>
                <w:sz w:val="18"/>
                <w:szCs w:val="18"/>
              </w:rPr>
            </w:pPr>
            <w:r>
              <w:rPr>
                <w:sz w:val="18"/>
                <w:szCs w:val="18"/>
              </w:rPr>
              <w:t>Emails sent to Consumers informing them a new item has been added to their account</w:t>
            </w:r>
          </w:p>
        </w:tc>
      </w:tr>
      <w:tr w:rsidR="006D4CC4" w14:paraId="12902919" w14:textId="77777777" w:rsidTr="00032C12">
        <w:trPr>
          <w:cantSplit/>
          <w:jc w:val="center"/>
        </w:trPr>
        <w:tc>
          <w:tcPr>
            <w:tcW w:w="2240" w:type="dxa"/>
            <w:tcBorders>
              <w:top w:val="single" w:sz="8" w:space="0" w:color="696969"/>
              <w:left w:val="single" w:sz="8" w:space="0" w:color="696969"/>
              <w:bottom w:val="single" w:sz="8" w:space="0" w:color="696969"/>
              <w:right w:val="single" w:sz="8" w:space="0" w:color="696969"/>
            </w:tcBorders>
            <w:hideMark/>
          </w:tcPr>
          <w:p w14:paraId="799ACF94"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single" w:sz="8" w:space="0" w:color="A6A6A6"/>
              <w:left w:val="nil"/>
              <w:bottom w:val="single" w:sz="8" w:space="0" w:color="696969"/>
              <w:right w:val="single" w:sz="8" w:space="0" w:color="A6A6A6"/>
            </w:tcBorders>
          </w:tcPr>
          <w:p w14:paraId="431A4A6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2A5A2D7" w14:textId="77777777" w:rsidR="006D4CC4" w:rsidRDefault="006D4CC4">
            <w:pPr>
              <w:widowControl w:val="0"/>
              <w:rPr>
                <w:sz w:val="18"/>
                <w:szCs w:val="18"/>
              </w:rPr>
            </w:pPr>
          </w:p>
          <w:p w14:paraId="07650640" w14:textId="77777777" w:rsidR="006D4CC4" w:rsidRDefault="006D4CC4">
            <w:pPr>
              <w:widowControl w:val="0"/>
              <w:rPr>
                <w:rFonts w:eastAsia="Arial" w:cs="Arial"/>
                <w:sz w:val="18"/>
                <w:szCs w:val="18"/>
              </w:rPr>
            </w:pPr>
            <w:r>
              <w:rPr>
                <w:rFonts w:eastAsia="Arial" w:cs="Arial"/>
                <w:sz w:val="18"/>
                <w:szCs w:val="18"/>
              </w:rPr>
              <w:t>Input:</w:t>
            </w:r>
          </w:p>
          <w:p w14:paraId="49AD6731" w14:textId="77777777" w:rsidR="006D4CC4" w:rsidRDefault="006D4CC4" w:rsidP="00152AB7">
            <w:pPr>
              <w:pStyle w:val="ListParagraph"/>
              <w:widowControl w:val="0"/>
              <w:numPr>
                <w:ilvl w:val="0"/>
                <w:numId w:val="464"/>
              </w:numPr>
              <w:rPr>
                <w:rFonts w:cs="Arial"/>
                <w:sz w:val="18"/>
                <w:szCs w:val="18"/>
              </w:rPr>
            </w:pPr>
            <w:r>
              <w:rPr>
                <w:rFonts w:ascii="Arial" w:hAnsi="Arial" w:cs="Arial"/>
                <w:sz w:val="18"/>
                <w:szCs w:val="18"/>
              </w:rPr>
              <w:t>BSOC Communications table</w:t>
            </w:r>
          </w:p>
          <w:p w14:paraId="1C5CA782" w14:textId="77777777" w:rsidR="006D4CC4" w:rsidRDefault="006D4CC4">
            <w:pPr>
              <w:widowControl w:val="0"/>
              <w:rPr>
                <w:rFonts w:cs="Arial"/>
                <w:sz w:val="18"/>
                <w:szCs w:val="18"/>
              </w:rPr>
            </w:pPr>
            <w:r>
              <w:rPr>
                <w:rFonts w:cs="Arial"/>
                <w:sz w:val="18"/>
                <w:szCs w:val="18"/>
              </w:rPr>
              <w:t>Output:</w:t>
            </w:r>
          </w:p>
          <w:p w14:paraId="2992DE80" w14:textId="77777777" w:rsidR="006D4CC4" w:rsidRDefault="006D4CC4" w:rsidP="00152AB7">
            <w:pPr>
              <w:pStyle w:val="ListParagraph"/>
              <w:widowControl w:val="0"/>
              <w:numPr>
                <w:ilvl w:val="0"/>
                <w:numId w:val="464"/>
              </w:numPr>
              <w:rPr>
                <w:rFonts w:cs="Arial"/>
                <w:sz w:val="18"/>
                <w:szCs w:val="18"/>
              </w:rPr>
            </w:pPr>
            <w:r>
              <w:rPr>
                <w:rFonts w:ascii="Arial" w:hAnsi="Arial" w:cs="Arial"/>
                <w:sz w:val="18"/>
                <w:szCs w:val="18"/>
              </w:rPr>
              <w:t>Updated BSOC Communication table</w:t>
            </w:r>
          </w:p>
          <w:p w14:paraId="67C1D834" w14:textId="37208541" w:rsidR="006D4CC4" w:rsidRDefault="006D4CC4" w:rsidP="00152AB7">
            <w:pPr>
              <w:pStyle w:val="ListParagraph"/>
              <w:widowControl w:val="0"/>
              <w:numPr>
                <w:ilvl w:val="0"/>
                <w:numId w:val="464"/>
              </w:numPr>
              <w:rPr>
                <w:sz w:val="18"/>
                <w:szCs w:val="18"/>
              </w:rPr>
            </w:pPr>
            <w:r>
              <w:rPr>
                <w:rFonts w:ascii="Arial" w:hAnsi="Arial" w:cs="Arial"/>
                <w:sz w:val="18"/>
                <w:szCs w:val="18"/>
              </w:rPr>
              <w:t>Email alerts to consumer</w:t>
            </w:r>
          </w:p>
        </w:tc>
      </w:tr>
      <w:tr w:rsidR="006D4CC4" w14:paraId="7A99FE7F"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F856545"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696969"/>
              <w:right w:val="single" w:sz="8" w:space="0" w:color="A6A6A6"/>
            </w:tcBorders>
          </w:tcPr>
          <w:p w14:paraId="1A319125" w14:textId="75A4D950"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926F95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0C547F9"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4623D456" w14:textId="77777777" w:rsidR="00002247" w:rsidRDefault="00002247" w:rsidP="00152AB7">
            <w:pPr>
              <w:numPr>
                <w:ilvl w:val="0"/>
                <w:numId w:val="568"/>
              </w:numPr>
              <w:rPr>
                <w:rFonts w:cs="Arial"/>
                <w:sz w:val="18"/>
                <w:szCs w:val="18"/>
              </w:rPr>
            </w:pPr>
            <w:r>
              <w:rPr>
                <w:rFonts w:eastAsia="Arial" w:cs="Arial"/>
                <w:sz w:val="18"/>
                <w:szCs w:val="18"/>
              </w:rPr>
              <w:t>NYSOH GDIT System Architecture team</w:t>
            </w:r>
          </w:p>
          <w:p w14:paraId="6795CF8A" w14:textId="77777777" w:rsidR="00002247" w:rsidRPr="00C83A97" w:rsidRDefault="00002247" w:rsidP="00152AB7">
            <w:pPr>
              <w:numPr>
                <w:ilvl w:val="0"/>
                <w:numId w:val="568"/>
              </w:numPr>
              <w:rPr>
                <w:rFonts w:eastAsia="Arial" w:cs="Arial"/>
                <w:sz w:val="18"/>
                <w:szCs w:val="18"/>
              </w:rPr>
            </w:pPr>
            <w:r>
              <w:rPr>
                <w:rFonts w:eastAsia="Arial" w:cs="Arial"/>
                <w:sz w:val="18"/>
                <w:szCs w:val="18"/>
              </w:rPr>
              <w:t>NYSOH GDIT Application Development team</w:t>
            </w:r>
          </w:p>
          <w:p w14:paraId="2422E138" w14:textId="65651CE8" w:rsidR="006D4CC4" w:rsidRDefault="00002247" w:rsidP="00152AB7">
            <w:pPr>
              <w:numPr>
                <w:ilvl w:val="0"/>
                <w:numId w:val="473"/>
              </w:numPr>
              <w:rPr>
                <w:sz w:val="18"/>
                <w:szCs w:val="18"/>
              </w:rPr>
            </w:pPr>
            <w:r>
              <w:rPr>
                <w:rFonts w:eastAsia="Arial" w:cs="Arial"/>
                <w:sz w:val="18"/>
                <w:szCs w:val="18"/>
              </w:rPr>
              <w:t xml:space="preserve">NYSOH GDIT Operations Team </w:t>
            </w:r>
          </w:p>
        </w:tc>
      </w:tr>
    </w:tbl>
    <w:p w14:paraId="17389EEB" w14:textId="3590B2BD" w:rsidR="006D4CC4" w:rsidRDefault="006D4CC4" w:rsidP="006D4CC4">
      <w:pPr>
        <w:pStyle w:val="Caption"/>
        <w:rPr>
          <w:szCs w:val="22"/>
        </w:rPr>
      </w:pPr>
      <w:bookmarkStart w:id="1915" w:name="_Ref127536443"/>
      <w:bookmarkStart w:id="1916" w:name="_Toc123741172"/>
      <w:bookmarkStart w:id="1917" w:name="_Toc149039521"/>
      <w:bookmarkStart w:id="1918" w:name="_Toc155700981"/>
      <w:bookmarkStart w:id="1919" w:name="_Toc171420966"/>
      <w:r>
        <w:t xml:space="preserve">Table </w:t>
      </w:r>
      <w:r>
        <w:fldChar w:fldCharType="begin"/>
      </w:r>
      <w:r>
        <w:rPr>
          <w:b w:val="0"/>
          <w:bCs w:val="0"/>
        </w:rPr>
        <w:instrText>SEQ Table \* ARABIC  \* MERGEFORMAT</w:instrText>
      </w:r>
      <w:r>
        <w:fldChar w:fldCharType="separate"/>
      </w:r>
      <w:r>
        <w:rPr>
          <w:noProof/>
        </w:rPr>
        <w:t>200</w:t>
      </w:r>
      <w:r>
        <w:fldChar w:fldCharType="end"/>
      </w:r>
      <w:bookmarkEnd w:id="1915"/>
      <w:r>
        <w:t>:  Email Sender Job</w:t>
      </w:r>
      <w:bookmarkEnd w:id="1916"/>
      <w:bookmarkEnd w:id="1917"/>
      <w:bookmarkEnd w:id="1918"/>
      <w:bookmarkEnd w:id="1919"/>
    </w:p>
    <w:p w14:paraId="7235556A" w14:textId="77777777" w:rsidR="006D4CC4" w:rsidRDefault="006D4CC4" w:rsidP="00C83A97">
      <w:pPr>
        <w:pStyle w:val="Heading5"/>
      </w:pPr>
      <w:r>
        <w:t>Notice Back Office Key Message Search Process</w:t>
      </w:r>
    </w:p>
    <w:p w14:paraId="031ABE9E" w14:textId="2F6CE3A6" w:rsidR="006D4CC4" w:rsidRDefault="006D4CC4" w:rsidP="006D4CC4">
      <w:r>
        <w:t xml:space="preserve">After the notice PDF files have been uploaded to </w:t>
      </w:r>
      <w:r>
        <w:rPr>
          <w:color w:val="000000"/>
        </w:rPr>
        <w:t>Open CMIS</w:t>
      </w:r>
      <w:r>
        <w:t>, the XML is uploaded into the Notice KM table(s) and the status in the BSOC Communication table is updated allowing DOH the ability to search the repository for notices they want to review by Notice Status, Key Messages/Key Headers, Template ID, Language, Data Range, Eligibility ID, Enrollment ID, or Account ID.  The search feature allows DOH to select a notice template within a date range and narrow the search by key message, account ID, or eligibility ID.  Details about the individual TWS jobs run for the Notice Back Office Key Message Search Process are below.</w:t>
      </w:r>
    </w:p>
    <w:p w14:paraId="340F77A9" w14:textId="77777777" w:rsidR="006D4CC4" w:rsidRDefault="006D4CC4" w:rsidP="006D4CC4"/>
    <w:p w14:paraId="506E5414" w14:textId="77777777" w:rsidR="006D4CC4" w:rsidRDefault="006D4CC4" w:rsidP="006D4CC4">
      <w:pPr>
        <w:rPr>
          <w:b/>
          <w:bCs/>
        </w:rPr>
      </w:pPr>
      <w:r>
        <w:rPr>
          <w:b/>
          <w:bCs/>
        </w:rPr>
        <w:t>Step 1 - XML Multi Instance</w:t>
      </w:r>
    </w:p>
    <w:p w14:paraId="339C7143" w14:textId="031521CD" w:rsidR="006D4CC4" w:rsidRDefault="006D4CC4" w:rsidP="006D4CC4">
      <w:r>
        <w:t xml:space="preserve">The XML Multi Instance job assigns the notice XML to multiple instances and then begins uploading the XML and updating the BSOC Communication table to allow DOH to search the repository using the XML.  </w:t>
      </w:r>
      <w:r>
        <w:fldChar w:fldCharType="begin"/>
      </w:r>
      <w:r>
        <w:instrText xml:space="preserve"> REF _Ref127536466 \h  \* MERGEFORMAT </w:instrText>
      </w:r>
      <w:r>
        <w:fldChar w:fldCharType="separate"/>
      </w:r>
      <w:r>
        <w:t xml:space="preserve">Table </w:t>
      </w:r>
      <w:r>
        <w:rPr>
          <w:noProof/>
        </w:rPr>
        <w:t>201</w:t>
      </w:r>
      <w:r>
        <w:fldChar w:fldCharType="end"/>
      </w:r>
      <w:r>
        <w:t xml:space="preserve"> provides details for the XML Multi Instance job. </w:t>
      </w:r>
    </w:p>
    <w:p w14:paraId="13B1E3B2"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5C547D00"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2A78DAAA"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A6A6A6"/>
              <w:right w:val="single" w:sz="8" w:space="0" w:color="A6A6A6"/>
            </w:tcBorders>
            <w:shd w:val="clear" w:color="auto" w:fill="005172"/>
            <w:vAlign w:val="center"/>
            <w:hideMark/>
          </w:tcPr>
          <w:p w14:paraId="79696BAB" w14:textId="77777777" w:rsidR="006D4CC4" w:rsidRDefault="006D4CC4">
            <w:pPr>
              <w:pStyle w:val="Caption"/>
              <w:spacing w:before="0"/>
            </w:pPr>
            <w:r>
              <w:rPr>
                <w:color w:val="FFFFFF" w:themeColor="background1"/>
              </w:rPr>
              <w:t>Value</w:t>
            </w:r>
          </w:p>
        </w:tc>
      </w:tr>
      <w:tr w:rsidR="006D4CC4" w14:paraId="1677D9F0"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04C48D6"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7992F96E" w14:textId="77777777" w:rsidR="006D4CC4" w:rsidRDefault="006D4CC4">
            <w:pPr>
              <w:widowControl w:val="0"/>
              <w:rPr>
                <w:sz w:val="18"/>
                <w:szCs w:val="18"/>
              </w:rPr>
            </w:pPr>
            <w:r>
              <w:rPr>
                <w:rFonts w:eastAsia="Arial" w:cs="Arial"/>
                <w:sz w:val="18"/>
                <w:szCs w:val="18"/>
              </w:rPr>
              <w:t>XML Multi Instance</w:t>
            </w:r>
          </w:p>
        </w:tc>
      </w:tr>
      <w:tr w:rsidR="006D4CC4" w14:paraId="28690C7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EF09219"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3E218E9E"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5193485F"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10F9BCD"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2ED8E343" w14:textId="77777777" w:rsidR="006D4CC4" w:rsidRDefault="006D4CC4">
            <w:pPr>
              <w:widowControl w:val="0"/>
              <w:rPr>
                <w:sz w:val="18"/>
                <w:szCs w:val="18"/>
              </w:rPr>
            </w:pPr>
            <w:r>
              <w:rPr>
                <w:rFonts w:eastAsia="Arial" w:cs="Arial"/>
                <w:sz w:val="18"/>
                <w:szCs w:val="18"/>
              </w:rPr>
              <w:t>Batch interface</w:t>
            </w:r>
          </w:p>
        </w:tc>
      </w:tr>
      <w:tr w:rsidR="006D4CC4" w14:paraId="2061509B"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1A4C45D9"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7B20476E" w14:textId="77777777" w:rsidR="006D4CC4" w:rsidRDefault="006D4CC4">
            <w:pPr>
              <w:widowControl w:val="0"/>
              <w:rPr>
                <w:sz w:val="18"/>
                <w:szCs w:val="18"/>
              </w:rPr>
            </w:pPr>
            <w:r>
              <w:rPr>
                <w:rFonts w:eastAsia="Arial" w:cs="Arial"/>
                <w:sz w:val="18"/>
                <w:szCs w:val="18"/>
              </w:rPr>
              <w:t>D_BATCH_RUNXMLMULTIINSTANCE</w:t>
            </w:r>
          </w:p>
        </w:tc>
      </w:tr>
      <w:tr w:rsidR="006D4CC4" w14:paraId="252052D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05E17B5"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44C06CF2" w14:textId="439B5FF6" w:rsidR="006D4CC4" w:rsidRDefault="003565D4">
            <w:pPr>
              <w:widowControl w:val="0"/>
              <w:rPr>
                <w:sz w:val="18"/>
                <w:szCs w:val="18"/>
              </w:rPr>
            </w:pPr>
            <w:r>
              <w:rPr>
                <w:rFonts w:eastAsia="Arial" w:cs="Arial"/>
                <w:sz w:val="18"/>
                <w:szCs w:val="18"/>
              </w:rPr>
              <w:t>Notice KM table(s), BSOC Communication table</w:t>
            </w:r>
          </w:p>
        </w:tc>
      </w:tr>
      <w:tr w:rsidR="006D4CC4" w14:paraId="2C93F1B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4179EAE"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792F7477" w14:textId="709273E2" w:rsidR="006D4CC4" w:rsidRDefault="006D4CC4">
            <w:pPr>
              <w:widowControl w:val="0"/>
              <w:rPr>
                <w:sz w:val="18"/>
                <w:szCs w:val="18"/>
              </w:rPr>
            </w:pPr>
            <w:r>
              <w:rPr>
                <w:rFonts w:eastAsia="Arial" w:cs="Arial"/>
                <w:sz w:val="18"/>
                <w:szCs w:val="18"/>
              </w:rPr>
              <w:t>Updated Notice KM table(s) and BSOC Communication table</w:t>
            </w:r>
          </w:p>
        </w:tc>
      </w:tr>
      <w:tr w:rsidR="006D4CC4" w14:paraId="46B88DE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2ACD651"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7BA6BD49" w14:textId="77777777" w:rsidR="006D4CC4" w:rsidRDefault="006D4CC4">
            <w:pPr>
              <w:widowControl w:val="0"/>
              <w:rPr>
                <w:sz w:val="18"/>
                <w:szCs w:val="18"/>
              </w:rPr>
            </w:pPr>
            <w:r>
              <w:rPr>
                <w:rFonts w:eastAsia="Arial" w:cs="Arial"/>
                <w:sz w:val="18"/>
                <w:szCs w:val="18"/>
              </w:rPr>
              <w:t>Daily</w:t>
            </w:r>
          </w:p>
        </w:tc>
      </w:tr>
      <w:tr w:rsidR="006D4CC4" w14:paraId="3488AE11"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127F463"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64D75946" w14:textId="40F9859D" w:rsidR="006D4CC4" w:rsidRDefault="006D4CC4">
            <w:pPr>
              <w:widowControl w:val="0"/>
              <w:rPr>
                <w:sz w:val="18"/>
                <w:szCs w:val="18"/>
              </w:rPr>
            </w:pPr>
            <w:r>
              <w:rPr>
                <w:sz w:val="18"/>
                <w:szCs w:val="18"/>
              </w:rPr>
              <w:t>Determines the volume of XML for the daily notice batch and distributes the volume across multiple instances, uploads the XML and updates the BSOC Communication table.</w:t>
            </w:r>
          </w:p>
        </w:tc>
      </w:tr>
      <w:tr w:rsidR="006D4CC4" w14:paraId="2B7505E4"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7A8AA1A2"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3367AD6D"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0E4CB33"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36FC6C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3228CC8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623B3EE4" w14:textId="77777777" w:rsidR="006D4CC4" w:rsidRDefault="006D4CC4">
            <w:pPr>
              <w:widowControl w:val="0"/>
              <w:rPr>
                <w:sz w:val="18"/>
                <w:szCs w:val="18"/>
              </w:rPr>
            </w:pPr>
          </w:p>
          <w:p w14:paraId="15E8A798" w14:textId="77777777" w:rsidR="006D4CC4" w:rsidRDefault="006D4CC4">
            <w:pPr>
              <w:widowControl w:val="0"/>
              <w:rPr>
                <w:rFonts w:eastAsia="Arial" w:cs="Arial"/>
                <w:sz w:val="18"/>
                <w:szCs w:val="18"/>
              </w:rPr>
            </w:pPr>
            <w:r>
              <w:rPr>
                <w:rFonts w:eastAsia="Arial" w:cs="Arial"/>
                <w:sz w:val="18"/>
                <w:szCs w:val="18"/>
              </w:rPr>
              <w:t>Input:</w:t>
            </w:r>
          </w:p>
          <w:p w14:paraId="6C6BDD35" w14:textId="77777777" w:rsidR="003565D4" w:rsidRDefault="003565D4" w:rsidP="00152AB7">
            <w:pPr>
              <w:pStyle w:val="ListParagraph"/>
              <w:widowControl w:val="0"/>
              <w:numPr>
                <w:ilvl w:val="0"/>
                <w:numId w:val="464"/>
              </w:numPr>
              <w:rPr>
                <w:rFonts w:ascii="Arial" w:hAnsi="Arial" w:cs="Arial"/>
                <w:sz w:val="18"/>
                <w:szCs w:val="18"/>
              </w:rPr>
            </w:pPr>
            <w:r>
              <w:rPr>
                <w:rFonts w:ascii="Arial" w:hAnsi="Arial" w:cs="Arial"/>
                <w:sz w:val="18"/>
                <w:szCs w:val="18"/>
              </w:rPr>
              <w:t>Notice KM table(s)</w:t>
            </w:r>
          </w:p>
          <w:p w14:paraId="197221E0" w14:textId="77777777" w:rsidR="006D4CC4" w:rsidRDefault="006D4CC4" w:rsidP="00152AB7">
            <w:pPr>
              <w:pStyle w:val="ListParagraph"/>
              <w:widowControl w:val="0"/>
              <w:numPr>
                <w:ilvl w:val="0"/>
                <w:numId w:val="464"/>
              </w:numPr>
              <w:rPr>
                <w:rFonts w:ascii="Arial" w:hAnsi="Arial" w:cs="Arial"/>
                <w:sz w:val="18"/>
                <w:szCs w:val="18"/>
              </w:rPr>
            </w:pPr>
            <w:r>
              <w:rPr>
                <w:rFonts w:ascii="Arial" w:hAnsi="Arial" w:cs="Arial"/>
                <w:sz w:val="18"/>
                <w:szCs w:val="18"/>
              </w:rPr>
              <w:t>BSOC Communications table</w:t>
            </w:r>
          </w:p>
          <w:p w14:paraId="4A8A55EE" w14:textId="77777777" w:rsidR="006D4CC4" w:rsidRDefault="006D4CC4">
            <w:pPr>
              <w:widowControl w:val="0"/>
              <w:rPr>
                <w:rFonts w:cs="Arial"/>
                <w:sz w:val="18"/>
                <w:szCs w:val="18"/>
              </w:rPr>
            </w:pPr>
            <w:r>
              <w:rPr>
                <w:rFonts w:cs="Arial"/>
                <w:sz w:val="18"/>
                <w:szCs w:val="18"/>
              </w:rPr>
              <w:t>Output:</w:t>
            </w:r>
          </w:p>
          <w:p w14:paraId="65FC722A" w14:textId="77777777" w:rsidR="003565D4" w:rsidRPr="00463A25" w:rsidRDefault="003565D4" w:rsidP="00152AB7">
            <w:pPr>
              <w:pStyle w:val="ListParagraph"/>
              <w:widowControl w:val="0"/>
              <w:numPr>
                <w:ilvl w:val="0"/>
                <w:numId w:val="464"/>
              </w:numPr>
              <w:rPr>
                <w:rFonts w:ascii="Arial" w:hAnsi="Arial" w:cs="Arial"/>
                <w:sz w:val="18"/>
                <w:szCs w:val="18"/>
              </w:rPr>
            </w:pPr>
            <w:r>
              <w:rPr>
                <w:rFonts w:ascii="Arial" w:hAnsi="Arial" w:cs="Arial"/>
                <w:sz w:val="18"/>
                <w:szCs w:val="18"/>
              </w:rPr>
              <w:t>Updated Notice KM table(s)</w:t>
            </w:r>
          </w:p>
          <w:p w14:paraId="445D0DBC" w14:textId="33E38D4C" w:rsidR="006D4CC4" w:rsidRDefault="006D4CC4" w:rsidP="00152AB7">
            <w:pPr>
              <w:pStyle w:val="ListParagraph"/>
              <w:widowControl w:val="0"/>
              <w:numPr>
                <w:ilvl w:val="0"/>
                <w:numId w:val="464"/>
              </w:numPr>
              <w:rPr>
                <w:sz w:val="18"/>
                <w:szCs w:val="18"/>
              </w:rPr>
            </w:pPr>
            <w:r>
              <w:rPr>
                <w:rFonts w:ascii="Arial" w:hAnsi="Arial" w:cs="Arial"/>
                <w:sz w:val="18"/>
                <w:szCs w:val="18"/>
              </w:rPr>
              <w:t>Updated BSOC Communication table</w:t>
            </w:r>
          </w:p>
        </w:tc>
      </w:tr>
      <w:tr w:rsidR="006D4CC4" w14:paraId="0D02E1AF" w14:textId="77777777" w:rsidTr="00032C12">
        <w:trPr>
          <w:cantSplit/>
          <w:jc w:val="center"/>
        </w:trPr>
        <w:tc>
          <w:tcPr>
            <w:tcW w:w="2240" w:type="dxa"/>
            <w:tcBorders>
              <w:top w:val="nil"/>
              <w:left w:val="single" w:sz="8" w:space="0" w:color="A6A6A6"/>
              <w:bottom w:val="single" w:sz="8" w:space="0" w:color="696969"/>
              <w:right w:val="single" w:sz="8" w:space="0" w:color="A6A6A6"/>
            </w:tcBorders>
            <w:hideMark/>
          </w:tcPr>
          <w:p w14:paraId="24543E91" w14:textId="77777777" w:rsidR="006D4CC4" w:rsidRDefault="006D4CC4">
            <w:pPr>
              <w:widowControl w:val="0"/>
              <w:rPr>
                <w:sz w:val="18"/>
                <w:szCs w:val="18"/>
              </w:rPr>
            </w:pPr>
            <w:r>
              <w:rPr>
                <w:rFonts w:eastAsia="Arial" w:cs="Arial"/>
                <w:b/>
                <w:sz w:val="18"/>
                <w:szCs w:val="18"/>
              </w:rPr>
              <w:lastRenderedPageBreak/>
              <w:t>Error handling (High-Level)</w:t>
            </w:r>
          </w:p>
        </w:tc>
        <w:tc>
          <w:tcPr>
            <w:tcW w:w="7316" w:type="dxa"/>
            <w:tcBorders>
              <w:top w:val="nil"/>
              <w:left w:val="nil"/>
              <w:bottom w:val="single" w:sz="8" w:space="0" w:color="696969"/>
              <w:right w:val="single" w:sz="8" w:space="0" w:color="A6A6A6"/>
            </w:tcBorders>
          </w:tcPr>
          <w:p w14:paraId="10CFBFEF" w14:textId="3BB05C60"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1C406F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298B058"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35E1B0BB" w14:textId="77777777" w:rsidR="00002247" w:rsidRDefault="00002247" w:rsidP="00152AB7">
            <w:pPr>
              <w:numPr>
                <w:ilvl w:val="0"/>
                <w:numId w:val="569"/>
              </w:numPr>
              <w:rPr>
                <w:rFonts w:cs="Arial"/>
                <w:sz w:val="18"/>
                <w:szCs w:val="18"/>
              </w:rPr>
            </w:pPr>
            <w:r>
              <w:rPr>
                <w:rFonts w:eastAsia="Arial" w:cs="Arial"/>
                <w:sz w:val="18"/>
                <w:szCs w:val="18"/>
              </w:rPr>
              <w:t>NYSOH GDIT System Architecture team</w:t>
            </w:r>
          </w:p>
          <w:p w14:paraId="2E45D95D" w14:textId="77777777" w:rsidR="00002247" w:rsidRPr="00C83A97" w:rsidRDefault="00002247" w:rsidP="00152AB7">
            <w:pPr>
              <w:numPr>
                <w:ilvl w:val="0"/>
                <w:numId w:val="569"/>
              </w:numPr>
              <w:rPr>
                <w:rFonts w:eastAsia="Arial" w:cs="Arial"/>
                <w:sz w:val="18"/>
                <w:szCs w:val="18"/>
              </w:rPr>
            </w:pPr>
            <w:r>
              <w:rPr>
                <w:rFonts w:eastAsia="Arial" w:cs="Arial"/>
                <w:sz w:val="18"/>
                <w:szCs w:val="18"/>
              </w:rPr>
              <w:t>NYSOH GDIT Application Development team</w:t>
            </w:r>
          </w:p>
          <w:p w14:paraId="250B68E6" w14:textId="66355D5B" w:rsidR="006D4CC4" w:rsidRDefault="00002247" w:rsidP="00152AB7">
            <w:pPr>
              <w:numPr>
                <w:ilvl w:val="0"/>
                <w:numId w:val="474"/>
              </w:numPr>
              <w:rPr>
                <w:sz w:val="18"/>
                <w:szCs w:val="18"/>
              </w:rPr>
            </w:pPr>
            <w:r>
              <w:rPr>
                <w:rFonts w:eastAsia="Arial" w:cs="Arial"/>
                <w:sz w:val="18"/>
                <w:szCs w:val="18"/>
              </w:rPr>
              <w:t xml:space="preserve">NYSOH GDIT Operations Team </w:t>
            </w:r>
          </w:p>
        </w:tc>
      </w:tr>
    </w:tbl>
    <w:p w14:paraId="184BE92E" w14:textId="5CBE60EE" w:rsidR="006D4CC4" w:rsidRDefault="006D4CC4" w:rsidP="006D4CC4">
      <w:pPr>
        <w:pStyle w:val="Caption"/>
      </w:pPr>
      <w:bookmarkStart w:id="1920" w:name="_Ref127536466"/>
      <w:bookmarkStart w:id="1921" w:name="_Toc123741173"/>
      <w:bookmarkStart w:id="1922" w:name="_Toc149039522"/>
      <w:bookmarkStart w:id="1923" w:name="_Toc155700982"/>
      <w:bookmarkStart w:id="1924" w:name="_Toc171420967"/>
      <w:r>
        <w:t xml:space="preserve">Table </w:t>
      </w:r>
      <w:r>
        <w:fldChar w:fldCharType="begin"/>
      </w:r>
      <w:r>
        <w:rPr>
          <w:b w:val="0"/>
          <w:bCs w:val="0"/>
        </w:rPr>
        <w:instrText>SEQ Table \* ARABIC  \* MERGEFORMAT</w:instrText>
      </w:r>
      <w:r>
        <w:fldChar w:fldCharType="separate"/>
      </w:r>
      <w:r>
        <w:rPr>
          <w:noProof/>
        </w:rPr>
        <w:t>201</w:t>
      </w:r>
      <w:r>
        <w:fldChar w:fldCharType="end"/>
      </w:r>
      <w:bookmarkEnd w:id="1920"/>
      <w:r>
        <w:t>:  XML Multi Instance</w:t>
      </w:r>
      <w:bookmarkEnd w:id="1921"/>
      <w:bookmarkEnd w:id="1922"/>
      <w:bookmarkEnd w:id="1923"/>
      <w:bookmarkEnd w:id="1924"/>
    </w:p>
    <w:p w14:paraId="333D4D13" w14:textId="77777777" w:rsidR="006D4CC4" w:rsidRDefault="006D4CC4" w:rsidP="006D4CC4">
      <w:pPr>
        <w:pStyle w:val="Caption"/>
        <w:rPr>
          <w:szCs w:val="22"/>
        </w:rPr>
      </w:pPr>
    </w:p>
    <w:p w14:paraId="51C290B1" w14:textId="77777777" w:rsidR="006D4CC4" w:rsidRDefault="006D4CC4" w:rsidP="00B517DA">
      <w:pPr>
        <w:keepNext/>
        <w:rPr>
          <w:b/>
          <w:bCs/>
        </w:rPr>
      </w:pPr>
      <w:r>
        <w:rPr>
          <w:b/>
          <w:bCs/>
        </w:rPr>
        <w:t>Step 2 - Wait for Notice XML Loader to Complete</w:t>
      </w:r>
    </w:p>
    <w:p w14:paraId="3035B862" w14:textId="48A5C94E" w:rsidR="006D4CC4" w:rsidRDefault="006D4CC4" w:rsidP="006D4CC4">
      <w:r>
        <w:t xml:space="preserve">The Wait for Notice XML Loader to Complete job checks every 60 seconds to see if all instances of the XML Loader job have completed.  Upon </w:t>
      </w:r>
      <w:proofErr w:type="gramStart"/>
      <w:r>
        <w:t>completion</w:t>
      </w:r>
      <w:proofErr w:type="gramEnd"/>
      <w:r>
        <w:t xml:space="preserve"> the next job in the stream trigger. </w:t>
      </w:r>
      <w:r>
        <w:fldChar w:fldCharType="begin"/>
      </w:r>
      <w:r>
        <w:instrText xml:space="preserve"> REF _Ref127536524 \h </w:instrText>
      </w:r>
      <w:r>
        <w:fldChar w:fldCharType="separate"/>
      </w:r>
      <w:r>
        <w:t xml:space="preserve">Table </w:t>
      </w:r>
      <w:r>
        <w:rPr>
          <w:noProof/>
        </w:rPr>
        <w:t>202</w:t>
      </w:r>
      <w:r>
        <w:fldChar w:fldCharType="end"/>
      </w:r>
      <w:r>
        <w:t xml:space="preserve"> provides details for the Wait for Notice XML Loader to Complete job. </w:t>
      </w:r>
    </w:p>
    <w:p w14:paraId="17EF5887" w14:textId="77777777" w:rsidR="006D4CC4" w:rsidRDefault="006D4CC4" w:rsidP="006D4CC4"/>
    <w:tbl>
      <w:tblPr>
        <w:tblW w:w="9555"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65A422AD"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hideMark/>
          </w:tcPr>
          <w:p w14:paraId="5423ED1D"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A6A6A6"/>
              <w:right w:val="single" w:sz="8" w:space="0" w:color="A6A6A6"/>
            </w:tcBorders>
            <w:shd w:val="clear" w:color="auto" w:fill="005172"/>
            <w:hideMark/>
          </w:tcPr>
          <w:p w14:paraId="014C429D" w14:textId="77777777" w:rsidR="006D4CC4" w:rsidRDefault="006D4CC4">
            <w:pPr>
              <w:pStyle w:val="Caption"/>
              <w:spacing w:before="0"/>
            </w:pPr>
            <w:r>
              <w:rPr>
                <w:color w:val="FFFFFF" w:themeColor="background1"/>
              </w:rPr>
              <w:t>Value</w:t>
            </w:r>
          </w:p>
        </w:tc>
      </w:tr>
      <w:tr w:rsidR="006D4CC4" w14:paraId="7826D61C"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4D3360A"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A6A6A6"/>
              <w:right w:val="single" w:sz="8" w:space="0" w:color="A6A6A6"/>
            </w:tcBorders>
            <w:hideMark/>
          </w:tcPr>
          <w:p w14:paraId="15CD1838" w14:textId="77777777" w:rsidR="006D4CC4" w:rsidRDefault="006D4CC4">
            <w:pPr>
              <w:widowControl w:val="0"/>
              <w:rPr>
                <w:sz w:val="18"/>
                <w:szCs w:val="18"/>
              </w:rPr>
            </w:pPr>
            <w:r>
              <w:rPr>
                <w:rFonts w:eastAsia="Arial" w:cs="Arial"/>
                <w:sz w:val="18"/>
                <w:szCs w:val="18"/>
              </w:rPr>
              <w:t>Wait for Notice XML Loader to Complete</w:t>
            </w:r>
          </w:p>
        </w:tc>
      </w:tr>
      <w:tr w:rsidR="006D4CC4" w14:paraId="38716B7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4F0F21A"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A6A6A6"/>
              <w:right w:val="single" w:sz="8" w:space="0" w:color="A6A6A6"/>
            </w:tcBorders>
            <w:hideMark/>
          </w:tcPr>
          <w:p w14:paraId="2A8481B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30A2AF78"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7234F5EB"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A6A6A6"/>
              <w:right w:val="single" w:sz="8" w:space="0" w:color="A6A6A6"/>
            </w:tcBorders>
            <w:hideMark/>
          </w:tcPr>
          <w:p w14:paraId="74CB26F6" w14:textId="77777777" w:rsidR="006D4CC4" w:rsidRDefault="006D4CC4">
            <w:pPr>
              <w:widowControl w:val="0"/>
              <w:rPr>
                <w:sz w:val="18"/>
                <w:szCs w:val="18"/>
              </w:rPr>
            </w:pPr>
            <w:r>
              <w:rPr>
                <w:rFonts w:eastAsia="Arial" w:cs="Arial"/>
                <w:sz w:val="18"/>
                <w:szCs w:val="18"/>
              </w:rPr>
              <w:t>Batch interface</w:t>
            </w:r>
          </w:p>
        </w:tc>
      </w:tr>
      <w:tr w:rsidR="006D4CC4" w14:paraId="3A815A09"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C324B0F"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A6A6A6"/>
              <w:right w:val="single" w:sz="8" w:space="0" w:color="A6A6A6"/>
            </w:tcBorders>
            <w:hideMark/>
          </w:tcPr>
          <w:p w14:paraId="60766EB1" w14:textId="77777777" w:rsidR="006D4CC4" w:rsidRDefault="006D4CC4">
            <w:pPr>
              <w:widowControl w:val="0"/>
              <w:rPr>
                <w:sz w:val="18"/>
                <w:szCs w:val="18"/>
              </w:rPr>
            </w:pPr>
            <w:r>
              <w:rPr>
                <w:rFonts w:eastAsia="Arial" w:cs="Arial"/>
                <w:sz w:val="18"/>
                <w:szCs w:val="18"/>
              </w:rPr>
              <w:t>D_BATCH_WAITNOTICEXMLLOADERTOCOMPLETE</w:t>
            </w:r>
          </w:p>
        </w:tc>
      </w:tr>
      <w:tr w:rsidR="006D4CC4" w14:paraId="612C54D8"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F67EE07"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A6A6A6"/>
              <w:right w:val="single" w:sz="8" w:space="0" w:color="A6A6A6"/>
            </w:tcBorders>
            <w:hideMark/>
          </w:tcPr>
          <w:p w14:paraId="21234575" w14:textId="1BDE88B2" w:rsidR="006D4CC4" w:rsidRDefault="003D58DC">
            <w:pPr>
              <w:widowControl w:val="0"/>
              <w:rPr>
                <w:sz w:val="18"/>
                <w:szCs w:val="18"/>
              </w:rPr>
            </w:pPr>
            <w:r>
              <w:rPr>
                <w:rFonts w:eastAsia="Arial" w:cs="Arial"/>
                <w:sz w:val="18"/>
                <w:szCs w:val="18"/>
              </w:rPr>
              <w:t>Notice KM table(s), BSOC Communication table</w:t>
            </w:r>
          </w:p>
        </w:tc>
      </w:tr>
      <w:tr w:rsidR="006D4CC4" w14:paraId="695CB9F1"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7CBFDD46"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A6A6A6"/>
              <w:right w:val="single" w:sz="8" w:space="0" w:color="A6A6A6"/>
            </w:tcBorders>
            <w:hideMark/>
          </w:tcPr>
          <w:p w14:paraId="6798BB77" w14:textId="3989C8D7" w:rsidR="006D4CC4" w:rsidRDefault="006D4CC4">
            <w:pPr>
              <w:widowControl w:val="0"/>
              <w:rPr>
                <w:sz w:val="18"/>
                <w:szCs w:val="18"/>
              </w:rPr>
            </w:pPr>
            <w:r>
              <w:rPr>
                <w:rFonts w:eastAsia="Arial" w:cs="Arial"/>
                <w:sz w:val="18"/>
                <w:szCs w:val="18"/>
              </w:rPr>
              <w:t>Updated Notice KM table(s) and BSOC Communication table, Log File</w:t>
            </w:r>
          </w:p>
        </w:tc>
      </w:tr>
      <w:tr w:rsidR="006D4CC4" w14:paraId="2C34ED62"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5563A1B"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A6A6A6"/>
              <w:right w:val="single" w:sz="8" w:space="0" w:color="A6A6A6"/>
            </w:tcBorders>
            <w:hideMark/>
          </w:tcPr>
          <w:p w14:paraId="77FFD255" w14:textId="77777777" w:rsidR="006D4CC4" w:rsidRDefault="006D4CC4">
            <w:pPr>
              <w:widowControl w:val="0"/>
              <w:rPr>
                <w:sz w:val="18"/>
                <w:szCs w:val="18"/>
              </w:rPr>
            </w:pPr>
            <w:r>
              <w:rPr>
                <w:rFonts w:eastAsia="Arial" w:cs="Arial"/>
                <w:sz w:val="18"/>
                <w:szCs w:val="18"/>
              </w:rPr>
              <w:t>Daily</w:t>
            </w:r>
          </w:p>
        </w:tc>
      </w:tr>
      <w:tr w:rsidR="006D4CC4" w14:paraId="07CE5177"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5838EAA"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A6A6A6"/>
              <w:right w:val="single" w:sz="8" w:space="0" w:color="A6A6A6"/>
            </w:tcBorders>
            <w:hideMark/>
          </w:tcPr>
          <w:p w14:paraId="2304BCDE" w14:textId="77777777" w:rsidR="006D4CC4" w:rsidRDefault="006D4CC4">
            <w:pPr>
              <w:widowControl w:val="0"/>
              <w:rPr>
                <w:sz w:val="18"/>
                <w:szCs w:val="18"/>
              </w:rPr>
            </w:pPr>
            <w:r>
              <w:rPr>
                <w:rFonts w:eastAsia="Arial" w:cs="Arial"/>
                <w:sz w:val="18"/>
                <w:szCs w:val="18"/>
              </w:rPr>
              <w:t>Checks all instances every 60 seconds for job completion.  After all instances have finished uploading the XML the next job is triggered</w:t>
            </w:r>
          </w:p>
        </w:tc>
      </w:tr>
      <w:tr w:rsidR="006D4CC4" w14:paraId="13DD5452"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1117FA48"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A6A6A6"/>
              <w:right w:val="single" w:sz="8" w:space="0" w:color="A6A6A6"/>
            </w:tcBorders>
            <w:hideMark/>
          </w:tcPr>
          <w:p w14:paraId="5FE94A89"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68B8280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CF88C81"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A6A6A6"/>
              <w:right w:val="single" w:sz="8" w:space="0" w:color="A6A6A6"/>
            </w:tcBorders>
          </w:tcPr>
          <w:p w14:paraId="56330BFA"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7F5F4ADC" w14:textId="77777777" w:rsidR="006D4CC4" w:rsidRDefault="006D4CC4">
            <w:pPr>
              <w:widowControl w:val="0"/>
              <w:rPr>
                <w:sz w:val="18"/>
                <w:szCs w:val="18"/>
              </w:rPr>
            </w:pPr>
          </w:p>
          <w:p w14:paraId="05C7E059" w14:textId="77777777" w:rsidR="006D4CC4" w:rsidRDefault="006D4CC4">
            <w:pPr>
              <w:widowControl w:val="0"/>
              <w:rPr>
                <w:rFonts w:eastAsia="Arial" w:cs="Arial"/>
                <w:sz w:val="18"/>
                <w:szCs w:val="18"/>
              </w:rPr>
            </w:pPr>
            <w:r>
              <w:rPr>
                <w:rFonts w:eastAsia="Arial" w:cs="Arial"/>
                <w:sz w:val="18"/>
                <w:szCs w:val="18"/>
              </w:rPr>
              <w:t>Input:</w:t>
            </w:r>
          </w:p>
          <w:p w14:paraId="74D99EC0" w14:textId="77777777" w:rsidR="003D58DC" w:rsidRDefault="003D58DC" w:rsidP="00152AB7">
            <w:pPr>
              <w:pStyle w:val="ListParagraph"/>
              <w:widowControl w:val="0"/>
              <w:numPr>
                <w:ilvl w:val="0"/>
                <w:numId w:val="464"/>
              </w:numPr>
              <w:rPr>
                <w:rFonts w:ascii="Arial" w:hAnsi="Arial" w:cs="Arial"/>
                <w:sz w:val="18"/>
                <w:szCs w:val="18"/>
              </w:rPr>
            </w:pPr>
            <w:r>
              <w:rPr>
                <w:rFonts w:ascii="Arial" w:hAnsi="Arial" w:cs="Arial"/>
                <w:sz w:val="18"/>
                <w:szCs w:val="18"/>
              </w:rPr>
              <w:t>Notice KM table(s)</w:t>
            </w:r>
          </w:p>
          <w:p w14:paraId="5FF664B6" w14:textId="77777777" w:rsidR="006D4CC4" w:rsidRDefault="006D4CC4" w:rsidP="00152AB7">
            <w:pPr>
              <w:pStyle w:val="ListParagraph"/>
              <w:widowControl w:val="0"/>
              <w:numPr>
                <w:ilvl w:val="0"/>
                <w:numId w:val="464"/>
              </w:numPr>
              <w:rPr>
                <w:rFonts w:ascii="Arial" w:hAnsi="Arial" w:cs="Arial"/>
                <w:sz w:val="18"/>
                <w:szCs w:val="18"/>
              </w:rPr>
            </w:pPr>
            <w:r>
              <w:rPr>
                <w:rFonts w:ascii="Arial" w:hAnsi="Arial" w:cs="Arial"/>
                <w:sz w:val="18"/>
                <w:szCs w:val="18"/>
              </w:rPr>
              <w:t>BSOC Communications table</w:t>
            </w:r>
          </w:p>
          <w:p w14:paraId="0A8284AB" w14:textId="77777777" w:rsidR="006D4CC4" w:rsidRDefault="006D4CC4">
            <w:pPr>
              <w:widowControl w:val="0"/>
              <w:rPr>
                <w:rFonts w:cs="Arial"/>
                <w:sz w:val="18"/>
                <w:szCs w:val="18"/>
              </w:rPr>
            </w:pPr>
            <w:r>
              <w:rPr>
                <w:rFonts w:cs="Arial"/>
                <w:sz w:val="18"/>
                <w:szCs w:val="18"/>
              </w:rPr>
              <w:t>Output:</w:t>
            </w:r>
          </w:p>
          <w:p w14:paraId="73DF5839" w14:textId="77777777" w:rsidR="003D58DC" w:rsidRDefault="003D58DC" w:rsidP="00152AB7">
            <w:pPr>
              <w:pStyle w:val="ListParagraph"/>
              <w:widowControl w:val="0"/>
              <w:numPr>
                <w:ilvl w:val="0"/>
                <w:numId w:val="464"/>
              </w:numPr>
              <w:rPr>
                <w:rFonts w:ascii="Arial" w:hAnsi="Arial" w:cs="Arial"/>
                <w:sz w:val="18"/>
                <w:szCs w:val="18"/>
              </w:rPr>
            </w:pPr>
            <w:r>
              <w:rPr>
                <w:rFonts w:ascii="Arial" w:hAnsi="Arial" w:cs="Arial"/>
                <w:sz w:val="18"/>
                <w:szCs w:val="18"/>
              </w:rPr>
              <w:t>Updated Notice KM table(s)</w:t>
            </w:r>
          </w:p>
          <w:p w14:paraId="4C2852D6" w14:textId="77777777" w:rsidR="006D4CC4" w:rsidRDefault="006D4CC4" w:rsidP="00152AB7">
            <w:pPr>
              <w:pStyle w:val="ListParagraph"/>
              <w:widowControl w:val="0"/>
              <w:numPr>
                <w:ilvl w:val="0"/>
                <w:numId w:val="464"/>
              </w:numPr>
              <w:rPr>
                <w:rFonts w:ascii="Arial" w:hAnsi="Arial" w:cs="Arial"/>
                <w:sz w:val="18"/>
                <w:szCs w:val="18"/>
              </w:rPr>
            </w:pPr>
            <w:r>
              <w:rPr>
                <w:rFonts w:ascii="Arial" w:hAnsi="Arial" w:cs="Arial"/>
                <w:sz w:val="18"/>
                <w:szCs w:val="18"/>
              </w:rPr>
              <w:t>Updated BSOC Communication table</w:t>
            </w:r>
          </w:p>
          <w:p w14:paraId="63B9C49A" w14:textId="284B630C" w:rsidR="006D4CC4" w:rsidRPr="00C83A97" w:rsidRDefault="006D4CC4" w:rsidP="00152AB7">
            <w:pPr>
              <w:pStyle w:val="ListParagraph"/>
              <w:widowControl w:val="0"/>
              <w:numPr>
                <w:ilvl w:val="0"/>
                <w:numId w:val="464"/>
              </w:numPr>
              <w:rPr>
                <w:sz w:val="18"/>
                <w:szCs w:val="18"/>
              </w:rPr>
            </w:pPr>
            <w:r>
              <w:rPr>
                <w:rFonts w:ascii="Arial" w:hAnsi="Arial" w:cs="Arial"/>
                <w:sz w:val="18"/>
                <w:szCs w:val="18"/>
              </w:rPr>
              <w:t>[REDACTED]</w:t>
            </w:r>
            <w:r>
              <w:t xml:space="preserve"> </w:t>
            </w:r>
            <w:r>
              <w:rPr>
                <w:rFonts w:ascii="Arial" w:hAnsi="Arial" w:cs="Arial"/>
                <w:sz w:val="18"/>
                <w:szCs w:val="18"/>
              </w:rPr>
              <w:t>notice-xml-loader.log.YYYY-MM-DD.txt</w:t>
            </w:r>
          </w:p>
        </w:tc>
      </w:tr>
      <w:tr w:rsidR="006D4CC4" w14:paraId="5005966C"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7BE382F4"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A6A6A6"/>
              <w:right w:val="single" w:sz="8" w:space="0" w:color="A6A6A6"/>
            </w:tcBorders>
          </w:tcPr>
          <w:p w14:paraId="1293ED5C" w14:textId="6F2387EB"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2259288F"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1688953"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A6A6A6"/>
              <w:right w:val="single" w:sz="8" w:space="0" w:color="A6A6A6"/>
            </w:tcBorders>
            <w:hideMark/>
          </w:tcPr>
          <w:p w14:paraId="6A4A2E6F" w14:textId="77777777" w:rsidR="00002247" w:rsidRDefault="00002247" w:rsidP="00152AB7">
            <w:pPr>
              <w:numPr>
                <w:ilvl w:val="0"/>
                <w:numId w:val="570"/>
              </w:numPr>
              <w:rPr>
                <w:rFonts w:cs="Arial"/>
                <w:sz w:val="18"/>
                <w:szCs w:val="18"/>
              </w:rPr>
            </w:pPr>
            <w:r>
              <w:rPr>
                <w:rFonts w:eastAsia="Arial" w:cs="Arial"/>
                <w:sz w:val="18"/>
                <w:szCs w:val="18"/>
              </w:rPr>
              <w:t>NYSOH GDIT System Architecture team</w:t>
            </w:r>
          </w:p>
          <w:p w14:paraId="3AE43DC7" w14:textId="77777777" w:rsidR="00002247" w:rsidRPr="00C83A97" w:rsidRDefault="00002247" w:rsidP="00152AB7">
            <w:pPr>
              <w:numPr>
                <w:ilvl w:val="0"/>
                <w:numId w:val="570"/>
              </w:numPr>
              <w:rPr>
                <w:rFonts w:eastAsia="Arial" w:cs="Arial"/>
                <w:sz w:val="18"/>
                <w:szCs w:val="18"/>
              </w:rPr>
            </w:pPr>
            <w:r>
              <w:rPr>
                <w:rFonts w:eastAsia="Arial" w:cs="Arial"/>
                <w:sz w:val="18"/>
                <w:szCs w:val="18"/>
              </w:rPr>
              <w:t>NYSOH GDIT Application Development team</w:t>
            </w:r>
          </w:p>
          <w:p w14:paraId="2F0D0A84" w14:textId="2114EBC1" w:rsidR="006D4CC4" w:rsidRDefault="00002247" w:rsidP="00152AB7">
            <w:pPr>
              <w:numPr>
                <w:ilvl w:val="0"/>
                <w:numId w:val="475"/>
              </w:numPr>
              <w:rPr>
                <w:sz w:val="18"/>
                <w:szCs w:val="18"/>
              </w:rPr>
            </w:pPr>
            <w:r>
              <w:rPr>
                <w:rFonts w:eastAsia="Arial" w:cs="Arial"/>
                <w:sz w:val="18"/>
                <w:szCs w:val="18"/>
              </w:rPr>
              <w:t xml:space="preserve">NYSOH GDIT Operations Team </w:t>
            </w:r>
          </w:p>
        </w:tc>
      </w:tr>
    </w:tbl>
    <w:p w14:paraId="5175B36D" w14:textId="1B288D9B" w:rsidR="006D4CC4" w:rsidRDefault="006D4CC4" w:rsidP="006D4CC4">
      <w:pPr>
        <w:pStyle w:val="Caption"/>
      </w:pPr>
      <w:bookmarkStart w:id="1925" w:name="_Ref127536524"/>
      <w:bookmarkStart w:id="1926" w:name="_Toc123741174"/>
      <w:bookmarkStart w:id="1927" w:name="_Toc149039523"/>
      <w:bookmarkStart w:id="1928" w:name="_Toc155700983"/>
      <w:bookmarkStart w:id="1929" w:name="_Toc171420968"/>
      <w:r>
        <w:t xml:space="preserve">Table </w:t>
      </w:r>
      <w:fldSimple w:instr="SEQ Table \* ARABIC  \* MERGEFORMAT">
        <w:r>
          <w:rPr>
            <w:noProof/>
          </w:rPr>
          <w:t>202</w:t>
        </w:r>
      </w:fldSimple>
      <w:bookmarkEnd w:id="1925"/>
      <w:r>
        <w:t>:  Wait for Notice XML Loader to Complete</w:t>
      </w:r>
      <w:bookmarkEnd w:id="1926"/>
      <w:bookmarkEnd w:id="1927"/>
      <w:bookmarkEnd w:id="1928"/>
      <w:bookmarkEnd w:id="1929"/>
    </w:p>
    <w:p w14:paraId="2B714B02" w14:textId="77777777" w:rsidR="006D4CC4" w:rsidRDefault="006D4CC4" w:rsidP="006D4CC4"/>
    <w:p w14:paraId="345744D3" w14:textId="77777777" w:rsidR="006D4CC4" w:rsidRDefault="006D4CC4" w:rsidP="006D4CC4">
      <w:pPr>
        <w:rPr>
          <w:b/>
          <w:bCs/>
        </w:rPr>
      </w:pPr>
      <w:r>
        <w:rPr>
          <w:b/>
          <w:bCs/>
        </w:rPr>
        <w:t>Step 3 - Trigger Email</w:t>
      </w:r>
    </w:p>
    <w:p w14:paraId="12F815DE" w14:textId="184010A2" w:rsidR="006D4CC4" w:rsidRDefault="006D4CC4" w:rsidP="006D4CC4">
      <w:r>
        <w:t xml:space="preserve">The Trigger Email job sends an email alert notifying GDIT and DOH that the XML has been loaded and the notices for the current batch are now available for searching. </w:t>
      </w:r>
      <w:r>
        <w:fldChar w:fldCharType="begin"/>
      </w:r>
      <w:r>
        <w:instrText xml:space="preserve"> REF _Ref127536538 \h  \* MERGEFORMAT </w:instrText>
      </w:r>
      <w:r>
        <w:fldChar w:fldCharType="separate"/>
      </w:r>
      <w:r>
        <w:t xml:space="preserve">Table </w:t>
      </w:r>
      <w:r>
        <w:rPr>
          <w:noProof/>
        </w:rPr>
        <w:t>203</w:t>
      </w:r>
      <w:r>
        <w:fldChar w:fldCharType="end"/>
      </w:r>
      <w:r>
        <w:t xml:space="preserve"> provides details for the Trigger Email job. </w:t>
      </w:r>
    </w:p>
    <w:p w14:paraId="526B9680"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43D94221"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47996D4"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479BECD3" w14:textId="77777777" w:rsidR="006D4CC4" w:rsidRDefault="006D4CC4">
            <w:pPr>
              <w:pStyle w:val="Caption"/>
              <w:spacing w:before="0"/>
            </w:pPr>
            <w:r>
              <w:rPr>
                <w:color w:val="FFFFFF" w:themeColor="background1"/>
              </w:rPr>
              <w:t>Value</w:t>
            </w:r>
          </w:p>
        </w:tc>
      </w:tr>
      <w:tr w:rsidR="006D4CC4" w14:paraId="5E88B6F7"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0CABFEA"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A6A6A6"/>
              <w:right w:val="single" w:sz="8" w:space="0" w:color="A6A6A6"/>
            </w:tcBorders>
            <w:hideMark/>
          </w:tcPr>
          <w:p w14:paraId="7D3111E7" w14:textId="77777777" w:rsidR="006D4CC4" w:rsidRDefault="006D4CC4">
            <w:pPr>
              <w:widowControl w:val="0"/>
              <w:rPr>
                <w:sz w:val="18"/>
                <w:szCs w:val="18"/>
              </w:rPr>
            </w:pPr>
            <w:r>
              <w:rPr>
                <w:rFonts w:eastAsia="Arial" w:cs="Arial"/>
                <w:sz w:val="18"/>
                <w:szCs w:val="18"/>
              </w:rPr>
              <w:t>Trigger Email</w:t>
            </w:r>
          </w:p>
        </w:tc>
      </w:tr>
      <w:tr w:rsidR="006D4CC4" w14:paraId="4B41D7D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DE00443" w14:textId="77777777" w:rsidR="006D4CC4" w:rsidRDefault="006D4CC4">
            <w:pPr>
              <w:widowControl w:val="0"/>
              <w:ind w:right="-377"/>
              <w:rPr>
                <w:sz w:val="18"/>
                <w:szCs w:val="18"/>
              </w:rPr>
            </w:pPr>
            <w:r>
              <w:rPr>
                <w:rFonts w:eastAsia="Arial" w:cs="Arial"/>
                <w:b/>
                <w:sz w:val="18"/>
                <w:szCs w:val="18"/>
              </w:rPr>
              <w:lastRenderedPageBreak/>
              <w:t>Mode of Operation</w:t>
            </w:r>
          </w:p>
        </w:tc>
        <w:tc>
          <w:tcPr>
            <w:tcW w:w="7316" w:type="dxa"/>
            <w:tcBorders>
              <w:top w:val="nil"/>
              <w:left w:val="nil"/>
              <w:bottom w:val="single" w:sz="8" w:space="0" w:color="A6A6A6"/>
              <w:right w:val="single" w:sz="8" w:space="0" w:color="A6A6A6"/>
            </w:tcBorders>
            <w:hideMark/>
          </w:tcPr>
          <w:p w14:paraId="561052B5"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00096452"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8018CF9"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A6A6A6"/>
              <w:right w:val="single" w:sz="8" w:space="0" w:color="A6A6A6"/>
            </w:tcBorders>
            <w:hideMark/>
          </w:tcPr>
          <w:p w14:paraId="2E8A05B3" w14:textId="77777777" w:rsidR="006D4CC4" w:rsidRDefault="006D4CC4">
            <w:pPr>
              <w:widowControl w:val="0"/>
              <w:rPr>
                <w:sz w:val="18"/>
                <w:szCs w:val="18"/>
              </w:rPr>
            </w:pPr>
            <w:r>
              <w:rPr>
                <w:rFonts w:eastAsia="Arial" w:cs="Arial"/>
                <w:sz w:val="18"/>
                <w:szCs w:val="18"/>
              </w:rPr>
              <w:t>Batch interface</w:t>
            </w:r>
          </w:p>
        </w:tc>
      </w:tr>
      <w:tr w:rsidR="006D4CC4" w14:paraId="02055974"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35A4B6D"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A6A6A6"/>
              <w:right w:val="single" w:sz="8" w:space="0" w:color="A6A6A6"/>
            </w:tcBorders>
            <w:hideMark/>
          </w:tcPr>
          <w:p w14:paraId="3A0C3977" w14:textId="77777777" w:rsidR="006D4CC4" w:rsidRDefault="006D4CC4">
            <w:pPr>
              <w:widowControl w:val="0"/>
              <w:rPr>
                <w:sz w:val="18"/>
                <w:szCs w:val="18"/>
              </w:rPr>
            </w:pPr>
            <w:r>
              <w:rPr>
                <w:rFonts w:eastAsia="Arial" w:cs="Arial"/>
                <w:sz w:val="18"/>
                <w:szCs w:val="18"/>
              </w:rPr>
              <w:t>D_BATCH_TRIGGEREMAIL</w:t>
            </w:r>
          </w:p>
        </w:tc>
      </w:tr>
      <w:tr w:rsidR="006D4CC4" w14:paraId="1A3953BE"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2456287"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A6A6A6"/>
              <w:right w:val="single" w:sz="8" w:space="0" w:color="A6A6A6"/>
            </w:tcBorders>
            <w:hideMark/>
          </w:tcPr>
          <w:p w14:paraId="5AE18F0A" w14:textId="77777777" w:rsidR="006D4CC4" w:rsidRDefault="006D4CC4">
            <w:pPr>
              <w:widowControl w:val="0"/>
              <w:rPr>
                <w:sz w:val="18"/>
                <w:szCs w:val="18"/>
              </w:rPr>
            </w:pPr>
            <w:r>
              <w:rPr>
                <w:rFonts w:eastAsia="Arial" w:cs="Arial"/>
                <w:sz w:val="18"/>
                <w:szCs w:val="18"/>
              </w:rPr>
              <w:t>Updated BSOC Communication table</w:t>
            </w:r>
          </w:p>
        </w:tc>
      </w:tr>
      <w:tr w:rsidR="006D4CC4" w14:paraId="10AFA5A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44E6316"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A6A6A6"/>
              <w:right w:val="single" w:sz="8" w:space="0" w:color="A6A6A6"/>
            </w:tcBorders>
            <w:hideMark/>
          </w:tcPr>
          <w:p w14:paraId="6E3C0C45" w14:textId="77777777" w:rsidR="006D4CC4" w:rsidRDefault="006D4CC4">
            <w:pPr>
              <w:widowControl w:val="0"/>
              <w:rPr>
                <w:sz w:val="18"/>
                <w:szCs w:val="18"/>
              </w:rPr>
            </w:pPr>
            <w:r>
              <w:rPr>
                <w:rFonts w:eastAsia="Arial" w:cs="Arial"/>
                <w:sz w:val="18"/>
                <w:szCs w:val="18"/>
              </w:rPr>
              <w:t>Email to DOH and GDIT</w:t>
            </w:r>
          </w:p>
        </w:tc>
      </w:tr>
      <w:tr w:rsidR="006D4CC4" w14:paraId="018E08F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D72075A"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A6A6A6"/>
              <w:right w:val="single" w:sz="8" w:space="0" w:color="A6A6A6"/>
            </w:tcBorders>
            <w:hideMark/>
          </w:tcPr>
          <w:p w14:paraId="5A90D6D1" w14:textId="77777777" w:rsidR="006D4CC4" w:rsidRDefault="006D4CC4">
            <w:pPr>
              <w:widowControl w:val="0"/>
              <w:rPr>
                <w:sz w:val="18"/>
                <w:szCs w:val="18"/>
              </w:rPr>
            </w:pPr>
            <w:r>
              <w:rPr>
                <w:rFonts w:eastAsia="Arial" w:cs="Arial"/>
                <w:sz w:val="18"/>
                <w:szCs w:val="18"/>
              </w:rPr>
              <w:t>Daily</w:t>
            </w:r>
          </w:p>
        </w:tc>
      </w:tr>
      <w:tr w:rsidR="006D4CC4" w14:paraId="75224C3D"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0F9A013"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A6A6A6"/>
              <w:right w:val="single" w:sz="8" w:space="0" w:color="A6A6A6"/>
            </w:tcBorders>
            <w:hideMark/>
          </w:tcPr>
          <w:p w14:paraId="437EDE48" w14:textId="77777777" w:rsidR="006D4CC4" w:rsidRDefault="006D4CC4">
            <w:pPr>
              <w:widowControl w:val="0"/>
              <w:rPr>
                <w:sz w:val="18"/>
                <w:szCs w:val="18"/>
              </w:rPr>
            </w:pPr>
            <w:r>
              <w:rPr>
                <w:rFonts w:eastAsia="Arial" w:cs="Arial"/>
                <w:sz w:val="18"/>
                <w:szCs w:val="18"/>
              </w:rPr>
              <w:t xml:space="preserve">After all instances have completed uploading the XML, DOH and GDIT are informed via an email alert that the current batch is available for searching </w:t>
            </w:r>
            <w:proofErr w:type="gramStart"/>
            <w:r>
              <w:rPr>
                <w:rFonts w:eastAsia="Arial" w:cs="Arial"/>
                <w:sz w:val="18"/>
                <w:szCs w:val="18"/>
              </w:rPr>
              <w:t>thru</w:t>
            </w:r>
            <w:proofErr w:type="gramEnd"/>
            <w:r>
              <w:rPr>
                <w:rFonts w:eastAsia="Arial" w:cs="Arial"/>
                <w:sz w:val="18"/>
                <w:szCs w:val="18"/>
              </w:rPr>
              <w:t xml:space="preserve"> the Back Office</w:t>
            </w:r>
          </w:p>
        </w:tc>
      </w:tr>
      <w:tr w:rsidR="006D4CC4" w14:paraId="3DC64BA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FD3C96E"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A6A6A6"/>
              <w:right w:val="single" w:sz="8" w:space="0" w:color="A6A6A6"/>
            </w:tcBorders>
            <w:hideMark/>
          </w:tcPr>
          <w:p w14:paraId="3AE351CF" w14:textId="2A646D8A" w:rsidR="006D4CC4" w:rsidRDefault="00160C2A">
            <w:pPr>
              <w:widowControl w:val="0"/>
              <w:rPr>
                <w:sz w:val="18"/>
                <w:szCs w:val="18"/>
              </w:rPr>
            </w:pPr>
            <w:r>
              <w:rPr>
                <w:rFonts w:eastAsia="Arial" w:cs="Arial"/>
                <w:sz w:val="18"/>
                <w:szCs w:val="18"/>
              </w:rPr>
              <w:t>Email to DOH and GDIT</w:t>
            </w:r>
          </w:p>
        </w:tc>
      </w:tr>
      <w:tr w:rsidR="006D4CC4" w14:paraId="01555184" w14:textId="77777777" w:rsidTr="00EC554D">
        <w:trPr>
          <w:cantSplit/>
          <w:jc w:val="center"/>
        </w:trPr>
        <w:tc>
          <w:tcPr>
            <w:tcW w:w="2240" w:type="dxa"/>
            <w:tcBorders>
              <w:top w:val="nil"/>
              <w:left w:val="single" w:sz="8" w:space="0" w:color="A6A6A6"/>
              <w:bottom w:val="single" w:sz="8" w:space="0" w:color="A6A6A6"/>
              <w:right w:val="single" w:sz="8" w:space="0" w:color="A6A6A6"/>
            </w:tcBorders>
            <w:hideMark/>
          </w:tcPr>
          <w:p w14:paraId="7B518DF3"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A6A6A6"/>
              <w:right w:val="single" w:sz="8" w:space="0" w:color="A6A6A6"/>
            </w:tcBorders>
          </w:tcPr>
          <w:p w14:paraId="02BF9147"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A34F6C9" w14:textId="77777777" w:rsidR="006D4CC4" w:rsidRDefault="006D4CC4">
            <w:pPr>
              <w:widowControl w:val="0"/>
              <w:rPr>
                <w:sz w:val="18"/>
                <w:szCs w:val="18"/>
              </w:rPr>
            </w:pPr>
          </w:p>
          <w:p w14:paraId="2CEC3405" w14:textId="77777777" w:rsidR="006D4CC4" w:rsidRDefault="006D4CC4">
            <w:pPr>
              <w:widowControl w:val="0"/>
              <w:rPr>
                <w:rFonts w:eastAsia="Arial" w:cs="Arial"/>
                <w:sz w:val="18"/>
                <w:szCs w:val="18"/>
              </w:rPr>
            </w:pPr>
            <w:r>
              <w:rPr>
                <w:rFonts w:eastAsia="Arial" w:cs="Arial"/>
                <w:sz w:val="18"/>
                <w:szCs w:val="18"/>
              </w:rPr>
              <w:t>Input:</w:t>
            </w:r>
          </w:p>
          <w:p w14:paraId="7C947AB8" w14:textId="77777777" w:rsidR="006D4CC4" w:rsidRDefault="006D4CC4" w:rsidP="00152AB7">
            <w:pPr>
              <w:pStyle w:val="ListParagraph"/>
              <w:widowControl w:val="0"/>
              <w:numPr>
                <w:ilvl w:val="0"/>
                <w:numId w:val="464"/>
              </w:numPr>
              <w:rPr>
                <w:rFonts w:ascii="Arial" w:hAnsi="Arial" w:cs="Arial"/>
                <w:sz w:val="18"/>
                <w:szCs w:val="18"/>
              </w:rPr>
            </w:pPr>
            <w:r>
              <w:rPr>
                <w:rFonts w:ascii="Arial" w:hAnsi="Arial" w:cs="Arial"/>
                <w:sz w:val="18"/>
                <w:szCs w:val="18"/>
              </w:rPr>
              <w:t>Updated BSOC Communication table</w:t>
            </w:r>
          </w:p>
          <w:p w14:paraId="6734F0C5" w14:textId="77777777" w:rsidR="006D4CC4" w:rsidRDefault="006D4CC4">
            <w:pPr>
              <w:widowControl w:val="0"/>
              <w:rPr>
                <w:rFonts w:cs="Arial"/>
                <w:sz w:val="18"/>
                <w:szCs w:val="18"/>
              </w:rPr>
            </w:pPr>
            <w:r>
              <w:rPr>
                <w:rFonts w:cs="Arial"/>
                <w:sz w:val="18"/>
                <w:szCs w:val="18"/>
              </w:rPr>
              <w:t>Output:</w:t>
            </w:r>
          </w:p>
          <w:p w14:paraId="75776B1E" w14:textId="3AA51152" w:rsidR="006D4CC4" w:rsidRPr="00C83A97" w:rsidRDefault="006D4CC4" w:rsidP="00152AB7">
            <w:pPr>
              <w:pStyle w:val="ListParagraph"/>
              <w:widowControl w:val="0"/>
              <w:numPr>
                <w:ilvl w:val="0"/>
                <w:numId w:val="464"/>
              </w:numPr>
              <w:rPr>
                <w:sz w:val="18"/>
                <w:szCs w:val="18"/>
              </w:rPr>
            </w:pPr>
            <w:r>
              <w:rPr>
                <w:rFonts w:ascii="Arial" w:hAnsi="Arial" w:cs="Arial"/>
                <w:sz w:val="18"/>
                <w:szCs w:val="18"/>
              </w:rPr>
              <w:t>Email alert to DOH and GDIT</w:t>
            </w:r>
          </w:p>
        </w:tc>
      </w:tr>
      <w:tr w:rsidR="006D4CC4" w14:paraId="7B995E59"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124F2EB"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A6A6A6"/>
              <w:right w:val="single" w:sz="8" w:space="0" w:color="A6A6A6"/>
            </w:tcBorders>
          </w:tcPr>
          <w:p w14:paraId="19FC3567" w14:textId="69965832"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C61BE5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5C5636F"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A6A6A6"/>
              <w:right w:val="single" w:sz="8" w:space="0" w:color="A6A6A6"/>
            </w:tcBorders>
            <w:hideMark/>
          </w:tcPr>
          <w:p w14:paraId="77C02967" w14:textId="77777777" w:rsidR="00002247" w:rsidRDefault="00002247" w:rsidP="00152AB7">
            <w:pPr>
              <w:numPr>
                <w:ilvl w:val="0"/>
                <w:numId w:val="571"/>
              </w:numPr>
              <w:rPr>
                <w:rFonts w:cs="Arial"/>
                <w:sz w:val="18"/>
                <w:szCs w:val="18"/>
              </w:rPr>
            </w:pPr>
            <w:r>
              <w:rPr>
                <w:rFonts w:eastAsia="Arial" w:cs="Arial"/>
                <w:sz w:val="18"/>
                <w:szCs w:val="18"/>
              </w:rPr>
              <w:t>NYSOH GDIT System Architecture team</w:t>
            </w:r>
          </w:p>
          <w:p w14:paraId="22013D3F" w14:textId="77777777" w:rsidR="00002247" w:rsidRPr="00C83A97" w:rsidRDefault="00002247" w:rsidP="00152AB7">
            <w:pPr>
              <w:numPr>
                <w:ilvl w:val="0"/>
                <w:numId w:val="571"/>
              </w:numPr>
              <w:rPr>
                <w:rFonts w:eastAsia="Arial" w:cs="Arial"/>
                <w:sz w:val="18"/>
                <w:szCs w:val="18"/>
              </w:rPr>
            </w:pPr>
            <w:r>
              <w:rPr>
                <w:rFonts w:eastAsia="Arial" w:cs="Arial"/>
                <w:sz w:val="18"/>
                <w:szCs w:val="18"/>
              </w:rPr>
              <w:t>NYSOH GDIT Application Development team</w:t>
            </w:r>
          </w:p>
          <w:p w14:paraId="33E6E812" w14:textId="22E93B3A" w:rsidR="006D4CC4" w:rsidRDefault="00002247" w:rsidP="00152AB7">
            <w:pPr>
              <w:numPr>
                <w:ilvl w:val="0"/>
                <w:numId w:val="476"/>
              </w:numPr>
              <w:rPr>
                <w:sz w:val="18"/>
                <w:szCs w:val="18"/>
              </w:rPr>
            </w:pPr>
            <w:r>
              <w:rPr>
                <w:rFonts w:eastAsia="Arial" w:cs="Arial"/>
                <w:sz w:val="18"/>
                <w:szCs w:val="18"/>
              </w:rPr>
              <w:t xml:space="preserve">NYSOH GDIT Operations Team </w:t>
            </w:r>
          </w:p>
        </w:tc>
      </w:tr>
    </w:tbl>
    <w:p w14:paraId="0CD044EF" w14:textId="6CCAD065" w:rsidR="006D4CC4" w:rsidRDefault="006D4CC4" w:rsidP="006D4CC4">
      <w:pPr>
        <w:pStyle w:val="Caption"/>
      </w:pPr>
      <w:bookmarkStart w:id="1930" w:name="_Ref127536538"/>
      <w:bookmarkStart w:id="1931" w:name="_Toc123741175"/>
      <w:bookmarkStart w:id="1932" w:name="_Toc149039524"/>
      <w:bookmarkStart w:id="1933" w:name="_Toc155700984"/>
      <w:bookmarkStart w:id="1934" w:name="_Toc171420969"/>
      <w:r>
        <w:t xml:space="preserve">Table </w:t>
      </w:r>
      <w:r>
        <w:fldChar w:fldCharType="begin"/>
      </w:r>
      <w:r>
        <w:rPr>
          <w:b w:val="0"/>
          <w:bCs w:val="0"/>
        </w:rPr>
        <w:instrText>SEQ Table \* ARABIC  \* MERGEFORMAT</w:instrText>
      </w:r>
      <w:r>
        <w:fldChar w:fldCharType="separate"/>
      </w:r>
      <w:r>
        <w:rPr>
          <w:noProof/>
        </w:rPr>
        <w:t>203</w:t>
      </w:r>
      <w:r>
        <w:fldChar w:fldCharType="end"/>
      </w:r>
      <w:bookmarkEnd w:id="1930"/>
      <w:r>
        <w:t>:  Trigger Email</w:t>
      </w:r>
      <w:bookmarkEnd w:id="1931"/>
      <w:bookmarkEnd w:id="1932"/>
      <w:bookmarkEnd w:id="1933"/>
      <w:bookmarkEnd w:id="1934"/>
    </w:p>
    <w:p w14:paraId="2CF14E2E" w14:textId="77777777" w:rsidR="006D4CC4" w:rsidRDefault="006D4CC4" w:rsidP="00C83A97">
      <w:pPr>
        <w:pStyle w:val="Heading5"/>
      </w:pPr>
      <w:r>
        <w:t>Archive OpenText Response Files Process</w:t>
      </w:r>
    </w:p>
    <w:p w14:paraId="40510DE2" w14:textId="77777777" w:rsidR="006D4CC4" w:rsidRDefault="006D4CC4" w:rsidP="006D4CC4">
      <w:r>
        <w:t>The Archive OpenText Response Files Process moves the BSOC response files for the current batch to the OpenText archive location and updates the BSOC Communication table.  Details about the individual TWS jobs run for the File Archive Process are below.</w:t>
      </w:r>
    </w:p>
    <w:p w14:paraId="008E6269" w14:textId="77777777" w:rsidR="006D4CC4" w:rsidRDefault="006D4CC4" w:rsidP="006D4CC4">
      <w:pPr>
        <w:rPr>
          <w:bCs/>
        </w:rPr>
      </w:pPr>
    </w:p>
    <w:p w14:paraId="7161F84F" w14:textId="77777777" w:rsidR="006D4CC4" w:rsidRDefault="006D4CC4" w:rsidP="006D4CC4">
      <w:pPr>
        <w:rPr>
          <w:b/>
          <w:bCs/>
        </w:rPr>
      </w:pPr>
      <w:r>
        <w:rPr>
          <w:b/>
          <w:bCs/>
        </w:rPr>
        <w:t>Step 1 - OpenText EP Response Archive</w:t>
      </w:r>
    </w:p>
    <w:p w14:paraId="567FE84F" w14:textId="46743023" w:rsidR="006D4CC4" w:rsidRDefault="006D4CC4" w:rsidP="006D4CC4">
      <w:pPr>
        <w:rPr>
          <w:color w:val="000000"/>
        </w:rPr>
      </w:pPr>
      <w:r>
        <w:t xml:space="preserve">The OpenText EP Response Archive job </w:t>
      </w:r>
      <w:r>
        <w:rPr>
          <w:color w:val="000000"/>
        </w:rPr>
        <w:t xml:space="preserve">moves the BSOC response files for paper PDF files for the current batch to the OpenText archive location. </w:t>
      </w:r>
      <w:r>
        <w:rPr>
          <w:color w:val="000000"/>
        </w:rPr>
        <w:fldChar w:fldCharType="begin"/>
      </w:r>
      <w:r>
        <w:rPr>
          <w:color w:val="000000"/>
        </w:rPr>
        <w:instrText xml:space="preserve"> REF _Ref127536582 \h  \* MERGEFORMAT </w:instrText>
      </w:r>
      <w:r>
        <w:rPr>
          <w:color w:val="000000"/>
        </w:rPr>
      </w:r>
      <w:r>
        <w:rPr>
          <w:color w:val="000000"/>
        </w:rPr>
        <w:fldChar w:fldCharType="separate"/>
      </w:r>
      <w:r>
        <w:t xml:space="preserve">Table </w:t>
      </w:r>
      <w:r>
        <w:rPr>
          <w:noProof/>
        </w:rPr>
        <w:t>204</w:t>
      </w:r>
      <w:r>
        <w:rPr>
          <w:color w:val="000000"/>
        </w:rPr>
        <w:fldChar w:fldCharType="end"/>
      </w:r>
      <w:r>
        <w:rPr>
          <w:color w:val="000000"/>
        </w:rPr>
        <w:t xml:space="preserve"> provides details for the OpenText EP Response Archive job. </w:t>
      </w:r>
    </w:p>
    <w:p w14:paraId="03FFFC97"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682FD13E"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E89D0D3"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A6A6A6"/>
              <w:right w:val="single" w:sz="8" w:space="0" w:color="A6A6A6"/>
            </w:tcBorders>
            <w:shd w:val="clear" w:color="auto" w:fill="005172"/>
            <w:vAlign w:val="center"/>
            <w:hideMark/>
          </w:tcPr>
          <w:p w14:paraId="581CE952" w14:textId="77777777" w:rsidR="006D4CC4" w:rsidRDefault="006D4CC4">
            <w:pPr>
              <w:pStyle w:val="Caption"/>
              <w:spacing w:before="0"/>
            </w:pPr>
            <w:r>
              <w:rPr>
                <w:color w:val="FFFFFF" w:themeColor="background1"/>
              </w:rPr>
              <w:t>Value</w:t>
            </w:r>
          </w:p>
        </w:tc>
      </w:tr>
      <w:tr w:rsidR="006D4CC4" w14:paraId="17D4F611"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D7B2B4B"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493881B6" w14:textId="77777777" w:rsidR="006D4CC4" w:rsidRDefault="006D4CC4">
            <w:pPr>
              <w:widowControl w:val="0"/>
              <w:rPr>
                <w:sz w:val="18"/>
                <w:szCs w:val="18"/>
              </w:rPr>
            </w:pPr>
            <w:r>
              <w:rPr>
                <w:rFonts w:eastAsia="Arial" w:cs="Arial"/>
                <w:sz w:val="18"/>
                <w:szCs w:val="18"/>
              </w:rPr>
              <w:t>OpenText EP Response Archive</w:t>
            </w:r>
          </w:p>
        </w:tc>
      </w:tr>
      <w:tr w:rsidR="006D4CC4" w14:paraId="7D77C1B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FF0A092"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2D4CFC4C"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78FD9DE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764FFFC4"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76140480" w14:textId="77777777" w:rsidR="006D4CC4" w:rsidRDefault="006D4CC4">
            <w:pPr>
              <w:widowControl w:val="0"/>
              <w:rPr>
                <w:sz w:val="18"/>
                <w:szCs w:val="18"/>
              </w:rPr>
            </w:pPr>
            <w:r>
              <w:rPr>
                <w:rFonts w:eastAsia="Arial" w:cs="Arial"/>
                <w:sz w:val="18"/>
                <w:szCs w:val="18"/>
              </w:rPr>
              <w:t>Batch interface</w:t>
            </w:r>
          </w:p>
        </w:tc>
      </w:tr>
      <w:tr w:rsidR="006D4CC4" w14:paraId="7FCF45E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49FAD6A"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6CCC9725" w14:textId="77777777" w:rsidR="006D4CC4" w:rsidRDefault="006D4CC4">
            <w:pPr>
              <w:widowControl w:val="0"/>
              <w:rPr>
                <w:sz w:val="18"/>
                <w:szCs w:val="18"/>
              </w:rPr>
            </w:pPr>
            <w:r>
              <w:rPr>
                <w:rFonts w:eastAsia="Arial" w:cs="Arial"/>
                <w:sz w:val="18"/>
                <w:szCs w:val="18"/>
              </w:rPr>
              <w:t>D_BATCH_OTEPRESPONSEARCHIVE</w:t>
            </w:r>
          </w:p>
        </w:tc>
      </w:tr>
      <w:tr w:rsidR="006D4CC4" w14:paraId="6EB4EFD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DB97247"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5E61F305" w14:textId="77777777" w:rsidR="006D4CC4" w:rsidRDefault="006D4CC4">
            <w:pPr>
              <w:widowControl w:val="0"/>
              <w:rPr>
                <w:sz w:val="18"/>
                <w:szCs w:val="18"/>
              </w:rPr>
            </w:pPr>
            <w:r>
              <w:rPr>
                <w:rFonts w:eastAsia="Arial" w:cs="Arial"/>
                <w:sz w:val="18"/>
                <w:szCs w:val="18"/>
              </w:rPr>
              <w:t>OpenText PDF response files in PROD</w:t>
            </w:r>
          </w:p>
        </w:tc>
      </w:tr>
      <w:tr w:rsidR="006D4CC4" w14:paraId="773757E9"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E62E474"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22E2F0A9" w14:textId="77777777" w:rsidR="006D4CC4" w:rsidRDefault="006D4CC4">
            <w:pPr>
              <w:widowControl w:val="0"/>
              <w:rPr>
                <w:sz w:val="18"/>
                <w:szCs w:val="18"/>
              </w:rPr>
            </w:pPr>
            <w:r>
              <w:rPr>
                <w:rFonts w:eastAsia="Arial" w:cs="Arial"/>
                <w:sz w:val="18"/>
                <w:szCs w:val="18"/>
              </w:rPr>
              <w:t>OpenText PDF response files in Archive location</w:t>
            </w:r>
          </w:p>
        </w:tc>
      </w:tr>
      <w:tr w:rsidR="006D4CC4" w14:paraId="29658F3F"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13481A7"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765EAED1" w14:textId="77777777" w:rsidR="006D4CC4" w:rsidRDefault="006D4CC4">
            <w:pPr>
              <w:widowControl w:val="0"/>
              <w:rPr>
                <w:sz w:val="18"/>
                <w:szCs w:val="18"/>
              </w:rPr>
            </w:pPr>
            <w:r>
              <w:rPr>
                <w:rFonts w:eastAsia="Arial" w:cs="Arial"/>
                <w:sz w:val="18"/>
                <w:szCs w:val="18"/>
              </w:rPr>
              <w:t>Daily</w:t>
            </w:r>
          </w:p>
        </w:tc>
      </w:tr>
      <w:tr w:rsidR="006D4CC4" w14:paraId="4C94434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8353F86"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6DD2D723" w14:textId="77777777" w:rsidR="006D4CC4" w:rsidRDefault="006D4CC4">
            <w:pPr>
              <w:widowControl w:val="0"/>
              <w:rPr>
                <w:sz w:val="18"/>
                <w:szCs w:val="18"/>
              </w:rPr>
            </w:pPr>
            <w:r>
              <w:rPr>
                <w:rFonts w:eastAsia="Arial" w:cs="Arial"/>
                <w:sz w:val="18"/>
                <w:szCs w:val="18"/>
              </w:rPr>
              <w:t>Moves the OpenText Paper PDF response files to the OpenText archive location</w:t>
            </w:r>
          </w:p>
        </w:tc>
      </w:tr>
      <w:tr w:rsidR="006D4CC4" w14:paraId="664361D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EE6452C"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12F89A47"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0BAEED63"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20D8352"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1B73B131"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0615475" w14:textId="77777777" w:rsidR="006D4CC4" w:rsidRDefault="006D4CC4">
            <w:pPr>
              <w:widowControl w:val="0"/>
              <w:rPr>
                <w:sz w:val="18"/>
                <w:szCs w:val="18"/>
              </w:rPr>
            </w:pPr>
          </w:p>
          <w:p w14:paraId="70F1D40F" w14:textId="77777777" w:rsidR="006D4CC4" w:rsidRDefault="006D4CC4">
            <w:pPr>
              <w:widowControl w:val="0"/>
              <w:rPr>
                <w:sz w:val="18"/>
                <w:szCs w:val="18"/>
              </w:rPr>
            </w:pPr>
            <w:r>
              <w:rPr>
                <w:rFonts w:eastAsia="Arial" w:cs="Arial"/>
                <w:sz w:val="18"/>
                <w:szCs w:val="18"/>
              </w:rPr>
              <w:t>Input:</w:t>
            </w:r>
          </w:p>
          <w:p w14:paraId="08612F33" w14:textId="77777777" w:rsidR="006D4CC4" w:rsidRDefault="006D4CC4" w:rsidP="00152AB7">
            <w:pPr>
              <w:numPr>
                <w:ilvl w:val="0"/>
                <w:numId w:val="477"/>
              </w:numPr>
              <w:rPr>
                <w:sz w:val="18"/>
                <w:szCs w:val="18"/>
              </w:rPr>
            </w:pPr>
            <w:r>
              <w:rPr>
                <w:rFonts w:eastAsia="Arial" w:cs="Arial"/>
                <w:sz w:val="18"/>
                <w:szCs w:val="18"/>
              </w:rPr>
              <w:t>[REDACTED]</w:t>
            </w:r>
          </w:p>
          <w:p w14:paraId="135C72CC" w14:textId="77777777" w:rsidR="006D4CC4" w:rsidRDefault="006D4CC4" w:rsidP="00152AB7">
            <w:pPr>
              <w:numPr>
                <w:ilvl w:val="0"/>
                <w:numId w:val="477"/>
              </w:numPr>
              <w:rPr>
                <w:sz w:val="18"/>
                <w:szCs w:val="18"/>
              </w:rPr>
            </w:pPr>
            <w:r>
              <w:rPr>
                <w:rFonts w:eastAsia="Arial" w:cs="Arial"/>
                <w:sz w:val="18"/>
                <w:szCs w:val="18"/>
              </w:rPr>
              <w:t>[REDACTED]</w:t>
            </w:r>
          </w:p>
          <w:p w14:paraId="5CACC995" w14:textId="77777777" w:rsidR="006D4CC4" w:rsidRDefault="006D4CC4" w:rsidP="00152AB7">
            <w:pPr>
              <w:numPr>
                <w:ilvl w:val="0"/>
                <w:numId w:val="477"/>
              </w:numPr>
              <w:rPr>
                <w:sz w:val="18"/>
                <w:szCs w:val="18"/>
              </w:rPr>
            </w:pPr>
            <w:r>
              <w:rPr>
                <w:rFonts w:eastAsia="Arial" w:cs="Arial"/>
                <w:sz w:val="18"/>
                <w:szCs w:val="18"/>
              </w:rPr>
              <w:t xml:space="preserve">[REDACTED] NYSOH_NOTICES_DATA_P_MMDDYYY_PDF.RESPONSE.XXXXXN.XML </w:t>
            </w:r>
            <w:r>
              <w:rPr>
                <w:rFonts w:eastAsia="Arial" w:cs="Arial"/>
                <w:sz w:val="18"/>
                <w:szCs w:val="18"/>
              </w:rPr>
              <w:lastRenderedPageBreak/>
              <w:t>[REDACTED] NYSOH_NOTICES_DATA_P_MMDDYYY_</w:t>
            </w:r>
            <w:proofErr w:type="gramStart"/>
            <w:r>
              <w:rPr>
                <w:rFonts w:eastAsia="Arial" w:cs="Arial"/>
                <w:sz w:val="18"/>
                <w:szCs w:val="18"/>
              </w:rPr>
              <w:t>PDF.RESPONSE.XXXXXN.DONE</w:t>
            </w:r>
            <w:proofErr w:type="gramEnd"/>
          </w:p>
          <w:p w14:paraId="6BBE5249" w14:textId="77777777" w:rsidR="006D4CC4" w:rsidRDefault="006D4CC4">
            <w:pPr>
              <w:widowControl w:val="0"/>
              <w:rPr>
                <w:sz w:val="18"/>
                <w:szCs w:val="18"/>
              </w:rPr>
            </w:pPr>
            <w:r>
              <w:rPr>
                <w:rFonts w:eastAsia="Arial" w:cs="Arial"/>
                <w:sz w:val="18"/>
                <w:szCs w:val="18"/>
              </w:rPr>
              <w:t>Output:</w:t>
            </w:r>
          </w:p>
          <w:p w14:paraId="7F67AFB4" w14:textId="77777777" w:rsidR="006D4CC4" w:rsidRDefault="006D4CC4" w:rsidP="00152AB7">
            <w:pPr>
              <w:numPr>
                <w:ilvl w:val="0"/>
                <w:numId w:val="478"/>
              </w:numPr>
              <w:rPr>
                <w:sz w:val="18"/>
                <w:szCs w:val="18"/>
              </w:rPr>
            </w:pPr>
            <w:r>
              <w:rPr>
                <w:rFonts w:eastAsia="Arial" w:cs="Arial"/>
                <w:sz w:val="18"/>
                <w:szCs w:val="18"/>
              </w:rPr>
              <w:t>[REDACTED]</w:t>
            </w:r>
          </w:p>
          <w:p w14:paraId="47CC8FE4" w14:textId="77777777" w:rsidR="006D4CC4" w:rsidRDefault="006D4CC4" w:rsidP="00152AB7">
            <w:pPr>
              <w:numPr>
                <w:ilvl w:val="0"/>
                <w:numId w:val="478"/>
              </w:numPr>
              <w:rPr>
                <w:sz w:val="18"/>
                <w:szCs w:val="18"/>
              </w:rPr>
            </w:pPr>
            <w:r>
              <w:rPr>
                <w:rFonts w:eastAsia="Arial" w:cs="Arial"/>
                <w:sz w:val="18"/>
                <w:szCs w:val="18"/>
              </w:rPr>
              <w:t>[REDACTED]</w:t>
            </w:r>
          </w:p>
          <w:p w14:paraId="0DB8EF47" w14:textId="77777777" w:rsidR="006D4CC4" w:rsidRDefault="006D4CC4" w:rsidP="00152AB7">
            <w:pPr>
              <w:numPr>
                <w:ilvl w:val="0"/>
                <w:numId w:val="478"/>
              </w:numPr>
              <w:rPr>
                <w:sz w:val="18"/>
                <w:szCs w:val="18"/>
              </w:rPr>
            </w:pPr>
            <w:r>
              <w:rPr>
                <w:rFonts w:eastAsia="Arial" w:cs="Arial"/>
                <w:sz w:val="18"/>
                <w:szCs w:val="18"/>
              </w:rPr>
              <w:t>[REDACTED]</w:t>
            </w:r>
          </w:p>
          <w:p w14:paraId="0AC03B48" w14:textId="77777777" w:rsidR="006D4CC4" w:rsidRDefault="006D4CC4" w:rsidP="00152AB7">
            <w:pPr>
              <w:numPr>
                <w:ilvl w:val="0"/>
                <w:numId w:val="478"/>
              </w:numPr>
              <w:rPr>
                <w:sz w:val="18"/>
                <w:szCs w:val="18"/>
              </w:rPr>
            </w:pPr>
            <w:r>
              <w:rPr>
                <w:rFonts w:eastAsia="Arial" w:cs="Arial"/>
                <w:sz w:val="18"/>
                <w:szCs w:val="18"/>
              </w:rPr>
              <w:t>[REDACTED]</w:t>
            </w:r>
          </w:p>
        </w:tc>
      </w:tr>
      <w:tr w:rsidR="006D4CC4" w14:paraId="62E116A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0D5933B" w14:textId="77777777" w:rsidR="006D4CC4" w:rsidRDefault="006D4CC4">
            <w:pPr>
              <w:widowControl w:val="0"/>
              <w:rPr>
                <w:sz w:val="18"/>
                <w:szCs w:val="18"/>
              </w:rPr>
            </w:pPr>
            <w:r>
              <w:rPr>
                <w:rFonts w:eastAsia="Arial" w:cs="Arial"/>
                <w:b/>
                <w:sz w:val="18"/>
                <w:szCs w:val="18"/>
              </w:rPr>
              <w:lastRenderedPageBreak/>
              <w:t>Error handling (High-Level)</w:t>
            </w:r>
          </w:p>
        </w:tc>
        <w:tc>
          <w:tcPr>
            <w:tcW w:w="7316" w:type="dxa"/>
            <w:tcBorders>
              <w:top w:val="nil"/>
              <w:left w:val="nil"/>
              <w:bottom w:val="single" w:sz="8" w:space="0" w:color="696969"/>
              <w:right w:val="single" w:sz="8" w:space="0" w:color="A6A6A6"/>
            </w:tcBorders>
          </w:tcPr>
          <w:p w14:paraId="7BF78CCA" w14:textId="6891E168"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37F5907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702E9C1E"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34DB11E0" w14:textId="77777777" w:rsidR="00002247" w:rsidRDefault="00002247" w:rsidP="00152AB7">
            <w:pPr>
              <w:numPr>
                <w:ilvl w:val="0"/>
                <w:numId w:val="572"/>
              </w:numPr>
              <w:rPr>
                <w:rFonts w:cs="Arial"/>
                <w:sz w:val="18"/>
                <w:szCs w:val="18"/>
              </w:rPr>
            </w:pPr>
            <w:r>
              <w:rPr>
                <w:rFonts w:eastAsia="Arial" w:cs="Arial"/>
                <w:sz w:val="18"/>
                <w:szCs w:val="18"/>
              </w:rPr>
              <w:t>NYSOH GDIT System Architecture team</w:t>
            </w:r>
          </w:p>
          <w:p w14:paraId="53498183" w14:textId="77777777" w:rsidR="00002247" w:rsidRPr="00C83A97" w:rsidRDefault="00002247" w:rsidP="00152AB7">
            <w:pPr>
              <w:numPr>
                <w:ilvl w:val="0"/>
                <w:numId w:val="572"/>
              </w:numPr>
              <w:rPr>
                <w:rFonts w:eastAsia="Arial" w:cs="Arial"/>
                <w:sz w:val="18"/>
                <w:szCs w:val="18"/>
              </w:rPr>
            </w:pPr>
            <w:r>
              <w:rPr>
                <w:rFonts w:eastAsia="Arial" w:cs="Arial"/>
                <w:sz w:val="18"/>
                <w:szCs w:val="18"/>
              </w:rPr>
              <w:t>NYSOH GDIT Application Development team</w:t>
            </w:r>
          </w:p>
          <w:p w14:paraId="6A32BFD0" w14:textId="4D3AFB42" w:rsidR="006D4CC4" w:rsidRDefault="00002247" w:rsidP="00152AB7">
            <w:pPr>
              <w:numPr>
                <w:ilvl w:val="0"/>
                <w:numId w:val="479"/>
              </w:numPr>
              <w:rPr>
                <w:sz w:val="18"/>
                <w:szCs w:val="18"/>
              </w:rPr>
            </w:pPr>
            <w:r>
              <w:rPr>
                <w:rFonts w:eastAsia="Arial" w:cs="Arial"/>
                <w:sz w:val="18"/>
                <w:szCs w:val="18"/>
              </w:rPr>
              <w:t xml:space="preserve">NYSOH GDIT Operations Team </w:t>
            </w:r>
          </w:p>
        </w:tc>
      </w:tr>
    </w:tbl>
    <w:p w14:paraId="62B4E3E6" w14:textId="7267821B" w:rsidR="006D4CC4" w:rsidRDefault="006D4CC4" w:rsidP="006D4CC4">
      <w:pPr>
        <w:pStyle w:val="Caption"/>
      </w:pPr>
      <w:bookmarkStart w:id="1935" w:name="_Ref127536582"/>
      <w:bookmarkStart w:id="1936" w:name="_Toc123741176"/>
      <w:bookmarkStart w:id="1937" w:name="_Toc149039525"/>
      <w:bookmarkStart w:id="1938" w:name="_Toc155700985"/>
      <w:bookmarkStart w:id="1939" w:name="_Toc171420970"/>
      <w:r>
        <w:t xml:space="preserve">Table </w:t>
      </w:r>
      <w:r>
        <w:fldChar w:fldCharType="begin"/>
      </w:r>
      <w:r>
        <w:rPr>
          <w:b w:val="0"/>
          <w:bCs w:val="0"/>
        </w:rPr>
        <w:instrText>SEQ Table \* ARABIC  \* MERGEFORMAT</w:instrText>
      </w:r>
      <w:r>
        <w:fldChar w:fldCharType="separate"/>
      </w:r>
      <w:r>
        <w:rPr>
          <w:noProof/>
        </w:rPr>
        <w:t>204</w:t>
      </w:r>
      <w:r>
        <w:fldChar w:fldCharType="end"/>
      </w:r>
      <w:bookmarkEnd w:id="1935"/>
      <w:r>
        <w:t>:  OpenText EP Response Archive</w:t>
      </w:r>
      <w:bookmarkEnd w:id="1936"/>
      <w:bookmarkEnd w:id="1937"/>
      <w:bookmarkEnd w:id="1938"/>
      <w:bookmarkEnd w:id="1939"/>
    </w:p>
    <w:p w14:paraId="5097DC40" w14:textId="77777777" w:rsidR="006D4CC4" w:rsidRDefault="006D4CC4" w:rsidP="006D4CC4">
      <w:pPr>
        <w:pStyle w:val="Caption"/>
        <w:rPr>
          <w:szCs w:val="22"/>
        </w:rPr>
      </w:pPr>
    </w:p>
    <w:p w14:paraId="6CE95A17" w14:textId="77777777" w:rsidR="006D4CC4" w:rsidRDefault="006D4CC4" w:rsidP="006D4CC4">
      <w:pPr>
        <w:rPr>
          <w:b/>
          <w:bCs/>
        </w:rPr>
      </w:pPr>
      <w:r>
        <w:rPr>
          <w:b/>
          <w:bCs/>
        </w:rPr>
        <w:t>Step 2 - OpenText EPPS Response File</w:t>
      </w:r>
    </w:p>
    <w:p w14:paraId="4F321233" w14:textId="5BA72E83" w:rsidR="006D4CC4" w:rsidRDefault="006D4CC4" w:rsidP="006D4CC4">
      <w:pPr>
        <w:rPr>
          <w:color w:val="000000"/>
        </w:rPr>
      </w:pPr>
      <w:r>
        <w:t xml:space="preserve">The OpenText EPPS Response File job </w:t>
      </w:r>
      <w:r>
        <w:rPr>
          <w:color w:val="000000"/>
        </w:rPr>
        <w:t xml:space="preserve">moves the BSOC response files for the PostScript files for the current batch to the OpenText archive location. </w:t>
      </w:r>
      <w:r>
        <w:rPr>
          <w:color w:val="000000"/>
        </w:rPr>
        <w:fldChar w:fldCharType="begin"/>
      </w:r>
      <w:r>
        <w:rPr>
          <w:color w:val="000000"/>
        </w:rPr>
        <w:instrText xml:space="preserve"> REF _Ref127536600 \h  \* MERGEFORMAT </w:instrText>
      </w:r>
      <w:r>
        <w:rPr>
          <w:color w:val="000000"/>
        </w:rPr>
      </w:r>
      <w:r>
        <w:rPr>
          <w:color w:val="000000"/>
        </w:rPr>
        <w:fldChar w:fldCharType="separate"/>
      </w:r>
      <w:r>
        <w:t xml:space="preserve">Table </w:t>
      </w:r>
      <w:r>
        <w:rPr>
          <w:noProof/>
        </w:rPr>
        <w:t>205</w:t>
      </w:r>
      <w:r>
        <w:rPr>
          <w:color w:val="000000"/>
        </w:rPr>
        <w:fldChar w:fldCharType="end"/>
      </w:r>
      <w:r>
        <w:rPr>
          <w:color w:val="000000"/>
        </w:rPr>
        <w:t xml:space="preserve"> provides details about the OpenText EPPS Response File job. </w:t>
      </w:r>
    </w:p>
    <w:p w14:paraId="4EF11375"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65043372"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1843CAF"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1918BC80" w14:textId="77777777" w:rsidR="006D4CC4" w:rsidRDefault="006D4CC4">
            <w:pPr>
              <w:pStyle w:val="Caption"/>
              <w:spacing w:before="0"/>
            </w:pPr>
            <w:r>
              <w:rPr>
                <w:color w:val="FFFFFF" w:themeColor="background1"/>
              </w:rPr>
              <w:t>Value</w:t>
            </w:r>
          </w:p>
        </w:tc>
      </w:tr>
      <w:tr w:rsidR="006D4CC4" w14:paraId="20FE507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D36780D"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A6A6A6"/>
              <w:right w:val="single" w:sz="8" w:space="0" w:color="A6A6A6"/>
            </w:tcBorders>
            <w:hideMark/>
          </w:tcPr>
          <w:p w14:paraId="5DA86A2E" w14:textId="77777777" w:rsidR="006D4CC4" w:rsidRDefault="006D4CC4">
            <w:pPr>
              <w:widowControl w:val="0"/>
              <w:rPr>
                <w:sz w:val="18"/>
                <w:szCs w:val="18"/>
              </w:rPr>
            </w:pPr>
            <w:r>
              <w:rPr>
                <w:rFonts w:eastAsia="Arial" w:cs="Arial"/>
                <w:sz w:val="18"/>
                <w:szCs w:val="18"/>
              </w:rPr>
              <w:t>OpenText EPPS Response File</w:t>
            </w:r>
          </w:p>
        </w:tc>
      </w:tr>
      <w:tr w:rsidR="006D4CC4" w14:paraId="28FC1158"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5760977A"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A6A6A6"/>
              <w:right w:val="single" w:sz="8" w:space="0" w:color="A6A6A6"/>
            </w:tcBorders>
            <w:hideMark/>
          </w:tcPr>
          <w:p w14:paraId="2FA00567"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4B8A06C2"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9321709"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A6A6A6"/>
              <w:right w:val="single" w:sz="8" w:space="0" w:color="A6A6A6"/>
            </w:tcBorders>
            <w:hideMark/>
          </w:tcPr>
          <w:p w14:paraId="41AAABB5" w14:textId="77777777" w:rsidR="006D4CC4" w:rsidRDefault="006D4CC4">
            <w:pPr>
              <w:widowControl w:val="0"/>
              <w:rPr>
                <w:sz w:val="18"/>
                <w:szCs w:val="18"/>
              </w:rPr>
            </w:pPr>
            <w:r>
              <w:rPr>
                <w:rFonts w:eastAsia="Arial" w:cs="Arial"/>
                <w:sz w:val="18"/>
                <w:szCs w:val="18"/>
              </w:rPr>
              <w:t>Batch interface</w:t>
            </w:r>
          </w:p>
        </w:tc>
      </w:tr>
      <w:tr w:rsidR="006D4CC4" w14:paraId="076BE65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9322FAC"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A6A6A6"/>
              <w:right w:val="single" w:sz="8" w:space="0" w:color="A6A6A6"/>
            </w:tcBorders>
            <w:hideMark/>
          </w:tcPr>
          <w:p w14:paraId="655BA23D" w14:textId="77777777" w:rsidR="006D4CC4" w:rsidRDefault="006D4CC4">
            <w:pPr>
              <w:widowControl w:val="0"/>
              <w:rPr>
                <w:sz w:val="18"/>
                <w:szCs w:val="18"/>
              </w:rPr>
            </w:pPr>
            <w:r>
              <w:rPr>
                <w:rFonts w:eastAsia="Arial" w:cs="Arial"/>
                <w:sz w:val="18"/>
                <w:szCs w:val="18"/>
              </w:rPr>
              <w:t>D_BATCH_OTEPPSRESPONSEFILE</w:t>
            </w:r>
          </w:p>
        </w:tc>
      </w:tr>
      <w:tr w:rsidR="006D4CC4" w14:paraId="39F84A54"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516F50F8"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A6A6A6"/>
              <w:right w:val="single" w:sz="8" w:space="0" w:color="A6A6A6"/>
            </w:tcBorders>
            <w:hideMark/>
          </w:tcPr>
          <w:p w14:paraId="368225FE" w14:textId="77777777" w:rsidR="006D4CC4" w:rsidRDefault="006D4CC4">
            <w:pPr>
              <w:widowControl w:val="0"/>
              <w:rPr>
                <w:sz w:val="18"/>
                <w:szCs w:val="18"/>
              </w:rPr>
            </w:pPr>
            <w:r>
              <w:rPr>
                <w:sz w:val="18"/>
                <w:szCs w:val="18"/>
              </w:rPr>
              <w:t>OpenText Post Sort Response files in Production Area</w:t>
            </w:r>
          </w:p>
        </w:tc>
      </w:tr>
      <w:tr w:rsidR="006D4CC4" w14:paraId="11567DC0" w14:textId="77777777" w:rsidTr="006D4CC4">
        <w:trPr>
          <w:jc w:val="center"/>
        </w:trPr>
        <w:tc>
          <w:tcPr>
            <w:tcW w:w="2240" w:type="dxa"/>
            <w:tcBorders>
              <w:top w:val="single" w:sz="8" w:space="0" w:color="696969"/>
              <w:left w:val="single" w:sz="8" w:space="0" w:color="696969"/>
              <w:bottom w:val="single" w:sz="8" w:space="0" w:color="696969"/>
              <w:right w:val="single" w:sz="8" w:space="0" w:color="696969"/>
            </w:tcBorders>
            <w:hideMark/>
          </w:tcPr>
          <w:p w14:paraId="0548562E" w14:textId="77777777" w:rsidR="006D4CC4" w:rsidRDefault="006D4CC4">
            <w:pPr>
              <w:widowControl w:val="0"/>
              <w:rPr>
                <w:sz w:val="18"/>
                <w:szCs w:val="18"/>
              </w:rPr>
            </w:pPr>
            <w:r>
              <w:rPr>
                <w:rFonts w:eastAsia="Arial" w:cs="Arial"/>
                <w:b/>
                <w:sz w:val="18"/>
                <w:szCs w:val="18"/>
              </w:rPr>
              <w:t>Outputs</w:t>
            </w:r>
          </w:p>
        </w:tc>
        <w:tc>
          <w:tcPr>
            <w:tcW w:w="7316" w:type="dxa"/>
            <w:tcBorders>
              <w:top w:val="single" w:sz="8" w:space="0" w:color="A6A6A6"/>
              <w:left w:val="nil"/>
              <w:bottom w:val="single" w:sz="8" w:space="0" w:color="696969"/>
              <w:right w:val="single" w:sz="8" w:space="0" w:color="A6A6A6"/>
            </w:tcBorders>
            <w:hideMark/>
          </w:tcPr>
          <w:p w14:paraId="431ED823" w14:textId="77777777" w:rsidR="006D4CC4" w:rsidRDefault="006D4CC4">
            <w:pPr>
              <w:widowControl w:val="0"/>
              <w:rPr>
                <w:sz w:val="18"/>
                <w:szCs w:val="18"/>
              </w:rPr>
            </w:pPr>
            <w:r>
              <w:rPr>
                <w:sz w:val="18"/>
                <w:szCs w:val="18"/>
              </w:rPr>
              <w:t>OpenText Post Sort Response files in Archive Area</w:t>
            </w:r>
          </w:p>
        </w:tc>
      </w:tr>
      <w:tr w:rsidR="006D4CC4" w14:paraId="5F045B7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E22E9B8"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5C6D0FCF" w14:textId="77777777" w:rsidR="006D4CC4" w:rsidRDefault="006D4CC4">
            <w:pPr>
              <w:widowControl w:val="0"/>
              <w:rPr>
                <w:sz w:val="18"/>
                <w:szCs w:val="18"/>
              </w:rPr>
            </w:pPr>
            <w:r>
              <w:rPr>
                <w:rFonts w:eastAsia="Arial" w:cs="Arial"/>
                <w:sz w:val="18"/>
                <w:szCs w:val="18"/>
              </w:rPr>
              <w:t>Daily</w:t>
            </w:r>
          </w:p>
        </w:tc>
      </w:tr>
      <w:tr w:rsidR="006D4CC4" w14:paraId="47281F5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5364B02"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4EE876F3" w14:textId="77777777" w:rsidR="006D4CC4" w:rsidRDefault="006D4CC4">
            <w:pPr>
              <w:widowControl w:val="0"/>
              <w:rPr>
                <w:sz w:val="18"/>
                <w:szCs w:val="18"/>
              </w:rPr>
            </w:pPr>
            <w:r>
              <w:rPr>
                <w:rFonts w:eastAsia="Arial" w:cs="Arial"/>
                <w:sz w:val="18"/>
                <w:szCs w:val="18"/>
              </w:rPr>
              <w:t>Moves the OpenText PostScript Response files to the OpenText archive location</w:t>
            </w:r>
          </w:p>
        </w:tc>
      </w:tr>
      <w:tr w:rsidR="006D4CC4" w14:paraId="214FBEB0"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9474F5A"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6FBC2E79"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28D7E03"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0B531A9E"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0E30C71D" w14:textId="77777777" w:rsidR="006D4CC4" w:rsidRDefault="006D4CC4">
            <w:pPr>
              <w:widowControl w:val="0"/>
              <w:rPr>
                <w:sz w:val="18"/>
                <w:szCs w:val="18"/>
              </w:rPr>
            </w:pPr>
            <w:r>
              <w:rPr>
                <w:rFonts w:eastAsia="Arial" w:cs="Arial"/>
                <w:sz w:val="18"/>
                <w:szCs w:val="18"/>
              </w:rPr>
              <w:t>The following are the input and output that are executed for this process:</w:t>
            </w:r>
          </w:p>
          <w:p w14:paraId="0053615B" w14:textId="77777777" w:rsidR="006D4CC4" w:rsidRDefault="006D4CC4">
            <w:pPr>
              <w:widowControl w:val="0"/>
              <w:rPr>
                <w:rFonts w:eastAsia="Arial" w:cs="Arial"/>
                <w:sz w:val="18"/>
                <w:szCs w:val="18"/>
              </w:rPr>
            </w:pPr>
          </w:p>
          <w:p w14:paraId="19CA8DEB" w14:textId="77777777" w:rsidR="006D4CC4" w:rsidRDefault="006D4CC4">
            <w:pPr>
              <w:widowControl w:val="0"/>
              <w:rPr>
                <w:sz w:val="18"/>
                <w:szCs w:val="18"/>
              </w:rPr>
            </w:pPr>
            <w:r>
              <w:rPr>
                <w:rFonts w:eastAsia="Arial" w:cs="Arial"/>
                <w:sz w:val="18"/>
                <w:szCs w:val="18"/>
              </w:rPr>
              <w:t>Input:</w:t>
            </w:r>
          </w:p>
          <w:p w14:paraId="0AB32A25" w14:textId="77777777" w:rsidR="006D4CC4" w:rsidRDefault="006D4CC4" w:rsidP="00152AB7">
            <w:pPr>
              <w:numPr>
                <w:ilvl w:val="0"/>
                <w:numId w:val="480"/>
              </w:numPr>
              <w:rPr>
                <w:sz w:val="18"/>
                <w:szCs w:val="18"/>
              </w:rPr>
            </w:pPr>
            <w:r>
              <w:rPr>
                <w:rFonts w:eastAsia="Arial" w:cs="Arial"/>
                <w:sz w:val="18"/>
                <w:szCs w:val="18"/>
              </w:rPr>
              <w:t>[REDACTED]</w:t>
            </w:r>
          </w:p>
          <w:p w14:paraId="16649103" w14:textId="77777777" w:rsidR="006D4CC4" w:rsidRDefault="006D4CC4" w:rsidP="00152AB7">
            <w:pPr>
              <w:numPr>
                <w:ilvl w:val="0"/>
                <w:numId w:val="480"/>
              </w:numPr>
              <w:rPr>
                <w:sz w:val="18"/>
                <w:szCs w:val="18"/>
              </w:rPr>
            </w:pPr>
            <w:r>
              <w:rPr>
                <w:rFonts w:eastAsia="Arial" w:cs="Arial"/>
                <w:sz w:val="18"/>
                <w:szCs w:val="18"/>
              </w:rPr>
              <w:t>[REDACTED]</w:t>
            </w:r>
          </w:p>
          <w:p w14:paraId="2B1BD546" w14:textId="77777777" w:rsidR="006D4CC4" w:rsidRDefault="006D4CC4">
            <w:pPr>
              <w:widowControl w:val="0"/>
              <w:rPr>
                <w:sz w:val="18"/>
                <w:szCs w:val="18"/>
              </w:rPr>
            </w:pPr>
            <w:r>
              <w:rPr>
                <w:rFonts w:eastAsia="Arial" w:cs="Arial"/>
                <w:sz w:val="18"/>
                <w:szCs w:val="18"/>
              </w:rPr>
              <w:t>Output:</w:t>
            </w:r>
          </w:p>
          <w:p w14:paraId="65D19867" w14:textId="77777777" w:rsidR="006D4CC4" w:rsidRDefault="006D4CC4" w:rsidP="00152AB7">
            <w:pPr>
              <w:numPr>
                <w:ilvl w:val="0"/>
                <w:numId w:val="481"/>
              </w:numPr>
              <w:rPr>
                <w:sz w:val="18"/>
                <w:szCs w:val="18"/>
              </w:rPr>
            </w:pPr>
            <w:r>
              <w:rPr>
                <w:rFonts w:eastAsia="Arial" w:cs="Arial"/>
                <w:sz w:val="18"/>
                <w:szCs w:val="18"/>
              </w:rPr>
              <w:t>[REDACTED]</w:t>
            </w:r>
          </w:p>
          <w:p w14:paraId="34D09FC1" w14:textId="77777777" w:rsidR="006D4CC4" w:rsidRDefault="006D4CC4" w:rsidP="00152AB7">
            <w:pPr>
              <w:numPr>
                <w:ilvl w:val="0"/>
                <w:numId w:val="481"/>
              </w:numPr>
              <w:rPr>
                <w:sz w:val="18"/>
                <w:szCs w:val="18"/>
              </w:rPr>
            </w:pPr>
            <w:r>
              <w:rPr>
                <w:rFonts w:eastAsia="Arial" w:cs="Arial"/>
                <w:sz w:val="18"/>
                <w:szCs w:val="18"/>
              </w:rPr>
              <w:t>[REDACTED]</w:t>
            </w:r>
          </w:p>
        </w:tc>
      </w:tr>
      <w:tr w:rsidR="006D4CC4" w14:paraId="18C0760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9281D32"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696969"/>
              <w:right w:val="single" w:sz="8" w:space="0" w:color="A6A6A6"/>
            </w:tcBorders>
          </w:tcPr>
          <w:p w14:paraId="2585CAC4" w14:textId="6AC5F74E"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7874B764"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A7CC68E"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2A900FBE" w14:textId="77777777" w:rsidR="00002247" w:rsidRDefault="00002247" w:rsidP="00152AB7">
            <w:pPr>
              <w:numPr>
                <w:ilvl w:val="0"/>
                <w:numId w:val="573"/>
              </w:numPr>
              <w:rPr>
                <w:rFonts w:cs="Arial"/>
                <w:sz w:val="18"/>
                <w:szCs w:val="18"/>
              </w:rPr>
            </w:pPr>
            <w:r>
              <w:rPr>
                <w:rFonts w:eastAsia="Arial" w:cs="Arial"/>
                <w:sz w:val="18"/>
                <w:szCs w:val="18"/>
              </w:rPr>
              <w:t>NYSOH GDIT System Architecture team</w:t>
            </w:r>
          </w:p>
          <w:p w14:paraId="73B8BBF8" w14:textId="77777777" w:rsidR="00002247" w:rsidRPr="00C83A97" w:rsidRDefault="00002247" w:rsidP="00152AB7">
            <w:pPr>
              <w:numPr>
                <w:ilvl w:val="0"/>
                <w:numId w:val="573"/>
              </w:numPr>
              <w:rPr>
                <w:rFonts w:eastAsia="Arial" w:cs="Arial"/>
                <w:sz w:val="18"/>
                <w:szCs w:val="18"/>
              </w:rPr>
            </w:pPr>
            <w:r>
              <w:rPr>
                <w:rFonts w:eastAsia="Arial" w:cs="Arial"/>
                <w:sz w:val="18"/>
                <w:szCs w:val="18"/>
              </w:rPr>
              <w:t>NYSOH GDIT Application Development team</w:t>
            </w:r>
          </w:p>
          <w:p w14:paraId="3BDF16A6" w14:textId="5712BFCF" w:rsidR="006D4CC4" w:rsidRDefault="00002247" w:rsidP="00152AB7">
            <w:pPr>
              <w:numPr>
                <w:ilvl w:val="0"/>
                <w:numId w:val="482"/>
              </w:numPr>
              <w:rPr>
                <w:sz w:val="18"/>
                <w:szCs w:val="18"/>
              </w:rPr>
            </w:pPr>
            <w:r>
              <w:rPr>
                <w:rFonts w:eastAsia="Arial" w:cs="Arial"/>
                <w:sz w:val="18"/>
                <w:szCs w:val="18"/>
              </w:rPr>
              <w:t>NYSOH GDIT Operations Team</w:t>
            </w:r>
          </w:p>
        </w:tc>
      </w:tr>
    </w:tbl>
    <w:p w14:paraId="30AC7668" w14:textId="37B030D5" w:rsidR="006D4CC4" w:rsidRDefault="006D4CC4" w:rsidP="006D4CC4">
      <w:pPr>
        <w:pStyle w:val="Caption"/>
      </w:pPr>
      <w:bookmarkStart w:id="1940" w:name="_Ref127536600"/>
      <w:bookmarkStart w:id="1941" w:name="_Toc123741177"/>
      <w:bookmarkStart w:id="1942" w:name="_Toc149039526"/>
      <w:bookmarkStart w:id="1943" w:name="_Toc155700986"/>
      <w:bookmarkStart w:id="1944" w:name="_Toc171420971"/>
      <w:r>
        <w:t xml:space="preserve">Table </w:t>
      </w:r>
      <w:r>
        <w:fldChar w:fldCharType="begin"/>
      </w:r>
      <w:r>
        <w:rPr>
          <w:b w:val="0"/>
          <w:bCs w:val="0"/>
        </w:rPr>
        <w:instrText>SEQ Table \* ARABIC  \* MERGEFORMAT</w:instrText>
      </w:r>
      <w:r>
        <w:fldChar w:fldCharType="separate"/>
      </w:r>
      <w:r>
        <w:rPr>
          <w:noProof/>
        </w:rPr>
        <w:t>205</w:t>
      </w:r>
      <w:r>
        <w:fldChar w:fldCharType="end"/>
      </w:r>
      <w:bookmarkEnd w:id="1940"/>
      <w:r>
        <w:t>:  OpenText EPPS Response File</w:t>
      </w:r>
      <w:bookmarkEnd w:id="1941"/>
      <w:bookmarkEnd w:id="1942"/>
      <w:bookmarkEnd w:id="1943"/>
      <w:bookmarkEnd w:id="1944"/>
    </w:p>
    <w:p w14:paraId="63475004" w14:textId="77777777" w:rsidR="006D4CC4" w:rsidRDefault="006D4CC4" w:rsidP="006D4CC4">
      <w:pPr>
        <w:pStyle w:val="Caption"/>
        <w:rPr>
          <w:szCs w:val="22"/>
        </w:rPr>
      </w:pPr>
    </w:p>
    <w:p w14:paraId="41D59A4C" w14:textId="77777777" w:rsidR="006D4CC4" w:rsidRDefault="006D4CC4" w:rsidP="00B517DA">
      <w:pPr>
        <w:keepNext/>
        <w:rPr>
          <w:b/>
          <w:bCs/>
        </w:rPr>
      </w:pPr>
      <w:r>
        <w:rPr>
          <w:b/>
          <w:bCs/>
        </w:rPr>
        <w:lastRenderedPageBreak/>
        <w:t>Step 3 - OpenText Response Job</w:t>
      </w:r>
    </w:p>
    <w:p w14:paraId="3A8D1E37" w14:textId="019ED27C" w:rsidR="006D4CC4" w:rsidRDefault="006D4CC4" w:rsidP="006D4CC4">
      <w:pPr>
        <w:rPr>
          <w:color w:val="000000"/>
        </w:rPr>
      </w:pPr>
      <w:r>
        <w:t xml:space="preserve">The OpenText Response job updates the statuses in the BSOC Communication table to either SBS – sent to BSOC for printed notices or ESS – Email successfully sent for electronic delivery. </w:t>
      </w:r>
      <w:r>
        <w:fldChar w:fldCharType="begin"/>
      </w:r>
      <w:r>
        <w:instrText xml:space="preserve"> REF _Ref127536625 \h  \* MERGEFORMAT </w:instrText>
      </w:r>
      <w:r>
        <w:fldChar w:fldCharType="separate"/>
      </w:r>
      <w:r>
        <w:t xml:space="preserve">Table </w:t>
      </w:r>
      <w:r>
        <w:rPr>
          <w:noProof/>
        </w:rPr>
        <w:t>206</w:t>
      </w:r>
      <w:r>
        <w:fldChar w:fldCharType="end"/>
      </w:r>
      <w:r>
        <w:t xml:space="preserve"> </w:t>
      </w:r>
      <w:r>
        <w:rPr>
          <w:color w:val="000000"/>
        </w:rPr>
        <w:t xml:space="preserve">provides details for the OpenText Response Job. </w:t>
      </w:r>
    </w:p>
    <w:p w14:paraId="52CCFE31" w14:textId="77777777" w:rsidR="006D4CC4" w:rsidRDefault="006D4CC4" w:rsidP="006D4CC4"/>
    <w:tbl>
      <w:tblPr>
        <w:tblW w:w="955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315"/>
      </w:tblGrid>
      <w:tr w:rsidR="006D4CC4" w14:paraId="370DD1B7"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1D409251" w14:textId="77777777" w:rsidR="006D4CC4" w:rsidRDefault="006D4CC4">
            <w:pPr>
              <w:widowControl w:val="0"/>
              <w:jc w:val="center"/>
              <w:rPr>
                <w:sz w:val="18"/>
                <w:szCs w:val="18"/>
              </w:rPr>
            </w:pPr>
            <w:r>
              <w:rPr>
                <w:rFonts w:eastAsia="Arial" w:cs="Arial"/>
                <w:b/>
                <w:color w:val="FFFFFF"/>
                <w:sz w:val="18"/>
                <w:szCs w:val="18"/>
              </w:rPr>
              <w:t>Category</w:t>
            </w:r>
          </w:p>
        </w:tc>
        <w:tc>
          <w:tcPr>
            <w:tcW w:w="7316" w:type="dxa"/>
            <w:tcBorders>
              <w:top w:val="single" w:sz="8" w:space="0" w:color="A6A6A6"/>
              <w:left w:val="nil"/>
              <w:bottom w:val="single" w:sz="8" w:space="0" w:color="696969"/>
              <w:right w:val="single" w:sz="8" w:space="0" w:color="A6A6A6"/>
            </w:tcBorders>
            <w:shd w:val="clear" w:color="auto" w:fill="005172"/>
            <w:vAlign w:val="center"/>
            <w:hideMark/>
          </w:tcPr>
          <w:p w14:paraId="5139F236" w14:textId="77777777" w:rsidR="006D4CC4" w:rsidRDefault="006D4CC4">
            <w:pPr>
              <w:pStyle w:val="Caption"/>
              <w:spacing w:before="0"/>
            </w:pPr>
            <w:r>
              <w:rPr>
                <w:color w:val="FFFFFF" w:themeColor="background1"/>
              </w:rPr>
              <w:t>Value</w:t>
            </w:r>
          </w:p>
        </w:tc>
      </w:tr>
      <w:tr w:rsidR="006D4CC4" w14:paraId="6D94328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83339FD" w14:textId="77777777" w:rsidR="006D4CC4" w:rsidRDefault="006D4CC4">
            <w:pPr>
              <w:widowControl w:val="0"/>
              <w:rPr>
                <w:sz w:val="18"/>
                <w:szCs w:val="18"/>
              </w:rPr>
            </w:pPr>
            <w:r>
              <w:rPr>
                <w:rFonts w:eastAsia="Arial" w:cs="Arial"/>
                <w:b/>
                <w:sz w:val="18"/>
                <w:szCs w:val="18"/>
              </w:rPr>
              <w:t>Description</w:t>
            </w:r>
          </w:p>
        </w:tc>
        <w:tc>
          <w:tcPr>
            <w:tcW w:w="7316" w:type="dxa"/>
            <w:tcBorders>
              <w:top w:val="nil"/>
              <w:left w:val="nil"/>
              <w:bottom w:val="single" w:sz="8" w:space="0" w:color="696969"/>
              <w:right w:val="single" w:sz="8" w:space="0" w:color="A6A6A6"/>
            </w:tcBorders>
            <w:hideMark/>
          </w:tcPr>
          <w:p w14:paraId="504476F3" w14:textId="77777777" w:rsidR="006D4CC4" w:rsidRDefault="006D4CC4">
            <w:pPr>
              <w:widowControl w:val="0"/>
              <w:rPr>
                <w:sz w:val="18"/>
                <w:szCs w:val="18"/>
              </w:rPr>
            </w:pPr>
            <w:r>
              <w:rPr>
                <w:rFonts w:eastAsia="Arial" w:cs="Arial"/>
                <w:sz w:val="18"/>
                <w:szCs w:val="18"/>
              </w:rPr>
              <w:t>OpenText Response Job</w:t>
            </w:r>
          </w:p>
        </w:tc>
      </w:tr>
      <w:tr w:rsidR="006D4CC4" w14:paraId="0DBED27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9632E3F" w14:textId="77777777" w:rsidR="006D4CC4" w:rsidRDefault="006D4CC4">
            <w:pPr>
              <w:widowControl w:val="0"/>
              <w:rPr>
                <w:sz w:val="18"/>
                <w:szCs w:val="18"/>
              </w:rPr>
            </w:pPr>
            <w:r>
              <w:rPr>
                <w:rFonts w:eastAsia="Arial" w:cs="Arial"/>
                <w:b/>
                <w:sz w:val="18"/>
                <w:szCs w:val="18"/>
              </w:rPr>
              <w:t>Mode of Operation</w:t>
            </w:r>
          </w:p>
        </w:tc>
        <w:tc>
          <w:tcPr>
            <w:tcW w:w="7316" w:type="dxa"/>
            <w:tcBorders>
              <w:top w:val="nil"/>
              <w:left w:val="nil"/>
              <w:bottom w:val="single" w:sz="8" w:space="0" w:color="696969"/>
              <w:right w:val="single" w:sz="8" w:space="0" w:color="A6A6A6"/>
            </w:tcBorders>
            <w:hideMark/>
          </w:tcPr>
          <w:p w14:paraId="1CF21290"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2DF9F68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C9CE2E3" w14:textId="77777777" w:rsidR="006D4CC4" w:rsidRDefault="006D4CC4">
            <w:pPr>
              <w:widowControl w:val="0"/>
              <w:rPr>
                <w:sz w:val="18"/>
                <w:szCs w:val="18"/>
              </w:rPr>
            </w:pPr>
            <w:r>
              <w:rPr>
                <w:rFonts w:eastAsia="Arial" w:cs="Arial"/>
                <w:b/>
                <w:sz w:val="18"/>
                <w:szCs w:val="18"/>
              </w:rPr>
              <w:t>Job Type</w:t>
            </w:r>
          </w:p>
        </w:tc>
        <w:tc>
          <w:tcPr>
            <w:tcW w:w="7316" w:type="dxa"/>
            <w:tcBorders>
              <w:top w:val="nil"/>
              <w:left w:val="nil"/>
              <w:bottom w:val="single" w:sz="8" w:space="0" w:color="696969"/>
              <w:right w:val="single" w:sz="8" w:space="0" w:color="A6A6A6"/>
            </w:tcBorders>
            <w:hideMark/>
          </w:tcPr>
          <w:p w14:paraId="59B91F7D" w14:textId="77777777" w:rsidR="006D4CC4" w:rsidRDefault="006D4CC4">
            <w:pPr>
              <w:widowControl w:val="0"/>
              <w:rPr>
                <w:sz w:val="18"/>
                <w:szCs w:val="18"/>
              </w:rPr>
            </w:pPr>
            <w:r>
              <w:rPr>
                <w:rFonts w:eastAsia="Arial" w:cs="Arial"/>
                <w:sz w:val="18"/>
                <w:szCs w:val="18"/>
              </w:rPr>
              <w:t>Batch interface</w:t>
            </w:r>
          </w:p>
        </w:tc>
      </w:tr>
      <w:tr w:rsidR="006D4CC4" w14:paraId="5E2F06C4" w14:textId="77777777" w:rsidTr="006D4CC4">
        <w:trPr>
          <w:trHeight w:val="268"/>
          <w:jc w:val="center"/>
        </w:trPr>
        <w:tc>
          <w:tcPr>
            <w:tcW w:w="2240" w:type="dxa"/>
            <w:tcBorders>
              <w:top w:val="nil"/>
              <w:left w:val="single" w:sz="8" w:space="0" w:color="A6A6A6"/>
              <w:bottom w:val="single" w:sz="8" w:space="0" w:color="696969"/>
              <w:right w:val="single" w:sz="8" w:space="0" w:color="A6A6A6"/>
            </w:tcBorders>
            <w:hideMark/>
          </w:tcPr>
          <w:p w14:paraId="69732CAC" w14:textId="77777777" w:rsidR="006D4CC4" w:rsidRDefault="006D4CC4">
            <w:pPr>
              <w:widowControl w:val="0"/>
              <w:rPr>
                <w:sz w:val="18"/>
                <w:szCs w:val="18"/>
              </w:rPr>
            </w:pPr>
            <w:r>
              <w:rPr>
                <w:rFonts w:eastAsia="Arial" w:cs="Arial"/>
                <w:b/>
                <w:sz w:val="18"/>
                <w:szCs w:val="18"/>
              </w:rPr>
              <w:t>Systems</w:t>
            </w:r>
          </w:p>
        </w:tc>
        <w:tc>
          <w:tcPr>
            <w:tcW w:w="7316" w:type="dxa"/>
            <w:tcBorders>
              <w:top w:val="nil"/>
              <w:left w:val="nil"/>
              <w:bottom w:val="single" w:sz="8" w:space="0" w:color="696969"/>
              <w:right w:val="single" w:sz="8" w:space="0" w:color="A6A6A6"/>
            </w:tcBorders>
            <w:hideMark/>
          </w:tcPr>
          <w:p w14:paraId="0285B2F5" w14:textId="77777777" w:rsidR="006D4CC4" w:rsidRDefault="006D4CC4">
            <w:pPr>
              <w:widowControl w:val="0"/>
              <w:rPr>
                <w:sz w:val="18"/>
                <w:szCs w:val="18"/>
              </w:rPr>
            </w:pPr>
            <w:r>
              <w:rPr>
                <w:rFonts w:eastAsia="Arial" w:cs="Arial"/>
                <w:sz w:val="18"/>
                <w:szCs w:val="18"/>
              </w:rPr>
              <w:t>D_BATCH_OTRESPONSEJOB1</w:t>
            </w:r>
          </w:p>
        </w:tc>
      </w:tr>
      <w:tr w:rsidR="006D4CC4" w14:paraId="425EDD3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D237C06" w14:textId="77777777" w:rsidR="006D4CC4" w:rsidRDefault="006D4CC4">
            <w:pPr>
              <w:widowControl w:val="0"/>
              <w:rPr>
                <w:sz w:val="18"/>
                <w:szCs w:val="18"/>
              </w:rPr>
            </w:pPr>
            <w:r>
              <w:rPr>
                <w:rFonts w:eastAsia="Arial" w:cs="Arial"/>
                <w:b/>
                <w:sz w:val="18"/>
                <w:szCs w:val="18"/>
              </w:rPr>
              <w:t>Inputs</w:t>
            </w:r>
          </w:p>
        </w:tc>
        <w:tc>
          <w:tcPr>
            <w:tcW w:w="7316" w:type="dxa"/>
            <w:tcBorders>
              <w:top w:val="nil"/>
              <w:left w:val="nil"/>
              <w:bottom w:val="single" w:sz="8" w:space="0" w:color="696969"/>
              <w:right w:val="single" w:sz="8" w:space="0" w:color="A6A6A6"/>
            </w:tcBorders>
            <w:hideMark/>
          </w:tcPr>
          <w:p w14:paraId="6559D575" w14:textId="77777777" w:rsidR="006D4CC4" w:rsidRDefault="006D4CC4">
            <w:pPr>
              <w:widowControl w:val="0"/>
              <w:rPr>
                <w:sz w:val="18"/>
                <w:szCs w:val="18"/>
              </w:rPr>
            </w:pPr>
            <w:r>
              <w:rPr>
                <w:rFonts w:eastAsia="Arial" w:cs="Arial"/>
                <w:sz w:val="18"/>
                <w:szCs w:val="18"/>
              </w:rPr>
              <w:t>OpenText Response files</w:t>
            </w:r>
          </w:p>
        </w:tc>
      </w:tr>
      <w:tr w:rsidR="006D4CC4" w14:paraId="3E03E24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4C588C06" w14:textId="77777777" w:rsidR="006D4CC4" w:rsidRDefault="006D4CC4">
            <w:pPr>
              <w:widowControl w:val="0"/>
              <w:rPr>
                <w:sz w:val="18"/>
                <w:szCs w:val="18"/>
              </w:rPr>
            </w:pPr>
            <w:r>
              <w:rPr>
                <w:rFonts w:eastAsia="Arial" w:cs="Arial"/>
                <w:b/>
                <w:sz w:val="18"/>
                <w:szCs w:val="18"/>
              </w:rPr>
              <w:t>Outputs</w:t>
            </w:r>
          </w:p>
        </w:tc>
        <w:tc>
          <w:tcPr>
            <w:tcW w:w="7316" w:type="dxa"/>
            <w:tcBorders>
              <w:top w:val="nil"/>
              <w:left w:val="nil"/>
              <w:bottom w:val="single" w:sz="8" w:space="0" w:color="696969"/>
              <w:right w:val="single" w:sz="8" w:space="0" w:color="A6A6A6"/>
            </w:tcBorders>
            <w:hideMark/>
          </w:tcPr>
          <w:p w14:paraId="7C00993E" w14:textId="77777777" w:rsidR="006D4CC4" w:rsidRDefault="006D4CC4">
            <w:pPr>
              <w:widowControl w:val="0"/>
              <w:rPr>
                <w:sz w:val="18"/>
                <w:szCs w:val="18"/>
              </w:rPr>
            </w:pPr>
            <w:r>
              <w:rPr>
                <w:rFonts w:eastAsia="Arial" w:cs="Arial"/>
                <w:sz w:val="18"/>
                <w:szCs w:val="18"/>
              </w:rPr>
              <w:t>Updated BSOC Communication table</w:t>
            </w:r>
          </w:p>
        </w:tc>
      </w:tr>
      <w:tr w:rsidR="006D4CC4" w14:paraId="0FC0FB0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60C6FEC" w14:textId="77777777" w:rsidR="006D4CC4" w:rsidRDefault="006D4CC4">
            <w:pPr>
              <w:widowControl w:val="0"/>
              <w:rPr>
                <w:sz w:val="18"/>
                <w:szCs w:val="18"/>
              </w:rPr>
            </w:pPr>
            <w:r>
              <w:rPr>
                <w:rFonts w:eastAsia="Arial" w:cs="Arial"/>
                <w:b/>
                <w:sz w:val="18"/>
                <w:szCs w:val="18"/>
              </w:rPr>
              <w:t>Frequency</w:t>
            </w:r>
          </w:p>
        </w:tc>
        <w:tc>
          <w:tcPr>
            <w:tcW w:w="7316" w:type="dxa"/>
            <w:tcBorders>
              <w:top w:val="nil"/>
              <w:left w:val="nil"/>
              <w:bottom w:val="single" w:sz="8" w:space="0" w:color="696969"/>
              <w:right w:val="single" w:sz="8" w:space="0" w:color="A6A6A6"/>
            </w:tcBorders>
            <w:hideMark/>
          </w:tcPr>
          <w:p w14:paraId="162E7812" w14:textId="77777777" w:rsidR="006D4CC4" w:rsidRDefault="006D4CC4">
            <w:pPr>
              <w:widowControl w:val="0"/>
              <w:rPr>
                <w:sz w:val="18"/>
                <w:szCs w:val="18"/>
              </w:rPr>
            </w:pPr>
            <w:r>
              <w:rPr>
                <w:rFonts w:eastAsia="Arial" w:cs="Arial"/>
                <w:sz w:val="18"/>
                <w:szCs w:val="18"/>
              </w:rPr>
              <w:t>Daily</w:t>
            </w:r>
          </w:p>
        </w:tc>
      </w:tr>
      <w:tr w:rsidR="006D4CC4" w14:paraId="74C4C9A4"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796AB64B" w14:textId="77777777" w:rsidR="006D4CC4" w:rsidRDefault="006D4CC4">
            <w:pPr>
              <w:widowControl w:val="0"/>
              <w:rPr>
                <w:sz w:val="18"/>
                <w:szCs w:val="18"/>
              </w:rPr>
            </w:pPr>
            <w:r>
              <w:rPr>
                <w:rFonts w:eastAsia="Arial" w:cs="Arial"/>
                <w:b/>
                <w:sz w:val="18"/>
                <w:szCs w:val="18"/>
              </w:rPr>
              <w:t>Processing (High-Level)</w:t>
            </w:r>
          </w:p>
        </w:tc>
        <w:tc>
          <w:tcPr>
            <w:tcW w:w="7316" w:type="dxa"/>
            <w:tcBorders>
              <w:top w:val="nil"/>
              <w:left w:val="nil"/>
              <w:bottom w:val="single" w:sz="8" w:space="0" w:color="696969"/>
              <w:right w:val="single" w:sz="8" w:space="0" w:color="A6A6A6"/>
            </w:tcBorders>
            <w:hideMark/>
          </w:tcPr>
          <w:p w14:paraId="0DE06664" w14:textId="77777777" w:rsidR="006D4CC4" w:rsidRDefault="006D4CC4">
            <w:pPr>
              <w:widowControl w:val="0"/>
              <w:rPr>
                <w:sz w:val="18"/>
                <w:szCs w:val="18"/>
              </w:rPr>
            </w:pPr>
            <w:r>
              <w:rPr>
                <w:sz w:val="18"/>
                <w:szCs w:val="18"/>
              </w:rPr>
              <w:t>Updates the statuses in the BSOC Communication table to indicate that the notice has been sent to BSOC for printing or the email was successfully sent to consumers receiving notices in electronic format</w:t>
            </w:r>
          </w:p>
        </w:tc>
      </w:tr>
      <w:tr w:rsidR="006D4CC4" w14:paraId="743160A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C788513" w14:textId="77777777" w:rsidR="006D4CC4" w:rsidRDefault="006D4CC4">
            <w:pPr>
              <w:widowControl w:val="0"/>
              <w:rPr>
                <w:sz w:val="18"/>
                <w:szCs w:val="18"/>
              </w:rPr>
            </w:pPr>
            <w:r>
              <w:rPr>
                <w:rFonts w:eastAsia="Arial" w:cs="Arial"/>
                <w:b/>
                <w:sz w:val="18"/>
                <w:szCs w:val="18"/>
              </w:rPr>
              <w:t>Distribution of Outputs</w:t>
            </w:r>
          </w:p>
        </w:tc>
        <w:tc>
          <w:tcPr>
            <w:tcW w:w="7316" w:type="dxa"/>
            <w:tcBorders>
              <w:top w:val="nil"/>
              <w:left w:val="nil"/>
              <w:bottom w:val="single" w:sz="8" w:space="0" w:color="696969"/>
              <w:right w:val="single" w:sz="8" w:space="0" w:color="A6A6A6"/>
            </w:tcBorders>
            <w:hideMark/>
          </w:tcPr>
          <w:p w14:paraId="76960456"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A9524F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5561255"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316" w:type="dxa"/>
            <w:tcBorders>
              <w:top w:val="nil"/>
              <w:left w:val="nil"/>
              <w:bottom w:val="single" w:sz="8" w:space="0" w:color="696969"/>
              <w:right w:val="single" w:sz="8" w:space="0" w:color="A6A6A6"/>
            </w:tcBorders>
          </w:tcPr>
          <w:p w14:paraId="7209FFBF"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04A53D6C" w14:textId="77777777" w:rsidR="006D4CC4" w:rsidRDefault="006D4CC4">
            <w:pPr>
              <w:widowControl w:val="0"/>
              <w:rPr>
                <w:sz w:val="18"/>
                <w:szCs w:val="18"/>
              </w:rPr>
            </w:pPr>
          </w:p>
          <w:p w14:paraId="5232159A" w14:textId="77777777" w:rsidR="006D4CC4" w:rsidRDefault="006D4CC4">
            <w:pPr>
              <w:widowControl w:val="0"/>
              <w:rPr>
                <w:sz w:val="18"/>
                <w:szCs w:val="18"/>
              </w:rPr>
            </w:pPr>
            <w:r>
              <w:rPr>
                <w:rFonts w:eastAsia="Arial" w:cs="Arial"/>
                <w:sz w:val="18"/>
                <w:szCs w:val="18"/>
              </w:rPr>
              <w:t>Input:</w:t>
            </w:r>
          </w:p>
          <w:p w14:paraId="667385B7" w14:textId="77777777" w:rsidR="006D4CC4" w:rsidRDefault="006D4CC4" w:rsidP="00152AB7">
            <w:pPr>
              <w:numPr>
                <w:ilvl w:val="0"/>
                <w:numId w:val="483"/>
              </w:numPr>
              <w:rPr>
                <w:sz w:val="18"/>
                <w:szCs w:val="18"/>
              </w:rPr>
            </w:pPr>
            <w:r>
              <w:rPr>
                <w:rFonts w:eastAsia="Arial" w:cs="Arial"/>
                <w:sz w:val="18"/>
                <w:szCs w:val="18"/>
              </w:rPr>
              <w:t>OpenText Response files</w:t>
            </w:r>
          </w:p>
          <w:p w14:paraId="78DDB656" w14:textId="77777777" w:rsidR="006D4CC4" w:rsidRDefault="006D4CC4">
            <w:pPr>
              <w:widowControl w:val="0"/>
              <w:rPr>
                <w:sz w:val="18"/>
                <w:szCs w:val="18"/>
              </w:rPr>
            </w:pPr>
            <w:r>
              <w:rPr>
                <w:rFonts w:eastAsia="Arial" w:cs="Arial"/>
                <w:sz w:val="18"/>
                <w:szCs w:val="18"/>
              </w:rPr>
              <w:t>Output:</w:t>
            </w:r>
          </w:p>
          <w:p w14:paraId="6CA900EB" w14:textId="77777777" w:rsidR="006D4CC4" w:rsidRDefault="006D4CC4" w:rsidP="00152AB7">
            <w:pPr>
              <w:numPr>
                <w:ilvl w:val="0"/>
                <w:numId w:val="483"/>
              </w:numPr>
              <w:rPr>
                <w:sz w:val="18"/>
                <w:szCs w:val="18"/>
              </w:rPr>
            </w:pPr>
            <w:r>
              <w:rPr>
                <w:rFonts w:eastAsia="Arial" w:cs="Arial"/>
                <w:sz w:val="18"/>
                <w:szCs w:val="18"/>
              </w:rPr>
              <w:t>Updated BSOC Communication table</w:t>
            </w:r>
          </w:p>
        </w:tc>
      </w:tr>
      <w:tr w:rsidR="006D4CC4" w14:paraId="08DE7F7B"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6B8F439" w14:textId="77777777" w:rsidR="006D4CC4" w:rsidRDefault="006D4CC4">
            <w:pPr>
              <w:widowControl w:val="0"/>
              <w:rPr>
                <w:sz w:val="18"/>
                <w:szCs w:val="18"/>
              </w:rPr>
            </w:pPr>
            <w:r>
              <w:rPr>
                <w:rFonts w:eastAsia="Arial" w:cs="Arial"/>
                <w:b/>
                <w:sz w:val="18"/>
                <w:szCs w:val="18"/>
              </w:rPr>
              <w:t>Error handling (High-Level)</w:t>
            </w:r>
          </w:p>
        </w:tc>
        <w:tc>
          <w:tcPr>
            <w:tcW w:w="7316" w:type="dxa"/>
            <w:tcBorders>
              <w:top w:val="nil"/>
              <w:left w:val="nil"/>
              <w:bottom w:val="single" w:sz="8" w:space="0" w:color="696969"/>
              <w:right w:val="single" w:sz="8" w:space="0" w:color="A6A6A6"/>
            </w:tcBorders>
          </w:tcPr>
          <w:p w14:paraId="2D03E114" w14:textId="055557C5"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7393A64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ACD4289" w14:textId="77777777" w:rsidR="006D4CC4" w:rsidRDefault="006D4CC4">
            <w:pPr>
              <w:widowControl w:val="0"/>
              <w:rPr>
                <w:sz w:val="18"/>
                <w:szCs w:val="18"/>
              </w:rPr>
            </w:pPr>
            <w:r>
              <w:rPr>
                <w:rFonts w:eastAsia="Arial" w:cs="Arial"/>
                <w:b/>
                <w:sz w:val="18"/>
                <w:szCs w:val="18"/>
              </w:rPr>
              <w:t>Responsible Teams</w:t>
            </w:r>
          </w:p>
        </w:tc>
        <w:tc>
          <w:tcPr>
            <w:tcW w:w="7316" w:type="dxa"/>
            <w:tcBorders>
              <w:top w:val="nil"/>
              <w:left w:val="nil"/>
              <w:bottom w:val="single" w:sz="8" w:space="0" w:color="696969"/>
              <w:right w:val="single" w:sz="8" w:space="0" w:color="A6A6A6"/>
            </w:tcBorders>
            <w:hideMark/>
          </w:tcPr>
          <w:p w14:paraId="0D7A4C59" w14:textId="77777777" w:rsidR="00002247" w:rsidRDefault="00002247" w:rsidP="00152AB7">
            <w:pPr>
              <w:numPr>
                <w:ilvl w:val="0"/>
                <w:numId w:val="574"/>
              </w:numPr>
              <w:rPr>
                <w:rFonts w:cs="Arial"/>
                <w:sz w:val="18"/>
                <w:szCs w:val="18"/>
              </w:rPr>
            </w:pPr>
            <w:r>
              <w:rPr>
                <w:rFonts w:eastAsia="Arial" w:cs="Arial"/>
                <w:sz w:val="18"/>
                <w:szCs w:val="18"/>
              </w:rPr>
              <w:t>NYSOH GDIT System Architecture team</w:t>
            </w:r>
          </w:p>
          <w:p w14:paraId="27CFBB8A" w14:textId="77777777" w:rsidR="00002247" w:rsidRPr="00C83A97" w:rsidRDefault="00002247" w:rsidP="00152AB7">
            <w:pPr>
              <w:numPr>
                <w:ilvl w:val="0"/>
                <w:numId w:val="574"/>
              </w:numPr>
              <w:rPr>
                <w:rFonts w:eastAsia="Arial" w:cs="Arial"/>
                <w:sz w:val="18"/>
                <w:szCs w:val="18"/>
              </w:rPr>
            </w:pPr>
            <w:r>
              <w:rPr>
                <w:rFonts w:eastAsia="Arial" w:cs="Arial"/>
                <w:sz w:val="18"/>
                <w:szCs w:val="18"/>
              </w:rPr>
              <w:t>NYSOH GDIT Application Development team</w:t>
            </w:r>
          </w:p>
          <w:p w14:paraId="0005A4E5" w14:textId="2F203099" w:rsidR="006D4CC4" w:rsidRDefault="00002247" w:rsidP="00152AB7">
            <w:pPr>
              <w:numPr>
                <w:ilvl w:val="0"/>
                <w:numId w:val="483"/>
              </w:numPr>
              <w:rPr>
                <w:sz w:val="18"/>
                <w:szCs w:val="18"/>
              </w:rPr>
            </w:pPr>
            <w:r>
              <w:rPr>
                <w:rFonts w:eastAsia="Arial" w:cs="Arial"/>
                <w:sz w:val="18"/>
                <w:szCs w:val="18"/>
              </w:rPr>
              <w:t xml:space="preserve">NYSOH GDIT Operations Team </w:t>
            </w:r>
          </w:p>
        </w:tc>
      </w:tr>
    </w:tbl>
    <w:p w14:paraId="025FD243" w14:textId="44FD8B08" w:rsidR="006D4CC4" w:rsidRDefault="006D4CC4" w:rsidP="006D4CC4">
      <w:pPr>
        <w:pStyle w:val="Caption"/>
        <w:rPr>
          <w:szCs w:val="22"/>
        </w:rPr>
      </w:pPr>
      <w:bookmarkStart w:id="1945" w:name="_Ref127536625"/>
      <w:bookmarkStart w:id="1946" w:name="_Toc123741178"/>
      <w:bookmarkStart w:id="1947" w:name="_Toc149039527"/>
      <w:bookmarkStart w:id="1948" w:name="_Toc155700987"/>
      <w:bookmarkStart w:id="1949" w:name="_Toc171420972"/>
      <w:r>
        <w:t xml:space="preserve">Table </w:t>
      </w:r>
      <w:r>
        <w:fldChar w:fldCharType="begin"/>
      </w:r>
      <w:r>
        <w:rPr>
          <w:b w:val="0"/>
          <w:bCs w:val="0"/>
        </w:rPr>
        <w:instrText>SEQ Table \* ARABIC  \* MERGEFORMAT</w:instrText>
      </w:r>
      <w:r>
        <w:fldChar w:fldCharType="separate"/>
      </w:r>
      <w:r>
        <w:rPr>
          <w:noProof/>
        </w:rPr>
        <w:t>206</w:t>
      </w:r>
      <w:r>
        <w:fldChar w:fldCharType="end"/>
      </w:r>
      <w:bookmarkEnd w:id="1945"/>
      <w:r>
        <w:t>:  OpenText Response Job</w:t>
      </w:r>
      <w:bookmarkEnd w:id="1946"/>
      <w:bookmarkEnd w:id="1947"/>
      <w:bookmarkEnd w:id="1948"/>
      <w:bookmarkEnd w:id="1949"/>
    </w:p>
    <w:p w14:paraId="3112002D" w14:textId="77777777" w:rsidR="006D4CC4" w:rsidRDefault="006D4CC4" w:rsidP="00C83A97">
      <w:pPr>
        <w:pStyle w:val="Heading5"/>
      </w:pPr>
      <w:r>
        <w:t>Undeliverable Mail Process</w:t>
      </w:r>
    </w:p>
    <w:p w14:paraId="1A9D7BCB" w14:textId="77777777" w:rsidR="006D4CC4" w:rsidRDefault="006D4CC4" w:rsidP="006D4CC4">
      <w:r>
        <w:t>On each business day MAXIMUS creates a file of the paper notices returned by the USPS as undeliverable due to an address issue.  Each paper notice contains a QR, quick response, code that is scanned and the information contained in this code is added to the daily file.  File is available for downloading by GDIT by 2:00 AM the following morning.  For example, for the mail returned to MAXIMUS on Monday the file would be available on Tuesday.  Details about the individual TWS jobs run for the Undeliverable Mail Process are below.</w:t>
      </w:r>
    </w:p>
    <w:p w14:paraId="51F02E4C" w14:textId="77777777" w:rsidR="006D4CC4" w:rsidRDefault="006D4CC4" w:rsidP="006D4CC4"/>
    <w:p w14:paraId="062CF420" w14:textId="77777777" w:rsidR="006D4CC4" w:rsidRDefault="006D4CC4" w:rsidP="00032C12">
      <w:pPr>
        <w:keepNext/>
        <w:keepLines/>
        <w:rPr>
          <w:b/>
          <w:bCs/>
        </w:rPr>
      </w:pPr>
      <w:r>
        <w:rPr>
          <w:b/>
          <w:bCs/>
        </w:rPr>
        <w:t>Step 1 - Undeliverable Mail Pull Files from MAXIMUS</w:t>
      </w:r>
    </w:p>
    <w:p w14:paraId="059E334A" w14:textId="4174CF70" w:rsidR="006D4CC4" w:rsidRDefault="006D4CC4" w:rsidP="00032C12">
      <w:pPr>
        <w:keepNext/>
        <w:keepLines/>
      </w:pPr>
      <w:r>
        <w:t xml:space="preserve">Downloads the file of undelivered mail processed by MAXIMUS the previous business day for processing by NYSOH.  This file will be used to regenerate the notices that have been returned </w:t>
      </w:r>
      <w:proofErr w:type="gramStart"/>
      <w:r>
        <w:t>for</w:t>
      </w:r>
      <w:proofErr w:type="gramEnd"/>
      <w:r>
        <w:t xml:space="preserve"> BSOC to print and mail. </w:t>
      </w:r>
      <w:r>
        <w:fldChar w:fldCharType="begin"/>
      </w:r>
      <w:r>
        <w:instrText xml:space="preserve"> REF _Ref127536643 \h </w:instrText>
      </w:r>
      <w:r>
        <w:fldChar w:fldCharType="separate"/>
      </w:r>
      <w:r>
        <w:t xml:space="preserve">Table </w:t>
      </w:r>
      <w:r>
        <w:rPr>
          <w:noProof/>
        </w:rPr>
        <w:t>207</w:t>
      </w:r>
      <w:r>
        <w:fldChar w:fldCharType="end"/>
      </w:r>
      <w:r>
        <w:t xml:space="preserve"> provides details about the Undeliverable Mail Pull Files from MAXIMUS job. </w:t>
      </w:r>
    </w:p>
    <w:p w14:paraId="2122522F" w14:textId="77777777" w:rsidR="006D4CC4" w:rsidRDefault="006D4CC4" w:rsidP="006D4CC4"/>
    <w:tbl>
      <w:tblPr>
        <w:tblW w:w="9510"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240"/>
        <w:gridCol w:w="7270"/>
      </w:tblGrid>
      <w:tr w:rsidR="006D4CC4" w14:paraId="4E8424A0"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hideMark/>
          </w:tcPr>
          <w:p w14:paraId="3CB7A6AC" w14:textId="77777777" w:rsidR="006D4CC4" w:rsidRDefault="006D4CC4">
            <w:pPr>
              <w:widowControl w:val="0"/>
              <w:jc w:val="center"/>
              <w:rPr>
                <w:sz w:val="18"/>
                <w:szCs w:val="18"/>
              </w:rPr>
            </w:pPr>
            <w:r>
              <w:rPr>
                <w:rFonts w:eastAsia="Arial" w:cs="Arial"/>
                <w:b/>
                <w:color w:val="FFFFFF"/>
                <w:sz w:val="18"/>
                <w:szCs w:val="18"/>
              </w:rPr>
              <w:t>Category</w:t>
            </w:r>
          </w:p>
        </w:tc>
        <w:tc>
          <w:tcPr>
            <w:tcW w:w="7272" w:type="dxa"/>
            <w:tcBorders>
              <w:top w:val="single" w:sz="8" w:space="0" w:color="A6A6A6"/>
              <w:left w:val="nil"/>
              <w:bottom w:val="single" w:sz="8" w:space="0" w:color="A6A6A6"/>
              <w:right w:val="single" w:sz="8" w:space="0" w:color="A6A6A6"/>
            </w:tcBorders>
            <w:shd w:val="clear" w:color="auto" w:fill="005172"/>
            <w:hideMark/>
          </w:tcPr>
          <w:p w14:paraId="6C81E6E7" w14:textId="77777777" w:rsidR="006D4CC4" w:rsidRDefault="006D4CC4">
            <w:pPr>
              <w:pStyle w:val="Caption"/>
              <w:spacing w:before="0"/>
            </w:pPr>
            <w:r>
              <w:rPr>
                <w:color w:val="FFFFFF" w:themeColor="background1"/>
              </w:rPr>
              <w:t>Value</w:t>
            </w:r>
          </w:p>
        </w:tc>
      </w:tr>
      <w:tr w:rsidR="006D4CC4" w14:paraId="173E65D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E7DFFF1" w14:textId="77777777" w:rsidR="006D4CC4" w:rsidRDefault="006D4CC4">
            <w:pPr>
              <w:widowControl w:val="0"/>
              <w:rPr>
                <w:sz w:val="18"/>
                <w:szCs w:val="18"/>
              </w:rPr>
            </w:pPr>
            <w:r>
              <w:rPr>
                <w:rFonts w:eastAsia="Arial" w:cs="Arial"/>
                <w:b/>
                <w:sz w:val="18"/>
                <w:szCs w:val="18"/>
              </w:rPr>
              <w:t>Description</w:t>
            </w:r>
          </w:p>
        </w:tc>
        <w:tc>
          <w:tcPr>
            <w:tcW w:w="7272" w:type="dxa"/>
            <w:tcBorders>
              <w:top w:val="nil"/>
              <w:left w:val="nil"/>
              <w:bottom w:val="single" w:sz="8" w:space="0" w:color="A6A6A6"/>
              <w:right w:val="single" w:sz="8" w:space="0" w:color="A6A6A6"/>
            </w:tcBorders>
            <w:hideMark/>
          </w:tcPr>
          <w:p w14:paraId="02D09706" w14:textId="00F537E0" w:rsidR="006D4CC4" w:rsidRDefault="006D4CC4">
            <w:pPr>
              <w:widowControl w:val="0"/>
              <w:rPr>
                <w:sz w:val="18"/>
                <w:szCs w:val="18"/>
              </w:rPr>
            </w:pPr>
            <w:r>
              <w:rPr>
                <w:rFonts w:eastAsia="Arial" w:cs="Arial"/>
                <w:sz w:val="18"/>
                <w:szCs w:val="18"/>
              </w:rPr>
              <w:t>Undeliverable Mail Pull Files from MAXIMUS</w:t>
            </w:r>
          </w:p>
        </w:tc>
      </w:tr>
      <w:tr w:rsidR="006D4CC4" w14:paraId="126D3309"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FD4FC50" w14:textId="77777777" w:rsidR="006D4CC4" w:rsidRDefault="006D4CC4">
            <w:pPr>
              <w:widowControl w:val="0"/>
              <w:rPr>
                <w:sz w:val="18"/>
                <w:szCs w:val="18"/>
              </w:rPr>
            </w:pPr>
            <w:r>
              <w:rPr>
                <w:rFonts w:eastAsia="Arial" w:cs="Arial"/>
                <w:b/>
                <w:sz w:val="18"/>
                <w:szCs w:val="18"/>
              </w:rPr>
              <w:t>Mode of Operation</w:t>
            </w:r>
          </w:p>
        </w:tc>
        <w:tc>
          <w:tcPr>
            <w:tcW w:w="7272" w:type="dxa"/>
            <w:tcBorders>
              <w:top w:val="nil"/>
              <w:left w:val="nil"/>
              <w:bottom w:val="single" w:sz="8" w:space="0" w:color="A6A6A6"/>
              <w:right w:val="single" w:sz="8" w:space="0" w:color="A6A6A6"/>
            </w:tcBorders>
            <w:hideMark/>
          </w:tcPr>
          <w:p w14:paraId="38E05D6F" w14:textId="77777777" w:rsidR="006D4CC4" w:rsidRDefault="006D4CC4">
            <w:pPr>
              <w:widowControl w:val="0"/>
              <w:rPr>
                <w:sz w:val="18"/>
                <w:szCs w:val="18"/>
              </w:rPr>
            </w:pPr>
            <w:r>
              <w:rPr>
                <w:rFonts w:eastAsia="Arial" w:cs="Arial"/>
                <w:sz w:val="18"/>
                <w:szCs w:val="18"/>
              </w:rPr>
              <w:t>This is a batch that invokes a script to download the Undeliverable Mail File from the MAXIMUS site.  The schedule is defined in the TWS Master Schedule.</w:t>
            </w:r>
          </w:p>
        </w:tc>
      </w:tr>
      <w:tr w:rsidR="006D4CC4" w14:paraId="6BD2945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24B8D3B" w14:textId="77777777" w:rsidR="006D4CC4" w:rsidRDefault="006D4CC4">
            <w:pPr>
              <w:widowControl w:val="0"/>
              <w:rPr>
                <w:sz w:val="18"/>
                <w:szCs w:val="18"/>
              </w:rPr>
            </w:pPr>
            <w:r>
              <w:rPr>
                <w:rFonts w:eastAsia="Arial" w:cs="Arial"/>
                <w:b/>
                <w:sz w:val="18"/>
                <w:szCs w:val="18"/>
              </w:rPr>
              <w:t>Job Type</w:t>
            </w:r>
          </w:p>
        </w:tc>
        <w:tc>
          <w:tcPr>
            <w:tcW w:w="7272" w:type="dxa"/>
            <w:tcBorders>
              <w:top w:val="nil"/>
              <w:left w:val="nil"/>
              <w:bottom w:val="single" w:sz="8" w:space="0" w:color="A6A6A6"/>
              <w:right w:val="single" w:sz="8" w:space="0" w:color="A6A6A6"/>
            </w:tcBorders>
            <w:hideMark/>
          </w:tcPr>
          <w:p w14:paraId="2775C350" w14:textId="77777777" w:rsidR="006D4CC4" w:rsidRDefault="006D4CC4">
            <w:pPr>
              <w:widowControl w:val="0"/>
              <w:rPr>
                <w:sz w:val="18"/>
                <w:szCs w:val="18"/>
              </w:rPr>
            </w:pPr>
            <w:r>
              <w:rPr>
                <w:rFonts w:eastAsia="Arial" w:cs="Arial"/>
                <w:sz w:val="18"/>
                <w:szCs w:val="18"/>
              </w:rPr>
              <w:t>Batch interface</w:t>
            </w:r>
          </w:p>
        </w:tc>
      </w:tr>
      <w:tr w:rsidR="006D4CC4" w14:paraId="0C564068"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8922BB2" w14:textId="77777777" w:rsidR="006D4CC4" w:rsidRDefault="006D4CC4">
            <w:pPr>
              <w:widowControl w:val="0"/>
              <w:rPr>
                <w:sz w:val="18"/>
                <w:szCs w:val="18"/>
              </w:rPr>
            </w:pPr>
            <w:r>
              <w:rPr>
                <w:rFonts w:eastAsia="Arial" w:cs="Arial"/>
                <w:b/>
                <w:sz w:val="18"/>
                <w:szCs w:val="18"/>
              </w:rPr>
              <w:t>Systems</w:t>
            </w:r>
          </w:p>
        </w:tc>
        <w:tc>
          <w:tcPr>
            <w:tcW w:w="7272" w:type="dxa"/>
            <w:tcBorders>
              <w:top w:val="nil"/>
              <w:left w:val="nil"/>
              <w:bottom w:val="single" w:sz="8" w:space="0" w:color="A6A6A6"/>
              <w:right w:val="single" w:sz="8" w:space="0" w:color="A6A6A6"/>
            </w:tcBorders>
            <w:hideMark/>
          </w:tcPr>
          <w:p w14:paraId="6AA30DD3" w14:textId="77777777" w:rsidR="006D4CC4" w:rsidRDefault="006D4CC4">
            <w:pPr>
              <w:widowControl w:val="0"/>
              <w:rPr>
                <w:sz w:val="18"/>
                <w:szCs w:val="18"/>
              </w:rPr>
            </w:pPr>
            <w:r>
              <w:rPr>
                <w:rFonts w:eastAsia="Arial" w:cs="Arial"/>
                <w:color w:val="000000"/>
                <w:sz w:val="18"/>
                <w:szCs w:val="18"/>
              </w:rPr>
              <w:t>D_FTP_UNDELEMAIL_PULLFILESFROMMAXIMUS</w:t>
            </w:r>
          </w:p>
        </w:tc>
      </w:tr>
      <w:tr w:rsidR="006D4CC4" w14:paraId="2DB2FB6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3F186B5" w14:textId="77777777" w:rsidR="006D4CC4" w:rsidRDefault="006D4CC4">
            <w:pPr>
              <w:widowControl w:val="0"/>
              <w:rPr>
                <w:sz w:val="18"/>
                <w:szCs w:val="18"/>
              </w:rPr>
            </w:pPr>
            <w:r>
              <w:rPr>
                <w:rFonts w:eastAsia="Arial" w:cs="Arial"/>
                <w:b/>
                <w:sz w:val="18"/>
                <w:szCs w:val="18"/>
              </w:rPr>
              <w:lastRenderedPageBreak/>
              <w:t>Inputs</w:t>
            </w:r>
          </w:p>
        </w:tc>
        <w:tc>
          <w:tcPr>
            <w:tcW w:w="7272" w:type="dxa"/>
            <w:tcBorders>
              <w:top w:val="nil"/>
              <w:left w:val="nil"/>
              <w:bottom w:val="single" w:sz="8" w:space="0" w:color="A6A6A6"/>
              <w:right w:val="single" w:sz="8" w:space="0" w:color="A6A6A6"/>
            </w:tcBorders>
            <w:hideMark/>
          </w:tcPr>
          <w:p w14:paraId="43C9BF0C" w14:textId="77777777" w:rsidR="006D4CC4" w:rsidRDefault="006D4CC4">
            <w:pPr>
              <w:widowControl w:val="0"/>
              <w:rPr>
                <w:sz w:val="18"/>
                <w:szCs w:val="18"/>
              </w:rPr>
            </w:pPr>
            <w:r>
              <w:rPr>
                <w:rFonts w:eastAsia="Arial" w:cs="Arial"/>
                <w:sz w:val="18"/>
                <w:szCs w:val="18"/>
              </w:rPr>
              <w:t>Undeliverable Mail File stored at MAXIMUS site</w:t>
            </w:r>
          </w:p>
        </w:tc>
      </w:tr>
      <w:tr w:rsidR="006D4CC4" w14:paraId="340B9C4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663D2FF" w14:textId="77777777" w:rsidR="006D4CC4" w:rsidRDefault="006D4CC4">
            <w:pPr>
              <w:widowControl w:val="0"/>
              <w:rPr>
                <w:sz w:val="18"/>
                <w:szCs w:val="18"/>
              </w:rPr>
            </w:pPr>
            <w:r>
              <w:rPr>
                <w:rFonts w:eastAsia="Arial" w:cs="Arial"/>
                <w:b/>
                <w:sz w:val="18"/>
                <w:szCs w:val="18"/>
              </w:rPr>
              <w:t>Outputs</w:t>
            </w:r>
          </w:p>
        </w:tc>
        <w:tc>
          <w:tcPr>
            <w:tcW w:w="7272" w:type="dxa"/>
            <w:tcBorders>
              <w:top w:val="nil"/>
              <w:left w:val="nil"/>
              <w:bottom w:val="single" w:sz="8" w:space="0" w:color="A6A6A6"/>
              <w:right w:val="single" w:sz="8" w:space="0" w:color="A6A6A6"/>
            </w:tcBorders>
            <w:hideMark/>
          </w:tcPr>
          <w:p w14:paraId="7EA25108" w14:textId="77777777" w:rsidR="006D4CC4" w:rsidRDefault="006D4CC4">
            <w:pPr>
              <w:widowControl w:val="0"/>
              <w:rPr>
                <w:sz w:val="18"/>
                <w:szCs w:val="18"/>
              </w:rPr>
            </w:pPr>
            <w:r>
              <w:rPr>
                <w:rFonts w:eastAsia="Arial" w:cs="Arial"/>
                <w:sz w:val="18"/>
                <w:szCs w:val="18"/>
              </w:rPr>
              <w:t>Undeliverable Mail File stored on NYSOH site</w:t>
            </w:r>
          </w:p>
        </w:tc>
      </w:tr>
      <w:tr w:rsidR="006D4CC4" w14:paraId="0E5D41CF"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3C778A71" w14:textId="77777777" w:rsidR="006D4CC4" w:rsidRDefault="006D4CC4">
            <w:pPr>
              <w:widowControl w:val="0"/>
              <w:rPr>
                <w:sz w:val="18"/>
                <w:szCs w:val="18"/>
              </w:rPr>
            </w:pPr>
            <w:r>
              <w:rPr>
                <w:rFonts w:eastAsia="Arial" w:cs="Arial"/>
                <w:b/>
                <w:sz w:val="18"/>
                <w:szCs w:val="18"/>
              </w:rPr>
              <w:t>Frequency</w:t>
            </w:r>
          </w:p>
        </w:tc>
        <w:tc>
          <w:tcPr>
            <w:tcW w:w="7272" w:type="dxa"/>
            <w:tcBorders>
              <w:top w:val="nil"/>
              <w:left w:val="nil"/>
              <w:bottom w:val="single" w:sz="8" w:space="0" w:color="A6A6A6"/>
              <w:right w:val="single" w:sz="8" w:space="0" w:color="A6A6A6"/>
            </w:tcBorders>
            <w:hideMark/>
          </w:tcPr>
          <w:p w14:paraId="5106D66F" w14:textId="1B2F106A" w:rsidR="006D4CC4" w:rsidRDefault="00974BEF">
            <w:pPr>
              <w:widowControl w:val="0"/>
              <w:rPr>
                <w:sz w:val="18"/>
                <w:szCs w:val="18"/>
              </w:rPr>
            </w:pPr>
            <w:bookmarkStart w:id="1950" w:name="OLE_LINK37"/>
            <w:r>
              <w:rPr>
                <w:rFonts w:eastAsia="Arial" w:cs="Arial"/>
                <w:sz w:val="18"/>
                <w:szCs w:val="18"/>
              </w:rPr>
              <w:t xml:space="preserve">Tuesday thru Saturday </w:t>
            </w:r>
            <w:bookmarkEnd w:id="1950"/>
          </w:p>
        </w:tc>
      </w:tr>
      <w:tr w:rsidR="006D4CC4" w14:paraId="2C76231B"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AB261BD" w14:textId="77777777" w:rsidR="006D4CC4" w:rsidRDefault="006D4CC4">
            <w:pPr>
              <w:widowControl w:val="0"/>
              <w:rPr>
                <w:sz w:val="18"/>
                <w:szCs w:val="18"/>
              </w:rPr>
            </w:pPr>
            <w:r>
              <w:rPr>
                <w:rFonts w:eastAsia="Arial" w:cs="Arial"/>
                <w:b/>
                <w:sz w:val="18"/>
                <w:szCs w:val="18"/>
              </w:rPr>
              <w:t>Processing (High-Level)</w:t>
            </w:r>
          </w:p>
        </w:tc>
        <w:tc>
          <w:tcPr>
            <w:tcW w:w="7272" w:type="dxa"/>
            <w:tcBorders>
              <w:top w:val="nil"/>
              <w:left w:val="nil"/>
              <w:bottom w:val="single" w:sz="8" w:space="0" w:color="A6A6A6"/>
              <w:right w:val="single" w:sz="8" w:space="0" w:color="A6A6A6"/>
            </w:tcBorders>
            <w:hideMark/>
          </w:tcPr>
          <w:p w14:paraId="185C6AB3" w14:textId="77777777" w:rsidR="006D4CC4" w:rsidRDefault="006D4CC4">
            <w:pPr>
              <w:widowControl w:val="0"/>
              <w:rPr>
                <w:sz w:val="18"/>
                <w:szCs w:val="18"/>
              </w:rPr>
            </w:pPr>
            <w:r>
              <w:rPr>
                <w:rFonts w:eastAsia="Arial" w:cs="Arial"/>
                <w:sz w:val="18"/>
                <w:szCs w:val="18"/>
              </w:rPr>
              <w:t>Job downloads the Undeliverable Mail File from MAXIMUS to GDIT</w:t>
            </w:r>
          </w:p>
        </w:tc>
      </w:tr>
      <w:tr w:rsidR="006D4CC4" w14:paraId="0C46661B"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B2D80A0" w14:textId="77777777" w:rsidR="006D4CC4" w:rsidRDefault="006D4CC4">
            <w:pPr>
              <w:widowControl w:val="0"/>
              <w:rPr>
                <w:sz w:val="18"/>
                <w:szCs w:val="18"/>
              </w:rPr>
            </w:pPr>
            <w:r>
              <w:rPr>
                <w:rFonts w:eastAsia="Arial" w:cs="Arial"/>
                <w:b/>
                <w:sz w:val="18"/>
                <w:szCs w:val="18"/>
              </w:rPr>
              <w:t>Distribution of Outputs</w:t>
            </w:r>
          </w:p>
        </w:tc>
        <w:tc>
          <w:tcPr>
            <w:tcW w:w="7272" w:type="dxa"/>
            <w:tcBorders>
              <w:top w:val="nil"/>
              <w:left w:val="nil"/>
              <w:bottom w:val="single" w:sz="8" w:space="0" w:color="A6A6A6"/>
              <w:right w:val="single" w:sz="8" w:space="0" w:color="A6A6A6"/>
            </w:tcBorders>
            <w:hideMark/>
          </w:tcPr>
          <w:p w14:paraId="2BAC4E59"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4222E868"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3C7CF03"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272" w:type="dxa"/>
            <w:tcBorders>
              <w:top w:val="nil"/>
              <w:left w:val="nil"/>
              <w:bottom w:val="single" w:sz="8" w:space="0" w:color="A6A6A6"/>
              <w:right w:val="single" w:sz="8" w:space="0" w:color="A6A6A6"/>
            </w:tcBorders>
          </w:tcPr>
          <w:p w14:paraId="235D5838"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4F0E23AD" w14:textId="77777777" w:rsidR="006D4CC4" w:rsidRDefault="006D4CC4">
            <w:pPr>
              <w:widowControl w:val="0"/>
              <w:rPr>
                <w:sz w:val="18"/>
                <w:szCs w:val="18"/>
              </w:rPr>
            </w:pPr>
          </w:p>
          <w:p w14:paraId="6C7B7AB0" w14:textId="77777777" w:rsidR="006D4CC4" w:rsidRDefault="006D4CC4">
            <w:pPr>
              <w:widowControl w:val="0"/>
              <w:rPr>
                <w:sz w:val="18"/>
                <w:szCs w:val="18"/>
              </w:rPr>
            </w:pPr>
            <w:r>
              <w:rPr>
                <w:rFonts w:eastAsia="Arial" w:cs="Arial"/>
                <w:sz w:val="18"/>
                <w:szCs w:val="18"/>
              </w:rPr>
              <w:t>Input:</w:t>
            </w:r>
          </w:p>
          <w:p w14:paraId="581E9FC8" w14:textId="32BD58F0" w:rsidR="006D4CC4" w:rsidRDefault="006D4CC4" w:rsidP="00152AB7">
            <w:pPr>
              <w:numPr>
                <w:ilvl w:val="0"/>
                <w:numId w:val="484"/>
              </w:numPr>
              <w:rPr>
                <w:sz w:val="18"/>
                <w:szCs w:val="18"/>
              </w:rPr>
            </w:pPr>
            <w:r>
              <w:rPr>
                <w:rFonts w:eastAsia="Arial" w:cs="Arial"/>
                <w:sz w:val="18"/>
                <w:szCs w:val="18"/>
              </w:rPr>
              <w:t>Undeliverable Mail File stored at MAXIMUS</w:t>
            </w:r>
          </w:p>
          <w:p w14:paraId="29E4A096" w14:textId="77777777" w:rsidR="006D4CC4" w:rsidRDefault="006D4CC4">
            <w:pPr>
              <w:widowControl w:val="0"/>
              <w:rPr>
                <w:sz w:val="18"/>
                <w:szCs w:val="18"/>
              </w:rPr>
            </w:pPr>
            <w:r>
              <w:rPr>
                <w:rFonts w:eastAsia="Arial" w:cs="Arial"/>
                <w:sz w:val="18"/>
                <w:szCs w:val="18"/>
              </w:rPr>
              <w:t>Output:</w:t>
            </w:r>
          </w:p>
          <w:p w14:paraId="42F167AB" w14:textId="77777777" w:rsidR="006D4CC4" w:rsidRDefault="006D4CC4" w:rsidP="00152AB7">
            <w:pPr>
              <w:numPr>
                <w:ilvl w:val="0"/>
                <w:numId w:val="485"/>
              </w:numPr>
              <w:rPr>
                <w:sz w:val="18"/>
                <w:szCs w:val="18"/>
              </w:rPr>
            </w:pPr>
            <w:r>
              <w:rPr>
                <w:sz w:val="18"/>
                <w:szCs w:val="18"/>
              </w:rPr>
              <w:t>[REDACTED]</w:t>
            </w:r>
          </w:p>
        </w:tc>
      </w:tr>
      <w:tr w:rsidR="006D4CC4" w14:paraId="0396E8A9"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503ABD17" w14:textId="77777777" w:rsidR="006D4CC4" w:rsidRDefault="006D4CC4">
            <w:pPr>
              <w:widowControl w:val="0"/>
              <w:rPr>
                <w:sz w:val="18"/>
                <w:szCs w:val="18"/>
              </w:rPr>
            </w:pPr>
            <w:r>
              <w:rPr>
                <w:rFonts w:eastAsia="Arial" w:cs="Arial"/>
                <w:b/>
                <w:sz w:val="18"/>
                <w:szCs w:val="18"/>
              </w:rPr>
              <w:t>Error handling (High-Level)</w:t>
            </w:r>
          </w:p>
        </w:tc>
        <w:tc>
          <w:tcPr>
            <w:tcW w:w="7272" w:type="dxa"/>
            <w:tcBorders>
              <w:top w:val="nil"/>
              <w:left w:val="nil"/>
              <w:bottom w:val="single" w:sz="8" w:space="0" w:color="A6A6A6"/>
              <w:right w:val="single" w:sz="8" w:space="0" w:color="A6A6A6"/>
            </w:tcBorders>
          </w:tcPr>
          <w:p w14:paraId="3A344DBC" w14:textId="5A6D3B21"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48A54C9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F685A2F" w14:textId="77777777" w:rsidR="006D4CC4" w:rsidRDefault="006D4CC4">
            <w:pPr>
              <w:widowControl w:val="0"/>
              <w:rPr>
                <w:sz w:val="18"/>
                <w:szCs w:val="18"/>
              </w:rPr>
            </w:pPr>
            <w:r>
              <w:rPr>
                <w:rFonts w:eastAsia="Arial" w:cs="Arial"/>
                <w:b/>
                <w:sz w:val="18"/>
                <w:szCs w:val="18"/>
              </w:rPr>
              <w:t>Responsible Teams</w:t>
            </w:r>
          </w:p>
        </w:tc>
        <w:tc>
          <w:tcPr>
            <w:tcW w:w="7272" w:type="dxa"/>
            <w:tcBorders>
              <w:top w:val="nil"/>
              <w:left w:val="nil"/>
              <w:bottom w:val="single" w:sz="8" w:space="0" w:color="A6A6A6"/>
              <w:right w:val="single" w:sz="8" w:space="0" w:color="A6A6A6"/>
            </w:tcBorders>
            <w:hideMark/>
          </w:tcPr>
          <w:p w14:paraId="1B275620" w14:textId="77777777" w:rsidR="00002247" w:rsidRDefault="00002247" w:rsidP="00152AB7">
            <w:pPr>
              <w:numPr>
                <w:ilvl w:val="0"/>
                <w:numId w:val="575"/>
              </w:numPr>
              <w:rPr>
                <w:rFonts w:cs="Arial"/>
                <w:sz w:val="18"/>
                <w:szCs w:val="18"/>
              </w:rPr>
            </w:pPr>
            <w:r>
              <w:rPr>
                <w:rFonts w:eastAsia="Arial" w:cs="Arial"/>
                <w:sz w:val="18"/>
                <w:szCs w:val="18"/>
              </w:rPr>
              <w:t>NYSOH GDIT System Architecture team</w:t>
            </w:r>
          </w:p>
          <w:p w14:paraId="4F1FB981" w14:textId="77777777" w:rsidR="00002247" w:rsidRPr="00C83A97" w:rsidRDefault="00002247" w:rsidP="00152AB7">
            <w:pPr>
              <w:numPr>
                <w:ilvl w:val="0"/>
                <w:numId w:val="575"/>
              </w:numPr>
              <w:rPr>
                <w:rFonts w:eastAsia="Arial" w:cs="Arial"/>
                <w:sz w:val="18"/>
                <w:szCs w:val="18"/>
              </w:rPr>
            </w:pPr>
            <w:r>
              <w:rPr>
                <w:rFonts w:eastAsia="Arial" w:cs="Arial"/>
                <w:sz w:val="18"/>
                <w:szCs w:val="18"/>
              </w:rPr>
              <w:t>NYSOH GDIT Application Development team</w:t>
            </w:r>
          </w:p>
          <w:p w14:paraId="6FDE9274" w14:textId="06F66EB4" w:rsidR="006D4CC4" w:rsidRDefault="00002247" w:rsidP="00152AB7">
            <w:pPr>
              <w:numPr>
                <w:ilvl w:val="0"/>
                <w:numId w:val="486"/>
              </w:numPr>
              <w:rPr>
                <w:sz w:val="18"/>
                <w:szCs w:val="18"/>
              </w:rPr>
            </w:pPr>
            <w:r>
              <w:rPr>
                <w:rFonts w:eastAsia="Arial" w:cs="Arial"/>
                <w:sz w:val="18"/>
                <w:szCs w:val="18"/>
              </w:rPr>
              <w:t xml:space="preserve">NYSOH GDIT Operations Team </w:t>
            </w:r>
          </w:p>
        </w:tc>
      </w:tr>
    </w:tbl>
    <w:p w14:paraId="0877748E" w14:textId="3946DF6B" w:rsidR="006D4CC4" w:rsidRDefault="006D4CC4" w:rsidP="006D4CC4">
      <w:pPr>
        <w:pStyle w:val="Caption"/>
      </w:pPr>
      <w:bookmarkStart w:id="1951" w:name="_Ref127536643"/>
      <w:bookmarkStart w:id="1952" w:name="_Toc123741180"/>
      <w:bookmarkStart w:id="1953" w:name="_Toc149039528"/>
      <w:bookmarkStart w:id="1954" w:name="_Toc155700988"/>
      <w:bookmarkStart w:id="1955" w:name="_Toc171420973"/>
      <w:r>
        <w:t xml:space="preserve">Table </w:t>
      </w:r>
      <w:fldSimple w:instr="SEQ Table \* ARABIC  \* MERGEFORMAT">
        <w:r>
          <w:rPr>
            <w:noProof/>
          </w:rPr>
          <w:t>207</w:t>
        </w:r>
      </w:fldSimple>
      <w:bookmarkEnd w:id="1951"/>
      <w:r>
        <w:t>:  Undeliverable Mail File Download</w:t>
      </w:r>
      <w:bookmarkEnd w:id="1952"/>
      <w:bookmarkEnd w:id="1953"/>
      <w:bookmarkEnd w:id="1954"/>
      <w:bookmarkEnd w:id="1955"/>
    </w:p>
    <w:p w14:paraId="69BF1432" w14:textId="77777777" w:rsidR="006D4CC4" w:rsidRDefault="006D4CC4" w:rsidP="006D4CC4"/>
    <w:p w14:paraId="6276AD3C" w14:textId="77777777" w:rsidR="006D4CC4" w:rsidRDefault="006D4CC4" w:rsidP="006D4CC4">
      <w:pPr>
        <w:rPr>
          <w:b/>
          <w:bCs/>
        </w:rPr>
      </w:pPr>
      <w:r>
        <w:rPr>
          <w:b/>
          <w:bCs/>
        </w:rPr>
        <w:t>Step 2 - Undeliverable Job Launcher</w:t>
      </w:r>
    </w:p>
    <w:p w14:paraId="7DE0C649" w14:textId="1481B087" w:rsidR="006D4CC4" w:rsidRDefault="006D4CC4" w:rsidP="006D4CC4">
      <w:r>
        <w:t xml:space="preserve">After the undeliverable mail file is downloaded from MAXIMUS the file is then processed.  For each record in the file, the notice event for the returned notice is reset </w:t>
      </w:r>
      <w:proofErr w:type="gramStart"/>
      <w:r>
        <w:t>in order to</w:t>
      </w:r>
      <w:proofErr w:type="gramEnd"/>
      <w:r>
        <w:t xml:space="preserve"> regenerate this notice.  The original notice and a cover page stating that the notice is being resent is created in the following days’ notice batch.  </w:t>
      </w:r>
      <w:r>
        <w:fldChar w:fldCharType="begin"/>
      </w:r>
      <w:r>
        <w:instrText xml:space="preserve"> REF _Ref127536663 \h  \* MERGEFORMAT </w:instrText>
      </w:r>
      <w:r>
        <w:fldChar w:fldCharType="separate"/>
      </w:r>
      <w:r>
        <w:t xml:space="preserve">Table </w:t>
      </w:r>
      <w:r>
        <w:rPr>
          <w:noProof/>
        </w:rPr>
        <w:t>208</w:t>
      </w:r>
      <w:r>
        <w:fldChar w:fldCharType="end"/>
      </w:r>
      <w:r>
        <w:t xml:space="preserve"> provides details about the Undeliverable Mail File Processing job. </w:t>
      </w:r>
    </w:p>
    <w:p w14:paraId="3323E983" w14:textId="77777777" w:rsidR="006D4CC4" w:rsidRDefault="006D4CC4" w:rsidP="006D4CC4"/>
    <w:tbl>
      <w:tblPr>
        <w:tblW w:w="951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270"/>
      </w:tblGrid>
      <w:tr w:rsidR="006D4CC4" w14:paraId="638FA44D"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03C21E56" w14:textId="77777777" w:rsidR="006D4CC4" w:rsidRDefault="006D4CC4">
            <w:pPr>
              <w:widowControl w:val="0"/>
              <w:jc w:val="center"/>
              <w:rPr>
                <w:sz w:val="18"/>
                <w:szCs w:val="18"/>
              </w:rPr>
            </w:pPr>
            <w:r>
              <w:rPr>
                <w:rFonts w:eastAsia="Arial" w:cs="Arial"/>
                <w:b/>
                <w:color w:val="FFFFFF"/>
                <w:sz w:val="18"/>
                <w:szCs w:val="18"/>
              </w:rPr>
              <w:t>Category</w:t>
            </w:r>
          </w:p>
        </w:tc>
        <w:tc>
          <w:tcPr>
            <w:tcW w:w="7272" w:type="dxa"/>
            <w:tcBorders>
              <w:top w:val="single" w:sz="8" w:space="0" w:color="A6A6A6"/>
              <w:left w:val="nil"/>
              <w:bottom w:val="single" w:sz="8" w:space="0" w:color="A6A6A6"/>
              <w:right w:val="single" w:sz="8" w:space="0" w:color="A6A6A6"/>
            </w:tcBorders>
            <w:shd w:val="clear" w:color="auto" w:fill="005172"/>
            <w:vAlign w:val="center"/>
            <w:hideMark/>
          </w:tcPr>
          <w:p w14:paraId="49127141" w14:textId="77777777" w:rsidR="006D4CC4" w:rsidRDefault="006D4CC4">
            <w:pPr>
              <w:pStyle w:val="Caption"/>
              <w:spacing w:before="0"/>
            </w:pPr>
            <w:r>
              <w:rPr>
                <w:color w:val="FFFFFF" w:themeColor="background1"/>
              </w:rPr>
              <w:t>Value</w:t>
            </w:r>
          </w:p>
        </w:tc>
      </w:tr>
      <w:tr w:rsidR="006D4CC4" w14:paraId="75797175"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189F0813" w14:textId="77777777" w:rsidR="006D4CC4" w:rsidRDefault="006D4CC4">
            <w:pPr>
              <w:widowControl w:val="0"/>
              <w:rPr>
                <w:sz w:val="18"/>
                <w:szCs w:val="18"/>
              </w:rPr>
            </w:pPr>
            <w:r>
              <w:rPr>
                <w:rFonts w:eastAsia="Arial" w:cs="Arial"/>
                <w:b/>
                <w:sz w:val="18"/>
                <w:szCs w:val="18"/>
              </w:rPr>
              <w:t>Description</w:t>
            </w:r>
          </w:p>
        </w:tc>
        <w:tc>
          <w:tcPr>
            <w:tcW w:w="7272" w:type="dxa"/>
            <w:tcBorders>
              <w:top w:val="nil"/>
              <w:left w:val="nil"/>
              <w:bottom w:val="single" w:sz="8" w:space="0" w:color="A6A6A6"/>
              <w:right w:val="single" w:sz="8" w:space="0" w:color="A6A6A6"/>
            </w:tcBorders>
            <w:hideMark/>
          </w:tcPr>
          <w:p w14:paraId="28057C2C" w14:textId="3701A1D1" w:rsidR="006D4CC4" w:rsidRDefault="006D4CC4">
            <w:pPr>
              <w:widowControl w:val="0"/>
              <w:rPr>
                <w:sz w:val="18"/>
                <w:szCs w:val="18"/>
              </w:rPr>
            </w:pPr>
            <w:r>
              <w:rPr>
                <w:rFonts w:eastAsia="Arial" w:cs="Arial"/>
                <w:sz w:val="18"/>
                <w:szCs w:val="18"/>
              </w:rPr>
              <w:t>Undeliverable Job Launcher</w:t>
            </w:r>
          </w:p>
        </w:tc>
      </w:tr>
      <w:tr w:rsidR="006D4CC4" w14:paraId="0495B724"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F028EAA" w14:textId="77777777" w:rsidR="006D4CC4" w:rsidRDefault="006D4CC4">
            <w:pPr>
              <w:widowControl w:val="0"/>
              <w:rPr>
                <w:sz w:val="18"/>
                <w:szCs w:val="18"/>
              </w:rPr>
            </w:pPr>
            <w:r>
              <w:rPr>
                <w:rFonts w:eastAsia="Arial" w:cs="Arial"/>
                <w:b/>
                <w:sz w:val="18"/>
                <w:szCs w:val="18"/>
              </w:rPr>
              <w:t>Mode of Operation</w:t>
            </w:r>
          </w:p>
        </w:tc>
        <w:tc>
          <w:tcPr>
            <w:tcW w:w="7272" w:type="dxa"/>
            <w:tcBorders>
              <w:top w:val="nil"/>
              <w:left w:val="nil"/>
              <w:bottom w:val="single" w:sz="8" w:space="0" w:color="A6A6A6"/>
              <w:right w:val="single" w:sz="8" w:space="0" w:color="A6A6A6"/>
            </w:tcBorders>
            <w:hideMark/>
          </w:tcPr>
          <w:p w14:paraId="3027DEA9" w14:textId="77777777" w:rsidR="006D4CC4" w:rsidRDefault="006D4CC4">
            <w:pPr>
              <w:widowControl w:val="0"/>
              <w:rPr>
                <w:sz w:val="18"/>
                <w:szCs w:val="18"/>
              </w:rPr>
            </w:pPr>
            <w:r>
              <w:rPr>
                <w:rFonts w:eastAsia="Arial" w:cs="Arial"/>
                <w:sz w:val="18"/>
                <w:szCs w:val="18"/>
              </w:rPr>
              <w:t>This is a batch shell job invoking a Java program.  The schedule is defined in the TWS Master Schedule.</w:t>
            </w:r>
          </w:p>
        </w:tc>
      </w:tr>
      <w:tr w:rsidR="006D4CC4" w14:paraId="0FCBBFE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7E9F86F6" w14:textId="77777777" w:rsidR="006D4CC4" w:rsidRDefault="006D4CC4">
            <w:pPr>
              <w:widowControl w:val="0"/>
              <w:rPr>
                <w:sz w:val="18"/>
                <w:szCs w:val="18"/>
              </w:rPr>
            </w:pPr>
            <w:r>
              <w:rPr>
                <w:rFonts w:eastAsia="Arial" w:cs="Arial"/>
                <w:b/>
                <w:sz w:val="18"/>
                <w:szCs w:val="18"/>
              </w:rPr>
              <w:t>Job Type</w:t>
            </w:r>
          </w:p>
        </w:tc>
        <w:tc>
          <w:tcPr>
            <w:tcW w:w="7272" w:type="dxa"/>
            <w:tcBorders>
              <w:top w:val="nil"/>
              <w:left w:val="nil"/>
              <w:bottom w:val="single" w:sz="8" w:space="0" w:color="A6A6A6"/>
              <w:right w:val="single" w:sz="8" w:space="0" w:color="A6A6A6"/>
            </w:tcBorders>
            <w:hideMark/>
          </w:tcPr>
          <w:p w14:paraId="490995FC" w14:textId="77777777" w:rsidR="006D4CC4" w:rsidRDefault="006D4CC4">
            <w:pPr>
              <w:widowControl w:val="0"/>
              <w:rPr>
                <w:sz w:val="18"/>
                <w:szCs w:val="18"/>
              </w:rPr>
            </w:pPr>
            <w:r>
              <w:rPr>
                <w:rFonts w:eastAsia="Arial" w:cs="Arial"/>
                <w:sz w:val="18"/>
                <w:szCs w:val="18"/>
              </w:rPr>
              <w:t>Batch interface</w:t>
            </w:r>
          </w:p>
        </w:tc>
      </w:tr>
      <w:tr w:rsidR="006D4CC4" w14:paraId="23748F97"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168D2B0E" w14:textId="77777777" w:rsidR="006D4CC4" w:rsidRDefault="006D4CC4">
            <w:pPr>
              <w:widowControl w:val="0"/>
              <w:rPr>
                <w:sz w:val="18"/>
                <w:szCs w:val="18"/>
              </w:rPr>
            </w:pPr>
            <w:r>
              <w:rPr>
                <w:rFonts w:eastAsia="Arial" w:cs="Arial"/>
                <w:b/>
                <w:sz w:val="18"/>
                <w:szCs w:val="18"/>
              </w:rPr>
              <w:t>Systems</w:t>
            </w:r>
          </w:p>
        </w:tc>
        <w:tc>
          <w:tcPr>
            <w:tcW w:w="7272" w:type="dxa"/>
            <w:tcBorders>
              <w:top w:val="nil"/>
              <w:left w:val="nil"/>
              <w:bottom w:val="single" w:sz="8" w:space="0" w:color="A6A6A6"/>
              <w:right w:val="single" w:sz="8" w:space="0" w:color="A6A6A6"/>
            </w:tcBorders>
            <w:hideMark/>
          </w:tcPr>
          <w:p w14:paraId="40B9656B" w14:textId="77777777" w:rsidR="006D4CC4" w:rsidRDefault="006D4CC4">
            <w:pPr>
              <w:widowControl w:val="0"/>
              <w:rPr>
                <w:sz w:val="18"/>
                <w:szCs w:val="18"/>
              </w:rPr>
            </w:pPr>
            <w:r>
              <w:rPr>
                <w:rFonts w:eastAsia="Arial" w:cs="Arial"/>
                <w:color w:val="000000"/>
                <w:sz w:val="18"/>
                <w:szCs w:val="18"/>
              </w:rPr>
              <w:t>D_BATCH_UNDELJOBLAUNCHER</w:t>
            </w:r>
          </w:p>
        </w:tc>
      </w:tr>
      <w:tr w:rsidR="006D4CC4" w14:paraId="2C771301"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49B565E7" w14:textId="77777777" w:rsidR="006D4CC4" w:rsidRDefault="006D4CC4">
            <w:pPr>
              <w:widowControl w:val="0"/>
              <w:rPr>
                <w:sz w:val="18"/>
                <w:szCs w:val="18"/>
              </w:rPr>
            </w:pPr>
            <w:r>
              <w:rPr>
                <w:rFonts w:eastAsia="Arial" w:cs="Arial"/>
                <w:b/>
                <w:sz w:val="18"/>
                <w:szCs w:val="18"/>
              </w:rPr>
              <w:t>Inputs</w:t>
            </w:r>
          </w:p>
        </w:tc>
        <w:tc>
          <w:tcPr>
            <w:tcW w:w="7272" w:type="dxa"/>
            <w:tcBorders>
              <w:top w:val="nil"/>
              <w:left w:val="nil"/>
              <w:bottom w:val="single" w:sz="8" w:space="0" w:color="A6A6A6"/>
              <w:right w:val="single" w:sz="8" w:space="0" w:color="A6A6A6"/>
            </w:tcBorders>
            <w:hideMark/>
          </w:tcPr>
          <w:p w14:paraId="4F1324C9" w14:textId="77777777" w:rsidR="006D4CC4" w:rsidRDefault="006D4CC4">
            <w:pPr>
              <w:widowControl w:val="0"/>
              <w:rPr>
                <w:sz w:val="18"/>
                <w:szCs w:val="18"/>
              </w:rPr>
            </w:pPr>
            <w:r>
              <w:rPr>
                <w:rFonts w:eastAsia="Arial" w:cs="Arial"/>
                <w:sz w:val="18"/>
                <w:szCs w:val="18"/>
              </w:rPr>
              <w:t>Undeliverable Mail File</w:t>
            </w:r>
          </w:p>
        </w:tc>
      </w:tr>
      <w:tr w:rsidR="006D4CC4" w14:paraId="1CBA2E7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F20DAFD" w14:textId="77777777" w:rsidR="006D4CC4" w:rsidRDefault="006D4CC4">
            <w:pPr>
              <w:widowControl w:val="0"/>
              <w:rPr>
                <w:sz w:val="18"/>
                <w:szCs w:val="18"/>
              </w:rPr>
            </w:pPr>
            <w:r>
              <w:rPr>
                <w:rFonts w:eastAsia="Arial" w:cs="Arial"/>
                <w:b/>
                <w:sz w:val="18"/>
                <w:szCs w:val="18"/>
              </w:rPr>
              <w:t>Outputs</w:t>
            </w:r>
          </w:p>
        </w:tc>
        <w:tc>
          <w:tcPr>
            <w:tcW w:w="7272" w:type="dxa"/>
            <w:tcBorders>
              <w:top w:val="nil"/>
              <w:left w:val="nil"/>
              <w:bottom w:val="single" w:sz="8" w:space="0" w:color="A6A6A6"/>
              <w:right w:val="single" w:sz="8" w:space="0" w:color="A6A6A6"/>
            </w:tcBorders>
            <w:hideMark/>
          </w:tcPr>
          <w:p w14:paraId="5A7DFCA4" w14:textId="77777777" w:rsidR="006D4CC4" w:rsidRDefault="006D4CC4">
            <w:pPr>
              <w:widowControl w:val="0"/>
              <w:rPr>
                <w:sz w:val="18"/>
                <w:szCs w:val="18"/>
              </w:rPr>
            </w:pPr>
            <w:r>
              <w:rPr>
                <w:rFonts w:eastAsia="Arial" w:cs="Arial"/>
                <w:sz w:val="18"/>
                <w:szCs w:val="18"/>
              </w:rPr>
              <w:t>Updated Notice Staging Table(s)</w:t>
            </w:r>
          </w:p>
          <w:p w14:paraId="2E520C9A" w14:textId="77777777" w:rsidR="006D4CC4" w:rsidRDefault="006D4CC4">
            <w:pPr>
              <w:widowControl w:val="0"/>
              <w:rPr>
                <w:sz w:val="18"/>
                <w:szCs w:val="18"/>
              </w:rPr>
            </w:pPr>
            <w:r>
              <w:rPr>
                <w:rFonts w:eastAsia="Arial" w:cs="Arial"/>
                <w:sz w:val="18"/>
                <w:szCs w:val="18"/>
              </w:rPr>
              <w:t>Undeliverable Mail Response File</w:t>
            </w:r>
          </w:p>
        </w:tc>
      </w:tr>
      <w:tr w:rsidR="006D4CC4" w14:paraId="78525A8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D9444E6" w14:textId="77777777" w:rsidR="006D4CC4" w:rsidRDefault="006D4CC4">
            <w:pPr>
              <w:widowControl w:val="0"/>
              <w:rPr>
                <w:sz w:val="18"/>
                <w:szCs w:val="18"/>
              </w:rPr>
            </w:pPr>
            <w:r>
              <w:rPr>
                <w:rFonts w:eastAsia="Arial" w:cs="Arial"/>
                <w:b/>
                <w:sz w:val="18"/>
                <w:szCs w:val="18"/>
              </w:rPr>
              <w:t>Frequency</w:t>
            </w:r>
          </w:p>
        </w:tc>
        <w:tc>
          <w:tcPr>
            <w:tcW w:w="7272" w:type="dxa"/>
            <w:tcBorders>
              <w:top w:val="nil"/>
              <w:left w:val="nil"/>
              <w:bottom w:val="single" w:sz="8" w:space="0" w:color="A6A6A6"/>
              <w:right w:val="single" w:sz="8" w:space="0" w:color="A6A6A6"/>
            </w:tcBorders>
            <w:hideMark/>
          </w:tcPr>
          <w:p w14:paraId="2C23E69A" w14:textId="6ED1D3D6" w:rsidR="006D4CC4" w:rsidRDefault="00974BEF">
            <w:pPr>
              <w:widowControl w:val="0"/>
              <w:rPr>
                <w:sz w:val="18"/>
                <w:szCs w:val="18"/>
              </w:rPr>
            </w:pPr>
            <w:r>
              <w:rPr>
                <w:rFonts w:eastAsia="Arial" w:cs="Arial"/>
                <w:sz w:val="18"/>
                <w:szCs w:val="18"/>
              </w:rPr>
              <w:t>Tuesday thru Saturday</w:t>
            </w:r>
          </w:p>
        </w:tc>
      </w:tr>
      <w:tr w:rsidR="006D4CC4" w14:paraId="5AD4543D"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0A67591E" w14:textId="77777777" w:rsidR="006D4CC4" w:rsidRDefault="006D4CC4">
            <w:pPr>
              <w:widowControl w:val="0"/>
              <w:rPr>
                <w:sz w:val="18"/>
                <w:szCs w:val="18"/>
              </w:rPr>
            </w:pPr>
            <w:r>
              <w:rPr>
                <w:rFonts w:eastAsia="Arial" w:cs="Arial"/>
                <w:b/>
                <w:sz w:val="18"/>
                <w:szCs w:val="18"/>
              </w:rPr>
              <w:t>Processing (High-Level)</w:t>
            </w:r>
          </w:p>
        </w:tc>
        <w:tc>
          <w:tcPr>
            <w:tcW w:w="7272" w:type="dxa"/>
            <w:tcBorders>
              <w:top w:val="nil"/>
              <w:left w:val="nil"/>
              <w:bottom w:val="single" w:sz="8" w:space="0" w:color="A6A6A6"/>
              <w:right w:val="single" w:sz="8" w:space="0" w:color="A6A6A6"/>
            </w:tcBorders>
            <w:hideMark/>
          </w:tcPr>
          <w:p w14:paraId="39D27B63" w14:textId="77777777" w:rsidR="006D4CC4" w:rsidRDefault="006D4CC4">
            <w:pPr>
              <w:widowControl w:val="0"/>
              <w:rPr>
                <w:sz w:val="18"/>
                <w:szCs w:val="18"/>
              </w:rPr>
            </w:pPr>
            <w:r>
              <w:rPr>
                <w:rFonts w:eastAsia="Arial" w:cs="Arial"/>
                <w:sz w:val="18"/>
                <w:szCs w:val="18"/>
              </w:rPr>
              <w:t>Job processes the Undeliverable Mail file received from MAXIMUS and resets the flag to regenerate the notice and creates a response file that is sent to MAXIMUS.</w:t>
            </w:r>
          </w:p>
        </w:tc>
      </w:tr>
      <w:tr w:rsidR="006D4CC4" w14:paraId="0125D90A"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1EB088BF" w14:textId="77777777" w:rsidR="006D4CC4" w:rsidRDefault="006D4CC4">
            <w:pPr>
              <w:widowControl w:val="0"/>
              <w:rPr>
                <w:sz w:val="18"/>
                <w:szCs w:val="18"/>
              </w:rPr>
            </w:pPr>
            <w:r>
              <w:rPr>
                <w:rFonts w:eastAsia="Arial" w:cs="Arial"/>
                <w:b/>
                <w:sz w:val="18"/>
                <w:szCs w:val="18"/>
              </w:rPr>
              <w:t>Distribution of Outputs</w:t>
            </w:r>
          </w:p>
        </w:tc>
        <w:tc>
          <w:tcPr>
            <w:tcW w:w="7272" w:type="dxa"/>
            <w:tcBorders>
              <w:top w:val="nil"/>
              <w:left w:val="nil"/>
              <w:bottom w:val="single" w:sz="8" w:space="0" w:color="A6A6A6"/>
              <w:right w:val="single" w:sz="8" w:space="0" w:color="A6A6A6"/>
            </w:tcBorders>
            <w:hideMark/>
          </w:tcPr>
          <w:p w14:paraId="757AC008"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2E2D1E23"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2403F7ED"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272" w:type="dxa"/>
            <w:tcBorders>
              <w:top w:val="nil"/>
              <w:left w:val="nil"/>
              <w:bottom w:val="single" w:sz="8" w:space="0" w:color="A6A6A6"/>
              <w:right w:val="single" w:sz="8" w:space="0" w:color="A6A6A6"/>
            </w:tcBorders>
          </w:tcPr>
          <w:p w14:paraId="474B07C7"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247649FA" w14:textId="77777777" w:rsidR="006D4CC4" w:rsidRDefault="006D4CC4">
            <w:pPr>
              <w:widowControl w:val="0"/>
              <w:rPr>
                <w:sz w:val="18"/>
                <w:szCs w:val="18"/>
              </w:rPr>
            </w:pPr>
          </w:p>
          <w:p w14:paraId="5BCE6072" w14:textId="77777777" w:rsidR="00002247" w:rsidRPr="00002247" w:rsidRDefault="00002247" w:rsidP="00002247">
            <w:pPr>
              <w:widowControl w:val="0"/>
              <w:rPr>
                <w:rFonts w:cs="Arial"/>
                <w:sz w:val="18"/>
                <w:szCs w:val="18"/>
              </w:rPr>
            </w:pPr>
            <w:r>
              <w:rPr>
                <w:rFonts w:eastAsia="Arial" w:cs="Arial"/>
                <w:sz w:val="18"/>
                <w:szCs w:val="18"/>
              </w:rPr>
              <w:t>Input:</w:t>
            </w:r>
          </w:p>
          <w:p w14:paraId="1756EBE1" w14:textId="77777777" w:rsidR="00002247" w:rsidRPr="00C83A97" w:rsidRDefault="00002247" w:rsidP="00152AB7">
            <w:pPr>
              <w:pStyle w:val="ListParagraph"/>
              <w:widowControl w:val="0"/>
              <w:numPr>
                <w:ilvl w:val="0"/>
                <w:numId w:val="576"/>
              </w:numPr>
              <w:rPr>
                <w:rFonts w:ascii="Arial" w:hAnsi="Arial" w:cs="Arial"/>
                <w:sz w:val="18"/>
                <w:szCs w:val="18"/>
              </w:rPr>
            </w:pPr>
            <w:r>
              <w:rPr>
                <w:rFonts w:ascii="Arial" w:hAnsi="Arial" w:cs="Arial"/>
                <w:sz w:val="18"/>
                <w:szCs w:val="18"/>
              </w:rPr>
              <w:t>[REDACTED]</w:t>
            </w:r>
          </w:p>
          <w:p w14:paraId="5FE66801" w14:textId="1D43B7FF" w:rsidR="006D4CC4" w:rsidRPr="00002247" w:rsidRDefault="006D4CC4">
            <w:pPr>
              <w:widowControl w:val="0"/>
              <w:rPr>
                <w:rFonts w:cs="Arial"/>
                <w:sz w:val="18"/>
                <w:szCs w:val="18"/>
              </w:rPr>
            </w:pPr>
            <w:r>
              <w:rPr>
                <w:rFonts w:eastAsia="Arial" w:cs="Arial"/>
                <w:sz w:val="18"/>
                <w:szCs w:val="18"/>
              </w:rPr>
              <w:t>Output:</w:t>
            </w:r>
          </w:p>
          <w:p w14:paraId="2530DF35" w14:textId="77777777" w:rsidR="006D4CC4" w:rsidRDefault="006D4CC4" w:rsidP="00152AB7">
            <w:pPr>
              <w:numPr>
                <w:ilvl w:val="0"/>
                <w:numId w:val="487"/>
              </w:numPr>
              <w:rPr>
                <w:sz w:val="18"/>
                <w:szCs w:val="18"/>
              </w:rPr>
            </w:pPr>
            <w:r>
              <w:rPr>
                <w:rFonts w:eastAsia="Arial" w:cs="Arial"/>
                <w:sz w:val="18"/>
                <w:szCs w:val="18"/>
              </w:rPr>
              <w:t>Updated Notice Staging Table(s)</w:t>
            </w:r>
          </w:p>
          <w:p w14:paraId="5EEFBCDC" w14:textId="77777777" w:rsidR="006D4CC4" w:rsidRDefault="006D4CC4" w:rsidP="00152AB7">
            <w:pPr>
              <w:numPr>
                <w:ilvl w:val="0"/>
                <w:numId w:val="487"/>
              </w:numPr>
              <w:rPr>
                <w:sz w:val="18"/>
                <w:szCs w:val="18"/>
              </w:rPr>
            </w:pPr>
            <w:r>
              <w:rPr>
                <w:sz w:val="18"/>
                <w:szCs w:val="18"/>
              </w:rPr>
              <w:t>[REDACTED]</w:t>
            </w:r>
          </w:p>
        </w:tc>
      </w:tr>
      <w:tr w:rsidR="006D4CC4" w14:paraId="7D2744BD" w14:textId="77777777" w:rsidTr="003135CE">
        <w:trPr>
          <w:cantSplit/>
          <w:jc w:val="center"/>
        </w:trPr>
        <w:tc>
          <w:tcPr>
            <w:tcW w:w="2240" w:type="dxa"/>
            <w:tcBorders>
              <w:top w:val="nil"/>
              <w:left w:val="single" w:sz="8" w:space="0" w:color="A6A6A6"/>
              <w:bottom w:val="single" w:sz="8" w:space="0" w:color="A6A6A6"/>
              <w:right w:val="single" w:sz="8" w:space="0" w:color="A6A6A6"/>
            </w:tcBorders>
            <w:hideMark/>
          </w:tcPr>
          <w:p w14:paraId="13E9F2DE" w14:textId="77777777" w:rsidR="006D4CC4" w:rsidRDefault="006D4CC4">
            <w:pPr>
              <w:widowControl w:val="0"/>
              <w:rPr>
                <w:sz w:val="18"/>
                <w:szCs w:val="18"/>
              </w:rPr>
            </w:pPr>
            <w:r>
              <w:rPr>
                <w:rFonts w:eastAsia="Arial" w:cs="Arial"/>
                <w:b/>
                <w:sz w:val="18"/>
                <w:szCs w:val="18"/>
              </w:rPr>
              <w:t>Error handling (High-Level)</w:t>
            </w:r>
          </w:p>
        </w:tc>
        <w:tc>
          <w:tcPr>
            <w:tcW w:w="7272" w:type="dxa"/>
            <w:tcBorders>
              <w:top w:val="nil"/>
              <w:left w:val="nil"/>
              <w:bottom w:val="single" w:sz="8" w:space="0" w:color="A6A6A6"/>
              <w:right w:val="single" w:sz="8" w:space="0" w:color="A6A6A6"/>
            </w:tcBorders>
          </w:tcPr>
          <w:p w14:paraId="3885B96C" w14:textId="27407719"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6768EAF0" w14:textId="77777777" w:rsidTr="006D4CC4">
        <w:trPr>
          <w:jc w:val="center"/>
        </w:trPr>
        <w:tc>
          <w:tcPr>
            <w:tcW w:w="2240" w:type="dxa"/>
            <w:tcBorders>
              <w:top w:val="nil"/>
              <w:left w:val="single" w:sz="8" w:space="0" w:color="A6A6A6"/>
              <w:bottom w:val="single" w:sz="8" w:space="0" w:color="A6A6A6"/>
              <w:right w:val="single" w:sz="8" w:space="0" w:color="A6A6A6"/>
            </w:tcBorders>
            <w:hideMark/>
          </w:tcPr>
          <w:p w14:paraId="66850510" w14:textId="77777777" w:rsidR="006D4CC4" w:rsidRDefault="006D4CC4">
            <w:pPr>
              <w:widowControl w:val="0"/>
              <w:rPr>
                <w:sz w:val="18"/>
                <w:szCs w:val="18"/>
              </w:rPr>
            </w:pPr>
            <w:r>
              <w:rPr>
                <w:rFonts w:eastAsia="Arial" w:cs="Arial"/>
                <w:b/>
                <w:sz w:val="18"/>
                <w:szCs w:val="18"/>
              </w:rPr>
              <w:lastRenderedPageBreak/>
              <w:t>Responsible Teams</w:t>
            </w:r>
          </w:p>
        </w:tc>
        <w:tc>
          <w:tcPr>
            <w:tcW w:w="7272" w:type="dxa"/>
            <w:tcBorders>
              <w:top w:val="nil"/>
              <w:left w:val="nil"/>
              <w:bottom w:val="single" w:sz="8" w:space="0" w:color="A6A6A6"/>
              <w:right w:val="single" w:sz="8" w:space="0" w:color="A6A6A6"/>
            </w:tcBorders>
            <w:hideMark/>
          </w:tcPr>
          <w:p w14:paraId="58B64335" w14:textId="77777777" w:rsidR="00002247" w:rsidRDefault="00002247" w:rsidP="00152AB7">
            <w:pPr>
              <w:numPr>
                <w:ilvl w:val="0"/>
                <w:numId w:val="577"/>
              </w:numPr>
              <w:rPr>
                <w:rFonts w:cs="Arial"/>
                <w:sz w:val="18"/>
                <w:szCs w:val="18"/>
              </w:rPr>
            </w:pPr>
            <w:r>
              <w:rPr>
                <w:rFonts w:eastAsia="Arial" w:cs="Arial"/>
                <w:sz w:val="18"/>
                <w:szCs w:val="18"/>
              </w:rPr>
              <w:t>NYSOH GDIT System Architecture team</w:t>
            </w:r>
          </w:p>
          <w:p w14:paraId="633D1FEB" w14:textId="77777777" w:rsidR="00002247" w:rsidRPr="00C83A97" w:rsidRDefault="00002247" w:rsidP="00152AB7">
            <w:pPr>
              <w:numPr>
                <w:ilvl w:val="0"/>
                <w:numId w:val="577"/>
              </w:numPr>
              <w:rPr>
                <w:rFonts w:eastAsia="Arial" w:cs="Arial"/>
                <w:sz w:val="18"/>
                <w:szCs w:val="18"/>
              </w:rPr>
            </w:pPr>
            <w:r>
              <w:rPr>
                <w:rFonts w:eastAsia="Arial" w:cs="Arial"/>
                <w:sz w:val="18"/>
                <w:szCs w:val="18"/>
              </w:rPr>
              <w:t>NYSOH GDIT Application Development team</w:t>
            </w:r>
          </w:p>
          <w:p w14:paraId="23A40BE4" w14:textId="2983CDC4" w:rsidR="006D4CC4" w:rsidRDefault="00002247" w:rsidP="00152AB7">
            <w:pPr>
              <w:numPr>
                <w:ilvl w:val="0"/>
                <w:numId w:val="487"/>
              </w:numPr>
              <w:rPr>
                <w:sz w:val="18"/>
                <w:szCs w:val="18"/>
              </w:rPr>
            </w:pPr>
            <w:r>
              <w:rPr>
                <w:rFonts w:eastAsia="Arial" w:cs="Arial"/>
                <w:sz w:val="18"/>
                <w:szCs w:val="18"/>
              </w:rPr>
              <w:t>NYSOH GDIT Operations Team</w:t>
            </w:r>
          </w:p>
        </w:tc>
      </w:tr>
    </w:tbl>
    <w:p w14:paraId="3F09F379" w14:textId="4E5DF705" w:rsidR="006D4CC4" w:rsidRDefault="006D4CC4" w:rsidP="006D4CC4">
      <w:pPr>
        <w:pStyle w:val="Caption"/>
      </w:pPr>
      <w:bookmarkStart w:id="1956" w:name="_Ref127536663"/>
      <w:bookmarkStart w:id="1957" w:name="_Toc123741181"/>
      <w:bookmarkStart w:id="1958" w:name="_Toc149039529"/>
      <w:bookmarkStart w:id="1959" w:name="_Toc155700989"/>
      <w:bookmarkStart w:id="1960" w:name="_Toc171420974"/>
      <w:r>
        <w:t xml:space="preserve">Table </w:t>
      </w:r>
      <w:r>
        <w:fldChar w:fldCharType="begin"/>
      </w:r>
      <w:r>
        <w:rPr>
          <w:b w:val="0"/>
          <w:bCs w:val="0"/>
        </w:rPr>
        <w:instrText>SEQ Table \* ARABIC  \* MERGEFORMAT</w:instrText>
      </w:r>
      <w:r>
        <w:fldChar w:fldCharType="separate"/>
      </w:r>
      <w:r>
        <w:rPr>
          <w:noProof/>
        </w:rPr>
        <w:t>208</w:t>
      </w:r>
      <w:r>
        <w:fldChar w:fldCharType="end"/>
      </w:r>
      <w:bookmarkEnd w:id="1956"/>
      <w:r>
        <w:t>:  Undeliverable Mail File Processing</w:t>
      </w:r>
      <w:bookmarkEnd w:id="1957"/>
      <w:bookmarkEnd w:id="1958"/>
      <w:bookmarkEnd w:id="1959"/>
      <w:bookmarkEnd w:id="1960"/>
    </w:p>
    <w:p w14:paraId="7BCE2D37" w14:textId="77777777" w:rsidR="006D4CC4" w:rsidRDefault="006D4CC4" w:rsidP="006D4CC4">
      <w:pPr>
        <w:pStyle w:val="Caption"/>
        <w:rPr>
          <w:szCs w:val="22"/>
        </w:rPr>
      </w:pPr>
    </w:p>
    <w:p w14:paraId="2FA98307" w14:textId="77777777" w:rsidR="006D4CC4" w:rsidRDefault="006D4CC4" w:rsidP="006D4CC4">
      <w:pPr>
        <w:rPr>
          <w:b/>
          <w:bCs/>
        </w:rPr>
      </w:pPr>
      <w:r>
        <w:rPr>
          <w:b/>
          <w:bCs/>
        </w:rPr>
        <w:t>Step 3 - Undeliverable Mail send Files to MAXIMUS</w:t>
      </w:r>
    </w:p>
    <w:p w14:paraId="15147AB0" w14:textId="57B2188A" w:rsidR="006D4CC4" w:rsidRDefault="006D4CC4" w:rsidP="006D4CC4">
      <w:r>
        <w:t xml:space="preserve">After the undeliverable mail file is processed, GDIT sends a response file to MAXIMUS for processing.  </w:t>
      </w:r>
      <w:r>
        <w:fldChar w:fldCharType="begin"/>
      </w:r>
      <w:r>
        <w:instrText xml:space="preserve"> REF _Ref127536681 \h  \* MERGEFORMAT </w:instrText>
      </w:r>
      <w:r>
        <w:fldChar w:fldCharType="separate"/>
      </w:r>
      <w:r>
        <w:t xml:space="preserve">Table </w:t>
      </w:r>
      <w:r>
        <w:rPr>
          <w:noProof/>
        </w:rPr>
        <w:t>209</w:t>
      </w:r>
      <w:r>
        <w:fldChar w:fldCharType="end"/>
      </w:r>
      <w:r>
        <w:t xml:space="preserve"> provides details about the Undeliverable Mail Response File job. </w:t>
      </w:r>
    </w:p>
    <w:p w14:paraId="4DB36EEE" w14:textId="77777777" w:rsidR="006D4CC4" w:rsidRDefault="006D4CC4" w:rsidP="006D4CC4"/>
    <w:tbl>
      <w:tblPr>
        <w:tblW w:w="9510"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7270"/>
      </w:tblGrid>
      <w:tr w:rsidR="006D4CC4" w14:paraId="3322D06C" w14:textId="77777777" w:rsidTr="006D4CC4">
        <w:trPr>
          <w:tblHeader/>
          <w:jc w:val="center"/>
        </w:trPr>
        <w:tc>
          <w:tcPr>
            <w:tcW w:w="224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77B374C1" w14:textId="77777777" w:rsidR="006D4CC4" w:rsidRDefault="006D4CC4">
            <w:pPr>
              <w:widowControl w:val="0"/>
              <w:jc w:val="center"/>
              <w:rPr>
                <w:sz w:val="18"/>
                <w:szCs w:val="18"/>
              </w:rPr>
            </w:pPr>
            <w:r>
              <w:rPr>
                <w:rFonts w:eastAsia="Arial" w:cs="Arial"/>
                <w:b/>
                <w:color w:val="FFFFFF"/>
                <w:sz w:val="18"/>
                <w:szCs w:val="18"/>
              </w:rPr>
              <w:t>Category</w:t>
            </w:r>
          </w:p>
        </w:tc>
        <w:tc>
          <w:tcPr>
            <w:tcW w:w="7272" w:type="dxa"/>
            <w:tcBorders>
              <w:top w:val="single" w:sz="8" w:space="0" w:color="A6A6A6"/>
              <w:left w:val="nil"/>
              <w:bottom w:val="single" w:sz="8" w:space="0" w:color="696969"/>
              <w:right w:val="single" w:sz="8" w:space="0" w:color="A6A6A6"/>
            </w:tcBorders>
            <w:shd w:val="clear" w:color="auto" w:fill="005172"/>
            <w:vAlign w:val="center"/>
            <w:hideMark/>
          </w:tcPr>
          <w:p w14:paraId="3A92F737" w14:textId="77777777" w:rsidR="006D4CC4" w:rsidRDefault="006D4CC4">
            <w:pPr>
              <w:pStyle w:val="Caption"/>
              <w:spacing w:before="0"/>
            </w:pPr>
            <w:r>
              <w:rPr>
                <w:color w:val="FFFFFF" w:themeColor="background1"/>
              </w:rPr>
              <w:t>Value</w:t>
            </w:r>
          </w:p>
        </w:tc>
      </w:tr>
      <w:tr w:rsidR="006D4CC4" w14:paraId="01B9FE57"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9A29819" w14:textId="77777777" w:rsidR="006D4CC4" w:rsidRDefault="006D4CC4">
            <w:pPr>
              <w:widowControl w:val="0"/>
              <w:rPr>
                <w:sz w:val="18"/>
                <w:szCs w:val="18"/>
              </w:rPr>
            </w:pPr>
            <w:r>
              <w:rPr>
                <w:rFonts w:eastAsia="Arial" w:cs="Arial"/>
                <w:b/>
                <w:sz w:val="18"/>
                <w:szCs w:val="18"/>
              </w:rPr>
              <w:t>Description</w:t>
            </w:r>
          </w:p>
        </w:tc>
        <w:tc>
          <w:tcPr>
            <w:tcW w:w="7272" w:type="dxa"/>
            <w:tcBorders>
              <w:top w:val="nil"/>
              <w:left w:val="nil"/>
              <w:bottom w:val="single" w:sz="8" w:space="0" w:color="696969"/>
              <w:right w:val="single" w:sz="8" w:space="0" w:color="A6A6A6"/>
            </w:tcBorders>
            <w:hideMark/>
          </w:tcPr>
          <w:p w14:paraId="3C1B6337" w14:textId="20A37C6C" w:rsidR="006D4CC4" w:rsidRDefault="006D4CC4">
            <w:pPr>
              <w:widowControl w:val="0"/>
              <w:rPr>
                <w:sz w:val="18"/>
                <w:szCs w:val="18"/>
              </w:rPr>
            </w:pPr>
            <w:r>
              <w:rPr>
                <w:rFonts w:eastAsia="Arial" w:cs="Arial"/>
                <w:sz w:val="18"/>
                <w:szCs w:val="18"/>
              </w:rPr>
              <w:t>Undeliverable Mail send Files to MAXIMUS</w:t>
            </w:r>
          </w:p>
        </w:tc>
      </w:tr>
      <w:tr w:rsidR="006D4CC4" w14:paraId="73E4C01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75EFC69" w14:textId="77777777" w:rsidR="006D4CC4" w:rsidRDefault="006D4CC4">
            <w:pPr>
              <w:widowControl w:val="0"/>
              <w:rPr>
                <w:sz w:val="18"/>
                <w:szCs w:val="18"/>
              </w:rPr>
            </w:pPr>
            <w:r>
              <w:rPr>
                <w:rFonts w:eastAsia="Arial" w:cs="Arial"/>
                <w:b/>
                <w:sz w:val="18"/>
                <w:szCs w:val="18"/>
              </w:rPr>
              <w:t>Mode of Operation</w:t>
            </w:r>
          </w:p>
        </w:tc>
        <w:tc>
          <w:tcPr>
            <w:tcW w:w="7272" w:type="dxa"/>
            <w:tcBorders>
              <w:top w:val="nil"/>
              <w:left w:val="nil"/>
              <w:bottom w:val="single" w:sz="8" w:space="0" w:color="696969"/>
              <w:right w:val="single" w:sz="8" w:space="0" w:color="A6A6A6"/>
            </w:tcBorders>
            <w:hideMark/>
          </w:tcPr>
          <w:p w14:paraId="720639CF" w14:textId="77777777" w:rsidR="006D4CC4" w:rsidRDefault="006D4CC4">
            <w:pPr>
              <w:widowControl w:val="0"/>
              <w:rPr>
                <w:sz w:val="18"/>
                <w:szCs w:val="18"/>
              </w:rPr>
            </w:pPr>
            <w:r>
              <w:rPr>
                <w:rFonts w:eastAsia="Arial" w:cs="Arial"/>
                <w:sz w:val="18"/>
                <w:szCs w:val="18"/>
              </w:rPr>
              <w:t>This is a batch that invokes a script to transfer the Undeliverable Mail Response File to the MAXIMUS FTP site.  The schedule is defined in the TWS Master Schedule.</w:t>
            </w:r>
          </w:p>
        </w:tc>
      </w:tr>
      <w:tr w:rsidR="006D4CC4" w14:paraId="2B1B70C9"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9AA4956" w14:textId="77777777" w:rsidR="006D4CC4" w:rsidRDefault="006D4CC4">
            <w:pPr>
              <w:widowControl w:val="0"/>
              <w:rPr>
                <w:sz w:val="18"/>
                <w:szCs w:val="18"/>
              </w:rPr>
            </w:pPr>
            <w:r>
              <w:rPr>
                <w:rFonts w:eastAsia="Arial" w:cs="Arial"/>
                <w:b/>
                <w:sz w:val="18"/>
                <w:szCs w:val="18"/>
              </w:rPr>
              <w:t>Job Type</w:t>
            </w:r>
          </w:p>
        </w:tc>
        <w:tc>
          <w:tcPr>
            <w:tcW w:w="7272" w:type="dxa"/>
            <w:tcBorders>
              <w:top w:val="nil"/>
              <w:left w:val="nil"/>
              <w:bottom w:val="single" w:sz="8" w:space="0" w:color="696969"/>
              <w:right w:val="single" w:sz="8" w:space="0" w:color="A6A6A6"/>
            </w:tcBorders>
            <w:hideMark/>
          </w:tcPr>
          <w:p w14:paraId="04CC4263" w14:textId="77777777" w:rsidR="006D4CC4" w:rsidRDefault="006D4CC4">
            <w:pPr>
              <w:widowControl w:val="0"/>
              <w:rPr>
                <w:sz w:val="18"/>
                <w:szCs w:val="18"/>
              </w:rPr>
            </w:pPr>
            <w:r>
              <w:rPr>
                <w:rFonts w:eastAsia="Arial" w:cs="Arial"/>
                <w:sz w:val="18"/>
                <w:szCs w:val="18"/>
              </w:rPr>
              <w:t>Batch interface</w:t>
            </w:r>
          </w:p>
        </w:tc>
      </w:tr>
      <w:tr w:rsidR="006D4CC4" w14:paraId="19501252"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6C297EC" w14:textId="77777777" w:rsidR="006D4CC4" w:rsidRDefault="006D4CC4">
            <w:pPr>
              <w:widowControl w:val="0"/>
              <w:rPr>
                <w:sz w:val="18"/>
                <w:szCs w:val="18"/>
              </w:rPr>
            </w:pPr>
            <w:r>
              <w:rPr>
                <w:rFonts w:eastAsia="Arial" w:cs="Arial"/>
                <w:b/>
                <w:sz w:val="18"/>
                <w:szCs w:val="18"/>
              </w:rPr>
              <w:t>Systems</w:t>
            </w:r>
          </w:p>
        </w:tc>
        <w:tc>
          <w:tcPr>
            <w:tcW w:w="7272" w:type="dxa"/>
            <w:tcBorders>
              <w:top w:val="nil"/>
              <w:left w:val="nil"/>
              <w:bottom w:val="single" w:sz="8" w:space="0" w:color="696969"/>
              <w:right w:val="single" w:sz="8" w:space="0" w:color="A6A6A6"/>
            </w:tcBorders>
            <w:hideMark/>
          </w:tcPr>
          <w:p w14:paraId="024B2ED3" w14:textId="77777777" w:rsidR="006D4CC4" w:rsidRDefault="006D4CC4">
            <w:pPr>
              <w:widowControl w:val="0"/>
              <w:rPr>
                <w:sz w:val="18"/>
                <w:szCs w:val="18"/>
              </w:rPr>
            </w:pPr>
            <w:r>
              <w:rPr>
                <w:rFonts w:eastAsia="Arial" w:cs="Arial"/>
                <w:color w:val="000000"/>
                <w:sz w:val="18"/>
                <w:szCs w:val="18"/>
              </w:rPr>
              <w:t>D_BATCH_UNDELEMAIL_SENDFILESTOMAXIMUS</w:t>
            </w:r>
          </w:p>
        </w:tc>
      </w:tr>
      <w:tr w:rsidR="006D4CC4" w14:paraId="5E47401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FDB9A13" w14:textId="77777777" w:rsidR="006D4CC4" w:rsidRDefault="006D4CC4">
            <w:pPr>
              <w:widowControl w:val="0"/>
              <w:rPr>
                <w:sz w:val="18"/>
                <w:szCs w:val="18"/>
              </w:rPr>
            </w:pPr>
            <w:r>
              <w:rPr>
                <w:rFonts w:eastAsia="Arial" w:cs="Arial"/>
                <w:b/>
                <w:sz w:val="18"/>
                <w:szCs w:val="18"/>
              </w:rPr>
              <w:t>Inputs</w:t>
            </w:r>
          </w:p>
        </w:tc>
        <w:tc>
          <w:tcPr>
            <w:tcW w:w="7272" w:type="dxa"/>
            <w:tcBorders>
              <w:top w:val="nil"/>
              <w:left w:val="nil"/>
              <w:bottom w:val="single" w:sz="8" w:space="0" w:color="696969"/>
              <w:right w:val="single" w:sz="8" w:space="0" w:color="A6A6A6"/>
            </w:tcBorders>
            <w:hideMark/>
          </w:tcPr>
          <w:p w14:paraId="16B2A3EC" w14:textId="77777777" w:rsidR="006D4CC4" w:rsidRDefault="006D4CC4">
            <w:pPr>
              <w:widowControl w:val="0"/>
              <w:rPr>
                <w:sz w:val="18"/>
                <w:szCs w:val="18"/>
              </w:rPr>
            </w:pPr>
            <w:r>
              <w:rPr>
                <w:rFonts w:eastAsia="Arial" w:cs="Arial"/>
                <w:sz w:val="18"/>
                <w:szCs w:val="18"/>
              </w:rPr>
              <w:t>Undeliverable Mail Response File</w:t>
            </w:r>
          </w:p>
        </w:tc>
      </w:tr>
      <w:tr w:rsidR="006D4CC4" w14:paraId="064BFED6"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6E739F41" w14:textId="77777777" w:rsidR="006D4CC4" w:rsidRDefault="006D4CC4">
            <w:pPr>
              <w:widowControl w:val="0"/>
              <w:rPr>
                <w:sz w:val="18"/>
                <w:szCs w:val="18"/>
              </w:rPr>
            </w:pPr>
            <w:r>
              <w:rPr>
                <w:rFonts w:eastAsia="Arial" w:cs="Arial"/>
                <w:b/>
                <w:sz w:val="18"/>
                <w:szCs w:val="18"/>
              </w:rPr>
              <w:t>Outputs</w:t>
            </w:r>
          </w:p>
        </w:tc>
        <w:tc>
          <w:tcPr>
            <w:tcW w:w="7272" w:type="dxa"/>
            <w:tcBorders>
              <w:top w:val="nil"/>
              <w:left w:val="nil"/>
              <w:bottom w:val="single" w:sz="8" w:space="0" w:color="696969"/>
              <w:right w:val="single" w:sz="8" w:space="0" w:color="A6A6A6"/>
            </w:tcBorders>
            <w:hideMark/>
          </w:tcPr>
          <w:p w14:paraId="64B17114" w14:textId="77777777" w:rsidR="006D4CC4" w:rsidRDefault="006D4CC4">
            <w:pPr>
              <w:widowControl w:val="0"/>
              <w:rPr>
                <w:sz w:val="18"/>
                <w:szCs w:val="18"/>
              </w:rPr>
            </w:pPr>
            <w:r>
              <w:rPr>
                <w:rFonts w:eastAsia="Arial" w:cs="Arial"/>
                <w:sz w:val="18"/>
                <w:szCs w:val="18"/>
              </w:rPr>
              <w:t>Undeliverable Mail Response File</w:t>
            </w:r>
          </w:p>
        </w:tc>
      </w:tr>
      <w:tr w:rsidR="006D4CC4" w14:paraId="6E0E350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2C7C00CE" w14:textId="77777777" w:rsidR="006D4CC4" w:rsidRDefault="006D4CC4">
            <w:pPr>
              <w:widowControl w:val="0"/>
              <w:rPr>
                <w:sz w:val="18"/>
                <w:szCs w:val="18"/>
              </w:rPr>
            </w:pPr>
            <w:r>
              <w:rPr>
                <w:rFonts w:eastAsia="Arial" w:cs="Arial"/>
                <w:b/>
                <w:sz w:val="18"/>
                <w:szCs w:val="18"/>
              </w:rPr>
              <w:t>Frequency</w:t>
            </w:r>
          </w:p>
        </w:tc>
        <w:tc>
          <w:tcPr>
            <w:tcW w:w="7272" w:type="dxa"/>
            <w:tcBorders>
              <w:top w:val="nil"/>
              <w:left w:val="nil"/>
              <w:bottom w:val="single" w:sz="8" w:space="0" w:color="696969"/>
              <w:right w:val="single" w:sz="8" w:space="0" w:color="A6A6A6"/>
            </w:tcBorders>
            <w:hideMark/>
          </w:tcPr>
          <w:p w14:paraId="2C37A6FE" w14:textId="4D5283B6" w:rsidR="006D4CC4" w:rsidRDefault="00974BEF">
            <w:pPr>
              <w:widowControl w:val="0"/>
              <w:rPr>
                <w:sz w:val="18"/>
                <w:szCs w:val="18"/>
              </w:rPr>
            </w:pPr>
            <w:r>
              <w:rPr>
                <w:rFonts w:eastAsia="Arial" w:cs="Arial"/>
                <w:sz w:val="18"/>
                <w:szCs w:val="18"/>
              </w:rPr>
              <w:t>Tuesday thru Saturday</w:t>
            </w:r>
          </w:p>
        </w:tc>
      </w:tr>
      <w:tr w:rsidR="006D4CC4" w14:paraId="2CFC03BA"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215A783" w14:textId="77777777" w:rsidR="006D4CC4" w:rsidRDefault="006D4CC4">
            <w:pPr>
              <w:widowControl w:val="0"/>
              <w:rPr>
                <w:sz w:val="18"/>
                <w:szCs w:val="18"/>
              </w:rPr>
            </w:pPr>
            <w:r>
              <w:rPr>
                <w:rFonts w:eastAsia="Arial" w:cs="Arial"/>
                <w:b/>
                <w:sz w:val="18"/>
                <w:szCs w:val="18"/>
              </w:rPr>
              <w:t>Processing (High-Level)</w:t>
            </w:r>
          </w:p>
        </w:tc>
        <w:tc>
          <w:tcPr>
            <w:tcW w:w="7272" w:type="dxa"/>
            <w:tcBorders>
              <w:top w:val="nil"/>
              <w:left w:val="nil"/>
              <w:bottom w:val="single" w:sz="8" w:space="0" w:color="696969"/>
              <w:right w:val="single" w:sz="8" w:space="0" w:color="A6A6A6"/>
            </w:tcBorders>
            <w:hideMark/>
          </w:tcPr>
          <w:p w14:paraId="03C80F35" w14:textId="77777777" w:rsidR="006D4CC4" w:rsidRDefault="006D4CC4">
            <w:pPr>
              <w:widowControl w:val="0"/>
              <w:rPr>
                <w:sz w:val="18"/>
                <w:szCs w:val="18"/>
              </w:rPr>
            </w:pPr>
            <w:r>
              <w:rPr>
                <w:rFonts w:eastAsia="Arial" w:cs="Arial"/>
                <w:sz w:val="18"/>
                <w:szCs w:val="18"/>
              </w:rPr>
              <w:t>Job transfers the Undeliverable Mail Response File to the MAXIMUS FTP site</w:t>
            </w:r>
          </w:p>
        </w:tc>
      </w:tr>
      <w:tr w:rsidR="006D4CC4" w14:paraId="0C2D241E"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5B27B522" w14:textId="77777777" w:rsidR="006D4CC4" w:rsidRDefault="006D4CC4">
            <w:pPr>
              <w:widowControl w:val="0"/>
              <w:rPr>
                <w:sz w:val="18"/>
                <w:szCs w:val="18"/>
              </w:rPr>
            </w:pPr>
            <w:r>
              <w:rPr>
                <w:rFonts w:eastAsia="Arial" w:cs="Arial"/>
                <w:b/>
                <w:sz w:val="18"/>
                <w:szCs w:val="18"/>
              </w:rPr>
              <w:t>Distribution of Outputs</w:t>
            </w:r>
          </w:p>
        </w:tc>
        <w:tc>
          <w:tcPr>
            <w:tcW w:w="7272" w:type="dxa"/>
            <w:tcBorders>
              <w:top w:val="nil"/>
              <w:left w:val="nil"/>
              <w:bottom w:val="single" w:sz="8" w:space="0" w:color="696969"/>
              <w:right w:val="single" w:sz="8" w:space="0" w:color="A6A6A6"/>
            </w:tcBorders>
            <w:hideMark/>
          </w:tcPr>
          <w:p w14:paraId="1D5CCCE5" w14:textId="77777777" w:rsidR="006D4CC4" w:rsidRDefault="006D4CC4">
            <w:pPr>
              <w:widowControl w:val="0"/>
              <w:rPr>
                <w:sz w:val="18"/>
                <w:szCs w:val="18"/>
              </w:rPr>
            </w:pPr>
            <w:r>
              <w:rPr>
                <w:rFonts w:eastAsia="Arial" w:cs="Arial"/>
                <w:sz w:val="18"/>
                <w:szCs w:val="18"/>
              </w:rPr>
              <w:t>This process does not have any distributable outputs.</w:t>
            </w:r>
          </w:p>
        </w:tc>
      </w:tr>
      <w:tr w:rsidR="006D4CC4" w14:paraId="7C09B2E5"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3ACF4BD8" w14:textId="77777777" w:rsidR="006D4CC4" w:rsidRDefault="006D4CC4">
            <w:pPr>
              <w:widowControl w:val="0"/>
              <w:rPr>
                <w:sz w:val="18"/>
                <w:szCs w:val="18"/>
              </w:rPr>
            </w:pPr>
            <w:r>
              <w:rPr>
                <w:rFonts w:eastAsia="Arial" w:cs="Arial"/>
                <w:b/>
                <w:sz w:val="18"/>
                <w:szCs w:val="18"/>
              </w:rPr>
              <w:t>Naming Convention and Location of Input and Output Files</w:t>
            </w:r>
          </w:p>
        </w:tc>
        <w:tc>
          <w:tcPr>
            <w:tcW w:w="7272" w:type="dxa"/>
            <w:tcBorders>
              <w:top w:val="nil"/>
              <w:left w:val="nil"/>
              <w:bottom w:val="single" w:sz="8" w:space="0" w:color="696969"/>
              <w:right w:val="single" w:sz="8" w:space="0" w:color="A6A6A6"/>
            </w:tcBorders>
          </w:tcPr>
          <w:p w14:paraId="3D9D791B" w14:textId="77777777" w:rsidR="006D4CC4" w:rsidRDefault="006D4CC4">
            <w:pPr>
              <w:widowControl w:val="0"/>
              <w:rPr>
                <w:rFonts w:eastAsia="Arial" w:cs="Arial"/>
                <w:sz w:val="18"/>
                <w:szCs w:val="18"/>
              </w:rPr>
            </w:pPr>
            <w:r>
              <w:rPr>
                <w:rFonts w:eastAsia="Arial" w:cs="Arial"/>
                <w:sz w:val="18"/>
                <w:szCs w:val="18"/>
              </w:rPr>
              <w:t>The following are the input and output that are executed for this process:</w:t>
            </w:r>
          </w:p>
          <w:p w14:paraId="5D3BE044" w14:textId="77777777" w:rsidR="006D4CC4" w:rsidRDefault="006D4CC4">
            <w:pPr>
              <w:widowControl w:val="0"/>
              <w:rPr>
                <w:sz w:val="18"/>
                <w:szCs w:val="18"/>
              </w:rPr>
            </w:pPr>
          </w:p>
          <w:p w14:paraId="25FE3843" w14:textId="77777777" w:rsidR="00002247" w:rsidRPr="00002247" w:rsidRDefault="00002247" w:rsidP="00002247">
            <w:pPr>
              <w:widowControl w:val="0"/>
              <w:rPr>
                <w:rFonts w:eastAsia="Arial" w:cs="Arial"/>
                <w:sz w:val="18"/>
                <w:szCs w:val="18"/>
              </w:rPr>
            </w:pPr>
            <w:r>
              <w:rPr>
                <w:rFonts w:eastAsia="Arial" w:cs="Arial"/>
                <w:sz w:val="18"/>
                <w:szCs w:val="18"/>
              </w:rPr>
              <w:t>Input:</w:t>
            </w:r>
          </w:p>
          <w:p w14:paraId="24C11897" w14:textId="77777777" w:rsidR="00002247" w:rsidRPr="00C83A97" w:rsidRDefault="00002247" w:rsidP="00152AB7">
            <w:pPr>
              <w:pStyle w:val="ListParagraph"/>
              <w:widowControl w:val="0"/>
              <w:numPr>
                <w:ilvl w:val="0"/>
                <w:numId w:val="576"/>
              </w:numPr>
              <w:rPr>
                <w:rFonts w:ascii="Arial" w:hAnsi="Arial" w:cs="Arial"/>
                <w:sz w:val="18"/>
                <w:szCs w:val="18"/>
              </w:rPr>
            </w:pPr>
            <w:r>
              <w:rPr>
                <w:rFonts w:ascii="Arial" w:hAnsi="Arial" w:cs="Arial"/>
                <w:sz w:val="18"/>
                <w:szCs w:val="18"/>
              </w:rPr>
              <w:t>[REDACTED]</w:t>
            </w:r>
          </w:p>
          <w:p w14:paraId="68BACD02" w14:textId="73DC1D89" w:rsidR="006D4CC4" w:rsidRDefault="006D4CC4">
            <w:pPr>
              <w:widowControl w:val="0"/>
              <w:rPr>
                <w:sz w:val="18"/>
                <w:szCs w:val="18"/>
              </w:rPr>
            </w:pPr>
            <w:r>
              <w:rPr>
                <w:rFonts w:eastAsia="Arial" w:cs="Arial"/>
                <w:sz w:val="18"/>
                <w:szCs w:val="18"/>
              </w:rPr>
              <w:t>Output:</w:t>
            </w:r>
          </w:p>
          <w:p w14:paraId="6157B00C" w14:textId="2509AD28" w:rsidR="006D4CC4" w:rsidRDefault="006D4CC4" w:rsidP="00152AB7">
            <w:pPr>
              <w:numPr>
                <w:ilvl w:val="0"/>
                <w:numId w:val="488"/>
              </w:numPr>
              <w:rPr>
                <w:sz w:val="18"/>
                <w:szCs w:val="18"/>
              </w:rPr>
            </w:pPr>
            <w:r>
              <w:rPr>
                <w:rFonts w:eastAsia="Arial" w:cs="Arial"/>
                <w:sz w:val="18"/>
                <w:szCs w:val="18"/>
              </w:rPr>
              <w:t>Undeliverable Mail Response File at MAXIMUS.</w:t>
            </w:r>
          </w:p>
        </w:tc>
      </w:tr>
      <w:tr w:rsidR="006D4CC4" w14:paraId="405F138D"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1B20E2AC" w14:textId="77777777" w:rsidR="006D4CC4" w:rsidRDefault="006D4CC4">
            <w:pPr>
              <w:widowControl w:val="0"/>
              <w:rPr>
                <w:sz w:val="18"/>
                <w:szCs w:val="18"/>
              </w:rPr>
            </w:pPr>
            <w:r>
              <w:rPr>
                <w:rFonts w:eastAsia="Arial" w:cs="Arial"/>
                <w:b/>
                <w:sz w:val="18"/>
                <w:szCs w:val="18"/>
              </w:rPr>
              <w:t>Error handling (High-Level)</w:t>
            </w:r>
          </w:p>
        </w:tc>
        <w:tc>
          <w:tcPr>
            <w:tcW w:w="7272" w:type="dxa"/>
            <w:tcBorders>
              <w:top w:val="nil"/>
              <w:left w:val="nil"/>
              <w:bottom w:val="single" w:sz="8" w:space="0" w:color="696969"/>
              <w:right w:val="single" w:sz="8" w:space="0" w:color="A6A6A6"/>
            </w:tcBorders>
          </w:tcPr>
          <w:p w14:paraId="5EECE020" w14:textId="01727857" w:rsidR="006D4CC4" w:rsidRDefault="006D4CC4" w:rsidP="00C83A97">
            <w:pPr>
              <w:rPr>
                <w:sz w:val="18"/>
                <w:szCs w:val="18"/>
              </w:rPr>
            </w:pPr>
            <w:r>
              <w:rPr>
                <w:rFonts w:eastAsia="Arial" w:cs="Arial"/>
                <w:sz w:val="18"/>
                <w:szCs w:val="18"/>
              </w:rPr>
              <w:t>If the interface terminates abnormally because of a system exception (e.g., disk space issue, database is down), the NYSOH GDIT System Architecture team will fix issues related to the system exception and restart the job.  Failures related to non-system exceptions will be corrected by the NYSOH GDIT Application Development team and the job restarted.  If the interface returns an exit code greater than zero, 0, an alert is sent to the GDIT Operations Team for resolution.</w:t>
            </w:r>
          </w:p>
        </w:tc>
      </w:tr>
      <w:tr w:rsidR="006D4CC4" w14:paraId="5998CF38" w14:textId="77777777" w:rsidTr="006D4CC4">
        <w:trPr>
          <w:jc w:val="center"/>
        </w:trPr>
        <w:tc>
          <w:tcPr>
            <w:tcW w:w="2240" w:type="dxa"/>
            <w:tcBorders>
              <w:top w:val="nil"/>
              <w:left w:val="single" w:sz="8" w:space="0" w:color="A6A6A6"/>
              <w:bottom w:val="single" w:sz="8" w:space="0" w:color="696969"/>
              <w:right w:val="single" w:sz="8" w:space="0" w:color="A6A6A6"/>
            </w:tcBorders>
            <w:hideMark/>
          </w:tcPr>
          <w:p w14:paraId="1A7DDF97" w14:textId="77777777" w:rsidR="006D4CC4" w:rsidRDefault="006D4CC4">
            <w:pPr>
              <w:widowControl w:val="0"/>
              <w:rPr>
                <w:sz w:val="18"/>
                <w:szCs w:val="18"/>
              </w:rPr>
            </w:pPr>
            <w:r>
              <w:rPr>
                <w:rFonts w:eastAsia="Arial" w:cs="Arial"/>
                <w:b/>
                <w:sz w:val="18"/>
                <w:szCs w:val="18"/>
              </w:rPr>
              <w:t>Responsible Teams</w:t>
            </w:r>
          </w:p>
        </w:tc>
        <w:tc>
          <w:tcPr>
            <w:tcW w:w="7272" w:type="dxa"/>
            <w:tcBorders>
              <w:top w:val="nil"/>
              <w:left w:val="nil"/>
              <w:bottom w:val="single" w:sz="8" w:space="0" w:color="696969"/>
              <w:right w:val="single" w:sz="8" w:space="0" w:color="A6A6A6"/>
            </w:tcBorders>
            <w:hideMark/>
          </w:tcPr>
          <w:p w14:paraId="18BDC392" w14:textId="77777777" w:rsidR="00002247" w:rsidRDefault="00002247" w:rsidP="00152AB7">
            <w:pPr>
              <w:numPr>
                <w:ilvl w:val="0"/>
                <w:numId w:val="578"/>
              </w:numPr>
              <w:rPr>
                <w:rFonts w:cs="Arial"/>
                <w:sz w:val="18"/>
                <w:szCs w:val="18"/>
              </w:rPr>
            </w:pPr>
            <w:r>
              <w:rPr>
                <w:rFonts w:eastAsia="Arial" w:cs="Arial"/>
                <w:sz w:val="18"/>
                <w:szCs w:val="18"/>
              </w:rPr>
              <w:t>NYSOH GDIT System Architecture team</w:t>
            </w:r>
          </w:p>
          <w:p w14:paraId="43047435" w14:textId="77777777" w:rsidR="00002247" w:rsidRPr="00C83A97" w:rsidRDefault="00002247" w:rsidP="00152AB7">
            <w:pPr>
              <w:numPr>
                <w:ilvl w:val="0"/>
                <w:numId w:val="578"/>
              </w:numPr>
              <w:rPr>
                <w:rFonts w:eastAsia="Arial" w:cs="Arial"/>
                <w:sz w:val="18"/>
                <w:szCs w:val="18"/>
              </w:rPr>
            </w:pPr>
            <w:r>
              <w:rPr>
                <w:rFonts w:eastAsia="Arial" w:cs="Arial"/>
                <w:sz w:val="18"/>
                <w:szCs w:val="18"/>
              </w:rPr>
              <w:t>NYSOH GDIT Application Development team</w:t>
            </w:r>
          </w:p>
          <w:p w14:paraId="556D350B" w14:textId="272C6CA3" w:rsidR="006D4CC4" w:rsidRDefault="00002247" w:rsidP="00152AB7">
            <w:pPr>
              <w:numPr>
                <w:ilvl w:val="0"/>
                <w:numId w:val="488"/>
              </w:numPr>
              <w:rPr>
                <w:sz w:val="18"/>
                <w:szCs w:val="18"/>
              </w:rPr>
            </w:pPr>
            <w:r>
              <w:rPr>
                <w:rFonts w:eastAsia="Arial" w:cs="Arial"/>
                <w:sz w:val="18"/>
                <w:szCs w:val="18"/>
              </w:rPr>
              <w:t xml:space="preserve">NYSOH GDIT Operations Team </w:t>
            </w:r>
          </w:p>
        </w:tc>
      </w:tr>
    </w:tbl>
    <w:p w14:paraId="56528A95" w14:textId="666445BD" w:rsidR="006D4CC4" w:rsidRDefault="006D4CC4" w:rsidP="006D4CC4">
      <w:pPr>
        <w:pStyle w:val="Caption"/>
        <w:rPr>
          <w:szCs w:val="22"/>
        </w:rPr>
      </w:pPr>
      <w:bookmarkStart w:id="1961" w:name="_Ref127536681"/>
      <w:bookmarkStart w:id="1962" w:name="_Toc123741182"/>
      <w:bookmarkStart w:id="1963" w:name="_Toc149039530"/>
      <w:bookmarkStart w:id="1964" w:name="_Toc155700990"/>
      <w:bookmarkStart w:id="1965" w:name="_Toc171420975"/>
      <w:r>
        <w:t xml:space="preserve">Table </w:t>
      </w:r>
      <w:r>
        <w:fldChar w:fldCharType="begin"/>
      </w:r>
      <w:r>
        <w:rPr>
          <w:b w:val="0"/>
          <w:bCs w:val="0"/>
        </w:rPr>
        <w:instrText>SEQ Table \* ARABIC  \* MERGEFORMAT</w:instrText>
      </w:r>
      <w:r>
        <w:fldChar w:fldCharType="separate"/>
      </w:r>
      <w:r>
        <w:rPr>
          <w:noProof/>
        </w:rPr>
        <w:t>209</w:t>
      </w:r>
      <w:r>
        <w:fldChar w:fldCharType="end"/>
      </w:r>
      <w:bookmarkEnd w:id="1961"/>
      <w:r>
        <w:t>:  Undeliverable Mail Response File</w:t>
      </w:r>
      <w:bookmarkEnd w:id="1962"/>
      <w:bookmarkEnd w:id="1963"/>
      <w:bookmarkEnd w:id="1964"/>
      <w:bookmarkEnd w:id="1965"/>
    </w:p>
    <w:p w14:paraId="379B5DE8" w14:textId="77777777" w:rsidR="006D4CC4" w:rsidRDefault="006D4CC4" w:rsidP="00C83A97">
      <w:pPr>
        <w:pStyle w:val="Heading5"/>
      </w:pPr>
      <w:r>
        <w:t>Locations for Notice Files</w:t>
      </w:r>
    </w:p>
    <w:p w14:paraId="5E6E56B6" w14:textId="422635D2" w:rsidR="006D4CC4" w:rsidRDefault="00B517DA" w:rsidP="006D4CC4">
      <w:r>
        <w:fldChar w:fldCharType="begin"/>
      </w:r>
      <w:r>
        <w:instrText xml:space="preserve"> REF _Ref127536700 \h </w:instrText>
      </w:r>
      <w:r>
        <w:fldChar w:fldCharType="separate"/>
      </w:r>
      <w:r>
        <w:t xml:space="preserve">Table </w:t>
      </w:r>
      <w:r>
        <w:rPr>
          <w:noProof/>
        </w:rPr>
        <w:t>210</w:t>
      </w:r>
      <w:r>
        <w:fldChar w:fldCharType="end"/>
      </w:r>
      <w:r>
        <w:t xml:space="preserve"> provides a listing of the locations of the files used by or created during the daily notice processing.</w:t>
      </w:r>
    </w:p>
    <w:p w14:paraId="4A015E41" w14:textId="77777777" w:rsidR="006D4CC4" w:rsidRDefault="006D4CC4" w:rsidP="006D4CC4"/>
    <w:tbl>
      <w:tblPr>
        <w:tblW w:w="943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59"/>
        <w:gridCol w:w="6576"/>
      </w:tblGrid>
      <w:tr w:rsidR="006D4CC4" w14:paraId="53BBBA32" w14:textId="77777777" w:rsidTr="006D4CC4">
        <w:trPr>
          <w:tblHeader/>
          <w:jc w:val="center"/>
        </w:trPr>
        <w:tc>
          <w:tcPr>
            <w:tcW w:w="2860" w:type="dxa"/>
            <w:tcBorders>
              <w:top w:val="single" w:sz="8" w:space="0" w:color="A6A6A6"/>
              <w:left w:val="single" w:sz="8" w:space="0" w:color="A6A6A6"/>
              <w:bottom w:val="single" w:sz="8" w:space="0" w:color="A6A6A6"/>
              <w:right w:val="single" w:sz="8" w:space="0" w:color="A6A6A6"/>
            </w:tcBorders>
            <w:shd w:val="clear" w:color="auto" w:fill="005172"/>
            <w:vAlign w:val="center"/>
            <w:hideMark/>
          </w:tcPr>
          <w:p w14:paraId="3189D129" w14:textId="77777777" w:rsidR="006D4CC4" w:rsidRDefault="006D4CC4">
            <w:pPr>
              <w:widowControl w:val="0"/>
              <w:jc w:val="center"/>
              <w:rPr>
                <w:sz w:val="18"/>
                <w:szCs w:val="18"/>
              </w:rPr>
            </w:pPr>
            <w:r>
              <w:rPr>
                <w:rFonts w:eastAsia="Arial" w:cs="Arial"/>
                <w:b/>
                <w:color w:val="FFFFFF"/>
                <w:sz w:val="18"/>
                <w:szCs w:val="18"/>
              </w:rPr>
              <w:t>Category</w:t>
            </w:r>
          </w:p>
        </w:tc>
        <w:tc>
          <w:tcPr>
            <w:tcW w:w="6580" w:type="dxa"/>
            <w:tcBorders>
              <w:top w:val="single" w:sz="8" w:space="0" w:color="A6A6A6"/>
              <w:left w:val="nil"/>
              <w:bottom w:val="single" w:sz="8" w:space="0" w:color="696969"/>
              <w:right w:val="single" w:sz="8" w:space="0" w:color="A6A6A6"/>
            </w:tcBorders>
            <w:shd w:val="clear" w:color="auto" w:fill="005172"/>
            <w:vAlign w:val="center"/>
            <w:hideMark/>
          </w:tcPr>
          <w:p w14:paraId="0F29DACE" w14:textId="77777777" w:rsidR="006D4CC4" w:rsidRDefault="006D4CC4">
            <w:pPr>
              <w:pStyle w:val="Caption"/>
              <w:spacing w:before="0"/>
            </w:pPr>
            <w:r>
              <w:rPr>
                <w:color w:val="FFFFFF" w:themeColor="background1"/>
              </w:rPr>
              <w:t>Value</w:t>
            </w:r>
          </w:p>
        </w:tc>
      </w:tr>
      <w:tr w:rsidR="006D4CC4" w14:paraId="7AE845C9"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63E2F431" w14:textId="77777777" w:rsidR="006D4CC4" w:rsidRDefault="006D4CC4">
            <w:pPr>
              <w:widowControl w:val="0"/>
              <w:rPr>
                <w:sz w:val="18"/>
                <w:szCs w:val="18"/>
              </w:rPr>
            </w:pPr>
            <w:r>
              <w:rPr>
                <w:rFonts w:eastAsia="Arial" w:cs="Arial"/>
                <w:b/>
                <w:sz w:val="18"/>
                <w:szCs w:val="18"/>
              </w:rPr>
              <w:t>Template Location</w:t>
            </w:r>
          </w:p>
        </w:tc>
        <w:tc>
          <w:tcPr>
            <w:tcW w:w="6580" w:type="dxa"/>
            <w:tcBorders>
              <w:top w:val="nil"/>
              <w:left w:val="nil"/>
              <w:bottom w:val="single" w:sz="8" w:space="0" w:color="696969"/>
              <w:right w:val="single" w:sz="8" w:space="0" w:color="A6A6A6"/>
            </w:tcBorders>
            <w:hideMark/>
          </w:tcPr>
          <w:p w14:paraId="14BEE873" w14:textId="77777777" w:rsidR="006D4CC4" w:rsidRDefault="006D4CC4" w:rsidP="00152AB7">
            <w:pPr>
              <w:numPr>
                <w:ilvl w:val="0"/>
                <w:numId w:val="489"/>
              </w:numPr>
              <w:rPr>
                <w:sz w:val="18"/>
                <w:szCs w:val="18"/>
              </w:rPr>
            </w:pPr>
            <w:r>
              <w:rPr>
                <w:rFonts w:eastAsia="Arial" w:cs="Arial"/>
                <w:sz w:val="18"/>
                <w:szCs w:val="18"/>
              </w:rPr>
              <w:t>[REDACTED]</w:t>
            </w:r>
          </w:p>
        </w:tc>
      </w:tr>
      <w:tr w:rsidR="006D4CC4" w14:paraId="3E48DF35"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3BCA3132" w14:textId="77777777" w:rsidR="006D4CC4" w:rsidRDefault="006D4CC4">
            <w:pPr>
              <w:widowControl w:val="0"/>
              <w:rPr>
                <w:sz w:val="18"/>
                <w:szCs w:val="18"/>
              </w:rPr>
            </w:pPr>
            <w:r>
              <w:rPr>
                <w:rFonts w:eastAsia="Arial" w:cs="Arial"/>
                <w:b/>
                <w:sz w:val="18"/>
                <w:szCs w:val="18"/>
              </w:rPr>
              <w:t>Schema Location</w:t>
            </w:r>
          </w:p>
        </w:tc>
        <w:tc>
          <w:tcPr>
            <w:tcW w:w="6580" w:type="dxa"/>
            <w:tcBorders>
              <w:top w:val="nil"/>
              <w:left w:val="nil"/>
              <w:bottom w:val="single" w:sz="8" w:space="0" w:color="696969"/>
              <w:right w:val="single" w:sz="8" w:space="0" w:color="A6A6A6"/>
            </w:tcBorders>
            <w:hideMark/>
          </w:tcPr>
          <w:p w14:paraId="56CE2AB2" w14:textId="77777777" w:rsidR="006D4CC4" w:rsidRDefault="006D4CC4" w:rsidP="00152AB7">
            <w:pPr>
              <w:numPr>
                <w:ilvl w:val="0"/>
                <w:numId w:val="490"/>
              </w:numPr>
              <w:rPr>
                <w:sz w:val="18"/>
                <w:szCs w:val="18"/>
              </w:rPr>
            </w:pPr>
            <w:r>
              <w:rPr>
                <w:rFonts w:eastAsia="Arial" w:cs="Arial"/>
                <w:sz w:val="18"/>
                <w:szCs w:val="18"/>
              </w:rPr>
              <w:t>[REDACTED]</w:t>
            </w:r>
          </w:p>
        </w:tc>
      </w:tr>
      <w:tr w:rsidR="006D4CC4" w14:paraId="33B38115"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0CA7C75A" w14:textId="77777777" w:rsidR="006D4CC4" w:rsidRDefault="006D4CC4">
            <w:pPr>
              <w:widowControl w:val="0"/>
              <w:rPr>
                <w:sz w:val="18"/>
                <w:szCs w:val="18"/>
              </w:rPr>
            </w:pPr>
            <w:r>
              <w:rPr>
                <w:rFonts w:eastAsia="Arial" w:cs="Arial"/>
                <w:b/>
                <w:sz w:val="18"/>
                <w:szCs w:val="18"/>
              </w:rPr>
              <w:t>Scripts Location (To run batch jobs)</w:t>
            </w:r>
          </w:p>
        </w:tc>
        <w:tc>
          <w:tcPr>
            <w:tcW w:w="6580" w:type="dxa"/>
            <w:tcBorders>
              <w:top w:val="nil"/>
              <w:left w:val="nil"/>
              <w:bottom w:val="single" w:sz="8" w:space="0" w:color="696969"/>
              <w:right w:val="single" w:sz="8" w:space="0" w:color="A6A6A6"/>
            </w:tcBorders>
            <w:hideMark/>
          </w:tcPr>
          <w:p w14:paraId="1B978C08" w14:textId="77777777" w:rsidR="006D4CC4" w:rsidRDefault="006D4CC4" w:rsidP="00152AB7">
            <w:pPr>
              <w:numPr>
                <w:ilvl w:val="0"/>
                <w:numId w:val="491"/>
              </w:numPr>
              <w:rPr>
                <w:sz w:val="18"/>
                <w:szCs w:val="18"/>
              </w:rPr>
            </w:pPr>
            <w:r>
              <w:rPr>
                <w:rFonts w:eastAsia="Arial" w:cs="Arial"/>
                <w:sz w:val="18"/>
                <w:szCs w:val="18"/>
              </w:rPr>
              <w:t>[REDACTED]</w:t>
            </w:r>
          </w:p>
          <w:p w14:paraId="1FE3DB8F" w14:textId="77777777" w:rsidR="006D4CC4" w:rsidRDefault="006D4CC4" w:rsidP="00152AB7">
            <w:pPr>
              <w:numPr>
                <w:ilvl w:val="0"/>
                <w:numId w:val="491"/>
              </w:numPr>
              <w:rPr>
                <w:sz w:val="18"/>
                <w:szCs w:val="18"/>
              </w:rPr>
            </w:pPr>
            <w:r>
              <w:rPr>
                <w:rFonts w:eastAsia="Arial" w:cs="Arial"/>
                <w:sz w:val="18"/>
                <w:szCs w:val="18"/>
              </w:rPr>
              <w:t>[REDACTED]</w:t>
            </w:r>
          </w:p>
          <w:p w14:paraId="036ACFD3" w14:textId="77777777" w:rsidR="006D4CC4" w:rsidRDefault="006D4CC4" w:rsidP="00152AB7">
            <w:pPr>
              <w:numPr>
                <w:ilvl w:val="0"/>
                <w:numId w:val="491"/>
              </w:numPr>
              <w:rPr>
                <w:sz w:val="18"/>
                <w:szCs w:val="18"/>
              </w:rPr>
            </w:pPr>
            <w:r>
              <w:rPr>
                <w:rFonts w:eastAsia="Arial" w:cs="Arial"/>
                <w:sz w:val="18"/>
                <w:szCs w:val="18"/>
              </w:rPr>
              <w:t>[REDACTED]</w:t>
            </w:r>
            <w:proofErr w:type="spellStart"/>
            <w:r>
              <w:rPr>
                <w:color w:val="000000"/>
                <w:sz w:val="18"/>
                <w:szCs w:val="18"/>
              </w:rPr>
              <w:t>NewbornBatchJobs</w:t>
            </w:r>
            <w:proofErr w:type="spellEnd"/>
            <w:r>
              <w:rPr>
                <w:color w:val="000000"/>
                <w:sz w:val="18"/>
                <w:szCs w:val="18"/>
              </w:rPr>
              <w:t>\</w:t>
            </w:r>
          </w:p>
        </w:tc>
      </w:tr>
      <w:tr w:rsidR="006D4CC4" w14:paraId="2CCAB24C"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086BDBA6" w14:textId="77777777" w:rsidR="006D4CC4" w:rsidRDefault="006D4CC4">
            <w:pPr>
              <w:widowControl w:val="0"/>
              <w:rPr>
                <w:sz w:val="18"/>
                <w:szCs w:val="18"/>
              </w:rPr>
            </w:pPr>
            <w:r>
              <w:rPr>
                <w:rFonts w:eastAsia="Arial" w:cs="Arial"/>
                <w:b/>
                <w:sz w:val="18"/>
                <w:szCs w:val="18"/>
              </w:rPr>
              <w:t>Batch Library Location</w:t>
            </w:r>
          </w:p>
        </w:tc>
        <w:tc>
          <w:tcPr>
            <w:tcW w:w="6580" w:type="dxa"/>
            <w:tcBorders>
              <w:top w:val="nil"/>
              <w:left w:val="nil"/>
              <w:bottom w:val="single" w:sz="8" w:space="0" w:color="696969"/>
              <w:right w:val="single" w:sz="8" w:space="0" w:color="A6A6A6"/>
            </w:tcBorders>
            <w:hideMark/>
          </w:tcPr>
          <w:p w14:paraId="2CD61AB1" w14:textId="77777777" w:rsidR="006D4CC4" w:rsidRDefault="006D4CC4" w:rsidP="00152AB7">
            <w:pPr>
              <w:numPr>
                <w:ilvl w:val="0"/>
                <w:numId w:val="492"/>
              </w:numPr>
              <w:rPr>
                <w:sz w:val="18"/>
                <w:szCs w:val="18"/>
              </w:rPr>
            </w:pPr>
            <w:r>
              <w:rPr>
                <w:rFonts w:eastAsia="Arial" w:cs="Arial"/>
                <w:sz w:val="18"/>
                <w:szCs w:val="18"/>
              </w:rPr>
              <w:t>[REDACTED]</w:t>
            </w:r>
          </w:p>
        </w:tc>
      </w:tr>
      <w:tr w:rsidR="006D4CC4" w14:paraId="144A5021"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7726D7B6" w14:textId="77777777" w:rsidR="006D4CC4" w:rsidRDefault="006D4CC4">
            <w:pPr>
              <w:widowControl w:val="0"/>
              <w:rPr>
                <w:sz w:val="18"/>
                <w:szCs w:val="18"/>
              </w:rPr>
            </w:pPr>
            <w:r>
              <w:rPr>
                <w:rFonts w:eastAsia="Arial" w:cs="Arial"/>
                <w:b/>
                <w:sz w:val="18"/>
                <w:szCs w:val="18"/>
              </w:rPr>
              <w:t>Image Location</w:t>
            </w:r>
          </w:p>
        </w:tc>
        <w:tc>
          <w:tcPr>
            <w:tcW w:w="6580" w:type="dxa"/>
            <w:tcBorders>
              <w:top w:val="nil"/>
              <w:left w:val="nil"/>
              <w:bottom w:val="single" w:sz="8" w:space="0" w:color="696969"/>
              <w:right w:val="single" w:sz="8" w:space="0" w:color="A6A6A6"/>
            </w:tcBorders>
            <w:hideMark/>
          </w:tcPr>
          <w:p w14:paraId="282E539C" w14:textId="77777777" w:rsidR="006D4CC4" w:rsidRDefault="006D4CC4" w:rsidP="00152AB7">
            <w:pPr>
              <w:numPr>
                <w:ilvl w:val="0"/>
                <w:numId w:val="493"/>
              </w:numPr>
              <w:rPr>
                <w:sz w:val="18"/>
                <w:szCs w:val="18"/>
              </w:rPr>
            </w:pPr>
            <w:r>
              <w:rPr>
                <w:rFonts w:eastAsia="Arial" w:cs="Arial"/>
                <w:sz w:val="18"/>
                <w:szCs w:val="18"/>
              </w:rPr>
              <w:t>[REDACTED]</w:t>
            </w:r>
          </w:p>
        </w:tc>
      </w:tr>
      <w:tr w:rsidR="006D4CC4" w14:paraId="5D9FCC1E"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01F0CE45" w14:textId="77777777" w:rsidR="006D4CC4" w:rsidRDefault="006D4CC4">
            <w:pPr>
              <w:widowControl w:val="0"/>
              <w:rPr>
                <w:sz w:val="18"/>
                <w:szCs w:val="18"/>
              </w:rPr>
            </w:pPr>
            <w:r>
              <w:rPr>
                <w:rFonts w:eastAsia="Arial" w:cs="Arial"/>
                <w:b/>
                <w:sz w:val="18"/>
                <w:szCs w:val="18"/>
              </w:rPr>
              <w:t>Fonts Location</w:t>
            </w:r>
          </w:p>
        </w:tc>
        <w:tc>
          <w:tcPr>
            <w:tcW w:w="6580" w:type="dxa"/>
            <w:tcBorders>
              <w:top w:val="nil"/>
              <w:left w:val="nil"/>
              <w:bottom w:val="single" w:sz="8" w:space="0" w:color="696969"/>
              <w:right w:val="single" w:sz="8" w:space="0" w:color="A6A6A6"/>
            </w:tcBorders>
            <w:hideMark/>
          </w:tcPr>
          <w:p w14:paraId="0E25DD19" w14:textId="77777777" w:rsidR="006D4CC4" w:rsidRDefault="006D4CC4" w:rsidP="00152AB7">
            <w:pPr>
              <w:numPr>
                <w:ilvl w:val="0"/>
                <w:numId w:val="494"/>
              </w:numPr>
              <w:rPr>
                <w:sz w:val="18"/>
                <w:szCs w:val="18"/>
              </w:rPr>
            </w:pPr>
            <w:r>
              <w:rPr>
                <w:rFonts w:eastAsia="Arial" w:cs="Arial"/>
                <w:sz w:val="18"/>
                <w:szCs w:val="18"/>
              </w:rPr>
              <w:t>[REDACTED]</w:t>
            </w:r>
          </w:p>
        </w:tc>
      </w:tr>
      <w:tr w:rsidR="006D4CC4" w14:paraId="5702D6A3"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5666890B" w14:textId="77777777" w:rsidR="006D4CC4" w:rsidRDefault="006D4CC4">
            <w:pPr>
              <w:widowControl w:val="0"/>
              <w:rPr>
                <w:sz w:val="18"/>
                <w:szCs w:val="18"/>
              </w:rPr>
            </w:pPr>
            <w:r>
              <w:rPr>
                <w:rFonts w:eastAsia="Arial" w:cs="Arial"/>
                <w:b/>
                <w:sz w:val="18"/>
                <w:szCs w:val="18"/>
              </w:rPr>
              <w:t>Legacy PDF File Name</w:t>
            </w:r>
          </w:p>
        </w:tc>
        <w:tc>
          <w:tcPr>
            <w:tcW w:w="6580" w:type="dxa"/>
            <w:tcBorders>
              <w:top w:val="nil"/>
              <w:left w:val="nil"/>
              <w:bottom w:val="single" w:sz="8" w:space="0" w:color="696969"/>
              <w:right w:val="single" w:sz="8" w:space="0" w:color="A6A6A6"/>
            </w:tcBorders>
            <w:hideMark/>
          </w:tcPr>
          <w:p w14:paraId="36A44549" w14:textId="77777777" w:rsidR="006D4CC4" w:rsidRDefault="006D4CC4" w:rsidP="00152AB7">
            <w:pPr>
              <w:numPr>
                <w:ilvl w:val="0"/>
                <w:numId w:val="495"/>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ss)-language.PDF</w:t>
            </w:r>
            <w:proofErr w:type="gramEnd"/>
          </w:p>
        </w:tc>
      </w:tr>
      <w:tr w:rsidR="006D4CC4" w14:paraId="11A7A7A0"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22F1123E" w14:textId="77777777" w:rsidR="006D4CC4" w:rsidRDefault="006D4CC4">
            <w:pPr>
              <w:widowControl w:val="0"/>
              <w:rPr>
                <w:sz w:val="18"/>
                <w:szCs w:val="18"/>
              </w:rPr>
            </w:pPr>
            <w:r>
              <w:rPr>
                <w:rFonts w:eastAsia="Arial" w:cs="Arial"/>
                <w:b/>
                <w:sz w:val="18"/>
                <w:szCs w:val="18"/>
              </w:rPr>
              <w:t>Legacy PostScript File Name</w:t>
            </w:r>
          </w:p>
        </w:tc>
        <w:tc>
          <w:tcPr>
            <w:tcW w:w="6580" w:type="dxa"/>
            <w:tcBorders>
              <w:top w:val="nil"/>
              <w:left w:val="nil"/>
              <w:bottom w:val="single" w:sz="8" w:space="0" w:color="696969"/>
              <w:right w:val="single" w:sz="8" w:space="0" w:color="A6A6A6"/>
            </w:tcBorders>
            <w:hideMark/>
          </w:tcPr>
          <w:p w14:paraId="1555A500" w14:textId="77777777" w:rsidR="006D4CC4" w:rsidRDefault="006D4CC4" w:rsidP="00152AB7">
            <w:pPr>
              <w:numPr>
                <w:ilvl w:val="0"/>
                <w:numId w:val="496"/>
              </w:numPr>
              <w:rPr>
                <w:sz w:val="18"/>
                <w:szCs w:val="18"/>
              </w:rPr>
            </w:pPr>
            <w:r>
              <w:rPr>
                <w:rFonts w:eastAsia="Arial" w:cs="Arial"/>
                <w:sz w:val="18"/>
                <w:szCs w:val="18"/>
              </w:rPr>
              <w:t xml:space="preserve">[REDACTED] template </w:t>
            </w:r>
            <w:proofErr w:type="spellStart"/>
            <w:r>
              <w:rPr>
                <w:rFonts w:eastAsia="Arial" w:cs="Arial"/>
                <w:sz w:val="18"/>
                <w:szCs w:val="18"/>
              </w:rPr>
              <w:t>number_sequence</w:t>
            </w:r>
            <w:proofErr w:type="spellEnd"/>
            <w:r>
              <w:rPr>
                <w:rFonts w:eastAsia="Arial" w:cs="Arial"/>
                <w:sz w:val="18"/>
                <w:szCs w:val="18"/>
              </w:rPr>
              <w:t xml:space="preserve"> </w:t>
            </w:r>
            <w:proofErr w:type="spellStart"/>
            <w:r>
              <w:rPr>
                <w:rFonts w:eastAsia="Arial" w:cs="Arial"/>
                <w:sz w:val="18"/>
                <w:szCs w:val="18"/>
              </w:rPr>
              <w:t>number_time</w:t>
            </w:r>
            <w:proofErr w:type="spellEnd"/>
            <w:r>
              <w:rPr>
                <w:rFonts w:eastAsia="Arial" w:cs="Arial"/>
                <w:sz w:val="18"/>
                <w:szCs w:val="18"/>
              </w:rPr>
              <w:t xml:space="preserve"> stamp (mm_dd_yyyy_hh_mm_</w:t>
            </w:r>
            <w:proofErr w:type="gramStart"/>
            <w:r>
              <w:rPr>
                <w:rFonts w:eastAsia="Arial" w:cs="Arial"/>
                <w:sz w:val="18"/>
                <w:szCs w:val="18"/>
              </w:rPr>
              <w:t>ss)-language.PS</w:t>
            </w:r>
            <w:proofErr w:type="gramEnd"/>
          </w:p>
        </w:tc>
      </w:tr>
      <w:tr w:rsidR="006D4CC4" w14:paraId="500201CC"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67D6688F" w14:textId="77777777" w:rsidR="006D4CC4" w:rsidRDefault="006D4CC4">
            <w:pPr>
              <w:widowControl w:val="0"/>
              <w:rPr>
                <w:sz w:val="18"/>
                <w:szCs w:val="18"/>
              </w:rPr>
            </w:pPr>
            <w:r>
              <w:rPr>
                <w:rFonts w:eastAsia="Arial" w:cs="Arial"/>
                <w:b/>
                <w:sz w:val="18"/>
                <w:szCs w:val="18"/>
              </w:rPr>
              <w:lastRenderedPageBreak/>
              <w:t>Legacy Address Cleansing Request (Generation Location)</w:t>
            </w:r>
          </w:p>
        </w:tc>
        <w:tc>
          <w:tcPr>
            <w:tcW w:w="6580" w:type="dxa"/>
            <w:tcBorders>
              <w:top w:val="nil"/>
              <w:left w:val="nil"/>
              <w:bottom w:val="single" w:sz="8" w:space="0" w:color="696969"/>
              <w:right w:val="single" w:sz="8" w:space="0" w:color="A6A6A6"/>
            </w:tcBorders>
            <w:hideMark/>
          </w:tcPr>
          <w:p w14:paraId="27762213" w14:textId="77777777" w:rsidR="006D4CC4" w:rsidRDefault="006D4CC4" w:rsidP="00152AB7">
            <w:pPr>
              <w:numPr>
                <w:ilvl w:val="0"/>
                <w:numId w:val="497"/>
              </w:numPr>
              <w:rPr>
                <w:sz w:val="18"/>
                <w:szCs w:val="18"/>
              </w:rPr>
            </w:pPr>
            <w:r>
              <w:rPr>
                <w:rFonts w:eastAsia="Arial" w:cs="Arial"/>
                <w:sz w:val="18"/>
                <w:szCs w:val="18"/>
              </w:rPr>
              <w:t>[REDACTED]</w:t>
            </w:r>
          </w:p>
          <w:p w14:paraId="7A05EA7F" w14:textId="77777777" w:rsidR="006D4CC4" w:rsidRDefault="006D4CC4" w:rsidP="00152AB7">
            <w:pPr>
              <w:numPr>
                <w:ilvl w:val="0"/>
                <w:numId w:val="497"/>
              </w:numPr>
              <w:rPr>
                <w:sz w:val="18"/>
                <w:szCs w:val="18"/>
              </w:rPr>
            </w:pPr>
            <w:r>
              <w:rPr>
                <w:rFonts w:eastAsia="Arial" w:cs="Arial"/>
                <w:sz w:val="18"/>
                <w:szCs w:val="18"/>
              </w:rPr>
              <w:t>[REDACTED]</w:t>
            </w:r>
          </w:p>
        </w:tc>
      </w:tr>
      <w:tr w:rsidR="006D4CC4" w14:paraId="723428EF" w14:textId="77777777" w:rsidTr="006D4CC4">
        <w:trPr>
          <w:jc w:val="center"/>
        </w:trPr>
        <w:tc>
          <w:tcPr>
            <w:tcW w:w="2860" w:type="dxa"/>
            <w:tcBorders>
              <w:top w:val="nil"/>
              <w:left w:val="single" w:sz="8" w:space="0" w:color="A6A6A6"/>
              <w:bottom w:val="single" w:sz="8" w:space="0" w:color="696969"/>
              <w:right w:val="single" w:sz="8" w:space="0" w:color="A6A6A6"/>
            </w:tcBorders>
            <w:hideMark/>
          </w:tcPr>
          <w:p w14:paraId="780BCC18" w14:textId="77777777" w:rsidR="006D4CC4" w:rsidRDefault="006D4CC4">
            <w:pPr>
              <w:widowControl w:val="0"/>
              <w:rPr>
                <w:sz w:val="18"/>
                <w:szCs w:val="18"/>
              </w:rPr>
            </w:pPr>
            <w:r>
              <w:rPr>
                <w:rFonts w:eastAsia="Arial" w:cs="Arial"/>
                <w:b/>
                <w:sz w:val="18"/>
                <w:szCs w:val="18"/>
              </w:rPr>
              <w:t>Legacy Address Cleansing Request (Location to push to BSOC)</w:t>
            </w:r>
          </w:p>
        </w:tc>
        <w:tc>
          <w:tcPr>
            <w:tcW w:w="6580" w:type="dxa"/>
            <w:tcBorders>
              <w:top w:val="nil"/>
              <w:left w:val="nil"/>
              <w:bottom w:val="single" w:sz="8" w:space="0" w:color="696969"/>
              <w:right w:val="single" w:sz="8" w:space="0" w:color="A6A6A6"/>
            </w:tcBorders>
            <w:hideMark/>
          </w:tcPr>
          <w:p w14:paraId="77A19E84" w14:textId="77777777" w:rsidR="006D4CC4" w:rsidRDefault="006D4CC4" w:rsidP="00152AB7">
            <w:pPr>
              <w:numPr>
                <w:ilvl w:val="0"/>
                <w:numId w:val="498"/>
              </w:numPr>
              <w:rPr>
                <w:sz w:val="18"/>
                <w:szCs w:val="18"/>
              </w:rPr>
            </w:pPr>
            <w:r>
              <w:rPr>
                <w:rFonts w:eastAsia="Arial" w:cs="Arial"/>
                <w:sz w:val="18"/>
                <w:szCs w:val="18"/>
              </w:rPr>
              <w:t>[REDACTED]</w:t>
            </w:r>
          </w:p>
          <w:p w14:paraId="0E4B1A14" w14:textId="77777777" w:rsidR="006D4CC4" w:rsidRDefault="006D4CC4" w:rsidP="00152AB7">
            <w:pPr>
              <w:numPr>
                <w:ilvl w:val="0"/>
                <w:numId w:val="498"/>
              </w:numPr>
              <w:rPr>
                <w:sz w:val="18"/>
                <w:szCs w:val="18"/>
              </w:rPr>
            </w:pPr>
            <w:r>
              <w:rPr>
                <w:rFonts w:eastAsia="Arial" w:cs="Arial"/>
                <w:sz w:val="18"/>
                <w:szCs w:val="18"/>
              </w:rPr>
              <w:t>[REDACTED]</w:t>
            </w:r>
          </w:p>
        </w:tc>
      </w:tr>
      <w:tr w:rsidR="006D4CC4" w14:paraId="6E2AB042"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56135774" w14:textId="77777777" w:rsidR="006D4CC4" w:rsidRDefault="006D4CC4">
            <w:pPr>
              <w:rPr>
                <w:sz w:val="18"/>
                <w:szCs w:val="18"/>
              </w:rPr>
            </w:pPr>
            <w:r>
              <w:rPr>
                <w:b/>
                <w:sz w:val="18"/>
                <w:szCs w:val="18"/>
              </w:rPr>
              <w:t>Legacy Address Cleansing Response</w:t>
            </w:r>
          </w:p>
        </w:tc>
        <w:tc>
          <w:tcPr>
            <w:tcW w:w="6580" w:type="dxa"/>
            <w:tcBorders>
              <w:top w:val="single" w:sz="8" w:space="0" w:color="696969"/>
              <w:left w:val="single" w:sz="8" w:space="0" w:color="696969"/>
              <w:bottom w:val="single" w:sz="8" w:space="0" w:color="696969"/>
              <w:right w:val="single" w:sz="8" w:space="0" w:color="696969"/>
            </w:tcBorders>
            <w:hideMark/>
          </w:tcPr>
          <w:p w14:paraId="3F0ED615" w14:textId="77777777" w:rsidR="006D4CC4" w:rsidRDefault="006D4CC4" w:rsidP="00152AB7">
            <w:pPr>
              <w:numPr>
                <w:ilvl w:val="0"/>
                <w:numId w:val="499"/>
              </w:numPr>
              <w:rPr>
                <w:sz w:val="18"/>
                <w:szCs w:val="18"/>
              </w:rPr>
            </w:pPr>
            <w:r>
              <w:rPr>
                <w:rFonts w:eastAsia="Arial" w:cs="Arial"/>
                <w:sz w:val="18"/>
                <w:szCs w:val="18"/>
              </w:rPr>
              <w:t>[REDACTED] number--</w:t>
            </w:r>
            <w:proofErr w:type="spellStart"/>
            <w:r>
              <w:rPr>
                <w:rFonts w:eastAsia="Arial" w:cs="Arial"/>
                <w:sz w:val="18"/>
                <w:szCs w:val="18"/>
              </w:rPr>
              <w:t>yymmdd-hhmmss_Pg-Normal_yyyymmdd-hhmmssmsmsms_sequence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number section.XML</w:t>
            </w:r>
          </w:p>
          <w:p w14:paraId="3737AE69" w14:textId="77777777" w:rsidR="006D4CC4" w:rsidRDefault="006D4CC4" w:rsidP="00152AB7">
            <w:pPr>
              <w:numPr>
                <w:ilvl w:val="0"/>
                <w:numId w:val="499"/>
              </w:numPr>
              <w:rPr>
                <w:sz w:val="18"/>
                <w:szCs w:val="18"/>
              </w:rPr>
            </w:pPr>
            <w:r>
              <w:rPr>
                <w:rFonts w:eastAsia="Arial" w:cs="Arial"/>
                <w:sz w:val="18"/>
                <w:szCs w:val="18"/>
              </w:rPr>
              <w:t>\the production file share\[REDACTED]\destination\NoticesBatch\User_Demographic_Request\ HBE_A-BCC-Input---batch number--</w:t>
            </w:r>
            <w:proofErr w:type="spellStart"/>
            <w:r>
              <w:rPr>
                <w:rFonts w:eastAsia="Arial" w:cs="Arial"/>
                <w:sz w:val="18"/>
                <w:szCs w:val="18"/>
              </w:rPr>
              <w:t>yymmdd-hhmmss_Pg-Normal_yyyymmdd-hhmmssmsmsms_sequence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number </w:t>
            </w:r>
            <w:proofErr w:type="spellStart"/>
            <w:proofErr w:type="gramStart"/>
            <w:r>
              <w:rPr>
                <w:rFonts w:eastAsia="Arial" w:cs="Arial"/>
                <w:sz w:val="18"/>
                <w:szCs w:val="18"/>
              </w:rPr>
              <w:t>section.done</w:t>
            </w:r>
            <w:proofErr w:type="spellEnd"/>
            <w:proofErr w:type="gramEnd"/>
          </w:p>
        </w:tc>
      </w:tr>
      <w:tr w:rsidR="006D4CC4" w14:paraId="348993CF"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76B8C411" w14:textId="77777777" w:rsidR="006D4CC4" w:rsidRDefault="006D4CC4">
            <w:pPr>
              <w:widowControl w:val="0"/>
              <w:rPr>
                <w:sz w:val="18"/>
                <w:szCs w:val="18"/>
              </w:rPr>
            </w:pPr>
            <w:r>
              <w:rPr>
                <w:rFonts w:eastAsia="Arial" w:cs="Arial"/>
                <w:b/>
                <w:sz w:val="18"/>
                <w:szCs w:val="18"/>
              </w:rPr>
              <w:t>Legacy Consolidated Postscript Files</w:t>
            </w:r>
          </w:p>
        </w:tc>
        <w:tc>
          <w:tcPr>
            <w:tcW w:w="6580" w:type="dxa"/>
            <w:tcBorders>
              <w:top w:val="single" w:sz="8" w:space="0" w:color="696969"/>
              <w:left w:val="single" w:sz="8" w:space="0" w:color="696969"/>
              <w:bottom w:val="single" w:sz="8" w:space="0" w:color="696969"/>
              <w:right w:val="single" w:sz="8" w:space="0" w:color="696969"/>
            </w:tcBorders>
            <w:hideMark/>
          </w:tcPr>
          <w:p w14:paraId="2946B631" w14:textId="77777777" w:rsidR="006D4CC4" w:rsidRDefault="006D4CC4">
            <w:pPr>
              <w:widowControl w:val="0"/>
              <w:rPr>
                <w:sz w:val="18"/>
                <w:szCs w:val="18"/>
              </w:rPr>
            </w:pPr>
            <w:r>
              <w:rPr>
                <w:rFonts w:eastAsia="Arial" w:cs="Arial"/>
                <w:sz w:val="18"/>
                <w:szCs w:val="18"/>
              </w:rPr>
              <w:t>File naming conventions are defined by BSOC as per their rules, but will be generated under:</w:t>
            </w:r>
          </w:p>
          <w:p w14:paraId="18C82C93" w14:textId="77777777" w:rsidR="006D4CC4" w:rsidRDefault="006D4CC4" w:rsidP="00152AB7">
            <w:pPr>
              <w:numPr>
                <w:ilvl w:val="0"/>
                <w:numId w:val="500"/>
              </w:numPr>
              <w:rPr>
                <w:sz w:val="18"/>
                <w:szCs w:val="18"/>
              </w:rPr>
            </w:pPr>
            <w:r>
              <w:rPr>
                <w:rFonts w:eastAsia="Arial" w:cs="Arial"/>
                <w:sz w:val="18"/>
                <w:szCs w:val="18"/>
              </w:rPr>
              <w:t>[REDACTED]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number.ps</w:t>
            </w:r>
          </w:p>
          <w:p w14:paraId="5262D4C6" w14:textId="77777777" w:rsidR="006D4CC4" w:rsidRDefault="006D4CC4" w:rsidP="00152AB7">
            <w:pPr>
              <w:numPr>
                <w:ilvl w:val="0"/>
                <w:numId w:val="500"/>
              </w:numPr>
              <w:rPr>
                <w:sz w:val="18"/>
                <w:szCs w:val="18"/>
              </w:rPr>
            </w:pPr>
            <w:r>
              <w:rPr>
                <w:rFonts w:eastAsia="Arial" w:cs="Arial"/>
                <w:sz w:val="18"/>
                <w:szCs w:val="18"/>
              </w:rPr>
              <w:t>\the production file share\the production file share\batch_jobs\destination\NoticesBatch\MergedPS\HBE_A-BCC-Input---batch number--</w:t>
            </w:r>
            <w:proofErr w:type="spellStart"/>
            <w:r>
              <w:rPr>
                <w:rFonts w:eastAsia="Arial" w:cs="Arial"/>
                <w:sz w:val="18"/>
                <w:szCs w:val="18"/>
              </w:rPr>
              <w:t>yymmdd</w:t>
            </w:r>
            <w:proofErr w:type="spellEnd"/>
            <w:r>
              <w:rPr>
                <w:rFonts w:eastAsia="Arial" w:cs="Arial"/>
                <w:sz w:val="18"/>
                <w:szCs w:val="18"/>
              </w:rPr>
              <w:t>-</w:t>
            </w:r>
            <w:proofErr w:type="spellStart"/>
            <w:r>
              <w:rPr>
                <w:rFonts w:eastAsia="Arial" w:cs="Arial"/>
                <w:sz w:val="18"/>
                <w:szCs w:val="18"/>
              </w:rPr>
              <w:t>hhmmss</w:t>
            </w:r>
            <w:proofErr w:type="spellEnd"/>
            <w:r>
              <w:rPr>
                <w:rFonts w:eastAsia="Arial" w:cs="Arial"/>
                <w:sz w:val="18"/>
                <w:szCs w:val="18"/>
              </w:rPr>
              <w:t xml:space="preserve">-group </w:t>
            </w:r>
            <w:proofErr w:type="spellStart"/>
            <w:r>
              <w:rPr>
                <w:rFonts w:eastAsia="Arial" w:cs="Arial"/>
                <w:sz w:val="18"/>
                <w:szCs w:val="18"/>
              </w:rPr>
              <w:t>name_Pg</w:t>
            </w:r>
            <w:proofErr w:type="spellEnd"/>
            <w:r>
              <w:rPr>
                <w:rFonts w:eastAsia="Arial" w:cs="Arial"/>
                <w:sz w:val="18"/>
                <w:szCs w:val="18"/>
              </w:rPr>
              <w:t xml:space="preserve">-group </w:t>
            </w:r>
            <w:proofErr w:type="spellStart"/>
            <w:r>
              <w:rPr>
                <w:rFonts w:eastAsia="Arial" w:cs="Arial"/>
                <w:sz w:val="18"/>
                <w:szCs w:val="18"/>
              </w:rPr>
              <w:t>name_group_yyyymmdd-hhmmssmsmsms_sequence</w:t>
            </w:r>
            <w:proofErr w:type="spellEnd"/>
            <w:r>
              <w:rPr>
                <w:rFonts w:eastAsia="Arial" w:cs="Arial"/>
                <w:sz w:val="18"/>
                <w:szCs w:val="18"/>
              </w:rPr>
              <w:t xml:space="preserve"> </w:t>
            </w:r>
            <w:proofErr w:type="spellStart"/>
            <w:r>
              <w:rPr>
                <w:rFonts w:eastAsia="Arial" w:cs="Arial"/>
                <w:sz w:val="18"/>
                <w:szCs w:val="18"/>
              </w:rPr>
              <w:t>number_sequence</w:t>
            </w:r>
            <w:proofErr w:type="spellEnd"/>
            <w:r>
              <w:rPr>
                <w:rFonts w:eastAsia="Arial" w:cs="Arial"/>
                <w:sz w:val="18"/>
                <w:szCs w:val="18"/>
              </w:rPr>
              <w:t xml:space="preserve"> batch </w:t>
            </w:r>
            <w:proofErr w:type="spellStart"/>
            <w:proofErr w:type="gramStart"/>
            <w:r>
              <w:rPr>
                <w:rFonts w:eastAsia="Arial" w:cs="Arial"/>
                <w:sz w:val="18"/>
                <w:szCs w:val="18"/>
              </w:rPr>
              <w:t>number.done</w:t>
            </w:r>
            <w:proofErr w:type="spellEnd"/>
            <w:proofErr w:type="gramEnd"/>
          </w:p>
        </w:tc>
      </w:tr>
      <w:tr w:rsidR="006D4CC4" w14:paraId="665CC720"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1CF84AE9" w14:textId="77777777" w:rsidR="006D4CC4" w:rsidRDefault="006D4CC4">
            <w:pPr>
              <w:widowControl w:val="0"/>
              <w:rPr>
                <w:sz w:val="18"/>
                <w:szCs w:val="18"/>
              </w:rPr>
            </w:pPr>
            <w:r>
              <w:rPr>
                <w:rFonts w:eastAsia="Arial" w:cs="Arial"/>
                <w:b/>
                <w:sz w:val="18"/>
                <w:szCs w:val="18"/>
              </w:rPr>
              <w:t>Alternate Format Files</w:t>
            </w:r>
          </w:p>
        </w:tc>
        <w:tc>
          <w:tcPr>
            <w:tcW w:w="6580" w:type="dxa"/>
            <w:tcBorders>
              <w:top w:val="single" w:sz="8" w:space="0" w:color="696969"/>
              <w:left w:val="single" w:sz="8" w:space="0" w:color="696969"/>
              <w:bottom w:val="single" w:sz="8" w:space="0" w:color="696969"/>
              <w:right w:val="single" w:sz="8" w:space="0" w:color="696969"/>
            </w:tcBorders>
            <w:hideMark/>
          </w:tcPr>
          <w:p w14:paraId="7C5E96E5" w14:textId="77777777" w:rsidR="006D4CC4" w:rsidRDefault="006D4CC4" w:rsidP="00152AB7">
            <w:pPr>
              <w:numPr>
                <w:ilvl w:val="0"/>
                <w:numId w:val="501"/>
              </w:numPr>
              <w:rPr>
                <w:sz w:val="18"/>
                <w:szCs w:val="18"/>
              </w:rPr>
            </w:pPr>
            <w:r>
              <w:rPr>
                <w:rFonts w:eastAsia="Arial" w:cs="Arial"/>
                <w:sz w:val="18"/>
                <w:szCs w:val="18"/>
              </w:rPr>
              <w:t>[REDACTED]</w:t>
            </w:r>
          </w:p>
          <w:p w14:paraId="53CFCF9E" w14:textId="77777777" w:rsidR="006D4CC4" w:rsidRDefault="006D4CC4" w:rsidP="00152AB7">
            <w:pPr>
              <w:numPr>
                <w:ilvl w:val="0"/>
                <w:numId w:val="501"/>
              </w:numPr>
              <w:rPr>
                <w:sz w:val="18"/>
                <w:szCs w:val="18"/>
              </w:rPr>
            </w:pPr>
            <w:r>
              <w:rPr>
                <w:rFonts w:eastAsia="Arial" w:cs="Arial"/>
                <w:sz w:val="18"/>
                <w:szCs w:val="18"/>
              </w:rPr>
              <w:t>[REDACTED]</w:t>
            </w:r>
          </w:p>
        </w:tc>
      </w:tr>
      <w:tr w:rsidR="006D4CC4" w14:paraId="014C4820"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104FF197" w14:textId="77777777" w:rsidR="006D4CC4" w:rsidRDefault="006D4CC4">
            <w:pPr>
              <w:widowControl w:val="0"/>
              <w:rPr>
                <w:sz w:val="18"/>
                <w:szCs w:val="18"/>
              </w:rPr>
            </w:pPr>
            <w:r>
              <w:rPr>
                <w:rFonts w:eastAsia="Arial" w:cs="Arial"/>
                <w:b/>
                <w:sz w:val="18"/>
                <w:szCs w:val="18"/>
              </w:rPr>
              <w:t>Legacy Archive</w:t>
            </w:r>
          </w:p>
        </w:tc>
        <w:tc>
          <w:tcPr>
            <w:tcW w:w="6580" w:type="dxa"/>
            <w:tcBorders>
              <w:top w:val="single" w:sz="8" w:space="0" w:color="696969"/>
              <w:left w:val="single" w:sz="8" w:space="0" w:color="696969"/>
              <w:bottom w:val="single" w:sz="8" w:space="0" w:color="696969"/>
              <w:right w:val="single" w:sz="8" w:space="0" w:color="696969"/>
            </w:tcBorders>
            <w:hideMark/>
          </w:tcPr>
          <w:p w14:paraId="65F3F4F6" w14:textId="77777777" w:rsidR="006D4CC4" w:rsidRDefault="006D4CC4">
            <w:pPr>
              <w:widowControl w:val="0"/>
              <w:rPr>
                <w:sz w:val="18"/>
                <w:szCs w:val="18"/>
              </w:rPr>
            </w:pPr>
            <w:r>
              <w:rPr>
                <w:rFonts w:eastAsia="Arial" w:cs="Arial"/>
                <w:sz w:val="18"/>
                <w:szCs w:val="18"/>
              </w:rPr>
              <w:t>Files that are generated (PDF, PS, Encapsulated PS) by NYSOH and files sent to and received from BSOC are being archived in:</w:t>
            </w:r>
          </w:p>
          <w:p w14:paraId="5B0969AB" w14:textId="6E507EB5" w:rsidR="006D4CC4" w:rsidRDefault="006D4CC4" w:rsidP="00152AB7">
            <w:pPr>
              <w:numPr>
                <w:ilvl w:val="0"/>
                <w:numId w:val="502"/>
              </w:numPr>
              <w:rPr>
                <w:sz w:val="18"/>
                <w:szCs w:val="18"/>
              </w:rPr>
            </w:pPr>
            <w:r>
              <w:rPr>
                <w:rFonts w:eastAsia="Arial" w:cs="Arial"/>
                <w:sz w:val="18"/>
                <w:szCs w:val="18"/>
              </w:rPr>
              <w:t>[REDACTED]</w:t>
            </w:r>
          </w:p>
          <w:p w14:paraId="132798F8" w14:textId="2119C943" w:rsidR="006D4CC4" w:rsidRDefault="006D4CC4" w:rsidP="00152AB7">
            <w:pPr>
              <w:numPr>
                <w:ilvl w:val="0"/>
                <w:numId w:val="502"/>
              </w:numPr>
              <w:rPr>
                <w:sz w:val="18"/>
                <w:szCs w:val="18"/>
              </w:rPr>
            </w:pPr>
            <w:r>
              <w:rPr>
                <w:rFonts w:eastAsia="Arial" w:cs="Arial"/>
                <w:sz w:val="18"/>
                <w:szCs w:val="18"/>
              </w:rPr>
              <w:t>[REDACTED]</w:t>
            </w:r>
          </w:p>
          <w:p w14:paraId="71241F62" w14:textId="754ACB34" w:rsidR="006D4CC4" w:rsidRDefault="006D4CC4" w:rsidP="00152AB7">
            <w:pPr>
              <w:numPr>
                <w:ilvl w:val="0"/>
                <w:numId w:val="502"/>
              </w:numPr>
              <w:rPr>
                <w:sz w:val="18"/>
                <w:szCs w:val="18"/>
              </w:rPr>
            </w:pPr>
            <w:r>
              <w:rPr>
                <w:rFonts w:eastAsia="Arial" w:cs="Arial"/>
                <w:sz w:val="18"/>
                <w:szCs w:val="18"/>
              </w:rPr>
              <w:t>[REDACTED]</w:t>
            </w:r>
          </w:p>
          <w:p w14:paraId="11D4E2C6" w14:textId="51628F1D" w:rsidR="006D4CC4" w:rsidRDefault="006D4CC4" w:rsidP="00152AB7">
            <w:pPr>
              <w:numPr>
                <w:ilvl w:val="0"/>
                <w:numId w:val="502"/>
              </w:numPr>
              <w:rPr>
                <w:sz w:val="18"/>
                <w:szCs w:val="18"/>
              </w:rPr>
            </w:pPr>
            <w:r>
              <w:rPr>
                <w:rFonts w:eastAsia="Arial" w:cs="Arial"/>
                <w:sz w:val="18"/>
                <w:szCs w:val="18"/>
              </w:rPr>
              <w:t>[REDACTED]</w:t>
            </w:r>
          </w:p>
          <w:p w14:paraId="2F0C7643" w14:textId="4D1923E0" w:rsidR="006D4CC4" w:rsidRDefault="006D4CC4" w:rsidP="00152AB7">
            <w:pPr>
              <w:numPr>
                <w:ilvl w:val="0"/>
                <w:numId w:val="502"/>
              </w:numPr>
              <w:rPr>
                <w:sz w:val="18"/>
                <w:szCs w:val="18"/>
              </w:rPr>
            </w:pPr>
            <w:r>
              <w:rPr>
                <w:rFonts w:eastAsia="Arial" w:cs="Arial"/>
                <w:sz w:val="18"/>
                <w:szCs w:val="18"/>
              </w:rPr>
              <w:t>[REDACTED]</w:t>
            </w:r>
          </w:p>
          <w:p w14:paraId="0C21A1E3" w14:textId="77777777" w:rsidR="006D4CC4" w:rsidRDefault="006D4CC4" w:rsidP="00152AB7">
            <w:pPr>
              <w:numPr>
                <w:ilvl w:val="0"/>
                <w:numId w:val="502"/>
              </w:numPr>
              <w:rPr>
                <w:sz w:val="18"/>
                <w:szCs w:val="18"/>
              </w:rPr>
            </w:pPr>
            <w:r>
              <w:rPr>
                <w:rFonts w:eastAsia="Arial" w:cs="Arial"/>
                <w:sz w:val="18"/>
                <w:szCs w:val="18"/>
              </w:rPr>
              <w:t>[REDACTED]</w:t>
            </w:r>
          </w:p>
        </w:tc>
      </w:tr>
      <w:tr w:rsidR="006D4CC4" w14:paraId="20F9CBAE"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6677B21D" w14:textId="77777777" w:rsidR="006D4CC4" w:rsidRDefault="006D4CC4">
            <w:pPr>
              <w:widowControl w:val="0"/>
              <w:rPr>
                <w:sz w:val="18"/>
                <w:szCs w:val="18"/>
              </w:rPr>
            </w:pPr>
            <w:r>
              <w:rPr>
                <w:rFonts w:eastAsia="Arial" w:cs="Arial"/>
                <w:b/>
                <w:sz w:val="18"/>
                <w:szCs w:val="18"/>
              </w:rPr>
              <w:t>OpenText Consolidate Files (Feed to OpenText)</w:t>
            </w:r>
          </w:p>
        </w:tc>
        <w:tc>
          <w:tcPr>
            <w:tcW w:w="6580" w:type="dxa"/>
            <w:tcBorders>
              <w:top w:val="single" w:sz="8" w:space="0" w:color="696969"/>
              <w:left w:val="single" w:sz="8" w:space="0" w:color="696969"/>
              <w:bottom w:val="single" w:sz="8" w:space="0" w:color="696969"/>
              <w:right w:val="single" w:sz="8" w:space="0" w:color="696969"/>
            </w:tcBorders>
            <w:hideMark/>
          </w:tcPr>
          <w:p w14:paraId="18F8EF1C" w14:textId="77777777" w:rsidR="006D4CC4" w:rsidRDefault="006D4CC4">
            <w:pPr>
              <w:rPr>
                <w:sz w:val="18"/>
                <w:szCs w:val="18"/>
              </w:rPr>
            </w:pPr>
            <w:r>
              <w:rPr>
                <w:rFonts w:eastAsia="Arial" w:cs="Arial"/>
                <w:sz w:val="18"/>
                <w:szCs w:val="18"/>
              </w:rPr>
              <w:t>[REDACTED]</w:t>
            </w:r>
          </w:p>
        </w:tc>
      </w:tr>
      <w:tr w:rsidR="006D4CC4" w14:paraId="51D91A58"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2A07A921" w14:textId="0C5C6BB0" w:rsidR="006D4CC4" w:rsidRDefault="006D4CC4">
            <w:pPr>
              <w:widowControl w:val="0"/>
              <w:rPr>
                <w:sz w:val="18"/>
                <w:szCs w:val="18"/>
              </w:rPr>
            </w:pPr>
            <w:r>
              <w:rPr>
                <w:rFonts w:eastAsia="Arial" w:cs="Arial"/>
                <w:b/>
                <w:sz w:val="18"/>
                <w:szCs w:val="18"/>
              </w:rPr>
              <w:t>OpenText Rest Call (payload)</w:t>
            </w:r>
          </w:p>
        </w:tc>
        <w:tc>
          <w:tcPr>
            <w:tcW w:w="6580" w:type="dxa"/>
            <w:tcBorders>
              <w:top w:val="single" w:sz="8" w:space="0" w:color="696969"/>
              <w:left w:val="single" w:sz="8" w:space="0" w:color="696969"/>
              <w:bottom w:val="single" w:sz="8" w:space="0" w:color="696969"/>
              <w:right w:val="single" w:sz="8" w:space="0" w:color="696969"/>
            </w:tcBorders>
            <w:hideMark/>
          </w:tcPr>
          <w:p w14:paraId="02F02571" w14:textId="77777777" w:rsidR="006D4CC4" w:rsidRDefault="006D4CC4">
            <w:pPr>
              <w:rPr>
                <w:sz w:val="18"/>
                <w:szCs w:val="18"/>
              </w:rPr>
            </w:pPr>
            <w:r>
              <w:rPr>
                <w:rFonts w:eastAsia="Arial" w:cs="Arial"/>
                <w:sz w:val="18"/>
                <w:szCs w:val="18"/>
              </w:rPr>
              <w:t>[REDACTED]</w:t>
            </w:r>
          </w:p>
        </w:tc>
      </w:tr>
      <w:tr w:rsidR="006D4CC4" w14:paraId="22840FFD"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10D487F4" w14:textId="77777777" w:rsidR="006D4CC4" w:rsidRDefault="006D4CC4">
            <w:pPr>
              <w:widowControl w:val="0"/>
              <w:rPr>
                <w:sz w:val="18"/>
                <w:szCs w:val="18"/>
              </w:rPr>
            </w:pPr>
            <w:r>
              <w:rPr>
                <w:rFonts w:eastAsia="Arial" w:cs="Arial"/>
                <w:b/>
                <w:sz w:val="18"/>
                <w:szCs w:val="18"/>
              </w:rPr>
              <w:t>OpenText PDFs</w:t>
            </w:r>
          </w:p>
        </w:tc>
        <w:tc>
          <w:tcPr>
            <w:tcW w:w="6580" w:type="dxa"/>
            <w:tcBorders>
              <w:top w:val="single" w:sz="8" w:space="0" w:color="696969"/>
              <w:left w:val="single" w:sz="8" w:space="0" w:color="696969"/>
              <w:bottom w:val="single" w:sz="8" w:space="0" w:color="696969"/>
              <w:right w:val="single" w:sz="8" w:space="0" w:color="696969"/>
            </w:tcBorders>
            <w:hideMark/>
          </w:tcPr>
          <w:p w14:paraId="447047EC" w14:textId="77777777" w:rsidR="006D4CC4" w:rsidRDefault="006D4CC4">
            <w:pPr>
              <w:rPr>
                <w:sz w:val="18"/>
                <w:szCs w:val="18"/>
              </w:rPr>
            </w:pPr>
            <w:r>
              <w:rPr>
                <w:rFonts w:eastAsia="Arial" w:cs="Arial"/>
                <w:sz w:val="18"/>
                <w:szCs w:val="18"/>
              </w:rPr>
              <w:t>[REDACTED]</w:t>
            </w:r>
          </w:p>
        </w:tc>
      </w:tr>
      <w:tr w:rsidR="006D4CC4" w14:paraId="764934C3"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3F661BED" w14:textId="77777777" w:rsidR="006D4CC4" w:rsidRDefault="006D4CC4">
            <w:pPr>
              <w:widowControl w:val="0"/>
              <w:rPr>
                <w:sz w:val="18"/>
                <w:szCs w:val="18"/>
              </w:rPr>
            </w:pPr>
            <w:r>
              <w:rPr>
                <w:rFonts w:eastAsia="Arial" w:cs="Arial"/>
                <w:b/>
                <w:sz w:val="18"/>
                <w:szCs w:val="18"/>
              </w:rPr>
              <w:t>OpenText PostScript Files</w:t>
            </w:r>
          </w:p>
        </w:tc>
        <w:tc>
          <w:tcPr>
            <w:tcW w:w="6580" w:type="dxa"/>
            <w:tcBorders>
              <w:top w:val="single" w:sz="8" w:space="0" w:color="696969"/>
              <w:left w:val="single" w:sz="8" w:space="0" w:color="696969"/>
              <w:bottom w:val="single" w:sz="8" w:space="0" w:color="696969"/>
              <w:right w:val="single" w:sz="8" w:space="0" w:color="696969"/>
            </w:tcBorders>
            <w:hideMark/>
          </w:tcPr>
          <w:p w14:paraId="4B4A23B8" w14:textId="77777777" w:rsidR="006D4CC4" w:rsidRDefault="006D4CC4">
            <w:pPr>
              <w:rPr>
                <w:sz w:val="18"/>
                <w:szCs w:val="18"/>
              </w:rPr>
            </w:pPr>
            <w:r>
              <w:rPr>
                <w:rFonts w:eastAsia="Arial" w:cs="Arial"/>
                <w:sz w:val="18"/>
                <w:szCs w:val="18"/>
              </w:rPr>
              <w:t>[REDACTED]</w:t>
            </w:r>
          </w:p>
        </w:tc>
      </w:tr>
      <w:tr w:rsidR="006D4CC4" w14:paraId="56B5D410"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717A24C2" w14:textId="77777777" w:rsidR="006D4CC4" w:rsidRDefault="006D4CC4">
            <w:pPr>
              <w:widowControl w:val="0"/>
              <w:rPr>
                <w:sz w:val="18"/>
                <w:szCs w:val="18"/>
              </w:rPr>
            </w:pPr>
            <w:r>
              <w:rPr>
                <w:rFonts w:eastAsia="Arial" w:cs="Arial"/>
                <w:b/>
                <w:sz w:val="18"/>
                <w:szCs w:val="18"/>
              </w:rPr>
              <w:t>OpenText Response Files</w:t>
            </w:r>
          </w:p>
        </w:tc>
        <w:tc>
          <w:tcPr>
            <w:tcW w:w="6580" w:type="dxa"/>
            <w:tcBorders>
              <w:top w:val="single" w:sz="8" w:space="0" w:color="696969"/>
              <w:left w:val="single" w:sz="8" w:space="0" w:color="696969"/>
              <w:bottom w:val="single" w:sz="8" w:space="0" w:color="696969"/>
              <w:right w:val="single" w:sz="8" w:space="0" w:color="696969"/>
            </w:tcBorders>
            <w:hideMark/>
          </w:tcPr>
          <w:p w14:paraId="75E1137F" w14:textId="77777777" w:rsidR="006D4CC4" w:rsidRDefault="006D4CC4">
            <w:pPr>
              <w:rPr>
                <w:sz w:val="18"/>
                <w:szCs w:val="18"/>
              </w:rPr>
            </w:pPr>
            <w:r>
              <w:rPr>
                <w:rFonts w:eastAsia="Arial" w:cs="Arial"/>
                <w:sz w:val="18"/>
                <w:szCs w:val="18"/>
              </w:rPr>
              <w:t>[REDACTED]</w:t>
            </w:r>
          </w:p>
        </w:tc>
      </w:tr>
      <w:tr w:rsidR="006D4CC4" w14:paraId="2044F6D4" w14:textId="77777777" w:rsidTr="006D4CC4">
        <w:trPr>
          <w:jc w:val="center"/>
        </w:trPr>
        <w:tc>
          <w:tcPr>
            <w:tcW w:w="2860" w:type="dxa"/>
            <w:tcBorders>
              <w:top w:val="single" w:sz="8" w:space="0" w:color="696969"/>
              <w:left w:val="single" w:sz="8" w:space="0" w:color="696969"/>
              <w:bottom w:val="single" w:sz="8" w:space="0" w:color="696969"/>
              <w:right w:val="single" w:sz="8" w:space="0" w:color="696969"/>
            </w:tcBorders>
            <w:hideMark/>
          </w:tcPr>
          <w:p w14:paraId="18955D6E" w14:textId="77777777" w:rsidR="006D4CC4" w:rsidRDefault="006D4CC4">
            <w:pPr>
              <w:rPr>
                <w:sz w:val="18"/>
                <w:szCs w:val="18"/>
              </w:rPr>
            </w:pPr>
            <w:r>
              <w:rPr>
                <w:rFonts w:eastAsia="Arial" w:cs="Arial"/>
                <w:b/>
                <w:sz w:val="18"/>
                <w:szCs w:val="18"/>
              </w:rPr>
              <w:t>OpenText Archive</w:t>
            </w:r>
          </w:p>
        </w:tc>
        <w:tc>
          <w:tcPr>
            <w:tcW w:w="6580" w:type="dxa"/>
            <w:tcBorders>
              <w:top w:val="single" w:sz="8" w:space="0" w:color="696969"/>
              <w:left w:val="single" w:sz="8" w:space="0" w:color="696969"/>
              <w:bottom w:val="single" w:sz="8" w:space="0" w:color="696969"/>
              <w:right w:val="single" w:sz="8" w:space="0" w:color="696969"/>
            </w:tcBorders>
            <w:hideMark/>
          </w:tcPr>
          <w:p w14:paraId="352E02DA" w14:textId="77777777" w:rsidR="006D4CC4" w:rsidRDefault="006D4CC4">
            <w:pPr>
              <w:widowControl w:val="0"/>
              <w:rPr>
                <w:sz w:val="18"/>
                <w:szCs w:val="18"/>
              </w:rPr>
            </w:pPr>
            <w:r>
              <w:rPr>
                <w:rFonts w:eastAsia="Arial" w:cs="Arial"/>
                <w:sz w:val="18"/>
                <w:szCs w:val="18"/>
              </w:rPr>
              <w:t xml:space="preserve">Files that are generated (PDF, PostScript) by NYSOH </w:t>
            </w:r>
            <w:proofErr w:type="gramStart"/>
            <w:r>
              <w:rPr>
                <w:rFonts w:eastAsia="Arial" w:cs="Arial"/>
                <w:sz w:val="18"/>
                <w:szCs w:val="18"/>
              </w:rPr>
              <w:t>thru</w:t>
            </w:r>
            <w:proofErr w:type="gramEnd"/>
            <w:r>
              <w:rPr>
                <w:rFonts w:eastAsia="Arial" w:cs="Arial"/>
                <w:sz w:val="18"/>
                <w:szCs w:val="18"/>
              </w:rPr>
              <w:t xml:space="preserve"> OpenText and files sent to and received from BSOC are archived in:</w:t>
            </w:r>
          </w:p>
          <w:p w14:paraId="41304062" w14:textId="77777777" w:rsidR="006D4CC4" w:rsidRDefault="006D4CC4" w:rsidP="00152AB7">
            <w:pPr>
              <w:numPr>
                <w:ilvl w:val="0"/>
                <w:numId w:val="503"/>
              </w:numPr>
              <w:rPr>
                <w:sz w:val="18"/>
                <w:szCs w:val="18"/>
              </w:rPr>
            </w:pPr>
            <w:r>
              <w:rPr>
                <w:rFonts w:eastAsia="Arial" w:cs="Arial"/>
                <w:sz w:val="18"/>
                <w:szCs w:val="18"/>
              </w:rPr>
              <w:t>[REDACTED]</w:t>
            </w:r>
          </w:p>
          <w:p w14:paraId="7322CB9C" w14:textId="77777777" w:rsidR="006D4CC4" w:rsidRDefault="006D4CC4" w:rsidP="00152AB7">
            <w:pPr>
              <w:numPr>
                <w:ilvl w:val="0"/>
                <w:numId w:val="503"/>
              </w:numPr>
              <w:rPr>
                <w:sz w:val="18"/>
                <w:szCs w:val="18"/>
              </w:rPr>
            </w:pPr>
            <w:r>
              <w:rPr>
                <w:rFonts w:eastAsia="Arial" w:cs="Arial"/>
                <w:sz w:val="18"/>
                <w:szCs w:val="18"/>
              </w:rPr>
              <w:t>[REDACTED]</w:t>
            </w:r>
          </w:p>
          <w:p w14:paraId="18EA21FA" w14:textId="77777777" w:rsidR="006D4CC4" w:rsidRDefault="006D4CC4" w:rsidP="00152AB7">
            <w:pPr>
              <w:numPr>
                <w:ilvl w:val="0"/>
                <w:numId w:val="503"/>
              </w:numPr>
              <w:rPr>
                <w:sz w:val="18"/>
                <w:szCs w:val="18"/>
              </w:rPr>
            </w:pPr>
            <w:r>
              <w:rPr>
                <w:rFonts w:eastAsia="Arial" w:cs="Arial"/>
                <w:sz w:val="18"/>
                <w:szCs w:val="18"/>
              </w:rPr>
              <w:t>[REDACTED]</w:t>
            </w:r>
          </w:p>
          <w:p w14:paraId="69262280" w14:textId="77777777" w:rsidR="006D4CC4" w:rsidRDefault="006D4CC4" w:rsidP="00152AB7">
            <w:pPr>
              <w:numPr>
                <w:ilvl w:val="0"/>
                <w:numId w:val="503"/>
              </w:numPr>
              <w:rPr>
                <w:sz w:val="18"/>
                <w:szCs w:val="18"/>
              </w:rPr>
            </w:pPr>
            <w:r>
              <w:rPr>
                <w:rFonts w:eastAsia="Arial" w:cs="Arial"/>
                <w:sz w:val="18"/>
                <w:szCs w:val="18"/>
              </w:rPr>
              <w:t>[REDACTED]</w:t>
            </w:r>
          </w:p>
          <w:p w14:paraId="7706688E" w14:textId="77777777" w:rsidR="006D4CC4" w:rsidRDefault="006D4CC4" w:rsidP="00152AB7">
            <w:pPr>
              <w:numPr>
                <w:ilvl w:val="0"/>
                <w:numId w:val="503"/>
              </w:numPr>
              <w:rPr>
                <w:sz w:val="18"/>
                <w:szCs w:val="18"/>
              </w:rPr>
            </w:pPr>
            <w:r>
              <w:rPr>
                <w:rFonts w:eastAsia="Arial" w:cs="Arial"/>
                <w:sz w:val="18"/>
                <w:szCs w:val="18"/>
              </w:rPr>
              <w:t>[REDACTED]</w:t>
            </w:r>
          </w:p>
          <w:p w14:paraId="4BE60A8B" w14:textId="77777777" w:rsidR="006D4CC4" w:rsidRDefault="006D4CC4" w:rsidP="00152AB7">
            <w:pPr>
              <w:numPr>
                <w:ilvl w:val="0"/>
                <w:numId w:val="503"/>
              </w:numPr>
              <w:rPr>
                <w:sz w:val="18"/>
                <w:szCs w:val="18"/>
              </w:rPr>
            </w:pPr>
            <w:r>
              <w:rPr>
                <w:rFonts w:eastAsia="Arial" w:cs="Arial"/>
                <w:sz w:val="18"/>
                <w:szCs w:val="18"/>
              </w:rPr>
              <w:t>[REDACTED]</w:t>
            </w:r>
          </w:p>
          <w:p w14:paraId="532F532E" w14:textId="77777777" w:rsidR="006D4CC4" w:rsidRDefault="006D4CC4" w:rsidP="00152AB7">
            <w:pPr>
              <w:numPr>
                <w:ilvl w:val="0"/>
                <w:numId w:val="503"/>
              </w:numPr>
              <w:rPr>
                <w:sz w:val="18"/>
                <w:szCs w:val="18"/>
              </w:rPr>
            </w:pPr>
            <w:r>
              <w:rPr>
                <w:rFonts w:eastAsia="Arial" w:cs="Arial"/>
                <w:sz w:val="18"/>
                <w:szCs w:val="18"/>
              </w:rPr>
              <w:t>[REDACTED]</w:t>
            </w:r>
          </w:p>
          <w:p w14:paraId="59970000" w14:textId="77777777" w:rsidR="006D4CC4" w:rsidRDefault="006D4CC4" w:rsidP="00152AB7">
            <w:pPr>
              <w:numPr>
                <w:ilvl w:val="0"/>
                <w:numId w:val="503"/>
              </w:numPr>
              <w:rPr>
                <w:sz w:val="18"/>
                <w:szCs w:val="18"/>
              </w:rPr>
            </w:pPr>
            <w:r>
              <w:rPr>
                <w:rFonts w:eastAsia="Arial" w:cs="Arial"/>
                <w:sz w:val="18"/>
                <w:szCs w:val="18"/>
              </w:rPr>
              <w:t>[REDACTED]</w:t>
            </w:r>
          </w:p>
          <w:p w14:paraId="10E7D63F" w14:textId="77777777" w:rsidR="006D4CC4" w:rsidRDefault="006D4CC4" w:rsidP="00152AB7">
            <w:pPr>
              <w:numPr>
                <w:ilvl w:val="0"/>
                <w:numId w:val="503"/>
              </w:numPr>
              <w:rPr>
                <w:sz w:val="18"/>
                <w:szCs w:val="18"/>
              </w:rPr>
            </w:pPr>
            <w:r>
              <w:rPr>
                <w:rFonts w:eastAsia="Arial" w:cs="Arial"/>
                <w:sz w:val="18"/>
                <w:szCs w:val="18"/>
              </w:rPr>
              <w:t>[REDACTED]</w:t>
            </w:r>
          </w:p>
          <w:p w14:paraId="2912E4FD" w14:textId="77777777" w:rsidR="006D4CC4" w:rsidRDefault="006D4CC4" w:rsidP="00152AB7">
            <w:pPr>
              <w:numPr>
                <w:ilvl w:val="0"/>
                <w:numId w:val="503"/>
              </w:numPr>
              <w:rPr>
                <w:sz w:val="18"/>
                <w:szCs w:val="18"/>
              </w:rPr>
            </w:pPr>
            <w:r>
              <w:rPr>
                <w:rFonts w:eastAsia="Arial" w:cs="Arial"/>
                <w:sz w:val="18"/>
                <w:szCs w:val="18"/>
              </w:rPr>
              <w:t>[REDACTED]</w:t>
            </w:r>
          </w:p>
          <w:p w14:paraId="54E776EE" w14:textId="77777777" w:rsidR="006D4CC4" w:rsidRDefault="006D4CC4" w:rsidP="00152AB7">
            <w:pPr>
              <w:numPr>
                <w:ilvl w:val="0"/>
                <w:numId w:val="503"/>
              </w:numPr>
              <w:rPr>
                <w:sz w:val="18"/>
                <w:szCs w:val="18"/>
              </w:rPr>
            </w:pPr>
            <w:r>
              <w:rPr>
                <w:rFonts w:eastAsia="Arial" w:cs="Arial"/>
                <w:sz w:val="18"/>
                <w:szCs w:val="18"/>
              </w:rPr>
              <w:t>[REDACTED]</w:t>
            </w:r>
          </w:p>
          <w:p w14:paraId="4ECA6B11" w14:textId="77777777" w:rsidR="006D4CC4" w:rsidRDefault="006D4CC4" w:rsidP="00152AB7">
            <w:pPr>
              <w:numPr>
                <w:ilvl w:val="0"/>
                <w:numId w:val="503"/>
              </w:numPr>
              <w:rPr>
                <w:sz w:val="18"/>
                <w:szCs w:val="18"/>
              </w:rPr>
            </w:pPr>
            <w:r>
              <w:rPr>
                <w:rFonts w:eastAsia="Arial" w:cs="Arial"/>
                <w:sz w:val="18"/>
                <w:szCs w:val="18"/>
              </w:rPr>
              <w:t>[REDACTED]</w:t>
            </w:r>
          </w:p>
          <w:p w14:paraId="467A4683" w14:textId="77777777" w:rsidR="006D4CC4" w:rsidRDefault="006D4CC4" w:rsidP="00152AB7">
            <w:pPr>
              <w:numPr>
                <w:ilvl w:val="0"/>
                <w:numId w:val="503"/>
              </w:numPr>
              <w:rPr>
                <w:sz w:val="18"/>
                <w:szCs w:val="18"/>
              </w:rPr>
            </w:pPr>
            <w:r>
              <w:rPr>
                <w:rFonts w:eastAsia="Arial" w:cs="Arial"/>
                <w:sz w:val="18"/>
                <w:szCs w:val="18"/>
              </w:rPr>
              <w:t>[REDACTED]</w:t>
            </w:r>
          </w:p>
          <w:p w14:paraId="5BEFF989" w14:textId="77777777" w:rsidR="006D4CC4" w:rsidRDefault="006D4CC4" w:rsidP="00152AB7">
            <w:pPr>
              <w:numPr>
                <w:ilvl w:val="0"/>
                <w:numId w:val="503"/>
              </w:numPr>
              <w:rPr>
                <w:sz w:val="18"/>
                <w:szCs w:val="18"/>
              </w:rPr>
            </w:pPr>
            <w:r>
              <w:rPr>
                <w:rFonts w:eastAsia="Arial" w:cs="Arial"/>
                <w:sz w:val="18"/>
                <w:szCs w:val="18"/>
              </w:rPr>
              <w:t>[REDACTED]</w:t>
            </w:r>
          </w:p>
        </w:tc>
      </w:tr>
    </w:tbl>
    <w:p w14:paraId="10BDF8BD" w14:textId="4EEB9FA4" w:rsidR="006D4CC4" w:rsidRDefault="006D4CC4" w:rsidP="006D4CC4">
      <w:pPr>
        <w:pStyle w:val="Caption"/>
      </w:pPr>
      <w:bookmarkStart w:id="1966" w:name="_Ref127536700"/>
      <w:bookmarkStart w:id="1967" w:name="_Toc123741183"/>
      <w:bookmarkStart w:id="1968" w:name="_Toc149039531"/>
      <w:bookmarkStart w:id="1969" w:name="_Toc155700991"/>
      <w:bookmarkStart w:id="1970" w:name="_Toc171420976"/>
      <w:r>
        <w:t xml:space="preserve">Table </w:t>
      </w:r>
      <w:fldSimple w:instr="SEQ Table \* ARABIC  \* MERGEFORMAT">
        <w:r>
          <w:rPr>
            <w:noProof/>
          </w:rPr>
          <w:t>210</w:t>
        </w:r>
      </w:fldSimple>
      <w:bookmarkEnd w:id="1966"/>
      <w:r>
        <w:t>:  Locations for Notice Files</w:t>
      </w:r>
      <w:bookmarkEnd w:id="1967"/>
      <w:bookmarkEnd w:id="1968"/>
      <w:bookmarkEnd w:id="1969"/>
      <w:bookmarkEnd w:id="1970"/>
    </w:p>
    <w:p w14:paraId="00E70E71" w14:textId="25D191FD" w:rsidR="00943CD7" w:rsidRDefault="00943CD7" w:rsidP="008C0880">
      <w:pPr>
        <w:pStyle w:val="Heading4"/>
      </w:pPr>
      <w:bookmarkStart w:id="1971" w:name="CompleteHRAProcess"/>
      <w:r>
        <w:lastRenderedPageBreak/>
        <w:t>Complete HRA Process</w:t>
      </w:r>
    </w:p>
    <w:bookmarkEnd w:id="1971"/>
    <w:p w14:paraId="3B21C4D1" w14:textId="1B7BA78B" w:rsidR="00943CD7" w:rsidRDefault="00193017" w:rsidP="0015428D">
      <w:pPr>
        <w:keepNext/>
      </w:pPr>
      <w:r>
        <w:rPr>
          <w:noProof/>
        </w:rPr>
        <w:drawing>
          <wp:inline distT="0" distB="0" distL="0" distR="0" wp14:anchorId="36001B9D" wp14:editId="71D7325F">
            <wp:extent cx="5943600" cy="529590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5295900"/>
                    </a:xfrm>
                    <a:prstGeom prst="rect">
                      <a:avLst/>
                    </a:prstGeom>
                    <a:noFill/>
                    <a:ln>
                      <a:noFill/>
                    </a:ln>
                  </pic:spPr>
                </pic:pic>
              </a:graphicData>
            </a:graphic>
          </wp:inline>
        </w:drawing>
      </w:r>
    </w:p>
    <w:p w14:paraId="19884F82" w14:textId="0C74DFC9" w:rsidR="00943CD7" w:rsidRPr="008333F4" w:rsidRDefault="00A227F3" w:rsidP="008333F4">
      <w:pPr>
        <w:pStyle w:val="Caption"/>
      </w:pPr>
      <w:bookmarkStart w:id="1972" w:name="_Ref122019915"/>
      <w:bookmarkStart w:id="1973" w:name="_Toc149039303"/>
      <w:bookmarkStart w:id="1974" w:name="_Toc155700757"/>
      <w:bookmarkStart w:id="1975" w:name="_Toc171420737"/>
      <w:bookmarkStart w:id="1976" w:name="CompleteHRACaseTransferProcess"/>
      <w:r>
        <w:t xml:space="preserve">Figure </w:t>
      </w:r>
      <w:r>
        <w:fldChar w:fldCharType="begin"/>
      </w:r>
      <w:r>
        <w:instrText>SEQ Figure \* ARABIC</w:instrText>
      </w:r>
      <w:r>
        <w:fldChar w:fldCharType="separate"/>
      </w:r>
      <w:r>
        <w:rPr>
          <w:noProof/>
        </w:rPr>
        <w:t>35</w:t>
      </w:r>
      <w:r>
        <w:fldChar w:fldCharType="end"/>
      </w:r>
      <w:bookmarkEnd w:id="1972"/>
      <w:r>
        <w:t>.  Complete HRA Case Transfer Process</w:t>
      </w:r>
      <w:bookmarkEnd w:id="1973"/>
      <w:bookmarkEnd w:id="1974"/>
      <w:bookmarkEnd w:id="1975"/>
    </w:p>
    <w:bookmarkEnd w:id="1976"/>
    <w:p w14:paraId="1D5EFB68" w14:textId="72859C5A" w:rsidR="00943CD7" w:rsidRDefault="00535FE3" w:rsidP="0015428D">
      <w:pPr>
        <w:keepNext/>
      </w:pPr>
      <w:r w:rsidRPr="00535FE3">
        <w:lastRenderedPageBreak/>
        <w:drawing>
          <wp:inline distT="0" distB="0" distL="0" distR="0" wp14:anchorId="0ACC0EFA" wp14:editId="68380C7D">
            <wp:extent cx="5943600" cy="3188970"/>
            <wp:effectExtent l="0" t="0" r="0" b="0"/>
            <wp:docPr id="1727176337" name="Image 0" descr="redfigs/Figure_36_Complete_HRA_Process_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36_Complete_HRA_Process_Flow.png"/>
                    <pic:cNvPicPr>
                      <a:picLocks noChangeAspect="1"/>
                    </pic:cNvPicPr>
                  </pic:nvPicPr>
                  <pic:blipFill>
                    <a:blip r:embed="rId64"/>
                    <a:stretch>
                      <a:fillRect/>
                    </a:stretch>
                  </pic:blipFill>
                  <pic:spPr>
                    <a:xfrm>
                      <a:off x="0" y="0"/>
                      <a:ext cx="5943600" cy="3188970"/>
                    </a:xfrm>
                    <a:prstGeom prst="rect">
                      <a:avLst/>
                    </a:prstGeom>
                  </pic:spPr>
                </pic:pic>
              </a:graphicData>
            </a:graphic>
          </wp:inline>
        </w:drawing>
      </w:r>
    </w:p>
    <w:p w14:paraId="5FDF7BB4" w14:textId="4F10A6A3" w:rsidR="00943CD7" w:rsidRDefault="00A227F3" w:rsidP="008333F4">
      <w:pPr>
        <w:pStyle w:val="Caption"/>
      </w:pPr>
      <w:bookmarkStart w:id="1977" w:name="_Ref122019935"/>
      <w:bookmarkStart w:id="1978" w:name="_Toc149039304"/>
      <w:bookmarkStart w:id="1979" w:name="_Toc155700758"/>
      <w:bookmarkStart w:id="1980" w:name="_Toc171420738"/>
      <w:bookmarkStart w:id="1981" w:name="CompleteHRAProcessFlow"/>
      <w:r>
        <w:t xml:space="preserve">Figure </w:t>
      </w:r>
      <w:r>
        <w:fldChar w:fldCharType="begin"/>
      </w:r>
      <w:r>
        <w:instrText>SEQ Figure \* ARABIC</w:instrText>
      </w:r>
      <w:r>
        <w:fldChar w:fldCharType="separate"/>
      </w:r>
      <w:r>
        <w:rPr>
          <w:noProof/>
        </w:rPr>
        <w:t>36</w:t>
      </w:r>
      <w:r>
        <w:fldChar w:fldCharType="end"/>
      </w:r>
      <w:bookmarkEnd w:id="1977"/>
      <w:r>
        <w:t>.  Complete HRA Process Flow</w:t>
      </w:r>
      <w:bookmarkEnd w:id="1978"/>
      <w:bookmarkEnd w:id="1979"/>
      <w:bookmarkEnd w:id="1980"/>
    </w:p>
    <w:p w14:paraId="3C9C7173" w14:textId="77777777" w:rsidR="007A5AE4" w:rsidRPr="007A5AE4" w:rsidRDefault="007A5AE4" w:rsidP="007A5AE4"/>
    <w:bookmarkEnd w:id="1981"/>
    <w:p w14:paraId="1B9987B4" w14:textId="09A30BEF" w:rsidR="00943CD7" w:rsidRDefault="00943CD7" w:rsidP="00405174">
      <w:r>
        <w:t xml:space="preserve">As part of stage 1 (HRA Loader and Process), system will begin the process of integrating HRA case/member information into NYSOH tables. This utility process will borrow the characteristics of existing paper application process. Following steps are done as part of this processing and are described in </w:t>
      </w:r>
      <w:r>
        <w:rPr>
          <w:szCs w:val="22"/>
        </w:rPr>
        <w:fldChar w:fldCharType="begin"/>
      </w:r>
      <w:r>
        <w:rPr>
          <w:szCs w:val="22"/>
        </w:rPr>
        <w:instrText xml:space="preserve"> REF _Ref122019846 \h  \* MERGEFORMAT </w:instrText>
      </w:r>
      <w:r>
        <w:rPr>
          <w:szCs w:val="22"/>
        </w:rPr>
      </w:r>
      <w:r>
        <w:rPr>
          <w:szCs w:val="22"/>
        </w:rPr>
        <w:fldChar w:fldCharType="separate"/>
      </w:r>
      <w:r>
        <w:rPr>
          <w:szCs w:val="22"/>
        </w:rPr>
        <w:t>Table 211</w:t>
      </w:r>
      <w:r>
        <w:rPr>
          <w:szCs w:val="22"/>
        </w:rPr>
        <w:fldChar w:fldCharType="end"/>
      </w:r>
      <w:r>
        <w:t xml:space="preserve">; </w:t>
      </w:r>
      <w:r>
        <w:rPr>
          <w:szCs w:val="22"/>
        </w:rPr>
        <w:fldChar w:fldCharType="begin"/>
      </w:r>
      <w:r>
        <w:rPr>
          <w:szCs w:val="22"/>
        </w:rPr>
        <w:instrText xml:space="preserve"> REF _Ref122019915 \h  \* MERGEFORMAT </w:instrText>
      </w:r>
      <w:r>
        <w:rPr>
          <w:szCs w:val="22"/>
        </w:rPr>
      </w:r>
      <w:r>
        <w:rPr>
          <w:szCs w:val="22"/>
        </w:rPr>
        <w:fldChar w:fldCharType="separate"/>
      </w:r>
      <w:r>
        <w:rPr>
          <w:szCs w:val="22"/>
        </w:rPr>
        <w:t>Figure 35</w:t>
      </w:r>
      <w:r>
        <w:rPr>
          <w:szCs w:val="22"/>
        </w:rPr>
        <w:fldChar w:fldCharType="end"/>
      </w:r>
      <w:r>
        <w:t xml:space="preserve">; and </w:t>
      </w:r>
      <w:r>
        <w:rPr>
          <w:szCs w:val="22"/>
        </w:rPr>
        <w:fldChar w:fldCharType="begin"/>
      </w:r>
      <w:r>
        <w:rPr>
          <w:szCs w:val="22"/>
        </w:rPr>
        <w:instrText xml:space="preserve"> REF _Ref122019935 \h  \* MERGEFORMAT </w:instrText>
      </w:r>
      <w:r>
        <w:rPr>
          <w:szCs w:val="22"/>
        </w:rPr>
      </w:r>
      <w:r>
        <w:rPr>
          <w:szCs w:val="22"/>
        </w:rPr>
        <w:fldChar w:fldCharType="separate"/>
      </w:r>
      <w:r>
        <w:rPr>
          <w:szCs w:val="22"/>
        </w:rPr>
        <w:t>Figure 36</w:t>
      </w:r>
      <w:r>
        <w:rPr>
          <w:szCs w:val="22"/>
        </w:rPr>
        <w:fldChar w:fldCharType="end"/>
      </w:r>
      <w:r>
        <w:t>.</w:t>
      </w:r>
    </w:p>
    <w:p w14:paraId="6BF7B9AA" w14:textId="77777777" w:rsidR="00943CD7" w:rsidRDefault="00943CD7" w:rsidP="00152AB7">
      <w:pPr>
        <w:numPr>
          <w:ilvl w:val="0"/>
          <w:numId w:val="155"/>
        </w:numPr>
      </w:pPr>
      <w:r>
        <w:rPr>
          <w:rFonts w:eastAsia="Arial" w:cs="Arial"/>
        </w:rPr>
        <w:t>System will perform demographic search to find or create HX Number (NYSOH unique identifier). System will be using compressed/truncated name matching logic from CIN clearance process.</w:t>
      </w:r>
    </w:p>
    <w:p w14:paraId="199A8E38" w14:textId="77777777" w:rsidR="00943CD7" w:rsidRDefault="00943CD7" w:rsidP="00152AB7">
      <w:pPr>
        <w:numPr>
          <w:ilvl w:val="0"/>
          <w:numId w:val="155"/>
        </w:numPr>
      </w:pPr>
      <w:r>
        <w:rPr>
          <w:rFonts w:eastAsia="Arial" w:cs="Arial"/>
        </w:rPr>
        <w:t xml:space="preserve">Once all members are assigned a HX Identifier (existing or newly generated), system will assign a new </w:t>
      </w:r>
      <w:proofErr w:type="gramStart"/>
      <w:r>
        <w:rPr>
          <w:rFonts w:eastAsia="Arial" w:cs="Arial"/>
        </w:rPr>
        <w:t>AC# (</w:t>
      </w:r>
      <w:proofErr w:type="gramEnd"/>
      <w:r>
        <w:rPr>
          <w:rFonts w:eastAsia="Arial" w:cs="Arial"/>
        </w:rPr>
        <w:t>NYSOH Account Identifier).</w:t>
      </w:r>
    </w:p>
    <w:p w14:paraId="594EBDB4" w14:textId="77777777" w:rsidR="00943CD7" w:rsidRDefault="00943CD7" w:rsidP="00152AB7">
      <w:pPr>
        <w:numPr>
          <w:ilvl w:val="0"/>
          <w:numId w:val="155"/>
        </w:numPr>
      </w:pPr>
      <w:r>
        <w:rPr>
          <w:rFonts w:eastAsia="Arial" w:cs="Arial"/>
        </w:rPr>
        <w:t xml:space="preserve">System will then perform a coverage search in the NYSOH system.  A case with at least one member having NYSOH coverage will be marked as “Pending” for policy review. </w:t>
      </w:r>
    </w:p>
    <w:p w14:paraId="3CD0878B" w14:textId="77777777" w:rsidR="00943CD7" w:rsidRDefault="00943CD7" w:rsidP="00152AB7">
      <w:pPr>
        <w:numPr>
          <w:ilvl w:val="0"/>
          <w:numId w:val="155"/>
        </w:numPr>
      </w:pPr>
      <w:r>
        <w:rPr>
          <w:rFonts w:eastAsia="Arial" w:cs="Arial"/>
        </w:rPr>
        <w:t>System will create Skinny account (means only User Profile will be created) if HRA sends null as per the document attached.</w:t>
      </w:r>
    </w:p>
    <w:p w14:paraId="26ECC194" w14:textId="38CBF8E3" w:rsidR="00943CD7" w:rsidRPr="00405174" w:rsidRDefault="00943CD7" w:rsidP="00152AB7">
      <w:pPr>
        <w:numPr>
          <w:ilvl w:val="0"/>
          <w:numId w:val="155"/>
        </w:numPr>
      </w:pPr>
      <w:r>
        <w:rPr>
          <w:rFonts w:eastAsia="Arial" w:cs="Arial"/>
        </w:rPr>
        <w:t>All the remaining cases (without NYSOH coverage) will be processed for next step – Adding default values.</w:t>
      </w:r>
    </w:p>
    <w:p w14:paraId="0417E4B3" w14:textId="77777777" w:rsidR="00405174" w:rsidRDefault="00405174" w:rsidP="00405174"/>
    <w:p w14:paraId="63CB1BB0" w14:textId="77777777" w:rsidR="00943CD7" w:rsidRDefault="00943CD7" w:rsidP="00405174">
      <w:r>
        <w:t xml:space="preserve">As part of </w:t>
      </w:r>
      <w:proofErr w:type="gramStart"/>
      <w:r>
        <w:t>the stage</w:t>
      </w:r>
      <w:proofErr w:type="gramEnd"/>
      <w:r>
        <w:t xml:space="preserve"> 2 (Auto Application), the system will begin the process of integrating HRA case/member information into the NYSOH tables. This utility process will borrow the characteristics of the existing paper application process. The following steps are </w:t>
      </w:r>
      <w:proofErr w:type="gramStart"/>
      <w:r>
        <w:t>done</w:t>
      </w:r>
      <w:proofErr w:type="gramEnd"/>
      <w:r>
        <w:t xml:space="preserve"> as part of this process.</w:t>
      </w:r>
    </w:p>
    <w:p w14:paraId="01F20F60" w14:textId="77777777" w:rsidR="00943CD7" w:rsidRDefault="00943CD7" w:rsidP="00152AB7">
      <w:pPr>
        <w:numPr>
          <w:ilvl w:val="0"/>
          <w:numId w:val="156"/>
        </w:numPr>
        <w:jc w:val="both"/>
      </w:pPr>
      <w:r>
        <w:rPr>
          <w:rFonts w:eastAsia="Arial" w:cs="Arial"/>
        </w:rPr>
        <w:t xml:space="preserve">The system will perform </w:t>
      </w:r>
      <w:proofErr w:type="gramStart"/>
      <w:r>
        <w:rPr>
          <w:rFonts w:eastAsia="Arial" w:cs="Arial"/>
        </w:rPr>
        <w:t>a demographic</w:t>
      </w:r>
      <w:proofErr w:type="gramEnd"/>
      <w:r>
        <w:rPr>
          <w:rFonts w:eastAsia="Arial" w:cs="Arial"/>
        </w:rPr>
        <w:t xml:space="preserve"> search to find or create an HX number (NYSOH unique identifier). The system will be using compressed/truncated name-matching logic for identifying HX.</w:t>
      </w:r>
    </w:p>
    <w:p w14:paraId="3E448096" w14:textId="77777777" w:rsidR="00943CD7" w:rsidRDefault="00943CD7" w:rsidP="00152AB7">
      <w:pPr>
        <w:numPr>
          <w:ilvl w:val="0"/>
          <w:numId w:val="156"/>
        </w:numPr>
        <w:jc w:val="both"/>
      </w:pPr>
      <w:r>
        <w:rPr>
          <w:rFonts w:eastAsia="Arial" w:cs="Arial"/>
        </w:rPr>
        <w:t xml:space="preserve">All members are assigned an HX identifier (existing or newly generated), and a new </w:t>
      </w:r>
      <w:proofErr w:type="gramStart"/>
      <w:r>
        <w:rPr>
          <w:rFonts w:eastAsia="Arial" w:cs="Arial"/>
        </w:rPr>
        <w:t>AC# (</w:t>
      </w:r>
      <w:proofErr w:type="gramEnd"/>
      <w:r>
        <w:rPr>
          <w:rFonts w:eastAsia="Arial" w:cs="Arial"/>
        </w:rPr>
        <w:t>NYSOH Account Identifier) is assigned.</w:t>
      </w:r>
    </w:p>
    <w:p w14:paraId="6505C280" w14:textId="77777777" w:rsidR="00943CD7" w:rsidRDefault="00943CD7" w:rsidP="00152AB7">
      <w:pPr>
        <w:numPr>
          <w:ilvl w:val="0"/>
          <w:numId w:val="156"/>
        </w:numPr>
        <w:jc w:val="both"/>
      </w:pPr>
      <w:r>
        <w:rPr>
          <w:rFonts w:eastAsia="Arial" w:cs="Arial"/>
        </w:rPr>
        <w:t xml:space="preserve">The system will perform a coverage search in the NYSOH system. An HRA case with at least one member having NYSOH coverage will be marked as “Pending” for policy review. </w:t>
      </w:r>
    </w:p>
    <w:p w14:paraId="29038856" w14:textId="77777777" w:rsidR="00943CD7" w:rsidRDefault="00943CD7" w:rsidP="00152AB7">
      <w:pPr>
        <w:numPr>
          <w:ilvl w:val="0"/>
          <w:numId w:val="156"/>
        </w:numPr>
        <w:jc w:val="both"/>
      </w:pPr>
      <w:r>
        <w:rPr>
          <w:rFonts w:eastAsia="Arial" w:cs="Arial"/>
        </w:rPr>
        <w:t>Any HRA case with soft validations will be marked for Account creation only (no member information or eligibility).</w:t>
      </w:r>
    </w:p>
    <w:p w14:paraId="07920AEF" w14:textId="77777777" w:rsidR="00943CD7" w:rsidRDefault="00943CD7" w:rsidP="00152AB7">
      <w:pPr>
        <w:numPr>
          <w:ilvl w:val="0"/>
          <w:numId w:val="156"/>
        </w:numPr>
        <w:jc w:val="both"/>
      </w:pPr>
      <w:r>
        <w:rPr>
          <w:rFonts w:eastAsia="Arial" w:cs="Arial"/>
        </w:rPr>
        <w:lastRenderedPageBreak/>
        <w:t>All the remaining cases (without NYSOH coverage) will be processed for the next step: Adding default values.</w:t>
      </w:r>
    </w:p>
    <w:p w14:paraId="08BA3570" w14:textId="23AD5E67" w:rsidR="00943CD7" w:rsidRPr="00405174" w:rsidRDefault="00943CD7" w:rsidP="00152AB7">
      <w:pPr>
        <w:numPr>
          <w:ilvl w:val="0"/>
          <w:numId w:val="156"/>
        </w:numPr>
        <w:jc w:val="both"/>
      </w:pPr>
      <w:r>
        <w:rPr>
          <w:rFonts w:eastAsia="Arial" w:cs="Arial"/>
        </w:rPr>
        <w:t>The system shall send the H1 RRE code for Health and Recovery Plans (HARP) enrollment to eMedNY via RRE Interface on the 1st of month that NYSOH coverage is initiated in eMedNY (following month after the HRA file is processed) for HARP eligible individuals on the NYC HRA Transfer Accounts File.</w:t>
      </w:r>
    </w:p>
    <w:p w14:paraId="4D0B51CF" w14:textId="77777777" w:rsidR="00405174" w:rsidRDefault="00405174" w:rsidP="00405174">
      <w:pPr>
        <w:jc w:val="both"/>
      </w:pPr>
    </w:p>
    <w:tbl>
      <w:tblPr>
        <w:tblW w:w="9480"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700"/>
        <w:gridCol w:w="6780"/>
      </w:tblGrid>
      <w:tr w:rsidR="00943CD7" w:rsidRPr="007A5AE4" w14:paraId="376A6C10" w14:textId="77777777" w:rsidTr="00491B40">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6AA0CF85" w14:textId="77777777" w:rsidR="00943CD7" w:rsidRPr="007A5AE4" w:rsidRDefault="00943CD7" w:rsidP="007A5AE4">
            <w:pPr>
              <w:widowControl w:val="0"/>
              <w:jc w:val="center"/>
              <w:rPr>
                <w:sz w:val="18"/>
                <w:szCs w:val="18"/>
              </w:rPr>
            </w:pPr>
            <w:r>
              <w:rPr>
                <w:rFonts w:eastAsia="Arial" w:cs="Arial"/>
                <w:b/>
                <w:color w:val="F2F2F2"/>
                <w:sz w:val="18"/>
                <w:szCs w:val="18"/>
              </w:rPr>
              <w:t>Category</w:t>
            </w:r>
          </w:p>
        </w:tc>
        <w:tc>
          <w:tcPr>
            <w:tcW w:w="6780" w:type="dxa"/>
            <w:tcBorders>
              <w:top w:val="single" w:sz="8" w:space="0" w:color="000000"/>
              <w:left w:val="single" w:sz="8" w:space="0" w:color="000000"/>
              <w:bottom w:val="single" w:sz="8" w:space="0" w:color="000000"/>
              <w:right w:val="single" w:sz="8" w:space="0" w:color="000000"/>
            </w:tcBorders>
            <w:shd w:val="clear" w:color="auto" w:fill="005172"/>
          </w:tcPr>
          <w:p w14:paraId="3646063F" w14:textId="77777777" w:rsidR="00943CD7" w:rsidRPr="007A5AE4" w:rsidRDefault="00943CD7" w:rsidP="007A5AE4">
            <w:pPr>
              <w:pStyle w:val="Caption"/>
              <w:spacing w:before="0"/>
            </w:pPr>
            <w:r>
              <w:rPr>
                <w:color w:val="FFFFFF" w:themeColor="background1"/>
              </w:rPr>
              <w:t>Value</w:t>
            </w:r>
          </w:p>
        </w:tc>
      </w:tr>
      <w:tr w:rsidR="00943CD7" w:rsidRPr="007A5AE4" w14:paraId="38E58731"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08C07F1A" w14:textId="77777777" w:rsidR="00943CD7" w:rsidRPr="007A5AE4" w:rsidRDefault="00943CD7" w:rsidP="007A5AE4">
            <w:pPr>
              <w:widowControl w:val="0"/>
              <w:rPr>
                <w:sz w:val="18"/>
                <w:szCs w:val="18"/>
              </w:rPr>
            </w:pPr>
            <w:r>
              <w:rPr>
                <w:rFonts w:eastAsia="Arial" w:cs="Arial"/>
                <w:b/>
                <w:sz w:val="18"/>
                <w:szCs w:val="18"/>
              </w:rPr>
              <w:t>Description</w:t>
            </w:r>
          </w:p>
        </w:tc>
        <w:tc>
          <w:tcPr>
            <w:tcW w:w="6780" w:type="dxa"/>
            <w:tcBorders>
              <w:top w:val="single" w:sz="8" w:space="0" w:color="696969"/>
              <w:left w:val="single" w:sz="8" w:space="0" w:color="696969"/>
              <w:bottom w:val="single" w:sz="8" w:space="0" w:color="696969"/>
              <w:right w:val="single" w:sz="8" w:space="0" w:color="696969"/>
            </w:tcBorders>
          </w:tcPr>
          <w:p w14:paraId="5BD8C164" w14:textId="77777777" w:rsidR="00943CD7" w:rsidRPr="007A5AE4" w:rsidRDefault="00943CD7" w:rsidP="007A5AE4">
            <w:pPr>
              <w:widowControl w:val="0"/>
              <w:rPr>
                <w:sz w:val="18"/>
                <w:szCs w:val="18"/>
              </w:rPr>
            </w:pPr>
            <w:r>
              <w:rPr>
                <w:rFonts w:eastAsia="Arial" w:cs="Arial"/>
                <w:sz w:val="18"/>
                <w:szCs w:val="18"/>
              </w:rPr>
              <w:t>HRA Migration Loader /</w:t>
            </w:r>
            <w:proofErr w:type="spellStart"/>
            <w:r>
              <w:rPr>
                <w:rFonts w:eastAsia="Arial" w:cs="Arial"/>
                <w:sz w:val="18"/>
                <w:szCs w:val="18"/>
              </w:rPr>
              <w:t>HRACase</w:t>
            </w:r>
            <w:proofErr w:type="spellEnd"/>
            <w:r>
              <w:rPr>
                <w:rFonts w:eastAsia="Arial" w:cs="Arial"/>
                <w:sz w:val="18"/>
                <w:szCs w:val="18"/>
              </w:rPr>
              <w:t xml:space="preserve"> Processor</w:t>
            </w:r>
          </w:p>
          <w:p w14:paraId="257FF4F8" w14:textId="77777777" w:rsidR="00943CD7" w:rsidRPr="007A5AE4" w:rsidRDefault="00943CD7" w:rsidP="007A5AE4">
            <w:pPr>
              <w:widowControl w:val="0"/>
              <w:rPr>
                <w:sz w:val="18"/>
                <w:szCs w:val="18"/>
              </w:rPr>
            </w:pPr>
            <w:r>
              <w:rPr>
                <w:rFonts w:eastAsia="Arial" w:cs="Arial"/>
                <w:sz w:val="18"/>
                <w:szCs w:val="18"/>
              </w:rPr>
              <w:t xml:space="preserve">HRA Loader job processes the file received from HRA and stores the file data in the Staging tables creating the HRA Case tables. Processor Fetches records from HRA_CASE_PROCESSING table, which are in “IN_PROGRESS” status and updates to appropriate status after process. </w:t>
            </w:r>
          </w:p>
        </w:tc>
      </w:tr>
      <w:tr w:rsidR="00943CD7" w:rsidRPr="007A5AE4" w14:paraId="5A9452A8"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58802603" w14:textId="77777777" w:rsidR="00943CD7" w:rsidRPr="007A5AE4" w:rsidRDefault="00943CD7" w:rsidP="007A5AE4">
            <w:pPr>
              <w:widowControl w:val="0"/>
              <w:rPr>
                <w:sz w:val="18"/>
                <w:szCs w:val="18"/>
              </w:rPr>
            </w:pPr>
            <w:r>
              <w:rPr>
                <w:rFonts w:eastAsia="Arial" w:cs="Arial"/>
                <w:b/>
                <w:sz w:val="18"/>
                <w:szCs w:val="18"/>
              </w:rPr>
              <w:t>Mode of Operation</w:t>
            </w:r>
          </w:p>
        </w:tc>
        <w:tc>
          <w:tcPr>
            <w:tcW w:w="6780" w:type="dxa"/>
            <w:tcBorders>
              <w:top w:val="single" w:sz="8" w:space="0" w:color="696969"/>
              <w:left w:val="single" w:sz="8" w:space="0" w:color="696969"/>
              <w:bottom w:val="single" w:sz="8" w:space="0" w:color="696969"/>
              <w:right w:val="single" w:sz="8" w:space="0" w:color="696969"/>
            </w:tcBorders>
          </w:tcPr>
          <w:p w14:paraId="473F184E" w14:textId="77777777" w:rsidR="00943CD7" w:rsidRPr="007A5AE4" w:rsidRDefault="00943CD7" w:rsidP="007A5AE4">
            <w:pPr>
              <w:widowControl w:val="0"/>
              <w:rPr>
                <w:sz w:val="18"/>
                <w:szCs w:val="18"/>
              </w:rPr>
            </w:pPr>
            <w:r>
              <w:rPr>
                <w:rFonts w:eastAsia="Arial" w:cs="Arial"/>
                <w:sz w:val="18"/>
                <w:szCs w:val="18"/>
              </w:rPr>
              <w:t>These jobs follow a pre-decided schedule.  The schedule is decided by WMS, HRA and NYSOH.</w:t>
            </w:r>
          </w:p>
        </w:tc>
      </w:tr>
      <w:tr w:rsidR="00943CD7" w:rsidRPr="007A5AE4" w14:paraId="6B719B16"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0733ED92" w14:textId="77777777" w:rsidR="00943CD7" w:rsidRPr="007A5AE4" w:rsidRDefault="00943CD7" w:rsidP="007A5AE4">
            <w:pPr>
              <w:widowControl w:val="0"/>
              <w:rPr>
                <w:sz w:val="18"/>
                <w:szCs w:val="18"/>
              </w:rPr>
            </w:pPr>
            <w:r>
              <w:rPr>
                <w:rFonts w:eastAsia="Arial" w:cs="Arial"/>
                <w:b/>
                <w:sz w:val="18"/>
                <w:szCs w:val="18"/>
              </w:rPr>
              <w:t>Job Type</w:t>
            </w:r>
          </w:p>
        </w:tc>
        <w:tc>
          <w:tcPr>
            <w:tcW w:w="6780" w:type="dxa"/>
            <w:tcBorders>
              <w:top w:val="single" w:sz="8" w:space="0" w:color="696969"/>
              <w:left w:val="single" w:sz="8" w:space="0" w:color="696969"/>
              <w:bottom w:val="single" w:sz="8" w:space="0" w:color="696969"/>
              <w:right w:val="single" w:sz="8" w:space="0" w:color="696969"/>
            </w:tcBorders>
          </w:tcPr>
          <w:p w14:paraId="6E2DBB26" w14:textId="77777777" w:rsidR="00943CD7" w:rsidRPr="007A5AE4" w:rsidRDefault="00943CD7" w:rsidP="007A5AE4">
            <w:pPr>
              <w:widowControl w:val="0"/>
              <w:rPr>
                <w:sz w:val="18"/>
                <w:szCs w:val="18"/>
              </w:rPr>
            </w:pPr>
            <w:r>
              <w:rPr>
                <w:rFonts w:eastAsia="Arial" w:cs="Arial"/>
                <w:sz w:val="18"/>
                <w:szCs w:val="18"/>
              </w:rPr>
              <w:t>Batch interface</w:t>
            </w:r>
          </w:p>
        </w:tc>
      </w:tr>
      <w:tr w:rsidR="00943CD7" w:rsidRPr="007A5AE4" w14:paraId="7D4B107D"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0057859F" w14:textId="77777777" w:rsidR="00943CD7" w:rsidRPr="007A5AE4" w:rsidRDefault="00943CD7" w:rsidP="007A5AE4">
            <w:pPr>
              <w:widowControl w:val="0"/>
              <w:rPr>
                <w:sz w:val="18"/>
                <w:szCs w:val="18"/>
              </w:rPr>
            </w:pPr>
            <w:r>
              <w:rPr>
                <w:rFonts w:eastAsia="Arial" w:cs="Arial"/>
                <w:b/>
                <w:sz w:val="18"/>
                <w:szCs w:val="18"/>
              </w:rPr>
              <w:t>Systems</w:t>
            </w:r>
          </w:p>
        </w:tc>
        <w:tc>
          <w:tcPr>
            <w:tcW w:w="6780" w:type="dxa"/>
            <w:tcBorders>
              <w:top w:val="single" w:sz="8" w:space="0" w:color="696969"/>
              <w:left w:val="single" w:sz="8" w:space="0" w:color="696969"/>
              <w:bottom w:val="single" w:sz="8" w:space="0" w:color="696969"/>
              <w:right w:val="single" w:sz="8" w:space="0" w:color="696969"/>
            </w:tcBorders>
          </w:tcPr>
          <w:p w14:paraId="38ADC428" w14:textId="77777777" w:rsidR="00943CD7" w:rsidRPr="007A5AE4" w:rsidRDefault="00943CD7" w:rsidP="007A5AE4">
            <w:pPr>
              <w:widowControl w:val="0"/>
              <w:rPr>
                <w:sz w:val="18"/>
                <w:szCs w:val="18"/>
              </w:rPr>
            </w:pPr>
            <w:r>
              <w:rPr>
                <w:rFonts w:eastAsia="Arial" w:cs="Arial"/>
                <w:sz w:val="18"/>
                <w:szCs w:val="18"/>
              </w:rPr>
              <w:t xml:space="preserve">NYSOH </w:t>
            </w:r>
          </w:p>
        </w:tc>
      </w:tr>
      <w:tr w:rsidR="00943CD7" w:rsidRPr="007A5AE4" w14:paraId="7AD3377C"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43C49175" w14:textId="77777777" w:rsidR="00943CD7" w:rsidRPr="007A5AE4" w:rsidRDefault="00943CD7" w:rsidP="007A5AE4">
            <w:pPr>
              <w:widowControl w:val="0"/>
              <w:rPr>
                <w:sz w:val="18"/>
                <w:szCs w:val="18"/>
              </w:rPr>
            </w:pPr>
            <w:r>
              <w:rPr>
                <w:rFonts w:eastAsia="Arial" w:cs="Arial"/>
                <w:b/>
                <w:sz w:val="18"/>
                <w:szCs w:val="18"/>
              </w:rPr>
              <w:t>Inputs</w:t>
            </w:r>
          </w:p>
        </w:tc>
        <w:tc>
          <w:tcPr>
            <w:tcW w:w="6780" w:type="dxa"/>
            <w:tcBorders>
              <w:top w:val="single" w:sz="8" w:space="0" w:color="696969"/>
              <w:left w:val="single" w:sz="8" w:space="0" w:color="696969"/>
              <w:bottom w:val="single" w:sz="8" w:space="0" w:color="696969"/>
              <w:right w:val="single" w:sz="8" w:space="0" w:color="696969"/>
            </w:tcBorders>
          </w:tcPr>
          <w:p w14:paraId="670D0DB1" w14:textId="48AF9B4F" w:rsidR="00943CD7" w:rsidRPr="007A5AE4" w:rsidRDefault="00491B40" w:rsidP="007A5AE4">
            <w:pPr>
              <w:widowControl w:val="0"/>
              <w:rPr>
                <w:sz w:val="18"/>
                <w:szCs w:val="18"/>
              </w:rPr>
            </w:pPr>
            <w:proofErr w:type="spellStart"/>
            <w:proofErr w:type="gramStart"/>
            <w:r>
              <w:rPr>
                <w:rFonts w:eastAsia="Arial" w:cs="Arial"/>
                <w:sz w:val="18"/>
                <w:szCs w:val="18"/>
              </w:rPr>
              <w:t>HRAMigrationLoader</w:t>
            </w:r>
            <w:proofErr w:type="spellEnd"/>
            <w:r>
              <w:rPr>
                <w:rFonts w:eastAsia="Arial" w:cs="Arial"/>
                <w:sz w:val="18"/>
                <w:szCs w:val="18"/>
              </w:rPr>
              <w:t xml:space="preserve"> ,</w:t>
            </w:r>
            <w:proofErr w:type="spellStart"/>
            <w:r>
              <w:rPr>
                <w:rFonts w:eastAsia="Arial" w:cs="Arial"/>
                <w:sz w:val="18"/>
                <w:szCs w:val="18"/>
              </w:rPr>
              <w:t>HRACaseProcessingBatch</w:t>
            </w:r>
            <w:proofErr w:type="spellEnd"/>
            <w:proofErr w:type="gramEnd"/>
          </w:p>
        </w:tc>
      </w:tr>
      <w:tr w:rsidR="00943CD7" w:rsidRPr="007A5AE4" w14:paraId="485A9B4B"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14047760" w14:textId="77777777" w:rsidR="00943CD7" w:rsidRPr="007A5AE4" w:rsidRDefault="00943CD7" w:rsidP="007A5AE4">
            <w:pPr>
              <w:widowControl w:val="0"/>
              <w:rPr>
                <w:sz w:val="18"/>
                <w:szCs w:val="18"/>
              </w:rPr>
            </w:pPr>
            <w:r>
              <w:rPr>
                <w:rFonts w:eastAsia="Arial" w:cs="Arial"/>
                <w:b/>
                <w:sz w:val="18"/>
                <w:szCs w:val="18"/>
              </w:rPr>
              <w:t>Outputs</w:t>
            </w:r>
          </w:p>
        </w:tc>
        <w:tc>
          <w:tcPr>
            <w:tcW w:w="6780" w:type="dxa"/>
            <w:tcBorders>
              <w:top w:val="single" w:sz="8" w:space="0" w:color="696969"/>
              <w:left w:val="single" w:sz="8" w:space="0" w:color="696969"/>
              <w:bottom w:val="single" w:sz="8" w:space="0" w:color="696969"/>
              <w:right w:val="single" w:sz="8" w:space="0" w:color="696969"/>
            </w:tcBorders>
          </w:tcPr>
          <w:p w14:paraId="0A6463F0" w14:textId="77777777" w:rsidR="00943CD7" w:rsidRPr="007A5AE4" w:rsidRDefault="00943CD7" w:rsidP="007A5AE4">
            <w:pPr>
              <w:widowControl w:val="0"/>
              <w:rPr>
                <w:sz w:val="18"/>
                <w:szCs w:val="18"/>
              </w:rPr>
            </w:pPr>
            <w:r>
              <w:rPr>
                <w:rFonts w:eastAsia="Arial" w:cs="Arial"/>
                <w:sz w:val="18"/>
                <w:szCs w:val="18"/>
              </w:rPr>
              <w:t xml:space="preserve">Updates on </w:t>
            </w:r>
            <w:proofErr w:type="spellStart"/>
            <w:r>
              <w:rPr>
                <w:rFonts w:eastAsia="Arial" w:cs="Arial"/>
                <w:sz w:val="18"/>
                <w:szCs w:val="18"/>
              </w:rPr>
              <w:t>HRACase</w:t>
            </w:r>
            <w:proofErr w:type="spellEnd"/>
            <w:r>
              <w:rPr>
                <w:rFonts w:eastAsia="Arial" w:cs="Arial"/>
                <w:sz w:val="18"/>
                <w:szCs w:val="18"/>
              </w:rPr>
              <w:t xml:space="preserve"> tables</w:t>
            </w:r>
          </w:p>
        </w:tc>
      </w:tr>
      <w:tr w:rsidR="00943CD7" w:rsidRPr="007A5AE4" w14:paraId="2D0692B0"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5704736C" w14:textId="77777777" w:rsidR="00943CD7" w:rsidRPr="007A5AE4" w:rsidRDefault="00943CD7" w:rsidP="007A5AE4">
            <w:pPr>
              <w:widowControl w:val="0"/>
              <w:rPr>
                <w:sz w:val="18"/>
                <w:szCs w:val="18"/>
              </w:rPr>
            </w:pPr>
            <w:r>
              <w:rPr>
                <w:rFonts w:eastAsia="Arial" w:cs="Arial"/>
                <w:b/>
                <w:sz w:val="18"/>
                <w:szCs w:val="18"/>
              </w:rPr>
              <w:t>Frequency</w:t>
            </w:r>
          </w:p>
        </w:tc>
        <w:tc>
          <w:tcPr>
            <w:tcW w:w="6780" w:type="dxa"/>
            <w:tcBorders>
              <w:top w:val="single" w:sz="8" w:space="0" w:color="696969"/>
              <w:left w:val="single" w:sz="8" w:space="0" w:color="696969"/>
              <w:bottom w:val="single" w:sz="8" w:space="0" w:color="696969"/>
              <w:right w:val="single" w:sz="8" w:space="0" w:color="696969"/>
            </w:tcBorders>
          </w:tcPr>
          <w:p w14:paraId="60CCD4A4" w14:textId="77777777" w:rsidR="00943CD7" w:rsidRPr="007A5AE4" w:rsidRDefault="00943CD7" w:rsidP="007A5AE4">
            <w:pPr>
              <w:widowControl w:val="0"/>
              <w:rPr>
                <w:sz w:val="18"/>
                <w:szCs w:val="18"/>
              </w:rPr>
            </w:pPr>
            <w:r>
              <w:rPr>
                <w:rFonts w:eastAsia="Arial" w:cs="Arial"/>
                <w:sz w:val="18"/>
                <w:szCs w:val="18"/>
              </w:rPr>
              <w:t>On Demand</w:t>
            </w:r>
          </w:p>
        </w:tc>
      </w:tr>
      <w:tr w:rsidR="00943CD7" w:rsidRPr="007A5AE4" w14:paraId="7CDCD643"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70362E1F" w14:textId="77777777" w:rsidR="00943CD7" w:rsidRPr="007A5AE4" w:rsidRDefault="00943CD7" w:rsidP="007A5AE4">
            <w:pPr>
              <w:widowControl w:val="0"/>
              <w:rPr>
                <w:sz w:val="18"/>
                <w:szCs w:val="18"/>
              </w:rPr>
            </w:pPr>
            <w:r>
              <w:rPr>
                <w:rFonts w:eastAsia="Arial" w:cs="Arial"/>
                <w:b/>
                <w:sz w:val="18"/>
                <w:szCs w:val="18"/>
              </w:rPr>
              <w:t>Processing (High-Level)</w:t>
            </w:r>
          </w:p>
        </w:tc>
        <w:tc>
          <w:tcPr>
            <w:tcW w:w="6780" w:type="dxa"/>
            <w:tcBorders>
              <w:top w:val="single" w:sz="8" w:space="0" w:color="696969"/>
              <w:left w:val="single" w:sz="8" w:space="0" w:color="696969"/>
              <w:bottom w:val="single" w:sz="8" w:space="0" w:color="696969"/>
              <w:right w:val="single" w:sz="8" w:space="0" w:color="696969"/>
            </w:tcBorders>
          </w:tcPr>
          <w:p w14:paraId="69944056" w14:textId="77777777" w:rsidR="00943CD7" w:rsidRPr="00186012" w:rsidRDefault="00943CD7" w:rsidP="007A5AE4">
            <w:pPr>
              <w:widowControl w:val="0"/>
              <w:rPr>
                <w:rFonts w:cs="Arial"/>
                <w:sz w:val="18"/>
                <w:szCs w:val="18"/>
              </w:rPr>
            </w:pPr>
            <w:r>
              <w:rPr>
                <w:rFonts w:eastAsia="Arial" w:cs="Arial"/>
                <w:sz w:val="18"/>
                <w:szCs w:val="18"/>
              </w:rPr>
              <w:t>Job will fetch records which are in “IN_PROGRESS” status from HRA_CASE_PROCESSING table.</w:t>
            </w:r>
          </w:p>
          <w:p w14:paraId="777524CA" w14:textId="059E5F44"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System will perform demographic search to find or create HX Number (NYSOH unique identifier). System will be using compressed/truncated name matching logic from CIN clearance process.</w:t>
            </w:r>
          </w:p>
          <w:p w14:paraId="51C53552" w14:textId="77777777" w:rsidR="007A5AE4" w:rsidRPr="00186012" w:rsidRDefault="007A5AE4" w:rsidP="00186012">
            <w:pPr>
              <w:widowControl w:val="0"/>
              <w:rPr>
                <w:rFonts w:cs="Arial"/>
                <w:sz w:val="18"/>
                <w:szCs w:val="18"/>
              </w:rPr>
            </w:pPr>
          </w:p>
          <w:p w14:paraId="64115BC2" w14:textId="137279B9"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System will assign existing HIX for the members found in NYSOH (i.e. Match score 106- 101). For Multi101 or No Match or Probable Match (CL 99,98,97,95 and 87) or Probabilistic Match system will create new HIX.</w:t>
            </w:r>
          </w:p>
          <w:p w14:paraId="4F269D90" w14:textId="77777777" w:rsidR="007A5AE4" w:rsidRPr="00186012" w:rsidRDefault="007A5AE4" w:rsidP="00186012">
            <w:pPr>
              <w:widowControl w:val="0"/>
              <w:rPr>
                <w:rFonts w:cs="Arial"/>
                <w:sz w:val="18"/>
                <w:szCs w:val="18"/>
              </w:rPr>
            </w:pPr>
          </w:p>
          <w:p w14:paraId="08F9FD6B" w14:textId="1D7FCE27"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If member has active coverage in NYSOH the case will be marked as “Pending” for Policy review.</w:t>
            </w:r>
          </w:p>
          <w:p w14:paraId="60955D23" w14:textId="77777777" w:rsidR="007A5AE4" w:rsidRPr="00186012" w:rsidRDefault="007A5AE4" w:rsidP="00186012">
            <w:pPr>
              <w:widowControl w:val="0"/>
              <w:rPr>
                <w:rFonts w:cs="Arial"/>
                <w:sz w:val="18"/>
                <w:szCs w:val="18"/>
              </w:rPr>
            </w:pPr>
          </w:p>
          <w:p w14:paraId="797BA079" w14:textId="1E6171E4"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System will create Skinny account (means only User Profile will be created) if HRA sends null as per the document attached.</w:t>
            </w:r>
          </w:p>
          <w:p w14:paraId="1E42359D" w14:textId="77777777" w:rsidR="007A5AE4" w:rsidRPr="00186012" w:rsidRDefault="007A5AE4" w:rsidP="00186012">
            <w:pPr>
              <w:widowControl w:val="0"/>
              <w:rPr>
                <w:rFonts w:cs="Arial"/>
                <w:sz w:val="18"/>
                <w:szCs w:val="18"/>
              </w:rPr>
            </w:pPr>
          </w:p>
          <w:p w14:paraId="16C8416A" w14:textId="029E2AAC"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In case of reprocessing of case system will use the existing account and HIX (if generated/assigned else will create new HIX).</w:t>
            </w:r>
          </w:p>
          <w:p w14:paraId="089A2464" w14:textId="77777777" w:rsidR="007A5AE4" w:rsidRPr="00186012" w:rsidRDefault="007A5AE4" w:rsidP="00186012">
            <w:pPr>
              <w:widowControl w:val="0"/>
              <w:rPr>
                <w:rFonts w:cs="Arial"/>
                <w:sz w:val="18"/>
                <w:szCs w:val="18"/>
              </w:rPr>
            </w:pPr>
          </w:p>
          <w:p w14:paraId="1B8231F0" w14:textId="2854B0BE" w:rsidR="00943CD7" w:rsidRPr="00186012" w:rsidRDefault="00943CD7" w:rsidP="00152AB7">
            <w:pPr>
              <w:pStyle w:val="ListParagraph"/>
              <w:widowControl w:val="0"/>
              <w:numPr>
                <w:ilvl w:val="0"/>
                <w:numId w:val="581"/>
              </w:numPr>
              <w:ind w:left="360"/>
              <w:rPr>
                <w:rFonts w:ascii="Arial" w:eastAsia="Arial" w:hAnsi="Arial" w:cs="Arial"/>
                <w:sz w:val="18"/>
                <w:szCs w:val="18"/>
              </w:rPr>
            </w:pPr>
            <w:r>
              <w:rPr>
                <w:rFonts w:ascii="Arial" w:eastAsia="Arial" w:hAnsi="Arial" w:cs="Arial"/>
                <w:sz w:val="18"/>
                <w:szCs w:val="18"/>
              </w:rPr>
              <w:t xml:space="preserve">System will call </w:t>
            </w:r>
            <w:proofErr w:type="spellStart"/>
            <w:r>
              <w:rPr>
                <w:rFonts w:ascii="Arial" w:eastAsia="Arial" w:hAnsi="Arial" w:cs="Arial"/>
                <w:sz w:val="18"/>
                <w:szCs w:val="18"/>
              </w:rPr>
              <w:t>Autoapp</w:t>
            </w:r>
            <w:proofErr w:type="spellEnd"/>
            <w:r>
              <w:rPr>
                <w:rFonts w:ascii="Arial" w:eastAsia="Arial" w:hAnsi="Arial" w:cs="Arial"/>
                <w:sz w:val="18"/>
                <w:szCs w:val="18"/>
              </w:rPr>
              <w:t xml:space="preserve"> rest service to send data for establishing Eligibility and Enrollment.</w:t>
            </w:r>
          </w:p>
          <w:p w14:paraId="6648C679" w14:textId="77777777" w:rsidR="007A5AE4" w:rsidRPr="00186012" w:rsidRDefault="007A5AE4" w:rsidP="00186012">
            <w:pPr>
              <w:widowControl w:val="0"/>
              <w:rPr>
                <w:rFonts w:cs="Arial"/>
                <w:sz w:val="18"/>
                <w:szCs w:val="18"/>
              </w:rPr>
            </w:pPr>
          </w:p>
          <w:p w14:paraId="6CC28107" w14:textId="27B96588" w:rsidR="00943CD7" w:rsidRPr="00186012" w:rsidRDefault="00943CD7" w:rsidP="00152AB7">
            <w:pPr>
              <w:pStyle w:val="ListParagraph"/>
              <w:widowControl w:val="0"/>
              <w:numPr>
                <w:ilvl w:val="0"/>
                <w:numId w:val="581"/>
              </w:numPr>
              <w:ind w:left="360"/>
              <w:rPr>
                <w:sz w:val="18"/>
                <w:szCs w:val="18"/>
              </w:rPr>
            </w:pPr>
            <w:r>
              <w:rPr>
                <w:rFonts w:ascii="Arial" w:eastAsia="Arial" w:hAnsi="Arial" w:cs="Arial"/>
                <w:sz w:val="18"/>
                <w:szCs w:val="18"/>
              </w:rPr>
              <w:t>Based on rest response system updates appropriate status (SUCCESS/PENDING/FAILED) in HRA_CASE_PROCESSING table.</w:t>
            </w:r>
          </w:p>
        </w:tc>
      </w:tr>
      <w:tr w:rsidR="00943CD7" w:rsidRPr="007A5AE4" w14:paraId="0E4FD960"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3F14B7C2" w14:textId="77777777" w:rsidR="00943CD7" w:rsidRPr="007A5AE4" w:rsidRDefault="00943CD7" w:rsidP="007A5AE4">
            <w:pPr>
              <w:widowControl w:val="0"/>
              <w:rPr>
                <w:sz w:val="18"/>
                <w:szCs w:val="18"/>
              </w:rPr>
            </w:pPr>
            <w:r>
              <w:rPr>
                <w:rFonts w:eastAsia="Arial" w:cs="Arial"/>
                <w:b/>
                <w:sz w:val="18"/>
                <w:szCs w:val="18"/>
              </w:rPr>
              <w:t>Distribution of Outputs</w:t>
            </w:r>
          </w:p>
        </w:tc>
        <w:tc>
          <w:tcPr>
            <w:tcW w:w="6780" w:type="dxa"/>
            <w:tcBorders>
              <w:top w:val="single" w:sz="8" w:space="0" w:color="696969"/>
              <w:left w:val="single" w:sz="8" w:space="0" w:color="696969"/>
              <w:bottom w:val="single" w:sz="8" w:space="0" w:color="696969"/>
              <w:right w:val="single" w:sz="8" w:space="0" w:color="696969"/>
            </w:tcBorders>
          </w:tcPr>
          <w:p w14:paraId="18DA6B37" w14:textId="77777777" w:rsidR="00943CD7" w:rsidRPr="007A5AE4" w:rsidRDefault="00943CD7" w:rsidP="007A5AE4">
            <w:pPr>
              <w:widowControl w:val="0"/>
              <w:rPr>
                <w:sz w:val="18"/>
                <w:szCs w:val="18"/>
              </w:rPr>
            </w:pPr>
            <w:r>
              <w:rPr>
                <w:rFonts w:eastAsia="Arial" w:cs="Arial"/>
                <w:sz w:val="18"/>
                <w:szCs w:val="18"/>
              </w:rPr>
              <w:t>This process does not have any distributable outputs.</w:t>
            </w:r>
          </w:p>
        </w:tc>
      </w:tr>
    </w:tbl>
    <w:p w14:paraId="7BA9A81D" w14:textId="77777777" w:rsidR="00491B40" w:rsidRDefault="00491B40">
      <w:r>
        <w:br w:type="page"/>
      </w:r>
    </w:p>
    <w:tbl>
      <w:tblPr>
        <w:tblW w:w="9480"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700"/>
        <w:gridCol w:w="6780"/>
      </w:tblGrid>
      <w:tr w:rsidR="00943CD7" w:rsidRPr="007A5AE4" w14:paraId="4D7FFE04"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2852FACA" w14:textId="596E6871" w:rsidR="00943CD7" w:rsidRPr="007A5AE4" w:rsidRDefault="00943CD7" w:rsidP="007A5AE4">
            <w:pPr>
              <w:widowControl w:val="0"/>
              <w:rPr>
                <w:sz w:val="18"/>
                <w:szCs w:val="18"/>
              </w:rPr>
            </w:pPr>
            <w:r>
              <w:rPr>
                <w:rFonts w:eastAsia="Arial" w:cs="Arial"/>
                <w:b/>
                <w:sz w:val="18"/>
                <w:szCs w:val="18"/>
              </w:rPr>
              <w:lastRenderedPageBreak/>
              <w:t>Naming Convention and Location of Input and Output Files</w:t>
            </w:r>
          </w:p>
        </w:tc>
        <w:tc>
          <w:tcPr>
            <w:tcW w:w="6780" w:type="dxa"/>
            <w:tcBorders>
              <w:top w:val="single" w:sz="8" w:space="0" w:color="696969"/>
              <w:left w:val="single" w:sz="8" w:space="0" w:color="696969"/>
              <w:bottom w:val="single" w:sz="8" w:space="0" w:color="696969"/>
              <w:right w:val="single" w:sz="8" w:space="0" w:color="696969"/>
            </w:tcBorders>
          </w:tcPr>
          <w:p w14:paraId="00C0A653" w14:textId="77777777" w:rsidR="00491B40" w:rsidRDefault="00491B40" w:rsidP="00491B40">
            <w:pPr>
              <w:widowControl w:val="0"/>
              <w:rPr>
                <w:rFonts w:eastAsia="Arial" w:cs="Arial"/>
                <w:sz w:val="18"/>
                <w:szCs w:val="18"/>
              </w:rPr>
            </w:pPr>
          </w:p>
          <w:p w14:paraId="3F15267D" w14:textId="42915DB4" w:rsidR="00491B40" w:rsidRDefault="00491B40" w:rsidP="00491B40">
            <w:pPr>
              <w:widowControl w:val="0"/>
              <w:rPr>
                <w:rFonts w:eastAsia="Arial" w:cs="Arial"/>
                <w:sz w:val="18"/>
                <w:szCs w:val="18"/>
              </w:rPr>
            </w:pPr>
            <w:r>
              <w:rPr>
                <w:rFonts w:eastAsia="Arial" w:cs="Arial"/>
                <w:sz w:val="18"/>
                <w:szCs w:val="18"/>
              </w:rPr>
              <w:t>Input Files:</w:t>
            </w:r>
          </w:p>
          <w:p w14:paraId="5DC49D6D" w14:textId="77777777" w:rsidR="00491B40" w:rsidRDefault="00491B40" w:rsidP="00491B40">
            <w:pPr>
              <w:widowControl w:val="0"/>
              <w:rPr>
                <w:rFonts w:eastAsia="Arial" w:cs="Arial"/>
                <w:sz w:val="18"/>
                <w:szCs w:val="18"/>
              </w:rPr>
            </w:pPr>
          </w:p>
          <w:p w14:paraId="275E023C" w14:textId="207EE49D" w:rsidR="00491B40" w:rsidRPr="00491B40" w:rsidRDefault="00491B40" w:rsidP="00491B40">
            <w:pPr>
              <w:widowControl w:val="0"/>
              <w:rPr>
                <w:rFonts w:eastAsia="Arial" w:cs="Arial"/>
                <w:sz w:val="18"/>
                <w:szCs w:val="18"/>
              </w:rPr>
            </w:pPr>
            <w:r>
              <w:rPr>
                <w:rFonts w:eastAsia="Arial" w:cs="Arial"/>
                <w:sz w:val="18"/>
                <w:szCs w:val="18"/>
              </w:rPr>
              <w:t>[REDACTED]</w:t>
            </w:r>
          </w:p>
          <w:p w14:paraId="412CCF82" w14:textId="7AA42168" w:rsidR="00491B40" w:rsidRDefault="00A8342C" w:rsidP="00491B40">
            <w:pPr>
              <w:widowControl w:val="0"/>
              <w:rPr>
                <w:rFonts w:eastAsia="Arial" w:cs="Arial"/>
                <w:sz w:val="18"/>
                <w:szCs w:val="18"/>
              </w:rPr>
            </w:pPr>
            <w:proofErr w:type="gramStart"/>
            <w:r>
              <w:rPr>
                <w:rFonts w:eastAsia="Arial" w:cs="Arial"/>
                <w:sz w:val="18"/>
                <w:szCs w:val="18"/>
              </w:rPr>
              <w:t>NYCHRA.D.HRA.D.YYYYMMDDHHMMSS</w:t>
            </w:r>
            <w:proofErr w:type="gramEnd"/>
            <w:r>
              <w:rPr>
                <w:rFonts w:eastAsia="Arial" w:cs="Arial"/>
                <w:sz w:val="18"/>
                <w:szCs w:val="18"/>
              </w:rPr>
              <w:t>.######.TXT</w:t>
            </w:r>
          </w:p>
          <w:p w14:paraId="140261E0" w14:textId="77777777" w:rsidR="00A8342C" w:rsidRPr="00491B40" w:rsidRDefault="00A8342C" w:rsidP="00491B40">
            <w:pPr>
              <w:widowControl w:val="0"/>
              <w:rPr>
                <w:rFonts w:eastAsia="Arial" w:cs="Arial"/>
                <w:sz w:val="18"/>
                <w:szCs w:val="18"/>
              </w:rPr>
            </w:pPr>
          </w:p>
          <w:p w14:paraId="7D67B5F8" w14:textId="05A2831A" w:rsidR="00491B40" w:rsidRDefault="00491B40" w:rsidP="00491B40">
            <w:pPr>
              <w:widowControl w:val="0"/>
              <w:rPr>
                <w:rFonts w:eastAsia="Arial" w:cs="Arial"/>
                <w:sz w:val="18"/>
                <w:szCs w:val="18"/>
              </w:rPr>
            </w:pPr>
            <w:r>
              <w:rPr>
                <w:rFonts w:eastAsia="Arial" w:cs="Arial"/>
                <w:sz w:val="18"/>
                <w:szCs w:val="18"/>
              </w:rPr>
              <w:t>[REDACTED]</w:t>
            </w:r>
          </w:p>
          <w:p w14:paraId="64E91051" w14:textId="64AEB730" w:rsidR="00491B40" w:rsidRDefault="00491B40" w:rsidP="00491B40">
            <w:pPr>
              <w:widowControl w:val="0"/>
              <w:rPr>
                <w:rFonts w:eastAsia="Arial" w:cs="Arial"/>
                <w:sz w:val="18"/>
                <w:szCs w:val="18"/>
              </w:rPr>
            </w:pPr>
          </w:p>
          <w:p w14:paraId="1DB69CFB" w14:textId="68C2CF28" w:rsidR="00491B40" w:rsidRDefault="00491B40" w:rsidP="00491B40">
            <w:pPr>
              <w:widowControl w:val="0"/>
              <w:rPr>
                <w:rFonts w:eastAsia="Arial" w:cs="Arial"/>
                <w:sz w:val="18"/>
                <w:szCs w:val="18"/>
              </w:rPr>
            </w:pPr>
            <w:r>
              <w:rPr>
                <w:rFonts w:eastAsia="Arial" w:cs="Arial"/>
                <w:sz w:val="18"/>
                <w:szCs w:val="18"/>
              </w:rPr>
              <w:t>Output Files:</w:t>
            </w:r>
          </w:p>
          <w:p w14:paraId="3CCB5614" w14:textId="77777777" w:rsidR="00491B40" w:rsidRPr="00491B40" w:rsidRDefault="00491B40" w:rsidP="00491B40">
            <w:pPr>
              <w:widowControl w:val="0"/>
              <w:rPr>
                <w:rFonts w:eastAsia="Arial" w:cs="Arial"/>
                <w:sz w:val="18"/>
                <w:szCs w:val="18"/>
              </w:rPr>
            </w:pPr>
          </w:p>
          <w:p w14:paraId="126BD2BB" w14:textId="68BDF7BA" w:rsidR="00943CD7" w:rsidRPr="007A5AE4" w:rsidRDefault="00491B40" w:rsidP="003135CE">
            <w:pPr>
              <w:widowControl w:val="0"/>
              <w:rPr>
                <w:sz w:val="18"/>
                <w:szCs w:val="18"/>
              </w:rPr>
            </w:pPr>
            <w:r>
              <w:rPr>
                <w:rFonts w:eastAsia="Arial" w:cs="Arial"/>
                <w:sz w:val="18"/>
                <w:szCs w:val="18"/>
              </w:rPr>
              <w:t>[REDACTED]</w:t>
            </w:r>
          </w:p>
        </w:tc>
      </w:tr>
      <w:tr w:rsidR="00943CD7" w:rsidRPr="007A5AE4" w14:paraId="2A6BC60E"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4240AE21" w14:textId="77777777" w:rsidR="00943CD7" w:rsidRPr="007A5AE4" w:rsidRDefault="00943CD7" w:rsidP="007A5AE4">
            <w:pPr>
              <w:widowControl w:val="0"/>
              <w:rPr>
                <w:sz w:val="18"/>
                <w:szCs w:val="18"/>
              </w:rPr>
            </w:pPr>
            <w:r>
              <w:rPr>
                <w:rFonts w:eastAsia="Arial" w:cs="Arial"/>
                <w:b/>
                <w:sz w:val="18"/>
                <w:szCs w:val="18"/>
              </w:rPr>
              <w:t>Error handling (High-Level)</w:t>
            </w:r>
          </w:p>
        </w:tc>
        <w:tc>
          <w:tcPr>
            <w:tcW w:w="6780" w:type="dxa"/>
            <w:tcBorders>
              <w:top w:val="single" w:sz="8" w:space="0" w:color="696969"/>
              <w:left w:val="single" w:sz="8" w:space="0" w:color="696969"/>
              <w:bottom w:val="single" w:sz="8" w:space="0" w:color="696969"/>
              <w:right w:val="single" w:sz="8" w:space="0" w:color="696969"/>
            </w:tcBorders>
          </w:tcPr>
          <w:p w14:paraId="4664F730" w14:textId="6552B5F5" w:rsidR="00943CD7" w:rsidRPr="007A5AE4" w:rsidRDefault="00943CD7" w:rsidP="007A5AE4">
            <w:pPr>
              <w:widowControl w:val="0"/>
              <w:rPr>
                <w:sz w:val="18"/>
                <w:szCs w:val="18"/>
              </w:rPr>
            </w:pPr>
            <w:r>
              <w:rPr>
                <w:rFonts w:eastAsia="Arial" w:cs="Arial"/>
                <w:sz w:val="18"/>
                <w:szCs w:val="18"/>
              </w:rPr>
              <w:t>If the interface terminates abnormally because of a system exception (e.g., database is down), then NYSOH GDIT System Architecture team will fix issues related to the system exception, and, if applicable, restart the job and notify HRA System, and NYSDOH representative</w:t>
            </w:r>
          </w:p>
        </w:tc>
      </w:tr>
      <w:tr w:rsidR="00943CD7" w:rsidRPr="007A5AE4" w14:paraId="3ACDE004" w14:textId="77777777" w:rsidTr="00491B40">
        <w:trPr>
          <w:jc w:val="center"/>
        </w:trPr>
        <w:tc>
          <w:tcPr>
            <w:tcW w:w="2700" w:type="dxa"/>
            <w:tcBorders>
              <w:top w:val="single" w:sz="8" w:space="0" w:color="696969"/>
              <w:left w:val="single" w:sz="8" w:space="0" w:color="696969"/>
              <w:bottom w:val="single" w:sz="8" w:space="0" w:color="696969"/>
              <w:right w:val="single" w:sz="8" w:space="0" w:color="696969"/>
            </w:tcBorders>
          </w:tcPr>
          <w:p w14:paraId="0399C3DB" w14:textId="77777777" w:rsidR="00943CD7" w:rsidRPr="007A5AE4" w:rsidRDefault="00943CD7" w:rsidP="007A5AE4">
            <w:pPr>
              <w:widowControl w:val="0"/>
              <w:rPr>
                <w:sz w:val="18"/>
                <w:szCs w:val="18"/>
              </w:rPr>
            </w:pPr>
            <w:r>
              <w:rPr>
                <w:rFonts w:eastAsia="Arial" w:cs="Arial"/>
                <w:b/>
                <w:sz w:val="18"/>
                <w:szCs w:val="18"/>
              </w:rPr>
              <w:t>Responsible Teams</w:t>
            </w:r>
          </w:p>
        </w:tc>
        <w:tc>
          <w:tcPr>
            <w:tcW w:w="6780" w:type="dxa"/>
            <w:tcBorders>
              <w:top w:val="single" w:sz="8" w:space="0" w:color="696969"/>
              <w:left w:val="single" w:sz="8" w:space="0" w:color="696969"/>
              <w:bottom w:val="single" w:sz="8" w:space="0" w:color="696969"/>
              <w:right w:val="single" w:sz="8" w:space="0" w:color="696969"/>
            </w:tcBorders>
          </w:tcPr>
          <w:p w14:paraId="3CFB67F3" w14:textId="77777777" w:rsidR="00943CD7" w:rsidRPr="007A5AE4" w:rsidRDefault="00943CD7" w:rsidP="00152AB7">
            <w:pPr>
              <w:numPr>
                <w:ilvl w:val="0"/>
                <w:numId w:val="157"/>
              </w:numPr>
              <w:rPr>
                <w:sz w:val="18"/>
                <w:szCs w:val="18"/>
              </w:rPr>
            </w:pPr>
            <w:r>
              <w:rPr>
                <w:rFonts w:eastAsia="Arial" w:cs="Arial"/>
                <w:sz w:val="18"/>
                <w:szCs w:val="18"/>
              </w:rPr>
              <w:t>DOH Individual EE team</w:t>
            </w:r>
          </w:p>
          <w:p w14:paraId="13CFA262" w14:textId="77777777" w:rsidR="00943CD7" w:rsidRPr="007A5AE4" w:rsidRDefault="00943CD7" w:rsidP="00152AB7">
            <w:pPr>
              <w:numPr>
                <w:ilvl w:val="0"/>
                <w:numId w:val="157"/>
              </w:numPr>
              <w:rPr>
                <w:sz w:val="18"/>
                <w:szCs w:val="18"/>
              </w:rPr>
            </w:pPr>
            <w:r>
              <w:rPr>
                <w:rFonts w:eastAsia="Arial" w:cs="Arial"/>
                <w:sz w:val="18"/>
                <w:szCs w:val="18"/>
              </w:rPr>
              <w:t>NYSOH GDIT System Architecture team</w:t>
            </w:r>
          </w:p>
          <w:p w14:paraId="1F95398F" w14:textId="77777777" w:rsidR="00943CD7" w:rsidRPr="007A5AE4" w:rsidRDefault="00943CD7" w:rsidP="00152AB7">
            <w:pPr>
              <w:numPr>
                <w:ilvl w:val="0"/>
                <w:numId w:val="157"/>
              </w:numPr>
              <w:rPr>
                <w:sz w:val="18"/>
                <w:szCs w:val="18"/>
              </w:rPr>
            </w:pPr>
            <w:r>
              <w:rPr>
                <w:rFonts w:eastAsia="Arial" w:cs="Arial"/>
                <w:sz w:val="18"/>
                <w:szCs w:val="18"/>
              </w:rPr>
              <w:t>NYSOH GDIT Application Development team</w:t>
            </w:r>
          </w:p>
        </w:tc>
      </w:tr>
    </w:tbl>
    <w:p w14:paraId="0717D4B8" w14:textId="4F0D9043" w:rsidR="00943CD7" w:rsidRPr="00F64F01" w:rsidRDefault="00A227F3" w:rsidP="00F64F01">
      <w:pPr>
        <w:pStyle w:val="Caption"/>
      </w:pPr>
      <w:bookmarkStart w:id="1982" w:name="_Ref122019846"/>
      <w:bookmarkStart w:id="1983" w:name="_Toc149039532"/>
      <w:bookmarkStart w:id="1984" w:name="_Toc155700992"/>
      <w:bookmarkStart w:id="1985" w:name="_Toc171420977"/>
      <w:bookmarkStart w:id="1986" w:name="IndividualMarketplaceHRAMigrationLoaderH"/>
      <w:r>
        <w:t xml:space="preserve">Table </w:t>
      </w:r>
      <w:fldSimple w:instr="SEQ Table \* ARABIC  \* MERGEFORMAT">
        <w:r>
          <w:rPr>
            <w:noProof/>
          </w:rPr>
          <w:t>211</w:t>
        </w:r>
      </w:fldSimple>
      <w:bookmarkEnd w:id="1982"/>
      <w:r>
        <w:t>:  Individual Marketplace HRA Migration Loader/HRA Case Processor</w:t>
      </w:r>
      <w:bookmarkEnd w:id="1983"/>
      <w:bookmarkEnd w:id="1984"/>
      <w:bookmarkEnd w:id="1985"/>
    </w:p>
    <w:bookmarkEnd w:id="1986"/>
    <w:p w14:paraId="38485376" w14:textId="6FA43595" w:rsidR="00943CD7" w:rsidRDefault="00943CD7" w:rsidP="008C0880">
      <w:pPr>
        <w:pStyle w:val="Heading4"/>
      </w:pPr>
      <w:r>
        <w:t>NYSOH SMS Loader Job</w:t>
      </w:r>
    </w:p>
    <w:p w14:paraId="49B6ADAF" w14:textId="31BC461B" w:rsidR="00943CD7" w:rsidRDefault="002474B4" w:rsidP="00405174">
      <w:r>
        <w:fldChar w:fldCharType="begin"/>
      </w:r>
      <w:r>
        <w:instrText xml:space="preserve"> REF _Ref122019996 \h  \* MERGEFORMAT </w:instrText>
      </w:r>
      <w:r>
        <w:fldChar w:fldCharType="separate"/>
      </w:r>
      <w:r>
        <w:t>Table 212</w:t>
      </w:r>
      <w:r>
        <w:fldChar w:fldCharType="end"/>
      </w:r>
      <w:r>
        <w:t xml:space="preserve"> contains information about NYSOH SMS Loader Job. </w:t>
      </w:r>
    </w:p>
    <w:p w14:paraId="588280A2" w14:textId="77777777" w:rsidR="00405174" w:rsidRDefault="00405174" w:rsidP="0040517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700"/>
        <w:gridCol w:w="6810"/>
      </w:tblGrid>
      <w:tr w:rsidR="00943CD7" w14:paraId="75269CA9"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0031E7EC" w14:textId="77777777" w:rsidR="00943CD7" w:rsidRDefault="00943CD7">
            <w:pPr>
              <w:widowControl w:val="0"/>
              <w:spacing w:beforeAutospacing="1" w:afterAutospacing="1"/>
              <w:jc w:val="center"/>
            </w:pPr>
            <w:r>
              <w:rPr>
                <w:rFonts w:eastAsia="Arial" w:cs="Arial"/>
                <w:b/>
                <w:color w:val="FFFFFF"/>
                <w:sz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159AF7F1" w14:textId="77777777" w:rsidR="00943CD7" w:rsidRDefault="00943CD7" w:rsidP="00FC374E">
            <w:pPr>
              <w:pStyle w:val="Caption"/>
              <w:spacing w:before="0"/>
              <w:rPr>
                <w:sz w:val="22"/>
              </w:rPr>
            </w:pPr>
            <w:r>
              <w:rPr>
                <w:color w:val="FFFFFF" w:themeColor="background1"/>
              </w:rPr>
              <w:t>Value</w:t>
            </w:r>
          </w:p>
        </w:tc>
      </w:tr>
      <w:tr w:rsidR="00943CD7" w14:paraId="153F4C94"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554EBDF" w14:textId="77777777" w:rsidR="00943CD7" w:rsidRDefault="00943CD7" w:rsidP="007A5AE4">
            <w:pPr>
              <w:widowControl w:val="0"/>
              <w:spacing w:before="100" w:beforeAutospacing="1" w:after="100" w:afterAutospacing="1"/>
            </w:pPr>
            <w:r>
              <w:rPr>
                <w:rFonts w:eastAsia="Arial" w:cs="Arial"/>
                <w:b/>
                <w:sz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05E9AC65" w14:textId="77777777" w:rsidR="00943CD7" w:rsidRDefault="00943CD7">
            <w:pPr>
              <w:widowControl w:val="0"/>
              <w:spacing w:beforeAutospacing="1" w:afterAutospacing="1"/>
            </w:pPr>
            <w:r>
              <w:rPr>
                <w:rFonts w:eastAsia="Arial" w:cs="Arial"/>
                <w:sz w:val="18"/>
              </w:rPr>
              <w:t>NYSOH SMS Loader Job</w:t>
            </w:r>
          </w:p>
          <w:p w14:paraId="7087651F" w14:textId="77777777" w:rsidR="00943CD7" w:rsidRDefault="00943CD7">
            <w:pPr>
              <w:widowControl w:val="0"/>
              <w:spacing w:beforeAutospacing="1" w:afterAutospacing="1"/>
            </w:pPr>
            <w:r>
              <w:rPr>
                <w:rFonts w:eastAsia="Arial" w:cs="Arial"/>
                <w:sz w:val="18"/>
              </w:rPr>
              <w:t xml:space="preserve">This batch Job is responsible </w:t>
            </w:r>
            <w:proofErr w:type="gramStart"/>
            <w:r>
              <w:rPr>
                <w:rFonts w:eastAsia="Arial" w:cs="Arial"/>
                <w:sz w:val="18"/>
              </w:rPr>
              <w:t>to load</w:t>
            </w:r>
            <w:proofErr w:type="gramEnd"/>
            <w:r>
              <w:rPr>
                <w:rFonts w:eastAsia="Arial" w:cs="Arial"/>
                <w:sz w:val="18"/>
              </w:rPr>
              <w:t xml:space="preserve"> cell phone numbers data of consumers for which DOH has requested NYSOH to send SMS communication. Batch Job reads data using a configurable SQL Query from GIT properties file processes it and inserts into SMS_SERVICE_REQ_RESP_DATA table.</w:t>
            </w:r>
          </w:p>
        </w:tc>
      </w:tr>
      <w:tr w:rsidR="00943CD7" w14:paraId="4EF8F30D"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869760D" w14:textId="77777777" w:rsidR="00943CD7" w:rsidRDefault="00943CD7">
            <w:pPr>
              <w:widowControl w:val="0"/>
              <w:spacing w:beforeAutospacing="1" w:afterAutospacing="1"/>
            </w:pPr>
            <w:r>
              <w:rPr>
                <w:rFonts w:eastAsia="Arial" w:cs="Arial"/>
                <w:b/>
                <w:sz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40E2919C" w14:textId="77777777" w:rsidR="00943CD7" w:rsidRDefault="00943CD7">
            <w:pPr>
              <w:widowControl w:val="0"/>
              <w:spacing w:beforeAutospacing="1" w:afterAutospacing="1"/>
            </w:pPr>
            <w:r>
              <w:rPr>
                <w:rFonts w:eastAsia="Arial" w:cs="Arial"/>
                <w:sz w:val="18"/>
              </w:rPr>
              <w:t>This Batch Job is executed on demand basis when DOH requests NYSOH to send SMS communication to consumers.</w:t>
            </w:r>
          </w:p>
        </w:tc>
      </w:tr>
      <w:tr w:rsidR="00943CD7" w14:paraId="46C9586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F910A59" w14:textId="77777777" w:rsidR="00943CD7" w:rsidRDefault="00943CD7">
            <w:pPr>
              <w:widowControl w:val="0"/>
              <w:spacing w:beforeAutospacing="1" w:afterAutospacing="1"/>
            </w:pPr>
            <w:r>
              <w:rPr>
                <w:rFonts w:eastAsia="Arial" w:cs="Arial"/>
                <w:b/>
                <w:sz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3A46BCE4" w14:textId="77777777" w:rsidR="00943CD7" w:rsidRDefault="00943CD7">
            <w:pPr>
              <w:widowControl w:val="0"/>
              <w:spacing w:beforeAutospacing="1" w:afterAutospacing="1"/>
            </w:pPr>
            <w:r>
              <w:rPr>
                <w:rFonts w:eastAsia="Arial" w:cs="Arial"/>
                <w:sz w:val="18"/>
              </w:rPr>
              <w:t>Batch interface</w:t>
            </w:r>
          </w:p>
        </w:tc>
      </w:tr>
      <w:tr w:rsidR="00943CD7" w14:paraId="07BA9E6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5509479" w14:textId="77777777" w:rsidR="00943CD7" w:rsidRDefault="00943CD7">
            <w:pPr>
              <w:widowControl w:val="0"/>
              <w:spacing w:beforeAutospacing="1" w:afterAutospacing="1"/>
            </w:pPr>
            <w:r>
              <w:rPr>
                <w:rFonts w:eastAsia="Arial" w:cs="Arial"/>
                <w:b/>
                <w:sz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6F5CBCDF" w14:textId="77777777" w:rsidR="00943CD7" w:rsidRDefault="00943CD7">
            <w:pPr>
              <w:widowControl w:val="0"/>
              <w:spacing w:beforeAutospacing="1" w:afterAutospacing="1"/>
            </w:pPr>
            <w:r>
              <w:rPr>
                <w:rFonts w:eastAsia="Arial" w:cs="Arial"/>
                <w:sz w:val="18"/>
              </w:rPr>
              <w:t>NYSOH</w:t>
            </w:r>
          </w:p>
          <w:p w14:paraId="53C6ABD3" w14:textId="77777777" w:rsidR="00943CD7" w:rsidRDefault="00943CD7">
            <w:pPr>
              <w:widowControl w:val="0"/>
              <w:spacing w:beforeAutospacing="1" w:afterAutospacing="1"/>
            </w:pPr>
            <w:r>
              <w:rPr>
                <w:rFonts w:eastAsia="Arial" w:cs="Arial"/>
                <w:sz w:val="18"/>
              </w:rPr>
              <w:t xml:space="preserve">Job run script - SmsJobLoader.sh </w:t>
            </w:r>
          </w:p>
        </w:tc>
      </w:tr>
      <w:tr w:rsidR="00943CD7" w14:paraId="632B148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D5B028D" w14:textId="77777777" w:rsidR="00943CD7" w:rsidRDefault="00943CD7">
            <w:pPr>
              <w:widowControl w:val="0"/>
              <w:spacing w:beforeAutospacing="1" w:afterAutospacing="1"/>
            </w:pPr>
            <w:r>
              <w:rPr>
                <w:rFonts w:eastAsia="Arial" w:cs="Arial"/>
                <w:b/>
                <w:sz w:val="18"/>
              </w:rPr>
              <w:t>Inputs</w:t>
            </w:r>
          </w:p>
        </w:tc>
        <w:tc>
          <w:tcPr>
            <w:tcW w:w="6810" w:type="dxa"/>
            <w:tcBorders>
              <w:top w:val="single" w:sz="8" w:space="0" w:color="696969"/>
              <w:left w:val="single" w:sz="8" w:space="0" w:color="696969"/>
              <w:bottom w:val="single" w:sz="8" w:space="0" w:color="696969"/>
              <w:right w:val="single" w:sz="8" w:space="0" w:color="696969"/>
            </w:tcBorders>
          </w:tcPr>
          <w:p w14:paraId="477D92BF" w14:textId="77777777" w:rsidR="00943CD7" w:rsidRDefault="00943CD7">
            <w:pPr>
              <w:widowControl w:val="0"/>
              <w:spacing w:beforeAutospacing="1" w:afterAutospacing="1"/>
            </w:pPr>
            <w:r>
              <w:rPr>
                <w:rFonts w:eastAsia="Arial" w:cs="Arial"/>
                <w:sz w:val="18"/>
              </w:rPr>
              <w:t>1) Property “</w:t>
            </w:r>
            <w:proofErr w:type="spellStart"/>
            <w:proofErr w:type="gramStart"/>
            <w:r>
              <w:rPr>
                <w:rFonts w:eastAsia="Arial" w:cs="Arial"/>
                <w:sz w:val="18"/>
              </w:rPr>
              <w:t>SmsLoaderJob.sql</w:t>
            </w:r>
            <w:proofErr w:type="spellEnd"/>
            <w:r>
              <w:rPr>
                <w:rFonts w:eastAsia="Arial" w:cs="Arial"/>
                <w:sz w:val="18"/>
              </w:rPr>
              <w:t>“ from</w:t>
            </w:r>
            <w:proofErr w:type="gramEnd"/>
            <w:r>
              <w:rPr>
                <w:rFonts w:eastAsia="Arial" w:cs="Arial"/>
                <w:sz w:val="18"/>
              </w:rPr>
              <w:t xml:space="preserve"> properties file. This property holds SQL query to read consumers data from NYSOH Database based on the query criteria provided by DOH.</w:t>
            </w:r>
          </w:p>
          <w:p w14:paraId="377373B7" w14:textId="77777777" w:rsidR="00943CD7" w:rsidRDefault="00943CD7">
            <w:pPr>
              <w:widowControl w:val="0"/>
              <w:spacing w:beforeAutospacing="1" w:afterAutospacing="1"/>
            </w:pPr>
            <w:r>
              <w:rPr>
                <w:rFonts w:eastAsia="Arial" w:cs="Arial"/>
                <w:sz w:val="18"/>
              </w:rPr>
              <w:t>2) Property “</w:t>
            </w:r>
            <w:proofErr w:type="spellStart"/>
            <w:r>
              <w:rPr>
                <w:rFonts w:eastAsia="Arial" w:cs="Arial"/>
                <w:sz w:val="18"/>
              </w:rPr>
              <w:t>Sms.templateType</w:t>
            </w:r>
            <w:proofErr w:type="spellEnd"/>
            <w:proofErr w:type="gramStart"/>
            <w:r>
              <w:rPr>
                <w:rFonts w:eastAsia="Arial" w:cs="Arial"/>
                <w:sz w:val="18"/>
              </w:rPr>
              <w:t>“ from</w:t>
            </w:r>
            <w:proofErr w:type="gramEnd"/>
            <w:r>
              <w:rPr>
                <w:rFonts w:eastAsia="Arial" w:cs="Arial"/>
                <w:sz w:val="18"/>
              </w:rPr>
              <w:t xml:space="preserve"> properties file. This property hold template type value for the template that is to be used to send SMS.</w:t>
            </w:r>
          </w:p>
        </w:tc>
      </w:tr>
      <w:tr w:rsidR="00943CD7" w14:paraId="6866F01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6BEC80D" w14:textId="77777777" w:rsidR="00943CD7" w:rsidRDefault="00943CD7">
            <w:pPr>
              <w:widowControl w:val="0"/>
              <w:spacing w:beforeAutospacing="1" w:afterAutospacing="1"/>
            </w:pPr>
            <w:r>
              <w:rPr>
                <w:rFonts w:eastAsia="Arial" w:cs="Arial"/>
                <w:b/>
                <w:sz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600D41C2" w14:textId="77777777" w:rsidR="00943CD7" w:rsidRDefault="00943CD7">
            <w:pPr>
              <w:widowControl w:val="0"/>
              <w:spacing w:beforeAutospacing="1" w:afterAutospacing="1"/>
            </w:pPr>
            <w:r>
              <w:rPr>
                <w:rFonts w:eastAsia="Arial" w:cs="Arial"/>
                <w:sz w:val="18"/>
              </w:rPr>
              <w:t>SMS_SERVICE_REQ_RESP_DATA</w:t>
            </w:r>
          </w:p>
          <w:p w14:paraId="77A0A1AA" w14:textId="77777777" w:rsidR="00943CD7" w:rsidRDefault="00943CD7">
            <w:pPr>
              <w:widowControl w:val="0"/>
              <w:spacing w:beforeAutospacing="1" w:afterAutospacing="1"/>
            </w:pPr>
            <w:r>
              <w:rPr>
                <w:rFonts w:eastAsia="Arial" w:cs="Arial"/>
                <w:sz w:val="18"/>
              </w:rPr>
              <w:t>NYSOH_CELL_NUMBER_REPOSITORY</w:t>
            </w:r>
          </w:p>
        </w:tc>
      </w:tr>
      <w:tr w:rsidR="00943CD7" w14:paraId="24BBD5A5"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0149903" w14:textId="77777777" w:rsidR="00943CD7" w:rsidRDefault="00943CD7">
            <w:pPr>
              <w:widowControl w:val="0"/>
              <w:spacing w:beforeAutospacing="1" w:afterAutospacing="1"/>
            </w:pPr>
            <w:r>
              <w:rPr>
                <w:rFonts w:eastAsia="Arial" w:cs="Arial"/>
                <w:b/>
                <w:sz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413EE3F4" w14:textId="77777777" w:rsidR="00943CD7" w:rsidRDefault="00943CD7">
            <w:pPr>
              <w:widowControl w:val="0"/>
              <w:spacing w:beforeAutospacing="1" w:afterAutospacing="1"/>
            </w:pPr>
            <w:r>
              <w:rPr>
                <w:rFonts w:eastAsia="Arial" w:cs="Arial"/>
                <w:sz w:val="18"/>
              </w:rPr>
              <w:t>On Demand</w:t>
            </w:r>
          </w:p>
        </w:tc>
      </w:tr>
      <w:tr w:rsidR="00943CD7" w14:paraId="7B5A880C"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4FFD1CA" w14:textId="77777777" w:rsidR="00943CD7" w:rsidRDefault="00943CD7">
            <w:pPr>
              <w:widowControl w:val="0"/>
              <w:spacing w:beforeAutospacing="1" w:afterAutospacing="1"/>
            </w:pPr>
            <w:r>
              <w:rPr>
                <w:rFonts w:eastAsia="Arial" w:cs="Arial"/>
                <w:b/>
                <w:sz w:val="18"/>
              </w:rPr>
              <w:t>Processing (High-Level)</w:t>
            </w:r>
          </w:p>
        </w:tc>
        <w:tc>
          <w:tcPr>
            <w:tcW w:w="6810" w:type="dxa"/>
            <w:tcBorders>
              <w:top w:val="single" w:sz="8" w:space="0" w:color="696969"/>
              <w:left w:val="single" w:sz="8" w:space="0" w:color="696969"/>
              <w:bottom w:val="single" w:sz="8" w:space="0" w:color="696969"/>
              <w:right w:val="single" w:sz="8" w:space="0" w:color="696969"/>
            </w:tcBorders>
          </w:tcPr>
          <w:p w14:paraId="75200AB8" w14:textId="77777777" w:rsidR="00943CD7" w:rsidRDefault="00943CD7">
            <w:pPr>
              <w:widowControl w:val="0"/>
              <w:spacing w:beforeAutospacing="1" w:afterAutospacing="1"/>
            </w:pPr>
            <w:r>
              <w:rPr>
                <w:rFonts w:eastAsia="Arial" w:cs="Arial"/>
                <w:sz w:val="18"/>
              </w:rPr>
              <w:t xml:space="preserve">Insert SMS template data in SMS_TEMPLATE_MASTER table if data </w:t>
            </w:r>
            <w:proofErr w:type="gramStart"/>
            <w:r>
              <w:rPr>
                <w:rFonts w:eastAsia="Arial" w:cs="Arial"/>
                <w:sz w:val="18"/>
              </w:rPr>
              <w:t>not already</w:t>
            </w:r>
            <w:proofErr w:type="gramEnd"/>
            <w:r>
              <w:rPr>
                <w:rFonts w:eastAsia="Arial" w:cs="Arial"/>
                <w:sz w:val="18"/>
              </w:rPr>
              <w:t xml:space="preserve"> exists.</w:t>
            </w:r>
          </w:p>
          <w:p w14:paraId="69483AF7" w14:textId="77777777" w:rsidR="00943CD7" w:rsidRDefault="00943CD7">
            <w:pPr>
              <w:widowControl w:val="0"/>
              <w:spacing w:beforeAutospacing="1" w:afterAutospacing="1"/>
            </w:pPr>
            <w:r>
              <w:rPr>
                <w:rFonts w:eastAsia="Arial" w:cs="Arial"/>
                <w:sz w:val="18"/>
              </w:rPr>
              <w:t>NYSOH SMS Loader Job high-level processing:</w:t>
            </w:r>
          </w:p>
          <w:p w14:paraId="130AF4F8" w14:textId="77777777" w:rsidR="00943CD7" w:rsidRDefault="00943CD7">
            <w:pPr>
              <w:widowControl w:val="0"/>
              <w:spacing w:beforeAutospacing="1" w:afterAutospacing="1"/>
            </w:pPr>
            <w:r>
              <w:rPr>
                <w:rFonts w:eastAsia="Arial" w:cs="Arial"/>
                <w:sz w:val="18"/>
              </w:rPr>
              <w:t>1) NYSOH SMS Loader Job reads the consumer data from NYSOH system using SQL query with property “</w:t>
            </w:r>
            <w:proofErr w:type="spellStart"/>
            <w:r>
              <w:rPr>
                <w:rFonts w:eastAsia="Arial" w:cs="Arial"/>
                <w:sz w:val="18"/>
              </w:rPr>
              <w:t>SmsLoaderJob.sql</w:t>
            </w:r>
            <w:proofErr w:type="spellEnd"/>
            <w:r>
              <w:rPr>
                <w:rFonts w:eastAsia="Arial" w:cs="Arial"/>
                <w:sz w:val="18"/>
              </w:rPr>
              <w:t>” from properties file. It also reads the template data using the property “</w:t>
            </w:r>
            <w:proofErr w:type="spellStart"/>
            <w:r>
              <w:rPr>
                <w:rFonts w:eastAsia="Arial" w:cs="Arial"/>
                <w:sz w:val="18"/>
              </w:rPr>
              <w:t>Sms.templateType</w:t>
            </w:r>
            <w:proofErr w:type="spellEnd"/>
            <w:r>
              <w:rPr>
                <w:rFonts w:eastAsia="Arial" w:cs="Arial"/>
                <w:sz w:val="18"/>
              </w:rPr>
              <w:t>” from properties file.</w:t>
            </w:r>
          </w:p>
          <w:p w14:paraId="26647C67" w14:textId="77777777" w:rsidR="00943CD7" w:rsidRDefault="00943CD7">
            <w:pPr>
              <w:widowControl w:val="0"/>
              <w:spacing w:beforeAutospacing="1" w:afterAutospacing="1"/>
            </w:pPr>
            <w:r>
              <w:rPr>
                <w:rFonts w:eastAsia="Arial" w:cs="Arial"/>
                <w:sz w:val="18"/>
              </w:rPr>
              <w:t xml:space="preserve">2) Data from Step 1 is consolidated into requests and validated for identifying DUPLICATE CELL PHONE NUMBERS, INVALID AREA CODES and INVALID </w:t>
            </w:r>
            <w:r>
              <w:rPr>
                <w:rFonts w:eastAsia="Arial" w:cs="Arial"/>
                <w:sz w:val="18"/>
              </w:rPr>
              <w:lastRenderedPageBreak/>
              <w:t>CELL PHONE NUMBERS</w:t>
            </w:r>
          </w:p>
          <w:p w14:paraId="780538A2" w14:textId="77777777" w:rsidR="00943CD7" w:rsidRDefault="00943CD7">
            <w:pPr>
              <w:widowControl w:val="0"/>
              <w:spacing w:beforeAutospacing="1" w:afterAutospacing="1"/>
            </w:pPr>
            <w:r>
              <w:rPr>
                <w:rFonts w:eastAsia="Arial" w:cs="Arial"/>
                <w:sz w:val="18"/>
              </w:rPr>
              <w:t xml:space="preserve">3) Requests created from Step 2 </w:t>
            </w:r>
            <w:proofErr w:type="gramStart"/>
            <w:r>
              <w:rPr>
                <w:rFonts w:eastAsia="Arial" w:cs="Arial"/>
                <w:sz w:val="18"/>
              </w:rPr>
              <w:t>are persisted</w:t>
            </w:r>
            <w:proofErr w:type="gramEnd"/>
            <w:r>
              <w:rPr>
                <w:rFonts w:eastAsia="Arial" w:cs="Arial"/>
                <w:sz w:val="18"/>
              </w:rPr>
              <w:t xml:space="preserve"> into SMS_SERVICE_REQ_RESP_DATA with “INITIATED” status in SMS_SERVICE_STATUS_TEXT column.</w:t>
            </w:r>
          </w:p>
        </w:tc>
      </w:tr>
      <w:tr w:rsidR="00943CD7" w14:paraId="573DF87E"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B223576" w14:textId="77777777" w:rsidR="00943CD7" w:rsidRDefault="00943CD7">
            <w:pPr>
              <w:widowControl w:val="0"/>
              <w:spacing w:beforeAutospacing="1" w:afterAutospacing="1"/>
            </w:pPr>
            <w:r>
              <w:rPr>
                <w:rFonts w:eastAsia="Arial" w:cs="Arial"/>
                <w:b/>
                <w:sz w:val="18"/>
              </w:rPr>
              <w:lastRenderedPageBreak/>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4A69C882" w14:textId="77777777" w:rsidR="00943CD7" w:rsidRDefault="00943CD7">
            <w:pPr>
              <w:widowControl w:val="0"/>
              <w:spacing w:beforeAutospacing="1" w:afterAutospacing="1"/>
            </w:pPr>
            <w:r>
              <w:rPr>
                <w:rFonts w:eastAsia="Arial" w:cs="Arial"/>
                <w:sz w:val="18"/>
              </w:rPr>
              <w:t>This process does not have any distributable outputs.</w:t>
            </w:r>
          </w:p>
        </w:tc>
      </w:tr>
      <w:tr w:rsidR="00943CD7" w14:paraId="0FEC589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F72EEBC"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773D90E3" w14:textId="77777777" w:rsidR="00943CD7" w:rsidRDefault="00943CD7">
            <w:pPr>
              <w:widowControl w:val="0"/>
              <w:spacing w:beforeAutospacing="1" w:afterAutospacing="1"/>
            </w:pPr>
            <w:r>
              <w:rPr>
                <w:rFonts w:eastAsia="Arial" w:cs="Arial"/>
                <w:sz w:val="18"/>
              </w:rPr>
              <w:t>N/A</w:t>
            </w:r>
          </w:p>
        </w:tc>
      </w:tr>
      <w:tr w:rsidR="00943CD7" w14:paraId="2EA82F8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90E6F24" w14:textId="77777777" w:rsidR="00943CD7" w:rsidRDefault="00943CD7">
            <w:pPr>
              <w:widowControl w:val="0"/>
              <w:spacing w:beforeAutospacing="1" w:afterAutospacing="1"/>
            </w:pPr>
            <w:r>
              <w:rPr>
                <w:rFonts w:eastAsia="Arial" w:cs="Arial"/>
                <w:b/>
                <w:sz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39CAA852" w14:textId="77777777" w:rsidR="00943CD7" w:rsidRDefault="00943CD7">
            <w:pPr>
              <w:widowControl w:val="0"/>
              <w:spacing w:beforeAutospacing="1" w:afterAutospacing="1"/>
            </w:pPr>
            <w:r>
              <w:rPr>
                <w:rFonts w:eastAsia="Arial" w:cs="Arial"/>
                <w:sz w:val="18"/>
              </w:rPr>
              <w:t>If the batch job terminates abnormally because of a system exception (e.g., database is down, invalid configuration), then NYSOH GDIT System Architecture team will fix issues related to the system exception and, if applicable, restart the job. Failures related to non-system exceptions will be corrected by the NYSOH GDIT Application Development team and the job restarted</w:t>
            </w:r>
          </w:p>
        </w:tc>
      </w:tr>
      <w:tr w:rsidR="00943CD7" w14:paraId="4C4A2C3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5340A70" w14:textId="77777777" w:rsidR="00943CD7" w:rsidRDefault="00943CD7">
            <w:pPr>
              <w:widowControl w:val="0"/>
              <w:spacing w:beforeAutospacing="1" w:afterAutospacing="1"/>
            </w:pPr>
            <w:r>
              <w:rPr>
                <w:rFonts w:eastAsia="Arial" w:cs="Arial"/>
                <w:b/>
                <w:sz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38812D99" w14:textId="77777777" w:rsidR="00943CD7" w:rsidRDefault="00943CD7" w:rsidP="00152AB7">
            <w:pPr>
              <w:numPr>
                <w:ilvl w:val="0"/>
                <w:numId w:val="158"/>
              </w:numPr>
            </w:pPr>
            <w:r>
              <w:rPr>
                <w:rFonts w:eastAsia="Arial" w:cs="Arial"/>
                <w:sz w:val="18"/>
              </w:rPr>
              <w:t>DOH/DOS team involved</w:t>
            </w:r>
          </w:p>
          <w:p w14:paraId="4EBF284A" w14:textId="77777777" w:rsidR="00943CD7" w:rsidRDefault="00943CD7" w:rsidP="00152AB7">
            <w:pPr>
              <w:numPr>
                <w:ilvl w:val="0"/>
                <w:numId w:val="158"/>
              </w:numPr>
            </w:pPr>
            <w:r>
              <w:rPr>
                <w:rFonts w:eastAsia="Arial" w:cs="Arial"/>
                <w:sz w:val="18"/>
              </w:rPr>
              <w:t>NYSOH GDIT System Architecture team</w:t>
            </w:r>
          </w:p>
          <w:p w14:paraId="16797354" w14:textId="77777777" w:rsidR="00943CD7" w:rsidRDefault="00943CD7" w:rsidP="00152AB7">
            <w:pPr>
              <w:numPr>
                <w:ilvl w:val="0"/>
                <w:numId w:val="158"/>
              </w:numPr>
            </w:pPr>
            <w:r>
              <w:rPr>
                <w:rFonts w:eastAsia="Arial" w:cs="Arial"/>
                <w:sz w:val="18"/>
              </w:rPr>
              <w:t>NYSOH GDIT Application Development team</w:t>
            </w:r>
          </w:p>
        </w:tc>
      </w:tr>
    </w:tbl>
    <w:p w14:paraId="548E2300" w14:textId="1EDA457D" w:rsidR="00943CD7" w:rsidRPr="00F64F01" w:rsidRDefault="00A227F3" w:rsidP="00F64F01">
      <w:pPr>
        <w:pStyle w:val="Caption"/>
      </w:pPr>
      <w:bookmarkStart w:id="1987" w:name="_Ref122019996"/>
      <w:bookmarkStart w:id="1988" w:name="_Toc149039533"/>
      <w:bookmarkStart w:id="1989" w:name="_Toc155700993"/>
      <w:bookmarkStart w:id="1990" w:name="_Toc171420978"/>
      <w:bookmarkStart w:id="1991" w:name="NYSOHSMSLoaderJob"/>
      <w:r>
        <w:t xml:space="preserve">Table </w:t>
      </w:r>
      <w:fldSimple w:instr="SEQ Table \* ARABIC  \* MERGEFORMAT">
        <w:r>
          <w:rPr>
            <w:noProof/>
          </w:rPr>
          <w:t>212</w:t>
        </w:r>
      </w:fldSimple>
      <w:bookmarkEnd w:id="1987"/>
      <w:r>
        <w:t>:  NYSOH SMS Loader Job</w:t>
      </w:r>
      <w:bookmarkEnd w:id="1988"/>
      <w:bookmarkEnd w:id="1989"/>
      <w:bookmarkEnd w:id="1990"/>
    </w:p>
    <w:bookmarkEnd w:id="1991"/>
    <w:p w14:paraId="6BE1909D" w14:textId="16584E3F" w:rsidR="00943CD7" w:rsidRDefault="00943CD7" w:rsidP="008C0880">
      <w:pPr>
        <w:pStyle w:val="Heading4"/>
      </w:pPr>
      <w:r>
        <w:t>NYSOH SMS Processor Job</w:t>
      </w:r>
    </w:p>
    <w:p w14:paraId="4775BA2A" w14:textId="5040C83D" w:rsidR="00943CD7" w:rsidRDefault="002474B4" w:rsidP="00405174">
      <w:r>
        <w:fldChar w:fldCharType="begin"/>
      </w:r>
      <w:r>
        <w:instrText xml:space="preserve"> REF _Ref122020023 \h  \* MERGEFORMAT </w:instrText>
      </w:r>
      <w:r>
        <w:fldChar w:fldCharType="separate"/>
      </w:r>
      <w:r>
        <w:t>Table 213</w:t>
      </w:r>
      <w:r>
        <w:fldChar w:fldCharType="end"/>
      </w:r>
      <w:r>
        <w:t xml:space="preserve"> contains information about NYSOH SMS Processor Job. </w:t>
      </w:r>
    </w:p>
    <w:p w14:paraId="0955A26B" w14:textId="77777777" w:rsidR="00405174" w:rsidRDefault="00405174" w:rsidP="0040517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2700"/>
        <w:gridCol w:w="6810"/>
      </w:tblGrid>
      <w:tr w:rsidR="00943CD7" w14:paraId="7D85F301"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0A73C317" w14:textId="77777777" w:rsidR="00943CD7" w:rsidRDefault="00943CD7">
            <w:pPr>
              <w:widowControl w:val="0"/>
              <w:spacing w:beforeAutospacing="1" w:afterAutospacing="1"/>
              <w:jc w:val="center"/>
            </w:pPr>
            <w:r>
              <w:rPr>
                <w:rFonts w:eastAsia="Arial" w:cs="Arial"/>
                <w:b/>
                <w:color w:val="FFFFFF"/>
                <w:sz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160FF711" w14:textId="77777777" w:rsidR="00943CD7" w:rsidRDefault="00943CD7" w:rsidP="00FC374E">
            <w:pPr>
              <w:pStyle w:val="Caption"/>
              <w:spacing w:before="0"/>
              <w:rPr>
                <w:sz w:val="22"/>
              </w:rPr>
            </w:pPr>
            <w:r>
              <w:rPr>
                <w:color w:val="FFFFFF" w:themeColor="background1"/>
              </w:rPr>
              <w:t>Value</w:t>
            </w:r>
          </w:p>
        </w:tc>
      </w:tr>
      <w:tr w:rsidR="00943CD7" w14:paraId="2ED9526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6C87789" w14:textId="77777777" w:rsidR="00943CD7" w:rsidRDefault="00943CD7">
            <w:pPr>
              <w:widowControl w:val="0"/>
              <w:spacing w:beforeAutospacing="1" w:afterAutospacing="1"/>
            </w:pPr>
            <w:r>
              <w:rPr>
                <w:rFonts w:eastAsia="Arial" w:cs="Arial"/>
                <w:b/>
                <w:sz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239E7426" w14:textId="77777777" w:rsidR="00943CD7" w:rsidRDefault="00943CD7">
            <w:pPr>
              <w:widowControl w:val="0"/>
              <w:spacing w:beforeAutospacing="1" w:afterAutospacing="1"/>
            </w:pPr>
            <w:r>
              <w:rPr>
                <w:rFonts w:eastAsia="Arial" w:cs="Arial"/>
                <w:sz w:val="18"/>
              </w:rPr>
              <w:t>NYSOH SMS Processor Job</w:t>
            </w:r>
          </w:p>
          <w:p w14:paraId="10DAA42F" w14:textId="77777777" w:rsidR="00943CD7" w:rsidRDefault="00943CD7">
            <w:pPr>
              <w:widowControl w:val="0"/>
              <w:spacing w:beforeAutospacing="1" w:afterAutospacing="1"/>
            </w:pPr>
            <w:r>
              <w:rPr>
                <w:rFonts w:eastAsia="Arial" w:cs="Arial"/>
                <w:sz w:val="18"/>
              </w:rPr>
              <w:t xml:space="preserve">This batch Job is responsible </w:t>
            </w:r>
            <w:proofErr w:type="gramStart"/>
            <w:r>
              <w:rPr>
                <w:rFonts w:eastAsia="Arial" w:cs="Arial"/>
                <w:sz w:val="18"/>
              </w:rPr>
              <w:t>to process</w:t>
            </w:r>
            <w:proofErr w:type="gramEnd"/>
            <w:r>
              <w:rPr>
                <w:rFonts w:eastAsia="Arial" w:cs="Arial"/>
                <w:sz w:val="18"/>
              </w:rPr>
              <w:t xml:space="preserve"> SMS requests generated by NYSOH SMS Loader Job from SMS_SERVICE_REQ_RESP_DATA table. Batch Job reads data from SMS_SERVICE_REQ_RESP_DATA table and invokes Mule soft TWILIO endpoint to send SMS requests to TWILIO.</w:t>
            </w:r>
          </w:p>
        </w:tc>
      </w:tr>
      <w:tr w:rsidR="00943CD7" w14:paraId="28885FF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23AFD27" w14:textId="77777777" w:rsidR="00943CD7" w:rsidRDefault="00943CD7">
            <w:pPr>
              <w:widowControl w:val="0"/>
              <w:spacing w:beforeAutospacing="1" w:afterAutospacing="1"/>
            </w:pPr>
            <w:r>
              <w:rPr>
                <w:rFonts w:eastAsia="Arial" w:cs="Arial"/>
                <w:b/>
                <w:sz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0C0EA2CE" w14:textId="77777777" w:rsidR="00943CD7" w:rsidRDefault="00943CD7">
            <w:pPr>
              <w:widowControl w:val="0"/>
              <w:spacing w:beforeAutospacing="1" w:afterAutospacing="1"/>
            </w:pPr>
            <w:r>
              <w:rPr>
                <w:rFonts w:eastAsia="Arial" w:cs="Arial"/>
                <w:sz w:val="18"/>
              </w:rPr>
              <w:t>This Batch Job is executed on demand basis when DOH requests NYSOH to send SMS communication to consumers.</w:t>
            </w:r>
          </w:p>
        </w:tc>
      </w:tr>
      <w:tr w:rsidR="00943CD7" w14:paraId="1B3627B5"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2D5C014" w14:textId="77777777" w:rsidR="00943CD7" w:rsidRDefault="00943CD7">
            <w:pPr>
              <w:widowControl w:val="0"/>
              <w:spacing w:beforeAutospacing="1" w:afterAutospacing="1"/>
            </w:pPr>
            <w:r>
              <w:rPr>
                <w:rFonts w:eastAsia="Arial" w:cs="Arial"/>
                <w:b/>
                <w:sz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2D3667BA" w14:textId="77777777" w:rsidR="00943CD7" w:rsidRDefault="00943CD7">
            <w:pPr>
              <w:widowControl w:val="0"/>
              <w:spacing w:beforeAutospacing="1" w:afterAutospacing="1"/>
            </w:pPr>
            <w:r>
              <w:rPr>
                <w:rFonts w:eastAsia="Arial" w:cs="Arial"/>
                <w:sz w:val="18"/>
              </w:rPr>
              <w:t>Batch interface</w:t>
            </w:r>
          </w:p>
        </w:tc>
      </w:tr>
      <w:tr w:rsidR="00943CD7" w14:paraId="5D734BA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79E1C21" w14:textId="77777777" w:rsidR="00943CD7" w:rsidRDefault="00943CD7">
            <w:pPr>
              <w:widowControl w:val="0"/>
              <w:spacing w:beforeAutospacing="1" w:afterAutospacing="1"/>
            </w:pPr>
            <w:r>
              <w:rPr>
                <w:rFonts w:eastAsia="Arial" w:cs="Arial"/>
                <w:b/>
                <w:sz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57A9DB81" w14:textId="77777777" w:rsidR="00943CD7" w:rsidRDefault="00943CD7">
            <w:pPr>
              <w:widowControl w:val="0"/>
              <w:spacing w:beforeAutospacing="1" w:afterAutospacing="1"/>
            </w:pPr>
            <w:r>
              <w:rPr>
                <w:rFonts w:eastAsia="Arial" w:cs="Arial"/>
                <w:sz w:val="18"/>
              </w:rPr>
              <w:t>NYSOH, TWILIO</w:t>
            </w:r>
          </w:p>
          <w:p w14:paraId="2A56C293" w14:textId="77777777" w:rsidR="00943CD7" w:rsidRDefault="00943CD7">
            <w:pPr>
              <w:widowControl w:val="0"/>
              <w:spacing w:beforeAutospacing="1" w:afterAutospacing="1"/>
            </w:pPr>
            <w:r>
              <w:rPr>
                <w:rFonts w:eastAsia="Arial" w:cs="Arial"/>
                <w:sz w:val="18"/>
              </w:rPr>
              <w:t>Job run script - SmsJobProcessing.sh</w:t>
            </w:r>
          </w:p>
        </w:tc>
      </w:tr>
      <w:tr w:rsidR="00943CD7" w14:paraId="36CF49A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2B2A4619" w14:textId="77777777" w:rsidR="00943CD7" w:rsidRDefault="00943CD7">
            <w:pPr>
              <w:widowControl w:val="0"/>
              <w:spacing w:beforeAutospacing="1" w:afterAutospacing="1"/>
            </w:pPr>
            <w:r>
              <w:rPr>
                <w:rFonts w:eastAsia="Arial" w:cs="Arial"/>
                <w:b/>
                <w:sz w:val="18"/>
              </w:rPr>
              <w:t>Inputs</w:t>
            </w:r>
          </w:p>
        </w:tc>
        <w:tc>
          <w:tcPr>
            <w:tcW w:w="6810" w:type="dxa"/>
            <w:tcBorders>
              <w:top w:val="single" w:sz="8" w:space="0" w:color="696969"/>
              <w:left w:val="single" w:sz="8" w:space="0" w:color="696969"/>
              <w:bottom w:val="single" w:sz="8" w:space="0" w:color="696969"/>
              <w:right w:val="single" w:sz="8" w:space="0" w:color="696969"/>
            </w:tcBorders>
          </w:tcPr>
          <w:p w14:paraId="0FCFED4D" w14:textId="77777777" w:rsidR="00943CD7" w:rsidRDefault="00943CD7">
            <w:pPr>
              <w:widowControl w:val="0"/>
              <w:spacing w:beforeAutospacing="1" w:afterAutospacing="1"/>
            </w:pPr>
            <w:r>
              <w:rPr>
                <w:rFonts w:eastAsia="Arial" w:cs="Arial"/>
                <w:sz w:val="18"/>
              </w:rPr>
              <w:t>SMS_SERVICE_REQ_RESP_DATA</w:t>
            </w:r>
          </w:p>
        </w:tc>
      </w:tr>
      <w:tr w:rsidR="00943CD7" w14:paraId="2DD24B7D"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948C190" w14:textId="77777777" w:rsidR="00943CD7" w:rsidRDefault="00943CD7">
            <w:pPr>
              <w:widowControl w:val="0"/>
              <w:spacing w:beforeAutospacing="1" w:afterAutospacing="1"/>
            </w:pPr>
            <w:r>
              <w:rPr>
                <w:rFonts w:eastAsia="Arial" w:cs="Arial"/>
                <w:b/>
                <w:sz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073698DE" w14:textId="77777777" w:rsidR="00943CD7" w:rsidRDefault="00943CD7">
            <w:pPr>
              <w:widowControl w:val="0"/>
              <w:spacing w:beforeAutospacing="1" w:afterAutospacing="1"/>
            </w:pPr>
            <w:r>
              <w:rPr>
                <w:rFonts w:eastAsia="Arial" w:cs="Arial"/>
                <w:sz w:val="18"/>
              </w:rPr>
              <w:t>SMS_SERVICE_REQ_RESP_DATA</w:t>
            </w:r>
          </w:p>
          <w:p w14:paraId="5493312C" w14:textId="77777777" w:rsidR="00943CD7" w:rsidRDefault="00943CD7">
            <w:pPr>
              <w:widowControl w:val="0"/>
              <w:spacing w:beforeAutospacing="1" w:afterAutospacing="1"/>
            </w:pPr>
            <w:proofErr w:type="gramStart"/>
            <w:r>
              <w:rPr>
                <w:rFonts w:eastAsia="Arial" w:cs="Arial"/>
                <w:sz w:val="18"/>
              </w:rPr>
              <w:t>Send  SMS</w:t>
            </w:r>
            <w:proofErr w:type="gramEnd"/>
            <w:r>
              <w:rPr>
                <w:rFonts w:eastAsia="Arial" w:cs="Arial"/>
                <w:sz w:val="18"/>
              </w:rPr>
              <w:t xml:space="preserve"> Requests to TWILIO via TWILIO Mule soft endpoint</w:t>
            </w:r>
          </w:p>
        </w:tc>
      </w:tr>
      <w:tr w:rsidR="00943CD7" w14:paraId="55A74023"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7A6C077" w14:textId="77777777" w:rsidR="00943CD7" w:rsidRDefault="00943CD7">
            <w:pPr>
              <w:widowControl w:val="0"/>
              <w:spacing w:beforeAutospacing="1" w:afterAutospacing="1"/>
            </w:pPr>
            <w:r>
              <w:rPr>
                <w:rFonts w:eastAsia="Arial" w:cs="Arial"/>
                <w:b/>
                <w:sz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53328F10" w14:textId="77777777" w:rsidR="00943CD7" w:rsidRDefault="00943CD7">
            <w:pPr>
              <w:widowControl w:val="0"/>
              <w:spacing w:beforeAutospacing="1" w:afterAutospacing="1"/>
            </w:pPr>
            <w:r>
              <w:rPr>
                <w:rFonts w:eastAsia="Arial" w:cs="Arial"/>
                <w:sz w:val="18"/>
              </w:rPr>
              <w:t>On Demand</w:t>
            </w:r>
          </w:p>
        </w:tc>
      </w:tr>
      <w:tr w:rsidR="00943CD7" w14:paraId="64254798"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C546B11" w14:textId="77777777" w:rsidR="00943CD7" w:rsidRDefault="00943CD7">
            <w:pPr>
              <w:widowControl w:val="0"/>
              <w:spacing w:beforeAutospacing="1" w:afterAutospacing="1"/>
            </w:pPr>
            <w:r>
              <w:rPr>
                <w:rFonts w:eastAsia="Arial" w:cs="Arial"/>
                <w:b/>
                <w:sz w:val="18"/>
              </w:rPr>
              <w:t>Processing (High-Level)</w:t>
            </w:r>
          </w:p>
        </w:tc>
        <w:tc>
          <w:tcPr>
            <w:tcW w:w="6810" w:type="dxa"/>
            <w:tcBorders>
              <w:top w:val="single" w:sz="8" w:space="0" w:color="696969"/>
              <w:left w:val="single" w:sz="8" w:space="0" w:color="696969"/>
              <w:bottom w:val="single" w:sz="8" w:space="0" w:color="696969"/>
              <w:right w:val="single" w:sz="8" w:space="0" w:color="696969"/>
            </w:tcBorders>
          </w:tcPr>
          <w:p w14:paraId="1D9C1151" w14:textId="77777777" w:rsidR="00943CD7" w:rsidRDefault="00943CD7">
            <w:pPr>
              <w:widowControl w:val="0"/>
              <w:spacing w:beforeAutospacing="1" w:afterAutospacing="1"/>
            </w:pPr>
            <w:r>
              <w:rPr>
                <w:rFonts w:eastAsia="Arial" w:cs="Arial"/>
                <w:sz w:val="18"/>
              </w:rPr>
              <w:t>NYSOH SMS Processor Job high-level processing:</w:t>
            </w:r>
          </w:p>
          <w:p w14:paraId="0751155D" w14:textId="77777777" w:rsidR="00943CD7" w:rsidRDefault="00943CD7">
            <w:pPr>
              <w:widowControl w:val="0"/>
              <w:spacing w:beforeAutospacing="1" w:afterAutospacing="1"/>
            </w:pPr>
            <w:r>
              <w:rPr>
                <w:rFonts w:eastAsia="Arial" w:cs="Arial"/>
                <w:sz w:val="18"/>
              </w:rPr>
              <w:t>1) NYSOH SMS Processor Job reads the records from SMS_SERVICE_REQ_RESP_DATA with “INITIATED” status in SMS_SERVICE_STATUS_TEXT column.</w:t>
            </w:r>
          </w:p>
          <w:p w14:paraId="4CAD4875" w14:textId="77777777" w:rsidR="00943CD7" w:rsidRDefault="00943CD7">
            <w:pPr>
              <w:widowControl w:val="0"/>
              <w:spacing w:beforeAutospacing="1" w:afterAutospacing="1"/>
            </w:pPr>
            <w:proofErr w:type="gramStart"/>
            <w:r>
              <w:rPr>
                <w:rFonts w:eastAsia="Arial" w:cs="Arial"/>
                <w:sz w:val="18"/>
              </w:rPr>
              <w:t>( Note</w:t>
            </w:r>
            <w:proofErr w:type="gramEnd"/>
            <w:r>
              <w:rPr>
                <w:rFonts w:eastAsia="Arial" w:cs="Arial"/>
                <w:sz w:val="18"/>
              </w:rPr>
              <w:t xml:space="preserve">: Number of records to be picked up/requests to be sent out can be controlled using properties </w:t>
            </w:r>
          </w:p>
          <w:p w14:paraId="2EC188C5" w14:textId="77777777" w:rsidR="00943CD7" w:rsidRDefault="00943CD7">
            <w:pPr>
              <w:widowControl w:val="0"/>
              <w:spacing w:beforeAutospacing="1" w:afterAutospacing="1"/>
            </w:pPr>
            <w:proofErr w:type="spellStart"/>
            <w:r>
              <w:rPr>
                <w:rFonts w:eastAsia="Arial" w:cs="Arial"/>
                <w:sz w:val="18"/>
              </w:rPr>
              <w:t>SmsProcessingJob.processingLimitEnabled</w:t>
            </w:r>
            <w:proofErr w:type="spellEnd"/>
            <w:r>
              <w:rPr>
                <w:rFonts w:eastAsia="Arial" w:cs="Arial"/>
                <w:sz w:val="18"/>
              </w:rPr>
              <w:t>=true</w:t>
            </w:r>
          </w:p>
          <w:p w14:paraId="51A8C65B" w14:textId="77777777" w:rsidR="00943CD7" w:rsidRDefault="00943CD7">
            <w:pPr>
              <w:widowControl w:val="0"/>
              <w:spacing w:beforeAutospacing="1" w:afterAutospacing="1"/>
            </w:pPr>
            <w:proofErr w:type="spellStart"/>
            <w:r>
              <w:rPr>
                <w:rFonts w:eastAsia="Arial" w:cs="Arial"/>
                <w:sz w:val="18"/>
              </w:rPr>
              <w:t>SmsProcessingJob.numberOfRecordsToBeProcessed</w:t>
            </w:r>
            <w:proofErr w:type="spellEnd"/>
            <w:r>
              <w:rPr>
                <w:rFonts w:eastAsia="Arial" w:cs="Arial"/>
                <w:sz w:val="18"/>
              </w:rPr>
              <w:t>=</w:t>
            </w:r>
          </w:p>
          <w:p w14:paraId="52CE7443" w14:textId="77777777" w:rsidR="00943CD7" w:rsidRDefault="00943CD7">
            <w:pPr>
              <w:widowControl w:val="0"/>
              <w:spacing w:beforeAutospacing="1" w:afterAutospacing="1"/>
            </w:pPr>
            <w:r>
              <w:rPr>
                <w:rFonts w:eastAsia="Arial" w:cs="Arial"/>
                <w:sz w:val="18"/>
              </w:rPr>
              <w:lastRenderedPageBreak/>
              <w:t>)</w:t>
            </w:r>
          </w:p>
          <w:p w14:paraId="554F1B0F" w14:textId="77777777" w:rsidR="00943CD7" w:rsidRDefault="00943CD7">
            <w:pPr>
              <w:widowControl w:val="0"/>
              <w:spacing w:beforeAutospacing="1" w:afterAutospacing="1"/>
            </w:pPr>
            <w:r>
              <w:rPr>
                <w:rFonts w:eastAsia="Arial" w:cs="Arial"/>
                <w:sz w:val="18"/>
              </w:rPr>
              <w:t xml:space="preserve">2) After reading data, it prepares SMS Request with cell phone number, </w:t>
            </w:r>
            <w:proofErr w:type="spellStart"/>
            <w:r>
              <w:rPr>
                <w:rFonts w:eastAsia="Arial" w:cs="Arial"/>
                <w:sz w:val="18"/>
              </w:rPr>
              <w:t>Sms</w:t>
            </w:r>
            <w:proofErr w:type="spellEnd"/>
            <w:r>
              <w:rPr>
                <w:rFonts w:eastAsia="Arial" w:cs="Arial"/>
                <w:sz w:val="18"/>
              </w:rPr>
              <w:t xml:space="preserve"> template and invokes Mule soft TWILIO endpoint.</w:t>
            </w:r>
          </w:p>
          <w:p w14:paraId="56CDFDCB" w14:textId="77777777" w:rsidR="00943CD7" w:rsidRDefault="00943CD7">
            <w:pPr>
              <w:widowControl w:val="0"/>
              <w:spacing w:beforeAutospacing="1" w:afterAutospacing="1"/>
            </w:pPr>
            <w:r>
              <w:rPr>
                <w:rFonts w:eastAsia="Arial" w:cs="Arial"/>
                <w:sz w:val="18"/>
              </w:rPr>
              <w:t>3) It receives a synchronous response from Mule soft TWILIO endpoint indicating the status of request (e.g.- queued, accepted, error)</w:t>
            </w:r>
          </w:p>
          <w:p w14:paraId="378E2B70" w14:textId="77777777" w:rsidR="00943CD7" w:rsidRDefault="00943CD7">
            <w:pPr>
              <w:widowControl w:val="0"/>
              <w:spacing w:beforeAutospacing="1" w:afterAutospacing="1"/>
            </w:pPr>
            <w:r>
              <w:rPr>
                <w:rFonts w:eastAsia="Arial" w:cs="Arial"/>
                <w:sz w:val="18"/>
              </w:rPr>
              <w:t>4) After receiving response, it updates the status in SMS_SERVICE_REQ_RESP_DATA as received in response.</w:t>
            </w:r>
          </w:p>
        </w:tc>
      </w:tr>
      <w:tr w:rsidR="00943CD7" w14:paraId="47835BA9"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5387F3E" w14:textId="77777777" w:rsidR="00943CD7" w:rsidRDefault="00943CD7">
            <w:pPr>
              <w:widowControl w:val="0"/>
              <w:spacing w:beforeAutospacing="1" w:afterAutospacing="1"/>
            </w:pPr>
            <w:r>
              <w:rPr>
                <w:rFonts w:eastAsia="Arial" w:cs="Arial"/>
                <w:b/>
                <w:sz w:val="18"/>
              </w:rPr>
              <w:lastRenderedPageBreak/>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63762C03" w14:textId="77777777" w:rsidR="00943CD7" w:rsidRDefault="00943CD7">
            <w:pPr>
              <w:widowControl w:val="0"/>
              <w:spacing w:beforeAutospacing="1" w:afterAutospacing="1"/>
            </w:pPr>
            <w:r>
              <w:rPr>
                <w:rFonts w:eastAsia="Arial" w:cs="Arial"/>
                <w:sz w:val="18"/>
              </w:rPr>
              <w:t>This process does not have any distributable outputs.</w:t>
            </w:r>
          </w:p>
        </w:tc>
      </w:tr>
      <w:tr w:rsidR="00943CD7" w14:paraId="4967EAF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56043CE"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2915EE69" w14:textId="77777777" w:rsidR="00943CD7" w:rsidRDefault="00943CD7">
            <w:pPr>
              <w:widowControl w:val="0"/>
              <w:spacing w:beforeAutospacing="1" w:afterAutospacing="1"/>
            </w:pPr>
            <w:r>
              <w:rPr>
                <w:rFonts w:eastAsia="Arial" w:cs="Arial"/>
                <w:sz w:val="18"/>
              </w:rPr>
              <w:t>N/A</w:t>
            </w:r>
          </w:p>
        </w:tc>
      </w:tr>
      <w:tr w:rsidR="00943CD7" w14:paraId="10D02E1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2ACED41" w14:textId="77777777" w:rsidR="00943CD7" w:rsidRDefault="00943CD7">
            <w:pPr>
              <w:widowControl w:val="0"/>
              <w:spacing w:beforeAutospacing="1" w:afterAutospacing="1"/>
            </w:pPr>
            <w:r>
              <w:rPr>
                <w:rFonts w:eastAsia="Arial" w:cs="Arial"/>
                <w:b/>
                <w:sz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2F1697F4" w14:textId="77777777" w:rsidR="00943CD7" w:rsidRDefault="00943CD7">
            <w:pPr>
              <w:widowControl w:val="0"/>
              <w:spacing w:beforeAutospacing="1" w:afterAutospacing="1"/>
            </w:pPr>
            <w:r>
              <w:rPr>
                <w:rFonts w:eastAsia="Arial" w:cs="Arial"/>
                <w:sz w:val="18"/>
              </w:rPr>
              <w:t>If the batch job terminates abnormally because of a system exception (e.g., database is down, invalid configuration, TWILIO interface down), then NYSOH GDIT System Architecture team will fix issues related to the system exception and, if applicable, restart the job. Failures related to non-system exceptions will be corrected by the NYSOH GDIT Application Development team and the job restarted</w:t>
            </w:r>
          </w:p>
        </w:tc>
      </w:tr>
      <w:tr w:rsidR="00943CD7" w14:paraId="192B111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D8579B5" w14:textId="77777777" w:rsidR="00943CD7" w:rsidRDefault="00943CD7">
            <w:pPr>
              <w:widowControl w:val="0"/>
              <w:spacing w:beforeAutospacing="1" w:afterAutospacing="1"/>
            </w:pPr>
            <w:r>
              <w:rPr>
                <w:rFonts w:eastAsia="Arial" w:cs="Arial"/>
                <w:b/>
                <w:sz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249ADB90" w14:textId="77777777" w:rsidR="00943CD7" w:rsidRDefault="00943CD7" w:rsidP="00152AB7">
            <w:pPr>
              <w:numPr>
                <w:ilvl w:val="0"/>
                <w:numId w:val="159"/>
              </w:numPr>
            </w:pPr>
            <w:r>
              <w:rPr>
                <w:rFonts w:eastAsia="Arial" w:cs="Arial"/>
                <w:sz w:val="18"/>
              </w:rPr>
              <w:t>DOH/DOS team involved</w:t>
            </w:r>
          </w:p>
          <w:p w14:paraId="63E5EFBD" w14:textId="77777777" w:rsidR="00943CD7" w:rsidRDefault="00943CD7" w:rsidP="00152AB7">
            <w:pPr>
              <w:numPr>
                <w:ilvl w:val="0"/>
                <w:numId w:val="159"/>
              </w:numPr>
            </w:pPr>
            <w:r>
              <w:rPr>
                <w:rFonts w:eastAsia="Arial" w:cs="Arial"/>
                <w:sz w:val="18"/>
              </w:rPr>
              <w:t>NYSOH GDIT System Architecture team</w:t>
            </w:r>
          </w:p>
          <w:p w14:paraId="072B09FE" w14:textId="77777777" w:rsidR="00943CD7" w:rsidRDefault="00943CD7" w:rsidP="00152AB7">
            <w:pPr>
              <w:numPr>
                <w:ilvl w:val="0"/>
                <w:numId w:val="159"/>
              </w:numPr>
            </w:pPr>
            <w:r>
              <w:rPr>
                <w:rFonts w:eastAsia="Arial" w:cs="Arial"/>
                <w:sz w:val="18"/>
              </w:rPr>
              <w:t>NYSOH GDIT Application Development team</w:t>
            </w:r>
          </w:p>
        </w:tc>
      </w:tr>
    </w:tbl>
    <w:p w14:paraId="243A9112" w14:textId="604EA027" w:rsidR="00943CD7" w:rsidRPr="00F64F01" w:rsidRDefault="00A227F3" w:rsidP="00F64F01">
      <w:pPr>
        <w:pStyle w:val="Caption"/>
      </w:pPr>
      <w:bookmarkStart w:id="1992" w:name="_Ref122020023"/>
      <w:bookmarkStart w:id="1993" w:name="_Toc149039534"/>
      <w:bookmarkStart w:id="1994" w:name="_Toc155700994"/>
      <w:bookmarkStart w:id="1995" w:name="_Toc171420979"/>
      <w:bookmarkStart w:id="1996" w:name="NYSOHSMSProcessorJob"/>
      <w:r>
        <w:t xml:space="preserve">Table </w:t>
      </w:r>
      <w:fldSimple w:instr="SEQ Table \* ARABIC  \* MERGEFORMAT">
        <w:r>
          <w:rPr>
            <w:noProof/>
          </w:rPr>
          <w:t>213</w:t>
        </w:r>
      </w:fldSimple>
      <w:bookmarkEnd w:id="1992"/>
      <w:r>
        <w:t>:  NYSOH SMS Processor Job</w:t>
      </w:r>
      <w:bookmarkEnd w:id="1993"/>
      <w:bookmarkEnd w:id="1994"/>
      <w:bookmarkEnd w:id="1995"/>
    </w:p>
    <w:bookmarkEnd w:id="1996"/>
    <w:p w14:paraId="75DC157C" w14:textId="4B3B86E8" w:rsidR="00943CD7" w:rsidRDefault="00943CD7" w:rsidP="008C0880">
      <w:pPr>
        <w:pStyle w:val="Heading4"/>
      </w:pPr>
      <w:r>
        <w:t>NYSOH SMS Inbound Job</w:t>
      </w:r>
    </w:p>
    <w:p w14:paraId="17312DDC" w14:textId="0CEB4061" w:rsidR="00943CD7" w:rsidRDefault="002474B4" w:rsidP="00405174">
      <w:r>
        <w:fldChar w:fldCharType="begin"/>
      </w:r>
      <w:r>
        <w:instrText xml:space="preserve"> REF _Ref122020046 \h  \* MERGEFORMAT </w:instrText>
      </w:r>
      <w:r>
        <w:fldChar w:fldCharType="separate"/>
      </w:r>
      <w:r>
        <w:t>Table 214</w:t>
      </w:r>
      <w:r>
        <w:fldChar w:fldCharType="end"/>
      </w:r>
      <w:r>
        <w:t xml:space="preserve"> contains information about NYSOH SMS Inbound Job. </w:t>
      </w:r>
    </w:p>
    <w:p w14:paraId="5921933F"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36"/>
        <w:gridCol w:w="6704"/>
      </w:tblGrid>
      <w:tr w:rsidR="00943CD7" w14:paraId="70289E07"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tcPr>
          <w:p w14:paraId="54B9157B" w14:textId="77777777" w:rsidR="00943CD7" w:rsidRDefault="00943CD7">
            <w:pPr>
              <w:widowControl w:val="0"/>
              <w:spacing w:beforeAutospacing="1" w:afterAutospacing="1"/>
              <w:jc w:val="center"/>
            </w:pPr>
            <w:r>
              <w:rPr>
                <w:rFonts w:eastAsia="Arial" w:cs="Arial"/>
                <w:b/>
                <w:color w:val="FFFFFF"/>
                <w:sz w:val="18"/>
              </w:rPr>
              <w:t>Category</w:t>
            </w:r>
          </w:p>
        </w:tc>
        <w:tc>
          <w:tcPr>
            <w:tcW w:w="6810" w:type="dxa"/>
            <w:tcBorders>
              <w:top w:val="single" w:sz="8" w:space="0" w:color="000000"/>
              <w:left w:val="single" w:sz="8" w:space="0" w:color="000000"/>
              <w:bottom w:val="single" w:sz="8" w:space="0" w:color="000000"/>
              <w:right w:val="single" w:sz="8" w:space="0" w:color="000000"/>
            </w:tcBorders>
            <w:shd w:val="clear" w:color="auto" w:fill="005172"/>
          </w:tcPr>
          <w:p w14:paraId="5B79F13D" w14:textId="77777777" w:rsidR="00943CD7" w:rsidRDefault="00943CD7" w:rsidP="00FC374E">
            <w:pPr>
              <w:pStyle w:val="Caption"/>
              <w:spacing w:before="0"/>
              <w:rPr>
                <w:sz w:val="22"/>
              </w:rPr>
            </w:pPr>
            <w:r>
              <w:rPr>
                <w:color w:val="FFFFFF" w:themeColor="background1"/>
              </w:rPr>
              <w:t>Value</w:t>
            </w:r>
          </w:p>
        </w:tc>
      </w:tr>
      <w:tr w:rsidR="00943CD7" w14:paraId="74F07992"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1436FD2" w14:textId="77777777" w:rsidR="00943CD7" w:rsidRDefault="00943CD7">
            <w:pPr>
              <w:widowControl w:val="0"/>
              <w:spacing w:beforeAutospacing="1" w:afterAutospacing="1"/>
            </w:pPr>
            <w:r>
              <w:rPr>
                <w:rFonts w:eastAsia="Arial" w:cs="Arial"/>
                <w:b/>
                <w:sz w:val="18"/>
              </w:rPr>
              <w:t>Description</w:t>
            </w:r>
          </w:p>
        </w:tc>
        <w:tc>
          <w:tcPr>
            <w:tcW w:w="6810" w:type="dxa"/>
            <w:tcBorders>
              <w:top w:val="single" w:sz="8" w:space="0" w:color="696969"/>
              <w:left w:val="single" w:sz="8" w:space="0" w:color="696969"/>
              <w:bottom w:val="single" w:sz="8" w:space="0" w:color="696969"/>
              <w:right w:val="single" w:sz="8" w:space="0" w:color="696969"/>
            </w:tcBorders>
          </w:tcPr>
          <w:p w14:paraId="7325C019" w14:textId="77777777" w:rsidR="00943CD7" w:rsidRDefault="00943CD7">
            <w:pPr>
              <w:widowControl w:val="0"/>
              <w:spacing w:beforeAutospacing="1" w:afterAutospacing="1"/>
            </w:pPr>
            <w:r>
              <w:rPr>
                <w:rFonts w:eastAsia="Arial" w:cs="Arial"/>
                <w:sz w:val="18"/>
              </w:rPr>
              <w:t>NYSOH SMS Inbound Job</w:t>
            </w:r>
          </w:p>
          <w:p w14:paraId="0A47861B" w14:textId="77777777" w:rsidR="00943CD7" w:rsidRDefault="00943CD7">
            <w:pPr>
              <w:widowControl w:val="0"/>
              <w:spacing w:beforeAutospacing="1" w:afterAutospacing="1"/>
            </w:pPr>
            <w:r>
              <w:rPr>
                <w:rFonts w:eastAsia="Arial" w:cs="Arial"/>
                <w:sz w:val="18"/>
              </w:rPr>
              <w:t xml:space="preserve">This batch Job is responsible </w:t>
            </w:r>
            <w:proofErr w:type="gramStart"/>
            <w:r>
              <w:rPr>
                <w:rFonts w:eastAsia="Arial" w:cs="Arial"/>
                <w:sz w:val="18"/>
              </w:rPr>
              <w:t>to process</w:t>
            </w:r>
            <w:proofErr w:type="gramEnd"/>
            <w:r>
              <w:rPr>
                <w:rFonts w:eastAsia="Arial" w:cs="Arial"/>
                <w:sz w:val="18"/>
              </w:rPr>
              <w:t xml:space="preserve"> WEBHOOK responses received from TWILIO. These are the SMS sent by the consumers. Batch reads WEBHOOK data from SMS_SERVICE_INBOUND_STAGING_DATA table process it and update NYSOH application table.</w:t>
            </w:r>
          </w:p>
        </w:tc>
      </w:tr>
      <w:tr w:rsidR="00943CD7" w14:paraId="10548706"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874C5FB" w14:textId="77777777" w:rsidR="00943CD7" w:rsidRDefault="00943CD7">
            <w:pPr>
              <w:widowControl w:val="0"/>
              <w:spacing w:beforeAutospacing="1" w:afterAutospacing="1"/>
            </w:pPr>
            <w:r>
              <w:rPr>
                <w:rFonts w:eastAsia="Arial" w:cs="Arial"/>
                <w:b/>
                <w:sz w:val="18"/>
              </w:rPr>
              <w:t>Mode of Operation</w:t>
            </w:r>
          </w:p>
        </w:tc>
        <w:tc>
          <w:tcPr>
            <w:tcW w:w="6810" w:type="dxa"/>
            <w:tcBorders>
              <w:top w:val="single" w:sz="8" w:space="0" w:color="696969"/>
              <w:left w:val="single" w:sz="8" w:space="0" w:color="696969"/>
              <w:bottom w:val="single" w:sz="8" w:space="0" w:color="696969"/>
              <w:right w:val="single" w:sz="8" w:space="0" w:color="696969"/>
            </w:tcBorders>
          </w:tcPr>
          <w:p w14:paraId="42DC1669" w14:textId="77777777" w:rsidR="00943CD7" w:rsidRDefault="00943CD7">
            <w:pPr>
              <w:widowControl w:val="0"/>
              <w:spacing w:beforeAutospacing="1" w:afterAutospacing="1"/>
            </w:pPr>
            <w:r>
              <w:rPr>
                <w:rFonts w:eastAsia="Arial" w:cs="Arial"/>
                <w:sz w:val="18"/>
              </w:rPr>
              <w:t>This Batch Job is scheduled to execute at 8 p.m. everyday</w:t>
            </w:r>
          </w:p>
        </w:tc>
      </w:tr>
      <w:tr w:rsidR="00943CD7" w14:paraId="4992CC7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5CCB298" w14:textId="77777777" w:rsidR="00943CD7" w:rsidRDefault="00943CD7">
            <w:pPr>
              <w:widowControl w:val="0"/>
              <w:spacing w:beforeAutospacing="1" w:afterAutospacing="1"/>
            </w:pPr>
            <w:r>
              <w:rPr>
                <w:rFonts w:eastAsia="Arial" w:cs="Arial"/>
                <w:b/>
                <w:sz w:val="18"/>
              </w:rPr>
              <w:t>Job Type</w:t>
            </w:r>
          </w:p>
        </w:tc>
        <w:tc>
          <w:tcPr>
            <w:tcW w:w="6810" w:type="dxa"/>
            <w:tcBorders>
              <w:top w:val="single" w:sz="8" w:space="0" w:color="696969"/>
              <w:left w:val="single" w:sz="8" w:space="0" w:color="696969"/>
              <w:bottom w:val="single" w:sz="8" w:space="0" w:color="696969"/>
              <w:right w:val="single" w:sz="8" w:space="0" w:color="696969"/>
            </w:tcBorders>
          </w:tcPr>
          <w:p w14:paraId="68EC3AA5" w14:textId="77777777" w:rsidR="00943CD7" w:rsidRDefault="00943CD7">
            <w:pPr>
              <w:widowControl w:val="0"/>
              <w:spacing w:beforeAutospacing="1" w:afterAutospacing="1"/>
            </w:pPr>
            <w:r>
              <w:rPr>
                <w:rFonts w:eastAsia="Arial" w:cs="Arial"/>
                <w:sz w:val="18"/>
              </w:rPr>
              <w:t>Batch interface</w:t>
            </w:r>
          </w:p>
        </w:tc>
      </w:tr>
      <w:tr w:rsidR="00943CD7" w14:paraId="6AF33961"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FB9F899" w14:textId="77777777" w:rsidR="00943CD7" w:rsidRDefault="00943CD7">
            <w:pPr>
              <w:widowControl w:val="0"/>
              <w:spacing w:beforeAutospacing="1" w:afterAutospacing="1"/>
            </w:pPr>
            <w:r>
              <w:rPr>
                <w:rFonts w:eastAsia="Arial" w:cs="Arial"/>
                <w:b/>
                <w:sz w:val="18"/>
              </w:rPr>
              <w:t>Systems</w:t>
            </w:r>
          </w:p>
        </w:tc>
        <w:tc>
          <w:tcPr>
            <w:tcW w:w="6810" w:type="dxa"/>
            <w:tcBorders>
              <w:top w:val="single" w:sz="8" w:space="0" w:color="696969"/>
              <w:left w:val="single" w:sz="8" w:space="0" w:color="696969"/>
              <w:bottom w:val="single" w:sz="8" w:space="0" w:color="696969"/>
              <w:right w:val="single" w:sz="8" w:space="0" w:color="696969"/>
            </w:tcBorders>
          </w:tcPr>
          <w:p w14:paraId="3C82CE7D" w14:textId="77777777" w:rsidR="00943CD7" w:rsidRDefault="00943CD7">
            <w:pPr>
              <w:widowControl w:val="0"/>
              <w:spacing w:beforeAutospacing="1" w:afterAutospacing="1"/>
            </w:pPr>
            <w:r>
              <w:rPr>
                <w:rFonts w:eastAsia="Arial" w:cs="Arial"/>
                <w:sz w:val="18"/>
              </w:rPr>
              <w:t>NYSOH</w:t>
            </w:r>
          </w:p>
          <w:p w14:paraId="01386123" w14:textId="77777777" w:rsidR="00943CD7" w:rsidRDefault="00943CD7">
            <w:pPr>
              <w:widowControl w:val="0"/>
              <w:spacing w:beforeAutospacing="1" w:afterAutospacing="1"/>
            </w:pPr>
            <w:r>
              <w:rPr>
                <w:rFonts w:eastAsia="Arial" w:cs="Arial"/>
                <w:sz w:val="18"/>
              </w:rPr>
              <w:t>Job run script - SmsJobInbound.sh</w:t>
            </w:r>
          </w:p>
        </w:tc>
      </w:tr>
      <w:tr w:rsidR="00943CD7" w14:paraId="5D73B73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0FED2AE4" w14:textId="77777777" w:rsidR="00943CD7" w:rsidRDefault="00943CD7">
            <w:pPr>
              <w:widowControl w:val="0"/>
              <w:spacing w:beforeAutospacing="1" w:afterAutospacing="1"/>
            </w:pPr>
            <w:r>
              <w:rPr>
                <w:rFonts w:eastAsia="Arial" w:cs="Arial"/>
                <w:b/>
                <w:sz w:val="18"/>
              </w:rPr>
              <w:t>Inputs</w:t>
            </w:r>
          </w:p>
        </w:tc>
        <w:tc>
          <w:tcPr>
            <w:tcW w:w="6810" w:type="dxa"/>
            <w:tcBorders>
              <w:top w:val="single" w:sz="8" w:space="0" w:color="696969"/>
              <w:left w:val="single" w:sz="8" w:space="0" w:color="696969"/>
              <w:bottom w:val="single" w:sz="8" w:space="0" w:color="696969"/>
              <w:right w:val="single" w:sz="8" w:space="0" w:color="696969"/>
            </w:tcBorders>
          </w:tcPr>
          <w:p w14:paraId="18931405" w14:textId="77777777" w:rsidR="00943CD7" w:rsidRDefault="00943CD7">
            <w:pPr>
              <w:widowControl w:val="0"/>
              <w:spacing w:beforeAutospacing="1" w:afterAutospacing="1"/>
            </w:pPr>
            <w:r>
              <w:rPr>
                <w:rFonts w:eastAsia="Arial" w:cs="Arial"/>
                <w:sz w:val="18"/>
              </w:rPr>
              <w:t>SMS_SERVICE_INBOUND_STAGING_DATA</w:t>
            </w:r>
          </w:p>
        </w:tc>
      </w:tr>
      <w:tr w:rsidR="00943CD7" w14:paraId="33AE566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B48AA0C" w14:textId="77777777" w:rsidR="00943CD7" w:rsidRDefault="00943CD7">
            <w:pPr>
              <w:widowControl w:val="0"/>
              <w:spacing w:beforeAutospacing="1" w:afterAutospacing="1"/>
            </w:pPr>
            <w:r>
              <w:rPr>
                <w:rFonts w:eastAsia="Arial" w:cs="Arial"/>
                <w:b/>
                <w:sz w:val="18"/>
              </w:rPr>
              <w:t>Outputs</w:t>
            </w:r>
          </w:p>
        </w:tc>
        <w:tc>
          <w:tcPr>
            <w:tcW w:w="6810" w:type="dxa"/>
            <w:tcBorders>
              <w:top w:val="single" w:sz="8" w:space="0" w:color="696969"/>
              <w:left w:val="single" w:sz="8" w:space="0" w:color="696969"/>
              <w:bottom w:val="single" w:sz="8" w:space="0" w:color="696969"/>
              <w:right w:val="single" w:sz="8" w:space="0" w:color="696969"/>
            </w:tcBorders>
          </w:tcPr>
          <w:p w14:paraId="6DB06BDE" w14:textId="77777777" w:rsidR="00943CD7" w:rsidRDefault="00943CD7">
            <w:pPr>
              <w:widowControl w:val="0"/>
              <w:spacing w:beforeAutospacing="1" w:afterAutospacing="1"/>
            </w:pPr>
            <w:r>
              <w:rPr>
                <w:rFonts w:eastAsia="Arial" w:cs="Arial"/>
                <w:sz w:val="18"/>
              </w:rPr>
              <w:t>Update SMS_SERVICE_INBOUND_STAGING_DATA table</w:t>
            </w:r>
          </w:p>
          <w:p w14:paraId="242717DD" w14:textId="77777777" w:rsidR="00943CD7" w:rsidRDefault="00943CD7">
            <w:pPr>
              <w:widowControl w:val="0"/>
              <w:spacing w:beforeAutospacing="1" w:afterAutospacing="1"/>
            </w:pPr>
            <w:r>
              <w:rPr>
                <w:rFonts w:eastAsia="Arial" w:cs="Arial"/>
                <w:sz w:val="18"/>
              </w:rPr>
              <w:t xml:space="preserve">Update PHONE_NUMBER_DTL </w:t>
            </w:r>
            <w:proofErr w:type="gramStart"/>
            <w:r>
              <w:rPr>
                <w:rFonts w:eastAsia="Arial" w:cs="Arial"/>
                <w:sz w:val="18"/>
              </w:rPr>
              <w:t>( if</w:t>
            </w:r>
            <w:proofErr w:type="gramEnd"/>
            <w:r>
              <w:rPr>
                <w:rFonts w:eastAsia="Arial" w:cs="Arial"/>
                <w:sz w:val="18"/>
              </w:rPr>
              <w:t xml:space="preserve"> </w:t>
            </w:r>
            <w:proofErr w:type="gramStart"/>
            <w:r>
              <w:rPr>
                <w:rFonts w:eastAsia="Arial" w:cs="Arial"/>
                <w:sz w:val="18"/>
              </w:rPr>
              <w:t>applicable )</w:t>
            </w:r>
            <w:proofErr w:type="gramEnd"/>
          </w:p>
          <w:p w14:paraId="0ACB48A3" w14:textId="77777777" w:rsidR="00943CD7" w:rsidRDefault="00943CD7">
            <w:pPr>
              <w:widowControl w:val="0"/>
              <w:spacing w:beforeAutospacing="1" w:afterAutospacing="1"/>
            </w:pPr>
            <w:r>
              <w:rPr>
                <w:rFonts w:eastAsia="Arial" w:cs="Arial"/>
                <w:sz w:val="18"/>
              </w:rPr>
              <w:t xml:space="preserve">Insert into EVT_EVENTS_TRANSACTION </w:t>
            </w:r>
            <w:proofErr w:type="gramStart"/>
            <w:r>
              <w:rPr>
                <w:rFonts w:eastAsia="Arial" w:cs="Arial"/>
                <w:sz w:val="18"/>
              </w:rPr>
              <w:t>( if</w:t>
            </w:r>
            <w:proofErr w:type="gramEnd"/>
            <w:r>
              <w:rPr>
                <w:rFonts w:eastAsia="Arial" w:cs="Arial"/>
                <w:sz w:val="18"/>
              </w:rPr>
              <w:t xml:space="preserve"> </w:t>
            </w:r>
            <w:proofErr w:type="gramStart"/>
            <w:r>
              <w:rPr>
                <w:rFonts w:eastAsia="Arial" w:cs="Arial"/>
                <w:sz w:val="18"/>
              </w:rPr>
              <w:t>applicable )</w:t>
            </w:r>
            <w:proofErr w:type="gramEnd"/>
          </w:p>
        </w:tc>
      </w:tr>
      <w:tr w:rsidR="00943CD7" w14:paraId="12CF442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4235884E" w14:textId="77777777" w:rsidR="00943CD7" w:rsidRDefault="00943CD7">
            <w:pPr>
              <w:widowControl w:val="0"/>
              <w:spacing w:beforeAutospacing="1" w:afterAutospacing="1"/>
            </w:pPr>
            <w:r>
              <w:rPr>
                <w:rFonts w:eastAsia="Arial" w:cs="Arial"/>
                <w:b/>
                <w:sz w:val="18"/>
              </w:rPr>
              <w:t>Frequency</w:t>
            </w:r>
          </w:p>
        </w:tc>
        <w:tc>
          <w:tcPr>
            <w:tcW w:w="6810" w:type="dxa"/>
            <w:tcBorders>
              <w:top w:val="single" w:sz="8" w:space="0" w:color="696969"/>
              <w:left w:val="single" w:sz="8" w:space="0" w:color="696969"/>
              <w:bottom w:val="single" w:sz="8" w:space="0" w:color="696969"/>
              <w:right w:val="single" w:sz="8" w:space="0" w:color="696969"/>
            </w:tcBorders>
          </w:tcPr>
          <w:p w14:paraId="1ABAFED7" w14:textId="77777777" w:rsidR="00943CD7" w:rsidRDefault="00943CD7">
            <w:pPr>
              <w:widowControl w:val="0"/>
              <w:spacing w:beforeAutospacing="1" w:afterAutospacing="1"/>
            </w:pPr>
            <w:proofErr w:type="gramStart"/>
            <w:r>
              <w:rPr>
                <w:rFonts w:eastAsia="Arial" w:cs="Arial"/>
                <w:sz w:val="18"/>
              </w:rPr>
              <w:t>Everyday @</w:t>
            </w:r>
            <w:proofErr w:type="gramEnd"/>
            <w:r>
              <w:rPr>
                <w:rFonts w:eastAsia="Arial" w:cs="Arial"/>
                <w:sz w:val="18"/>
              </w:rPr>
              <w:t>8 p.m.</w:t>
            </w:r>
          </w:p>
        </w:tc>
      </w:tr>
      <w:tr w:rsidR="00943CD7" w14:paraId="33EBBE8F"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476D2BB" w14:textId="77777777" w:rsidR="00943CD7" w:rsidRDefault="00943CD7">
            <w:pPr>
              <w:widowControl w:val="0"/>
              <w:spacing w:beforeAutospacing="1" w:afterAutospacing="1"/>
            </w:pPr>
            <w:r>
              <w:rPr>
                <w:rFonts w:eastAsia="Arial" w:cs="Arial"/>
                <w:b/>
                <w:sz w:val="18"/>
              </w:rPr>
              <w:t>Processing (High-</w:t>
            </w:r>
            <w:proofErr w:type="gramStart"/>
            <w:r>
              <w:rPr>
                <w:rFonts w:eastAsia="Arial" w:cs="Arial"/>
                <w:b/>
                <w:sz w:val="18"/>
              </w:rPr>
              <w:t>Level)s</w:t>
            </w:r>
            <w:proofErr w:type="gramEnd"/>
          </w:p>
        </w:tc>
        <w:tc>
          <w:tcPr>
            <w:tcW w:w="6810" w:type="dxa"/>
            <w:tcBorders>
              <w:top w:val="single" w:sz="8" w:space="0" w:color="696969"/>
              <w:left w:val="single" w:sz="8" w:space="0" w:color="696969"/>
              <w:bottom w:val="single" w:sz="8" w:space="0" w:color="696969"/>
              <w:right w:val="single" w:sz="8" w:space="0" w:color="696969"/>
            </w:tcBorders>
          </w:tcPr>
          <w:p w14:paraId="4D7F10BF" w14:textId="77777777" w:rsidR="00943CD7" w:rsidRDefault="00943CD7">
            <w:pPr>
              <w:widowControl w:val="0"/>
              <w:spacing w:beforeAutospacing="1" w:afterAutospacing="1"/>
            </w:pPr>
            <w:r>
              <w:rPr>
                <w:rFonts w:eastAsia="Arial" w:cs="Arial"/>
                <w:sz w:val="18"/>
              </w:rPr>
              <w:t>NYSOH SMS Inbound Job high-level processing:</w:t>
            </w:r>
          </w:p>
          <w:p w14:paraId="1EB24DCC" w14:textId="77777777" w:rsidR="00943CD7" w:rsidRDefault="00943CD7">
            <w:pPr>
              <w:widowControl w:val="0"/>
              <w:spacing w:beforeAutospacing="1" w:afterAutospacing="1"/>
            </w:pPr>
            <w:r>
              <w:rPr>
                <w:rFonts w:eastAsia="Arial" w:cs="Arial"/>
                <w:sz w:val="18"/>
              </w:rPr>
              <w:t>1) NYSOH SMS Inbound Job reads the records from SMS_SERVICE_INBOUND_STAGING_DATA of type “WEBHOOK” with “INITIATED” status in TWILIO_REQUEST_PROCESSING_STATUS_TEXT column.</w:t>
            </w:r>
          </w:p>
          <w:p w14:paraId="395F5FDB" w14:textId="77777777" w:rsidR="00943CD7" w:rsidRDefault="00943CD7">
            <w:pPr>
              <w:widowControl w:val="0"/>
              <w:spacing w:beforeAutospacing="1" w:afterAutospacing="1"/>
            </w:pPr>
            <w:r>
              <w:rPr>
                <w:rFonts w:eastAsia="Arial" w:cs="Arial"/>
                <w:sz w:val="18"/>
              </w:rPr>
              <w:lastRenderedPageBreak/>
              <w:t xml:space="preserve">2) After picking up the records, batch parses the data, validates it and evaluates if further processing </w:t>
            </w:r>
            <w:proofErr w:type="gramStart"/>
            <w:r>
              <w:rPr>
                <w:rFonts w:eastAsia="Arial" w:cs="Arial"/>
                <w:sz w:val="18"/>
              </w:rPr>
              <w:t>required</w:t>
            </w:r>
            <w:proofErr w:type="gramEnd"/>
            <w:r>
              <w:rPr>
                <w:rFonts w:eastAsia="Arial" w:cs="Arial"/>
                <w:sz w:val="18"/>
              </w:rPr>
              <w:t>.</w:t>
            </w:r>
          </w:p>
          <w:p w14:paraId="1AED18BF" w14:textId="77777777" w:rsidR="00943CD7" w:rsidRDefault="00943CD7">
            <w:pPr>
              <w:widowControl w:val="0"/>
              <w:spacing w:beforeAutospacing="1" w:afterAutospacing="1"/>
            </w:pPr>
            <w:r>
              <w:rPr>
                <w:rFonts w:eastAsia="Arial" w:cs="Arial"/>
                <w:sz w:val="18"/>
              </w:rPr>
              <w:t xml:space="preserve">3) If cell phone number is identified in NYSOH system, SMS </w:t>
            </w:r>
            <w:proofErr w:type="spellStart"/>
            <w:r>
              <w:rPr>
                <w:rFonts w:eastAsia="Arial" w:cs="Arial"/>
                <w:sz w:val="18"/>
              </w:rPr>
              <w:t>Opt</w:t>
            </w:r>
            <w:proofErr w:type="spellEnd"/>
            <w:r>
              <w:rPr>
                <w:rFonts w:eastAsia="Arial" w:cs="Arial"/>
                <w:sz w:val="18"/>
              </w:rPr>
              <w:t xml:space="preserve"> In/Out information is updated in NYSOH DB.</w:t>
            </w:r>
          </w:p>
          <w:p w14:paraId="14DB161B" w14:textId="77777777" w:rsidR="00943CD7" w:rsidRDefault="00943CD7">
            <w:pPr>
              <w:widowControl w:val="0"/>
              <w:spacing w:beforeAutospacing="1" w:afterAutospacing="1"/>
            </w:pPr>
            <w:r>
              <w:rPr>
                <w:rFonts w:eastAsia="Arial" w:cs="Arial"/>
                <w:sz w:val="18"/>
              </w:rPr>
              <w:t>4) BO Event is also created if evaluated.</w:t>
            </w:r>
          </w:p>
        </w:tc>
      </w:tr>
      <w:tr w:rsidR="00943CD7" w14:paraId="2CE549A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5FA48FD" w14:textId="77777777" w:rsidR="00943CD7" w:rsidRDefault="00943CD7">
            <w:pPr>
              <w:widowControl w:val="0"/>
              <w:spacing w:beforeAutospacing="1" w:afterAutospacing="1"/>
            </w:pPr>
            <w:r>
              <w:rPr>
                <w:rFonts w:eastAsia="Arial" w:cs="Arial"/>
                <w:b/>
                <w:sz w:val="18"/>
              </w:rPr>
              <w:lastRenderedPageBreak/>
              <w:t>Distribution of Outputs</w:t>
            </w:r>
          </w:p>
        </w:tc>
        <w:tc>
          <w:tcPr>
            <w:tcW w:w="6810" w:type="dxa"/>
            <w:tcBorders>
              <w:top w:val="single" w:sz="8" w:space="0" w:color="696969"/>
              <w:left w:val="single" w:sz="8" w:space="0" w:color="696969"/>
              <w:bottom w:val="single" w:sz="8" w:space="0" w:color="696969"/>
              <w:right w:val="single" w:sz="8" w:space="0" w:color="696969"/>
            </w:tcBorders>
          </w:tcPr>
          <w:p w14:paraId="1DCF1855" w14:textId="77777777" w:rsidR="00943CD7" w:rsidRDefault="00943CD7">
            <w:pPr>
              <w:widowControl w:val="0"/>
              <w:spacing w:beforeAutospacing="1" w:afterAutospacing="1"/>
            </w:pPr>
            <w:r>
              <w:rPr>
                <w:rFonts w:eastAsia="Arial" w:cs="Arial"/>
                <w:sz w:val="18"/>
              </w:rPr>
              <w:t>This process does not have any distributable outputs.</w:t>
            </w:r>
          </w:p>
        </w:tc>
      </w:tr>
      <w:tr w:rsidR="00943CD7" w14:paraId="7D8A377A"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7346434F"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6810" w:type="dxa"/>
            <w:tcBorders>
              <w:top w:val="single" w:sz="8" w:space="0" w:color="696969"/>
              <w:left w:val="single" w:sz="8" w:space="0" w:color="696969"/>
              <w:bottom w:val="single" w:sz="8" w:space="0" w:color="696969"/>
              <w:right w:val="single" w:sz="8" w:space="0" w:color="696969"/>
            </w:tcBorders>
          </w:tcPr>
          <w:p w14:paraId="699112C6" w14:textId="77777777" w:rsidR="00943CD7" w:rsidRDefault="00943CD7">
            <w:pPr>
              <w:widowControl w:val="0"/>
              <w:spacing w:beforeAutospacing="1" w:afterAutospacing="1"/>
            </w:pPr>
            <w:r>
              <w:rPr>
                <w:rFonts w:eastAsia="Arial" w:cs="Arial"/>
                <w:sz w:val="18"/>
              </w:rPr>
              <w:t>N/A</w:t>
            </w:r>
          </w:p>
        </w:tc>
      </w:tr>
      <w:tr w:rsidR="00943CD7" w14:paraId="358E7DEA"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A7F45B2" w14:textId="77777777" w:rsidR="00943CD7" w:rsidRDefault="00943CD7">
            <w:pPr>
              <w:widowControl w:val="0"/>
              <w:spacing w:beforeAutospacing="1" w:afterAutospacing="1"/>
            </w:pPr>
            <w:r>
              <w:rPr>
                <w:rFonts w:eastAsia="Arial" w:cs="Arial"/>
                <w:b/>
                <w:sz w:val="18"/>
              </w:rPr>
              <w:t>Error handling (High-Level)</w:t>
            </w:r>
          </w:p>
        </w:tc>
        <w:tc>
          <w:tcPr>
            <w:tcW w:w="6810" w:type="dxa"/>
            <w:tcBorders>
              <w:top w:val="single" w:sz="8" w:space="0" w:color="696969"/>
              <w:left w:val="single" w:sz="8" w:space="0" w:color="696969"/>
              <w:bottom w:val="single" w:sz="8" w:space="0" w:color="696969"/>
              <w:right w:val="single" w:sz="8" w:space="0" w:color="696969"/>
            </w:tcBorders>
          </w:tcPr>
          <w:p w14:paraId="3FA1999A" w14:textId="77777777" w:rsidR="00943CD7" w:rsidRDefault="00943CD7">
            <w:pPr>
              <w:widowControl w:val="0"/>
              <w:spacing w:beforeAutospacing="1" w:afterAutospacing="1"/>
            </w:pPr>
            <w:r>
              <w:rPr>
                <w:rFonts w:eastAsia="Arial" w:cs="Arial"/>
                <w:sz w:val="18"/>
              </w:rPr>
              <w:t>If the batch job terminates abnormally because of a system exception (e.g., database is down, invalid configuration), then NYSOH GDIT System Architecture team will fix issues related to the system exception and, if applicable, restart the job. Failures related to non-system exceptions will be corrected by the NYSOH GDIT Application Development team and the job restarted</w:t>
            </w:r>
          </w:p>
        </w:tc>
      </w:tr>
      <w:tr w:rsidR="00943CD7" w14:paraId="25FDA82C"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36815319" w14:textId="77777777" w:rsidR="00943CD7" w:rsidRDefault="00943CD7">
            <w:pPr>
              <w:widowControl w:val="0"/>
              <w:spacing w:beforeAutospacing="1" w:afterAutospacing="1"/>
            </w:pPr>
            <w:r>
              <w:rPr>
                <w:rFonts w:eastAsia="Arial" w:cs="Arial"/>
                <w:b/>
                <w:sz w:val="18"/>
              </w:rPr>
              <w:t>Responsible Teams</w:t>
            </w:r>
          </w:p>
        </w:tc>
        <w:tc>
          <w:tcPr>
            <w:tcW w:w="6810" w:type="dxa"/>
            <w:tcBorders>
              <w:top w:val="single" w:sz="8" w:space="0" w:color="696969"/>
              <w:left w:val="single" w:sz="8" w:space="0" w:color="696969"/>
              <w:bottom w:val="single" w:sz="8" w:space="0" w:color="696969"/>
              <w:right w:val="single" w:sz="8" w:space="0" w:color="696969"/>
            </w:tcBorders>
          </w:tcPr>
          <w:p w14:paraId="1A5DBECD" w14:textId="77777777" w:rsidR="00943CD7" w:rsidRDefault="00943CD7" w:rsidP="00152AB7">
            <w:pPr>
              <w:numPr>
                <w:ilvl w:val="0"/>
                <w:numId w:val="160"/>
              </w:numPr>
            </w:pPr>
            <w:r>
              <w:rPr>
                <w:rFonts w:eastAsia="Arial" w:cs="Arial"/>
                <w:sz w:val="18"/>
              </w:rPr>
              <w:t>DOH/DOS team involved</w:t>
            </w:r>
          </w:p>
          <w:p w14:paraId="196D7459" w14:textId="77777777" w:rsidR="00943CD7" w:rsidRDefault="00943CD7" w:rsidP="00152AB7">
            <w:pPr>
              <w:numPr>
                <w:ilvl w:val="0"/>
                <w:numId w:val="160"/>
              </w:numPr>
            </w:pPr>
            <w:r>
              <w:rPr>
                <w:rFonts w:eastAsia="Arial" w:cs="Arial"/>
                <w:sz w:val="18"/>
              </w:rPr>
              <w:t>NYSOH GDIT System Architecture team</w:t>
            </w:r>
          </w:p>
          <w:p w14:paraId="171544D0" w14:textId="77777777" w:rsidR="00943CD7" w:rsidRDefault="00943CD7" w:rsidP="00152AB7">
            <w:pPr>
              <w:numPr>
                <w:ilvl w:val="0"/>
                <w:numId w:val="160"/>
              </w:numPr>
            </w:pPr>
            <w:r>
              <w:rPr>
                <w:rFonts w:eastAsia="Arial" w:cs="Arial"/>
                <w:sz w:val="18"/>
              </w:rPr>
              <w:t>NYSOH GDIT Application Development team</w:t>
            </w:r>
          </w:p>
        </w:tc>
      </w:tr>
    </w:tbl>
    <w:p w14:paraId="0F2953D7" w14:textId="38119212" w:rsidR="00943CD7" w:rsidRPr="00F64F01" w:rsidRDefault="00A227F3" w:rsidP="00F64F01">
      <w:pPr>
        <w:pStyle w:val="Caption"/>
      </w:pPr>
      <w:bookmarkStart w:id="1997" w:name="_Ref122020046"/>
      <w:bookmarkStart w:id="1998" w:name="_Toc149039535"/>
      <w:bookmarkStart w:id="1999" w:name="_Toc155700995"/>
      <w:bookmarkStart w:id="2000" w:name="_Toc171420980"/>
      <w:bookmarkStart w:id="2001" w:name="NYSOHSMSInboundJob"/>
      <w:r>
        <w:t xml:space="preserve">Table </w:t>
      </w:r>
      <w:fldSimple w:instr="SEQ Table \* ARABIC  \* MERGEFORMAT">
        <w:r>
          <w:rPr>
            <w:noProof/>
          </w:rPr>
          <w:t>214</w:t>
        </w:r>
      </w:fldSimple>
      <w:bookmarkEnd w:id="1997"/>
      <w:r>
        <w:t>:  NYSOH SMS Inbound Job</w:t>
      </w:r>
      <w:bookmarkEnd w:id="1998"/>
      <w:bookmarkEnd w:id="1999"/>
      <w:bookmarkEnd w:id="2000"/>
    </w:p>
    <w:bookmarkEnd w:id="2001"/>
    <w:p w14:paraId="3F8206E5" w14:textId="4FA59450" w:rsidR="00943CD7" w:rsidRDefault="00943CD7" w:rsidP="008C0880">
      <w:pPr>
        <w:pStyle w:val="Heading4"/>
      </w:pPr>
      <w:r>
        <w:t>Deceased Process Job</w:t>
      </w:r>
    </w:p>
    <w:p w14:paraId="7A4F43F9" w14:textId="725D4AC1" w:rsidR="00943CD7" w:rsidRDefault="00943CD7" w:rsidP="00405174">
      <w:r>
        <w:t xml:space="preserve">The System shall run the daily offline deceased process, described in </w:t>
      </w:r>
      <w:r>
        <w:rPr>
          <w:szCs w:val="22"/>
        </w:rPr>
        <w:fldChar w:fldCharType="begin"/>
      </w:r>
      <w:r>
        <w:rPr>
          <w:szCs w:val="22"/>
        </w:rPr>
        <w:instrText xml:space="preserve"> REF _Ref122020068 \h  \* MERGEFORMAT </w:instrText>
      </w:r>
      <w:r>
        <w:rPr>
          <w:szCs w:val="22"/>
        </w:rPr>
      </w:r>
      <w:r>
        <w:rPr>
          <w:szCs w:val="22"/>
        </w:rPr>
        <w:fldChar w:fldCharType="separate"/>
      </w:r>
      <w:r>
        <w:rPr>
          <w:szCs w:val="22"/>
        </w:rPr>
        <w:t>Table 215</w:t>
      </w:r>
      <w:r>
        <w:rPr>
          <w:szCs w:val="22"/>
        </w:rPr>
        <w:fldChar w:fldCharType="end"/>
      </w:r>
      <w:r>
        <w:rPr>
          <w:szCs w:val="22"/>
        </w:rPr>
        <w:t xml:space="preserve">, </w:t>
      </w:r>
      <w:proofErr w:type="gramStart"/>
      <w:r>
        <w:t>to re-</w:t>
      </w:r>
      <w:proofErr w:type="gramEnd"/>
      <w:r>
        <w:t xml:space="preserve">determine eligibility for consumers with associated accounts upon expiration of deceased clock in primary account, and meeting the following criteria: </w:t>
      </w:r>
    </w:p>
    <w:p w14:paraId="4DEF9DEB" w14:textId="77777777" w:rsidR="00943CD7" w:rsidRDefault="00943CD7" w:rsidP="00152AB7">
      <w:pPr>
        <w:numPr>
          <w:ilvl w:val="0"/>
          <w:numId w:val="161"/>
        </w:numPr>
      </w:pPr>
      <w:r>
        <w:rPr>
          <w:rFonts w:eastAsia="Arial" w:cs="Arial"/>
          <w:color w:val="000000"/>
        </w:rPr>
        <w:t>Consumer is alive and has neither attested to being alive nor been overridden to alive (Living Indicator Override) since the last renewal.</w:t>
      </w:r>
    </w:p>
    <w:p w14:paraId="7C8A20F3" w14:textId="77777777" w:rsidR="00943CD7" w:rsidRDefault="00943CD7" w:rsidP="00152AB7">
      <w:pPr>
        <w:numPr>
          <w:ilvl w:val="0"/>
          <w:numId w:val="161"/>
        </w:numPr>
      </w:pPr>
      <w:r>
        <w:rPr>
          <w:rFonts w:eastAsia="Arial" w:cs="Arial"/>
          <w:color w:val="000000"/>
        </w:rPr>
        <w:t>Consumer is applying for coverage</w:t>
      </w:r>
    </w:p>
    <w:p w14:paraId="5A1F0FA6" w14:textId="77777777" w:rsidR="00943CD7" w:rsidRDefault="00943CD7" w:rsidP="00152AB7">
      <w:pPr>
        <w:numPr>
          <w:ilvl w:val="0"/>
          <w:numId w:val="161"/>
        </w:numPr>
      </w:pPr>
      <w:r>
        <w:rPr>
          <w:rFonts w:eastAsia="Arial" w:cs="Arial"/>
          <w:color w:val="000000"/>
        </w:rPr>
        <w:t>Consumer can be either eligible, or be ineligible</w:t>
      </w:r>
    </w:p>
    <w:p w14:paraId="74A8396E" w14:textId="27FDBC28" w:rsidR="00943CD7" w:rsidRPr="00405174" w:rsidRDefault="00943CD7" w:rsidP="00152AB7">
      <w:pPr>
        <w:numPr>
          <w:ilvl w:val="0"/>
          <w:numId w:val="161"/>
        </w:numPr>
      </w:pPr>
      <w:r>
        <w:rPr>
          <w:rFonts w:eastAsia="Arial" w:cs="Arial"/>
          <w:color w:val="000000"/>
        </w:rPr>
        <w:t>Consumer does NOT have an active deceased clock</w:t>
      </w:r>
    </w:p>
    <w:p w14:paraId="4C280D97" w14:textId="77777777" w:rsidR="00405174" w:rsidRDefault="00405174" w:rsidP="00405174"/>
    <w:p w14:paraId="74B020E7" w14:textId="22DA5A96" w:rsidR="00943CD7" w:rsidRDefault="00943CD7" w:rsidP="00405174">
      <w:r>
        <w:t xml:space="preserve">The System shall run daily offline deceased process job to re-determine eligibility for consumers with associated accounts upon deceased (OTHER THAN deceased clock and can be from sources/user attested/BO Override) in primary account, and meeting the following criteria: </w:t>
      </w:r>
    </w:p>
    <w:p w14:paraId="23EB2625" w14:textId="77777777" w:rsidR="00943CD7" w:rsidRDefault="00943CD7" w:rsidP="00152AB7">
      <w:pPr>
        <w:numPr>
          <w:ilvl w:val="0"/>
          <w:numId w:val="162"/>
        </w:numPr>
      </w:pPr>
      <w:r>
        <w:rPr>
          <w:rFonts w:eastAsia="Arial" w:cs="Arial"/>
          <w:color w:val="000000"/>
        </w:rPr>
        <w:t>Consumer is alive but if due to a valid BO Person Living Indicator Override or individual attestation, then the marking of deceased on the death matched account must have been due to a newer BO Person Living Indicator Override or individual attestation</w:t>
      </w:r>
    </w:p>
    <w:p w14:paraId="0F232665" w14:textId="77777777" w:rsidR="00943CD7" w:rsidRDefault="00943CD7" w:rsidP="00152AB7">
      <w:pPr>
        <w:numPr>
          <w:ilvl w:val="0"/>
          <w:numId w:val="162"/>
        </w:numPr>
      </w:pPr>
      <w:r>
        <w:rPr>
          <w:rFonts w:eastAsia="Arial" w:cs="Arial"/>
          <w:color w:val="000000"/>
        </w:rPr>
        <w:t>Consumer is applying for coverage</w:t>
      </w:r>
    </w:p>
    <w:p w14:paraId="5284B912" w14:textId="379E4980" w:rsidR="00943CD7" w:rsidRPr="00405174" w:rsidRDefault="00943CD7" w:rsidP="00152AB7">
      <w:pPr>
        <w:numPr>
          <w:ilvl w:val="0"/>
          <w:numId w:val="162"/>
        </w:numPr>
      </w:pPr>
      <w:r>
        <w:rPr>
          <w:rFonts w:eastAsia="Arial" w:cs="Arial"/>
          <w:color w:val="000000"/>
        </w:rPr>
        <w:t xml:space="preserve">Consumer can be either eligible </w:t>
      </w:r>
      <w:proofErr w:type="gramStart"/>
      <w:r>
        <w:rPr>
          <w:rFonts w:eastAsia="Arial" w:cs="Arial"/>
          <w:color w:val="000000"/>
        </w:rPr>
        <w:t>or be</w:t>
      </w:r>
      <w:proofErr w:type="gramEnd"/>
      <w:r>
        <w:rPr>
          <w:rFonts w:eastAsia="Arial" w:cs="Arial"/>
          <w:color w:val="000000"/>
        </w:rPr>
        <w:t xml:space="preserve"> ineligible</w:t>
      </w:r>
    </w:p>
    <w:p w14:paraId="4E767FB4" w14:textId="77777777" w:rsidR="00405174" w:rsidRDefault="00405174" w:rsidP="0040517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661"/>
        <w:gridCol w:w="6679"/>
      </w:tblGrid>
      <w:tr w:rsidR="00943CD7" w14:paraId="7EA27102" w14:textId="77777777" w:rsidTr="00FF56E2">
        <w:trPr>
          <w:tblHeader/>
          <w:jc w:val="center"/>
        </w:trPr>
        <w:tc>
          <w:tcPr>
            <w:tcW w:w="2706" w:type="dxa"/>
            <w:tcBorders>
              <w:top w:val="single" w:sz="8" w:space="0" w:color="000000"/>
              <w:left w:val="single" w:sz="8" w:space="0" w:color="000000"/>
              <w:bottom w:val="single" w:sz="8" w:space="0" w:color="000000"/>
              <w:right w:val="single" w:sz="8" w:space="0" w:color="000000"/>
            </w:tcBorders>
            <w:shd w:val="clear" w:color="auto" w:fill="005172"/>
          </w:tcPr>
          <w:p w14:paraId="48BCD336" w14:textId="77777777" w:rsidR="00943CD7" w:rsidRDefault="00943CD7">
            <w:pPr>
              <w:widowControl w:val="0"/>
              <w:spacing w:beforeAutospacing="1" w:afterAutospacing="1"/>
              <w:jc w:val="center"/>
            </w:pPr>
            <w:r>
              <w:rPr>
                <w:rFonts w:eastAsia="Arial" w:cs="Arial"/>
                <w:b/>
                <w:color w:val="FFFFFF"/>
                <w:sz w:val="18"/>
              </w:rPr>
              <w:t>Category</w:t>
            </w:r>
          </w:p>
        </w:tc>
        <w:tc>
          <w:tcPr>
            <w:tcW w:w="6810" w:type="dxa"/>
            <w:tcBorders>
              <w:top w:val="single" w:sz="8" w:space="0" w:color="000000"/>
              <w:left w:val="nil"/>
              <w:bottom w:val="single" w:sz="8" w:space="0" w:color="000000"/>
              <w:right w:val="single" w:sz="8" w:space="0" w:color="000000"/>
            </w:tcBorders>
            <w:shd w:val="clear" w:color="auto" w:fill="005172"/>
          </w:tcPr>
          <w:p w14:paraId="0EFF9922" w14:textId="77777777" w:rsidR="00943CD7" w:rsidRDefault="00943CD7" w:rsidP="00FC374E">
            <w:pPr>
              <w:pStyle w:val="Caption"/>
              <w:spacing w:before="0"/>
              <w:rPr>
                <w:sz w:val="22"/>
              </w:rPr>
            </w:pPr>
            <w:r>
              <w:rPr>
                <w:color w:val="FFFFFF" w:themeColor="background1"/>
              </w:rPr>
              <w:t>Value</w:t>
            </w:r>
          </w:p>
        </w:tc>
      </w:tr>
      <w:tr w:rsidR="00943CD7" w14:paraId="32242B48" w14:textId="77777777" w:rsidTr="00FF56E2">
        <w:trPr>
          <w:jc w:val="center"/>
        </w:trPr>
        <w:tc>
          <w:tcPr>
            <w:tcW w:w="2706" w:type="dxa"/>
            <w:tcBorders>
              <w:top w:val="nil"/>
              <w:left w:val="single" w:sz="8" w:space="0" w:color="696969"/>
              <w:bottom w:val="single" w:sz="8" w:space="0" w:color="696969"/>
              <w:right w:val="single" w:sz="8" w:space="0" w:color="696969"/>
            </w:tcBorders>
          </w:tcPr>
          <w:p w14:paraId="38D65AC1" w14:textId="77777777" w:rsidR="00943CD7" w:rsidRDefault="00943CD7">
            <w:pPr>
              <w:widowControl w:val="0"/>
              <w:spacing w:beforeAutospacing="1" w:afterAutospacing="1"/>
            </w:pPr>
            <w:r>
              <w:rPr>
                <w:rFonts w:eastAsia="Arial" w:cs="Arial"/>
                <w:b/>
                <w:sz w:val="18"/>
              </w:rPr>
              <w:t>Description</w:t>
            </w:r>
          </w:p>
        </w:tc>
        <w:tc>
          <w:tcPr>
            <w:tcW w:w="6810" w:type="dxa"/>
            <w:tcBorders>
              <w:top w:val="nil"/>
              <w:left w:val="nil"/>
              <w:bottom w:val="single" w:sz="8" w:space="0" w:color="A6A6A6"/>
              <w:right w:val="single" w:sz="8" w:space="0" w:color="A6A6A6"/>
            </w:tcBorders>
          </w:tcPr>
          <w:p w14:paraId="12646FDD" w14:textId="77777777" w:rsidR="00943CD7" w:rsidRDefault="00943CD7">
            <w:pPr>
              <w:widowControl w:val="0"/>
              <w:spacing w:beforeAutospacing="1" w:afterAutospacing="1"/>
            </w:pPr>
            <w:r>
              <w:rPr>
                <w:rFonts w:eastAsia="Arial" w:cs="Arial"/>
                <w:sz w:val="18"/>
              </w:rPr>
              <w:t>Deceased Process Job</w:t>
            </w:r>
          </w:p>
        </w:tc>
      </w:tr>
      <w:tr w:rsidR="00943CD7" w14:paraId="1D428D0D" w14:textId="77777777" w:rsidTr="00FF56E2">
        <w:trPr>
          <w:jc w:val="center"/>
        </w:trPr>
        <w:tc>
          <w:tcPr>
            <w:tcW w:w="2706" w:type="dxa"/>
            <w:tcBorders>
              <w:top w:val="nil"/>
              <w:left w:val="single" w:sz="8" w:space="0" w:color="A6A6A6"/>
              <w:bottom w:val="single" w:sz="8" w:space="0" w:color="A6A6A6"/>
              <w:right w:val="single" w:sz="8" w:space="0" w:color="A6A6A6"/>
            </w:tcBorders>
          </w:tcPr>
          <w:p w14:paraId="309D3343" w14:textId="77777777" w:rsidR="00943CD7" w:rsidRDefault="00943CD7">
            <w:pPr>
              <w:widowControl w:val="0"/>
              <w:spacing w:beforeAutospacing="1" w:afterAutospacing="1"/>
            </w:pPr>
            <w:r>
              <w:rPr>
                <w:rFonts w:eastAsia="Arial" w:cs="Arial"/>
                <w:b/>
                <w:sz w:val="18"/>
              </w:rPr>
              <w:t>Mode of Operation</w:t>
            </w:r>
          </w:p>
        </w:tc>
        <w:tc>
          <w:tcPr>
            <w:tcW w:w="6810" w:type="dxa"/>
            <w:tcBorders>
              <w:top w:val="nil"/>
              <w:left w:val="nil"/>
              <w:bottom w:val="single" w:sz="8" w:space="0" w:color="A6A6A6"/>
              <w:right w:val="single" w:sz="8" w:space="0" w:color="A6A6A6"/>
            </w:tcBorders>
          </w:tcPr>
          <w:p w14:paraId="19C45D78" w14:textId="77777777" w:rsidR="00943CD7" w:rsidRDefault="00943CD7">
            <w:pPr>
              <w:widowControl w:val="0"/>
              <w:spacing w:beforeAutospacing="1" w:afterAutospacing="1"/>
            </w:pPr>
            <w:r>
              <w:rPr>
                <w:rFonts w:eastAsia="Arial" w:cs="Arial"/>
                <w:sz w:val="18"/>
              </w:rPr>
              <w:t>This is an automated job that will run on a batch.  The schedule is defined in the NYSOH Production Job Schedule.</w:t>
            </w:r>
          </w:p>
        </w:tc>
      </w:tr>
      <w:tr w:rsidR="00943CD7" w14:paraId="40955CBA" w14:textId="77777777" w:rsidTr="00FF56E2">
        <w:trPr>
          <w:jc w:val="center"/>
        </w:trPr>
        <w:tc>
          <w:tcPr>
            <w:tcW w:w="2706" w:type="dxa"/>
            <w:tcBorders>
              <w:top w:val="nil"/>
              <w:left w:val="single" w:sz="8" w:space="0" w:color="A6A6A6"/>
              <w:bottom w:val="single" w:sz="8" w:space="0" w:color="A6A6A6"/>
              <w:right w:val="single" w:sz="8" w:space="0" w:color="A6A6A6"/>
            </w:tcBorders>
          </w:tcPr>
          <w:p w14:paraId="1D29F801" w14:textId="77777777" w:rsidR="00943CD7" w:rsidRDefault="00943CD7">
            <w:pPr>
              <w:widowControl w:val="0"/>
              <w:spacing w:beforeAutospacing="1" w:afterAutospacing="1"/>
            </w:pPr>
            <w:r>
              <w:rPr>
                <w:rFonts w:eastAsia="Arial" w:cs="Arial"/>
                <w:b/>
                <w:sz w:val="18"/>
              </w:rPr>
              <w:t>Job Type</w:t>
            </w:r>
          </w:p>
        </w:tc>
        <w:tc>
          <w:tcPr>
            <w:tcW w:w="6810" w:type="dxa"/>
            <w:tcBorders>
              <w:top w:val="nil"/>
              <w:left w:val="nil"/>
              <w:bottom w:val="single" w:sz="8" w:space="0" w:color="A6A6A6"/>
              <w:right w:val="single" w:sz="8" w:space="0" w:color="A6A6A6"/>
            </w:tcBorders>
          </w:tcPr>
          <w:p w14:paraId="6E1BEE64" w14:textId="77777777" w:rsidR="00943CD7" w:rsidRDefault="00943CD7">
            <w:pPr>
              <w:widowControl w:val="0"/>
              <w:spacing w:beforeAutospacing="1" w:afterAutospacing="1"/>
            </w:pPr>
            <w:r>
              <w:rPr>
                <w:rFonts w:eastAsia="Arial" w:cs="Arial"/>
                <w:sz w:val="18"/>
              </w:rPr>
              <w:t>Batch Job</w:t>
            </w:r>
          </w:p>
        </w:tc>
      </w:tr>
      <w:tr w:rsidR="00943CD7" w14:paraId="60EB8D40" w14:textId="77777777" w:rsidTr="00FF56E2">
        <w:trPr>
          <w:jc w:val="center"/>
        </w:trPr>
        <w:tc>
          <w:tcPr>
            <w:tcW w:w="2706" w:type="dxa"/>
            <w:tcBorders>
              <w:top w:val="nil"/>
              <w:left w:val="single" w:sz="8" w:space="0" w:color="A6A6A6"/>
              <w:bottom w:val="single" w:sz="8" w:space="0" w:color="A6A6A6"/>
              <w:right w:val="single" w:sz="8" w:space="0" w:color="A6A6A6"/>
            </w:tcBorders>
          </w:tcPr>
          <w:p w14:paraId="3D1322B6" w14:textId="77777777" w:rsidR="00943CD7" w:rsidRDefault="00943CD7">
            <w:pPr>
              <w:widowControl w:val="0"/>
              <w:spacing w:beforeAutospacing="1" w:afterAutospacing="1"/>
            </w:pPr>
            <w:r>
              <w:rPr>
                <w:rFonts w:eastAsia="Arial" w:cs="Arial"/>
                <w:b/>
                <w:sz w:val="18"/>
              </w:rPr>
              <w:t>Systems</w:t>
            </w:r>
          </w:p>
        </w:tc>
        <w:tc>
          <w:tcPr>
            <w:tcW w:w="6810" w:type="dxa"/>
            <w:tcBorders>
              <w:top w:val="nil"/>
              <w:left w:val="nil"/>
              <w:bottom w:val="single" w:sz="8" w:space="0" w:color="A6A6A6"/>
              <w:right w:val="single" w:sz="8" w:space="0" w:color="A6A6A6"/>
            </w:tcBorders>
          </w:tcPr>
          <w:p w14:paraId="22278379" w14:textId="77777777" w:rsidR="00943CD7" w:rsidRDefault="00943CD7">
            <w:pPr>
              <w:widowControl w:val="0"/>
              <w:spacing w:beforeAutospacing="1" w:afterAutospacing="1"/>
            </w:pPr>
            <w:r>
              <w:rPr>
                <w:rFonts w:eastAsia="Arial" w:cs="Arial"/>
                <w:sz w:val="18"/>
              </w:rPr>
              <w:t>DeceasedProcessJob.sh</w:t>
            </w:r>
          </w:p>
        </w:tc>
      </w:tr>
      <w:tr w:rsidR="00943CD7" w14:paraId="5F8B4A94" w14:textId="77777777" w:rsidTr="00FF56E2">
        <w:trPr>
          <w:jc w:val="center"/>
        </w:trPr>
        <w:tc>
          <w:tcPr>
            <w:tcW w:w="2706" w:type="dxa"/>
            <w:tcBorders>
              <w:top w:val="nil"/>
              <w:left w:val="single" w:sz="8" w:space="0" w:color="A6A6A6"/>
              <w:bottom w:val="single" w:sz="8" w:space="0" w:color="A6A6A6"/>
              <w:right w:val="single" w:sz="8" w:space="0" w:color="A6A6A6"/>
            </w:tcBorders>
          </w:tcPr>
          <w:p w14:paraId="4796B75A" w14:textId="77777777" w:rsidR="00943CD7" w:rsidRDefault="00943CD7">
            <w:pPr>
              <w:widowControl w:val="0"/>
              <w:spacing w:beforeAutospacing="1" w:afterAutospacing="1"/>
            </w:pPr>
            <w:r>
              <w:rPr>
                <w:rFonts w:eastAsia="Arial" w:cs="Arial"/>
                <w:b/>
                <w:sz w:val="18"/>
              </w:rPr>
              <w:t>Inputs</w:t>
            </w:r>
          </w:p>
        </w:tc>
        <w:tc>
          <w:tcPr>
            <w:tcW w:w="6810" w:type="dxa"/>
            <w:tcBorders>
              <w:top w:val="nil"/>
              <w:left w:val="nil"/>
              <w:bottom w:val="single" w:sz="8" w:space="0" w:color="A6A6A6"/>
              <w:right w:val="single" w:sz="8" w:space="0" w:color="A6A6A6"/>
            </w:tcBorders>
          </w:tcPr>
          <w:p w14:paraId="7C04CF22" w14:textId="77777777" w:rsidR="00943CD7" w:rsidRDefault="00943CD7">
            <w:pPr>
              <w:widowControl w:val="0"/>
              <w:spacing w:beforeAutospacing="1" w:afterAutospacing="1"/>
            </w:pPr>
            <w:r>
              <w:rPr>
                <w:rFonts w:eastAsia="Arial" w:cs="Arial"/>
                <w:sz w:val="18"/>
              </w:rPr>
              <w:t>Deceased event process Table</w:t>
            </w:r>
          </w:p>
        </w:tc>
      </w:tr>
      <w:tr w:rsidR="00943CD7" w14:paraId="26A366AC" w14:textId="77777777" w:rsidTr="00FF56E2">
        <w:trPr>
          <w:jc w:val="center"/>
        </w:trPr>
        <w:tc>
          <w:tcPr>
            <w:tcW w:w="2706" w:type="dxa"/>
            <w:tcBorders>
              <w:top w:val="nil"/>
              <w:left w:val="single" w:sz="8" w:space="0" w:color="A6A6A6"/>
              <w:bottom w:val="single" w:sz="8" w:space="0" w:color="A6A6A6"/>
              <w:right w:val="single" w:sz="8" w:space="0" w:color="A6A6A6"/>
            </w:tcBorders>
          </w:tcPr>
          <w:p w14:paraId="7DB8FA16" w14:textId="77777777" w:rsidR="00943CD7" w:rsidRDefault="00943CD7">
            <w:pPr>
              <w:widowControl w:val="0"/>
              <w:spacing w:beforeAutospacing="1" w:afterAutospacing="1"/>
            </w:pPr>
            <w:r>
              <w:rPr>
                <w:rFonts w:eastAsia="Arial" w:cs="Arial"/>
                <w:b/>
                <w:sz w:val="18"/>
              </w:rPr>
              <w:t>Outputs</w:t>
            </w:r>
          </w:p>
        </w:tc>
        <w:tc>
          <w:tcPr>
            <w:tcW w:w="6810" w:type="dxa"/>
            <w:tcBorders>
              <w:top w:val="nil"/>
              <w:left w:val="nil"/>
              <w:bottom w:val="single" w:sz="8" w:space="0" w:color="A6A6A6"/>
              <w:right w:val="single" w:sz="8" w:space="0" w:color="A6A6A6"/>
            </w:tcBorders>
          </w:tcPr>
          <w:p w14:paraId="3C5F1488" w14:textId="77777777" w:rsidR="00943CD7" w:rsidRDefault="00943CD7">
            <w:pPr>
              <w:widowControl w:val="0"/>
              <w:spacing w:beforeAutospacing="1" w:afterAutospacing="1"/>
            </w:pPr>
            <w:r>
              <w:rPr>
                <w:rFonts w:eastAsia="Arial" w:cs="Arial"/>
                <w:sz w:val="18"/>
              </w:rPr>
              <w:t xml:space="preserve">Inserts record into </w:t>
            </w:r>
            <w:proofErr w:type="spellStart"/>
            <w:r>
              <w:rPr>
                <w:rFonts w:eastAsia="Arial" w:cs="Arial"/>
                <w:sz w:val="18"/>
              </w:rPr>
              <w:t>resequence</w:t>
            </w:r>
            <w:proofErr w:type="spellEnd"/>
            <w:r>
              <w:rPr>
                <w:rFonts w:eastAsia="Arial" w:cs="Arial"/>
                <w:sz w:val="18"/>
              </w:rPr>
              <w:t xml:space="preserve"> table, deceased event process account and deceased event table.</w:t>
            </w:r>
          </w:p>
        </w:tc>
      </w:tr>
      <w:tr w:rsidR="00943CD7" w14:paraId="6DEE2D52" w14:textId="77777777" w:rsidTr="00FF56E2">
        <w:trPr>
          <w:jc w:val="center"/>
        </w:trPr>
        <w:tc>
          <w:tcPr>
            <w:tcW w:w="2706" w:type="dxa"/>
            <w:tcBorders>
              <w:top w:val="nil"/>
              <w:left w:val="single" w:sz="8" w:space="0" w:color="A6A6A6"/>
              <w:bottom w:val="single" w:sz="8" w:space="0" w:color="A6A6A6"/>
              <w:right w:val="single" w:sz="8" w:space="0" w:color="A6A6A6"/>
            </w:tcBorders>
          </w:tcPr>
          <w:p w14:paraId="65A68FFA" w14:textId="77777777" w:rsidR="00943CD7" w:rsidRDefault="00943CD7">
            <w:pPr>
              <w:widowControl w:val="0"/>
              <w:spacing w:beforeAutospacing="1" w:afterAutospacing="1"/>
            </w:pPr>
            <w:r>
              <w:rPr>
                <w:rFonts w:eastAsia="Arial" w:cs="Arial"/>
                <w:b/>
                <w:sz w:val="18"/>
              </w:rPr>
              <w:t>Business Frequency</w:t>
            </w:r>
          </w:p>
        </w:tc>
        <w:tc>
          <w:tcPr>
            <w:tcW w:w="6810" w:type="dxa"/>
            <w:tcBorders>
              <w:top w:val="nil"/>
              <w:left w:val="nil"/>
              <w:bottom w:val="single" w:sz="8" w:space="0" w:color="A6A6A6"/>
              <w:right w:val="single" w:sz="8" w:space="0" w:color="A6A6A6"/>
            </w:tcBorders>
          </w:tcPr>
          <w:p w14:paraId="41EE4C34" w14:textId="77777777" w:rsidR="00943CD7" w:rsidRDefault="00943CD7">
            <w:pPr>
              <w:widowControl w:val="0"/>
              <w:spacing w:beforeAutospacing="1" w:afterAutospacing="1"/>
            </w:pPr>
            <w:r>
              <w:rPr>
                <w:rFonts w:eastAsia="Arial" w:cs="Arial"/>
                <w:sz w:val="18"/>
              </w:rPr>
              <w:t>Everyday</w:t>
            </w:r>
          </w:p>
        </w:tc>
      </w:tr>
      <w:tr w:rsidR="00943CD7" w14:paraId="6655529B" w14:textId="77777777" w:rsidTr="00FF56E2">
        <w:trPr>
          <w:jc w:val="center"/>
        </w:trPr>
        <w:tc>
          <w:tcPr>
            <w:tcW w:w="2706" w:type="dxa"/>
            <w:tcBorders>
              <w:top w:val="nil"/>
              <w:left w:val="single" w:sz="8" w:space="0" w:color="A6A6A6"/>
              <w:bottom w:val="single" w:sz="8" w:space="0" w:color="A6A6A6"/>
              <w:right w:val="single" w:sz="8" w:space="0" w:color="A6A6A6"/>
            </w:tcBorders>
          </w:tcPr>
          <w:p w14:paraId="654D9919" w14:textId="77777777" w:rsidR="00943CD7" w:rsidRDefault="00943CD7">
            <w:pPr>
              <w:widowControl w:val="0"/>
              <w:spacing w:beforeAutospacing="1" w:afterAutospacing="1"/>
            </w:pPr>
            <w:r>
              <w:rPr>
                <w:rFonts w:eastAsia="Arial" w:cs="Arial"/>
                <w:b/>
                <w:sz w:val="18"/>
              </w:rPr>
              <w:t>Processing (High-Level)</w:t>
            </w:r>
          </w:p>
        </w:tc>
        <w:tc>
          <w:tcPr>
            <w:tcW w:w="6810" w:type="dxa"/>
            <w:tcBorders>
              <w:top w:val="nil"/>
              <w:left w:val="nil"/>
              <w:bottom w:val="single" w:sz="8" w:space="0" w:color="A6A6A6"/>
              <w:right w:val="single" w:sz="8" w:space="0" w:color="A6A6A6"/>
            </w:tcBorders>
          </w:tcPr>
          <w:p w14:paraId="6CF74D17" w14:textId="79F22C7E" w:rsidR="00943CD7" w:rsidRDefault="00EC3CD0">
            <w:pPr>
              <w:widowControl w:val="0"/>
              <w:spacing w:beforeAutospacing="1" w:afterAutospacing="1"/>
            </w:pPr>
            <w:r>
              <w:rPr>
                <w:rFonts w:cs="Arial"/>
                <w:color w:val="242424"/>
                <w:sz w:val="18"/>
                <w:szCs w:val="18"/>
                <w:shd w:val="clear" w:color="auto" w:fill="FFFFFF"/>
              </w:rPr>
              <w:t xml:space="preserve">If a member is found deceased in an account, this job pulls all accounts this member is associated with and marks this member as deceased in those </w:t>
            </w:r>
            <w:r>
              <w:rPr>
                <w:rFonts w:cs="Arial"/>
                <w:color w:val="242424"/>
                <w:sz w:val="18"/>
                <w:szCs w:val="18"/>
                <w:shd w:val="clear" w:color="auto" w:fill="FFFFFF"/>
              </w:rPr>
              <w:lastRenderedPageBreak/>
              <w:t>accounts irrespective of their eligibility status.</w:t>
            </w:r>
          </w:p>
        </w:tc>
      </w:tr>
      <w:tr w:rsidR="00943CD7" w14:paraId="7F058DCD" w14:textId="77777777" w:rsidTr="00FF56E2">
        <w:trPr>
          <w:jc w:val="center"/>
        </w:trPr>
        <w:tc>
          <w:tcPr>
            <w:tcW w:w="2706" w:type="dxa"/>
            <w:tcBorders>
              <w:top w:val="nil"/>
              <w:left w:val="single" w:sz="8" w:space="0" w:color="A6A6A6"/>
              <w:bottom w:val="single" w:sz="8" w:space="0" w:color="A6A6A6"/>
              <w:right w:val="single" w:sz="8" w:space="0" w:color="A6A6A6"/>
            </w:tcBorders>
          </w:tcPr>
          <w:p w14:paraId="724EE9D5" w14:textId="77777777" w:rsidR="00943CD7" w:rsidRDefault="00943CD7">
            <w:pPr>
              <w:widowControl w:val="0"/>
              <w:spacing w:beforeAutospacing="1" w:afterAutospacing="1"/>
            </w:pPr>
            <w:r>
              <w:rPr>
                <w:rFonts w:eastAsia="Arial" w:cs="Arial"/>
                <w:b/>
                <w:sz w:val="18"/>
              </w:rPr>
              <w:lastRenderedPageBreak/>
              <w:t>Distribution of Outputs</w:t>
            </w:r>
          </w:p>
        </w:tc>
        <w:tc>
          <w:tcPr>
            <w:tcW w:w="6810" w:type="dxa"/>
            <w:tcBorders>
              <w:top w:val="nil"/>
              <w:left w:val="nil"/>
              <w:bottom w:val="single" w:sz="8" w:space="0" w:color="A6A6A6"/>
              <w:right w:val="single" w:sz="8" w:space="0" w:color="A6A6A6"/>
            </w:tcBorders>
          </w:tcPr>
          <w:p w14:paraId="586D954D" w14:textId="77777777" w:rsidR="00943CD7" w:rsidRDefault="00943CD7">
            <w:pPr>
              <w:widowControl w:val="0"/>
              <w:spacing w:beforeAutospacing="1" w:afterAutospacing="1"/>
            </w:pPr>
            <w:r>
              <w:rPr>
                <w:rFonts w:eastAsia="Arial" w:cs="Arial"/>
                <w:sz w:val="18"/>
              </w:rPr>
              <w:t>Outputs are not distributed other than as described above.</w:t>
            </w:r>
          </w:p>
        </w:tc>
      </w:tr>
      <w:tr w:rsidR="00943CD7" w14:paraId="457018A9" w14:textId="77777777" w:rsidTr="00FF56E2">
        <w:trPr>
          <w:jc w:val="center"/>
        </w:trPr>
        <w:tc>
          <w:tcPr>
            <w:tcW w:w="2706" w:type="dxa"/>
            <w:tcBorders>
              <w:top w:val="nil"/>
              <w:left w:val="single" w:sz="8" w:space="0" w:color="A6A6A6"/>
              <w:bottom w:val="single" w:sz="8" w:space="0" w:color="A6A6A6"/>
              <w:right w:val="single" w:sz="8" w:space="0" w:color="A6A6A6"/>
            </w:tcBorders>
          </w:tcPr>
          <w:p w14:paraId="131DE1B8"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6810" w:type="dxa"/>
            <w:tcBorders>
              <w:top w:val="nil"/>
              <w:left w:val="nil"/>
              <w:bottom w:val="single" w:sz="8" w:space="0" w:color="A6A6A6"/>
              <w:right w:val="single" w:sz="8" w:space="0" w:color="A6A6A6"/>
            </w:tcBorders>
          </w:tcPr>
          <w:p w14:paraId="7C690736" w14:textId="77777777" w:rsidR="00943CD7" w:rsidRDefault="00943CD7">
            <w:pPr>
              <w:widowControl w:val="0"/>
              <w:spacing w:beforeAutospacing="1" w:afterAutospacing="1"/>
            </w:pPr>
            <w:r>
              <w:rPr>
                <w:rFonts w:eastAsia="Arial" w:cs="Arial"/>
                <w:sz w:val="18"/>
              </w:rPr>
              <w:t>The following are the programs with their associated input and output that are executed for this process:</w:t>
            </w:r>
          </w:p>
          <w:p w14:paraId="6446ABBC" w14:textId="77777777" w:rsidR="00943CD7" w:rsidRDefault="00943CD7">
            <w:pPr>
              <w:widowControl w:val="0"/>
              <w:spacing w:beforeAutospacing="1" w:afterAutospacing="1"/>
            </w:pPr>
            <w:r>
              <w:rPr>
                <w:rFonts w:eastAsia="Arial" w:cs="Arial"/>
                <w:sz w:val="18"/>
              </w:rPr>
              <w:t>DeceasedProcessJob.sh</w:t>
            </w:r>
          </w:p>
          <w:p w14:paraId="063734BA" w14:textId="77777777" w:rsidR="00943CD7" w:rsidRDefault="00943CD7" w:rsidP="00152AB7">
            <w:pPr>
              <w:numPr>
                <w:ilvl w:val="0"/>
                <w:numId w:val="163"/>
              </w:numPr>
            </w:pPr>
            <w:r>
              <w:rPr>
                <w:rFonts w:eastAsia="Arial" w:cs="Arial"/>
                <w:sz w:val="18"/>
              </w:rPr>
              <w:t>Input:</w:t>
            </w:r>
            <w:r>
              <w:t xml:space="preserve"> </w:t>
            </w:r>
          </w:p>
          <w:p w14:paraId="0EEE667D" w14:textId="77777777" w:rsidR="00943CD7" w:rsidRDefault="00943CD7" w:rsidP="00152AB7">
            <w:pPr>
              <w:numPr>
                <w:ilvl w:val="1"/>
                <w:numId w:val="163"/>
              </w:numPr>
            </w:pPr>
            <w:r>
              <w:rPr>
                <w:rFonts w:eastAsia="Arial" w:cs="Arial"/>
                <w:sz w:val="18"/>
              </w:rPr>
              <w:t>Deceased event process Table</w:t>
            </w:r>
          </w:p>
          <w:p w14:paraId="6ADE959C" w14:textId="77777777" w:rsidR="00943CD7" w:rsidRDefault="00943CD7" w:rsidP="00152AB7">
            <w:pPr>
              <w:numPr>
                <w:ilvl w:val="0"/>
                <w:numId w:val="163"/>
              </w:numPr>
            </w:pPr>
            <w:r>
              <w:rPr>
                <w:rFonts w:eastAsia="Arial" w:cs="Arial"/>
                <w:sz w:val="18"/>
              </w:rPr>
              <w:t>Output</w:t>
            </w:r>
            <w:r>
              <w:t xml:space="preserve"> </w:t>
            </w:r>
          </w:p>
          <w:p w14:paraId="781E7775" w14:textId="77777777" w:rsidR="00943CD7" w:rsidRDefault="00943CD7" w:rsidP="00152AB7">
            <w:pPr>
              <w:numPr>
                <w:ilvl w:val="1"/>
                <w:numId w:val="163"/>
              </w:numPr>
            </w:pPr>
            <w:r>
              <w:rPr>
                <w:rFonts w:eastAsia="Arial" w:cs="Arial"/>
                <w:sz w:val="18"/>
              </w:rPr>
              <w:t>Deceased event process account Table</w:t>
            </w:r>
          </w:p>
          <w:p w14:paraId="43D9B206" w14:textId="77777777" w:rsidR="00943CD7" w:rsidRDefault="00943CD7" w:rsidP="00152AB7">
            <w:pPr>
              <w:numPr>
                <w:ilvl w:val="1"/>
                <w:numId w:val="163"/>
              </w:numPr>
            </w:pPr>
            <w:proofErr w:type="spellStart"/>
            <w:r>
              <w:rPr>
                <w:rFonts w:eastAsia="Arial" w:cs="Arial"/>
                <w:sz w:val="18"/>
              </w:rPr>
              <w:t>Resequence</w:t>
            </w:r>
            <w:proofErr w:type="spellEnd"/>
            <w:r>
              <w:rPr>
                <w:rFonts w:eastAsia="Arial" w:cs="Arial"/>
                <w:sz w:val="18"/>
              </w:rPr>
              <w:t xml:space="preserve"> table</w:t>
            </w:r>
          </w:p>
          <w:p w14:paraId="118F6706" w14:textId="77777777" w:rsidR="00943CD7" w:rsidRDefault="00943CD7" w:rsidP="00152AB7">
            <w:pPr>
              <w:numPr>
                <w:ilvl w:val="1"/>
                <w:numId w:val="163"/>
              </w:numPr>
            </w:pPr>
            <w:r>
              <w:rPr>
                <w:rFonts w:eastAsia="Arial" w:cs="Arial"/>
                <w:sz w:val="18"/>
              </w:rPr>
              <w:t>Deceased event table</w:t>
            </w:r>
          </w:p>
        </w:tc>
      </w:tr>
      <w:tr w:rsidR="00943CD7" w14:paraId="7568535F" w14:textId="77777777" w:rsidTr="00FF56E2">
        <w:trPr>
          <w:jc w:val="center"/>
        </w:trPr>
        <w:tc>
          <w:tcPr>
            <w:tcW w:w="2706" w:type="dxa"/>
            <w:tcBorders>
              <w:top w:val="nil"/>
              <w:left w:val="single" w:sz="8" w:space="0" w:color="A6A6A6"/>
              <w:bottom w:val="single" w:sz="8" w:space="0" w:color="A6A6A6"/>
              <w:right w:val="single" w:sz="8" w:space="0" w:color="A6A6A6"/>
            </w:tcBorders>
          </w:tcPr>
          <w:p w14:paraId="786EF02C" w14:textId="77777777" w:rsidR="00943CD7" w:rsidRDefault="00943CD7">
            <w:pPr>
              <w:widowControl w:val="0"/>
              <w:spacing w:beforeAutospacing="1" w:afterAutospacing="1"/>
            </w:pPr>
            <w:r>
              <w:rPr>
                <w:rFonts w:eastAsia="Arial" w:cs="Arial"/>
                <w:b/>
                <w:sz w:val="18"/>
              </w:rPr>
              <w:t>Error handling (High-Level)</w:t>
            </w:r>
          </w:p>
        </w:tc>
        <w:tc>
          <w:tcPr>
            <w:tcW w:w="6810" w:type="dxa"/>
            <w:tcBorders>
              <w:top w:val="nil"/>
              <w:left w:val="nil"/>
              <w:bottom w:val="single" w:sz="8" w:space="0" w:color="A6A6A6"/>
              <w:right w:val="single" w:sz="8" w:space="0" w:color="A6A6A6"/>
            </w:tcBorders>
          </w:tcPr>
          <w:p w14:paraId="5300AD96" w14:textId="77777777" w:rsidR="00943CD7" w:rsidRDefault="00943CD7">
            <w:pPr>
              <w:widowControl w:val="0"/>
              <w:spacing w:beforeAutospacing="1" w:afterAutospacing="1"/>
            </w:pPr>
            <w:r>
              <w:rPr>
                <w:rFonts w:eastAsia="Arial" w:cs="Arial"/>
                <w:sz w:val="18"/>
              </w:rPr>
              <w:t>If the interface terminates abnormally because of a system exception (e.g., database is down), then:</w:t>
            </w:r>
          </w:p>
          <w:p w14:paraId="5C103905" w14:textId="77777777" w:rsidR="00943CD7" w:rsidRDefault="00943CD7" w:rsidP="00152AB7">
            <w:pPr>
              <w:numPr>
                <w:ilvl w:val="0"/>
                <w:numId w:val="164"/>
              </w:numPr>
            </w:pPr>
            <w:r>
              <w:rPr>
                <w:rFonts w:eastAsia="Arial" w:cs="Arial"/>
                <w:sz w:val="18"/>
              </w:rPr>
              <w:t>NYSOH GDIT System Architecture team will fix issues related to the system exception, and, if applicable, restart the job.</w:t>
            </w:r>
          </w:p>
        </w:tc>
      </w:tr>
      <w:tr w:rsidR="00943CD7" w14:paraId="6AFD87FD" w14:textId="77777777" w:rsidTr="00FF56E2">
        <w:trPr>
          <w:jc w:val="center"/>
        </w:trPr>
        <w:tc>
          <w:tcPr>
            <w:tcW w:w="2706" w:type="dxa"/>
            <w:tcBorders>
              <w:top w:val="nil"/>
              <w:left w:val="single" w:sz="8" w:space="0" w:color="A6A6A6"/>
              <w:bottom w:val="single" w:sz="8" w:space="0" w:color="A6A6A6"/>
              <w:right w:val="single" w:sz="8" w:space="0" w:color="A6A6A6"/>
            </w:tcBorders>
          </w:tcPr>
          <w:p w14:paraId="3E536C8E" w14:textId="77777777" w:rsidR="00943CD7" w:rsidRDefault="00943CD7">
            <w:pPr>
              <w:widowControl w:val="0"/>
              <w:spacing w:beforeAutospacing="1" w:afterAutospacing="1"/>
            </w:pPr>
            <w:r>
              <w:rPr>
                <w:rFonts w:eastAsia="Arial" w:cs="Arial"/>
                <w:b/>
                <w:sz w:val="18"/>
              </w:rPr>
              <w:t>Responsible Teams</w:t>
            </w:r>
          </w:p>
        </w:tc>
        <w:tc>
          <w:tcPr>
            <w:tcW w:w="6810" w:type="dxa"/>
            <w:tcBorders>
              <w:top w:val="nil"/>
              <w:left w:val="nil"/>
              <w:bottom w:val="single" w:sz="8" w:space="0" w:color="A6A6A6"/>
              <w:right w:val="single" w:sz="8" w:space="0" w:color="A6A6A6"/>
            </w:tcBorders>
          </w:tcPr>
          <w:p w14:paraId="217865F8" w14:textId="77777777" w:rsidR="00943CD7" w:rsidRDefault="00943CD7" w:rsidP="00152AB7">
            <w:pPr>
              <w:numPr>
                <w:ilvl w:val="0"/>
                <w:numId w:val="165"/>
              </w:numPr>
            </w:pPr>
            <w:r>
              <w:rPr>
                <w:rFonts w:eastAsia="Arial" w:cs="Arial"/>
                <w:sz w:val="18"/>
              </w:rPr>
              <w:t>NYSOH GDIT System Architecture team</w:t>
            </w:r>
          </w:p>
          <w:p w14:paraId="22ECA187" w14:textId="77777777" w:rsidR="00943CD7" w:rsidRDefault="00943CD7" w:rsidP="00152AB7">
            <w:pPr>
              <w:numPr>
                <w:ilvl w:val="0"/>
                <w:numId w:val="165"/>
              </w:numPr>
            </w:pPr>
            <w:r>
              <w:rPr>
                <w:rFonts w:eastAsia="Arial" w:cs="Arial"/>
                <w:sz w:val="18"/>
              </w:rPr>
              <w:t>NYSOH GDIT Application Development team</w:t>
            </w:r>
          </w:p>
        </w:tc>
      </w:tr>
    </w:tbl>
    <w:p w14:paraId="1B56EDD9" w14:textId="0009D237" w:rsidR="00943CD7" w:rsidRDefault="00A227F3" w:rsidP="00F64F01">
      <w:pPr>
        <w:pStyle w:val="Caption"/>
      </w:pPr>
      <w:bookmarkStart w:id="2002" w:name="_Ref122020068"/>
      <w:bookmarkStart w:id="2003" w:name="_Toc149039536"/>
      <w:bookmarkStart w:id="2004" w:name="_Toc155700996"/>
      <w:bookmarkStart w:id="2005" w:name="_Toc171420981"/>
      <w:bookmarkStart w:id="2006" w:name="DeceasedProcessJob"/>
      <w:r>
        <w:t xml:space="preserve">Table </w:t>
      </w:r>
      <w:fldSimple w:instr="SEQ Table \* ARABIC  \* MERGEFORMAT">
        <w:r>
          <w:rPr>
            <w:noProof/>
          </w:rPr>
          <w:t>215</w:t>
        </w:r>
      </w:fldSimple>
      <w:bookmarkEnd w:id="2002"/>
      <w:r>
        <w:t>:  Deceased Process Job</w:t>
      </w:r>
      <w:bookmarkEnd w:id="2003"/>
      <w:bookmarkEnd w:id="2004"/>
      <w:bookmarkEnd w:id="2005"/>
    </w:p>
    <w:p w14:paraId="0A7D1FD9" w14:textId="2191F224" w:rsidR="0099144F" w:rsidRDefault="0099144F" w:rsidP="0099144F">
      <w:pPr>
        <w:pStyle w:val="Heading4"/>
        <w:rPr>
          <w:rFonts w:eastAsia="SimSun"/>
        </w:rPr>
      </w:pPr>
      <w:r>
        <w:rPr>
          <w:rFonts w:eastAsia="SimSun"/>
        </w:rPr>
        <w:lastRenderedPageBreak/>
        <w:t>Medicare Periodic Data Matching (PVC)</w:t>
      </w:r>
    </w:p>
    <w:p w14:paraId="7D3B7217" w14:textId="21AC4D01" w:rsidR="0099144F" w:rsidRDefault="0099144F" w:rsidP="0015428D">
      <w:pPr>
        <w:pStyle w:val="BodyParagraphText"/>
        <w:keepNext/>
        <w:spacing w:before="0" w:after="0"/>
        <w:jc w:val="center"/>
        <w:rPr>
          <w:rFonts w:eastAsia="SimSun"/>
        </w:rPr>
      </w:pPr>
      <w:r>
        <w:rPr>
          <w:noProof/>
        </w:rPr>
        <w:drawing>
          <wp:inline distT="0" distB="0" distL="0" distR="0" wp14:anchorId="0CCBC600" wp14:editId="517C1E89">
            <wp:extent cx="5943600" cy="4663440"/>
            <wp:effectExtent l="0" t="0" r="0" b="3810"/>
            <wp:docPr id="1" name="Picture 1" descr="Timeline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Timeline  Description automatically generated with medium confidence"/>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663440"/>
                    </a:xfrm>
                    <a:prstGeom prst="rect">
                      <a:avLst/>
                    </a:prstGeom>
                    <a:noFill/>
                    <a:ln>
                      <a:noFill/>
                    </a:ln>
                  </pic:spPr>
                </pic:pic>
              </a:graphicData>
            </a:graphic>
          </wp:inline>
        </w:drawing>
      </w:r>
    </w:p>
    <w:p w14:paraId="6C94D2C7" w14:textId="1A1BD21B" w:rsidR="0099144F" w:rsidRDefault="0099144F" w:rsidP="003D4FB4">
      <w:pPr>
        <w:pStyle w:val="Caption"/>
      </w:pPr>
      <w:bookmarkStart w:id="2007" w:name="_Ref123814881"/>
      <w:bookmarkStart w:id="2008" w:name="_Toc149039305"/>
      <w:bookmarkStart w:id="2009" w:name="_Toc155700759"/>
      <w:bookmarkStart w:id="2010" w:name="_Toc171420739"/>
      <w:r>
        <w:t xml:space="preserve">Figure </w:t>
      </w:r>
      <w:r>
        <w:fldChar w:fldCharType="begin"/>
      </w:r>
      <w:r>
        <w:instrText>SEQ Figure \* ARABIC</w:instrText>
      </w:r>
      <w:r>
        <w:fldChar w:fldCharType="separate"/>
      </w:r>
      <w:r>
        <w:rPr>
          <w:noProof/>
        </w:rPr>
        <w:t>37</w:t>
      </w:r>
      <w:r>
        <w:fldChar w:fldCharType="end"/>
      </w:r>
      <w:bookmarkEnd w:id="2007"/>
      <w:r>
        <w:t>.   PVC Service Process Flow (from PVC Service BSD)</w:t>
      </w:r>
      <w:bookmarkEnd w:id="2008"/>
      <w:bookmarkEnd w:id="2009"/>
      <w:bookmarkEnd w:id="2010"/>
    </w:p>
    <w:p w14:paraId="24670C9D" w14:textId="77777777" w:rsidR="0099144F" w:rsidRDefault="00D41AD3" w:rsidP="0015428D">
      <w:pPr>
        <w:pStyle w:val="BodyParagraphText"/>
        <w:keepNext/>
        <w:spacing w:before="0" w:after="0"/>
        <w:jc w:val="center"/>
      </w:pPr>
      <w:r>
        <w:rPr>
          <w:rFonts w:eastAsia="SimSun"/>
          <w:noProof/>
        </w:rPr>
        <w:object w:dxaOrig="6300" w:dyaOrig="7320" w14:anchorId="40419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18pt;height:366pt;mso-width-percent:0;mso-height-percent:0;mso-width-percent:0;mso-height-percent:0" o:ole="">
            <v:imagedata r:id="rId65" o:title=""/>
          </v:shape>
          <o:OLEObject Type="Embed" ProgID="Visio.Drawing.15" ShapeID="_x0000_i1025" DrawAspect="Content" ObjectID="_1849688474" r:id="rId66"/>
        </w:object>
      </w:r>
    </w:p>
    <w:p w14:paraId="205BA14E" w14:textId="26AA37B5" w:rsidR="0099144F" w:rsidRPr="003D4FB4" w:rsidRDefault="0099144F" w:rsidP="003D4FB4">
      <w:pPr>
        <w:pStyle w:val="Caption"/>
      </w:pPr>
      <w:bookmarkStart w:id="2011" w:name="_Ref123814882"/>
      <w:bookmarkStart w:id="2012" w:name="_Toc149039306"/>
      <w:bookmarkStart w:id="2013" w:name="_Toc155700760"/>
      <w:bookmarkStart w:id="2014" w:name="_Toc171420740"/>
      <w:r>
        <w:t xml:space="preserve">Figure </w:t>
      </w:r>
      <w:r>
        <w:fldChar w:fldCharType="begin"/>
      </w:r>
      <w:r>
        <w:instrText>SEQ Figure \* ARABIC</w:instrText>
      </w:r>
      <w:r>
        <w:fldChar w:fldCharType="separate"/>
      </w:r>
      <w:r>
        <w:rPr>
          <w:noProof/>
        </w:rPr>
        <w:t>38</w:t>
      </w:r>
      <w:r>
        <w:fldChar w:fldCharType="end"/>
      </w:r>
      <w:bookmarkEnd w:id="2011"/>
      <w:r>
        <w:t>.   PVC High level flow for PVC – Medicare process</w:t>
      </w:r>
      <w:bookmarkEnd w:id="2012"/>
      <w:bookmarkEnd w:id="2013"/>
      <w:bookmarkEnd w:id="2014"/>
    </w:p>
    <w:p w14:paraId="7647DEA3" w14:textId="77777777" w:rsidR="0099144F" w:rsidRDefault="0099144F" w:rsidP="0099144F">
      <w:pPr>
        <w:jc w:val="center"/>
        <w:rPr>
          <w:rFonts w:cs="Arial"/>
          <w:b/>
          <w:sz w:val="18"/>
        </w:rPr>
      </w:pPr>
    </w:p>
    <w:p w14:paraId="3E3500FC" w14:textId="13D24473" w:rsidR="0099144F" w:rsidRDefault="00B17953" w:rsidP="0099144F">
      <w:pPr>
        <w:widowControl w:val="0"/>
        <w:rPr>
          <w:rFonts w:eastAsia="Arial" w:cs="Arial"/>
        </w:rPr>
      </w:pPr>
      <w:r>
        <w:rPr>
          <w:rFonts w:eastAsia="Arial" w:cs="Arial"/>
          <w:szCs w:val="22"/>
        </w:rPr>
        <w:fldChar w:fldCharType="begin"/>
      </w:r>
      <w:r>
        <w:rPr>
          <w:rFonts w:eastAsia="Arial" w:cs="Arial"/>
          <w:szCs w:val="22"/>
        </w:rPr>
        <w:instrText xml:space="preserve"> REF _Ref123814881 \h </w:instrText>
      </w:r>
      <w:r>
        <w:rPr>
          <w:rFonts w:eastAsia="Arial" w:cs="Arial"/>
          <w:szCs w:val="22"/>
        </w:rPr>
      </w:r>
      <w:r>
        <w:rPr>
          <w:rFonts w:eastAsia="Arial" w:cs="Arial"/>
          <w:szCs w:val="22"/>
        </w:rPr>
        <w:fldChar w:fldCharType="separate"/>
      </w:r>
      <w:r>
        <w:t xml:space="preserve">Figure </w:t>
      </w:r>
      <w:r>
        <w:rPr>
          <w:noProof/>
        </w:rPr>
        <w:t>37</w:t>
      </w:r>
      <w:r>
        <w:rPr>
          <w:rFonts w:eastAsia="Arial" w:cs="Arial"/>
          <w:szCs w:val="22"/>
        </w:rPr>
        <w:fldChar w:fldCharType="end"/>
      </w:r>
      <w:r>
        <w:rPr>
          <w:rFonts w:eastAsia="Arial" w:cs="Arial"/>
          <w:szCs w:val="22"/>
        </w:rPr>
        <w:t xml:space="preserve"> and </w:t>
      </w:r>
      <w:r>
        <w:rPr>
          <w:rFonts w:eastAsia="Arial" w:cs="Arial"/>
          <w:szCs w:val="22"/>
        </w:rPr>
        <w:fldChar w:fldCharType="begin"/>
      </w:r>
      <w:r>
        <w:rPr>
          <w:rFonts w:eastAsia="Arial" w:cs="Arial"/>
          <w:szCs w:val="22"/>
        </w:rPr>
        <w:instrText xml:space="preserve"> REF _Ref123814882 \h </w:instrText>
      </w:r>
      <w:r>
        <w:rPr>
          <w:rFonts w:eastAsia="Arial" w:cs="Arial"/>
          <w:szCs w:val="22"/>
        </w:rPr>
      </w:r>
      <w:r>
        <w:rPr>
          <w:rFonts w:eastAsia="Arial" w:cs="Arial"/>
          <w:szCs w:val="22"/>
        </w:rPr>
        <w:fldChar w:fldCharType="separate"/>
      </w:r>
      <w:r>
        <w:t xml:space="preserve">Figure </w:t>
      </w:r>
      <w:r>
        <w:rPr>
          <w:noProof/>
        </w:rPr>
        <w:t>38</w:t>
      </w:r>
      <w:r>
        <w:rPr>
          <w:rFonts w:eastAsia="Arial" w:cs="Arial"/>
          <w:szCs w:val="22"/>
        </w:rPr>
        <w:fldChar w:fldCharType="end"/>
      </w:r>
      <w:r>
        <w:rPr>
          <w:rFonts w:eastAsia="Arial" w:cs="Arial"/>
          <w:szCs w:val="22"/>
        </w:rPr>
        <w:t xml:space="preserve"> present</w:t>
      </w:r>
      <w:r>
        <w:rPr>
          <w:rFonts w:eastAsia="Arial" w:cs="Arial"/>
        </w:rPr>
        <w:t xml:space="preserve"> the workflow.  </w:t>
      </w:r>
      <w:r>
        <w:rPr>
          <w:rFonts w:eastAsia="Arial" w:cs="Arial"/>
        </w:rPr>
        <w:fldChar w:fldCharType="begin"/>
      </w:r>
      <w:r>
        <w:rPr>
          <w:rFonts w:eastAsia="Arial" w:cs="Arial"/>
        </w:rPr>
        <w:instrText xml:space="preserve"> REF _Ref126077952 \h </w:instrText>
      </w:r>
      <w:r>
        <w:rPr>
          <w:rFonts w:eastAsia="Arial" w:cs="Arial"/>
        </w:rPr>
      </w:r>
      <w:r>
        <w:rPr>
          <w:rFonts w:eastAsia="Arial" w:cs="Arial"/>
        </w:rPr>
        <w:fldChar w:fldCharType="separate"/>
      </w:r>
      <w:r>
        <w:t xml:space="preserve">Table </w:t>
      </w:r>
      <w:r>
        <w:rPr>
          <w:noProof/>
        </w:rPr>
        <w:t>216</w:t>
      </w:r>
      <w:r>
        <w:rPr>
          <w:rFonts w:eastAsia="Arial" w:cs="Arial"/>
        </w:rPr>
        <w:fldChar w:fldCharType="end"/>
      </w:r>
      <w:r>
        <w:rPr>
          <w:rFonts w:eastAsia="Arial" w:cs="Arial"/>
        </w:rPr>
        <w:t xml:space="preserve"> describes the process.</w:t>
      </w:r>
    </w:p>
    <w:p w14:paraId="5861E8F3" w14:textId="77777777" w:rsidR="002F0CAE" w:rsidRDefault="002F0CAE" w:rsidP="0099144F">
      <w:pPr>
        <w:widowControl w:val="0"/>
      </w:pPr>
    </w:p>
    <w:tbl>
      <w:tblPr>
        <w:tblW w:w="9521"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936"/>
        <w:gridCol w:w="6585"/>
      </w:tblGrid>
      <w:tr w:rsidR="0099144F" w:rsidRPr="002F0CAE" w14:paraId="4C848CB3" w14:textId="77777777" w:rsidTr="002F0CAE">
        <w:trPr>
          <w:tblHeader/>
          <w:jc w:val="center"/>
        </w:trPr>
        <w:tc>
          <w:tcPr>
            <w:tcW w:w="2936"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273A16F" w14:textId="77777777" w:rsidR="0099144F" w:rsidRPr="002F0CAE" w:rsidRDefault="0099144F" w:rsidP="002F0CAE">
            <w:pPr>
              <w:widowControl w:val="0"/>
              <w:jc w:val="center"/>
              <w:rPr>
                <w:b/>
                <w:sz w:val="18"/>
                <w:szCs w:val="18"/>
              </w:rPr>
            </w:pPr>
            <w:r>
              <w:rPr>
                <w:rFonts w:eastAsia="Arial" w:cs="Arial"/>
                <w:b/>
                <w:color w:val="FFFFFF"/>
                <w:sz w:val="18"/>
                <w:szCs w:val="18"/>
              </w:rPr>
              <w:t>Category</w:t>
            </w:r>
          </w:p>
        </w:tc>
        <w:tc>
          <w:tcPr>
            <w:tcW w:w="6585"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7904E9A6" w14:textId="77777777" w:rsidR="0099144F" w:rsidRPr="002F0CAE" w:rsidRDefault="0099144F" w:rsidP="002F0CAE">
            <w:pPr>
              <w:pStyle w:val="Caption"/>
              <w:spacing w:before="0"/>
              <w:rPr>
                <w:bCs w:val="0"/>
              </w:rPr>
            </w:pPr>
            <w:r>
              <w:rPr>
                <w:bCs w:val="0"/>
                <w:color w:val="FFFFFF" w:themeColor="background1"/>
              </w:rPr>
              <w:t>Value</w:t>
            </w:r>
          </w:p>
        </w:tc>
      </w:tr>
      <w:tr w:rsidR="0099144F" w:rsidRPr="002F0CAE" w14:paraId="0B19AF76"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14169190" w14:textId="77777777" w:rsidR="0099144F" w:rsidRPr="00032C12" w:rsidRDefault="0099144F" w:rsidP="002F0CAE">
            <w:pPr>
              <w:widowControl w:val="0"/>
              <w:rPr>
                <w:b/>
                <w:sz w:val="18"/>
              </w:rPr>
            </w:pPr>
            <w:r>
              <w:rPr>
                <w:b/>
                <w:sz w:val="18"/>
              </w:rPr>
              <w:t>Description</w:t>
            </w:r>
          </w:p>
        </w:tc>
        <w:tc>
          <w:tcPr>
            <w:tcW w:w="6585" w:type="dxa"/>
            <w:tcBorders>
              <w:top w:val="single" w:sz="8" w:space="0" w:color="696969"/>
              <w:left w:val="single" w:sz="8" w:space="0" w:color="696969"/>
              <w:bottom w:val="single" w:sz="8" w:space="0" w:color="696969"/>
              <w:right w:val="single" w:sz="8" w:space="0" w:color="696969"/>
            </w:tcBorders>
            <w:hideMark/>
          </w:tcPr>
          <w:p w14:paraId="40DAEF52" w14:textId="0821CD59" w:rsidR="0099144F" w:rsidRDefault="0099144F" w:rsidP="002F0CAE">
            <w:pPr>
              <w:widowControl w:val="0"/>
              <w:rPr>
                <w:rFonts w:eastAsia="Arial" w:cs="Arial"/>
                <w:bCs/>
                <w:sz w:val="18"/>
                <w:szCs w:val="18"/>
              </w:rPr>
            </w:pPr>
            <w:r>
              <w:rPr>
                <w:rFonts w:eastAsia="Arial" w:cs="Arial"/>
                <w:bCs/>
                <w:sz w:val="18"/>
                <w:szCs w:val="18"/>
              </w:rPr>
              <w:t>FED HUB PVC Medicare Match</w:t>
            </w:r>
          </w:p>
          <w:p w14:paraId="13CF7C84" w14:textId="77777777" w:rsidR="002F0CAE" w:rsidRPr="002F0CAE" w:rsidRDefault="002F0CAE" w:rsidP="002F0CAE">
            <w:pPr>
              <w:widowControl w:val="0"/>
              <w:rPr>
                <w:bCs/>
                <w:sz w:val="18"/>
                <w:szCs w:val="18"/>
              </w:rPr>
            </w:pPr>
          </w:p>
          <w:p w14:paraId="2A1BE47F" w14:textId="3DD07F67" w:rsidR="0099144F" w:rsidRPr="002F0CAE" w:rsidRDefault="0099144F" w:rsidP="000908EE">
            <w:pPr>
              <w:widowControl w:val="0"/>
              <w:rPr>
                <w:bCs/>
                <w:sz w:val="18"/>
                <w:szCs w:val="18"/>
              </w:rPr>
            </w:pPr>
            <w:r>
              <w:rPr>
                <w:rFonts w:eastAsia="Arial" w:cs="Arial"/>
                <w:bCs/>
                <w:sz w:val="18"/>
                <w:szCs w:val="18"/>
              </w:rPr>
              <w:t>State-Based Exchanges are required to conduct Medicare Periodic Data Matching (PDM) at least once a year to determine whether enrollees in a Qualified Health Plan (QHP) with Advance Payment Tax Credit (APTC) or Cost Sharing Reductions (CSRs) have been determined eligible for or enrolled in other qualifying coverage</w:t>
            </w:r>
          </w:p>
        </w:tc>
      </w:tr>
      <w:tr w:rsidR="0099144F" w:rsidRPr="002F0CAE" w14:paraId="39F7D7FE"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736CF4BE" w14:textId="77777777" w:rsidR="0099144F" w:rsidRPr="00032C12" w:rsidRDefault="0099144F" w:rsidP="002F0CAE">
            <w:pPr>
              <w:widowControl w:val="0"/>
              <w:rPr>
                <w:b/>
                <w:sz w:val="18"/>
              </w:rPr>
            </w:pPr>
            <w:r>
              <w:rPr>
                <w:b/>
                <w:sz w:val="18"/>
              </w:rPr>
              <w:t>Mode of Operation</w:t>
            </w:r>
          </w:p>
        </w:tc>
        <w:tc>
          <w:tcPr>
            <w:tcW w:w="6585" w:type="dxa"/>
            <w:tcBorders>
              <w:top w:val="single" w:sz="8" w:space="0" w:color="696969"/>
              <w:left w:val="single" w:sz="8" w:space="0" w:color="696969"/>
              <w:bottom w:val="single" w:sz="8" w:space="0" w:color="696969"/>
              <w:right w:val="single" w:sz="8" w:space="0" w:color="696969"/>
            </w:tcBorders>
            <w:hideMark/>
          </w:tcPr>
          <w:p w14:paraId="35F603AD" w14:textId="77777777" w:rsidR="0099144F" w:rsidRPr="002F0CAE" w:rsidRDefault="0099144F" w:rsidP="002F0CAE">
            <w:pPr>
              <w:widowControl w:val="0"/>
              <w:rPr>
                <w:bCs/>
                <w:sz w:val="18"/>
                <w:szCs w:val="18"/>
              </w:rPr>
            </w:pPr>
            <w:r>
              <w:rPr>
                <w:rFonts w:eastAsia="Arial" w:cs="Arial"/>
                <w:bCs/>
                <w:sz w:val="18"/>
                <w:szCs w:val="18"/>
              </w:rPr>
              <w:t>This is an automated job that will run on a batch. The schedule is defined in the NYSOH Production Job Schedule.</w:t>
            </w:r>
          </w:p>
        </w:tc>
      </w:tr>
      <w:tr w:rsidR="0099144F" w:rsidRPr="002F0CAE" w14:paraId="1A9E40B4"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7426046F" w14:textId="77777777" w:rsidR="0099144F" w:rsidRPr="00032C12" w:rsidRDefault="0099144F" w:rsidP="002F0CAE">
            <w:pPr>
              <w:widowControl w:val="0"/>
              <w:rPr>
                <w:b/>
                <w:sz w:val="18"/>
              </w:rPr>
            </w:pPr>
            <w:r>
              <w:rPr>
                <w:b/>
                <w:sz w:val="18"/>
              </w:rPr>
              <w:t>Job Type</w:t>
            </w:r>
          </w:p>
        </w:tc>
        <w:tc>
          <w:tcPr>
            <w:tcW w:w="6585" w:type="dxa"/>
            <w:tcBorders>
              <w:top w:val="single" w:sz="8" w:space="0" w:color="696969"/>
              <w:left w:val="single" w:sz="8" w:space="0" w:color="696969"/>
              <w:bottom w:val="single" w:sz="8" w:space="0" w:color="696969"/>
              <w:right w:val="single" w:sz="8" w:space="0" w:color="696969"/>
            </w:tcBorders>
            <w:hideMark/>
          </w:tcPr>
          <w:p w14:paraId="71851C5E" w14:textId="77777777" w:rsidR="0099144F" w:rsidRPr="002F0CAE" w:rsidRDefault="0099144F" w:rsidP="002F0CAE">
            <w:pPr>
              <w:widowControl w:val="0"/>
              <w:rPr>
                <w:bCs/>
                <w:sz w:val="18"/>
                <w:szCs w:val="18"/>
              </w:rPr>
            </w:pPr>
            <w:r>
              <w:rPr>
                <w:rFonts w:eastAsia="Arial" w:cs="Arial"/>
                <w:bCs/>
                <w:sz w:val="18"/>
                <w:szCs w:val="18"/>
              </w:rPr>
              <w:t>Batch interface</w:t>
            </w:r>
          </w:p>
        </w:tc>
      </w:tr>
      <w:tr w:rsidR="0099144F" w:rsidRPr="002F0CAE" w14:paraId="0D005CCB"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44250B4A" w14:textId="77777777" w:rsidR="0099144F" w:rsidRPr="00032C12" w:rsidRDefault="0099144F" w:rsidP="002F0CAE">
            <w:pPr>
              <w:widowControl w:val="0"/>
              <w:rPr>
                <w:b/>
                <w:sz w:val="18"/>
              </w:rPr>
            </w:pPr>
            <w:r>
              <w:rPr>
                <w:b/>
                <w:sz w:val="18"/>
              </w:rPr>
              <w:t>Systems</w:t>
            </w:r>
          </w:p>
        </w:tc>
        <w:tc>
          <w:tcPr>
            <w:tcW w:w="6585" w:type="dxa"/>
            <w:tcBorders>
              <w:top w:val="single" w:sz="8" w:space="0" w:color="696969"/>
              <w:left w:val="single" w:sz="8" w:space="0" w:color="696969"/>
              <w:bottom w:val="single" w:sz="8" w:space="0" w:color="696969"/>
              <w:right w:val="single" w:sz="8" w:space="0" w:color="696969"/>
            </w:tcBorders>
            <w:hideMark/>
          </w:tcPr>
          <w:p w14:paraId="5C2EDDD0" w14:textId="77777777" w:rsidR="0099144F" w:rsidRPr="002F0CAE" w:rsidRDefault="0099144F" w:rsidP="002F0CAE">
            <w:pPr>
              <w:widowControl w:val="0"/>
              <w:rPr>
                <w:bCs/>
                <w:sz w:val="18"/>
                <w:szCs w:val="18"/>
              </w:rPr>
            </w:pPr>
            <w:r>
              <w:rPr>
                <w:rFonts w:eastAsia="Arial" w:cs="Arial"/>
                <w:bCs/>
                <w:sz w:val="18"/>
                <w:szCs w:val="18"/>
              </w:rPr>
              <w:t>MedicarePVCXMLGenerationJob.sh, MedicarePVCXMLConsolidationJob.sh and MedicarePVCResponseBatchJob.sh runs on NASPROD.</w:t>
            </w:r>
          </w:p>
        </w:tc>
      </w:tr>
      <w:tr w:rsidR="0099144F" w:rsidRPr="002F0CAE" w14:paraId="4090628B"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61F47E42" w14:textId="77777777" w:rsidR="0099144F" w:rsidRPr="00032C12" w:rsidRDefault="0099144F" w:rsidP="002F0CAE">
            <w:pPr>
              <w:widowControl w:val="0"/>
              <w:rPr>
                <w:b/>
                <w:sz w:val="18"/>
              </w:rPr>
            </w:pPr>
            <w:r>
              <w:rPr>
                <w:b/>
                <w:sz w:val="18"/>
              </w:rPr>
              <w:t>Inputs</w:t>
            </w:r>
          </w:p>
        </w:tc>
        <w:tc>
          <w:tcPr>
            <w:tcW w:w="6585" w:type="dxa"/>
            <w:tcBorders>
              <w:top w:val="single" w:sz="8" w:space="0" w:color="696969"/>
              <w:left w:val="single" w:sz="8" w:space="0" w:color="696969"/>
              <w:bottom w:val="single" w:sz="8" w:space="0" w:color="696969"/>
              <w:right w:val="single" w:sz="8" w:space="0" w:color="696969"/>
            </w:tcBorders>
            <w:hideMark/>
          </w:tcPr>
          <w:p w14:paraId="7B9C91C0" w14:textId="77777777" w:rsidR="0099144F" w:rsidRPr="002F0CAE" w:rsidRDefault="0099144F" w:rsidP="002F0CAE">
            <w:pPr>
              <w:widowControl w:val="0"/>
              <w:rPr>
                <w:bCs/>
                <w:sz w:val="18"/>
                <w:szCs w:val="18"/>
              </w:rPr>
            </w:pPr>
            <w:r>
              <w:rPr>
                <w:rFonts w:eastAsia="Arial" w:cs="Arial"/>
                <w:bCs/>
                <w:sz w:val="18"/>
                <w:szCs w:val="18"/>
              </w:rPr>
              <w:t>MEDICARE_SERVICE_DATA</w:t>
            </w:r>
            <w:r>
              <w:rPr>
                <w:bCs/>
                <w:i/>
                <w:sz w:val="18"/>
                <w:szCs w:val="18"/>
              </w:rPr>
              <w:t xml:space="preserve"> </w:t>
            </w:r>
            <w:r>
              <w:rPr>
                <w:rFonts w:eastAsia="Arial" w:cs="Arial"/>
                <w:bCs/>
                <w:sz w:val="18"/>
                <w:szCs w:val="18"/>
              </w:rPr>
              <w:t xml:space="preserve">table and PVC Medicare response </w:t>
            </w:r>
            <w:proofErr w:type="gramStart"/>
            <w:r>
              <w:rPr>
                <w:rFonts w:eastAsia="Arial" w:cs="Arial"/>
                <w:bCs/>
                <w:sz w:val="18"/>
                <w:szCs w:val="18"/>
              </w:rPr>
              <w:t>file  from</w:t>
            </w:r>
            <w:proofErr w:type="gramEnd"/>
            <w:r>
              <w:rPr>
                <w:rFonts w:eastAsia="Arial" w:cs="Arial"/>
                <w:bCs/>
                <w:sz w:val="18"/>
                <w:szCs w:val="18"/>
              </w:rPr>
              <w:t xml:space="preserve"> FTP server</w:t>
            </w:r>
          </w:p>
        </w:tc>
      </w:tr>
      <w:tr w:rsidR="0099144F" w:rsidRPr="002F0CAE" w14:paraId="4FA17E1C"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7E2148A2" w14:textId="77777777" w:rsidR="0099144F" w:rsidRPr="00032C12" w:rsidRDefault="0099144F" w:rsidP="002F0CAE">
            <w:pPr>
              <w:widowControl w:val="0"/>
              <w:rPr>
                <w:b/>
                <w:sz w:val="18"/>
              </w:rPr>
            </w:pPr>
            <w:r>
              <w:rPr>
                <w:b/>
                <w:sz w:val="18"/>
              </w:rPr>
              <w:t>Outputs</w:t>
            </w:r>
          </w:p>
        </w:tc>
        <w:tc>
          <w:tcPr>
            <w:tcW w:w="6585" w:type="dxa"/>
            <w:tcBorders>
              <w:top w:val="single" w:sz="8" w:space="0" w:color="696969"/>
              <w:left w:val="single" w:sz="8" w:space="0" w:color="696969"/>
              <w:bottom w:val="single" w:sz="8" w:space="0" w:color="696969"/>
              <w:right w:val="single" w:sz="8" w:space="0" w:color="696969"/>
            </w:tcBorders>
            <w:hideMark/>
          </w:tcPr>
          <w:p w14:paraId="5DEC5C65" w14:textId="77777777" w:rsidR="0099144F" w:rsidRPr="002F0CAE" w:rsidRDefault="0099144F" w:rsidP="002F0CAE">
            <w:pPr>
              <w:widowControl w:val="0"/>
              <w:rPr>
                <w:bCs/>
                <w:sz w:val="18"/>
                <w:szCs w:val="18"/>
              </w:rPr>
            </w:pPr>
            <w:r>
              <w:rPr>
                <w:rFonts w:eastAsia="Arial" w:cs="Arial"/>
                <w:bCs/>
                <w:sz w:val="18"/>
                <w:szCs w:val="18"/>
              </w:rPr>
              <w:t>PVC Medicare request files. Updates on MEDICARE_SERVICE_DATA and MEDICARE_SERVICE_INSURANCE_DATA tables</w:t>
            </w:r>
          </w:p>
        </w:tc>
      </w:tr>
      <w:tr w:rsidR="0099144F" w:rsidRPr="002F0CAE" w14:paraId="3BF0C0A8"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016FD5D6" w14:textId="77777777" w:rsidR="0099144F" w:rsidRPr="00032C12" w:rsidRDefault="0099144F" w:rsidP="002F0CAE">
            <w:pPr>
              <w:widowControl w:val="0"/>
              <w:rPr>
                <w:b/>
                <w:sz w:val="18"/>
              </w:rPr>
            </w:pPr>
            <w:r>
              <w:rPr>
                <w:b/>
                <w:sz w:val="18"/>
              </w:rPr>
              <w:t>Frequency</w:t>
            </w:r>
          </w:p>
        </w:tc>
        <w:tc>
          <w:tcPr>
            <w:tcW w:w="6585" w:type="dxa"/>
            <w:tcBorders>
              <w:top w:val="single" w:sz="8" w:space="0" w:color="696969"/>
              <w:left w:val="single" w:sz="8" w:space="0" w:color="696969"/>
              <w:bottom w:val="single" w:sz="8" w:space="0" w:color="696969"/>
              <w:right w:val="single" w:sz="8" w:space="0" w:color="696969"/>
            </w:tcBorders>
            <w:hideMark/>
          </w:tcPr>
          <w:p w14:paraId="3A6B282B" w14:textId="09FFDFC2" w:rsidR="0099144F" w:rsidRPr="002F0CAE" w:rsidRDefault="003D4FB4" w:rsidP="002F0CAE">
            <w:pPr>
              <w:widowControl w:val="0"/>
              <w:rPr>
                <w:bCs/>
                <w:sz w:val="18"/>
                <w:szCs w:val="18"/>
              </w:rPr>
            </w:pPr>
            <w:r>
              <w:rPr>
                <w:rFonts w:eastAsia="Arial" w:cs="Arial"/>
                <w:sz w:val="18"/>
              </w:rPr>
              <w:t xml:space="preserve">MedicarePVCXMLGenerationJob.sh, MedicarePVCXMLConsolidationJob.sh will be executed when a PSR (Production Support Request) is created by </w:t>
            </w:r>
            <w:proofErr w:type="gramStart"/>
            <w:r>
              <w:rPr>
                <w:rFonts w:eastAsia="Arial" w:cs="Arial"/>
                <w:sz w:val="18"/>
              </w:rPr>
              <w:t>Dev  around</w:t>
            </w:r>
            <w:proofErr w:type="gramEnd"/>
            <w:r>
              <w:rPr>
                <w:rFonts w:eastAsia="Arial" w:cs="Arial"/>
                <w:sz w:val="18"/>
              </w:rPr>
              <w:t xml:space="preserve"> the month of June or July every year. And MedicarePVCResponseBatchJob.sh runs once response files received from </w:t>
            </w:r>
            <w:r>
              <w:rPr>
                <w:rFonts w:eastAsia="Arial" w:cs="Arial"/>
                <w:sz w:val="18"/>
              </w:rPr>
              <w:lastRenderedPageBreak/>
              <w:t>CMS.</w:t>
            </w:r>
          </w:p>
        </w:tc>
      </w:tr>
      <w:tr w:rsidR="0099144F" w:rsidRPr="002F0CAE" w14:paraId="27AE3171"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1E1BB377" w14:textId="77777777" w:rsidR="0099144F" w:rsidRPr="00032C12" w:rsidRDefault="0099144F" w:rsidP="002F0CAE">
            <w:pPr>
              <w:widowControl w:val="0"/>
              <w:rPr>
                <w:b/>
                <w:sz w:val="18"/>
              </w:rPr>
            </w:pPr>
            <w:r>
              <w:rPr>
                <w:b/>
                <w:sz w:val="18"/>
              </w:rPr>
              <w:lastRenderedPageBreak/>
              <w:t>Processing (High-Level)</w:t>
            </w:r>
          </w:p>
        </w:tc>
        <w:tc>
          <w:tcPr>
            <w:tcW w:w="6585" w:type="dxa"/>
            <w:tcBorders>
              <w:top w:val="single" w:sz="8" w:space="0" w:color="696969"/>
              <w:left w:val="single" w:sz="8" w:space="0" w:color="696969"/>
              <w:bottom w:val="single" w:sz="8" w:space="0" w:color="696969"/>
              <w:right w:val="single" w:sz="8" w:space="0" w:color="696969"/>
            </w:tcBorders>
            <w:hideMark/>
          </w:tcPr>
          <w:p w14:paraId="27C0AC2E" w14:textId="46F8B7B3" w:rsidR="0099144F" w:rsidRDefault="0099144F" w:rsidP="002F0CAE">
            <w:pPr>
              <w:widowControl w:val="0"/>
              <w:rPr>
                <w:rFonts w:eastAsia="Arial" w:cs="Arial"/>
                <w:bCs/>
                <w:sz w:val="18"/>
                <w:szCs w:val="18"/>
              </w:rPr>
            </w:pPr>
            <w:r>
              <w:rPr>
                <w:rFonts w:eastAsia="Arial" w:cs="Arial"/>
                <w:bCs/>
                <w:sz w:val="18"/>
                <w:szCs w:val="18"/>
              </w:rPr>
              <w:t xml:space="preserve">The first step of this process </w:t>
            </w:r>
            <w:proofErr w:type="gramStart"/>
            <w:r>
              <w:rPr>
                <w:rFonts w:eastAsia="Arial" w:cs="Arial"/>
                <w:bCs/>
                <w:sz w:val="18"/>
                <w:szCs w:val="18"/>
              </w:rPr>
              <w:t>the</w:t>
            </w:r>
            <w:proofErr w:type="gramEnd"/>
            <w:r>
              <w:rPr>
                <w:rFonts w:eastAsia="Arial" w:cs="Arial"/>
                <w:bCs/>
                <w:sz w:val="18"/>
                <w:szCs w:val="18"/>
              </w:rPr>
              <w:t xml:space="preserve"> job polls the database for individuals who are falling </w:t>
            </w:r>
            <w:proofErr w:type="gramStart"/>
            <w:r>
              <w:rPr>
                <w:rFonts w:eastAsia="Arial" w:cs="Arial"/>
                <w:bCs/>
                <w:sz w:val="18"/>
                <w:szCs w:val="18"/>
              </w:rPr>
              <w:t>in</w:t>
            </w:r>
            <w:proofErr w:type="gramEnd"/>
            <w:r>
              <w:rPr>
                <w:rFonts w:eastAsia="Arial" w:cs="Arial"/>
                <w:bCs/>
                <w:sz w:val="18"/>
                <w:szCs w:val="18"/>
              </w:rPr>
              <w:t xml:space="preserve"> the specified criteria in NYSOH, inserts records in MEDICARE_SERVICE_DATA table, creates request files and sends it to CMS for Medicare Match.</w:t>
            </w:r>
          </w:p>
          <w:p w14:paraId="4EAC1E80" w14:textId="77777777" w:rsidR="002F0CAE" w:rsidRPr="002F0CAE" w:rsidRDefault="002F0CAE" w:rsidP="002F0CAE">
            <w:pPr>
              <w:widowControl w:val="0"/>
              <w:rPr>
                <w:bCs/>
                <w:sz w:val="18"/>
                <w:szCs w:val="18"/>
              </w:rPr>
            </w:pPr>
          </w:p>
          <w:p w14:paraId="259A3349" w14:textId="77777777" w:rsidR="0099144F" w:rsidRPr="002F0CAE" w:rsidRDefault="0099144F" w:rsidP="002F0CAE">
            <w:pPr>
              <w:widowControl w:val="0"/>
              <w:rPr>
                <w:bCs/>
                <w:sz w:val="18"/>
                <w:szCs w:val="18"/>
              </w:rPr>
            </w:pPr>
            <w:r>
              <w:rPr>
                <w:rFonts w:eastAsia="Arial" w:cs="Arial"/>
                <w:bCs/>
                <w:sz w:val="18"/>
                <w:szCs w:val="18"/>
              </w:rPr>
              <w:t>The second step of this process; once NYSOH receives the response files from CMS, PVC Medicare response batch processes the response file and updates the records in MEDICARE_SERVICE_DATA and MEDICARE_SERVICE_INSURANCE_DATA, creates clock and creates events to generate notices.</w:t>
            </w:r>
          </w:p>
        </w:tc>
      </w:tr>
      <w:tr w:rsidR="0099144F" w:rsidRPr="002F0CAE" w14:paraId="2DFB3C05"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60AB7F2F" w14:textId="77777777" w:rsidR="0099144F" w:rsidRPr="00032C12" w:rsidRDefault="0099144F" w:rsidP="002F0CAE">
            <w:pPr>
              <w:widowControl w:val="0"/>
              <w:rPr>
                <w:b/>
                <w:sz w:val="18"/>
              </w:rPr>
            </w:pPr>
            <w:r>
              <w:rPr>
                <w:b/>
                <w:sz w:val="18"/>
              </w:rPr>
              <w:t>Distribution of Outputs</w:t>
            </w:r>
          </w:p>
        </w:tc>
        <w:tc>
          <w:tcPr>
            <w:tcW w:w="6585" w:type="dxa"/>
            <w:tcBorders>
              <w:top w:val="single" w:sz="8" w:space="0" w:color="696969"/>
              <w:left w:val="single" w:sz="8" w:space="0" w:color="696969"/>
              <w:bottom w:val="single" w:sz="8" w:space="0" w:color="696969"/>
              <w:right w:val="single" w:sz="8" w:space="0" w:color="696969"/>
            </w:tcBorders>
            <w:hideMark/>
          </w:tcPr>
          <w:p w14:paraId="2E3B24B0" w14:textId="77777777" w:rsidR="0099144F" w:rsidRPr="002F0CAE" w:rsidRDefault="0099144F" w:rsidP="002F0CAE">
            <w:pPr>
              <w:widowControl w:val="0"/>
              <w:rPr>
                <w:bCs/>
                <w:sz w:val="18"/>
                <w:szCs w:val="18"/>
              </w:rPr>
            </w:pPr>
            <w:r>
              <w:rPr>
                <w:rFonts w:eastAsia="Arial" w:cs="Arial"/>
                <w:bCs/>
                <w:sz w:val="18"/>
                <w:szCs w:val="18"/>
              </w:rPr>
              <w:t>This process does not have any distributable outputs.</w:t>
            </w:r>
          </w:p>
        </w:tc>
      </w:tr>
      <w:tr w:rsidR="0099144F" w:rsidRPr="002F0CAE" w14:paraId="2E93D8E9"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1A3A5B9E" w14:textId="77777777" w:rsidR="0099144F" w:rsidRPr="00032C12" w:rsidRDefault="0099144F" w:rsidP="002F0CAE">
            <w:pPr>
              <w:widowControl w:val="0"/>
              <w:rPr>
                <w:b/>
                <w:sz w:val="18"/>
              </w:rPr>
            </w:pPr>
            <w:r>
              <w:rPr>
                <w:b/>
                <w:sz w:val="18"/>
              </w:rPr>
              <w:t>Naming Convention and Location of Input and Output Files</w:t>
            </w:r>
          </w:p>
        </w:tc>
        <w:tc>
          <w:tcPr>
            <w:tcW w:w="6585" w:type="dxa"/>
            <w:tcBorders>
              <w:top w:val="single" w:sz="8" w:space="0" w:color="696969"/>
              <w:left w:val="single" w:sz="8" w:space="0" w:color="696969"/>
              <w:bottom w:val="single" w:sz="8" w:space="0" w:color="696969"/>
              <w:right w:val="single" w:sz="8" w:space="0" w:color="696969"/>
            </w:tcBorders>
            <w:hideMark/>
          </w:tcPr>
          <w:p w14:paraId="683D82E3" w14:textId="131ACA8A" w:rsidR="003D4FB4" w:rsidRPr="003D4FB4" w:rsidRDefault="003D4FB4" w:rsidP="003D4FB4">
            <w:pPr>
              <w:widowControl w:val="0"/>
              <w:rPr>
                <w:rFonts w:eastAsia="Arial" w:cs="Arial"/>
                <w:sz w:val="18"/>
                <w:szCs w:val="18"/>
              </w:rPr>
            </w:pPr>
            <w:r>
              <w:rPr>
                <w:rFonts w:eastAsia="Arial" w:cs="Arial"/>
                <w:sz w:val="18"/>
                <w:szCs w:val="18"/>
              </w:rPr>
              <w:t>All files have a path as follows:</w:t>
            </w:r>
          </w:p>
          <w:p w14:paraId="05D8DBF7" w14:textId="77777777" w:rsidR="003D4FB4" w:rsidRPr="003D4FB4" w:rsidRDefault="003D4FB4" w:rsidP="003D4FB4">
            <w:pPr>
              <w:widowControl w:val="0"/>
              <w:rPr>
                <w:rFonts w:eastAsia="SimSun" w:cs="Arial"/>
                <w:sz w:val="18"/>
                <w:szCs w:val="18"/>
              </w:rPr>
            </w:pPr>
          </w:p>
          <w:p w14:paraId="1AD32126" w14:textId="6C5222E8" w:rsidR="003D4FB4" w:rsidRPr="003D4FB4" w:rsidRDefault="003D4FB4" w:rsidP="003D4FB4">
            <w:pPr>
              <w:widowControl w:val="0"/>
              <w:rPr>
                <w:rFonts w:eastAsia="Arial" w:cs="Arial"/>
                <w:sz w:val="18"/>
                <w:szCs w:val="18"/>
              </w:rPr>
            </w:pPr>
            <w:r>
              <w:rPr>
                <w:rFonts w:eastAsia="Arial" w:cs="Arial"/>
                <w:sz w:val="18"/>
                <w:szCs w:val="18"/>
                <w:u w:val="single"/>
              </w:rPr>
              <w:t>\\</w:t>
            </w:r>
            <w:r>
              <w:rPr>
                <w:rFonts w:eastAsia="Arial" w:cs="Arial"/>
                <w:sz w:val="18"/>
                <w:szCs w:val="18"/>
              </w:rPr>
              <w:t>the production file share\the production file share\</w:t>
            </w:r>
            <w:proofErr w:type="spellStart"/>
            <w:r>
              <w:rPr>
                <w:rFonts w:eastAsia="Arial" w:cs="Arial"/>
                <w:sz w:val="18"/>
                <w:szCs w:val="18"/>
              </w:rPr>
              <w:t>batch_jobs</w:t>
            </w:r>
            <w:proofErr w:type="spellEnd"/>
            <w:r>
              <w:rPr>
                <w:rFonts w:eastAsia="Arial" w:cs="Arial"/>
                <w:sz w:val="18"/>
                <w:szCs w:val="18"/>
              </w:rPr>
              <w:t xml:space="preserve"> </w:t>
            </w:r>
          </w:p>
          <w:p w14:paraId="7238BCD2" w14:textId="77777777" w:rsidR="003D4FB4" w:rsidRPr="003D4FB4" w:rsidRDefault="003D4FB4" w:rsidP="003D4FB4">
            <w:pPr>
              <w:widowControl w:val="0"/>
              <w:rPr>
                <w:rFonts w:cs="Arial"/>
                <w:sz w:val="18"/>
                <w:szCs w:val="18"/>
              </w:rPr>
            </w:pPr>
          </w:p>
          <w:p w14:paraId="30AB6AC0" w14:textId="7BD076BF" w:rsidR="003D4FB4" w:rsidRPr="003D4FB4" w:rsidRDefault="003D4FB4" w:rsidP="003D4FB4">
            <w:pPr>
              <w:widowControl w:val="0"/>
              <w:rPr>
                <w:rFonts w:eastAsia="Arial" w:cs="Arial"/>
                <w:sz w:val="18"/>
                <w:szCs w:val="18"/>
              </w:rPr>
            </w:pPr>
            <w:r>
              <w:rPr>
                <w:rFonts w:eastAsia="Arial" w:cs="Arial"/>
                <w:sz w:val="18"/>
                <w:szCs w:val="18"/>
              </w:rPr>
              <w:t>The following are the programs with their associated input and output that are executed for this process:</w:t>
            </w:r>
          </w:p>
          <w:p w14:paraId="07687D71" w14:textId="77777777" w:rsidR="003D4FB4" w:rsidRPr="003D4FB4" w:rsidRDefault="003D4FB4" w:rsidP="003D4FB4">
            <w:pPr>
              <w:widowControl w:val="0"/>
              <w:rPr>
                <w:rFonts w:cs="Arial"/>
                <w:sz w:val="18"/>
                <w:szCs w:val="18"/>
              </w:rPr>
            </w:pPr>
          </w:p>
          <w:p w14:paraId="3B2B0737" w14:textId="77777777" w:rsidR="003D4FB4" w:rsidRPr="003D4FB4" w:rsidRDefault="003D4FB4" w:rsidP="003D4FB4">
            <w:pPr>
              <w:widowControl w:val="0"/>
              <w:rPr>
                <w:rFonts w:cs="Arial"/>
                <w:sz w:val="18"/>
                <w:szCs w:val="18"/>
              </w:rPr>
            </w:pPr>
            <w:r>
              <w:rPr>
                <w:rFonts w:eastAsia="Arial" w:cs="Arial"/>
                <w:sz w:val="18"/>
                <w:szCs w:val="18"/>
              </w:rPr>
              <w:t>Input file format:</w:t>
            </w:r>
          </w:p>
          <w:p w14:paraId="7CC09D0C" w14:textId="4EA11BDC" w:rsidR="003D4FB4" w:rsidRPr="003D4FB4" w:rsidRDefault="003D4FB4" w:rsidP="00152AB7">
            <w:pPr>
              <w:numPr>
                <w:ilvl w:val="0"/>
                <w:numId w:val="312"/>
              </w:numPr>
              <w:rPr>
                <w:rFonts w:cs="Arial"/>
                <w:sz w:val="18"/>
                <w:szCs w:val="18"/>
              </w:rPr>
            </w:pPr>
            <w:r>
              <w:rPr>
                <w:rFonts w:eastAsia="Arial" w:cs="Arial"/>
                <w:sz w:val="18"/>
                <w:szCs w:val="18"/>
              </w:rPr>
              <w:t>[REDACTED] (Extracted an unsupported link: [REDACTED</w:t>
            </w:r>
            <w:proofErr w:type="gramStart"/>
            <w:r>
              <w:rPr>
                <w:rFonts w:eastAsia="Arial" w:cs="Arial"/>
                <w:sz w:val="18"/>
                <w:szCs w:val="18"/>
              </w:rPr>
              <w:t>])\</w:t>
            </w:r>
            <w:proofErr w:type="gramEnd"/>
            <w:r>
              <w:rPr>
                <w:rFonts w:eastAsia="Arial" w:cs="Arial"/>
                <w:sz w:val="18"/>
                <w:szCs w:val="18"/>
              </w:rPr>
              <w:t xml:space="preserve"> FEP0126NY.DSH.PVC1.DYYMMDD.T014853008.P.IN</w:t>
            </w:r>
          </w:p>
          <w:p w14:paraId="15B6AF86" w14:textId="77777777" w:rsidR="003D4FB4" w:rsidRPr="003D4FB4" w:rsidRDefault="003D4FB4" w:rsidP="003D4FB4">
            <w:pPr>
              <w:rPr>
                <w:rFonts w:cs="Arial"/>
                <w:sz w:val="18"/>
                <w:szCs w:val="18"/>
              </w:rPr>
            </w:pPr>
          </w:p>
          <w:p w14:paraId="0455CDEC" w14:textId="77777777" w:rsidR="003D4FB4" w:rsidRPr="003D4FB4" w:rsidRDefault="003D4FB4" w:rsidP="003D4FB4">
            <w:pPr>
              <w:widowControl w:val="0"/>
              <w:rPr>
                <w:rFonts w:cs="Arial"/>
                <w:sz w:val="18"/>
                <w:szCs w:val="18"/>
              </w:rPr>
            </w:pPr>
            <w:r>
              <w:rPr>
                <w:rFonts w:eastAsia="Arial" w:cs="Arial"/>
                <w:sz w:val="18"/>
                <w:szCs w:val="18"/>
              </w:rPr>
              <w:t>Output file format:</w:t>
            </w:r>
          </w:p>
          <w:p w14:paraId="7E7D78E5" w14:textId="6AC99440" w:rsidR="0099144F" w:rsidRPr="002F0CAE" w:rsidRDefault="003D4FB4" w:rsidP="00152AB7">
            <w:pPr>
              <w:numPr>
                <w:ilvl w:val="0"/>
                <w:numId w:val="312"/>
              </w:numPr>
              <w:rPr>
                <w:bCs/>
                <w:sz w:val="18"/>
                <w:szCs w:val="18"/>
              </w:rPr>
            </w:pPr>
            <w:r>
              <w:rPr>
                <w:rFonts w:eastAsia="Arial" w:cs="Arial"/>
                <w:sz w:val="18"/>
                <w:szCs w:val="18"/>
              </w:rPr>
              <w:t>[REDACTED] FEP0126NY.PVC4.DYYMMDD.T012044301.P.OUT</w:t>
            </w:r>
          </w:p>
        </w:tc>
      </w:tr>
      <w:tr w:rsidR="0099144F" w:rsidRPr="002F0CAE" w14:paraId="00583002"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78F535E3" w14:textId="77777777" w:rsidR="0099144F" w:rsidRPr="00032C12" w:rsidRDefault="0099144F" w:rsidP="002F0CAE">
            <w:pPr>
              <w:widowControl w:val="0"/>
              <w:rPr>
                <w:b/>
                <w:sz w:val="18"/>
              </w:rPr>
            </w:pPr>
            <w:r>
              <w:rPr>
                <w:b/>
                <w:sz w:val="18"/>
              </w:rPr>
              <w:t>Error handling (High-Level)</w:t>
            </w:r>
          </w:p>
        </w:tc>
        <w:tc>
          <w:tcPr>
            <w:tcW w:w="6585" w:type="dxa"/>
            <w:tcBorders>
              <w:top w:val="single" w:sz="8" w:space="0" w:color="696969"/>
              <w:left w:val="single" w:sz="8" w:space="0" w:color="696969"/>
              <w:bottom w:val="single" w:sz="8" w:space="0" w:color="696969"/>
              <w:right w:val="single" w:sz="8" w:space="0" w:color="696969"/>
            </w:tcBorders>
            <w:hideMark/>
          </w:tcPr>
          <w:p w14:paraId="72213E19" w14:textId="77777777" w:rsidR="0099144F" w:rsidRPr="002F0CAE" w:rsidRDefault="0099144F" w:rsidP="002F0CAE">
            <w:pPr>
              <w:widowControl w:val="0"/>
              <w:rPr>
                <w:bCs/>
                <w:sz w:val="18"/>
                <w:szCs w:val="18"/>
              </w:rPr>
            </w:pPr>
            <w:r>
              <w:rPr>
                <w:rFonts w:eastAsia="Arial" w:cs="Arial"/>
                <w:bCs/>
                <w:sz w:val="18"/>
                <w:szCs w:val="18"/>
              </w:rPr>
              <w:t>If the interface terminates abnormally because of a system exception (e.g., database is down), then NYSOH GDIT System Architecture team will fix issues related to the system exception and, if applicable, restart the job.</w:t>
            </w:r>
          </w:p>
        </w:tc>
      </w:tr>
      <w:tr w:rsidR="0099144F" w:rsidRPr="002F0CAE" w14:paraId="0C91BE8A" w14:textId="77777777" w:rsidTr="002F0CAE">
        <w:trPr>
          <w:jc w:val="center"/>
        </w:trPr>
        <w:tc>
          <w:tcPr>
            <w:tcW w:w="2936" w:type="dxa"/>
            <w:tcBorders>
              <w:top w:val="single" w:sz="8" w:space="0" w:color="696969"/>
              <w:left w:val="single" w:sz="8" w:space="0" w:color="696969"/>
              <w:bottom w:val="single" w:sz="8" w:space="0" w:color="696969"/>
              <w:right w:val="single" w:sz="8" w:space="0" w:color="696969"/>
            </w:tcBorders>
            <w:hideMark/>
          </w:tcPr>
          <w:p w14:paraId="523677FE" w14:textId="77777777" w:rsidR="0099144F" w:rsidRPr="00032C12" w:rsidRDefault="0099144F" w:rsidP="002F0CAE">
            <w:pPr>
              <w:widowControl w:val="0"/>
              <w:rPr>
                <w:b/>
                <w:sz w:val="18"/>
              </w:rPr>
            </w:pPr>
            <w:r>
              <w:rPr>
                <w:b/>
                <w:sz w:val="18"/>
              </w:rPr>
              <w:t>Responsible Teams</w:t>
            </w:r>
          </w:p>
        </w:tc>
        <w:tc>
          <w:tcPr>
            <w:tcW w:w="6585" w:type="dxa"/>
            <w:tcBorders>
              <w:top w:val="single" w:sz="8" w:space="0" w:color="696969"/>
              <w:left w:val="single" w:sz="8" w:space="0" w:color="696969"/>
              <w:bottom w:val="single" w:sz="8" w:space="0" w:color="696969"/>
              <w:right w:val="single" w:sz="8" w:space="0" w:color="696969"/>
            </w:tcBorders>
            <w:hideMark/>
          </w:tcPr>
          <w:p w14:paraId="0EA63F1E" w14:textId="77777777" w:rsidR="0099144F" w:rsidRPr="002F0CAE" w:rsidRDefault="0099144F" w:rsidP="00152AB7">
            <w:pPr>
              <w:numPr>
                <w:ilvl w:val="0"/>
                <w:numId w:val="313"/>
              </w:numPr>
              <w:rPr>
                <w:bCs/>
                <w:sz w:val="18"/>
                <w:szCs w:val="18"/>
              </w:rPr>
            </w:pPr>
            <w:r>
              <w:rPr>
                <w:rFonts w:eastAsia="Arial" w:cs="Arial"/>
                <w:bCs/>
                <w:sz w:val="18"/>
                <w:szCs w:val="18"/>
              </w:rPr>
              <w:t>DOH Individual EE team</w:t>
            </w:r>
          </w:p>
          <w:p w14:paraId="1AD01CB8" w14:textId="77777777" w:rsidR="0099144F" w:rsidRPr="002F0CAE" w:rsidRDefault="0099144F" w:rsidP="00152AB7">
            <w:pPr>
              <w:numPr>
                <w:ilvl w:val="0"/>
                <w:numId w:val="313"/>
              </w:numPr>
              <w:rPr>
                <w:bCs/>
                <w:sz w:val="18"/>
                <w:szCs w:val="18"/>
              </w:rPr>
            </w:pPr>
            <w:r>
              <w:rPr>
                <w:rFonts w:eastAsia="Arial" w:cs="Arial"/>
                <w:bCs/>
                <w:sz w:val="18"/>
                <w:szCs w:val="18"/>
              </w:rPr>
              <w:t>NYSOH GDIT System Architecture team</w:t>
            </w:r>
          </w:p>
          <w:p w14:paraId="3CEA88E0" w14:textId="77777777" w:rsidR="0099144F" w:rsidRPr="002F0CAE" w:rsidRDefault="0099144F" w:rsidP="00152AB7">
            <w:pPr>
              <w:numPr>
                <w:ilvl w:val="0"/>
                <w:numId w:val="313"/>
              </w:numPr>
              <w:rPr>
                <w:bCs/>
                <w:sz w:val="18"/>
                <w:szCs w:val="18"/>
              </w:rPr>
            </w:pPr>
            <w:r>
              <w:rPr>
                <w:rFonts w:eastAsia="Arial" w:cs="Arial"/>
                <w:bCs/>
                <w:sz w:val="18"/>
                <w:szCs w:val="18"/>
              </w:rPr>
              <w:t>NYSOH GDIT Application Development team</w:t>
            </w:r>
          </w:p>
        </w:tc>
      </w:tr>
    </w:tbl>
    <w:p w14:paraId="4E475A58" w14:textId="0498B9A9" w:rsidR="0099144F" w:rsidRDefault="0099144F" w:rsidP="003D4FB4">
      <w:pPr>
        <w:pStyle w:val="Caption"/>
      </w:pPr>
      <w:bookmarkStart w:id="2015" w:name="_Ref126077952"/>
      <w:bookmarkStart w:id="2016" w:name="_Toc149039537"/>
      <w:bookmarkStart w:id="2017" w:name="_Toc155700997"/>
      <w:bookmarkStart w:id="2018" w:name="_Toc171420982"/>
      <w:r>
        <w:t xml:space="preserve">Table </w:t>
      </w:r>
      <w:fldSimple w:instr="SEQ Table \* ARABIC  \* MERGEFORMAT">
        <w:r>
          <w:rPr>
            <w:noProof/>
          </w:rPr>
          <w:t>216</w:t>
        </w:r>
      </w:fldSimple>
      <w:bookmarkEnd w:id="2015"/>
      <w:r>
        <w:t>:  PVC Medicare Match</w:t>
      </w:r>
      <w:bookmarkEnd w:id="2016"/>
      <w:bookmarkEnd w:id="2017"/>
      <w:bookmarkEnd w:id="2018"/>
      <w:r>
        <w:t xml:space="preserve"> </w:t>
      </w:r>
    </w:p>
    <w:p w14:paraId="70EF57E6" w14:textId="7E33AFE4" w:rsidR="00943CD7" w:rsidRDefault="00943CD7">
      <w:pPr>
        <w:pStyle w:val="Heading3"/>
      </w:pPr>
      <w:bookmarkStart w:id="2019" w:name="_Toc149039184"/>
      <w:bookmarkStart w:id="2020" w:name="_Toc155700638"/>
      <w:bookmarkStart w:id="2021" w:name="_Toc171420616"/>
      <w:bookmarkStart w:id="2022" w:name="IndividualMarketplaceDiagnosticandProble"/>
      <w:bookmarkEnd w:id="2006"/>
      <w:r>
        <w:t>Individual Marketplace Diagnostic and Problem Handling Procedures</w:t>
      </w:r>
      <w:bookmarkEnd w:id="2019"/>
      <w:bookmarkEnd w:id="2020"/>
      <w:bookmarkEnd w:id="2021"/>
    </w:p>
    <w:bookmarkEnd w:id="2022"/>
    <w:p w14:paraId="290C09FE" w14:textId="76299C84" w:rsidR="00943CD7" w:rsidRDefault="002474B4" w:rsidP="00405174">
      <w:pPr>
        <w:rPr>
          <w:i/>
        </w:rPr>
      </w:pPr>
      <w:r>
        <w:fldChar w:fldCharType="begin"/>
      </w:r>
      <w:r>
        <w:instrText xml:space="preserve"> REF _Ref122020093 \h  \* MERGEFORMAT </w:instrText>
      </w:r>
      <w:r>
        <w:fldChar w:fldCharType="separate"/>
      </w:r>
      <w:r>
        <w:t>Table 217</w:t>
      </w:r>
      <w:r>
        <w:fldChar w:fldCharType="end"/>
      </w:r>
      <w:r>
        <w:t xml:space="preserve"> describes the diagnostic and error handling procedures</w:t>
      </w:r>
      <w:r>
        <w:rPr>
          <w:i/>
        </w:rPr>
        <w:t>.</w:t>
      </w:r>
    </w:p>
    <w:p w14:paraId="76231AE7" w14:textId="77777777" w:rsidR="00405174" w:rsidRDefault="00405174" w:rsidP="00405174"/>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1845"/>
        <w:gridCol w:w="7500"/>
      </w:tblGrid>
      <w:tr w:rsidR="00943CD7" w14:paraId="7AA35572" w14:textId="77777777" w:rsidTr="00FF56E2">
        <w:trPr>
          <w:tblHeader/>
          <w:jc w:val="center"/>
        </w:trPr>
        <w:tc>
          <w:tcPr>
            <w:tcW w:w="184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DE81D6E" w14:textId="77777777" w:rsidR="00943CD7" w:rsidRDefault="00943CD7">
            <w:pPr>
              <w:widowControl w:val="0"/>
              <w:spacing w:beforeAutospacing="1" w:afterAutospacing="1"/>
              <w:jc w:val="center"/>
            </w:pPr>
            <w:r>
              <w:rPr>
                <w:rFonts w:eastAsia="Arial" w:cs="Arial"/>
                <w:b/>
                <w:color w:val="FFFFFF"/>
                <w:sz w:val="18"/>
              </w:rPr>
              <w:t>Category</w:t>
            </w:r>
          </w:p>
        </w:tc>
        <w:tc>
          <w:tcPr>
            <w:tcW w:w="75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CBDDBBA" w14:textId="77777777" w:rsidR="00943CD7" w:rsidRDefault="00943CD7" w:rsidP="00FC374E">
            <w:pPr>
              <w:pStyle w:val="Caption"/>
              <w:spacing w:before="0"/>
              <w:rPr>
                <w:sz w:val="22"/>
              </w:rPr>
            </w:pPr>
            <w:r>
              <w:rPr>
                <w:color w:val="FFFFFF" w:themeColor="background1"/>
              </w:rPr>
              <w:t>Value</w:t>
            </w:r>
          </w:p>
        </w:tc>
      </w:tr>
      <w:tr w:rsidR="00943CD7" w14:paraId="46791748" w14:textId="77777777" w:rsidTr="00FF56E2">
        <w:trPr>
          <w:jc w:val="center"/>
        </w:trPr>
        <w:tc>
          <w:tcPr>
            <w:tcW w:w="1845" w:type="dxa"/>
            <w:tcBorders>
              <w:top w:val="single" w:sz="8" w:space="0" w:color="696969"/>
              <w:left w:val="single" w:sz="8" w:space="0" w:color="696969"/>
              <w:bottom w:val="single" w:sz="8" w:space="0" w:color="696969"/>
              <w:right w:val="single" w:sz="8" w:space="0" w:color="696969"/>
            </w:tcBorders>
          </w:tcPr>
          <w:p w14:paraId="6711DF50" w14:textId="77777777" w:rsidR="00943CD7" w:rsidRDefault="00943CD7">
            <w:pPr>
              <w:widowControl w:val="0"/>
              <w:spacing w:beforeAutospacing="1" w:afterAutospacing="1"/>
            </w:pPr>
            <w:r>
              <w:rPr>
                <w:rFonts w:eastAsia="Arial" w:cs="Arial"/>
                <w:b/>
                <w:sz w:val="18"/>
              </w:rPr>
              <w:t>Scope</w:t>
            </w:r>
          </w:p>
        </w:tc>
        <w:tc>
          <w:tcPr>
            <w:tcW w:w="7500" w:type="dxa"/>
            <w:tcBorders>
              <w:top w:val="single" w:sz="8" w:space="0" w:color="696969"/>
              <w:left w:val="single" w:sz="8" w:space="0" w:color="696969"/>
              <w:bottom w:val="single" w:sz="8" w:space="0" w:color="696969"/>
              <w:right w:val="single" w:sz="8" w:space="0" w:color="696969"/>
            </w:tcBorders>
          </w:tcPr>
          <w:p w14:paraId="33B0E54B" w14:textId="77777777" w:rsidR="00943CD7" w:rsidRDefault="00943CD7" w:rsidP="00152AB7">
            <w:pPr>
              <w:numPr>
                <w:ilvl w:val="0"/>
                <w:numId w:val="166"/>
              </w:numPr>
            </w:pPr>
            <w:r>
              <w:rPr>
                <w:rFonts w:eastAsia="Arial" w:cs="Arial"/>
                <w:sz w:val="18"/>
              </w:rPr>
              <w:t>Error handling for input/output jobs.</w:t>
            </w:r>
          </w:p>
          <w:p w14:paraId="245930EF" w14:textId="77777777" w:rsidR="00943CD7" w:rsidRDefault="00943CD7" w:rsidP="00152AB7">
            <w:pPr>
              <w:numPr>
                <w:ilvl w:val="0"/>
                <w:numId w:val="166"/>
              </w:numPr>
            </w:pPr>
            <w:r>
              <w:rPr>
                <w:rFonts w:eastAsia="Arial" w:cs="Arial"/>
                <w:sz w:val="18"/>
              </w:rPr>
              <w:t>System performance monitoring.</w:t>
            </w:r>
          </w:p>
          <w:p w14:paraId="0CB70DA1" w14:textId="77777777" w:rsidR="00943CD7" w:rsidRDefault="00943CD7" w:rsidP="00152AB7">
            <w:pPr>
              <w:numPr>
                <w:ilvl w:val="0"/>
                <w:numId w:val="166"/>
              </w:numPr>
            </w:pPr>
            <w:r>
              <w:rPr>
                <w:rFonts w:eastAsia="Arial" w:cs="Arial"/>
                <w:sz w:val="18"/>
              </w:rPr>
              <w:t>Security vulnerability monitoring.</w:t>
            </w:r>
            <w:r>
              <w:t xml:space="preserve"> </w:t>
            </w:r>
          </w:p>
          <w:p w14:paraId="659293EE" w14:textId="7F661A5D" w:rsidR="00943CD7" w:rsidRDefault="00943CD7" w:rsidP="00152AB7">
            <w:pPr>
              <w:numPr>
                <w:ilvl w:val="1"/>
                <w:numId w:val="166"/>
              </w:numPr>
            </w:pPr>
            <w:r>
              <w:rPr>
                <w:rFonts w:eastAsia="Arial" w:cs="Arial"/>
                <w:sz w:val="18"/>
              </w:rPr>
              <w:t>GDIT performs automated vulnerability scanning on the NYSOH system at least monthly. Scanning is performed by the contractor cybersecurity team using a Nessus scanner or by GDIT MST using McAfee NIPS.  Vulnerabilities identified during scans are reviewed and categorized as “Critical”, “High”, “Medium”, “Low”, and “Informational”. “Critical” and “High” vulnerabilities are scheduled for remediation ASAP. Remediation is usually achieved through deployment of a software patch or an update. “Medium” vulnerabilities get the next priority, and “Low” or “Informational” vulnerabilities are addressed as resources allow.</w:t>
            </w:r>
          </w:p>
          <w:p w14:paraId="43420560" w14:textId="0B0E516F" w:rsidR="00943CD7" w:rsidRDefault="00943CD7" w:rsidP="00152AB7">
            <w:pPr>
              <w:numPr>
                <w:ilvl w:val="1"/>
                <w:numId w:val="166"/>
              </w:numPr>
            </w:pPr>
            <w:r>
              <w:rPr>
                <w:rFonts w:eastAsia="Arial" w:cs="Arial"/>
                <w:sz w:val="18"/>
              </w:rPr>
              <w:t xml:space="preserve">Scans performed by the GDIT MST team use credentials that allow the scanner to log into systems </w:t>
            </w:r>
            <w:proofErr w:type="gramStart"/>
            <w:r>
              <w:rPr>
                <w:rFonts w:eastAsia="Arial" w:cs="Arial"/>
                <w:sz w:val="18"/>
              </w:rPr>
              <w:t>in order to</w:t>
            </w:r>
            <w:proofErr w:type="gramEnd"/>
            <w:r>
              <w:rPr>
                <w:rFonts w:eastAsia="Arial" w:cs="Arial"/>
                <w:sz w:val="18"/>
              </w:rPr>
              <w:t xml:space="preserve"> check their patch status. Systems found to be missing patches are reported to the contractor infrastructure support team for remediation. contractor infrastructure support and contractor cybersecurity jointly determine whether the regular patching cycle should be used for remediation or whether an out-of-cycle patch deployment is needed.</w:t>
            </w:r>
          </w:p>
          <w:p w14:paraId="56D50DA3" w14:textId="340F258C" w:rsidR="00943CD7" w:rsidRDefault="00943CD7" w:rsidP="00152AB7">
            <w:pPr>
              <w:numPr>
                <w:ilvl w:val="1"/>
                <w:numId w:val="166"/>
              </w:numPr>
            </w:pPr>
            <w:r>
              <w:rPr>
                <w:rFonts w:eastAsia="Arial" w:cs="Arial"/>
                <w:sz w:val="18"/>
              </w:rPr>
              <w:t xml:space="preserve">For database and application level patch deficiencies, reports are generated and sent to the NYSOH GDIT Application Development team </w:t>
            </w:r>
            <w:r>
              <w:rPr>
                <w:rFonts w:eastAsia="Arial" w:cs="Arial"/>
                <w:sz w:val="18"/>
              </w:rPr>
              <w:lastRenderedPageBreak/>
              <w:t>for remediation. The NYSOH GDIT Application Development team analyzes the reports and determines an approach and schedule for remediation. Remediation results will be verified during the next scan.</w:t>
            </w:r>
          </w:p>
        </w:tc>
      </w:tr>
      <w:tr w:rsidR="00943CD7" w14:paraId="0B201E43" w14:textId="77777777" w:rsidTr="00FF56E2">
        <w:trPr>
          <w:jc w:val="center"/>
        </w:trPr>
        <w:tc>
          <w:tcPr>
            <w:tcW w:w="1845" w:type="dxa"/>
            <w:tcBorders>
              <w:top w:val="single" w:sz="8" w:space="0" w:color="696969"/>
              <w:left w:val="single" w:sz="8" w:space="0" w:color="696969"/>
              <w:bottom w:val="single" w:sz="8" w:space="0" w:color="696969"/>
              <w:right w:val="single" w:sz="8" w:space="0" w:color="696969"/>
            </w:tcBorders>
          </w:tcPr>
          <w:p w14:paraId="2E7F02AB" w14:textId="77777777" w:rsidR="00943CD7" w:rsidRDefault="00943CD7">
            <w:pPr>
              <w:widowControl w:val="0"/>
              <w:spacing w:beforeAutospacing="1" w:afterAutospacing="1"/>
            </w:pPr>
            <w:r>
              <w:rPr>
                <w:rFonts w:eastAsia="Arial" w:cs="Arial"/>
                <w:b/>
                <w:sz w:val="18"/>
              </w:rPr>
              <w:lastRenderedPageBreak/>
              <w:t>Supporting software tools</w:t>
            </w:r>
          </w:p>
        </w:tc>
        <w:tc>
          <w:tcPr>
            <w:tcW w:w="7500" w:type="dxa"/>
            <w:tcBorders>
              <w:top w:val="single" w:sz="8" w:space="0" w:color="696969"/>
              <w:left w:val="single" w:sz="8" w:space="0" w:color="696969"/>
              <w:bottom w:val="single" w:sz="8" w:space="0" w:color="696969"/>
              <w:right w:val="single" w:sz="8" w:space="0" w:color="696969"/>
            </w:tcBorders>
          </w:tcPr>
          <w:p w14:paraId="599627F8" w14:textId="77777777" w:rsidR="00943CD7" w:rsidRDefault="00943CD7" w:rsidP="00152AB7">
            <w:pPr>
              <w:numPr>
                <w:ilvl w:val="0"/>
                <w:numId w:val="167"/>
              </w:numPr>
            </w:pPr>
            <w:r>
              <w:rPr>
                <w:rFonts w:eastAsia="Arial" w:cs="Arial"/>
                <w:sz w:val="18"/>
              </w:rPr>
              <w:t>Error handling for input/output jobs.</w:t>
            </w:r>
          </w:p>
          <w:p w14:paraId="70884ABB" w14:textId="77777777" w:rsidR="00943CD7" w:rsidRDefault="00943CD7" w:rsidP="00152AB7">
            <w:pPr>
              <w:numPr>
                <w:ilvl w:val="0"/>
                <w:numId w:val="167"/>
              </w:numPr>
            </w:pPr>
            <w:r>
              <w:rPr>
                <w:rFonts w:eastAsia="Arial" w:cs="Arial"/>
                <w:sz w:val="18"/>
              </w:rPr>
              <w:t>System performance monitoring.</w:t>
            </w:r>
            <w:r>
              <w:t xml:space="preserve"> </w:t>
            </w:r>
          </w:p>
          <w:p w14:paraId="37A7C884" w14:textId="77777777" w:rsidR="00943CD7" w:rsidRDefault="00943CD7" w:rsidP="00152AB7">
            <w:pPr>
              <w:numPr>
                <w:ilvl w:val="1"/>
                <w:numId w:val="167"/>
              </w:numPr>
            </w:pPr>
            <w:r>
              <w:rPr>
                <w:rFonts w:eastAsia="Arial" w:cs="Arial"/>
                <w:sz w:val="18"/>
              </w:rPr>
              <w:t>Supporting software tools related to system performance monitoring are included in the list of licensed production software contained in the NYSOH Hardware, Software, and Supplies Inventory folder.</w:t>
            </w:r>
          </w:p>
          <w:p w14:paraId="3AC44F0A" w14:textId="77777777" w:rsidR="00943CD7" w:rsidRDefault="00193017" w:rsidP="0071439D">
            <w:pPr>
              <w:widowControl w:val="0"/>
              <w:spacing w:beforeAutospacing="1" w:afterAutospacing="1"/>
              <w:jc w:val="center"/>
            </w:pPr>
            <w:r>
              <w:rPr>
                <w:noProof/>
              </w:rPr>
              <w:drawing>
                <wp:inline distT="0" distB="0" distL="0" distR="0" wp14:anchorId="6FCBD048" wp14:editId="790257BC">
                  <wp:extent cx="4619625" cy="371475"/>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19625" cy="371475"/>
                          </a:xfrm>
                          <a:prstGeom prst="rect">
                            <a:avLst/>
                          </a:prstGeom>
                          <a:noFill/>
                          <a:ln>
                            <a:noFill/>
                          </a:ln>
                        </pic:spPr>
                      </pic:pic>
                    </a:graphicData>
                  </a:graphic>
                </wp:inline>
              </w:drawing>
            </w:r>
          </w:p>
          <w:p w14:paraId="1818F95E" w14:textId="77777777" w:rsidR="00943CD7" w:rsidRDefault="00943CD7" w:rsidP="00152AB7">
            <w:pPr>
              <w:numPr>
                <w:ilvl w:val="0"/>
                <w:numId w:val="168"/>
              </w:numPr>
            </w:pPr>
            <w:r>
              <w:rPr>
                <w:rFonts w:eastAsia="Arial" w:cs="Arial"/>
                <w:sz w:val="18"/>
              </w:rPr>
              <w:t>Security vulnerability monitoring.</w:t>
            </w:r>
            <w:r>
              <w:t xml:space="preserve"> </w:t>
            </w:r>
          </w:p>
          <w:p w14:paraId="1123509C" w14:textId="77777777" w:rsidR="00943CD7" w:rsidRDefault="00943CD7" w:rsidP="00152AB7">
            <w:pPr>
              <w:numPr>
                <w:ilvl w:val="1"/>
                <w:numId w:val="168"/>
              </w:numPr>
            </w:pPr>
            <w:r>
              <w:rPr>
                <w:rFonts w:eastAsia="Arial" w:cs="Arial"/>
                <w:sz w:val="18"/>
              </w:rPr>
              <w:t>Nessus scanner.</w:t>
            </w:r>
          </w:p>
          <w:p w14:paraId="12D832C3" w14:textId="77777777" w:rsidR="00943CD7" w:rsidRDefault="00943CD7" w:rsidP="00152AB7">
            <w:pPr>
              <w:numPr>
                <w:ilvl w:val="1"/>
                <w:numId w:val="168"/>
              </w:numPr>
            </w:pPr>
            <w:r>
              <w:rPr>
                <w:rFonts w:eastAsia="Arial" w:cs="Arial"/>
                <w:sz w:val="18"/>
              </w:rPr>
              <w:t>McAfee NIPS.</w:t>
            </w:r>
          </w:p>
        </w:tc>
      </w:tr>
      <w:tr w:rsidR="00943CD7" w14:paraId="4AEC53E7" w14:textId="77777777" w:rsidTr="00FF56E2">
        <w:trPr>
          <w:jc w:val="center"/>
        </w:trPr>
        <w:tc>
          <w:tcPr>
            <w:tcW w:w="1845" w:type="dxa"/>
            <w:tcBorders>
              <w:top w:val="single" w:sz="8" w:space="0" w:color="696969"/>
              <w:left w:val="single" w:sz="8" w:space="0" w:color="696969"/>
              <w:bottom w:val="single" w:sz="8" w:space="0" w:color="696969"/>
              <w:right w:val="single" w:sz="8" w:space="0" w:color="696969"/>
            </w:tcBorders>
          </w:tcPr>
          <w:p w14:paraId="6A35A563" w14:textId="77777777" w:rsidR="00943CD7" w:rsidRDefault="00943CD7">
            <w:pPr>
              <w:widowControl w:val="0"/>
              <w:spacing w:beforeAutospacing="1" w:afterAutospacing="1"/>
            </w:pPr>
            <w:r>
              <w:rPr>
                <w:rFonts w:eastAsia="Arial" w:cs="Arial"/>
                <w:b/>
                <w:sz w:val="18"/>
              </w:rPr>
              <w:t>Responsible Teams</w:t>
            </w:r>
          </w:p>
        </w:tc>
        <w:tc>
          <w:tcPr>
            <w:tcW w:w="7500" w:type="dxa"/>
            <w:tcBorders>
              <w:top w:val="single" w:sz="8" w:space="0" w:color="696969"/>
              <w:left w:val="single" w:sz="8" w:space="0" w:color="696969"/>
              <w:bottom w:val="single" w:sz="8" w:space="0" w:color="696969"/>
              <w:right w:val="single" w:sz="8" w:space="0" w:color="696969"/>
            </w:tcBorders>
          </w:tcPr>
          <w:p w14:paraId="2716B7E2" w14:textId="77777777" w:rsidR="00943CD7" w:rsidRDefault="00943CD7" w:rsidP="00152AB7">
            <w:pPr>
              <w:numPr>
                <w:ilvl w:val="0"/>
                <w:numId w:val="169"/>
              </w:numPr>
            </w:pPr>
            <w:r>
              <w:rPr>
                <w:rFonts w:eastAsia="Arial" w:cs="Arial"/>
                <w:sz w:val="18"/>
              </w:rPr>
              <w:t>Error handling for input/output jobs.</w:t>
            </w:r>
            <w:r>
              <w:t xml:space="preserve"> </w:t>
            </w:r>
          </w:p>
          <w:p w14:paraId="2D9928AD" w14:textId="77777777" w:rsidR="00943CD7" w:rsidRDefault="00943CD7" w:rsidP="00152AB7">
            <w:pPr>
              <w:numPr>
                <w:ilvl w:val="1"/>
                <w:numId w:val="169"/>
              </w:numPr>
            </w:pPr>
            <w:r>
              <w:rPr>
                <w:rFonts w:eastAsia="Arial" w:cs="Arial"/>
                <w:sz w:val="18"/>
              </w:rPr>
              <w:t>NYSOH GDIT Application Development team.</w:t>
            </w:r>
          </w:p>
          <w:p w14:paraId="67BA4AF0" w14:textId="77777777" w:rsidR="00943CD7" w:rsidRDefault="00943CD7" w:rsidP="00152AB7">
            <w:pPr>
              <w:numPr>
                <w:ilvl w:val="0"/>
                <w:numId w:val="169"/>
              </w:numPr>
            </w:pPr>
            <w:r>
              <w:rPr>
                <w:rFonts w:eastAsia="Arial" w:cs="Arial"/>
                <w:sz w:val="18"/>
              </w:rPr>
              <w:t>System performance monitoring.</w:t>
            </w:r>
            <w:r>
              <w:t xml:space="preserve"> </w:t>
            </w:r>
          </w:p>
          <w:p w14:paraId="70D9CE13" w14:textId="77777777" w:rsidR="00943CD7" w:rsidRDefault="00943CD7" w:rsidP="00152AB7">
            <w:pPr>
              <w:numPr>
                <w:ilvl w:val="1"/>
                <w:numId w:val="169"/>
              </w:numPr>
            </w:pPr>
            <w:r>
              <w:rPr>
                <w:rFonts w:eastAsia="Arial" w:cs="Arial"/>
                <w:sz w:val="18"/>
              </w:rPr>
              <w:t>For teams responsible for system performance monitoring, please refer to “Responsible Teams”.</w:t>
            </w:r>
          </w:p>
          <w:p w14:paraId="6EC39687" w14:textId="77777777" w:rsidR="00943CD7" w:rsidRDefault="00943CD7" w:rsidP="00152AB7">
            <w:pPr>
              <w:numPr>
                <w:ilvl w:val="0"/>
                <w:numId w:val="169"/>
              </w:numPr>
            </w:pPr>
            <w:r>
              <w:rPr>
                <w:rFonts w:eastAsia="Arial" w:cs="Arial"/>
                <w:sz w:val="18"/>
              </w:rPr>
              <w:t>NYSOH GDIT System Architecture team.</w:t>
            </w:r>
          </w:p>
          <w:p w14:paraId="60729AF9" w14:textId="77777777" w:rsidR="00943CD7" w:rsidRDefault="00943CD7" w:rsidP="00152AB7">
            <w:pPr>
              <w:numPr>
                <w:ilvl w:val="0"/>
                <w:numId w:val="169"/>
              </w:numPr>
            </w:pPr>
            <w:r>
              <w:rPr>
                <w:rFonts w:eastAsia="Arial" w:cs="Arial"/>
                <w:sz w:val="18"/>
              </w:rPr>
              <w:t>Security vulnerability monitoring.</w:t>
            </w:r>
            <w:r>
              <w:t xml:space="preserve"> </w:t>
            </w:r>
          </w:p>
          <w:p w14:paraId="27B02BE2" w14:textId="77777777" w:rsidR="00943CD7" w:rsidRDefault="00943CD7" w:rsidP="00152AB7">
            <w:pPr>
              <w:numPr>
                <w:ilvl w:val="1"/>
                <w:numId w:val="169"/>
              </w:numPr>
            </w:pPr>
            <w:r>
              <w:rPr>
                <w:rFonts w:eastAsia="Arial" w:cs="Arial"/>
                <w:sz w:val="18"/>
              </w:rPr>
              <w:t>contractor cybersecurity.</w:t>
            </w:r>
          </w:p>
          <w:p w14:paraId="2C904662" w14:textId="3F56B550" w:rsidR="00943CD7" w:rsidRDefault="00943CD7" w:rsidP="00152AB7">
            <w:pPr>
              <w:numPr>
                <w:ilvl w:val="1"/>
                <w:numId w:val="169"/>
              </w:numPr>
            </w:pPr>
            <w:r>
              <w:rPr>
                <w:rFonts w:eastAsia="Arial" w:cs="Arial"/>
                <w:sz w:val="18"/>
              </w:rPr>
              <w:t>GDIT MST.</w:t>
            </w:r>
          </w:p>
          <w:p w14:paraId="35E8E9CE" w14:textId="77777777" w:rsidR="00943CD7" w:rsidRDefault="00943CD7" w:rsidP="00152AB7">
            <w:pPr>
              <w:numPr>
                <w:ilvl w:val="1"/>
                <w:numId w:val="169"/>
              </w:numPr>
            </w:pPr>
            <w:r>
              <w:rPr>
                <w:rFonts w:eastAsia="Arial" w:cs="Arial"/>
                <w:sz w:val="18"/>
              </w:rPr>
              <w:t>contractor infrastructure competency teams.</w:t>
            </w:r>
          </w:p>
          <w:p w14:paraId="435E5343" w14:textId="77777777" w:rsidR="00943CD7" w:rsidRDefault="00943CD7" w:rsidP="00152AB7">
            <w:pPr>
              <w:numPr>
                <w:ilvl w:val="1"/>
                <w:numId w:val="169"/>
              </w:numPr>
            </w:pPr>
            <w:r>
              <w:rPr>
                <w:rFonts w:eastAsia="Arial" w:cs="Arial"/>
                <w:sz w:val="18"/>
              </w:rPr>
              <w:t>NYSOH GDIT Application Development team.</w:t>
            </w:r>
          </w:p>
          <w:p w14:paraId="14ACF980" w14:textId="77777777" w:rsidR="00943CD7" w:rsidRDefault="00943CD7" w:rsidP="00152AB7">
            <w:pPr>
              <w:numPr>
                <w:ilvl w:val="1"/>
                <w:numId w:val="169"/>
              </w:numPr>
            </w:pPr>
            <w:r>
              <w:rPr>
                <w:rFonts w:eastAsia="Arial" w:cs="Arial"/>
                <w:sz w:val="18"/>
              </w:rPr>
              <w:t>NYSOH GDIT System Architecture team.</w:t>
            </w:r>
          </w:p>
        </w:tc>
      </w:tr>
      <w:tr w:rsidR="00943CD7" w14:paraId="7B337D67" w14:textId="77777777" w:rsidTr="00FF56E2">
        <w:trPr>
          <w:jc w:val="center"/>
        </w:trPr>
        <w:tc>
          <w:tcPr>
            <w:tcW w:w="1845" w:type="dxa"/>
            <w:tcBorders>
              <w:top w:val="single" w:sz="8" w:space="0" w:color="696969"/>
              <w:left w:val="single" w:sz="8" w:space="0" w:color="696969"/>
              <w:bottom w:val="single" w:sz="8" w:space="0" w:color="696969"/>
              <w:right w:val="single" w:sz="8" w:space="0" w:color="696969"/>
            </w:tcBorders>
          </w:tcPr>
          <w:p w14:paraId="675BABCB" w14:textId="77777777" w:rsidR="00943CD7" w:rsidRDefault="00943CD7">
            <w:pPr>
              <w:widowControl w:val="0"/>
              <w:spacing w:beforeAutospacing="1" w:afterAutospacing="1"/>
            </w:pPr>
            <w:r>
              <w:rPr>
                <w:rFonts w:eastAsia="Arial" w:cs="Arial"/>
                <w:b/>
                <w:sz w:val="18"/>
              </w:rPr>
              <w:t>Reference Documents</w:t>
            </w:r>
          </w:p>
        </w:tc>
        <w:tc>
          <w:tcPr>
            <w:tcW w:w="7500" w:type="dxa"/>
            <w:tcBorders>
              <w:top w:val="single" w:sz="8" w:space="0" w:color="696969"/>
              <w:left w:val="single" w:sz="8" w:space="0" w:color="696969"/>
              <w:bottom w:val="single" w:sz="8" w:space="0" w:color="696969"/>
              <w:right w:val="single" w:sz="8" w:space="0" w:color="696969"/>
            </w:tcBorders>
          </w:tcPr>
          <w:p w14:paraId="42DA73A5" w14:textId="77777777" w:rsidR="00943CD7" w:rsidRDefault="00943CD7" w:rsidP="00152AB7">
            <w:pPr>
              <w:numPr>
                <w:ilvl w:val="0"/>
                <w:numId w:val="170"/>
              </w:numPr>
            </w:pPr>
            <w:r>
              <w:rPr>
                <w:rFonts w:eastAsia="Arial" w:cs="Arial"/>
                <w:sz w:val="18"/>
              </w:rPr>
              <w:t>Error handling for input/output jobs.</w:t>
            </w:r>
            <w:r>
              <w:t xml:space="preserve"> </w:t>
            </w:r>
          </w:p>
          <w:p w14:paraId="5193662B" w14:textId="77777777" w:rsidR="00943CD7" w:rsidRDefault="00943CD7" w:rsidP="00152AB7">
            <w:pPr>
              <w:numPr>
                <w:ilvl w:val="1"/>
                <w:numId w:val="170"/>
              </w:numPr>
            </w:pPr>
            <w:r>
              <w:rPr>
                <w:rFonts w:eastAsia="Arial" w:cs="Arial"/>
                <w:sz w:val="18"/>
              </w:rPr>
              <w:t>No reference documents are available.</w:t>
            </w:r>
          </w:p>
          <w:p w14:paraId="1EC368AC" w14:textId="77777777" w:rsidR="00943CD7" w:rsidRDefault="00943CD7" w:rsidP="00152AB7">
            <w:pPr>
              <w:numPr>
                <w:ilvl w:val="0"/>
                <w:numId w:val="170"/>
              </w:numPr>
            </w:pPr>
            <w:r>
              <w:rPr>
                <w:rFonts w:eastAsia="Arial" w:cs="Arial"/>
                <w:sz w:val="18"/>
              </w:rPr>
              <w:t>System performance monitoring.</w:t>
            </w:r>
            <w:r>
              <w:t xml:space="preserve"> </w:t>
            </w:r>
          </w:p>
          <w:p w14:paraId="49935B49" w14:textId="77777777" w:rsidR="00943CD7" w:rsidRDefault="00943CD7" w:rsidP="00152AB7">
            <w:pPr>
              <w:numPr>
                <w:ilvl w:val="1"/>
                <w:numId w:val="170"/>
              </w:numPr>
            </w:pPr>
            <w:r>
              <w:rPr>
                <w:rFonts w:eastAsia="Arial" w:cs="Arial"/>
                <w:sz w:val="18"/>
              </w:rPr>
              <w:t>For teams responsible for system performance monitoring, please refer to “Responsible Teams”.</w:t>
            </w:r>
          </w:p>
          <w:p w14:paraId="3521E054" w14:textId="77777777" w:rsidR="00943CD7" w:rsidRDefault="00943CD7" w:rsidP="00152AB7">
            <w:pPr>
              <w:numPr>
                <w:ilvl w:val="0"/>
                <w:numId w:val="170"/>
              </w:numPr>
            </w:pPr>
            <w:r>
              <w:rPr>
                <w:rFonts w:eastAsia="Arial" w:cs="Arial"/>
                <w:sz w:val="18"/>
              </w:rPr>
              <w:t>Security vulnerability monitoring.</w:t>
            </w:r>
          </w:p>
          <w:p w14:paraId="6FA7C410" w14:textId="77777777" w:rsidR="00943CD7" w:rsidRDefault="00943CD7" w:rsidP="00152AB7">
            <w:pPr>
              <w:numPr>
                <w:ilvl w:val="0"/>
                <w:numId w:val="170"/>
              </w:numPr>
            </w:pPr>
            <w:r>
              <w:rPr>
                <w:rFonts w:eastAsia="Arial" w:cs="Arial"/>
                <w:sz w:val="18"/>
              </w:rPr>
              <w:t>NYSOH Security Policy Handbook- Risk Assessment</w:t>
            </w:r>
          </w:p>
          <w:p w14:paraId="121999F1" w14:textId="77777777" w:rsidR="00943CD7" w:rsidRDefault="00943CD7" w:rsidP="00152AB7">
            <w:pPr>
              <w:numPr>
                <w:ilvl w:val="0"/>
                <w:numId w:val="170"/>
              </w:numPr>
            </w:pPr>
            <w:r>
              <w:rPr>
                <w:rFonts w:eastAsia="Arial" w:cs="Arial"/>
                <w:sz w:val="18"/>
              </w:rPr>
              <w:t>NYSOH Security Procedure &amp; Guideline Handbook</w:t>
            </w:r>
          </w:p>
        </w:tc>
      </w:tr>
    </w:tbl>
    <w:p w14:paraId="015EC3DF" w14:textId="35665E21" w:rsidR="00943CD7" w:rsidRPr="00F64F01" w:rsidRDefault="00A227F3" w:rsidP="00F64F01">
      <w:pPr>
        <w:pStyle w:val="Caption"/>
      </w:pPr>
      <w:bookmarkStart w:id="2023" w:name="_Ref122020093"/>
      <w:bookmarkStart w:id="2024" w:name="_Toc149039538"/>
      <w:bookmarkStart w:id="2025" w:name="_Toc155700998"/>
      <w:bookmarkStart w:id="2026" w:name="_Toc171420983"/>
      <w:bookmarkStart w:id="2027" w:name="IndividualMarketplaceServiceDiagnostican"/>
      <w:r>
        <w:t xml:space="preserve">Table </w:t>
      </w:r>
      <w:fldSimple w:instr="SEQ Table \* ARABIC  \* MERGEFORMAT">
        <w:r>
          <w:rPr>
            <w:noProof/>
          </w:rPr>
          <w:t>217</w:t>
        </w:r>
      </w:fldSimple>
      <w:bookmarkEnd w:id="2023"/>
      <w:r>
        <w:t>:  Individual Marketplace Service Diagnostic and Problem Handling Procedures</w:t>
      </w:r>
      <w:bookmarkEnd w:id="2024"/>
      <w:bookmarkEnd w:id="2025"/>
      <w:bookmarkEnd w:id="2026"/>
    </w:p>
    <w:p w14:paraId="2B8CE169" w14:textId="263EC181" w:rsidR="00943CD7" w:rsidRDefault="00943CD7">
      <w:pPr>
        <w:pStyle w:val="Heading3"/>
      </w:pPr>
      <w:bookmarkStart w:id="2028" w:name="_Toc149039185"/>
      <w:bookmarkStart w:id="2029" w:name="_Toc155700639"/>
      <w:bookmarkStart w:id="2030" w:name="_Toc171420617"/>
      <w:bookmarkEnd w:id="2027"/>
      <w:r>
        <w:t>Individual Marketplace Restart/Recovery Procedures</w:t>
      </w:r>
      <w:bookmarkEnd w:id="2028"/>
      <w:bookmarkEnd w:id="2029"/>
      <w:bookmarkEnd w:id="2030"/>
    </w:p>
    <w:p w14:paraId="56B030BE" w14:textId="06E2DEEA" w:rsidR="00943CD7" w:rsidRDefault="002474B4" w:rsidP="00405174">
      <w:r>
        <w:rPr>
          <w:szCs w:val="22"/>
        </w:rPr>
        <w:fldChar w:fldCharType="begin"/>
      </w:r>
      <w:r>
        <w:rPr>
          <w:szCs w:val="22"/>
        </w:rPr>
        <w:instrText xml:space="preserve"> REF _Ref122020121 \h  \* MERGEFORMAT </w:instrText>
      </w:r>
      <w:r>
        <w:rPr>
          <w:szCs w:val="22"/>
        </w:rPr>
      </w:r>
      <w:r>
        <w:rPr>
          <w:szCs w:val="22"/>
        </w:rPr>
        <w:fldChar w:fldCharType="separate"/>
      </w:r>
      <w:r>
        <w:rPr>
          <w:szCs w:val="22"/>
        </w:rPr>
        <w:t>Table 218</w:t>
      </w:r>
      <w:r>
        <w:rPr>
          <w:szCs w:val="22"/>
        </w:rPr>
        <w:fldChar w:fldCharType="end"/>
      </w:r>
      <w:r>
        <w:t xml:space="preserve"> describes procedures for restart/recovery in the event of a system failure, including automated restart and recovery procedures. </w:t>
      </w:r>
    </w:p>
    <w:p w14:paraId="3C67ECA5"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23"/>
        <w:gridCol w:w="5717"/>
      </w:tblGrid>
      <w:tr w:rsidR="00943CD7" w14:paraId="3A267C03" w14:textId="77777777" w:rsidTr="00FF56E2">
        <w:trPr>
          <w:tblHeader/>
          <w:jc w:val="center"/>
        </w:trPr>
        <w:tc>
          <w:tcPr>
            <w:tcW w:w="36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04AC5D3" w14:textId="77777777" w:rsidR="00943CD7" w:rsidRDefault="00943CD7">
            <w:pPr>
              <w:widowControl w:val="0"/>
              <w:spacing w:beforeAutospacing="1" w:afterAutospacing="1"/>
              <w:jc w:val="center"/>
            </w:pPr>
            <w:r>
              <w:rPr>
                <w:rFonts w:eastAsia="Arial" w:cs="Arial"/>
                <w:b/>
                <w:color w:val="FFFFFF"/>
                <w:sz w:val="18"/>
              </w:rPr>
              <w:t>Category</w:t>
            </w:r>
          </w:p>
        </w:tc>
        <w:tc>
          <w:tcPr>
            <w:tcW w:w="57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F93F4E4" w14:textId="77777777" w:rsidR="00943CD7" w:rsidRDefault="00943CD7" w:rsidP="00FC374E">
            <w:pPr>
              <w:pStyle w:val="Caption"/>
              <w:spacing w:before="0"/>
              <w:rPr>
                <w:sz w:val="22"/>
              </w:rPr>
            </w:pPr>
            <w:r>
              <w:rPr>
                <w:color w:val="FFFFFF" w:themeColor="background1"/>
              </w:rPr>
              <w:t>Value</w:t>
            </w:r>
          </w:p>
        </w:tc>
      </w:tr>
      <w:tr w:rsidR="00943CD7" w14:paraId="0F1759D7"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717046DE" w14:textId="77777777" w:rsidR="00943CD7" w:rsidRDefault="00943CD7">
            <w:pPr>
              <w:widowControl w:val="0"/>
              <w:spacing w:beforeAutospacing="1" w:afterAutospacing="1"/>
            </w:pPr>
            <w:r>
              <w:rPr>
                <w:rFonts w:eastAsia="Arial" w:cs="Arial"/>
                <w:b/>
                <w:sz w:val="18"/>
              </w:rPr>
              <w:t>Scope of Automated Restart/Recovery</w:t>
            </w:r>
          </w:p>
        </w:tc>
        <w:tc>
          <w:tcPr>
            <w:tcW w:w="5730" w:type="dxa"/>
            <w:tcBorders>
              <w:top w:val="single" w:sz="8" w:space="0" w:color="696969"/>
              <w:left w:val="single" w:sz="8" w:space="0" w:color="696969"/>
              <w:bottom w:val="single" w:sz="8" w:space="0" w:color="696969"/>
              <w:right w:val="single" w:sz="8" w:space="0" w:color="696969"/>
            </w:tcBorders>
          </w:tcPr>
          <w:p w14:paraId="7B5BB34C" w14:textId="77777777" w:rsidR="00943CD7" w:rsidRDefault="00943CD7">
            <w:pPr>
              <w:widowControl w:val="0"/>
              <w:spacing w:beforeAutospacing="1" w:afterAutospacing="1"/>
            </w:pPr>
            <w:r>
              <w:rPr>
                <w:rFonts w:eastAsia="Arial" w:cs="Arial"/>
                <w:sz w:val="18"/>
              </w:rPr>
              <w:t>Some system components are implemented using redundant architecture.</w:t>
            </w:r>
          </w:p>
          <w:p w14:paraId="07FA662B" w14:textId="77777777" w:rsidR="00943CD7" w:rsidRDefault="00943CD7" w:rsidP="00152AB7">
            <w:pPr>
              <w:numPr>
                <w:ilvl w:val="0"/>
                <w:numId w:val="171"/>
              </w:numPr>
            </w:pPr>
            <w:r>
              <w:rPr>
                <w:rFonts w:eastAsia="Arial" w:cs="Arial"/>
                <w:sz w:val="18"/>
              </w:rPr>
              <w:t>Virtual server redundancy.  Some virtual servers have the capability to automatically move across physical devices.  As a result, if a physical device used by an applicable virtual server goes down, the virtual server will automatically move to a different physical device.</w:t>
            </w:r>
          </w:p>
          <w:p w14:paraId="2C2E4754" w14:textId="488E75A6" w:rsidR="00943CD7" w:rsidRDefault="00943CD7" w:rsidP="00152AB7">
            <w:pPr>
              <w:numPr>
                <w:ilvl w:val="0"/>
                <w:numId w:val="171"/>
              </w:numPr>
            </w:pPr>
            <w:r>
              <w:rPr>
                <w:rFonts w:eastAsia="Arial" w:cs="Arial"/>
                <w:sz w:val="18"/>
              </w:rPr>
              <w:t>Network redundancy.  Some applications on Linux and AIX operating systems have been network load balanced.</w:t>
            </w:r>
          </w:p>
          <w:p w14:paraId="067334D7" w14:textId="77777777" w:rsidR="00943CD7" w:rsidRDefault="00943CD7" w:rsidP="00152AB7">
            <w:pPr>
              <w:numPr>
                <w:ilvl w:val="0"/>
                <w:numId w:val="171"/>
              </w:numPr>
            </w:pPr>
            <w:r>
              <w:rPr>
                <w:rFonts w:eastAsia="Arial" w:cs="Arial"/>
                <w:sz w:val="18"/>
              </w:rPr>
              <w:lastRenderedPageBreak/>
              <w:t>Database redundancy. A DB2 database runs in a multi-node environment.  The data is synchronously replicated between two nodes within RDC and asynchronously replicated to the DR environment.  If one of the nodes at RDC goes down, the unaffected node at the RDC will automatically take over the database processing initiated after the failure.</w:t>
            </w:r>
          </w:p>
          <w:p w14:paraId="0CBECEFC" w14:textId="0D954497" w:rsidR="00943CD7" w:rsidRDefault="00943CD7" w:rsidP="00152AB7">
            <w:pPr>
              <w:numPr>
                <w:ilvl w:val="0"/>
                <w:numId w:val="171"/>
              </w:numPr>
            </w:pPr>
            <w:r>
              <w:rPr>
                <w:rFonts w:eastAsia="Arial" w:cs="Arial"/>
                <w:sz w:val="18"/>
              </w:rPr>
              <w:t>Application redundancy. IBM JBOSS EAP Server and JBOSS Web Server applications run in multi-node environments.  If a node at RDC that supports one of these applications goes down, the unaffected corresponding node at RDC will automatically take over the application processing initiated after the failure.</w:t>
            </w:r>
          </w:p>
        </w:tc>
      </w:tr>
      <w:tr w:rsidR="00943CD7" w14:paraId="4DB9FF64"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0DDE3ABD" w14:textId="77777777" w:rsidR="00943CD7" w:rsidRDefault="00943CD7">
            <w:pPr>
              <w:widowControl w:val="0"/>
              <w:spacing w:beforeAutospacing="1" w:afterAutospacing="1"/>
            </w:pPr>
            <w:r>
              <w:rPr>
                <w:rFonts w:eastAsia="Arial" w:cs="Arial"/>
                <w:b/>
                <w:sz w:val="18"/>
              </w:rPr>
              <w:lastRenderedPageBreak/>
              <w:t>Scope of Manual Restart/Recovery</w:t>
            </w:r>
          </w:p>
        </w:tc>
        <w:tc>
          <w:tcPr>
            <w:tcW w:w="5730" w:type="dxa"/>
            <w:tcBorders>
              <w:top w:val="single" w:sz="8" w:space="0" w:color="696969"/>
              <w:left w:val="single" w:sz="8" w:space="0" w:color="696969"/>
              <w:bottom w:val="single" w:sz="8" w:space="0" w:color="696969"/>
              <w:right w:val="single" w:sz="8" w:space="0" w:color="696969"/>
            </w:tcBorders>
          </w:tcPr>
          <w:p w14:paraId="21802FE4" w14:textId="77777777" w:rsidR="00943CD7" w:rsidRDefault="00943CD7">
            <w:pPr>
              <w:widowControl w:val="0"/>
              <w:spacing w:beforeAutospacing="1" w:afterAutospacing="1"/>
            </w:pPr>
            <w:r>
              <w:rPr>
                <w:rFonts w:eastAsia="Arial" w:cs="Arial"/>
                <w:sz w:val="18"/>
              </w:rPr>
              <w:t>Some system components are implemented using a non-redundant architecture. These components will need to be restarted manually. GDIT technical support team uses GDIT’s Service Now to coordinate and track manual restart / recovery activities.</w:t>
            </w:r>
          </w:p>
        </w:tc>
      </w:tr>
      <w:tr w:rsidR="00943CD7" w14:paraId="5B0957E8"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738776B1" w14:textId="77777777" w:rsidR="00943CD7" w:rsidRDefault="00943CD7">
            <w:pPr>
              <w:widowControl w:val="0"/>
              <w:spacing w:beforeAutospacing="1" w:afterAutospacing="1"/>
            </w:pPr>
            <w:r>
              <w:rPr>
                <w:rFonts w:eastAsia="Arial" w:cs="Arial"/>
                <w:b/>
                <w:sz w:val="18"/>
              </w:rPr>
              <w:t>Responsible Team</w:t>
            </w:r>
          </w:p>
        </w:tc>
        <w:tc>
          <w:tcPr>
            <w:tcW w:w="5730" w:type="dxa"/>
            <w:tcBorders>
              <w:top w:val="single" w:sz="8" w:space="0" w:color="696969"/>
              <w:left w:val="single" w:sz="8" w:space="0" w:color="696969"/>
              <w:bottom w:val="single" w:sz="8" w:space="0" w:color="696969"/>
              <w:right w:val="single" w:sz="8" w:space="0" w:color="696969"/>
            </w:tcBorders>
          </w:tcPr>
          <w:p w14:paraId="2EE15C90" w14:textId="77777777" w:rsidR="00943CD7" w:rsidRDefault="00943CD7" w:rsidP="00152AB7">
            <w:pPr>
              <w:numPr>
                <w:ilvl w:val="0"/>
                <w:numId w:val="172"/>
              </w:numPr>
            </w:pPr>
            <w:r>
              <w:rPr>
                <w:rFonts w:eastAsia="Arial" w:cs="Arial"/>
                <w:sz w:val="18"/>
              </w:rPr>
              <w:t>contractor infrastructure support team</w:t>
            </w:r>
          </w:p>
          <w:p w14:paraId="16A8C852" w14:textId="77777777" w:rsidR="00943CD7" w:rsidRDefault="00943CD7" w:rsidP="00152AB7">
            <w:pPr>
              <w:numPr>
                <w:ilvl w:val="0"/>
                <w:numId w:val="172"/>
              </w:numPr>
            </w:pPr>
            <w:r>
              <w:rPr>
                <w:rFonts w:eastAsia="Arial" w:cs="Arial"/>
                <w:sz w:val="18"/>
              </w:rPr>
              <w:t>GDIT RDC Mid-Range team</w:t>
            </w:r>
          </w:p>
          <w:p w14:paraId="6419BA9E" w14:textId="77777777" w:rsidR="00943CD7" w:rsidRDefault="00943CD7" w:rsidP="00152AB7">
            <w:pPr>
              <w:numPr>
                <w:ilvl w:val="0"/>
                <w:numId w:val="172"/>
              </w:numPr>
            </w:pPr>
            <w:r>
              <w:rPr>
                <w:rFonts w:eastAsia="Arial" w:cs="Arial"/>
                <w:sz w:val="18"/>
              </w:rPr>
              <w:t>contractor network support team</w:t>
            </w:r>
          </w:p>
          <w:p w14:paraId="4A192E84" w14:textId="77777777" w:rsidR="00943CD7" w:rsidRDefault="00943CD7" w:rsidP="00152AB7">
            <w:pPr>
              <w:numPr>
                <w:ilvl w:val="0"/>
                <w:numId w:val="172"/>
              </w:numPr>
            </w:pPr>
            <w:r>
              <w:rPr>
                <w:rFonts w:eastAsia="Arial" w:cs="Arial"/>
                <w:sz w:val="18"/>
              </w:rPr>
              <w:t>NYSOH GDIT Application Development team</w:t>
            </w:r>
          </w:p>
          <w:p w14:paraId="431A661B" w14:textId="77777777" w:rsidR="00943CD7" w:rsidRDefault="00943CD7" w:rsidP="00152AB7">
            <w:pPr>
              <w:numPr>
                <w:ilvl w:val="0"/>
                <w:numId w:val="172"/>
              </w:numPr>
            </w:pPr>
            <w:r>
              <w:rPr>
                <w:rFonts w:eastAsia="Arial" w:cs="Arial"/>
                <w:sz w:val="18"/>
              </w:rPr>
              <w:t>NYSOH Program Management team</w:t>
            </w:r>
          </w:p>
          <w:p w14:paraId="66CBDFB7" w14:textId="77777777" w:rsidR="00943CD7" w:rsidRDefault="00943CD7" w:rsidP="00152AB7">
            <w:pPr>
              <w:numPr>
                <w:ilvl w:val="0"/>
                <w:numId w:val="172"/>
              </w:numPr>
            </w:pPr>
            <w:r>
              <w:rPr>
                <w:rFonts w:eastAsia="Arial" w:cs="Arial"/>
                <w:sz w:val="18"/>
              </w:rPr>
              <w:t>NYSOH Security Team</w:t>
            </w:r>
          </w:p>
          <w:p w14:paraId="36525B61" w14:textId="77777777" w:rsidR="00943CD7" w:rsidRDefault="00943CD7" w:rsidP="00152AB7">
            <w:pPr>
              <w:numPr>
                <w:ilvl w:val="0"/>
                <w:numId w:val="172"/>
              </w:numPr>
            </w:pPr>
            <w:r>
              <w:rPr>
                <w:rFonts w:eastAsia="Arial" w:cs="Arial"/>
                <w:sz w:val="18"/>
              </w:rPr>
              <w:t>NYSOH Operations Team</w:t>
            </w:r>
          </w:p>
          <w:p w14:paraId="1088614C" w14:textId="77777777" w:rsidR="00943CD7" w:rsidRDefault="00943CD7" w:rsidP="00152AB7">
            <w:pPr>
              <w:numPr>
                <w:ilvl w:val="0"/>
                <w:numId w:val="172"/>
              </w:numPr>
            </w:pPr>
            <w:r>
              <w:rPr>
                <w:rFonts w:eastAsia="Arial" w:cs="Arial"/>
                <w:sz w:val="18"/>
              </w:rPr>
              <w:t>NYSOH Middleware Team</w:t>
            </w:r>
          </w:p>
        </w:tc>
      </w:tr>
      <w:tr w:rsidR="00943CD7" w14:paraId="65630A5E"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107E3B12" w14:textId="77777777" w:rsidR="00943CD7" w:rsidRDefault="00943CD7">
            <w:pPr>
              <w:widowControl w:val="0"/>
              <w:spacing w:beforeAutospacing="1" w:afterAutospacing="1"/>
            </w:pPr>
            <w:r>
              <w:rPr>
                <w:rFonts w:eastAsia="Arial" w:cs="Arial"/>
                <w:b/>
                <w:sz w:val="18"/>
              </w:rPr>
              <w:t>Reference Documents</w:t>
            </w:r>
          </w:p>
        </w:tc>
        <w:tc>
          <w:tcPr>
            <w:tcW w:w="5730" w:type="dxa"/>
            <w:tcBorders>
              <w:top w:val="single" w:sz="8" w:space="0" w:color="696969"/>
              <w:left w:val="single" w:sz="8" w:space="0" w:color="696969"/>
              <w:bottom w:val="single" w:sz="8" w:space="0" w:color="696969"/>
              <w:right w:val="single" w:sz="8" w:space="0" w:color="696969"/>
            </w:tcBorders>
          </w:tcPr>
          <w:p w14:paraId="55ACE892" w14:textId="77777777" w:rsidR="00943CD7" w:rsidRDefault="00943CD7">
            <w:pPr>
              <w:widowControl w:val="0"/>
              <w:spacing w:beforeAutospacing="1" w:afterAutospacing="1"/>
            </w:pPr>
            <w:r>
              <w:rPr>
                <w:rFonts w:eastAsia="Arial" w:cs="Arial"/>
                <w:sz w:val="18"/>
              </w:rPr>
              <w:t>Business Continuity and Disaster Recovery Plan</w:t>
            </w:r>
          </w:p>
        </w:tc>
      </w:tr>
    </w:tbl>
    <w:p w14:paraId="2391B67B" w14:textId="1C443574" w:rsidR="00943CD7" w:rsidRPr="00F64F01" w:rsidRDefault="00A227F3" w:rsidP="00F64F01">
      <w:pPr>
        <w:pStyle w:val="Caption"/>
      </w:pPr>
      <w:bookmarkStart w:id="2031" w:name="_Ref122020121"/>
      <w:bookmarkStart w:id="2032" w:name="_Toc149039539"/>
      <w:bookmarkStart w:id="2033" w:name="_Toc155700999"/>
      <w:bookmarkStart w:id="2034" w:name="_Toc171420984"/>
      <w:bookmarkStart w:id="2035" w:name="IndividualMarketplaceRestartRecoveryProc"/>
      <w:r>
        <w:t xml:space="preserve">Table </w:t>
      </w:r>
      <w:fldSimple w:instr="SEQ Table \* ARABIC  \* MERGEFORMAT">
        <w:r>
          <w:rPr>
            <w:noProof/>
          </w:rPr>
          <w:t>218</w:t>
        </w:r>
      </w:fldSimple>
      <w:bookmarkEnd w:id="2031"/>
      <w:r>
        <w:t>:  Individual Marketplace Restart/Recovery Procedures</w:t>
      </w:r>
      <w:bookmarkEnd w:id="2032"/>
      <w:bookmarkEnd w:id="2033"/>
      <w:bookmarkEnd w:id="2034"/>
    </w:p>
    <w:p w14:paraId="2812499A" w14:textId="57209B83" w:rsidR="00943CD7" w:rsidRDefault="00943CD7" w:rsidP="0093153F">
      <w:pPr>
        <w:pStyle w:val="Heading2"/>
      </w:pPr>
      <w:bookmarkStart w:id="2036" w:name="_Toc149039186"/>
      <w:bookmarkStart w:id="2037" w:name="_Toc155700640"/>
      <w:bookmarkStart w:id="2038" w:name="_Toc171420618"/>
      <w:bookmarkStart w:id="2039" w:name="FinancialManagementOperations"/>
      <w:bookmarkEnd w:id="2035"/>
      <w:r>
        <w:t>Financial Management Operations</w:t>
      </w:r>
      <w:bookmarkEnd w:id="2036"/>
      <w:bookmarkEnd w:id="2037"/>
      <w:bookmarkEnd w:id="2038"/>
    </w:p>
    <w:bookmarkEnd w:id="2039"/>
    <w:p w14:paraId="609E6645" w14:textId="13E54EF8" w:rsidR="00943CD7" w:rsidRDefault="00943CD7" w:rsidP="00405174">
      <w:r>
        <w:t>This section contains the Financial Management Operations Procedures as defined for the NYSOH system.</w:t>
      </w:r>
    </w:p>
    <w:p w14:paraId="5F133C7C" w14:textId="77777777" w:rsidR="00405174" w:rsidRDefault="00405174" w:rsidP="00405174"/>
    <w:p w14:paraId="37C6504A" w14:textId="2CEAB7B2" w:rsidR="00943CD7" w:rsidRDefault="00943CD7" w:rsidP="00405174">
      <w:pPr>
        <w:rPr>
          <w:i/>
          <w:iCs/>
        </w:rPr>
      </w:pPr>
      <w:r>
        <w:rPr>
          <w:i/>
          <w:iCs/>
        </w:rPr>
        <w:t>Note:  FM will continue to operate the General Ledger (GL) module and the associated manual Interface (26) to “NYS SFS” post May 2020. The information and figures throughout the document are updated with the current FMS operations.</w:t>
      </w:r>
    </w:p>
    <w:p w14:paraId="4E02FDF3" w14:textId="11EF7E23" w:rsidR="00943CD7" w:rsidRDefault="00943CD7">
      <w:pPr>
        <w:pStyle w:val="Heading3"/>
      </w:pPr>
      <w:bookmarkStart w:id="2040" w:name="_Toc149039187"/>
      <w:bookmarkStart w:id="2041" w:name="_Toc155700641"/>
      <w:bookmarkStart w:id="2042" w:name="_Toc171420619"/>
      <w:bookmarkStart w:id="2043" w:name="FMDiagnosticandProblemHandlingProcedures"/>
      <w:r>
        <w:t>FM Diagnostic and Problem Handling Procedures</w:t>
      </w:r>
      <w:bookmarkEnd w:id="2040"/>
      <w:bookmarkEnd w:id="2041"/>
      <w:bookmarkEnd w:id="2042"/>
    </w:p>
    <w:bookmarkEnd w:id="2043"/>
    <w:p w14:paraId="63D52FA9" w14:textId="2C066F43" w:rsidR="00943CD7" w:rsidRDefault="002474B4" w:rsidP="00405174">
      <w:pPr>
        <w:rPr>
          <w:i/>
        </w:rPr>
      </w:pPr>
      <w:r>
        <w:rPr>
          <w:szCs w:val="22"/>
        </w:rPr>
        <w:fldChar w:fldCharType="begin"/>
      </w:r>
      <w:r>
        <w:rPr>
          <w:szCs w:val="22"/>
        </w:rPr>
        <w:instrText xml:space="preserve"> REF _Ref122020145 \h  \* MERGEFORMAT </w:instrText>
      </w:r>
      <w:r>
        <w:rPr>
          <w:szCs w:val="22"/>
        </w:rPr>
      </w:r>
      <w:r>
        <w:rPr>
          <w:szCs w:val="22"/>
        </w:rPr>
        <w:fldChar w:fldCharType="separate"/>
      </w:r>
      <w:r>
        <w:rPr>
          <w:szCs w:val="22"/>
        </w:rPr>
        <w:t>Table 219</w:t>
      </w:r>
      <w:r>
        <w:rPr>
          <w:szCs w:val="22"/>
        </w:rPr>
        <w:fldChar w:fldCharType="end"/>
      </w:r>
      <w:r>
        <w:t xml:space="preserve"> contains the diagnostic and error handling procedures for the Financial Management System PeopleSoft Application Development Team</w:t>
      </w:r>
      <w:r>
        <w:rPr>
          <w:i/>
        </w:rPr>
        <w:t xml:space="preserve">. </w:t>
      </w:r>
    </w:p>
    <w:p w14:paraId="7545B254"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140"/>
        <w:gridCol w:w="6200"/>
      </w:tblGrid>
      <w:tr w:rsidR="00943CD7" w14:paraId="5C733414" w14:textId="77777777" w:rsidTr="00135CA1">
        <w:trPr>
          <w:tblHeader/>
          <w:jc w:val="center"/>
        </w:trPr>
        <w:tc>
          <w:tcPr>
            <w:tcW w:w="3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492652D" w14:textId="77777777" w:rsidR="00943CD7" w:rsidRDefault="00943CD7">
            <w:pPr>
              <w:widowControl w:val="0"/>
              <w:spacing w:beforeAutospacing="1" w:afterAutospacing="1"/>
              <w:jc w:val="center"/>
            </w:pPr>
            <w:r>
              <w:rPr>
                <w:rFonts w:eastAsia="Arial" w:cs="Arial"/>
                <w:b/>
                <w:color w:val="FFFFFF"/>
                <w:sz w:val="18"/>
              </w:rPr>
              <w:t>Category</w:t>
            </w:r>
          </w:p>
        </w:tc>
        <w:tc>
          <w:tcPr>
            <w:tcW w:w="62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F402FB5" w14:textId="77777777" w:rsidR="00943CD7" w:rsidRDefault="00943CD7" w:rsidP="00FC374E">
            <w:pPr>
              <w:pStyle w:val="Caption"/>
              <w:spacing w:before="0"/>
              <w:rPr>
                <w:sz w:val="22"/>
              </w:rPr>
            </w:pPr>
            <w:r>
              <w:rPr>
                <w:color w:val="FFFFFF" w:themeColor="background1"/>
              </w:rPr>
              <w:t>Value</w:t>
            </w:r>
          </w:p>
        </w:tc>
      </w:tr>
      <w:tr w:rsidR="00943CD7" w14:paraId="2B3A5952" w14:textId="77777777" w:rsidTr="00135CA1">
        <w:trPr>
          <w:jc w:val="center"/>
        </w:trPr>
        <w:tc>
          <w:tcPr>
            <w:tcW w:w="3140" w:type="dxa"/>
            <w:tcBorders>
              <w:top w:val="single" w:sz="8" w:space="0" w:color="696969"/>
              <w:left w:val="single" w:sz="8" w:space="0" w:color="696969"/>
              <w:bottom w:val="single" w:sz="8" w:space="0" w:color="696969"/>
              <w:right w:val="single" w:sz="8" w:space="0" w:color="696969"/>
            </w:tcBorders>
          </w:tcPr>
          <w:p w14:paraId="4AA1D0E3" w14:textId="77777777" w:rsidR="00943CD7" w:rsidRDefault="00943CD7">
            <w:pPr>
              <w:widowControl w:val="0"/>
              <w:spacing w:beforeAutospacing="1" w:afterAutospacing="1"/>
            </w:pPr>
            <w:r>
              <w:rPr>
                <w:rFonts w:eastAsia="Arial" w:cs="Arial"/>
                <w:b/>
                <w:sz w:val="18"/>
              </w:rPr>
              <w:t>Scope</w:t>
            </w:r>
          </w:p>
        </w:tc>
        <w:tc>
          <w:tcPr>
            <w:tcW w:w="6200" w:type="dxa"/>
            <w:tcBorders>
              <w:top w:val="single" w:sz="8" w:space="0" w:color="696969"/>
              <w:left w:val="single" w:sz="8" w:space="0" w:color="696969"/>
              <w:bottom w:val="single" w:sz="8" w:space="0" w:color="696969"/>
              <w:right w:val="single" w:sz="8" w:space="0" w:color="696969"/>
            </w:tcBorders>
          </w:tcPr>
          <w:p w14:paraId="3CD76457" w14:textId="77777777" w:rsidR="00943CD7" w:rsidRDefault="00943CD7" w:rsidP="00152AB7">
            <w:pPr>
              <w:numPr>
                <w:ilvl w:val="0"/>
                <w:numId w:val="173"/>
              </w:numPr>
            </w:pPr>
            <w:r>
              <w:rPr>
                <w:rFonts w:eastAsia="Arial" w:cs="Arial"/>
                <w:sz w:val="18"/>
              </w:rPr>
              <w:t>Error handling for input/output jobs.</w:t>
            </w:r>
          </w:p>
          <w:p w14:paraId="2E312936" w14:textId="77777777" w:rsidR="00943CD7" w:rsidRDefault="00943CD7" w:rsidP="00152AB7">
            <w:pPr>
              <w:numPr>
                <w:ilvl w:val="0"/>
                <w:numId w:val="173"/>
              </w:numPr>
            </w:pPr>
            <w:r>
              <w:rPr>
                <w:rFonts w:eastAsia="Arial" w:cs="Arial"/>
                <w:sz w:val="18"/>
              </w:rPr>
              <w:t>System performance monitoring.</w:t>
            </w:r>
          </w:p>
          <w:p w14:paraId="2F06BAA9" w14:textId="77777777" w:rsidR="00943CD7" w:rsidRDefault="00943CD7" w:rsidP="00152AB7">
            <w:pPr>
              <w:numPr>
                <w:ilvl w:val="0"/>
                <w:numId w:val="173"/>
              </w:numPr>
            </w:pPr>
            <w:r>
              <w:rPr>
                <w:rFonts w:eastAsia="Arial" w:cs="Arial"/>
                <w:sz w:val="18"/>
              </w:rPr>
              <w:t>Security vulnerability monitoring.</w:t>
            </w:r>
            <w:r>
              <w:t xml:space="preserve"> </w:t>
            </w:r>
          </w:p>
          <w:p w14:paraId="3033A828" w14:textId="32751765" w:rsidR="00943CD7" w:rsidRDefault="00943CD7" w:rsidP="00152AB7">
            <w:pPr>
              <w:numPr>
                <w:ilvl w:val="1"/>
                <w:numId w:val="173"/>
              </w:numPr>
            </w:pPr>
            <w:r>
              <w:rPr>
                <w:rFonts w:eastAsia="Arial" w:cs="Arial"/>
                <w:sz w:val="18"/>
              </w:rPr>
              <w:t xml:space="preserve">GDIT performs automated vulnerability scanning on the NYSOH system at least monthly.  Scanning is performed by the contractor cybersecurity team using a Nessus scanner or by GDIT MST using McAfee NIPS.  Vulnerabilities identified during scans are reviewed and categorized as “Critical”, “High”, “Medium”, “Low” and “Informational”.  “Critical” and “High” vulnerabilities are scheduled for remediation ASAP.  Remediation is usually achieved through deployment of a software patch or an update.  “Medium” vulnerabilities get the next </w:t>
            </w:r>
            <w:r>
              <w:rPr>
                <w:rFonts w:eastAsia="Arial" w:cs="Arial"/>
                <w:sz w:val="18"/>
              </w:rPr>
              <w:lastRenderedPageBreak/>
              <w:t>priority, and “Low” or “Informational” vulnerabilities are addressed as resources allow.</w:t>
            </w:r>
          </w:p>
          <w:p w14:paraId="48C6DA4D" w14:textId="510F3C8E" w:rsidR="00943CD7" w:rsidRDefault="00943CD7" w:rsidP="00152AB7">
            <w:pPr>
              <w:numPr>
                <w:ilvl w:val="1"/>
                <w:numId w:val="173"/>
              </w:numPr>
            </w:pPr>
            <w:r>
              <w:rPr>
                <w:rFonts w:eastAsia="Arial" w:cs="Arial"/>
                <w:sz w:val="18"/>
              </w:rPr>
              <w:t xml:space="preserve">Scans performed by the GDIT MST team use credentials that allow the scanner to log into systems </w:t>
            </w:r>
            <w:proofErr w:type="gramStart"/>
            <w:r>
              <w:rPr>
                <w:rFonts w:eastAsia="Arial" w:cs="Arial"/>
                <w:sz w:val="18"/>
              </w:rPr>
              <w:t>in order to</w:t>
            </w:r>
            <w:proofErr w:type="gramEnd"/>
            <w:r>
              <w:rPr>
                <w:rFonts w:eastAsia="Arial" w:cs="Arial"/>
                <w:sz w:val="18"/>
              </w:rPr>
              <w:t xml:space="preserve"> check their patch status.  Systems found to be missing patches are reported to the contractor infrastructure support team for remediation.  contractor infrastructure support and contractor cybersecurity jointly determine whether the regular patching cycle should be used for remediation or whether an out-of-cycle patch deployment is needed.</w:t>
            </w:r>
          </w:p>
          <w:p w14:paraId="0FB198AA" w14:textId="352A500C" w:rsidR="00943CD7" w:rsidRDefault="00943CD7" w:rsidP="00152AB7">
            <w:pPr>
              <w:numPr>
                <w:ilvl w:val="1"/>
                <w:numId w:val="173"/>
              </w:numPr>
            </w:pPr>
            <w:r>
              <w:rPr>
                <w:rFonts w:eastAsia="Arial" w:cs="Arial"/>
                <w:sz w:val="18"/>
              </w:rPr>
              <w:t>For database and application level patch deficiencies, reports are generated and sent to the NYSOH GDIT Application Development team for remediation.  The NYSOH GDIT Application Development team analyzes the reports and determines an approach and schedule for remediation.  Remediation results will be verified during the next scan.</w:t>
            </w:r>
          </w:p>
        </w:tc>
      </w:tr>
      <w:tr w:rsidR="00943CD7" w14:paraId="731E2E66" w14:textId="77777777" w:rsidTr="00135CA1">
        <w:trPr>
          <w:jc w:val="center"/>
        </w:trPr>
        <w:tc>
          <w:tcPr>
            <w:tcW w:w="3140" w:type="dxa"/>
            <w:tcBorders>
              <w:top w:val="single" w:sz="8" w:space="0" w:color="696969"/>
              <w:left w:val="single" w:sz="8" w:space="0" w:color="696969"/>
              <w:bottom w:val="single" w:sz="8" w:space="0" w:color="696969"/>
              <w:right w:val="single" w:sz="8" w:space="0" w:color="696969"/>
            </w:tcBorders>
          </w:tcPr>
          <w:p w14:paraId="78817507" w14:textId="77777777" w:rsidR="00943CD7" w:rsidRDefault="00943CD7">
            <w:pPr>
              <w:widowControl w:val="0"/>
              <w:spacing w:beforeAutospacing="1" w:afterAutospacing="1"/>
            </w:pPr>
            <w:r>
              <w:rPr>
                <w:rFonts w:eastAsia="Arial" w:cs="Arial"/>
                <w:b/>
                <w:sz w:val="18"/>
              </w:rPr>
              <w:lastRenderedPageBreak/>
              <w:t>Supporting software tools</w:t>
            </w:r>
          </w:p>
        </w:tc>
        <w:tc>
          <w:tcPr>
            <w:tcW w:w="6200" w:type="dxa"/>
            <w:tcBorders>
              <w:top w:val="single" w:sz="8" w:space="0" w:color="696969"/>
              <w:left w:val="single" w:sz="8" w:space="0" w:color="696969"/>
              <w:bottom w:val="single" w:sz="8" w:space="0" w:color="696969"/>
              <w:right w:val="single" w:sz="8" w:space="0" w:color="696969"/>
            </w:tcBorders>
          </w:tcPr>
          <w:p w14:paraId="1973905F" w14:textId="77777777" w:rsidR="00943CD7" w:rsidRDefault="00943CD7" w:rsidP="00152AB7">
            <w:pPr>
              <w:numPr>
                <w:ilvl w:val="0"/>
                <w:numId w:val="174"/>
              </w:numPr>
            </w:pPr>
            <w:r>
              <w:rPr>
                <w:rFonts w:eastAsia="Arial" w:cs="Arial"/>
                <w:sz w:val="18"/>
              </w:rPr>
              <w:t>Error handling for input/output jobs.</w:t>
            </w:r>
            <w:r>
              <w:t xml:space="preserve"> </w:t>
            </w:r>
          </w:p>
          <w:p w14:paraId="017645B0" w14:textId="77777777" w:rsidR="00943CD7" w:rsidRDefault="00943CD7" w:rsidP="00152AB7">
            <w:pPr>
              <w:numPr>
                <w:ilvl w:val="1"/>
                <w:numId w:val="174"/>
              </w:numPr>
            </w:pPr>
            <w:r>
              <w:rPr>
                <w:rFonts w:eastAsia="Arial" w:cs="Arial"/>
                <w:sz w:val="18"/>
              </w:rPr>
              <w:t>PeopleSoft Process Scheduler errors</w:t>
            </w:r>
          </w:p>
          <w:p w14:paraId="315C14C1" w14:textId="77777777" w:rsidR="00943CD7" w:rsidRDefault="00943CD7" w:rsidP="00152AB7">
            <w:pPr>
              <w:numPr>
                <w:ilvl w:val="1"/>
                <w:numId w:val="174"/>
              </w:numPr>
            </w:pPr>
            <w:r>
              <w:rPr>
                <w:rFonts w:eastAsia="Arial" w:cs="Arial"/>
                <w:sz w:val="18"/>
              </w:rPr>
              <w:t>Application built in error checking</w:t>
            </w:r>
          </w:p>
          <w:p w14:paraId="34950336" w14:textId="77777777" w:rsidR="00943CD7" w:rsidRDefault="00943CD7" w:rsidP="00152AB7">
            <w:pPr>
              <w:numPr>
                <w:ilvl w:val="1"/>
                <w:numId w:val="174"/>
              </w:numPr>
            </w:pPr>
            <w:r>
              <w:rPr>
                <w:rFonts w:eastAsia="Arial" w:cs="Arial"/>
                <w:sz w:val="18"/>
              </w:rPr>
              <w:t>PeopleSoft tracing tools</w:t>
            </w:r>
          </w:p>
          <w:p w14:paraId="53A8FE74" w14:textId="77777777" w:rsidR="00943CD7" w:rsidRDefault="00943CD7" w:rsidP="00152AB7">
            <w:pPr>
              <w:numPr>
                <w:ilvl w:val="0"/>
                <w:numId w:val="174"/>
              </w:numPr>
            </w:pPr>
            <w:r>
              <w:rPr>
                <w:rFonts w:eastAsia="Arial" w:cs="Arial"/>
                <w:sz w:val="18"/>
              </w:rPr>
              <w:t>Test editors to examine file records System performance monitoring.</w:t>
            </w:r>
          </w:p>
          <w:p w14:paraId="15368372" w14:textId="77777777" w:rsidR="00943CD7" w:rsidRDefault="00943CD7" w:rsidP="00152AB7">
            <w:pPr>
              <w:numPr>
                <w:ilvl w:val="0"/>
                <w:numId w:val="174"/>
              </w:numPr>
            </w:pPr>
            <w:r>
              <w:rPr>
                <w:rFonts w:eastAsia="Arial" w:cs="Arial"/>
                <w:sz w:val="18"/>
              </w:rPr>
              <w:t>Security vulnerability monitoring.</w:t>
            </w:r>
            <w:r>
              <w:t xml:space="preserve"> </w:t>
            </w:r>
          </w:p>
          <w:p w14:paraId="675D595E" w14:textId="77777777" w:rsidR="00943CD7" w:rsidRDefault="00943CD7" w:rsidP="00152AB7">
            <w:pPr>
              <w:numPr>
                <w:ilvl w:val="1"/>
                <w:numId w:val="174"/>
              </w:numPr>
            </w:pPr>
            <w:r>
              <w:rPr>
                <w:rFonts w:eastAsia="Arial" w:cs="Arial"/>
                <w:sz w:val="18"/>
              </w:rPr>
              <w:t>Nessus scanner.</w:t>
            </w:r>
          </w:p>
          <w:p w14:paraId="033A6AC1" w14:textId="77777777" w:rsidR="00943CD7" w:rsidRDefault="00943CD7" w:rsidP="00152AB7">
            <w:pPr>
              <w:numPr>
                <w:ilvl w:val="1"/>
                <w:numId w:val="174"/>
              </w:numPr>
            </w:pPr>
            <w:r>
              <w:rPr>
                <w:rFonts w:eastAsia="Arial" w:cs="Arial"/>
                <w:sz w:val="18"/>
              </w:rPr>
              <w:t>McAfee NIPS.</w:t>
            </w:r>
          </w:p>
        </w:tc>
      </w:tr>
      <w:tr w:rsidR="00943CD7" w14:paraId="67E93FD4" w14:textId="77777777" w:rsidTr="00135CA1">
        <w:trPr>
          <w:jc w:val="center"/>
        </w:trPr>
        <w:tc>
          <w:tcPr>
            <w:tcW w:w="3140" w:type="dxa"/>
            <w:tcBorders>
              <w:top w:val="single" w:sz="8" w:space="0" w:color="696969"/>
              <w:left w:val="single" w:sz="8" w:space="0" w:color="696969"/>
              <w:bottom w:val="single" w:sz="8" w:space="0" w:color="696969"/>
              <w:right w:val="single" w:sz="8" w:space="0" w:color="696969"/>
            </w:tcBorders>
          </w:tcPr>
          <w:p w14:paraId="67E6F96A" w14:textId="77777777" w:rsidR="00943CD7" w:rsidRDefault="00943CD7">
            <w:pPr>
              <w:widowControl w:val="0"/>
              <w:spacing w:beforeAutospacing="1" w:afterAutospacing="1"/>
            </w:pPr>
            <w:r>
              <w:rPr>
                <w:rFonts w:eastAsia="Arial" w:cs="Arial"/>
                <w:b/>
                <w:sz w:val="18"/>
              </w:rPr>
              <w:t>Responsible Teams</w:t>
            </w:r>
          </w:p>
        </w:tc>
        <w:tc>
          <w:tcPr>
            <w:tcW w:w="6200" w:type="dxa"/>
            <w:tcBorders>
              <w:top w:val="single" w:sz="8" w:space="0" w:color="696969"/>
              <w:left w:val="single" w:sz="8" w:space="0" w:color="696969"/>
              <w:bottom w:val="single" w:sz="8" w:space="0" w:color="696969"/>
              <w:right w:val="single" w:sz="8" w:space="0" w:color="696969"/>
            </w:tcBorders>
          </w:tcPr>
          <w:p w14:paraId="22FB39BE" w14:textId="77777777" w:rsidR="00943CD7" w:rsidRDefault="00943CD7" w:rsidP="00152AB7">
            <w:pPr>
              <w:numPr>
                <w:ilvl w:val="0"/>
                <w:numId w:val="175"/>
              </w:numPr>
            </w:pPr>
            <w:r>
              <w:rPr>
                <w:rFonts w:eastAsia="Arial" w:cs="Arial"/>
                <w:sz w:val="18"/>
              </w:rPr>
              <w:t>Error handling for input/output jobs.</w:t>
            </w:r>
            <w:r>
              <w:t xml:space="preserve"> </w:t>
            </w:r>
          </w:p>
          <w:p w14:paraId="1AE2E686" w14:textId="77777777" w:rsidR="00943CD7" w:rsidRDefault="00943CD7" w:rsidP="00152AB7">
            <w:pPr>
              <w:numPr>
                <w:ilvl w:val="1"/>
                <w:numId w:val="175"/>
              </w:numPr>
            </w:pPr>
            <w:r>
              <w:rPr>
                <w:rFonts w:eastAsia="Arial" w:cs="Arial"/>
                <w:sz w:val="18"/>
              </w:rPr>
              <w:t>NYSOH GDIT PeopleSoft Application Development Team</w:t>
            </w:r>
          </w:p>
          <w:p w14:paraId="0DB25483" w14:textId="77777777" w:rsidR="00943CD7" w:rsidRDefault="00943CD7" w:rsidP="00152AB7">
            <w:pPr>
              <w:numPr>
                <w:ilvl w:val="1"/>
                <w:numId w:val="175"/>
              </w:numPr>
            </w:pPr>
            <w:r>
              <w:rPr>
                <w:rFonts w:eastAsia="Arial" w:cs="Arial"/>
                <w:sz w:val="18"/>
              </w:rPr>
              <w:t>NYSOH GDIT System Architecture Team</w:t>
            </w:r>
          </w:p>
          <w:p w14:paraId="0D60D10D" w14:textId="77777777" w:rsidR="00943CD7" w:rsidRDefault="00943CD7" w:rsidP="00152AB7">
            <w:pPr>
              <w:numPr>
                <w:ilvl w:val="0"/>
                <w:numId w:val="175"/>
              </w:numPr>
            </w:pPr>
            <w:r>
              <w:rPr>
                <w:rFonts w:eastAsia="Arial" w:cs="Arial"/>
                <w:sz w:val="18"/>
              </w:rPr>
              <w:t>System performance monitoring.</w:t>
            </w:r>
            <w:r>
              <w:t xml:space="preserve"> </w:t>
            </w:r>
          </w:p>
          <w:p w14:paraId="5640A0AF" w14:textId="77777777" w:rsidR="00943CD7" w:rsidRDefault="00943CD7" w:rsidP="00152AB7">
            <w:pPr>
              <w:numPr>
                <w:ilvl w:val="1"/>
                <w:numId w:val="175"/>
              </w:numPr>
            </w:pPr>
            <w:r>
              <w:rPr>
                <w:rFonts w:eastAsia="Arial" w:cs="Arial"/>
                <w:sz w:val="18"/>
              </w:rPr>
              <w:t>For teams responsible for system performance monitoring, please refer to “Responsible Teams”.</w:t>
            </w:r>
          </w:p>
          <w:p w14:paraId="086145ED" w14:textId="77777777" w:rsidR="00943CD7" w:rsidRDefault="00943CD7" w:rsidP="00152AB7">
            <w:pPr>
              <w:numPr>
                <w:ilvl w:val="0"/>
                <w:numId w:val="175"/>
              </w:numPr>
            </w:pPr>
            <w:r>
              <w:rPr>
                <w:rFonts w:eastAsia="Arial" w:cs="Arial"/>
                <w:sz w:val="18"/>
              </w:rPr>
              <w:t>Security vulnerability monitoring.</w:t>
            </w:r>
            <w:r>
              <w:t xml:space="preserve"> </w:t>
            </w:r>
          </w:p>
          <w:p w14:paraId="16C43B3D" w14:textId="77777777" w:rsidR="00943CD7" w:rsidRDefault="00943CD7" w:rsidP="00152AB7">
            <w:pPr>
              <w:numPr>
                <w:ilvl w:val="1"/>
                <w:numId w:val="175"/>
              </w:numPr>
            </w:pPr>
            <w:r>
              <w:rPr>
                <w:rFonts w:eastAsia="Arial" w:cs="Arial"/>
                <w:sz w:val="18"/>
              </w:rPr>
              <w:t>NYSOH contractor cybersecurity</w:t>
            </w:r>
          </w:p>
          <w:p w14:paraId="01215819" w14:textId="5092FCA2" w:rsidR="00943CD7" w:rsidRDefault="00943CD7" w:rsidP="00152AB7">
            <w:pPr>
              <w:numPr>
                <w:ilvl w:val="1"/>
                <w:numId w:val="175"/>
              </w:numPr>
            </w:pPr>
            <w:r>
              <w:rPr>
                <w:rFonts w:eastAsia="Arial" w:cs="Arial"/>
                <w:sz w:val="18"/>
              </w:rPr>
              <w:t>GDIT MST</w:t>
            </w:r>
          </w:p>
          <w:p w14:paraId="773D6EC0" w14:textId="77777777" w:rsidR="00943CD7" w:rsidRDefault="00943CD7" w:rsidP="00152AB7">
            <w:pPr>
              <w:numPr>
                <w:ilvl w:val="1"/>
                <w:numId w:val="175"/>
              </w:numPr>
            </w:pPr>
            <w:r>
              <w:rPr>
                <w:rFonts w:eastAsia="Arial" w:cs="Arial"/>
                <w:sz w:val="18"/>
              </w:rPr>
              <w:t>contractor infrastructure competency teams</w:t>
            </w:r>
          </w:p>
          <w:p w14:paraId="0ACEBA62" w14:textId="77777777" w:rsidR="00943CD7" w:rsidRDefault="00943CD7" w:rsidP="00152AB7">
            <w:pPr>
              <w:numPr>
                <w:ilvl w:val="1"/>
                <w:numId w:val="175"/>
              </w:numPr>
            </w:pPr>
            <w:r>
              <w:rPr>
                <w:rFonts w:eastAsia="Arial" w:cs="Arial"/>
                <w:sz w:val="18"/>
              </w:rPr>
              <w:t>NYSOH GDIT PeopleSoft Application Development team</w:t>
            </w:r>
          </w:p>
          <w:p w14:paraId="37D0FF91" w14:textId="77777777" w:rsidR="00943CD7" w:rsidRDefault="00943CD7" w:rsidP="00152AB7">
            <w:pPr>
              <w:numPr>
                <w:ilvl w:val="1"/>
                <w:numId w:val="175"/>
              </w:numPr>
            </w:pPr>
            <w:r>
              <w:rPr>
                <w:rFonts w:eastAsia="Arial" w:cs="Arial"/>
                <w:sz w:val="18"/>
              </w:rPr>
              <w:t>NYSOH GDIT System Architecture team</w:t>
            </w:r>
          </w:p>
        </w:tc>
      </w:tr>
      <w:tr w:rsidR="00943CD7" w14:paraId="6E581225" w14:textId="77777777" w:rsidTr="00135CA1">
        <w:trPr>
          <w:jc w:val="center"/>
        </w:trPr>
        <w:tc>
          <w:tcPr>
            <w:tcW w:w="3140" w:type="dxa"/>
            <w:tcBorders>
              <w:top w:val="single" w:sz="8" w:space="0" w:color="696969"/>
              <w:left w:val="single" w:sz="8" w:space="0" w:color="696969"/>
              <w:bottom w:val="single" w:sz="8" w:space="0" w:color="696969"/>
              <w:right w:val="single" w:sz="8" w:space="0" w:color="696969"/>
            </w:tcBorders>
          </w:tcPr>
          <w:p w14:paraId="7A42A644" w14:textId="77777777" w:rsidR="00943CD7" w:rsidRDefault="00943CD7">
            <w:pPr>
              <w:widowControl w:val="0"/>
              <w:spacing w:beforeAutospacing="1" w:afterAutospacing="1"/>
            </w:pPr>
            <w:r>
              <w:rPr>
                <w:rFonts w:eastAsia="Arial" w:cs="Arial"/>
                <w:b/>
                <w:sz w:val="18"/>
              </w:rPr>
              <w:t>Reference Documents</w:t>
            </w:r>
          </w:p>
        </w:tc>
        <w:tc>
          <w:tcPr>
            <w:tcW w:w="6200" w:type="dxa"/>
            <w:tcBorders>
              <w:top w:val="single" w:sz="8" w:space="0" w:color="696969"/>
              <w:left w:val="single" w:sz="8" w:space="0" w:color="696969"/>
              <w:bottom w:val="single" w:sz="8" w:space="0" w:color="696969"/>
              <w:right w:val="single" w:sz="8" w:space="0" w:color="696969"/>
            </w:tcBorders>
          </w:tcPr>
          <w:p w14:paraId="69F18160" w14:textId="77777777" w:rsidR="00943CD7" w:rsidRDefault="00943CD7" w:rsidP="00152AB7">
            <w:pPr>
              <w:numPr>
                <w:ilvl w:val="0"/>
                <w:numId w:val="176"/>
              </w:numPr>
            </w:pPr>
            <w:r>
              <w:rPr>
                <w:rFonts w:eastAsia="Arial" w:cs="Arial"/>
                <w:sz w:val="18"/>
              </w:rPr>
              <w:t>Error handling for input/output jobs.</w:t>
            </w:r>
            <w:r>
              <w:t xml:space="preserve"> </w:t>
            </w:r>
          </w:p>
          <w:p w14:paraId="70FD37AF" w14:textId="77777777" w:rsidR="00943CD7" w:rsidRDefault="00943CD7" w:rsidP="00152AB7">
            <w:pPr>
              <w:numPr>
                <w:ilvl w:val="1"/>
                <w:numId w:val="176"/>
              </w:numPr>
            </w:pPr>
            <w:r>
              <w:rPr>
                <w:rFonts w:eastAsia="Arial" w:cs="Arial"/>
                <w:sz w:val="18"/>
              </w:rPr>
              <w:t>No reference documents are available.</w:t>
            </w:r>
          </w:p>
          <w:p w14:paraId="3D4E1F6C" w14:textId="77777777" w:rsidR="00943CD7" w:rsidRDefault="00943CD7" w:rsidP="00152AB7">
            <w:pPr>
              <w:numPr>
                <w:ilvl w:val="0"/>
                <w:numId w:val="176"/>
              </w:numPr>
            </w:pPr>
            <w:r>
              <w:rPr>
                <w:rFonts w:eastAsia="Arial" w:cs="Arial"/>
                <w:sz w:val="18"/>
              </w:rPr>
              <w:t>System performance monitoring.</w:t>
            </w:r>
          </w:p>
          <w:p w14:paraId="79184CF8" w14:textId="77777777" w:rsidR="00943CD7" w:rsidRDefault="00943CD7" w:rsidP="00152AB7">
            <w:pPr>
              <w:numPr>
                <w:ilvl w:val="0"/>
                <w:numId w:val="176"/>
              </w:numPr>
            </w:pPr>
            <w:r>
              <w:rPr>
                <w:rFonts w:eastAsia="Arial" w:cs="Arial"/>
                <w:sz w:val="18"/>
              </w:rPr>
              <w:t>Security vulnerability monitoring.  The following document was either directly referenced for this section of the manual or provides context regarding the contents of this section.</w:t>
            </w:r>
            <w:r>
              <w:t xml:space="preserve"> </w:t>
            </w:r>
          </w:p>
          <w:p w14:paraId="344DC506" w14:textId="77777777" w:rsidR="00943CD7" w:rsidRDefault="00943CD7" w:rsidP="00152AB7">
            <w:pPr>
              <w:numPr>
                <w:ilvl w:val="1"/>
                <w:numId w:val="176"/>
              </w:numPr>
            </w:pPr>
            <w:r>
              <w:rPr>
                <w:rFonts w:eastAsia="Arial" w:cs="Arial"/>
                <w:sz w:val="18"/>
              </w:rPr>
              <w:t>NYSOH Security Policy Handbook- Risk Assessment.</w:t>
            </w:r>
          </w:p>
          <w:p w14:paraId="268C45A2" w14:textId="77777777" w:rsidR="00943CD7" w:rsidRDefault="00943CD7" w:rsidP="00152AB7">
            <w:pPr>
              <w:numPr>
                <w:ilvl w:val="1"/>
                <w:numId w:val="176"/>
              </w:numPr>
            </w:pPr>
            <w:r>
              <w:rPr>
                <w:rFonts w:eastAsia="Arial" w:cs="Arial"/>
                <w:sz w:val="18"/>
              </w:rPr>
              <w:t>NYSOH Security Procedure &amp; Guideline Handbook</w:t>
            </w:r>
          </w:p>
        </w:tc>
      </w:tr>
    </w:tbl>
    <w:p w14:paraId="43BCFB6B" w14:textId="0DE72354" w:rsidR="00943CD7" w:rsidRPr="00F64F01" w:rsidRDefault="00A227F3" w:rsidP="00F64F01">
      <w:pPr>
        <w:pStyle w:val="Caption"/>
      </w:pPr>
      <w:bookmarkStart w:id="2044" w:name="_Ref122020145"/>
      <w:bookmarkStart w:id="2045" w:name="_Toc149039540"/>
      <w:bookmarkStart w:id="2046" w:name="_Toc155701000"/>
      <w:bookmarkStart w:id="2047" w:name="_Toc171420985"/>
      <w:r>
        <w:t xml:space="preserve">Table </w:t>
      </w:r>
      <w:fldSimple w:instr="SEQ Table \* ARABIC  \* MERGEFORMAT">
        <w:r>
          <w:rPr>
            <w:noProof/>
          </w:rPr>
          <w:t>219</w:t>
        </w:r>
      </w:fldSimple>
      <w:bookmarkEnd w:id="2044"/>
      <w:r>
        <w:t>:  Diagnostic and Problem Handling Procedures for FMS</w:t>
      </w:r>
      <w:bookmarkEnd w:id="2045"/>
      <w:bookmarkEnd w:id="2046"/>
      <w:bookmarkEnd w:id="2047"/>
    </w:p>
    <w:p w14:paraId="440619F4" w14:textId="65DC1781" w:rsidR="00943CD7" w:rsidRDefault="00943CD7">
      <w:pPr>
        <w:pStyle w:val="Heading3"/>
      </w:pPr>
      <w:bookmarkStart w:id="2048" w:name="_Toc149039188"/>
      <w:bookmarkStart w:id="2049" w:name="_Toc155700642"/>
      <w:bookmarkStart w:id="2050" w:name="_Toc171420620"/>
      <w:bookmarkStart w:id="2051" w:name="FMRestartRecoveryProcedures"/>
      <w:r>
        <w:t>FM Restart/Recovery Procedures</w:t>
      </w:r>
      <w:bookmarkEnd w:id="2048"/>
      <w:bookmarkEnd w:id="2049"/>
      <w:bookmarkEnd w:id="2050"/>
    </w:p>
    <w:bookmarkEnd w:id="2051"/>
    <w:p w14:paraId="391E7690" w14:textId="011B1B06" w:rsidR="00943CD7" w:rsidRDefault="00943CD7" w:rsidP="00405174">
      <w:r>
        <w:t>The following section describes procedures for restart/recovery in the event of a system failure, including automated restart and recovery procedures.</w:t>
      </w:r>
    </w:p>
    <w:p w14:paraId="07E86284" w14:textId="77777777" w:rsidR="00405174" w:rsidRDefault="00405174" w:rsidP="00405174"/>
    <w:p w14:paraId="60B752BE" w14:textId="46589089" w:rsidR="00943CD7" w:rsidRDefault="002474B4" w:rsidP="00405174">
      <w:r>
        <w:rPr>
          <w:szCs w:val="22"/>
        </w:rPr>
        <w:fldChar w:fldCharType="begin"/>
      </w:r>
      <w:r>
        <w:rPr>
          <w:szCs w:val="22"/>
        </w:rPr>
        <w:instrText xml:space="preserve"> REF _Ref122020182 \h  \* MERGEFORMAT </w:instrText>
      </w:r>
      <w:r>
        <w:rPr>
          <w:szCs w:val="22"/>
        </w:rPr>
      </w:r>
      <w:r>
        <w:rPr>
          <w:szCs w:val="22"/>
        </w:rPr>
        <w:fldChar w:fldCharType="separate"/>
      </w:r>
      <w:r>
        <w:rPr>
          <w:szCs w:val="22"/>
        </w:rPr>
        <w:t>Table 220</w:t>
      </w:r>
      <w:r>
        <w:rPr>
          <w:szCs w:val="22"/>
        </w:rPr>
        <w:fldChar w:fldCharType="end"/>
      </w:r>
      <w:r>
        <w:t xml:space="preserve"> contains FM Restart and Recovery Procedures.</w:t>
      </w:r>
    </w:p>
    <w:p w14:paraId="2B5CE140"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23"/>
        <w:gridCol w:w="5717"/>
      </w:tblGrid>
      <w:tr w:rsidR="00943CD7" w14:paraId="27A0C248" w14:textId="77777777" w:rsidTr="00FF56E2">
        <w:trPr>
          <w:jc w:val="center"/>
        </w:trPr>
        <w:tc>
          <w:tcPr>
            <w:tcW w:w="36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3EE3A75" w14:textId="77777777" w:rsidR="00943CD7" w:rsidRDefault="00943CD7">
            <w:pPr>
              <w:widowControl w:val="0"/>
              <w:spacing w:beforeAutospacing="1" w:afterAutospacing="1"/>
              <w:jc w:val="center"/>
            </w:pPr>
            <w:r>
              <w:rPr>
                <w:rFonts w:eastAsia="Arial" w:cs="Arial"/>
                <w:b/>
                <w:color w:val="FFFFFF"/>
                <w:sz w:val="18"/>
              </w:rPr>
              <w:t>Category</w:t>
            </w:r>
          </w:p>
        </w:tc>
        <w:tc>
          <w:tcPr>
            <w:tcW w:w="57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54588E0" w14:textId="77777777" w:rsidR="00943CD7" w:rsidRDefault="00943CD7" w:rsidP="00FC374E">
            <w:pPr>
              <w:pStyle w:val="Caption"/>
              <w:spacing w:before="0"/>
              <w:rPr>
                <w:sz w:val="22"/>
              </w:rPr>
            </w:pPr>
            <w:r>
              <w:rPr>
                <w:color w:val="FFFFFF" w:themeColor="background1"/>
              </w:rPr>
              <w:t>Value</w:t>
            </w:r>
          </w:p>
        </w:tc>
      </w:tr>
      <w:tr w:rsidR="00943CD7" w14:paraId="6C06C9DE"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5D4A13E1" w14:textId="77777777" w:rsidR="00943CD7" w:rsidRDefault="00943CD7">
            <w:pPr>
              <w:widowControl w:val="0"/>
              <w:spacing w:beforeAutospacing="1" w:afterAutospacing="1"/>
            </w:pPr>
            <w:r>
              <w:rPr>
                <w:rFonts w:eastAsia="Arial" w:cs="Arial"/>
                <w:b/>
                <w:sz w:val="18"/>
              </w:rPr>
              <w:t>Scope of Automated Restart/Recovery</w:t>
            </w:r>
          </w:p>
        </w:tc>
        <w:tc>
          <w:tcPr>
            <w:tcW w:w="5730" w:type="dxa"/>
            <w:tcBorders>
              <w:top w:val="single" w:sz="8" w:space="0" w:color="696969"/>
              <w:left w:val="single" w:sz="8" w:space="0" w:color="696969"/>
              <w:bottom w:val="single" w:sz="8" w:space="0" w:color="696969"/>
              <w:right w:val="single" w:sz="8" w:space="0" w:color="696969"/>
            </w:tcBorders>
          </w:tcPr>
          <w:p w14:paraId="7DE982C4" w14:textId="77777777" w:rsidR="00943CD7" w:rsidRDefault="00943CD7">
            <w:pPr>
              <w:widowControl w:val="0"/>
              <w:spacing w:beforeAutospacing="1" w:afterAutospacing="1"/>
            </w:pPr>
            <w:r>
              <w:rPr>
                <w:rFonts w:eastAsia="Arial" w:cs="Arial"/>
                <w:sz w:val="18"/>
              </w:rPr>
              <w:t>Some system components are implemented using redundant architecture.</w:t>
            </w:r>
          </w:p>
          <w:p w14:paraId="024A85DA" w14:textId="77777777" w:rsidR="00943CD7" w:rsidRDefault="00943CD7" w:rsidP="00152AB7">
            <w:pPr>
              <w:numPr>
                <w:ilvl w:val="0"/>
                <w:numId w:val="177"/>
              </w:numPr>
            </w:pPr>
            <w:r>
              <w:rPr>
                <w:rFonts w:eastAsia="Arial" w:cs="Arial"/>
                <w:sz w:val="18"/>
              </w:rPr>
              <w:t>Virtual server redundancy.  Some virtual servers have the capability to automatically move across physical devices.  As a result, if a physical device used by an applicable virtual server goes down, the virtual server will automatically move to a different physical device.</w:t>
            </w:r>
          </w:p>
          <w:p w14:paraId="7FFDBE5A" w14:textId="77777777" w:rsidR="00943CD7" w:rsidRDefault="00943CD7" w:rsidP="00152AB7">
            <w:pPr>
              <w:numPr>
                <w:ilvl w:val="0"/>
                <w:numId w:val="177"/>
              </w:numPr>
            </w:pPr>
            <w:r>
              <w:rPr>
                <w:rFonts w:eastAsia="Arial" w:cs="Arial"/>
                <w:sz w:val="18"/>
              </w:rPr>
              <w:t xml:space="preserve">Network redundancy.  Applications </w:t>
            </w:r>
            <w:proofErr w:type="gramStart"/>
            <w:r>
              <w:rPr>
                <w:rFonts w:eastAsia="Arial" w:cs="Arial"/>
                <w:sz w:val="18"/>
              </w:rPr>
              <w:t>on</w:t>
            </w:r>
            <w:proofErr w:type="gramEnd"/>
            <w:r>
              <w:rPr>
                <w:rFonts w:eastAsia="Arial" w:cs="Arial"/>
                <w:sz w:val="18"/>
              </w:rPr>
              <w:t xml:space="preserve"> AIX operating systems have been network load balanced.</w:t>
            </w:r>
          </w:p>
          <w:p w14:paraId="447C91D0" w14:textId="77777777" w:rsidR="00943CD7" w:rsidRDefault="00943CD7" w:rsidP="00152AB7">
            <w:pPr>
              <w:numPr>
                <w:ilvl w:val="0"/>
                <w:numId w:val="177"/>
              </w:numPr>
            </w:pPr>
            <w:r>
              <w:rPr>
                <w:rFonts w:eastAsia="Arial" w:cs="Arial"/>
                <w:sz w:val="18"/>
              </w:rPr>
              <w:t>Database redundancy.  An Oracle database runs in a multi-node environment.  The data is synchronously replicated between two nodes within RDC and asynchronously replicated to the DR environment.  If one of the nodes at RDC goes down, the unaffected node at the RDC will automatically take over the database processing initiated after the failure.</w:t>
            </w:r>
          </w:p>
          <w:p w14:paraId="79F2A091" w14:textId="6379C797" w:rsidR="00943CD7" w:rsidRDefault="00943CD7" w:rsidP="00152AB7">
            <w:pPr>
              <w:numPr>
                <w:ilvl w:val="0"/>
                <w:numId w:val="177"/>
              </w:numPr>
            </w:pPr>
            <w:r>
              <w:rPr>
                <w:rFonts w:eastAsia="Arial" w:cs="Arial"/>
                <w:sz w:val="18"/>
              </w:rPr>
              <w:t>Application redundancy.  IBM JBOSS EAP Server and JBOSS Web Server applications run in multi-node environments.  If a node at RDC that supports one of these applications goes down, the unaffected corresponding node at RDC will automatically take over the application processing initiated after the failure.</w:t>
            </w:r>
          </w:p>
        </w:tc>
      </w:tr>
      <w:tr w:rsidR="00943CD7" w14:paraId="070B7E3B"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5B7B38C4" w14:textId="77777777" w:rsidR="00943CD7" w:rsidRDefault="00943CD7">
            <w:pPr>
              <w:widowControl w:val="0"/>
              <w:spacing w:beforeAutospacing="1" w:afterAutospacing="1"/>
            </w:pPr>
            <w:r>
              <w:rPr>
                <w:rFonts w:eastAsia="Arial" w:cs="Arial"/>
                <w:b/>
                <w:sz w:val="18"/>
              </w:rPr>
              <w:t>Scope of Manual Restart/Recovery</w:t>
            </w:r>
          </w:p>
        </w:tc>
        <w:tc>
          <w:tcPr>
            <w:tcW w:w="5730" w:type="dxa"/>
            <w:tcBorders>
              <w:top w:val="single" w:sz="8" w:space="0" w:color="696969"/>
              <w:left w:val="single" w:sz="8" w:space="0" w:color="696969"/>
              <w:bottom w:val="single" w:sz="8" w:space="0" w:color="696969"/>
              <w:right w:val="single" w:sz="8" w:space="0" w:color="696969"/>
            </w:tcBorders>
          </w:tcPr>
          <w:p w14:paraId="213D9F6E" w14:textId="77777777" w:rsidR="00943CD7" w:rsidRDefault="00943CD7">
            <w:pPr>
              <w:widowControl w:val="0"/>
              <w:spacing w:beforeAutospacing="1" w:afterAutospacing="1"/>
            </w:pPr>
            <w:r>
              <w:rPr>
                <w:rFonts w:eastAsia="Arial" w:cs="Arial"/>
                <w:sz w:val="18"/>
              </w:rPr>
              <w:t>Some system components are implemented using a non-redundant architecture.  These components will need to be restarted manually.</w:t>
            </w:r>
          </w:p>
          <w:p w14:paraId="541A0BD6" w14:textId="77777777" w:rsidR="00943CD7" w:rsidRDefault="00943CD7">
            <w:pPr>
              <w:widowControl w:val="0"/>
              <w:spacing w:beforeAutospacing="1" w:afterAutospacing="1"/>
            </w:pPr>
            <w:r>
              <w:rPr>
                <w:rFonts w:eastAsia="Arial" w:cs="Arial"/>
                <w:sz w:val="18"/>
              </w:rPr>
              <w:t>Examples of such components are:</w:t>
            </w:r>
          </w:p>
          <w:p w14:paraId="0644F886" w14:textId="77777777" w:rsidR="00943CD7" w:rsidRDefault="00943CD7" w:rsidP="00152AB7">
            <w:pPr>
              <w:numPr>
                <w:ilvl w:val="0"/>
                <w:numId w:val="178"/>
              </w:numPr>
            </w:pPr>
            <w:r>
              <w:rPr>
                <w:rFonts w:eastAsia="Arial" w:cs="Arial"/>
                <w:sz w:val="18"/>
              </w:rPr>
              <w:t>DataStage software tool</w:t>
            </w:r>
          </w:p>
          <w:p w14:paraId="1EFECFC0" w14:textId="77777777" w:rsidR="00943CD7" w:rsidRDefault="00943CD7" w:rsidP="00152AB7">
            <w:pPr>
              <w:numPr>
                <w:ilvl w:val="0"/>
                <w:numId w:val="178"/>
              </w:numPr>
            </w:pPr>
            <w:r>
              <w:rPr>
                <w:rFonts w:eastAsia="Arial" w:cs="Arial"/>
                <w:sz w:val="18"/>
              </w:rPr>
              <w:t>Certain virtual servers</w:t>
            </w:r>
          </w:p>
          <w:p w14:paraId="3074AC87" w14:textId="77777777" w:rsidR="00943CD7" w:rsidRDefault="00943CD7">
            <w:pPr>
              <w:widowControl w:val="0"/>
              <w:spacing w:beforeAutospacing="1" w:afterAutospacing="1"/>
            </w:pPr>
            <w:r>
              <w:rPr>
                <w:rFonts w:eastAsia="Arial" w:cs="Arial"/>
                <w:sz w:val="18"/>
              </w:rPr>
              <w:t>NYSOH GDIT PeopleSoft Application Development team uses GDIT’s Service Now to coordinate and track manual restart / recovery activities.</w:t>
            </w:r>
          </w:p>
        </w:tc>
      </w:tr>
      <w:tr w:rsidR="00943CD7" w14:paraId="28C60EE6"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5EF63FF9" w14:textId="77777777" w:rsidR="00943CD7" w:rsidRDefault="00943CD7">
            <w:pPr>
              <w:widowControl w:val="0"/>
              <w:spacing w:beforeAutospacing="1" w:afterAutospacing="1"/>
            </w:pPr>
            <w:r>
              <w:rPr>
                <w:rFonts w:eastAsia="Arial" w:cs="Arial"/>
                <w:b/>
                <w:sz w:val="18"/>
              </w:rPr>
              <w:t>Responsible Team</w:t>
            </w:r>
          </w:p>
        </w:tc>
        <w:tc>
          <w:tcPr>
            <w:tcW w:w="5730" w:type="dxa"/>
            <w:tcBorders>
              <w:top w:val="single" w:sz="8" w:space="0" w:color="696969"/>
              <w:left w:val="single" w:sz="8" w:space="0" w:color="696969"/>
              <w:bottom w:val="single" w:sz="8" w:space="0" w:color="696969"/>
              <w:right w:val="single" w:sz="8" w:space="0" w:color="696969"/>
            </w:tcBorders>
          </w:tcPr>
          <w:p w14:paraId="2801298C" w14:textId="77777777" w:rsidR="00943CD7" w:rsidRDefault="00943CD7" w:rsidP="00152AB7">
            <w:pPr>
              <w:numPr>
                <w:ilvl w:val="0"/>
                <w:numId w:val="179"/>
              </w:numPr>
            </w:pPr>
            <w:r>
              <w:rPr>
                <w:rFonts w:eastAsia="Arial" w:cs="Arial"/>
                <w:sz w:val="18"/>
              </w:rPr>
              <w:t>contractor infrastructure support team</w:t>
            </w:r>
          </w:p>
          <w:p w14:paraId="4FA39D86" w14:textId="77777777" w:rsidR="00943CD7" w:rsidRDefault="00943CD7" w:rsidP="00152AB7">
            <w:pPr>
              <w:numPr>
                <w:ilvl w:val="0"/>
                <w:numId w:val="179"/>
              </w:numPr>
            </w:pPr>
            <w:r>
              <w:rPr>
                <w:rFonts w:eastAsia="Arial" w:cs="Arial"/>
                <w:sz w:val="18"/>
              </w:rPr>
              <w:t>GDIT RDC Mid-Range team</w:t>
            </w:r>
          </w:p>
          <w:p w14:paraId="52DF0A53" w14:textId="77777777" w:rsidR="00943CD7" w:rsidRDefault="00943CD7" w:rsidP="00152AB7">
            <w:pPr>
              <w:numPr>
                <w:ilvl w:val="0"/>
                <w:numId w:val="179"/>
              </w:numPr>
            </w:pPr>
            <w:r>
              <w:rPr>
                <w:rFonts w:eastAsia="Arial" w:cs="Arial"/>
                <w:sz w:val="18"/>
              </w:rPr>
              <w:t>contractor network support team</w:t>
            </w:r>
          </w:p>
          <w:p w14:paraId="519BFA87" w14:textId="77777777" w:rsidR="00943CD7" w:rsidRDefault="00943CD7" w:rsidP="00152AB7">
            <w:pPr>
              <w:numPr>
                <w:ilvl w:val="0"/>
                <w:numId w:val="179"/>
              </w:numPr>
            </w:pPr>
            <w:r>
              <w:rPr>
                <w:rFonts w:eastAsia="Arial" w:cs="Arial"/>
                <w:sz w:val="18"/>
              </w:rPr>
              <w:t>NYSOH GDIT PeopleSoft Application Development team</w:t>
            </w:r>
          </w:p>
          <w:p w14:paraId="67E6E7DB" w14:textId="77777777" w:rsidR="00943CD7" w:rsidRDefault="00943CD7" w:rsidP="00152AB7">
            <w:pPr>
              <w:numPr>
                <w:ilvl w:val="0"/>
                <w:numId w:val="179"/>
              </w:numPr>
            </w:pPr>
            <w:r>
              <w:rPr>
                <w:rFonts w:eastAsia="Arial" w:cs="Arial"/>
                <w:sz w:val="18"/>
              </w:rPr>
              <w:t>NYSOH Program Management team</w:t>
            </w:r>
          </w:p>
          <w:p w14:paraId="20599C18" w14:textId="77777777" w:rsidR="00943CD7" w:rsidRDefault="00943CD7" w:rsidP="00152AB7">
            <w:pPr>
              <w:numPr>
                <w:ilvl w:val="0"/>
                <w:numId w:val="179"/>
              </w:numPr>
            </w:pPr>
            <w:r>
              <w:rPr>
                <w:rFonts w:eastAsia="Arial" w:cs="Arial"/>
                <w:sz w:val="18"/>
              </w:rPr>
              <w:t>DOH Financial Management team</w:t>
            </w:r>
          </w:p>
        </w:tc>
      </w:tr>
      <w:tr w:rsidR="00943CD7" w14:paraId="1C7B1204"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513660A6" w14:textId="77777777" w:rsidR="00943CD7" w:rsidRDefault="00943CD7">
            <w:pPr>
              <w:widowControl w:val="0"/>
              <w:spacing w:beforeAutospacing="1" w:afterAutospacing="1"/>
            </w:pPr>
            <w:r>
              <w:rPr>
                <w:rFonts w:eastAsia="Arial" w:cs="Arial"/>
                <w:b/>
                <w:sz w:val="18"/>
              </w:rPr>
              <w:t>Reference Documents</w:t>
            </w:r>
          </w:p>
        </w:tc>
        <w:tc>
          <w:tcPr>
            <w:tcW w:w="5730" w:type="dxa"/>
            <w:tcBorders>
              <w:top w:val="single" w:sz="8" w:space="0" w:color="696969"/>
              <w:left w:val="single" w:sz="8" w:space="0" w:color="696969"/>
              <w:bottom w:val="single" w:sz="8" w:space="0" w:color="696969"/>
              <w:right w:val="single" w:sz="8" w:space="0" w:color="696969"/>
            </w:tcBorders>
          </w:tcPr>
          <w:p w14:paraId="2E26AB01" w14:textId="77777777" w:rsidR="00943CD7" w:rsidRDefault="00943CD7">
            <w:pPr>
              <w:widowControl w:val="0"/>
              <w:spacing w:beforeAutospacing="1" w:afterAutospacing="1"/>
            </w:pPr>
            <w:r>
              <w:rPr>
                <w:rFonts w:eastAsia="Arial" w:cs="Arial"/>
                <w:sz w:val="18"/>
              </w:rPr>
              <w:t>Business Continuity and Disaster Recovery Plan</w:t>
            </w:r>
          </w:p>
        </w:tc>
      </w:tr>
    </w:tbl>
    <w:p w14:paraId="386EF653" w14:textId="4EADA29F" w:rsidR="00943CD7" w:rsidRPr="00F64F01" w:rsidRDefault="00A227F3" w:rsidP="00F64F01">
      <w:pPr>
        <w:pStyle w:val="Caption"/>
      </w:pPr>
      <w:bookmarkStart w:id="2052" w:name="_Ref122020182"/>
      <w:bookmarkStart w:id="2053" w:name="_Toc149039541"/>
      <w:bookmarkStart w:id="2054" w:name="_Toc155701001"/>
      <w:bookmarkStart w:id="2055" w:name="_Toc171420986"/>
      <w:bookmarkStart w:id="2056" w:name="FMRestartandRecoveryProcedures"/>
      <w:r>
        <w:t xml:space="preserve">Table </w:t>
      </w:r>
      <w:fldSimple w:instr="SEQ Table \* ARABIC  \* MERGEFORMAT">
        <w:r>
          <w:rPr>
            <w:noProof/>
          </w:rPr>
          <w:t>220</w:t>
        </w:r>
      </w:fldSimple>
      <w:bookmarkEnd w:id="2052"/>
      <w:r>
        <w:t>:  FM Restart and Recovery Procedures</w:t>
      </w:r>
      <w:bookmarkEnd w:id="2053"/>
      <w:bookmarkEnd w:id="2054"/>
      <w:bookmarkEnd w:id="2055"/>
    </w:p>
    <w:p w14:paraId="13ECA3F3" w14:textId="25B764B6" w:rsidR="00943CD7" w:rsidRDefault="00943CD7" w:rsidP="0093153F">
      <w:pPr>
        <w:pStyle w:val="Heading2"/>
      </w:pPr>
      <w:bookmarkStart w:id="2057" w:name="_Toc149039189"/>
      <w:bookmarkStart w:id="2058" w:name="_Toc155700643"/>
      <w:bookmarkStart w:id="2059" w:name="_Toc171420621"/>
      <w:bookmarkStart w:id="2060" w:name="NYSOHInterfaces"/>
      <w:bookmarkEnd w:id="2056"/>
      <w:r>
        <w:t>NYSOH Interfaces</w:t>
      </w:r>
      <w:bookmarkEnd w:id="2057"/>
      <w:bookmarkEnd w:id="2058"/>
      <w:bookmarkEnd w:id="2059"/>
    </w:p>
    <w:bookmarkEnd w:id="2060"/>
    <w:p w14:paraId="785A53ED" w14:textId="00648573" w:rsidR="00943CD7" w:rsidRDefault="00943CD7" w:rsidP="00405174">
      <w:r>
        <w:t xml:space="preserve">The NYSOH platform has several interfaces that provide inbound and outbound services.  Each Interface has an associated Memorandum of Understanding (MOU) and an Interface Control Document (ICD).  These agreements with State and Federal agencies are reviewed annually.  During the review, appropriate updates are made to reflect any requirements changed by current State and/or Federal law as well as any which have matured over the course of the current year.  This section provides details of the interfaces used </w:t>
      </w:r>
      <w:proofErr w:type="gramStart"/>
      <w:r>
        <w:t>during the course of</w:t>
      </w:r>
      <w:proofErr w:type="gramEnd"/>
      <w:r>
        <w:t xml:space="preserve"> normal business operations.</w:t>
      </w:r>
    </w:p>
    <w:p w14:paraId="2B603D08" w14:textId="77777777" w:rsidR="00405174" w:rsidRDefault="00405174" w:rsidP="00405174"/>
    <w:p w14:paraId="3C52A335" w14:textId="572AB352" w:rsidR="00943CD7" w:rsidRDefault="00943CD7" w:rsidP="00405174">
      <w:r>
        <w:lastRenderedPageBreak/>
        <w:t>NYSOH is required to validate information entered by NYSOH users.  Data is needed from Federal Agencies to support Individual Marketplace Operations (Eligibility and Enrollment) and Small Business Marketplace Operations (SHOP) functionality.</w:t>
      </w:r>
    </w:p>
    <w:p w14:paraId="1C2E28E8" w14:textId="77777777" w:rsidR="00405174" w:rsidRDefault="00405174" w:rsidP="00405174"/>
    <w:p w14:paraId="494C08B0" w14:textId="31E41723" w:rsidR="00943CD7" w:rsidRDefault="00943CD7" w:rsidP="00405174">
      <w:r>
        <w:t>Initial and ongoing requirements can be found in the Requirements Specification Documents (RSD).</w:t>
      </w:r>
    </w:p>
    <w:p w14:paraId="04F61904" w14:textId="139BE9EA" w:rsidR="00943CD7" w:rsidRDefault="00943CD7">
      <w:pPr>
        <w:pStyle w:val="Heading3"/>
      </w:pPr>
      <w:bookmarkStart w:id="2061" w:name="_Toc149039190"/>
      <w:bookmarkStart w:id="2062" w:name="_Toc155700644"/>
      <w:bookmarkStart w:id="2063" w:name="_Toc171420622"/>
      <w:bookmarkStart w:id="2064" w:name="NYSOHStateAgencyInterfaces"/>
      <w:r>
        <w:t>NYSOH State Agency Interfaces</w:t>
      </w:r>
      <w:bookmarkEnd w:id="2061"/>
      <w:bookmarkEnd w:id="2062"/>
      <w:bookmarkEnd w:id="2063"/>
    </w:p>
    <w:bookmarkEnd w:id="2064"/>
    <w:p w14:paraId="702A5018" w14:textId="75021707" w:rsidR="00943CD7" w:rsidRDefault="00723AFB" w:rsidP="00405174">
      <w:r>
        <w:rPr>
          <w:szCs w:val="22"/>
        </w:rPr>
        <w:fldChar w:fldCharType="begin"/>
      </w:r>
      <w:r>
        <w:rPr>
          <w:szCs w:val="22"/>
        </w:rPr>
        <w:instrText xml:space="preserve"> REF _Ref122073640 \h  \* MERGEFORMAT </w:instrText>
      </w:r>
      <w:r>
        <w:rPr>
          <w:szCs w:val="22"/>
        </w:rPr>
      </w:r>
      <w:r>
        <w:rPr>
          <w:szCs w:val="22"/>
        </w:rPr>
        <w:fldChar w:fldCharType="separate"/>
      </w:r>
      <w:r>
        <w:rPr>
          <w:szCs w:val="22"/>
        </w:rPr>
        <w:t>Table 221</w:t>
      </w:r>
      <w:r>
        <w:rPr>
          <w:szCs w:val="22"/>
        </w:rPr>
        <w:fldChar w:fldCharType="end"/>
      </w:r>
      <w:r>
        <w:t xml:space="preserve"> lists the Table of NYS Agency Interfaces.</w:t>
      </w:r>
    </w:p>
    <w:p w14:paraId="224F97EA" w14:textId="211EBA0E" w:rsidR="00943CD7" w:rsidRDefault="00943CD7" w:rsidP="0040517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6941"/>
      </w:tblGrid>
      <w:tr w:rsidR="00943CD7" w14:paraId="1B8CCA2F" w14:textId="77777777" w:rsidTr="003B10AD">
        <w:trPr>
          <w:jc w:val="center"/>
        </w:trPr>
        <w:tc>
          <w:tcPr>
            <w:tcW w:w="2399" w:type="dxa"/>
            <w:shd w:val="clear" w:color="auto" w:fill="005172"/>
          </w:tcPr>
          <w:p w14:paraId="6283B4C3" w14:textId="0CB52FC9" w:rsidR="00943CD7" w:rsidRDefault="001C79A0">
            <w:pPr>
              <w:widowControl w:val="0"/>
              <w:spacing w:beforeAutospacing="1" w:afterAutospacing="1"/>
              <w:jc w:val="center"/>
            </w:pPr>
            <w:r>
              <w:rPr>
                <w:rFonts w:eastAsia="Arial" w:cs="Arial"/>
                <w:b/>
                <w:color w:val="FFFFFF"/>
                <w:sz w:val="18"/>
              </w:rPr>
              <w:t>Acronym</w:t>
            </w:r>
          </w:p>
        </w:tc>
        <w:tc>
          <w:tcPr>
            <w:tcW w:w="6941" w:type="dxa"/>
            <w:shd w:val="clear" w:color="auto" w:fill="005172"/>
          </w:tcPr>
          <w:p w14:paraId="71BA84FD" w14:textId="1DF6F96E" w:rsidR="00943CD7" w:rsidRDefault="001C79A0" w:rsidP="00FC374E">
            <w:pPr>
              <w:pStyle w:val="Caption"/>
              <w:spacing w:before="0"/>
            </w:pPr>
            <w:r>
              <w:rPr>
                <w:color w:val="FFFFFF" w:themeColor="background1"/>
              </w:rPr>
              <w:t>Full Name</w:t>
            </w:r>
          </w:p>
        </w:tc>
      </w:tr>
      <w:tr w:rsidR="00943CD7" w14:paraId="5C564E1F" w14:textId="77777777" w:rsidTr="003B10AD">
        <w:trPr>
          <w:jc w:val="center"/>
        </w:trPr>
        <w:tc>
          <w:tcPr>
            <w:tcW w:w="2399" w:type="dxa"/>
          </w:tcPr>
          <w:p w14:paraId="033532B0" w14:textId="77777777" w:rsidR="00943CD7" w:rsidRDefault="00943CD7">
            <w:pPr>
              <w:widowControl w:val="0"/>
              <w:spacing w:beforeAutospacing="1" w:afterAutospacing="1"/>
            </w:pPr>
            <w:r>
              <w:rPr>
                <w:rFonts w:eastAsia="Arial" w:cs="Arial"/>
                <w:sz w:val="18"/>
              </w:rPr>
              <w:t>NAIC SERFF</w:t>
            </w:r>
          </w:p>
        </w:tc>
        <w:tc>
          <w:tcPr>
            <w:tcW w:w="6941" w:type="dxa"/>
          </w:tcPr>
          <w:p w14:paraId="2AE63399" w14:textId="77777777" w:rsidR="00943CD7" w:rsidRDefault="00943CD7">
            <w:pPr>
              <w:widowControl w:val="0"/>
              <w:spacing w:beforeAutospacing="1" w:afterAutospacing="1"/>
            </w:pPr>
            <w:r>
              <w:rPr>
                <w:rFonts w:eastAsia="Arial" w:cs="Arial"/>
                <w:sz w:val="18"/>
              </w:rPr>
              <w:t xml:space="preserve">National Association of Insurance Commissioners – System for Electronic Rate and Form Filing </w:t>
            </w:r>
          </w:p>
        </w:tc>
      </w:tr>
      <w:tr w:rsidR="00943CD7" w14:paraId="7564DF54" w14:textId="77777777" w:rsidTr="003B10AD">
        <w:trPr>
          <w:jc w:val="center"/>
        </w:trPr>
        <w:tc>
          <w:tcPr>
            <w:tcW w:w="2399" w:type="dxa"/>
          </w:tcPr>
          <w:p w14:paraId="75FFEE6C" w14:textId="77777777" w:rsidR="00943CD7" w:rsidRDefault="00943CD7">
            <w:pPr>
              <w:widowControl w:val="0"/>
              <w:spacing w:beforeAutospacing="1" w:afterAutospacing="1"/>
            </w:pPr>
            <w:r>
              <w:rPr>
                <w:rFonts w:eastAsia="Arial" w:cs="Arial"/>
                <w:sz w:val="18"/>
              </w:rPr>
              <w:t>NYC HRA (DOH)</w:t>
            </w:r>
          </w:p>
        </w:tc>
        <w:tc>
          <w:tcPr>
            <w:tcW w:w="6941" w:type="dxa"/>
          </w:tcPr>
          <w:p w14:paraId="766AAC67" w14:textId="77777777" w:rsidR="00943CD7" w:rsidRDefault="00943CD7">
            <w:pPr>
              <w:widowControl w:val="0"/>
              <w:spacing w:beforeAutospacing="1" w:afterAutospacing="1"/>
            </w:pPr>
            <w:r>
              <w:rPr>
                <w:rFonts w:eastAsia="Arial" w:cs="Arial"/>
                <w:sz w:val="18"/>
              </w:rPr>
              <w:t>New York City Human Resources Administration</w:t>
            </w:r>
          </w:p>
        </w:tc>
      </w:tr>
      <w:tr w:rsidR="00943CD7" w14:paraId="72ACF636" w14:textId="77777777" w:rsidTr="003B10AD">
        <w:trPr>
          <w:jc w:val="center"/>
        </w:trPr>
        <w:tc>
          <w:tcPr>
            <w:tcW w:w="2399" w:type="dxa"/>
          </w:tcPr>
          <w:p w14:paraId="39D899B8" w14:textId="77777777" w:rsidR="00943CD7" w:rsidRDefault="00943CD7">
            <w:pPr>
              <w:widowControl w:val="0"/>
              <w:spacing w:beforeAutospacing="1" w:afterAutospacing="1"/>
            </w:pPr>
            <w:r>
              <w:rPr>
                <w:rFonts w:eastAsia="Arial" w:cs="Arial"/>
                <w:sz w:val="18"/>
              </w:rPr>
              <w:t>NYS DFS</w:t>
            </w:r>
          </w:p>
        </w:tc>
        <w:tc>
          <w:tcPr>
            <w:tcW w:w="6941" w:type="dxa"/>
          </w:tcPr>
          <w:p w14:paraId="458DF997" w14:textId="77777777" w:rsidR="00943CD7" w:rsidRDefault="00943CD7">
            <w:pPr>
              <w:widowControl w:val="0"/>
              <w:spacing w:beforeAutospacing="1" w:afterAutospacing="1"/>
            </w:pPr>
            <w:r>
              <w:rPr>
                <w:rFonts w:eastAsia="Arial" w:cs="Arial"/>
                <w:sz w:val="18"/>
              </w:rPr>
              <w:t>New York State Department of Financial Services</w:t>
            </w:r>
          </w:p>
        </w:tc>
      </w:tr>
      <w:tr w:rsidR="00943CD7" w14:paraId="35791BAA" w14:textId="77777777" w:rsidTr="003B10AD">
        <w:trPr>
          <w:jc w:val="center"/>
        </w:trPr>
        <w:tc>
          <w:tcPr>
            <w:tcW w:w="2399" w:type="dxa"/>
          </w:tcPr>
          <w:p w14:paraId="706E6615" w14:textId="77777777" w:rsidR="00943CD7" w:rsidRDefault="00943CD7">
            <w:pPr>
              <w:widowControl w:val="0"/>
              <w:spacing w:beforeAutospacing="1" w:afterAutospacing="1"/>
            </w:pPr>
            <w:r>
              <w:rPr>
                <w:rFonts w:eastAsia="Arial" w:cs="Arial"/>
                <w:sz w:val="18"/>
              </w:rPr>
              <w:t>NYS DOCCS</w:t>
            </w:r>
          </w:p>
        </w:tc>
        <w:tc>
          <w:tcPr>
            <w:tcW w:w="6941" w:type="dxa"/>
          </w:tcPr>
          <w:p w14:paraId="564F2631" w14:textId="77777777" w:rsidR="00943CD7" w:rsidRDefault="00943CD7">
            <w:pPr>
              <w:widowControl w:val="0"/>
              <w:spacing w:beforeAutospacing="1" w:afterAutospacing="1"/>
            </w:pPr>
            <w:r>
              <w:rPr>
                <w:rFonts w:eastAsia="Arial" w:cs="Arial"/>
                <w:sz w:val="18"/>
              </w:rPr>
              <w:t>New York State Department of Corrections and Community Supervision</w:t>
            </w:r>
          </w:p>
        </w:tc>
      </w:tr>
      <w:tr w:rsidR="00943CD7" w14:paraId="1EEB85A5" w14:textId="77777777" w:rsidTr="003B10AD">
        <w:trPr>
          <w:jc w:val="center"/>
        </w:trPr>
        <w:tc>
          <w:tcPr>
            <w:tcW w:w="2399" w:type="dxa"/>
          </w:tcPr>
          <w:p w14:paraId="022717E3" w14:textId="77777777" w:rsidR="00943CD7" w:rsidRDefault="00943CD7">
            <w:pPr>
              <w:widowControl w:val="0"/>
              <w:spacing w:beforeAutospacing="1" w:afterAutospacing="1"/>
            </w:pPr>
            <w:r>
              <w:rPr>
                <w:rFonts w:eastAsia="Arial" w:cs="Arial"/>
                <w:sz w:val="18"/>
              </w:rPr>
              <w:t>NYS DOH</w:t>
            </w:r>
          </w:p>
        </w:tc>
        <w:tc>
          <w:tcPr>
            <w:tcW w:w="6941" w:type="dxa"/>
          </w:tcPr>
          <w:p w14:paraId="30CC0BC0" w14:textId="77777777" w:rsidR="00943CD7" w:rsidRDefault="00943CD7">
            <w:pPr>
              <w:widowControl w:val="0"/>
              <w:spacing w:beforeAutospacing="1" w:afterAutospacing="1"/>
            </w:pPr>
            <w:r>
              <w:rPr>
                <w:rFonts w:eastAsia="Arial" w:cs="Arial"/>
                <w:sz w:val="18"/>
              </w:rPr>
              <w:t>New York State Department of Health</w:t>
            </w:r>
          </w:p>
        </w:tc>
      </w:tr>
      <w:tr w:rsidR="00943CD7" w14:paraId="434EF576" w14:textId="77777777" w:rsidTr="003B10AD">
        <w:trPr>
          <w:jc w:val="center"/>
        </w:trPr>
        <w:tc>
          <w:tcPr>
            <w:tcW w:w="2399" w:type="dxa"/>
          </w:tcPr>
          <w:p w14:paraId="4C72BA98" w14:textId="77777777" w:rsidR="00943CD7" w:rsidRDefault="00943CD7">
            <w:pPr>
              <w:widowControl w:val="0"/>
              <w:spacing w:beforeAutospacing="1" w:afterAutospacing="1"/>
            </w:pPr>
            <w:r>
              <w:rPr>
                <w:rFonts w:eastAsia="Arial" w:cs="Arial"/>
                <w:sz w:val="18"/>
              </w:rPr>
              <w:t>NYS DOL</w:t>
            </w:r>
          </w:p>
        </w:tc>
        <w:tc>
          <w:tcPr>
            <w:tcW w:w="6941" w:type="dxa"/>
          </w:tcPr>
          <w:p w14:paraId="686D4723" w14:textId="77777777" w:rsidR="00943CD7" w:rsidRDefault="00943CD7">
            <w:pPr>
              <w:widowControl w:val="0"/>
              <w:spacing w:beforeAutospacing="1" w:afterAutospacing="1"/>
            </w:pPr>
            <w:r>
              <w:rPr>
                <w:rFonts w:eastAsia="Arial" w:cs="Arial"/>
                <w:sz w:val="18"/>
              </w:rPr>
              <w:t>New York State Department of Labor</w:t>
            </w:r>
          </w:p>
        </w:tc>
      </w:tr>
      <w:tr w:rsidR="00943CD7" w14:paraId="12C77DD6" w14:textId="77777777" w:rsidTr="003B10AD">
        <w:trPr>
          <w:jc w:val="center"/>
        </w:trPr>
        <w:tc>
          <w:tcPr>
            <w:tcW w:w="2399" w:type="dxa"/>
          </w:tcPr>
          <w:p w14:paraId="472B9159" w14:textId="77777777" w:rsidR="00943CD7" w:rsidRDefault="00943CD7">
            <w:pPr>
              <w:widowControl w:val="0"/>
              <w:spacing w:beforeAutospacing="1" w:afterAutospacing="1"/>
            </w:pPr>
            <w:r>
              <w:rPr>
                <w:rFonts w:eastAsia="Arial" w:cs="Arial"/>
                <w:sz w:val="18"/>
              </w:rPr>
              <w:t>NYS DTF</w:t>
            </w:r>
          </w:p>
        </w:tc>
        <w:tc>
          <w:tcPr>
            <w:tcW w:w="6941" w:type="dxa"/>
          </w:tcPr>
          <w:p w14:paraId="6D73E93B" w14:textId="77777777" w:rsidR="00943CD7" w:rsidRDefault="00943CD7">
            <w:pPr>
              <w:widowControl w:val="0"/>
              <w:spacing w:beforeAutospacing="1" w:afterAutospacing="1"/>
            </w:pPr>
            <w:r>
              <w:rPr>
                <w:rFonts w:eastAsia="Arial" w:cs="Arial"/>
                <w:sz w:val="18"/>
              </w:rPr>
              <w:t>New York State Department of Tax and Finance</w:t>
            </w:r>
          </w:p>
        </w:tc>
      </w:tr>
      <w:tr w:rsidR="00943CD7" w14:paraId="0ED66FEC" w14:textId="77777777" w:rsidTr="003B10AD">
        <w:trPr>
          <w:jc w:val="center"/>
        </w:trPr>
        <w:tc>
          <w:tcPr>
            <w:tcW w:w="2399" w:type="dxa"/>
          </w:tcPr>
          <w:p w14:paraId="0A3348E5" w14:textId="77777777" w:rsidR="00943CD7" w:rsidRDefault="00943CD7">
            <w:pPr>
              <w:widowControl w:val="0"/>
              <w:spacing w:beforeAutospacing="1" w:afterAutospacing="1"/>
            </w:pPr>
            <w:r>
              <w:rPr>
                <w:rFonts w:eastAsia="Arial" w:cs="Arial"/>
                <w:sz w:val="18"/>
              </w:rPr>
              <w:t>NYS DOH eMedNY</w:t>
            </w:r>
          </w:p>
        </w:tc>
        <w:tc>
          <w:tcPr>
            <w:tcW w:w="6941" w:type="dxa"/>
          </w:tcPr>
          <w:p w14:paraId="6C803DF9" w14:textId="77777777" w:rsidR="00943CD7" w:rsidRDefault="00943CD7">
            <w:pPr>
              <w:widowControl w:val="0"/>
              <w:spacing w:beforeAutospacing="1" w:afterAutospacing="1"/>
            </w:pPr>
            <w:r>
              <w:rPr>
                <w:rFonts w:eastAsia="Arial" w:cs="Arial"/>
                <w:sz w:val="18"/>
              </w:rPr>
              <w:t>New York State Department of Health</w:t>
            </w:r>
          </w:p>
        </w:tc>
      </w:tr>
      <w:tr w:rsidR="00943CD7" w14:paraId="233A536F" w14:textId="77777777" w:rsidTr="003B10AD">
        <w:trPr>
          <w:jc w:val="center"/>
        </w:trPr>
        <w:tc>
          <w:tcPr>
            <w:tcW w:w="2399" w:type="dxa"/>
          </w:tcPr>
          <w:p w14:paraId="53906AF4" w14:textId="77777777" w:rsidR="00943CD7" w:rsidRDefault="00943CD7">
            <w:pPr>
              <w:widowControl w:val="0"/>
              <w:spacing w:beforeAutospacing="1" w:afterAutospacing="1"/>
            </w:pPr>
            <w:r>
              <w:rPr>
                <w:rFonts w:eastAsia="Arial" w:cs="Arial"/>
                <w:sz w:val="18"/>
              </w:rPr>
              <w:t>NYS DOH KIDS</w:t>
            </w:r>
          </w:p>
        </w:tc>
        <w:tc>
          <w:tcPr>
            <w:tcW w:w="6941" w:type="dxa"/>
          </w:tcPr>
          <w:p w14:paraId="6663F1A6" w14:textId="77777777" w:rsidR="00943CD7" w:rsidRDefault="00943CD7">
            <w:pPr>
              <w:widowControl w:val="0"/>
              <w:spacing w:beforeAutospacing="1" w:afterAutospacing="1"/>
            </w:pPr>
            <w:r>
              <w:rPr>
                <w:rFonts w:eastAsia="Arial" w:cs="Arial"/>
                <w:sz w:val="18"/>
              </w:rPr>
              <w:t>New York State Department of Health Child Health Plus</w:t>
            </w:r>
          </w:p>
        </w:tc>
      </w:tr>
      <w:tr w:rsidR="00943CD7" w14:paraId="0A47E895" w14:textId="77777777" w:rsidTr="003B10AD">
        <w:trPr>
          <w:jc w:val="center"/>
        </w:trPr>
        <w:tc>
          <w:tcPr>
            <w:tcW w:w="2399" w:type="dxa"/>
          </w:tcPr>
          <w:p w14:paraId="0F9F92E8" w14:textId="77777777" w:rsidR="00943CD7" w:rsidRDefault="00943CD7">
            <w:pPr>
              <w:widowControl w:val="0"/>
              <w:spacing w:beforeAutospacing="1" w:afterAutospacing="1"/>
            </w:pPr>
            <w:r>
              <w:rPr>
                <w:rFonts w:eastAsia="Arial" w:cs="Arial"/>
                <w:sz w:val="18"/>
              </w:rPr>
              <w:t>NYS OTDA (DOH)</w:t>
            </w:r>
          </w:p>
        </w:tc>
        <w:tc>
          <w:tcPr>
            <w:tcW w:w="6941" w:type="dxa"/>
          </w:tcPr>
          <w:p w14:paraId="77D38FFE" w14:textId="77777777" w:rsidR="00943CD7" w:rsidRDefault="00943CD7">
            <w:pPr>
              <w:widowControl w:val="0"/>
              <w:spacing w:beforeAutospacing="1" w:afterAutospacing="1"/>
            </w:pPr>
            <w:r>
              <w:rPr>
                <w:rFonts w:eastAsia="Arial" w:cs="Arial"/>
                <w:sz w:val="18"/>
              </w:rPr>
              <w:t>New York State Department of Health Office of Temporary and Disability Assistance</w:t>
            </w:r>
          </w:p>
        </w:tc>
      </w:tr>
      <w:tr w:rsidR="003B10AD" w14:paraId="41D62431" w14:textId="77777777" w:rsidTr="003B10AD">
        <w:trPr>
          <w:jc w:val="center"/>
        </w:trPr>
        <w:tc>
          <w:tcPr>
            <w:tcW w:w="2399" w:type="dxa"/>
          </w:tcPr>
          <w:p w14:paraId="03B23F6D" w14:textId="3F87B8FE" w:rsidR="003B10AD" w:rsidRDefault="003B10AD" w:rsidP="003B10AD">
            <w:pPr>
              <w:widowControl w:val="0"/>
              <w:spacing w:beforeAutospacing="1" w:afterAutospacing="1"/>
            </w:pPr>
            <w:r>
              <w:rPr>
                <w:rFonts w:eastAsia="Arial" w:cs="Arial"/>
                <w:sz w:val="18"/>
              </w:rPr>
              <w:t>NYSITS</w:t>
            </w:r>
          </w:p>
        </w:tc>
        <w:tc>
          <w:tcPr>
            <w:tcW w:w="6941" w:type="dxa"/>
          </w:tcPr>
          <w:p w14:paraId="6837DAEA" w14:textId="54D0C3C3" w:rsidR="003B10AD" w:rsidRDefault="003B10AD" w:rsidP="003B10AD">
            <w:pPr>
              <w:widowControl w:val="0"/>
              <w:spacing w:beforeAutospacing="1" w:afterAutospacing="1"/>
            </w:pPr>
            <w:r>
              <w:rPr>
                <w:rFonts w:eastAsia="Arial" w:cs="Arial"/>
                <w:sz w:val="18"/>
              </w:rPr>
              <w:t>New York State Office of Information Technology Services</w:t>
            </w:r>
          </w:p>
        </w:tc>
      </w:tr>
      <w:tr w:rsidR="00943CD7" w14:paraId="1BF707B6" w14:textId="77777777" w:rsidTr="003B10AD">
        <w:trPr>
          <w:jc w:val="center"/>
        </w:trPr>
        <w:tc>
          <w:tcPr>
            <w:tcW w:w="2399" w:type="dxa"/>
          </w:tcPr>
          <w:p w14:paraId="4F3735D4" w14:textId="77777777" w:rsidR="00943CD7" w:rsidRDefault="00943CD7">
            <w:pPr>
              <w:widowControl w:val="0"/>
              <w:spacing w:beforeAutospacing="1" w:afterAutospacing="1"/>
            </w:pPr>
            <w:r>
              <w:rPr>
                <w:rFonts w:eastAsia="Arial" w:cs="Arial"/>
                <w:sz w:val="18"/>
              </w:rPr>
              <w:t>NYSHIP</w:t>
            </w:r>
          </w:p>
        </w:tc>
        <w:tc>
          <w:tcPr>
            <w:tcW w:w="6941" w:type="dxa"/>
          </w:tcPr>
          <w:p w14:paraId="1418F18A" w14:textId="77777777" w:rsidR="00943CD7" w:rsidRDefault="00943CD7">
            <w:pPr>
              <w:widowControl w:val="0"/>
              <w:spacing w:beforeAutospacing="1" w:afterAutospacing="1"/>
            </w:pPr>
            <w:r>
              <w:rPr>
                <w:rFonts w:eastAsia="Arial" w:cs="Arial"/>
                <w:sz w:val="18"/>
              </w:rPr>
              <w:t>New York State Health Insurance Program</w:t>
            </w:r>
          </w:p>
        </w:tc>
      </w:tr>
      <w:tr w:rsidR="00943CD7" w14:paraId="17DAB894" w14:textId="77777777" w:rsidTr="003B10AD">
        <w:trPr>
          <w:jc w:val="center"/>
        </w:trPr>
        <w:tc>
          <w:tcPr>
            <w:tcW w:w="2399" w:type="dxa"/>
          </w:tcPr>
          <w:p w14:paraId="6EEF9D04" w14:textId="77777777" w:rsidR="00943CD7" w:rsidRDefault="00943CD7">
            <w:pPr>
              <w:widowControl w:val="0"/>
              <w:spacing w:beforeAutospacing="1" w:afterAutospacing="1"/>
            </w:pPr>
            <w:r>
              <w:rPr>
                <w:rFonts w:eastAsia="Arial" w:cs="Arial"/>
                <w:sz w:val="18"/>
              </w:rPr>
              <w:t>NYSDMV</w:t>
            </w:r>
          </w:p>
        </w:tc>
        <w:tc>
          <w:tcPr>
            <w:tcW w:w="6941" w:type="dxa"/>
          </w:tcPr>
          <w:p w14:paraId="7967A2BA" w14:textId="77777777" w:rsidR="00943CD7" w:rsidRDefault="00943CD7">
            <w:pPr>
              <w:widowControl w:val="0"/>
              <w:spacing w:beforeAutospacing="1" w:afterAutospacing="1"/>
            </w:pPr>
            <w:r>
              <w:rPr>
                <w:rFonts w:eastAsia="Arial" w:cs="Arial"/>
                <w:sz w:val="18"/>
              </w:rPr>
              <w:t>New York State Department of Motor Vehicles</w:t>
            </w:r>
          </w:p>
        </w:tc>
      </w:tr>
      <w:tr w:rsidR="003B10AD" w14:paraId="1C7CA06A" w14:textId="77777777" w:rsidTr="003B10AD">
        <w:trPr>
          <w:jc w:val="center"/>
        </w:trPr>
        <w:tc>
          <w:tcPr>
            <w:tcW w:w="2399" w:type="dxa"/>
          </w:tcPr>
          <w:p w14:paraId="05A3B32B" w14:textId="5C4E282F" w:rsidR="003B10AD" w:rsidRDefault="003B10AD" w:rsidP="003B10AD">
            <w:pPr>
              <w:widowControl w:val="0"/>
              <w:spacing w:beforeAutospacing="1" w:afterAutospacing="1"/>
              <w:rPr>
                <w:rFonts w:eastAsia="Arial" w:cs="Arial"/>
                <w:sz w:val="18"/>
              </w:rPr>
            </w:pPr>
            <w:r>
              <w:rPr>
                <w:rFonts w:eastAsia="Arial" w:cs="Arial"/>
                <w:sz w:val="18"/>
              </w:rPr>
              <w:t>NYSDEMI</w:t>
            </w:r>
          </w:p>
        </w:tc>
        <w:tc>
          <w:tcPr>
            <w:tcW w:w="6941" w:type="dxa"/>
          </w:tcPr>
          <w:p w14:paraId="741D20B4" w14:textId="6B0DC740" w:rsidR="003B10AD" w:rsidRDefault="00DE6AC4" w:rsidP="003B10AD">
            <w:pPr>
              <w:widowControl w:val="0"/>
              <w:spacing w:beforeAutospacing="1" w:afterAutospacing="1"/>
              <w:rPr>
                <w:rFonts w:eastAsia="Arial" w:cs="Arial"/>
                <w:sz w:val="18"/>
              </w:rPr>
            </w:pPr>
            <w:r>
              <w:rPr>
                <w:rFonts w:eastAsia="Arial" w:cs="Arial"/>
                <w:sz w:val="18"/>
              </w:rPr>
              <w:t>New York State Division of Eligibility and Marketplace Integration</w:t>
            </w:r>
          </w:p>
        </w:tc>
      </w:tr>
      <w:tr w:rsidR="003B10AD" w14:paraId="03A4F29A" w14:textId="77777777" w:rsidTr="003B10AD">
        <w:trPr>
          <w:jc w:val="center"/>
        </w:trPr>
        <w:tc>
          <w:tcPr>
            <w:tcW w:w="2399" w:type="dxa"/>
          </w:tcPr>
          <w:p w14:paraId="6B126176" w14:textId="6D839279" w:rsidR="003B10AD" w:rsidRDefault="003B10AD" w:rsidP="003B10AD">
            <w:pPr>
              <w:widowControl w:val="0"/>
              <w:spacing w:beforeAutospacing="1" w:afterAutospacing="1"/>
              <w:rPr>
                <w:rFonts w:eastAsia="Arial" w:cs="Arial"/>
                <w:sz w:val="18"/>
              </w:rPr>
            </w:pPr>
            <w:r>
              <w:rPr>
                <w:rFonts w:eastAsia="Arial" w:cs="Arial"/>
                <w:sz w:val="18"/>
              </w:rPr>
              <w:t>NYS Translation Vendor</w:t>
            </w:r>
          </w:p>
        </w:tc>
        <w:tc>
          <w:tcPr>
            <w:tcW w:w="6941" w:type="dxa"/>
          </w:tcPr>
          <w:p w14:paraId="3B31E181" w14:textId="26CBA869" w:rsidR="003B10AD" w:rsidRDefault="00DE6AC4" w:rsidP="003B10AD">
            <w:pPr>
              <w:widowControl w:val="0"/>
              <w:spacing w:beforeAutospacing="1" w:afterAutospacing="1"/>
              <w:rPr>
                <w:rFonts w:eastAsia="Arial" w:cs="Arial"/>
                <w:sz w:val="18"/>
              </w:rPr>
            </w:pPr>
            <w:r>
              <w:rPr>
                <w:rFonts w:eastAsia="Arial" w:cs="Arial"/>
                <w:sz w:val="18"/>
              </w:rPr>
              <w:t xml:space="preserve">New York </w:t>
            </w:r>
            <w:proofErr w:type="gramStart"/>
            <w:r>
              <w:rPr>
                <w:rFonts w:eastAsia="Arial" w:cs="Arial"/>
                <w:sz w:val="18"/>
              </w:rPr>
              <w:t>State  Translation</w:t>
            </w:r>
            <w:proofErr w:type="gramEnd"/>
            <w:r>
              <w:rPr>
                <w:rFonts w:eastAsia="Arial" w:cs="Arial"/>
                <w:sz w:val="18"/>
              </w:rPr>
              <w:t xml:space="preserve"> Vendor</w:t>
            </w:r>
          </w:p>
        </w:tc>
      </w:tr>
    </w:tbl>
    <w:p w14:paraId="3CE7B4BF" w14:textId="6C3A51CA" w:rsidR="00943CD7" w:rsidRPr="00F64F01" w:rsidRDefault="00A227F3" w:rsidP="00F64F01">
      <w:pPr>
        <w:pStyle w:val="Caption"/>
      </w:pPr>
      <w:bookmarkStart w:id="2065" w:name="_Ref122073640"/>
      <w:bookmarkStart w:id="2066" w:name="_Toc149039542"/>
      <w:bookmarkStart w:id="2067" w:name="_Toc155701002"/>
      <w:bookmarkStart w:id="2068" w:name="_Toc171420987"/>
      <w:bookmarkStart w:id="2069" w:name="ofNYSAgencyInterfaces"/>
      <w:r>
        <w:t xml:space="preserve">Table </w:t>
      </w:r>
      <w:fldSimple w:instr="SEQ Table \* ARABIC  \* MERGEFORMAT">
        <w:r>
          <w:rPr>
            <w:noProof/>
          </w:rPr>
          <w:t>221</w:t>
        </w:r>
      </w:fldSimple>
      <w:bookmarkEnd w:id="2065"/>
      <w:r>
        <w:t>:  Table of NYS Agency Interfaces</w:t>
      </w:r>
      <w:bookmarkEnd w:id="2066"/>
      <w:bookmarkEnd w:id="2067"/>
      <w:bookmarkEnd w:id="2068"/>
    </w:p>
    <w:p w14:paraId="200DD8F5" w14:textId="594564A5" w:rsidR="00943CD7" w:rsidRDefault="00943CD7">
      <w:pPr>
        <w:pStyle w:val="Heading3"/>
      </w:pPr>
      <w:bookmarkStart w:id="2070" w:name="_Toc149039191"/>
      <w:bookmarkStart w:id="2071" w:name="_Toc155700645"/>
      <w:bookmarkStart w:id="2072" w:name="_Toc171420623"/>
      <w:bookmarkEnd w:id="2069"/>
      <w:r>
        <w:t>Federal Interfaces</w:t>
      </w:r>
      <w:bookmarkEnd w:id="2070"/>
      <w:bookmarkEnd w:id="2071"/>
      <w:bookmarkEnd w:id="2072"/>
    </w:p>
    <w:p w14:paraId="4E48F31D" w14:textId="29F3B02F" w:rsidR="00943CD7" w:rsidRDefault="00943CD7" w:rsidP="00405174">
      <w:r>
        <w:t xml:space="preserve">NYSOH </w:t>
      </w:r>
      <w:proofErr w:type="gramStart"/>
      <w:r>
        <w:t>has interaction with</w:t>
      </w:r>
      <w:proofErr w:type="gramEnd"/>
      <w:r>
        <w:t xml:space="preserve"> the Federal Services hub which will provide various kinds of data and validations for the NYSOH system.  NYSOH utilizes and validates the information supplied by the Individual / SHOP applications with the related Federal Agencies at many different levels (see </w:t>
      </w:r>
      <w:r>
        <w:rPr>
          <w:szCs w:val="22"/>
        </w:rPr>
        <w:fldChar w:fldCharType="begin"/>
      </w:r>
      <w:r>
        <w:rPr>
          <w:szCs w:val="22"/>
        </w:rPr>
        <w:instrText xml:space="preserve"> REF _Ref122073677 \h  \* MERGEFORMAT </w:instrText>
      </w:r>
      <w:r>
        <w:rPr>
          <w:szCs w:val="22"/>
        </w:rPr>
      </w:r>
      <w:r>
        <w:rPr>
          <w:szCs w:val="22"/>
        </w:rPr>
        <w:fldChar w:fldCharType="separate"/>
      </w:r>
      <w:r>
        <w:rPr>
          <w:szCs w:val="22"/>
        </w:rPr>
        <w:t>Table 222</w:t>
      </w:r>
      <w:r>
        <w:rPr>
          <w:szCs w:val="22"/>
        </w:rPr>
        <w:fldChar w:fldCharType="end"/>
      </w:r>
      <w:r>
        <w:t xml:space="preserve">). </w:t>
      </w:r>
    </w:p>
    <w:p w14:paraId="1FF84CD8"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30"/>
        <w:gridCol w:w="2520"/>
        <w:gridCol w:w="1710"/>
        <w:gridCol w:w="1170"/>
        <w:gridCol w:w="1080"/>
        <w:gridCol w:w="1430"/>
      </w:tblGrid>
      <w:tr w:rsidR="00032C12" w:rsidRPr="0003577A" w14:paraId="4BE6AB6D" w14:textId="77777777" w:rsidTr="006D7F52">
        <w:trPr>
          <w:tblHeade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005172"/>
          </w:tcPr>
          <w:p w14:paraId="5FA37DA5" w14:textId="77777777" w:rsidR="00943CD7" w:rsidRPr="00C83A97" w:rsidRDefault="00943CD7">
            <w:pPr>
              <w:widowControl w:val="0"/>
              <w:spacing w:beforeAutospacing="1" w:afterAutospacing="1"/>
              <w:jc w:val="center"/>
              <w:rPr>
                <w:rFonts w:cs="Arial"/>
                <w:sz w:val="18"/>
                <w:szCs w:val="18"/>
              </w:rPr>
            </w:pPr>
            <w:r>
              <w:rPr>
                <w:rFonts w:eastAsia="Arial" w:cs="Arial"/>
                <w:b/>
                <w:color w:val="FFFFFF"/>
                <w:sz w:val="18"/>
                <w:szCs w:val="18"/>
              </w:rPr>
              <w:t>Business Partner</w:t>
            </w:r>
          </w:p>
        </w:tc>
        <w:tc>
          <w:tcPr>
            <w:tcW w:w="2520" w:type="dxa"/>
            <w:tcBorders>
              <w:top w:val="single" w:sz="8" w:space="0" w:color="000000"/>
              <w:left w:val="single" w:sz="8" w:space="0" w:color="000000"/>
              <w:bottom w:val="single" w:sz="8" w:space="0" w:color="000000"/>
              <w:right w:val="single" w:sz="8" w:space="0" w:color="000000"/>
            </w:tcBorders>
            <w:shd w:val="clear" w:color="auto" w:fill="005172"/>
          </w:tcPr>
          <w:p w14:paraId="1E18022D" w14:textId="77777777" w:rsidR="00943CD7" w:rsidRPr="00C83A97" w:rsidRDefault="00943CD7" w:rsidP="00FC374E">
            <w:pPr>
              <w:pStyle w:val="Caption"/>
              <w:spacing w:before="0"/>
              <w:rPr>
                <w:rFonts w:cs="Arial"/>
              </w:rPr>
            </w:pPr>
            <w:r>
              <w:rPr>
                <w:rFonts w:cs="Arial"/>
                <w:color w:val="FFFFFF" w:themeColor="background1"/>
              </w:rPr>
              <w:t>Description</w:t>
            </w:r>
          </w:p>
        </w:tc>
        <w:tc>
          <w:tcPr>
            <w:tcW w:w="1710" w:type="dxa"/>
            <w:tcBorders>
              <w:top w:val="single" w:sz="8" w:space="0" w:color="000000"/>
              <w:left w:val="single" w:sz="8" w:space="0" w:color="000000"/>
              <w:bottom w:val="single" w:sz="8" w:space="0" w:color="000000"/>
              <w:right w:val="single" w:sz="8" w:space="0" w:color="000000"/>
            </w:tcBorders>
            <w:shd w:val="clear" w:color="auto" w:fill="005172"/>
          </w:tcPr>
          <w:p w14:paraId="1A184D05" w14:textId="77777777" w:rsidR="00943CD7" w:rsidRPr="00C83A97" w:rsidRDefault="00943CD7">
            <w:pPr>
              <w:widowControl w:val="0"/>
              <w:spacing w:beforeAutospacing="1" w:afterAutospacing="1"/>
              <w:jc w:val="center"/>
              <w:rPr>
                <w:rFonts w:cs="Arial"/>
                <w:sz w:val="18"/>
                <w:szCs w:val="18"/>
              </w:rPr>
            </w:pPr>
            <w:r>
              <w:rPr>
                <w:rFonts w:eastAsia="Arial" w:cs="Arial"/>
                <w:b/>
                <w:color w:val="FFFFFF"/>
                <w:sz w:val="18"/>
                <w:szCs w:val="18"/>
              </w:rPr>
              <w:t>Responsibility</w:t>
            </w:r>
          </w:p>
        </w:tc>
        <w:tc>
          <w:tcPr>
            <w:tcW w:w="1170" w:type="dxa"/>
            <w:tcBorders>
              <w:top w:val="single" w:sz="8" w:space="0" w:color="000000"/>
              <w:left w:val="single" w:sz="8" w:space="0" w:color="000000"/>
              <w:bottom w:val="single" w:sz="8" w:space="0" w:color="000000"/>
              <w:right w:val="single" w:sz="8" w:space="0" w:color="000000"/>
            </w:tcBorders>
            <w:shd w:val="clear" w:color="auto" w:fill="005172"/>
          </w:tcPr>
          <w:p w14:paraId="314F7609" w14:textId="77777777" w:rsidR="00943CD7" w:rsidRPr="00C83A97" w:rsidRDefault="00943CD7">
            <w:pPr>
              <w:widowControl w:val="0"/>
              <w:spacing w:beforeAutospacing="1" w:afterAutospacing="1"/>
              <w:jc w:val="center"/>
              <w:rPr>
                <w:rFonts w:cs="Arial"/>
                <w:sz w:val="18"/>
                <w:szCs w:val="18"/>
              </w:rPr>
            </w:pPr>
            <w:r>
              <w:rPr>
                <w:rFonts w:eastAsia="Arial" w:cs="Arial"/>
                <w:b/>
                <w:color w:val="FFFFFF"/>
                <w:sz w:val="18"/>
                <w:szCs w:val="18"/>
              </w:rPr>
              <w:t>ICD Applicable</w:t>
            </w:r>
          </w:p>
        </w:tc>
        <w:tc>
          <w:tcPr>
            <w:tcW w:w="1080" w:type="dxa"/>
            <w:tcBorders>
              <w:top w:val="single" w:sz="8" w:space="0" w:color="000000"/>
              <w:left w:val="single" w:sz="8" w:space="0" w:color="000000"/>
              <w:bottom w:val="single" w:sz="8" w:space="0" w:color="000000"/>
              <w:right w:val="single" w:sz="8" w:space="0" w:color="000000"/>
            </w:tcBorders>
            <w:shd w:val="clear" w:color="auto" w:fill="005172"/>
          </w:tcPr>
          <w:p w14:paraId="506FFA1B" w14:textId="77777777" w:rsidR="00943CD7" w:rsidRPr="00C83A97" w:rsidRDefault="00943CD7">
            <w:pPr>
              <w:widowControl w:val="0"/>
              <w:spacing w:beforeAutospacing="1" w:afterAutospacing="1"/>
              <w:jc w:val="center"/>
              <w:rPr>
                <w:rFonts w:cs="Arial"/>
                <w:sz w:val="18"/>
                <w:szCs w:val="18"/>
              </w:rPr>
            </w:pPr>
            <w:r>
              <w:rPr>
                <w:rFonts w:eastAsia="Arial" w:cs="Arial"/>
                <w:b/>
                <w:color w:val="FFFFFF"/>
                <w:sz w:val="18"/>
                <w:szCs w:val="18"/>
              </w:rPr>
              <w:t>ICD Available</w:t>
            </w:r>
          </w:p>
        </w:tc>
        <w:tc>
          <w:tcPr>
            <w:tcW w:w="1430" w:type="dxa"/>
            <w:tcBorders>
              <w:top w:val="single" w:sz="8" w:space="0" w:color="000000"/>
              <w:left w:val="single" w:sz="8" w:space="0" w:color="000000"/>
              <w:bottom w:val="single" w:sz="8" w:space="0" w:color="000000"/>
              <w:right w:val="single" w:sz="8" w:space="0" w:color="000000"/>
            </w:tcBorders>
            <w:shd w:val="clear" w:color="auto" w:fill="005172"/>
          </w:tcPr>
          <w:p w14:paraId="72DAB88B" w14:textId="77777777" w:rsidR="00943CD7" w:rsidRPr="00C83A97" w:rsidRDefault="00943CD7">
            <w:pPr>
              <w:widowControl w:val="0"/>
              <w:spacing w:beforeAutospacing="1" w:afterAutospacing="1"/>
              <w:jc w:val="center"/>
              <w:rPr>
                <w:rFonts w:cs="Arial"/>
                <w:sz w:val="18"/>
                <w:szCs w:val="18"/>
              </w:rPr>
            </w:pPr>
            <w:r>
              <w:rPr>
                <w:rFonts w:eastAsia="Arial" w:cs="Arial"/>
                <w:b/>
                <w:color w:val="FFFFFF"/>
                <w:sz w:val="18"/>
                <w:szCs w:val="18"/>
              </w:rPr>
              <w:t>Remark</w:t>
            </w:r>
          </w:p>
        </w:tc>
      </w:tr>
      <w:tr w:rsidR="00032C12" w:rsidRPr="0003577A" w14:paraId="4F084871"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6B4B430C"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4158040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(H1) - Identity Proofing </w:t>
            </w:r>
            <w:r>
              <w:rPr>
                <w:rFonts w:cs="Arial"/>
                <w:sz w:val="18"/>
                <w:szCs w:val="18"/>
              </w:rPr>
              <w:br/>
            </w:r>
            <w:r>
              <w:rPr>
                <w:rFonts w:eastAsia="Arial" w:cs="Arial"/>
                <w:color w:val="000000"/>
                <w:sz w:val="18"/>
                <w:szCs w:val="18"/>
              </w:rPr>
              <w:t xml:space="preserve"> Experian questions / validation</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689EF39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34F364B6"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786B5BD4"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49AEB952"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BSD </w:t>
            </w:r>
          </w:p>
        </w:tc>
      </w:tr>
      <w:tr w:rsidR="00032C12" w:rsidRPr="0003577A" w14:paraId="082ED87C"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6495195E" w14:textId="06411E0C"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46FB1F36" w14:textId="0B2A5E1F"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(RJ3) - SSA Composite</w:t>
            </w:r>
            <w:r>
              <w:rPr>
                <w:rFonts w:cs="Arial"/>
                <w:sz w:val="18"/>
                <w:szCs w:val="18"/>
              </w:rPr>
              <w:br/>
            </w:r>
            <w:r>
              <w:rPr>
                <w:rFonts w:eastAsia="Arial" w:cs="Arial"/>
                <w:color w:val="000000"/>
                <w:sz w:val="18"/>
                <w:szCs w:val="18"/>
              </w:rPr>
              <w:t xml:space="preserve"> Verify SSN, Citizenship, Incarceration, Title II Benefits, Quarters of Coverage</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2AE94252" w14:textId="736981BB"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51A20640" w14:textId="31A2E529"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4FD6A382" w14:textId="513E240B" w:rsidR="00535293" w:rsidRPr="0003577A" w:rsidRDefault="00535293" w:rsidP="00535293">
            <w:pPr>
              <w:widowControl w:val="0"/>
              <w:spacing w:beforeAutospacing="1" w:afterAutospacing="1"/>
              <w:rPr>
                <w:rFonts w:eastAsia="Arial"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784B9F65" w14:textId="57F9A524"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 xml:space="preserve">BSD </w:t>
            </w:r>
          </w:p>
        </w:tc>
      </w:tr>
      <w:tr w:rsidR="00032C12" w:rsidRPr="0003577A" w14:paraId="1BC74A26"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5C0AB708" w14:textId="7DAADA1E"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221C95E9" w14:textId="1E7EBE4A"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(RJ9) - Verify Household Income</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3DAFC39E" w14:textId="7F56ED6D"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1AF0522D" w14:textId="44DF78EA"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108D50A8" w14:textId="4C2E8ED6" w:rsidR="00535293" w:rsidRPr="0003577A" w:rsidRDefault="00535293" w:rsidP="00535293">
            <w:pPr>
              <w:widowControl w:val="0"/>
              <w:spacing w:beforeAutospacing="1" w:afterAutospacing="1"/>
              <w:rPr>
                <w:rFonts w:eastAsia="Arial"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185BFB60" w14:textId="312A7BD0" w:rsidR="00535293" w:rsidRPr="0003577A" w:rsidRDefault="00535293" w:rsidP="00535293">
            <w:pPr>
              <w:widowControl w:val="0"/>
              <w:spacing w:beforeAutospacing="1" w:afterAutospacing="1"/>
              <w:rPr>
                <w:rFonts w:eastAsia="Arial" w:cs="Arial"/>
                <w:color w:val="000000"/>
                <w:sz w:val="18"/>
                <w:szCs w:val="18"/>
              </w:rPr>
            </w:pPr>
            <w:r>
              <w:rPr>
                <w:rFonts w:eastAsia="Arial" w:cs="Arial"/>
                <w:color w:val="000000"/>
                <w:sz w:val="18"/>
                <w:szCs w:val="18"/>
              </w:rPr>
              <w:t xml:space="preserve">BSD </w:t>
            </w:r>
          </w:p>
        </w:tc>
      </w:tr>
      <w:tr w:rsidR="00032C12" w:rsidRPr="0003577A" w14:paraId="78B87568" w14:textId="77777777" w:rsidTr="00BB72F4">
        <w:trPr>
          <w:cantSplit/>
          <w:jc w:val="center"/>
        </w:trPr>
        <w:tc>
          <w:tcPr>
            <w:tcW w:w="1430" w:type="dxa"/>
            <w:tcBorders>
              <w:top w:val="single" w:sz="8" w:space="0" w:color="000000"/>
              <w:left w:val="single" w:sz="8" w:space="0" w:color="000000"/>
              <w:bottom w:val="single" w:sz="8" w:space="0" w:color="000000"/>
              <w:right w:val="single" w:sz="8" w:space="0" w:color="000000"/>
            </w:tcBorders>
          </w:tcPr>
          <w:p w14:paraId="24844A36" w14:textId="58822822"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tcPr>
          <w:p w14:paraId="021FCD64" w14:textId="07549EB2"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 xml:space="preserve">(RJ19.2T) - Advance Payment Computation </w:t>
            </w:r>
            <w:r>
              <w:rPr>
                <w:rFonts w:eastAsia="Arial" w:cs="Arial"/>
                <w:color w:val="000000"/>
                <w:sz w:val="18"/>
                <w:szCs w:val="18"/>
              </w:rPr>
              <w:br/>
              <w:t xml:space="preserve"> Maximum APTC allowed</w:t>
            </w:r>
          </w:p>
        </w:tc>
        <w:tc>
          <w:tcPr>
            <w:tcW w:w="1710" w:type="dxa"/>
            <w:tcBorders>
              <w:top w:val="single" w:sz="8" w:space="0" w:color="000000"/>
              <w:left w:val="single" w:sz="8" w:space="0" w:color="000000"/>
              <w:bottom w:val="single" w:sz="8" w:space="0" w:color="000000"/>
              <w:right w:val="single" w:sz="8" w:space="0" w:color="000000"/>
            </w:tcBorders>
          </w:tcPr>
          <w:p w14:paraId="19172BA7" w14:textId="5458D4C0"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28F27399" w14:textId="6EE6AB87"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78497B76" w14:textId="224F5BD2"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361257A0" w14:textId="598251D7"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 xml:space="preserve">BSD </w:t>
            </w:r>
          </w:p>
        </w:tc>
      </w:tr>
      <w:tr w:rsidR="00032C12" w:rsidRPr="0003577A" w14:paraId="61F2A259" w14:textId="77777777" w:rsidTr="00BB72F4">
        <w:trPr>
          <w:jc w:val="center"/>
        </w:trPr>
        <w:tc>
          <w:tcPr>
            <w:tcW w:w="1430" w:type="dxa"/>
            <w:tcBorders>
              <w:top w:val="single" w:sz="8" w:space="0" w:color="000000"/>
              <w:left w:val="single" w:sz="8" w:space="0" w:color="000000"/>
              <w:bottom w:val="single" w:sz="8" w:space="0" w:color="000000"/>
              <w:right w:val="single" w:sz="8" w:space="0" w:color="000000"/>
            </w:tcBorders>
          </w:tcPr>
          <w:p w14:paraId="577D0047" w14:textId="778A9B0A"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tcPr>
          <w:p w14:paraId="71809A67" w14:textId="2D51223C"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 xml:space="preserve">(RJ31) - Verify non-ESI MEC </w:t>
            </w:r>
            <w:r>
              <w:rPr>
                <w:rFonts w:eastAsia="Arial" w:cs="Arial"/>
                <w:color w:val="000000"/>
                <w:sz w:val="18"/>
                <w:szCs w:val="18"/>
              </w:rPr>
              <w:br/>
              <w:t xml:space="preserve"> Verify Medicaid, CHIP, BHP, Medicare, VHA, </w:t>
            </w:r>
            <w:proofErr w:type="gramStart"/>
            <w:r>
              <w:rPr>
                <w:rFonts w:eastAsia="Arial" w:cs="Arial"/>
                <w:color w:val="000000"/>
                <w:sz w:val="18"/>
                <w:szCs w:val="18"/>
              </w:rPr>
              <w:t>Tricare,  Peace</w:t>
            </w:r>
            <w:proofErr w:type="gramEnd"/>
            <w:r>
              <w:rPr>
                <w:rFonts w:eastAsia="Arial" w:cs="Arial"/>
                <w:color w:val="000000"/>
                <w:sz w:val="18"/>
                <w:szCs w:val="18"/>
              </w:rPr>
              <w:t xml:space="preserve"> Corps</w:t>
            </w:r>
          </w:p>
        </w:tc>
        <w:tc>
          <w:tcPr>
            <w:tcW w:w="1710" w:type="dxa"/>
            <w:tcBorders>
              <w:top w:val="single" w:sz="8" w:space="0" w:color="000000"/>
              <w:left w:val="single" w:sz="8" w:space="0" w:color="000000"/>
              <w:bottom w:val="single" w:sz="8" w:space="0" w:color="000000"/>
              <w:right w:val="single" w:sz="8" w:space="0" w:color="000000"/>
            </w:tcBorders>
          </w:tcPr>
          <w:p w14:paraId="6DB04FDC" w14:textId="1C9B3589"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1FF4A13C" w14:textId="0961852A"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06DA4D72" w14:textId="7D3E5F2A"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7FD9CF4C" w14:textId="5CD5D653" w:rsidR="005750A4" w:rsidRPr="00186012" w:rsidRDefault="005750A4" w:rsidP="005750A4">
            <w:pPr>
              <w:widowControl w:val="0"/>
              <w:spacing w:beforeAutospacing="1" w:afterAutospacing="1"/>
              <w:rPr>
                <w:rFonts w:cs="Arial"/>
                <w:sz w:val="18"/>
                <w:szCs w:val="18"/>
              </w:rPr>
            </w:pPr>
            <w:r>
              <w:rPr>
                <w:rFonts w:eastAsia="Arial" w:cs="Arial"/>
                <w:color w:val="000000"/>
                <w:sz w:val="18"/>
                <w:szCs w:val="18"/>
              </w:rPr>
              <w:t xml:space="preserve">BSD </w:t>
            </w:r>
          </w:p>
        </w:tc>
      </w:tr>
      <w:tr w:rsidR="00032C12" w:rsidRPr="0003577A" w14:paraId="19E662A7"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344B276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4233193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EDI 834 to CMS, 999 from </w:t>
            </w:r>
            <w:r>
              <w:rPr>
                <w:rFonts w:eastAsia="Arial" w:cs="Arial"/>
                <w:color w:val="000000"/>
                <w:sz w:val="18"/>
                <w:szCs w:val="18"/>
              </w:rPr>
              <w:lastRenderedPageBreak/>
              <w:t>CMS.  Changes, Enrollment (</w:t>
            </w:r>
            <w:proofErr w:type="spellStart"/>
            <w:r>
              <w:rPr>
                <w:rFonts w:eastAsia="Arial" w:cs="Arial"/>
                <w:color w:val="000000"/>
                <w:sz w:val="18"/>
                <w:szCs w:val="18"/>
              </w:rPr>
              <w:t>Indiv</w:t>
            </w:r>
            <w:proofErr w:type="spellEnd"/>
            <w:r>
              <w:rPr>
                <w:rFonts w:eastAsia="Arial" w:cs="Arial"/>
                <w:color w:val="000000"/>
                <w:sz w:val="18"/>
                <w:szCs w:val="18"/>
              </w:rPr>
              <w:t xml:space="preserve">, SHOP), Disenrollment.  </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3D5B56C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lastRenderedPageBreak/>
              <w:t>Enrollment/SHOP</w:t>
            </w:r>
          </w:p>
        </w:tc>
        <w:tc>
          <w:tcPr>
            <w:tcW w:w="1170" w:type="dxa"/>
            <w:tcBorders>
              <w:top w:val="single" w:sz="8" w:space="0" w:color="696969"/>
              <w:left w:val="single" w:sz="8" w:space="0" w:color="696969"/>
              <w:bottom w:val="single" w:sz="8" w:space="0" w:color="696969"/>
              <w:right w:val="single" w:sz="8" w:space="0" w:color="696969"/>
            </w:tcBorders>
          </w:tcPr>
          <w:p w14:paraId="741CFD89"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17376A88"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43FE9D53"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Companion </w:t>
            </w:r>
            <w:r>
              <w:rPr>
                <w:rFonts w:eastAsia="Arial" w:cs="Arial"/>
                <w:color w:val="000000"/>
                <w:sz w:val="18"/>
                <w:szCs w:val="18"/>
              </w:rPr>
              <w:lastRenderedPageBreak/>
              <w:t>Guide / BSD</w:t>
            </w:r>
          </w:p>
        </w:tc>
      </w:tr>
      <w:tr w:rsidR="00032C12" w:rsidRPr="0003577A" w14:paraId="023D8B53"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366370EB"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lastRenderedPageBreak/>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1FEFAF7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EDI 834 to CMS, 999 from CMS </w:t>
            </w:r>
            <w:r>
              <w:rPr>
                <w:rFonts w:cs="Arial"/>
                <w:sz w:val="18"/>
                <w:szCs w:val="18"/>
              </w:rPr>
              <w:br/>
            </w:r>
            <w:r>
              <w:rPr>
                <w:rFonts w:eastAsia="Arial" w:cs="Arial"/>
                <w:color w:val="000000"/>
                <w:sz w:val="18"/>
                <w:szCs w:val="18"/>
              </w:rPr>
              <w:t xml:space="preserve"> Monthly Reconciliation</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492AC4F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Enrollment/SHOP</w:t>
            </w:r>
          </w:p>
        </w:tc>
        <w:tc>
          <w:tcPr>
            <w:tcW w:w="1170" w:type="dxa"/>
            <w:tcBorders>
              <w:top w:val="single" w:sz="8" w:space="0" w:color="696969"/>
              <w:left w:val="single" w:sz="8" w:space="0" w:color="696969"/>
              <w:bottom w:val="single" w:sz="8" w:space="0" w:color="696969"/>
              <w:right w:val="single" w:sz="8" w:space="0" w:color="696969"/>
            </w:tcBorders>
          </w:tcPr>
          <w:p w14:paraId="08D2163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7EA9F198"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58A6635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Companion Guide / BSD</w:t>
            </w:r>
          </w:p>
        </w:tc>
      </w:tr>
      <w:tr w:rsidR="00032C12" w:rsidRPr="0003577A" w14:paraId="49321206"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0E16A1A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15446DD9"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EDI 834 from CMS, EDI TA1 to CMS Reconciliation / Disenrollment</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7D36D0B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Enrollment</w:t>
            </w:r>
          </w:p>
        </w:tc>
        <w:tc>
          <w:tcPr>
            <w:tcW w:w="1170" w:type="dxa"/>
            <w:tcBorders>
              <w:top w:val="single" w:sz="8" w:space="0" w:color="696969"/>
              <w:left w:val="single" w:sz="8" w:space="0" w:color="696969"/>
              <w:bottom w:val="single" w:sz="8" w:space="0" w:color="696969"/>
              <w:right w:val="single" w:sz="8" w:space="0" w:color="696969"/>
            </w:tcBorders>
          </w:tcPr>
          <w:p w14:paraId="3AF1966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6123E7ED"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39854843" w14:textId="77777777" w:rsidR="00943CD7" w:rsidRPr="00C83A97" w:rsidRDefault="0071439D">
            <w:pPr>
              <w:widowControl w:val="0"/>
              <w:spacing w:beforeAutospacing="1" w:afterAutospacing="1"/>
              <w:rPr>
                <w:rFonts w:cs="Arial"/>
                <w:sz w:val="18"/>
                <w:szCs w:val="18"/>
              </w:rPr>
            </w:pPr>
            <w:r>
              <w:rPr>
                <w:rFonts w:eastAsia="Arial" w:cs="Arial"/>
                <w:color w:val="000000"/>
                <w:sz w:val="18"/>
                <w:szCs w:val="18"/>
              </w:rPr>
              <w:t xml:space="preserve"> </w:t>
            </w:r>
          </w:p>
        </w:tc>
      </w:tr>
      <w:tr w:rsidR="00032C12" w:rsidRPr="0003577A" w14:paraId="20940F2F"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20EA484C"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56E45676"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(H36) - Monthly 1095 Report to IRS</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10D5D851"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76D8610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660F664A"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77D424C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BSD </w:t>
            </w:r>
          </w:p>
        </w:tc>
      </w:tr>
      <w:tr w:rsidR="00032C12" w:rsidRPr="0003577A" w14:paraId="7DAA8F51"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6B1741BB"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7641A3F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Shop EPD - Monthly Report to IRS</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4F3BE61D"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47F7C6F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0798E92C"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1035DEA1"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2E81D991"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1349058C"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73668DB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(H43) Periodic Verification Medicare/Death Confirmation</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4057BF1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014A708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1FCCCEF4"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0F2C388B"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472E76F7"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4684603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5F6ADEB9"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(H41) - Annual 1095 Report to IRS</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21EF5A17"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765FF9F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5B069D14" w14:textId="77777777" w:rsidR="00943CD7" w:rsidRPr="00C83A97" w:rsidRDefault="00943CD7">
            <w:pPr>
              <w:widowControl w:val="0"/>
              <w:spacing w:beforeAutospacing="1" w:afterAutospacing="1"/>
              <w:rPr>
                <w:rFonts w:cs="Arial"/>
                <w:sz w:val="18"/>
                <w:szCs w:val="18"/>
              </w:rPr>
            </w:pPr>
            <w:r>
              <w:rPr>
                <w:rFonts w:eastAsia="Arial" w:cs="Arial"/>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27C4E26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BSD </w:t>
            </w:r>
          </w:p>
        </w:tc>
      </w:tr>
      <w:tr w:rsidR="00032C12" w:rsidRPr="0003577A" w14:paraId="517D368A"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5C96AAA2"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1B1CFEF1" w14:textId="0CDD79D3" w:rsidR="00943CD7" w:rsidRPr="00C83A97" w:rsidRDefault="00943CD7">
            <w:pPr>
              <w:widowControl w:val="0"/>
              <w:spacing w:beforeAutospacing="1" w:afterAutospacing="1"/>
              <w:rPr>
                <w:rFonts w:cs="Arial"/>
                <w:sz w:val="18"/>
                <w:szCs w:val="18"/>
              </w:rPr>
            </w:pPr>
            <w:r>
              <w:rPr>
                <w:rFonts w:eastAsia="Arial" w:cs="Arial"/>
                <w:color w:val="000000"/>
                <w:sz w:val="18"/>
                <w:szCs w:val="18"/>
              </w:rPr>
              <w:t>(RX142.</w:t>
            </w:r>
            <w:proofErr w:type="gramStart"/>
            <w:r>
              <w:rPr>
                <w:rFonts w:eastAsia="Arial" w:cs="Arial"/>
                <w:color w:val="000000"/>
                <w:sz w:val="18"/>
                <w:szCs w:val="18"/>
              </w:rPr>
              <w:t>1)VLP</w:t>
            </w:r>
            <w:proofErr w:type="gramEnd"/>
            <w:r>
              <w:rPr>
                <w:rFonts w:eastAsia="Arial" w:cs="Arial"/>
                <w:color w:val="000000"/>
                <w:sz w:val="18"/>
                <w:szCs w:val="18"/>
              </w:rPr>
              <w:t xml:space="preserve"> InitialVerificationv37.1</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426D2138"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6FA027A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6E1D0D7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6B9BC263"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3E25962B"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4BA23F99"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2A6EA6E7" w14:textId="70E9D629" w:rsidR="00943CD7" w:rsidRPr="00C83A97" w:rsidRDefault="00943CD7">
            <w:pPr>
              <w:widowControl w:val="0"/>
              <w:spacing w:beforeAutospacing="1" w:afterAutospacing="1"/>
              <w:rPr>
                <w:rFonts w:cs="Arial"/>
                <w:sz w:val="18"/>
                <w:szCs w:val="18"/>
              </w:rPr>
            </w:pPr>
            <w:r>
              <w:rPr>
                <w:rFonts w:eastAsia="Arial" w:cs="Arial"/>
                <w:color w:val="000000"/>
                <w:sz w:val="18"/>
                <w:szCs w:val="18"/>
              </w:rPr>
              <w:t>(RX142.</w:t>
            </w:r>
            <w:proofErr w:type="gramStart"/>
            <w:r>
              <w:rPr>
                <w:rFonts w:eastAsia="Arial" w:cs="Arial"/>
                <w:color w:val="000000"/>
                <w:sz w:val="18"/>
                <w:szCs w:val="18"/>
              </w:rPr>
              <w:t>2)VLP</w:t>
            </w:r>
            <w:proofErr w:type="gramEnd"/>
            <w:r>
              <w:rPr>
                <w:rFonts w:eastAsia="Arial" w:cs="Arial"/>
                <w:color w:val="000000"/>
                <w:sz w:val="18"/>
                <w:szCs w:val="18"/>
              </w:rPr>
              <w:t xml:space="preserve"> InitiateAdditionalVerifv37.1</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7205A8FB"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5E30A6C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0B7C365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373D1A4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53E34D82"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42FEC5F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42FC6B9E" w14:textId="389C3B8F" w:rsidR="00943CD7" w:rsidRPr="00C83A97" w:rsidRDefault="00943CD7">
            <w:pPr>
              <w:widowControl w:val="0"/>
              <w:spacing w:beforeAutospacing="1" w:afterAutospacing="1"/>
              <w:rPr>
                <w:rFonts w:cs="Arial"/>
                <w:sz w:val="18"/>
                <w:szCs w:val="18"/>
              </w:rPr>
            </w:pPr>
            <w:r>
              <w:rPr>
                <w:rFonts w:eastAsia="Arial" w:cs="Arial"/>
                <w:color w:val="000000"/>
                <w:sz w:val="18"/>
                <w:szCs w:val="18"/>
              </w:rPr>
              <w:t>(RX142.</w:t>
            </w:r>
            <w:proofErr w:type="gramStart"/>
            <w:r>
              <w:rPr>
                <w:rFonts w:eastAsia="Arial" w:cs="Arial"/>
                <w:color w:val="000000"/>
                <w:sz w:val="18"/>
                <w:szCs w:val="18"/>
              </w:rPr>
              <w:t>3)VLP</w:t>
            </w:r>
            <w:proofErr w:type="gramEnd"/>
            <w:r>
              <w:rPr>
                <w:rFonts w:eastAsia="Arial" w:cs="Arial"/>
                <w:color w:val="000000"/>
                <w:sz w:val="18"/>
                <w:szCs w:val="18"/>
              </w:rPr>
              <w:t xml:space="preserve"> InitiateThirdVerifv37.1(Step3)</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68B967A9"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2BCAA160"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179DB7B2"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189CD6A6"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1757FA12"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52215EB3"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653AD723" w14:textId="5D2E4BDF" w:rsidR="00943CD7" w:rsidRPr="00C83A97" w:rsidRDefault="00943CD7">
            <w:pPr>
              <w:widowControl w:val="0"/>
              <w:spacing w:beforeAutospacing="1" w:afterAutospacing="1"/>
              <w:rPr>
                <w:rFonts w:cs="Arial"/>
                <w:sz w:val="18"/>
                <w:szCs w:val="18"/>
              </w:rPr>
            </w:pPr>
            <w:r>
              <w:rPr>
                <w:rFonts w:eastAsia="Arial" w:cs="Arial"/>
                <w:color w:val="000000"/>
                <w:sz w:val="18"/>
                <w:szCs w:val="18"/>
              </w:rPr>
              <w:t>(RX142.4) VLP Close Case v37.1</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1D5C38F3"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760196F1"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3608A57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04C1BC0D"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75D59562"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2521329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059FCC71" w14:textId="26DFDBF2" w:rsidR="00943CD7" w:rsidRPr="00C83A97" w:rsidRDefault="00943CD7">
            <w:pPr>
              <w:widowControl w:val="0"/>
              <w:spacing w:beforeAutospacing="1" w:afterAutospacing="1"/>
              <w:rPr>
                <w:rFonts w:cs="Arial"/>
                <w:sz w:val="18"/>
                <w:szCs w:val="18"/>
              </w:rPr>
            </w:pPr>
            <w:r>
              <w:rPr>
                <w:rFonts w:eastAsia="Arial" w:cs="Arial"/>
                <w:color w:val="000000"/>
                <w:sz w:val="18"/>
                <w:szCs w:val="18"/>
              </w:rPr>
              <w:t>(RX142.5) VLP Get Case Details v37.1</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5E72B3E3"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716BE51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53401365"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5C34EF8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200C3F42"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1DD0C92A"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6DC20DC5" w14:textId="70AB145E" w:rsidR="00943CD7" w:rsidRPr="00C83A97" w:rsidRDefault="00943CD7">
            <w:pPr>
              <w:widowControl w:val="0"/>
              <w:spacing w:beforeAutospacing="1" w:afterAutospacing="1"/>
              <w:rPr>
                <w:rFonts w:cs="Arial"/>
                <w:sz w:val="18"/>
                <w:szCs w:val="18"/>
              </w:rPr>
            </w:pPr>
            <w:r>
              <w:rPr>
                <w:rFonts w:eastAsia="Arial" w:cs="Arial"/>
                <w:color w:val="000000"/>
                <w:sz w:val="18"/>
                <w:szCs w:val="18"/>
              </w:rPr>
              <w:t xml:space="preserve">(RX142.6) VLP Retrieve Step 2 Case Resolution v37.1 (Step </w:t>
            </w:r>
            <w:proofErr w:type="gramStart"/>
            <w:r>
              <w:rPr>
                <w:rFonts w:eastAsia="Arial" w:cs="Arial"/>
                <w:color w:val="000000"/>
                <w:sz w:val="18"/>
                <w:szCs w:val="18"/>
              </w:rPr>
              <w:t>2)(</w:t>
            </w:r>
            <w:proofErr w:type="gramEnd"/>
            <w:r>
              <w:rPr>
                <w:rFonts w:eastAsia="Arial" w:cs="Arial"/>
                <w:color w:val="000000"/>
                <w:sz w:val="18"/>
                <w:szCs w:val="18"/>
              </w:rPr>
              <w:t>State-Hosted Callback Service)</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489743A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6E0AB4D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2BC82972"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38EABAC7"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032C12" w:rsidRPr="0003577A" w14:paraId="2B08E60B"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10E38E16"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Federal Hub</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04CEA3EF" w14:textId="274C5777" w:rsidR="00943CD7" w:rsidRPr="00C83A97" w:rsidRDefault="00943CD7">
            <w:pPr>
              <w:widowControl w:val="0"/>
              <w:spacing w:beforeAutospacing="1" w:afterAutospacing="1"/>
              <w:rPr>
                <w:rFonts w:cs="Arial"/>
                <w:sz w:val="18"/>
                <w:szCs w:val="18"/>
              </w:rPr>
            </w:pPr>
            <w:r>
              <w:rPr>
                <w:rFonts w:eastAsia="Arial" w:cs="Arial"/>
                <w:color w:val="000000"/>
                <w:sz w:val="18"/>
                <w:szCs w:val="18"/>
              </w:rPr>
              <w:t>(RX142.</w:t>
            </w:r>
            <w:proofErr w:type="gramStart"/>
            <w:r>
              <w:rPr>
                <w:rFonts w:eastAsia="Arial" w:cs="Arial"/>
                <w:color w:val="000000"/>
                <w:sz w:val="18"/>
                <w:szCs w:val="18"/>
              </w:rPr>
              <w:t>7)VLP</w:t>
            </w:r>
            <w:proofErr w:type="gramEnd"/>
            <w:r>
              <w:rPr>
                <w:rFonts w:eastAsia="Arial" w:cs="Arial"/>
                <w:color w:val="000000"/>
                <w:sz w:val="18"/>
                <w:szCs w:val="18"/>
              </w:rPr>
              <w:t xml:space="preserve"> Retrieve Step 3 Case ResolutionV37.1 (Step </w:t>
            </w:r>
            <w:proofErr w:type="gramStart"/>
            <w:r>
              <w:rPr>
                <w:rFonts w:eastAsia="Arial" w:cs="Arial"/>
                <w:color w:val="000000"/>
                <w:sz w:val="18"/>
                <w:szCs w:val="18"/>
              </w:rPr>
              <w:t>3)(</w:t>
            </w:r>
            <w:proofErr w:type="gramEnd"/>
            <w:r>
              <w:rPr>
                <w:rFonts w:eastAsia="Arial" w:cs="Arial"/>
                <w:color w:val="000000"/>
                <w:sz w:val="18"/>
                <w:szCs w:val="18"/>
              </w:rPr>
              <w:t>State-Hosted Callback Service)</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0673B54F"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Common Services</w:t>
            </w:r>
          </w:p>
        </w:tc>
        <w:tc>
          <w:tcPr>
            <w:tcW w:w="1170" w:type="dxa"/>
            <w:tcBorders>
              <w:top w:val="single" w:sz="8" w:space="0" w:color="696969"/>
              <w:left w:val="single" w:sz="8" w:space="0" w:color="696969"/>
              <w:bottom w:val="single" w:sz="8" w:space="0" w:color="696969"/>
              <w:right w:val="single" w:sz="8" w:space="0" w:color="696969"/>
            </w:tcBorders>
          </w:tcPr>
          <w:p w14:paraId="1FFF54FE"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080" w:type="dxa"/>
            <w:tcBorders>
              <w:top w:val="single" w:sz="8" w:space="0" w:color="696969"/>
              <w:left w:val="single" w:sz="8" w:space="0" w:color="696969"/>
              <w:bottom w:val="single" w:sz="8" w:space="0" w:color="696969"/>
              <w:right w:val="single" w:sz="8" w:space="0" w:color="696969"/>
            </w:tcBorders>
          </w:tcPr>
          <w:p w14:paraId="216C5E14"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No</w:t>
            </w:r>
          </w:p>
        </w:tc>
        <w:tc>
          <w:tcPr>
            <w:tcW w:w="1430" w:type="dxa"/>
            <w:tcBorders>
              <w:top w:val="single" w:sz="8" w:space="0" w:color="696969"/>
              <w:left w:val="single" w:sz="8" w:space="0" w:color="696969"/>
              <w:bottom w:val="single" w:sz="8" w:space="0" w:color="696969"/>
              <w:right w:val="single" w:sz="8" w:space="0" w:color="696969"/>
            </w:tcBorders>
          </w:tcPr>
          <w:p w14:paraId="5561FBE2" w14:textId="77777777" w:rsidR="00943CD7" w:rsidRPr="00C83A97" w:rsidRDefault="00943CD7">
            <w:pPr>
              <w:widowControl w:val="0"/>
              <w:spacing w:beforeAutospacing="1" w:afterAutospacing="1"/>
              <w:rPr>
                <w:rFonts w:cs="Arial"/>
                <w:sz w:val="18"/>
                <w:szCs w:val="18"/>
              </w:rPr>
            </w:pPr>
            <w:r>
              <w:rPr>
                <w:rFonts w:eastAsia="Arial" w:cs="Arial"/>
                <w:color w:val="000000"/>
                <w:sz w:val="18"/>
                <w:szCs w:val="18"/>
              </w:rPr>
              <w:t>BSD</w:t>
            </w:r>
          </w:p>
        </w:tc>
      </w:tr>
      <w:tr w:rsidR="00BB72F4" w:rsidRPr="0003577A" w14:paraId="6BE59E13" w14:textId="77777777" w:rsidTr="006D7F52">
        <w:trPr>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FFFFFF"/>
          </w:tcPr>
          <w:p w14:paraId="59FEED7E" w14:textId="68462280" w:rsidR="0045781F" w:rsidRPr="0003577A" w:rsidRDefault="0045781F" w:rsidP="0045781F">
            <w:pPr>
              <w:widowControl w:val="0"/>
              <w:spacing w:beforeAutospacing="1" w:afterAutospacing="1"/>
              <w:rPr>
                <w:rFonts w:eastAsia="Arial" w:cs="Arial"/>
                <w:color w:val="000000"/>
                <w:sz w:val="18"/>
                <w:szCs w:val="18"/>
              </w:rPr>
            </w:pPr>
            <w:r>
              <w:rPr>
                <w:rFonts w:eastAsia="Arial" w:cs="Arial"/>
                <w:color w:val="000000"/>
                <w:sz w:val="18"/>
                <w:szCs w:val="18"/>
              </w:rPr>
              <w:t>CMS (Federal Data Services Hub) – Remote Identity Proofing and Fraud Archive Reporting Service</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Pr>
          <w:p w14:paraId="23E9F38F" w14:textId="1FF17724" w:rsidR="0045781F" w:rsidRPr="0003577A" w:rsidRDefault="0045781F" w:rsidP="0045781F">
            <w:pPr>
              <w:widowControl w:val="0"/>
              <w:spacing w:beforeAutospacing="1" w:afterAutospacing="1"/>
              <w:rPr>
                <w:rFonts w:eastAsia="Arial" w:cs="Arial"/>
                <w:color w:val="000000"/>
                <w:sz w:val="18"/>
                <w:szCs w:val="18"/>
              </w:rPr>
            </w:pPr>
            <w:r>
              <w:rPr>
                <w:rFonts w:eastAsia="Arial" w:cs="Arial"/>
                <w:color w:val="000000"/>
                <w:sz w:val="18"/>
                <w:szCs w:val="18"/>
              </w:rPr>
              <w:t>(RJ</w:t>
            </w:r>
            <w:proofErr w:type="gramStart"/>
            <w:r>
              <w:rPr>
                <w:rFonts w:eastAsia="Arial" w:cs="Arial"/>
                <w:color w:val="000000"/>
                <w:sz w:val="18"/>
                <w:szCs w:val="18"/>
              </w:rPr>
              <w:t>139)Remote</w:t>
            </w:r>
            <w:proofErr w:type="gramEnd"/>
            <w:r>
              <w:rPr>
                <w:rFonts w:eastAsia="Arial" w:cs="Arial"/>
                <w:color w:val="000000"/>
                <w:sz w:val="18"/>
                <w:szCs w:val="18"/>
              </w:rPr>
              <w:t xml:space="preserve"> Identity Proofing and Fraud Archive Reporting Service</w:t>
            </w:r>
          </w:p>
        </w:tc>
        <w:tc>
          <w:tcPr>
            <w:tcW w:w="1710" w:type="dxa"/>
            <w:tcBorders>
              <w:top w:val="single" w:sz="8" w:space="0" w:color="000000"/>
              <w:left w:val="single" w:sz="8" w:space="0" w:color="000000"/>
              <w:bottom w:val="single" w:sz="8" w:space="0" w:color="000000"/>
              <w:right w:val="single" w:sz="8" w:space="0" w:color="000000"/>
            </w:tcBorders>
            <w:shd w:val="clear" w:color="auto" w:fill="FFFFFF"/>
          </w:tcPr>
          <w:p w14:paraId="6131874B" w14:textId="4DA1FE37" w:rsidR="0045781F" w:rsidRPr="0003577A" w:rsidRDefault="0045781F" w:rsidP="0045781F">
            <w:pPr>
              <w:widowControl w:val="0"/>
              <w:spacing w:beforeAutospacing="1" w:afterAutospacing="1"/>
              <w:rPr>
                <w:rFonts w:eastAsia="Arial" w:cs="Arial"/>
                <w:color w:val="000000"/>
                <w:sz w:val="18"/>
                <w:szCs w:val="18"/>
              </w:rPr>
            </w:pPr>
            <w:r>
              <w:rPr>
                <w:rFonts w:eastAsia="Arial" w:cs="Arial"/>
                <w:color w:val="000000"/>
                <w:sz w:val="18"/>
                <w:szCs w:val="18"/>
              </w:rPr>
              <w:t>EE</w:t>
            </w:r>
          </w:p>
        </w:tc>
        <w:tc>
          <w:tcPr>
            <w:tcW w:w="1170" w:type="dxa"/>
            <w:tcBorders>
              <w:top w:val="single" w:sz="8" w:space="0" w:color="696969"/>
              <w:left w:val="single" w:sz="8" w:space="0" w:color="696969"/>
              <w:bottom w:val="single" w:sz="8" w:space="0" w:color="696969"/>
              <w:right w:val="single" w:sz="8" w:space="0" w:color="696969"/>
            </w:tcBorders>
          </w:tcPr>
          <w:p w14:paraId="442039FD" w14:textId="0664AB31" w:rsidR="0045781F" w:rsidRPr="0003577A" w:rsidRDefault="0045781F" w:rsidP="0045781F">
            <w:pPr>
              <w:widowControl w:val="0"/>
              <w:spacing w:beforeAutospacing="1" w:afterAutospacing="1"/>
              <w:rPr>
                <w:rFonts w:eastAsia="Arial" w:cs="Arial"/>
                <w:color w:val="000000"/>
                <w:sz w:val="18"/>
                <w:szCs w:val="18"/>
              </w:rPr>
            </w:pPr>
            <w:r>
              <w:rPr>
                <w:rFonts w:eastAsia="Arial" w:cs="Arial"/>
                <w:color w:val="000000"/>
                <w:sz w:val="18"/>
                <w:szCs w:val="18"/>
              </w:rPr>
              <w:t>Yes</w:t>
            </w:r>
          </w:p>
        </w:tc>
        <w:tc>
          <w:tcPr>
            <w:tcW w:w="1080" w:type="dxa"/>
            <w:tcBorders>
              <w:top w:val="single" w:sz="8" w:space="0" w:color="696969"/>
              <w:left w:val="single" w:sz="8" w:space="0" w:color="696969"/>
              <w:bottom w:val="single" w:sz="8" w:space="0" w:color="696969"/>
              <w:right w:val="single" w:sz="8" w:space="0" w:color="696969"/>
            </w:tcBorders>
          </w:tcPr>
          <w:p w14:paraId="235D6E69" w14:textId="1618664E" w:rsidR="0045781F" w:rsidRPr="0003577A" w:rsidRDefault="0045781F" w:rsidP="0045781F">
            <w:pPr>
              <w:widowControl w:val="0"/>
              <w:spacing w:beforeAutospacing="1" w:afterAutospacing="1"/>
              <w:rPr>
                <w:rFonts w:eastAsia="Arial" w:cs="Arial"/>
                <w:color w:val="000000"/>
                <w:sz w:val="18"/>
                <w:szCs w:val="18"/>
              </w:rPr>
            </w:pPr>
            <w:r>
              <w:rPr>
                <w:rFonts w:eastAsia="Arial" w:cs="Arial"/>
                <w:color w:val="000000"/>
                <w:sz w:val="18"/>
                <w:szCs w:val="18"/>
              </w:rPr>
              <w:t>Yes</w:t>
            </w:r>
          </w:p>
        </w:tc>
        <w:tc>
          <w:tcPr>
            <w:tcW w:w="1430" w:type="dxa"/>
            <w:tcBorders>
              <w:top w:val="single" w:sz="8" w:space="0" w:color="696969"/>
              <w:left w:val="single" w:sz="8" w:space="0" w:color="696969"/>
              <w:bottom w:val="single" w:sz="8" w:space="0" w:color="696969"/>
              <w:right w:val="single" w:sz="8" w:space="0" w:color="696969"/>
            </w:tcBorders>
          </w:tcPr>
          <w:p w14:paraId="52618145" w14:textId="37CA2983" w:rsidR="002C3D87" w:rsidRPr="006D7F52" w:rsidRDefault="00BB72F4" w:rsidP="00BB72F4">
            <w:pPr>
              <w:widowControl w:val="0"/>
              <w:spacing w:beforeAutospacing="1" w:afterAutospacing="1"/>
              <w:rPr>
                <w:rFonts w:eastAsia="Arial" w:cs="Arial"/>
                <w:sz w:val="18"/>
                <w:szCs w:val="18"/>
              </w:rPr>
            </w:pPr>
            <w:r>
              <w:rPr>
                <w:rFonts w:eastAsia="Arial" w:cs="Arial"/>
                <w:sz w:val="18"/>
                <w:szCs w:val="18"/>
              </w:rPr>
              <w:t>Available to authorized personnel</w:t>
            </w:r>
          </w:p>
        </w:tc>
      </w:tr>
    </w:tbl>
    <w:p w14:paraId="0F6DFEC7" w14:textId="36C42EF2" w:rsidR="00943CD7" w:rsidRPr="00F64F01" w:rsidRDefault="00A227F3" w:rsidP="00F64F01">
      <w:pPr>
        <w:pStyle w:val="Caption"/>
      </w:pPr>
      <w:bookmarkStart w:id="2073" w:name="_Ref122073677"/>
      <w:bookmarkStart w:id="2074" w:name="_Toc149039543"/>
      <w:bookmarkStart w:id="2075" w:name="_Toc155701003"/>
      <w:bookmarkStart w:id="2076" w:name="_Toc171420988"/>
      <w:bookmarkStart w:id="2077" w:name="FederalInterfaces"/>
      <w:r>
        <w:t xml:space="preserve">Table </w:t>
      </w:r>
      <w:fldSimple w:instr="SEQ Table \* ARABIC  \* MERGEFORMAT">
        <w:r>
          <w:rPr>
            <w:noProof/>
          </w:rPr>
          <w:t>222</w:t>
        </w:r>
      </w:fldSimple>
      <w:bookmarkEnd w:id="2073"/>
      <w:r>
        <w:t>:  Federal Interfaces</w:t>
      </w:r>
      <w:bookmarkEnd w:id="2074"/>
      <w:bookmarkEnd w:id="2075"/>
      <w:bookmarkEnd w:id="2076"/>
    </w:p>
    <w:p w14:paraId="09D3D66A" w14:textId="091DE61B" w:rsidR="00943CD7" w:rsidRDefault="00943CD7" w:rsidP="00D5383C">
      <w:pPr>
        <w:pStyle w:val="Heading3"/>
      </w:pPr>
      <w:bookmarkStart w:id="2078" w:name="_Toc149039192"/>
      <w:bookmarkStart w:id="2079" w:name="_Toc155700646"/>
      <w:bookmarkStart w:id="2080" w:name="_Toc171420624"/>
      <w:bookmarkEnd w:id="2077"/>
      <w:r>
        <w:lastRenderedPageBreak/>
        <w:t>BSOC Interfaces</w:t>
      </w:r>
      <w:bookmarkEnd w:id="2078"/>
      <w:bookmarkEnd w:id="2079"/>
      <w:bookmarkEnd w:id="2080"/>
    </w:p>
    <w:p w14:paraId="1ED543E0" w14:textId="4120E35B" w:rsidR="00943CD7" w:rsidRDefault="00723AFB" w:rsidP="00D5383C">
      <w:pPr>
        <w:keepNext/>
        <w:keepLines/>
      </w:pPr>
      <w:r>
        <w:rPr>
          <w:szCs w:val="22"/>
        </w:rPr>
        <w:fldChar w:fldCharType="begin"/>
      </w:r>
      <w:r>
        <w:rPr>
          <w:szCs w:val="22"/>
        </w:rPr>
        <w:instrText xml:space="preserve"> REF _Ref122073700 \h  \* MERGEFORMAT </w:instrText>
      </w:r>
      <w:r>
        <w:rPr>
          <w:szCs w:val="22"/>
        </w:rPr>
      </w:r>
      <w:r>
        <w:rPr>
          <w:szCs w:val="22"/>
        </w:rPr>
        <w:fldChar w:fldCharType="separate"/>
      </w:r>
      <w:r>
        <w:rPr>
          <w:szCs w:val="22"/>
        </w:rPr>
        <w:t>Table 223</w:t>
      </w:r>
      <w:r>
        <w:rPr>
          <w:szCs w:val="22"/>
        </w:rPr>
        <w:fldChar w:fldCharType="end"/>
      </w:r>
      <w:r>
        <w:t xml:space="preserve"> lists the BSOC Interfaces. </w:t>
      </w:r>
    </w:p>
    <w:p w14:paraId="594A84F9" w14:textId="77777777" w:rsidR="00405174" w:rsidRDefault="00405174" w:rsidP="00D5383C">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438"/>
        <w:gridCol w:w="1664"/>
        <w:gridCol w:w="1500"/>
        <w:gridCol w:w="1859"/>
        <w:gridCol w:w="1799"/>
        <w:gridCol w:w="1080"/>
      </w:tblGrid>
      <w:tr w:rsidR="00943CD7" w14:paraId="51E345C8" w14:textId="77777777" w:rsidTr="00FF56E2">
        <w:trPr>
          <w:jc w:val="center"/>
        </w:trPr>
        <w:tc>
          <w:tcPr>
            <w:tcW w:w="144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699B805" w14:textId="77777777" w:rsidR="00943CD7" w:rsidRDefault="00943CD7" w:rsidP="00D5383C">
            <w:pPr>
              <w:keepNext/>
              <w:keepLines/>
              <w:widowControl w:val="0"/>
              <w:spacing w:beforeAutospacing="1" w:afterAutospacing="1"/>
              <w:jc w:val="center"/>
            </w:pPr>
            <w:r>
              <w:rPr>
                <w:rFonts w:eastAsia="Arial" w:cs="Arial"/>
                <w:b/>
                <w:color w:val="FFFFFF"/>
                <w:sz w:val="18"/>
              </w:rPr>
              <w:t>Business Partner</w:t>
            </w:r>
          </w:p>
        </w:tc>
        <w:tc>
          <w:tcPr>
            <w:tcW w:w="166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02359B3F" w14:textId="77777777" w:rsidR="00943CD7" w:rsidRDefault="00943CD7" w:rsidP="00D5383C">
            <w:pPr>
              <w:pStyle w:val="Caption"/>
              <w:keepNext/>
              <w:keepLines/>
              <w:spacing w:before="0"/>
              <w:rPr>
                <w:sz w:val="22"/>
              </w:rPr>
            </w:pPr>
            <w:r>
              <w:rPr>
                <w:color w:val="FFFFFF" w:themeColor="background1"/>
              </w:rPr>
              <w:t>Description</w:t>
            </w:r>
          </w:p>
        </w:tc>
        <w:tc>
          <w:tcPr>
            <w:tcW w:w="150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5D916413" w14:textId="77777777" w:rsidR="00943CD7" w:rsidRDefault="00943CD7" w:rsidP="00D5383C">
            <w:pPr>
              <w:keepNext/>
              <w:keepLines/>
              <w:widowControl w:val="0"/>
              <w:spacing w:beforeAutospacing="1" w:afterAutospacing="1"/>
              <w:jc w:val="center"/>
            </w:pPr>
            <w:r>
              <w:rPr>
                <w:rFonts w:eastAsia="Arial" w:cs="Arial"/>
                <w:b/>
                <w:color w:val="FFFFFF"/>
                <w:sz w:val="18"/>
              </w:rPr>
              <w:t>Responsibility</w:t>
            </w:r>
          </w:p>
        </w:tc>
        <w:tc>
          <w:tcPr>
            <w:tcW w:w="186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2DB922D8" w14:textId="77777777" w:rsidR="00943CD7" w:rsidRDefault="00943CD7" w:rsidP="00D5383C">
            <w:pPr>
              <w:keepNext/>
              <w:keepLines/>
              <w:widowControl w:val="0"/>
              <w:spacing w:beforeAutospacing="1" w:afterAutospacing="1"/>
              <w:jc w:val="center"/>
            </w:pPr>
            <w:r>
              <w:rPr>
                <w:rFonts w:eastAsia="Arial" w:cs="Arial"/>
                <w:b/>
                <w:color w:val="FFFFFF"/>
                <w:sz w:val="18"/>
              </w:rPr>
              <w:t>ICD Applicable</w:t>
            </w:r>
          </w:p>
        </w:tc>
        <w:tc>
          <w:tcPr>
            <w:tcW w:w="180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327A7F34" w14:textId="77777777" w:rsidR="00943CD7" w:rsidRDefault="00943CD7" w:rsidP="00D5383C">
            <w:pPr>
              <w:keepNext/>
              <w:keepLines/>
              <w:widowControl w:val="0"/>
              <w:spacing w:beforeAutospacing="1" w:afterAutospacing="1"/>
              <w:jc w:val="center"/>
            </w:pPr>
            <w:r>
              <w:rPr>
                <w:rFonts w:eastAsia="Arial" w:cs="Arial"/>
                <w:b/>
                <w:color w:val="FFFFFF"/>
                <w:sz w:val="18"/>
              </w:rPr>
              <w:t>ICD Available</w:t>
            </w:r>
          </w:p>
        </w:tc>
        <w:tc>
          <w:tcPr>
            <w:tcW w:w="108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206EB35A" w14:textId="77777777" w:rsidR="00943CD7" w:rsidRDefault="00943CD7" w:rsidP="00D5383C">
            <w:pPr>
              <w:keepNext/>
              <w:keepLines/>
              <w:widowControl w:val="0"/>
              <w:spacing w:beforeAutospacing="1" w:afterAutospacing="1"/>
              <w:jc w:val="center"/>
            </w:pPr>
            <w:r>
              <w:rPr>
                <w:rFonts w:eastAsia="Arial" w:cs="Arial"/>
                <w:b/>
                <w:color w:val="FFFFFF"/>
                <w:sz w:val="18"/>
              </w:rPr>
              <w:t>Remark</w:t>
            </w:r>
          </w:p>
        </w:tc>
      </w:tr>
      <w:tr w:rsidR="00943CD7" w14:paraId="5B17D3CD" w14:textId="77777777" w:rsidTr="00FF56E2">
        <w:trPr>
          <w:jc w:val="center"/>
        </w:trPr>
        <w:tc>
          <w:tcPr>
            <w:tcW w:w="1440" w:type="dxa"/>
            <w:tcBorders>
              <w:top w:val="single" w:sz="8" w:space="0" w:color="696969"/>
              <w:left w:val="single" w:sz="8" w:space="0" w:color="696969"/>
              <w:bottom w:val="single" w:sz="8" w:space="0" w:color="696969"/>
              <w:right w:val="single" w:sz="8" w:space="0" w:color="696969"/>
            </w:tcBorders>
          </w:tcPr>
          <w:p w14:paraId="16F8EB71" w14:textId="77777777" w:rsidR="00943CD7" w:rsidRDefault="00943CD7" w:rsidP="00D5383C">
            <w:pPr>
              <w:keepNext/>
              <w:keepLines/>
              <w:widowControl w:val="0"/>
              <w:spacing w:beforeAutospacing="1" w:afterAutospacing="1"/>
            </w:pPr>
            <w:r>
              <w:rPr>
                <w:rFonts w:eastAsia="Arial" w:cs="Arial"/>
                <w:sz w:val="18"/>
              </w:rPr>
              <w:t>BSOC</w:t>
            </w:r>
          </w:p>
        </w:tc>
        <w:tc>
          <w:tcPr>
            <w:tcW w:w="1665" w:type="dxa"/>
            <w:tcBorders>
              <w:top w:val="single" w:sz="8" w:space="0" w:color="696969"/>
              <w:left w:val="single" w:sz="8" w:space="0" w:color="696969"/>
              <w:bottom w:val="single" w:sz="8" w:space="0" w:color="696969"/>
              <w:right w:val="single" w:sz="8" w:space="0" w:color="696969"/>
            </w:tcBorders>
          </w:tcPr>
          <w:p w14:paraId="666D0319" w14:textId="77777777" w:rsidR="00943CD7" w:rsidRDefault="00943CD7" w:rsidP="00D5383C">
            <w:pPr>
              <w:keepNext/>
              <w:keepLines/>
              <w:widowControl w:val="0"/>
              <w:spacing w:beforeAutospacing="1" w:afterAutospacing="1"/>
            </w:pPr>
            <w:r>
              <w:rPr>
                <w:rFonts w:eastAsia="Arial" w:cs="Arial"/>
                <w:sz w:val="18"/>
              </w:rPr>
              <w:t>Notices - Post Script file</w:t>
            </w:r>
          </w:p>
        </w:tc>
        <w:tc>
          <w:tcPr>
            <w:tcW w:w="1500" w:type="dxa"/>
            <w:tcBorders>
              <w:top w:val="single" w:sz="8" w:space="0" w:color="696969"/>
              <w:left w:val="single" w:sz="8" w:space="0" w:color="696969"/>
              <w:bottom w:val="single" w:sz="8" w:space="0" w:color="696969"/>
              <w:right w:val="single" w:sz="8" w:space="0" w:color="696969"/>
            </w:tcBorders>
          </w:tcPr>
          <w:p w14:paraId="7F1CC6FF" w14:textId="77777777" w:rsidR="00943CD7" w:rsidRDefault="00943CD7" w:rsidP="00D5383C">
            <w:pPr>
              <w:keepNext/>
              <w:keepLines/>
              <w:widowControl w:val="0"/>
              <w:spacing w:beforeAutospacing="1" w:afterAutospacing="1"/>
            </w:pPr>
            <w:r>
              <w:rPr>
                <w:rFonts w:eastAsia="Arial" w:cs="Arial"/>
                <w:sz w:val="18"/>
              </w:rPr>
              <w:t>Common Services</w:t>
            </w:r>
          </w:p>
        </w:tc>
        <w:tc>
          <w:tcPr>
            <w:tcW w:w="1860" w:type="dxa"/>
            <w:tcBorders>
              <w:top w:val="single" w:sz="8" w:space="0" w:color="696969"/>
              <w:left w:val="single" w:sz="8" w:space="0" w:color="696969"/>
              <w:bottom w:val="single" w:sz="8" w:space="0" w:color="696969"/>
              <w:right w:val="single" w:sz="8" w:space="0" w:color="696969"/>
            </w:tcBorders>
          </w:tcPr>
          <w:p w14:paraId="0E0B1A94" w14:textId="77777777" w:rsidR="00943CD7" w:rsidRDefault="00943CD7" w:rsidP="00D5383C">
            <w:pPr>
              <w:keepNext/>
              <w:keepLines/>
              <w:widowControl w:val="0"/>
              <w:spacing w:beforeAutospacing="1" w:afterAutospacing="1"/>
            </w:pPr>
            <w:r>
              <w:rPr>
                <w:rFonts w:eastAsia="Arial" w:cs="Arial"/>
                <w:sz w:val="18"/>
              </w:rPr>
              <w:t>Yes</w:t>
            </w:r>
          </w:p>
        </w:tc>
        <w:tc>
          <w:tcPr>
            <w:tcW w:w="1800" w:type="dxa"/>
            <w:tcBorders>
              <w:top w:val="single" w:sz="8" w:space="0" w:color="696969"/>
              <w:left w:val="single" w:sz="8" w:space="0" w:color="696969"/>
              <w:bottom w:val="single" w:sz="8" w:space="0" w:color="696969"/>
              <w:right w:val="single" w:sz="8" w:space="0" w:color="696969"/>
            </w:tcBorders>
          </w:tcPr>
          <w:p w14:paraId="5B074FA5" w14:textId="77777777" w:rsidR="00943CD7" w:rsidRDefault="00943CD7" w:rsidP="00D5383C">
            <w:pPr>
              <w:keepNext/>
              <w:keepLines/>
              <w:widowControl w:val="0"/>
              <w:spacing w:beforeAutospacing="1" w:afterAutospacing="1"/>
            </w:pPr>
            <w:r>
              <w:rPr>
                <w:rFonts w:eastAsia="Arial" w:cs="Arial"/>
                <w:sz w:val="18"/>
              </w:rPr>
              <w:t>No</w:t>
            </w:r>
          </w:p>
        </w:tc>
        <w:tc>
          <w:tcPr>
            <w:tcW w:w="1080" w:type="dxa"/>
            <w:tcBorders>
              <w:top w:val="single" w:sz="8" w:space="0" w:color="696969"/>
              <w:left w:val="single" w:sz="8" w:space="0" w:color="696969"/>
              <w:bottom w:val="single" w:sz="8" w:space="0" w:color="696969"/>
              <w:right w:val="single" w:sz="8" w:space="0" w:color="696969"/>
            </w:tcBorders>
          </w:tcPr>
          <w:p w14:paraId="42874967" w14:textId="77777777" w:rsidR="00943CD7" w:rsidRDefault="0071439D" w:rsidP="00D5383C">
            <w:pPr>
              <w:keepNext/>
              <w:keepLines/>
              <w:widowControl w:val="0"/>
              <w:spacing w:beforeAutospacing="1" w:afterAutospacing="1"/>
            </w:pPr>
            <w:r>
              <w:rPr>
                <w:rFonts w:eastAsia="Arial" w:cs="Arial"/>
                <w:sz w:val="18"/>
              </w:rPr>
              <w:t xml:space="preserve"> </w:t>
            </w:r>
          </w:p>
        </w:tc>
      </w:tr>
      <w:tr w:rsidR="00943CD7" w14:paraId="17AB138A" w14:textId="77777777" w:rsidTr="00FF56E2">
        <w:trPr>
          <w:jc w:val="center"/>
        </w:trPr>
        <w:tc>
          <w:tcPr>
            <w:tcW w:w="1440" w:type="dxa"/>
            <w:tcBorders>
              <w:top w:val="single" w:sz="8" w:space="0" w:color="696969"/>
              <w:left w:val="single" w:sz="8" w:space="0" w:color="696969"/>
              <w:bottom w:val="single" w:sz="8" w:space="0" w:color="696969"/>
              <w:right w:val="single" w:sz="8" w:space="0" w:color="696969"/>
            </w:tcBorders>
          </w:tcPr>
          <w:p w14:paraId="3C254214" w14:textId="77777777" w:rsidR="00943CD7" w:rsidRDefault="00943CD7" w:rsidP="00D5383C">
            <w:pPr>
              <w:keepNext/>
              <w:keepLines/>
              <w:widowControl w:val="0"/>
              <w:spacing w:beforeAutospacing="1" w:afterAutospacing="1"/>
            </w:pPr>
            <w:r>
              <w:rPr>
                <w:rFonts w:eastAsia="Arial" w:cs="Arial"/>
                <w:sz w:val="18"/>
              </w:rPr>
              <w:t>BSOC</w:t>
            </w:r>
          </w:p>
        </w:tc>
        <w:tc>
          <w:tcPr>
            <w:tcW w:w="1665" w:type="dxa"/>
            <w:tcBorders>
              <w:top w:val="single" w:sz="8" w:space="0" w:color="696969"/>
              <w:left w:val="single" w:sz="8" w:space="0" w:color="696969"/>
              <w:bottom w:val="single" w:sz="8" w:space="0" w:color="696969"/>
              <w:right w:val="single" w:sz="8" w:space="0" w:color="696969"/>
            </w:tcBorders>
          </w:tcPr>
          <w:p w14:paraId="7C64D49A" w14:textId="77777777" w:rsidR="00943CD7" w:rsidRDefault="00943CD7" w:rsidP="00D5383C">
            <w:pPr>
              <w:keepNext/>
              <w:keepLines/>
              <w:widowControl w:val="0"/>
              <w:spacing w:beforeAutospacing="1" w:afterAutospacing="1"/>
            </w:pPr>
            <w:r>
              <w:rPr>
                <w:rFonts w:eastAsia="Arial" w:cs="Arial"/>
                <w:sz w:val="18"/>
              </w:rPr>
              <w:t xml:space="preserve">Notices - </w:t>
            </w:r>
            <w:proofErr w:type="spellStart"/>
            <w:r>
              <w:rPr>
                <w:rFonts w:eastAsia="Arial" w:cs="Arial"/>
                <w:sz w:val="18"/>
              </w:rPr>
              <w:t>Addr</w:t>
            </w:r>
            <w:proofErr w:type="spellEnd"/>
            <w:r>
              <w:rPr>
                <w:rFonts w:eastAsia="Arial" w:cs="Arial"/>
                <w:sz w:val="18"/>
              </w:rPr>
              <w:t xml:space="preserve"> Check &amp; </w:t>
            </w:r>
            <w:proofErr w:type="spellStart"/>
            <w:r>
              <w:rPr>
                <w:rFonts w:eastAsia="Arial" w:cs="Arial"/>
                <w:sz w:val="18"/>
              </w:rPr>
              <w:t>PostNet</w:t>
            </w:r>
            <w:proofErr w:type="spellEnd"/>
          </w:p>
        </w:tc>
        <w:tc>
          <w:tcPr>
            <w:tcW w:w="1500" w:type="dxa"/>
            <w:tcBorders>
              <w:top w:val="single" w:sz="8" w:space="0" w:color="696969"/>
              <w:left w:val="single" w:sz="8" w:space="0" w:color="696969"/>
              <w:bottom w:val="single" w:sz="8" w:space="0" w:color="696969"/>
              <w:right w:val="single" w:sz="8" w:space="0" w:color="696969"/>
            </w:tcBorders>
          </w:tcPr>
          <w:p w14:paraId="433D01E5" w14:textId="77777777" w:rsidR="00943CD7" w:rsidRDefault="00943CD7" w:rsidP="00D5383C">
            <w:pPr>
              <w:keepNext/>
              <w:keepLines/>
              <w:widowControl w:val="0"/>
              <w:spacing w:beforeAutospacing="1" w:afterAutospacing="1"/>
            </w:pPr>
            <w:r>
              <w:rPr>
                <w:rFonts w:eastAsia="Arial" w:cs="Arial"/>
                <w:sz w:val="18"/>
              </w:rPr>
              <w:t>Common Services</w:t>
            </w:r>
          </w:p>
        </w:tc>
        <w:tc>
          <w:tcPr>
            <w:tcW w:w="1860" w:type="dxa"/>
            <w:tcBorders>
              <w:top w:val="single" w:sz="8" w:space="0" w:color="696969"/>
              <w:left w:val="single" w:sz="8" w:space="0" w:color="696969"/>
              <w:bottom w:val="single" w:sz="8" w:space="0" w:color="696969"/>
              <w:right w:val="single" w:sz="8" w:space="0" w:color="696969"/>
            </w:tcBorders>
          </w:tcPr>
          <w:p w14:paraId="167E820A" w14:textId="77777777" w:rsidR="00943CD7" w:rsidRDefault="00943CD7" w:rsidP="00D5383C">
            <w:pPr>
              <w:keepNext/>
              <w:keepLines/>
              <w:widowControl w:val="0"/>
              <w:spacing w:beforeAutospacing="1" w:afterAutospacing="1"/>
            </w:pPr>
            <w:r>
              <w:rPr>
                <w:rFonts w:eastAsia="Arial" w:cs="Arial"/>
                <w:sz w:val="18"/>
              </w:rPr>
              <w:t>Yes</w:t>
            </w:r>
          </w:p>
        </w:tc>
        <w:tc>
          <w:tcPr>
            <w:tcW w:w="1800" w:type="dxa"/>
            <w:tcBorders>
              <w:top w:val="single" w:sz="8" w:space="0" w:color="696969"/>
              <w:left w:val="single" w:sz="8" w:space="0" w:color="696969"/>
              <w:bottom w:val="single" w:sz="8" w:space="0" w:color="696969"/>
              <w:right w:val="single" w:sz="8" w:space="0" w:color="696969"/>
            </w:tcBorders>
          </w:tcPr>
          <w:p w14:paraId="0E4F76ED" w14:textId="77777777" w:rsidR="00943CD7" w:rsidRDefault="00943CD7" w:rsidP="00D5383C">
            <w:pPr>
              <w:keepNext/>
              <w:keepLines/>
              <w:widowControl w:val="0"/>
              <w:spacing w:beforeAutospacing="1" w:afterAutospacing="1"/>
            </w:pPr>
            <w:r>
              <w:rPr>
                <w:rFonts w:eastAsia="Arial" w:cs="Arial"/>
                <w:sz w:val="18"/>
              </w:rPr>
              <w:t>No</w:t>
            </w:r>
          </w:p>
        </w:tc>
        <w:tc>
          <w:tcPr>
            <w:tcW w:w="1080" w:type="dxa"/>
            <w:tcBorders>
              <w:top w:val="single" w:sz="8" w:space="0" w:color="696969"/>
              <w:left w:val="single" w:sz="8" w:space="0" w:color="696969"/>
              <w:bottom w:val="single" w:sz="8" w:space="0" w:color="696969"/>
              <w:right w:val="single" w:sz="8" w:space="0" w:color="696969"/>
            </w:tcBorders>
          </w:tcPr>
          <w:p w14:paraId="19922BE8" w14:textId="77777777" w:rsidR="00943CD7" w:rsidRDefault="0071439D" w:rsidP="00D5383C">
            <w:pPr>
              <w:keepNext/>
              <w:keepLines/>
              <w:widowControl w:val="0"/>
              <w:spacing w:beforeAutospacing="1" w:afterAutospacing="1"/>
            </w:pPr>
            <w:r>
              <w:rPr>
                <w:rFonts w:eastAsia="Arial" w:cs="Arial"/>
                <w:sz w:val="18"/>
              </w:rPr>
              <w:t xml:space="preserve"> </w:t>
            </w:r>
          </w:p>
        </w:tc>
      </w:tr>
    </w:tbl>
    <w:p w14:paraId="191947B6" w14:textId="25BEDFD2" w:rsidR="00943CD7" w:rsidRPr="00F64F01" w:rsidRDefault="00A227F3" w:rsidP="00D5383C">
      <w:pPr>
        <w:pStyle w:val="Caption"/>
        <w:keepNext/>
        <w:keepLines/>
      </w:pPr>
      <w:bookmarkStart w:id="2081" w:name="_Ref122073700"/>
      <w:bookmarkStart w:id="2082" w:name="_Toc149039544"/>
      <w:bookmarkStart w:id="2083" w:name="_Toc155701004"/>
      <w:bookmarkStart w:id="2084" w:name="_Toc171420989"/>
      <w:bookmarkStart w:id="2085" w:name="BSOCInterfaces"/>
      <w:r>
        <w:t xml:space="preserve">Table </w:t>
      </w:r>
      <w:fldSimple w:instr="SEQ Table \* ARABIC  \* MERGEFORMAT">
        <w:r>
          <w:rPr>
            <w:noProof/>
          </w:rPr>
          <w:t>223</w:t>
        </w:r>
      </w:fldSimple>
      <w:bookmarkEnd w:id="2081"/>
      <w:r>
        <w:t>:  BSOC Interfaces</w:t>
      </w:r>
      <w:bookmarkEnd w:id="2082"/>
      <w:bookmarkEnd w:id="2083"/>
      <w:bookmarkEnd w:id="2084"/>
    </w:p>
    <w:p w14:paraId="79E0DBE4" w14:textId="38480E63" w:rsidR="00943CD7" w:rsidRDefault="00943CD7" w:rsidP="000C13E2">
      <w:pPr>
        <w:pStyle w:val="Heading3"/>
      </w:pPr>
      <w:bookmarkStart w:id="2086" w:name="_Toc149039193"/>
      <w:bookmarkStart w:id="2087" w:name="_Toc155700647"/>
      <w:bookmarkStart w:id="2088" w:name="_Toc171420625"/>
      <w:bookmarkEnd w:id="2085"/>
      <w:r>
        <w:t>Issuer Interfaces</w:t>
      </w:r>
      <w:bookmarkEnd w:id="2086"/>
      <w:bookmarkEnd w:id="2087"/>
      <w:bookmarkEnd w:id="2088"/>
    </w:p>
    <w:p w14:paraId="4260C4AC" w14:textId="6B869E02" w:rsidR="00943CD7" w:rsidRDefault="00723AFB" w:rsidP="00032C12">
      <w:pPr>
        <w:keepNext/>
        <w:keepLines/>
      </w:pPr>
      <w:r>
        <w:rPr>
          <w:szCs w:val="22"/>
        </w:rPr>
        <w:fldChar w:fldCharType="begin"/>
      </w:r>
      <w:r>
        <w:rPr>
          <w:szCs w:val="22"/>
        </w:rPr>
        <w:instrText xml:space="preserve"> REF _Ref122073720 \h  \* MERGEFORMAT </w:instrText>
      </w:r>
      <w:r>
        <w:rPr>
          <w:szCs w:val="22"/>
        </w:rPr>
      </w:r>
      <w:r>
        <w:rPr>
          <w:szCs w:val="22"/>
        </w:rPr>
        <w:fldChar w:fldCharType="separate"/>
      </w:r>
      <w:r>
        <w:rPr>
          <w:szCs w:val="22"/>
        </w:rPr>
        <w:t>Table 224</w:t>
      </w:r>
      <w:r>
        <w:rPr>
          <w:szCs w:val="22"/>
        </w:rPr>
        <w:fldChar w:fldCharType="end"/>
      </w:r>
      <w:r>
        <w:t xml:space="preserve"> lists the Issuer Interfaces. </w:t>
      </w:r>
    </w:p>
    <w:p w14:paraId="25DAF3D1" w14:textId="77777777" w:rsidR="00405174" w:rsidRDefault="00405174"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235"/>
        <w:gridCol w:w="2238"/>
        <w:gridCol w:w="1488"/>
        <w:gridCol w:w="1178"/>
        <w:gridCol w:w="1132"/>
        <w:gridCol w:w="2069"/>
      </w:tblGrid>
      <w:tr w:rsidR="00943CD7" w14:paraId="1260A33F" w14:textId="77777777" w:rsidTr="00FF56E2">
        <w:trPr>
          <w:tblHeader/>
          <w:jc w:val="center"/>
        </w:trPr>
        <w:tc>
          <w:tcPr>
            <w:tcW w:w="145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1565C44B" w14:textId="77777777" w:rsidR="00943CD7" w:rsidRDefault="00943CD7" w:rsidP="00032C12">
            <w:pPr>
              <w:keepNext/>
              <w:keepLines/>
              <w:widowControl w:val="0"/>
              <w:spacing w:beforeAutospacing="1" w:afterAutospacing="1"/>
              <w:jc w:val="center"/>
            </w:pPr>
            <w:r>
              <w:rPr>
                <w:rFonts w:eastAsia="Arial" w:cs="Arial"/>
                <w:b/>
                <w:color w:val="FFFFFF"/>
                <w:sz w:val="18"/>
              </w:rPr>
              <w:t>Business Partner</w:t>
            </w:r>
          </w:p>
        </w:tc>
        <w:tc>
          <w:tcPr>
            <w:tcW w:w="180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C28217F" w14:textId="77777777" w:rsidR="00943CD7" w:rsidRDefault="00943CD7" w:rsidP="00032C12">
            <w:pPr>
              <w:pStyle w:val="Caption"/>
              <w:keepNext/>
              <w:keepLines/>
              <w:spacing w:before="0"/>
              <w:rPr>
                <w:sz w:val="22"/>
              </w:rPr>
            </w:pPr>
            <w:r>
              <w:rPr>
                <w:color w:val="FFFFFF" w:themeColor="background1"/>
              </w:rPr>
              <w:t>Description</w:t>
            </w:r>
          </w:p>
        </w:tc>
        <w:tc>
          <w:tcPr>
            <w:tcW w:w="153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2A9A0471" w14:textId="77777777" w:rsidR="00943CD7" w:rsidRDefault="00943CD7" w:rsidP="00032C12">
            <w:pPr>
              <w:keepNext/>
              <w:keepLines/>
              <w:widowControl w:val="0"/>
              <w:spacing w:beforeAutospacing="1" w:afterAutospacing="1"/>
              <w:jc w:val="center"/>
            </w:pPr>
            <w:r>
              <w:rPr>
                <w:rFonts w:eastAsia="Arial" w:cs="Arial"/>
                <w:b/>
                <w:color w:val="FFFFFF"/>
                <w:sz w:val="18"/>
              </w:rPr>
              <w:t>Responsibility</w:t>
            </w:r>
          </w:p>
        </w:tc>
        <w:tc>
          <w:tcPr>
            <w:tcW w:w="123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1A92DE7" w14:textId="77777777" w:rsidR="00943CD7" w:rsidRDefault="00943CD7" w:rsidP="00032C12">
            <w:pPr>
              <w:keepNext/>
              <w:keepLines/>
              <w:widowControl w:val="0"/>
              <w:spacing w:beforeAutospacing="1" w:afterAutospacing="1"/>
              <w:jc w:val="center"/>
            </w:pPr>
            <w:r>
              <w:rPr>
                <w:rFonts w:eastAsia="Arial" w:cs="Arial"/>
                <w:b/>
                <w:color w:val="FFFFFF"/>
                <w:sz w:val="18"/>
              </w:rPr>
              <w:t>ICD Applicable</w:t>
            </w:r>
          </w:p>
        </w:tc>
        <w:tc>
          <w:tcPr>
            <w:tcW w:w="126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0252E25F" w14:textId="77777777" w:rsidR="00943CD7" w:rsidRDefault="00943CD7" w:rsidP="00032C12">
            <w:pPr>
              <w:keepNext/>
              <w:keepLines/>
              <w:widowControl w:val="0"/>
              <w:spacing w:beforeAutospacing="1" w:afterAutospacing="1"/>
              <w:jc w:val="center"/>
            </w:pPr>
            <w:r>
              <w:rPr>
                <w:rFonts w:eastAsia="Arial" w:cs="Arial"/>
                <w:b/>
                <w:color w:val="FFFFFF"/>
                <w:sz w:val="18"/>
              </w:rPr>
              <w:t>ICD Available</w:t>
            </w:r>
          </w:p>
        </w:tc>
        <w:tc>
          <w:tcPr>
            <w:tcW w:w="229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40C2F5E8" w14:textId="77777777" w:rsidR="00943CD7" w:rsidRDefault="00943CD7" w:rsidP="00032C12">
            <w:pPr>
              <w:keepNext/>
              <w:keepLines/>
              <w:widowControl w:val="0"/>
              <w:spacing w:beforeAutospacing="1" w:afterAutospacing="1"/>
              <w:jc w:val="center"/>
            </w:pPr>
            <w:r>
              <w:rPr>
                <w:rFonts w:eastAsia="Arial" w:cs="Arial"/>
                <w:b/>
                <w:color w:val="FFFFFF"/>
                <w:sz w:val="18"/>
              </w:rPr>
              <w:t>Remark</w:t>
            </w:r>
          </w:p>
        </w:tc>
      </w:tr>
      <w:tr w:rsidR="00943CD7" w14:paraId="6DB86223"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206369D3" w14:textId="77777777" w:rsidR="00943CD7" w:rsidRDefault="00943CD7" w:rsidP="00032C12">
            <w:pPr>
              <w:keepNext/>
              <w:keepLines/>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20DF9780" w14:textId="77777777" w:rsidR="00943CD7" w:rsidRDefault="00943CD7" w:rsidP="00032C12">
            <w:pPr>
              <w:keepNext/>
              <w:keepLines/>
              <w:widowControl w:val="0"/>
              <w:spacing w:beforeAutospacing="1" w:afterAutospacing="1"/>
            </w:pPr>
            <w:r>
              <w:rPr>
                <w:rFonts w:eastAsia="Arial" w:cs="Arial"/>
                <w:sz w:val="18"/>
              </w:rPr>
              <w:t xml:space="preserve">Enrollment </w:t>
            </w:r>
            <w:r>
              <w:br/>
            </w:r>
            <w:r>
              <w:rPr>
                <w:rFonts w:eastAsia="Arial" w:cs="Arial"/>
                <w:sz w:val="18"/>
              </w:rPr>
              <w:t xml:space="preserve"> EDI 834 to Issuer 1, 999 from Issuer 1 </w:t>
            </w:r>
          </w:p>
        </w:tc>
        <w:tc>
          <w:tcPr>
            <w:tcW w:w="1530" w:type="dxa"/>
            <w:tcBorders>
              <w:top w:val="single" w:sz="8" w:space="0" w:color="696969"/>
              <w:left w:val="single" w:sz="8" w:space="0" w:color="696969"/>
              <w:bottom w:val="single" w:sz="8" w:space="0" w:color="696969"/>
              <w:right w:val="single" w:sz="8" w:space="0" w:color="696969"/>
            </w:tcBorders>
          </w:tcPr>
          <w:p w14:paraId="3CC3C6CB" w14:textId="77777777" w:rsidR="00943CD7" w:rsidRDefault="00943CD7" w:rsidP="00032C12">
            <w:pPr>
              <w:keepNext/>
              <w:keepLines/>
              <w:widowControl w:val="0"/>
              <w:spacing w:beforeAutospacing="1" w:afterAutospacing="1"/>
            </w:pPr>
            <w:r>
              <w:rPr>
                <w:rFonts w:eastAsia="Arial" w:cs="Arial"/>
                <w:sz w:val="18"/>
              </w:rPr>
              <w:t>Enrollment</w:t>
            </w:r>
          </w:p>
        </w:tc>
        <w:tc>
          <w:tcPr>
            <w:tcW w:w="1230" w:type="dxa"/>
            <w:tcBorders>
              <w:top w:val="single" w:sz="8" w:space="0" w:color="696969"/>
              <w:left w:val="single" w:sz="8" w:space="0" w:color="696969"/>
              <w:bottom w:val="single" w:sz="8" w:space="0" w:color="696969"/>
              <w:right w:val="single" w:sz="8" w:space="0" w:color="696969"/>
            </w:tcBorders>
          </w:tcPr>
          <w:p w14:paraId="3DAE238D" w14:textId="77777777" w:rsidR="00943CD7" w:rsidRDefault="00943CD7" w:rsidP="00032C12">
            <w:pPr>
              <w:keepNext/>
              <w:keepLines/>
              <w:widowControl w:val="0"/>
              <w:spacing w:beforeAutospacing="1" w:afterAutospacing="1"/>
            </w:pPr>
            <w:r>
              <w:rPr>
                <w:rFonts w:eastAsia="Arial" w:cs="Arial"/>
                <w:sz w:val="18"/>
              </w:rPr>
              <w:t>No</w:t>
            </w:r>
          </w:p>
        </w:tc>
        <w:tc>
          <w:tcPr>
            <w:tcW w:w="1260" w:type="dxa"/>
            <w:tcBorders>
              <w:top w:val="single" w:sz="8" w:space="0" w:color="696969"/>
              <w:left w:val="single" w:sz="8" w:space="0" w:color="696969"/>
              <w:bottom w:val="single" w:sz="8" w:space="0" w:color="696969"/>
              <w:right w:val="single" w:sz="8" w:space="0" w:color="696969"/>
            </w:tcBorders>
          </w:tcPr>
          <w:p w14:paraId="5C96AED7" w14:textId="77777777" w:rsidR="00943CD7" w:rsidRDefault="0071439D" w:rsidP="00032C12">
            <w:pPr>
              <w:keepNext/>
              <w:keepLines/>
              <w:widowControl w:val="0"/>
              <w:spacing w:beforeAutospacing="1" w:afterAutospacing="1"/>
            </w:pPr>
            <w:r>
              <w:rPr>
                <w:rFonts w:eastAsia="Arial" w:cs="Arial"/>
                <w:sz w:val="18"/>
              </w:rPr>
              <w:t xml:space="preserve"> No</w:t>
            </w:r>
          </w:p>
        </w:tc>
        <w:tc>
          <w:tcPr>
            <w:tcW w:w="2295" w:type="dxa"/>
            <w:tcBorders>
              <w:top w:val="single" w:sz="8" w:space="0" w:color="696969"/>
              <w:left w:val="single" w:sz="8" w:space="0" w:color="696969"/>
              <w:bottom w:val="single" w:sz="8" w:space="0" w:color="696969"/>
              <w:right w:val="single" w:sz="8" w:space="0" w:color="696969"/>
            </w:tcBorders>
          </w:tcPr>
          <w:p w14:paraId="1BBE470C" w14:textId="77777777" w:rsidR="00943CD7" w:rsidRDefault="00943CD7" w:rsidP="00032C12">
            <w:pPr>
              <w:keepNext/>
              <w:keepLines/>
              <w:widowControl w:val="0"/>
              <w:spacing w:beforeAutospacing="1" w:afterAutospacing="1"/>
            </w:pPr>
            <w:r>
              <w:rPr>
                <w:rFonts w:eastAsia="Arial" w:cs="Arial"/>
                <w:sz w:val="18"/>
              </w:rPr>
              <w:t>Companion Guide</w:t>
            </w:r>
          </w:p>
        </w:tc>
      </w:tr>
      <w:tr w:rsidR="00943CD7" w14:paraId="6297B106"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5599BD31" w14:textId="77777777" w:rsidR="00943CD7" w:rsidRDefault="00943CD7" w:rsidP="00032C12">
            <w:pPr>
              <w:keepNext/>
              <w:keepLines/>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05FBF0F9" w14:textId="77777777" w:rsidR="00943CD7" w:rsidRDefault="00943CD7" w:rsidP="00032C12">
            <w:pPr>
              <w:keepNext/>
              <w:keepLines/>
              <w:widowControl w:val="0"/>
              <w:spacing w:beforeAutospacing="1" w:afterAutospacing="1"/>
            </w:pPr>
            <w:r>
              <w:rPr>
                <w:rFonts w:eastAsia="Arial" w:cs="Arial"/>
                <w:sz w:val="18"/>
              </w:rPr>
              <w:t xml:space="preserve">Effectuation/Confirmation </w:t>
            </w:r>
            <w:r>
              <w:br/>
            </w:r>
            <w:r>
              <w:rPr>
                <w:rFonts w:eastAsia="Arial" w:cs="Arial"/>
                <w:sz w:val="18"/>
              </w:rPr>
              <w:t xml:space="preserve"> EDI 834 from Issuer 1 and 999 to Issuer 1</w:t>
            </w:r>
          </w:p>
        </w:tc>
        <w:tc>
          <w:tcPr>
            <w:tcW w:w="1530" w:type="dxa"/>
            <w:tcBorders>
              <w:top w:val="single" w:sz="8" w:space="0" w:color="696969"/>
              <w:left w:val="single" w:sz="8" w:space="0" w:color="696969"/>
              <w:bottom w:val="single" w:sz="8" w:space="0" w:color="696969"/>
              <w:right w:val="single" w:sz="8" w:space="0" w:color="696969"/>
            </w:tcBorders>
          </w:tcPr>
          <w:p w14:paraId="2D5830B6" w14:textId="77777777" w:rsidR="00943CD7" w:rsidRDefault="00943CD7" w:rsidP="00032C12">
            <w:pPr>
              <w:keepNext/>
              <w:keepLines/>
              <w:widowControl w:val="0"/>
              <w:spacing w:beforeAutospacing="1" w:afterAutospacing="1"/>
            </w:pPr>
            <w:r>
              <w:rPr>
                <w:rFonts w:eastAsia="Arial" w:cs="Arial"/>
                <w:sz w:val="18"/>
              </w:rPr>
              <w:t>Enrollment</w:t>
            </w:r>
          </w:p>
        </w:tc>
        <w:tc>
          <w:tcPr>
            <w:tcW w:w="1230" w:type="dxa"/>
            <w:tcBorders>
              <w:top w:val="single" w:sz="8" w:space="0" w:color="696969"/>
              <w:left w:val="single" w:sz="8" w:space="0" w:color="696969"/>
              <w:bottom w:val="single" w:sz="8" w:space="0" w:color="696969"/>
              <w:right w:val="single" w:sz="8" w:space="0" w:color="696969"/>
            </w:tcBorders>
          </w:tcPr>
          <w:p w14:paraId="2B518F0F" w14:textId="77777777" w:rsidR="00943CD7" w:rsidRDefault="00943CD7" w:rsidP="00032C12">
            <w:pPr>
              <w:keepNext/>
              <w:keepLines/>
              <w:widowControl w:val="0"/>
              <w:spacing w:beforeAutospacing="1" w:afterAutospacing="1"/>
            </w:pPr>
            <w:r>
              <w:rPr>
                <w:rFonts w:eastAsia="Arial" w:cs="Arial"/>
                <w:sz w:val="18"/>
              </w:rPr>
              <w:t>No</w:t>
            </w:r>
          </w:p>
        </w:tc>
        <w:tc>
          <w:tcPr>
            <w:tcW w:w="1260" w:type="dxa"/>
            <w:tcBorders>
              <w:top w:val="single" w:sz="8" w:space="0" w:color="696969"/>
              <w:left w:val="single" w:sz="8" w:space="0" w:color="696969"/>
              <w:bottom w:val="single" w:sz="8" w:space="0" w:color="696969"/>
              <w:right w:val="single" w:sz="8" w:space="0" w:color="696969"/>
            </w:tcBorders>
          </w:tcPr>
          <w:p w14:paraId="72E9FD3A" w14:textId="77777777" w:rsidR="00943CD7" w:rsidRDefault="0071439D" w:rsidP="00032C12">
            <w:pPr>
              <w:keepNext/>
              <w:keepLines/>
              <w:widowControl w:val="0"/>
              <w:spacing w:beforeAutospacing="1" w:afterAutospacing="1"/>
            </w:pPr>
            <w:r>
              <w:rPr>
                <w:rFonts w:eastAsia="Arial" w:cs="Arial"/>
                <w:sz w:val="18"/>
              </w:rPr>
              <w:t xml:space="preserve"> No</w:t>
            </w:r>
          </w:p>
        </w:tc>
        <w:tc>
          <w:tcPr>
            <w:tcW w:w="2295" w:type="dxa"/>
            <w:tcBorders>
              <w:top w:val="single" w:sz="8" w:space="0" w:color="696969"/>
              <w:left w:val="single" w:sz="8" w:space="0" w:color="696969"/>
              <w:bottom w:val="single" w:sz="8" w:space="0" w:color="696969"/>
              <w:right w:val="single" w:sz="8" w:space="0" w:color="696969"/>
            </w:tcBorders>
          </w:tcPr>
          <w:p w14:paraId="15A47E8D" w14:textId="77777777" w:rsidR="00943CD7" w:rsidRDefault="00943CD7" w:rsidP="00032C12">
            <w:pPr>
              <w:keepNext/>
              <w:keepLines/>
              <w:widowControl w:val="0"/>
              <w:spacing w:beforeAutospacing="1" w:afterAutospacing="1"/>
            </w:pPr>
            <w:r>
              <w:rPr>
                <w:rFonts w:eastAsia="Arial" w:cs="Arial"/>
                <w:sz w:val="18"/>
              </w:rPr>
              <w:t>Companion Guide</w:t>
            </w:r>
          </w:p>
        </w:tc>
      </w:tr>
      <w:tr w:rsidR="00943CD7" w14:paraId="160FF7A4"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706F3028" w14:textId="77777777" w:rsidR="00943CD7" w:rsidRDefault="00943CD7">
            <w:pPr>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74976DD5" w14:textId="77777777" w:rsidR="00943CD7" w:rsidRDefault="00943CD7">
            <w:pPr>
              <w:widowControl w:val="0"/>
              <w:spacing w:beforeAutospacing="1" w:afterAutospacing="1"/>
            </w:pPr>
            <w:r>
              <w:rPr>
                <w:rFonts w:eastAsia="Arial" w:cs="Arial"/>
                <w:sz w:val="18"/>
              </w:rPr>
              <w:t xml:space="preserve">Reconciliation </w:t>
            </w:r>
            <w:r>
              <w:br/>
            </w:r>
            <w:r>
              <w:rPr>
                <w:rFonts w:eastAsia="Arial" w:cs="Arial"/>
                <w:sz w:val="18"/>
              </w:rPr>
              <w:t xml:space="preserve"> EDI 834 to Issuer 1 and 999 from Issuer 1</w:t>
            </w:r>
          </w:p>
        </w:tc>
        <w:tc>
          <w:tcPr>
            <w:tcW w:w="1530" w:type="dxa"/>
            <w:tcBorders>
              <w:top w:val="single" w:sz="8" w:space="0" w:color="696969"/>
              <w:left w:val="single" w:sz="8" w:space="0" w:color="696969"/>
              <w:bottom w:val="single" w:sz="8" w:space="0" w:color="696969"/>
              <w:right w:val="single" w:sz="8" w:space="0" w:color="696969"/>
            </w:tcBorders>
          </w:tcPr>
          <w:p w14:paraId="705D7598" w14:textId="77777777" w:rsidR="00943CD7" w:rsidRDefault="00943CD7">
            <w:pPr>
              <w:widowControl w:val="0"/>
              <w:spacing w:beforeAutospacing="1" w:afterAutospacing="1"/>
            </w:pPr>
            <w:r>
              <w:rPr>
                <w:rFonts w:eastAsia="Arial" w:cs="Arial"/>
                <w:sz w:val="18"/>
              </w:rPr>
              <w:t>Enrollment</w:t>
            </w:r>
          </w:p>
        </w:tc>
        <w:tc>
          <w:tcPr>
            <w:tcW w:w="1230" w:type="dxa"/>
            <w:tcBorders>
              <w:top w:val="single" w:sz="8" w:space="0" w:color="696969"/>
              <w:left w:val="single" w:sz="8" w:space="0" w:color="696969"/>
              <w:bottom w:val="single" w:sz="8" w:space="0" w:color="696969"/>
              <w:right w:val="single" w:sz="8" w:space="0" w:color="696969"/>
            </w:tcBorders>
          </w:tcPr>
          <w:p w14:paraId="4C7533BE" w14:textId="77777777" w:rsidR="00943CD7" w:rsidRDefault="00943CD7">
            <w:pPr>
              <w:widowControl w:val="0"/>
              <w:spacing w:beforeAutospacing="1" w:afterAutospacing="1"/>
            </w:pPr>
            <w:r>
              <w:rPr>
                <w:rFonts w:eastAsia="Arial" w:cs="Arial"/>
                <w:sz w:val="18"/>
              </w:rPr>
              <w:t>No</w:t>
            </w:r>
          </w:p>
        </w:tc>
        <w:tc>
          <w:tcPr>
            <w:tcW w:w="1260" w:type="dxa"/>
            <w:tcBorders>
              <w:top w:val="single" w:sz="8" w:space="0" w:color="696969"/>
              <w:left w:val="single" w:sz="8" w:space="0" w:color="696969"/>
              <w:bottom w:val="single" w:sz="8" w:space="0" w:color="696969"/>
              <w:right w:val="single" w:sz="8" w:space="0" w:color="696969"/>
            </w:tcBorders>
          </w:tcPr>
          <w:p w14:paraId="474ECCAD" w14:textId="77777777" w:rsidR="00943CD7" w:rsidRDefault="0071439D">
            <w:pPr>
              <w:widowControl w:val="0"/>
              <w:spacing w:beforeAutospacing="1" w:afterAutospacing="1"/>
            </w:pPr>
            <w:r>
              <w:rPr>
                <w:rFonts w:eastAsia="Arial" w:cs="Arial"/>
                <w:sz w:val="18"/>
              </w:rPr>
              <w:t xml:space="preserve"> No</w:t>
            </w:r>
          </w:p>
        </w:tc>
        <w:tc>
          <w:tcPr>
            <w:tcW w:w="2295" w:type="dxa"/>
            <w:tcBorders>
              <w:top w:val="single" w:sz="8" w:space="0" w:color="696969"/>
              <w:left w:val="single" w:sz="8" w:space="0" w:color="696969"/>
              <w:bottom w:val="single" w:sz="8" w:space="0" w:color="696969"/>
              <w:right w:val="single" w:sz="8" w:space="0" w:color="696969"/>
            </w:tcBorders>
          </w:tcPr>
          <w:p w14:paraId="350EDBB8" w14:textId="77777777" w:rsidR="00943CD7" w:rsidRDefault="00943CD7">
            <w:pPr>
              <w:widowControl w:val="0"/>
              <w:spacing w:beforeAutospacing="1" w:afterAutospacing="1"/>
            </w:pPr>
            <w:r>
              <w:rPr>
                <w:rFonts w:eastAsia="Arial" w:cs="Arial"/>
                <w:sz w:val="18"/>
              </w:rPr>
              <w:t>Companion Guide</w:t>
            </w:r>
          </w:p>
        </w:tc>
      </w:tr>
      <w:tr w:rsidR="00943CD7" w14:paraId="27BD3149"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7D9C013A" w14:textId="77777777" w:rsidR="00943CD7" w:rsidRDefault="00943CD7">
            <w:pPr>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64E8062E" w14:textId="77777777" w:rsidR="00943CD7" w:rsidRDefault="00943CD7">
            <w:pPr>
              <w:widowControl w:val="0"/>
              <w:spacing w:beforeAutospacing="1" w:afterAutospacing="1"/>
            </w:pPr>
            <w:r>
              <w:rPr>
                <w:rFonts w:eastAsia="Arial" w:cs="Arial"/>
                <w:sz w:val="18"/>
              </w:rPr>
              <w:t xml:space="preserve">Non Payment Termination  </w:t>
            </w:r>
            <w:r>
              <w:br/>
            </w:r>
            <w:r>
              <w:rPr>
                <w:rFonts w:eastAsia="Arial" w:cs="Arial"/>
                <w:sz w:val="18"/>
              </w:rPr>
              <w:t xml:space="preserve"> EDI 834 from Issuer 1 and 999 to Issuer 1</w:t>
            </w:r>
          </w:p>
        </w:tc>
        <w:tc>
          <w:tcPr>
            <w:tcW w:w="1530" w:type="dxa"/>
            <w:tcBorders>
              <w:top w:val="single" w:sz="8" w:space="0" w:color="696969"/>
              <w:left w:val="single" w:sz="8" w:space="0" w:color="696969"/>
              <w:bottom w:val="single" w:sz="8" w:space="0" w:color="696969"/>
              <w:right w:val="single" w:sz="8" w:space="0" w:color="696969"/>
            </w:tcBorders>
          </w:tcPr>
          <w:p w14:paraId="3441F325" w14:textId="77777777" w:rsidR="00943CD7" w:rsidRDefault="00943CD7">
            <w:pPr>
              <w:widowControl w:val="0"/>
              <w:spacing w:beforeAutospacing="1" w:afterAutospacing="1"/>
            </w:pPr>
            <w:r>
              <w:rPr>
                <w:rFonts w:eastAsia="Arial" w:cs="Arial"/>
                <w:sz w:val="18"/>
              </w:rPr>
              <w:t>Enrollment</w:t>
            </w:r>
          </w:p>
        </w:tc>
        <w:tc>
          <w:tcPr>
            <w:tcW w:w="1230" w:type="dxa"/>
            <w:tcBorders>
              <w:top w:val="single" w:sz="8" w:space="0" w:color="696969"/>
              <w:left w:val="single" w:sz="8" w:space="0" w:color="696969"/>
              <w:bottom w:val="single" w:sz="8" w:space="0" w:color="696969"/>
              <w:right w:val="single" w:sz="8" w:space="0" w:color="696969"/>
            </w:tcBorders>
          </w:tcPr>
          <w:p w14:paraId="6119A383" w14:textId="77777777" w:rsidR="00943CD7" w:rsidRDefault="00943CD7">
            <w:pPr>
              <w:widowControl w:val="0"/>
              <w:spacing w:beforeAutospacing="1" w:afterAutospacing="1"/>
            </w:pPr>
            <w:r>
              <w:rPr>
                <w:rFonts w:eastAsia="Arial" w:cs="Arial"/>
                <w:sz w:val="18"/>
              </w:rPr>
              <w:t>No</w:t>
            </w:r>
          </w:p>
        </w:tc>
        <w:tc>
          <w:tcPr>
            <w:tcW w:w="1260" w:type="dxa"/>
            <w:tcBorders>
              <w:top w:val="single" w:sz="8" w:space="0" w:color="696969"/>
              <w:left w:val="single" w:sz="8" w:space="0" w:color="696969"/>
              <w:bottom w:val="single" w:sz="8" w:space="0" w:color="696969"/>
              <w:right w:val="single" w:sz="8" w:space="0" w:color="696969"/>
            </w:tcBorders>
          </w:tcPr>
          <w:p w14:paraId="2FA2C6F6" w14:textId="77777777" w:rsidR="00943CD7" w:rsidRDefault="00943CD7">
            <w:pPr>
              <w:widowControl w:val="0"/>
              <w:spacing w:beforeAutospacing="1" w:afterAutospacing="1"/>
            </w:pPr>
            <w:r>
              <w:rPr>
                <w:rFonts w:eastAsia="Arial" w:cs="Arial"/>
                <w:sz w:val="18"/>
              </w:rPr>
              <w:t>No</w:t>
            </w:r>
          </w:p>
        </w:tc>
        <w:tc>
          <w:tcPr>
            <w:tcW w:w="2295" w:type="dxa"/>
            <w:tcBorders>
              <w:top w:val="single" w:sz="8" w:space="0" w:color="696969"/>
              <w:left w:val="single" w:sz="8" w:space="0" w:color="696969"/>
              <w:bottom w:val="single" w:sz="8" w:space="0" w:color="696969"/>
              <w:right w:val="single" w:sz="8" w:space="0" w:color="696969"/>
            </w:tcBorders>
          </w:tcPr>
          <w:p w14:paraId="12B79433" w14:textId="77777777" w:rsidR="00943CD7" w:rsidRDefault="00943CD7">
            <w:pPr>
              <w:widowControl w:val="0"/>
              <w:spacing w:beforeAutospacing="1" w:afterAutospacing="1"/>
            </w:pPr>
            <w:r>
              <w:rPr>
                <w:rFonts w:eastAsia="Arial" w:cs="Arial"/>
                <w:sz w:val="18"/>
              </w:rPr>
              <w:t>Companion Guide/Supplemental Guide</w:t>
            </w:r>
          </w:p>
        </w:tc>
      </w:tr>
      <w:tr w:rsidR="00943CD7" w14:paraId="66FB9EA6"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20187F4F" w14:textId="77777777" w:rsidR="00943CD7" w:rsidRDefault="00943CD7">
            <w:pPr>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66D8BF9B" w14:textId="77777777" w:rsidR="00943CD7" w:rsidRDefault="00943CD7">
            <w:pPr>
              <w:widowControl w:val="0"/>
              <w:spacing w:beforeAutospacing="1" w:afterAutospacing="1"/>
            </w:pPr>
            <w:r>
              <w:rPr>
                <w:rFonts w:eastAsia="Arial" w:cs="Arial"/>
                <w:sz w:val="18"/>
              </w:rPr>
              <w:t xml:space="preserve">Reinstatement   </w:t>
            </w:r>
            <w:r>
              <w:br/>
            </w:r>
            <w:r>
              <w:rPr>
                <w:rFonts w:eastAsia="Arial" w:cs="Arial"/>
                <w:sz w:val="18"/>
              </w:rPr>
              <w:t xml:space="preserve"> EDI 834 from Issuer 1 and 999 to Issuer 1</w:t>
            </w:r>
          </w:p>
        </w:tc>
        <w:tc>
          <w:tcPr>
            <w:tcW w:w="1530" w:type="dxa"/>
            <w:tcBorders>
              <w:top w:val="single" w:sz="8" w:space="0" w:color="696969"/>
              <w:left w:val="single" w:sz="8" w:space="0" w:color="696969"/>
              <w:bottom w:val="single" w:sz="8" w:space="0" w:color="696969"/>
              <w:right w:val="single" w:sz="8" w:space="0" w:color="696969"/>
            </w:tcBorders>
          </w:tcPr>
          <w:p w14:paraId="243B8935" w14:textId="77777777" w:rsidR="00943CD7" w:rsidRDefault="00943CD7">
            <w:pPr>
              <w:widowControl w:val="0"/>
              <w:spacing w:beforeAutospacing="1" w:afterAutospacing="1"/>
            </w:pPr>
            <w:r>
              <w:rPr>
                <w:rFonts w:eastAsia="Arial" w:cs="Arial"/>
                <w:sz w:val="18"/>
              </w:rPr>
              <w:t>Enrollment</w:t>
            </w:r>
          </w:p>
        </w:tc>
        <w:tc>
          <w:tcPr>
            <w:tcW w:w="1230" w:type="dxa"/>
            <w:tcBorders>
              <w:top w:val="single" w:sz="8" w:space="0" w:color="696969"/>
              <w:left w:val="single" w:sz="8" w:space="0" w:color="696969"/>
              <w:bottom w:val="single" w:sz="8" w:space="0" w:color="696969"/>
              <w:right w:val="single" w:sz="8" w:space="0" w:color="696969"/>
            </w:tcBorders>
          </w:tcPr>
          <w:p w14:paraId="1B0B7F50" w14:textId="77777777" w:rsidR="00943CD7" w:rsidRDefault="00943CD7">
            <w:pPr>
              <w:widowControl w:val="0"/>
              <w:spacing w:beforeAutospacing="1" w:afterAutospacing="1"/>
            </w:pPr>
            <w:r>
              <w:rPr>
                <w:rFonts w:eastAsia="Arial" w:cs="Arial"/>
                <w:sz w:val="18"/>
              </w:rPr>
              <w:t>No</w:t>
            </w:r>
          </w:p>
        </w:tc>
        <w:tc>
          <w:tcPr>
            <w:tcW w:w="1260" w:type="dxa"/>
            <w:tcBorders>
              <w:top w:val="single" w:sz="8" w:space="0" w:color="696969"/>
              <w:left w:val="single" w:sz="8" w:space="0" w:color="696969"/>
              <w:bottom w:val="single" w:sz="8" w:space="0" w:color="696969"/>
              <w:right w:val="single" w:sz="8" w:space="0" w:color="696969"/>
            </w:tcBorders>
          </w:tcPr>
          <w:p w14:paraId="231FD75D" w14:textId="77777777" w:rsidR="00943CD7" w:rsidRDefault="00943CD7">
            <w:pPr>
              <w:widowControl w:val="0"/>
              <w:spacing w:beforeAutospacing="1" w:afterAutospacing="1"/>
            </w:pPr>
            <w:r>
              <w:rPr>
                <w:rFonts w:eastAsia="Arial" w:cs="Arial"/>
                <w:sz w:val="18"/>
              </w:rPr>
              <w:t>No</w:t>
            </w:r>
          </w:p>
        </w:tc>
        <w:tc>
          <w:tcPr>
            <w:tcW w:w="2295" w:type="dxa"/>
            <w:tcBorders>
              <w:top w:val="single" w:sz="8" w:space="0" w:color="696969"/>
              <w:left w:val="single" w:sz="8" w:space="0" w:color="696969"/>
              <w:bottom w:val="single" w:sz="8" w:space="0" w:color="696969"/>
              <w:right w:val="single" w:sz="8" w:space="0" w:color="696969"/>
            </w:tcBorders>
          </w:tcPr>
          <w:p w14:paraId="1795C036" w14:textId="77777777" w:rsidR="00943CD7" w:rsidRDefault="00943CD7">
            <w:pPr>
              <w:widowControl w:val="0"/>
              <w:spacing w:beforeAutospacing="1" w:afterAutospacing="1"/>
            </w:pPr>
            <w:r>
              <w:rPr>
                <w:rFonts w:eastAsia="Arial" w:cs="Arial"/>
                <w:sz w:val="18"/>
              </w:rPr>
              <w:t>Companion Guide/Supplemental Guide</w:t>
            </w:r>
          </w:p>
        </w:tc>
      </w:tr>
      <w:tr w:rsidR="00943CD7" w14:paraId="577A4B4E" w14:textId="77777777" w:rsidTr="00FF56E2">
        <w:trPr>
          <w:jc w:val="center"/>
        </w:trPr>
        <w:tc>
          <w:tcPr>
            <w:tcW w:w="1455" w:type="dxa"/>
            <w:tcBorders>
              <w:top w:val="single" w:sz="8" w:space="0" w:color="696969"/>
              <w:left w:val="single" w:sz="8" w:space="0" w:color="696969"/>
              <w:bottom w:val="single" w:sz="8" w:space="0" w:color="696969"/>
              <w:right w:val="single" w:sz="8" w:space="0" w:color="696969"/>
            </w:tcBorders>
          </w:tcPr>
          <w:p w14:paraId="5E0227A3" w14:textId="77777777" w:rsidR="00943CD7" w:rsidRDefault="00943CD7">
            <w:pPr>
              <w:widowControl w:val="0"/>
              <w:spacing w:beforeAutospacing="1" w:afterAutospacing="1"/>
            </w:pPr>
            <w:r>
              <w:rPr>
                <w:rFonts w:eastAsia="Arial" w:cs="Arial"/>
                <w:sz w:val="18"/>
              </w:rPr>
              <w:t>Issuer</w:t>
            </w:r>
          </w:p>
        </w:tc>
        <w:tc>
          <w:tcPr>
            <w:tcW w:w="1800" w:type="dxa"/>
            <w:tcBorders>
              <w:top w:val="single" w:sz="8" w:space="0" w:color="696969"/>
              <w:left w:val="single" w:sz="8" w:space="0" w:color="696969"/>
              <w:bottom w:val="single" w:sz="8" w:space="0" w:color="696969"/>
              <w:right w:val="single" w:sz="8" w:space="0" w:color="696969"/>
            </w:tcBorders>
          </w:tcPr>
          <w:p w14:paraId="13B7702F" w14:textId="77777777" w:rsidR="00943CD7" w:rsidRDefault="00943CD7">
            <w:pPr>
              <w:widowControl w:val="0"/>
              <w:spacing w:beforeAutospacing="1" w:afterAutospacing="1"/>
            </w:pPr>
            <w:r>
              <w:rPr>
                <w:rFonts w:eastAsia="Arial" w:cs="Arial"/>
                <w:sz w:val="18"/>
              </w:rPr>
              <w:t>Employer data - Group Setup File</w:t>
            </w:r>
          </w:p>
        </w:tc>
        <w:tc>
          <w:tcPr>
            <w:tcW w:w="1530" w:type="dxa"/>
            <w:tcBorders>
              <w:top w:val="single" w:sz="8" w:space="0" w:color="696969"/>
              <w:left w:val="single" w:sz="8" w:space="0" w:color="696969"/>
              <w:bottom w:val="single" w:sz="8" w:space="0" w:color="696969"/>
              <w:right w:val="single" w:sz="8" w:space="0" w:color="696969"/>
            </w:tcBorders>
          </w:tcPr>
          <w:p w14:paraId="7F5777FD" w14:textId="77777777" w:rsidR="00943CD7" w:rsidRDefault="00943CD7">
            <w:pPr>
              <w:widowControl w:val="0"/>
              <w:spacing w:beforeAutospacing="1" w:afterAutospacing="1"/>
            </w:pPr>
            <w:r>
              <w:rPr>
                <w:rFonts w:eastAsia="Arial" w:cs="Arial"/>
                <w:sz w:val="18"/>
              </w:rPr>
              <w:t>Common Services</w:t>
            </w:r>
          </w:p>
        </w:tc>
        <w:tc>
          <w:tcPr>
            <w:tcW w:w="1230" w:type="dxa"/>
            <w:tcBorders>
              <w:top w:val="single" w:sz="8" w:space="0" w:color="696969"/>
              <w:left w:val="single" w:sz="8" w:space="0" w:color="696969"/>
              <w:bottom w:val="single" w:sz="8" w:space="0" w:color="696969"/>
              <w:right w:val="single" w:sz="8" w:space="0" w:color="696969"/>
            </w:tcBorders>
          </w:tcPr>
          <w:p w14:paraId="59A31899" w14:textId="77777777" w:rsidR="00943CD7" w:rsidRDefault="00943CD7">
            <w:pPr>
              <w:widowControl w:val="0"/>
              <w:spacing w:beforeAutospacing="1" w:afterAutospacing="1"/>
            </w:pPr>
            <w:r>
              <w:rPr>
                <w:rFonts w:eastAsia="Arial" w:cs="Arial"/>
                <w:sz w:val="18"/>
              </w:rPr>
              <w:t>Yes</w:t>
            </w:r>
          </w:p>
        </w:tc>
        <w:tc>
          <w:tcPr>
            <w:tcW w:w="1260" w:type="dxa"/>
            <w:tcBorders>
              <w:top w:val="single" w:sz="8" w:space="0" w:color="696969"/>
              <w:left w:val="single" w:sz="8" w:space="0" w:color="696969"/>
              <w:bottom w:val="single" w:sz="8" w:space="0" w:color="696969"/>
              <w:right w:val="single" w:sz="8" w:space="0" w:color="696969"/>
            </w:tcBorders>
          </w:tcPr>
          <w:p w14:paraId="60F390CD" w14:textId="77777777" w:rsidR="00943CD7" w:rsidRDefault="00943CD7">
            <w:pPr>
              <w:widowControl w:val="0"/>
              <w:spacing w:beforeAutospacing="1" w:afterAutospacing="1"/>
            </w:pPr>
            <w:r>
              <w:rPr>
                <w:rFonts w:eastAsia="Arial" w:cs="Arial"/>
                <w:sz w:val="18"/>
              </w:rPr>
              <w:t>Yes</w:t>
            </w:r>
          </w:p>
        </w:tc>
        <w:tc>
          <w:tcPr>
            <w:tcW w:w="2295" w:type="dxa"/>
            <w:tcBorders>
              <w:top w:val="single" w:sz="8" w:space="0" w:color="696969"/>
              <w:left w:val="single" w:sz="8" w:space="0" w:color="696969"/>
              <w:bottom w:val="single" w:sz="8" w:space="0" w:color="696969"/>
              <w:right w:val="single" w:sz="8" w:space="0" w:color="696969"/>
            </w:tcBorders>
          </w:tcPr>
          <w:p w14:paraId="7B0705E6" w14:textId="77777777" w:rsidR="00943CD7" w:rsidRDefault="00943CD7">
            <w:pPr>
              <w:widowControl w:val="0"/>
              <w:spacing w:beforeAutospacing="1" w:afterAutospacing="1"/>
            </w:pPr>
            <w:r>
              <w:rPr>
                <w:rFonts w:eastAsia="Arial" w:cs="Arial"/>
                <w:sz w:val="18"/>
              </w:rPr>
              <w:t>Configuration management repository – supplemental interface documents</w:t>
            </w:r>
          </w:p>
        </w:tc>
      </w:tr>
    </w:tbl>
    <w:p w14:paraId="09A7C7D4" w14:textId="26689050" w:rsidR="00943CD7" w:rsidRPr="00F64F01" w:rsidRDefault="00A227F3" w:rsidP="00F64F01">
      <w:pPr>
        <w:pStyle w:val="Caption"/>
      </w:pPr>
      <w:bookmarkStart w:id="2089" w:name="_Ref122073720"/>
      <w:bookmarkStart w:id="2090" w:name="_Toc149039545"/>
      <w:bookmarkStart w:id="2091" w:name="_Toc155701005"/>
      <w:bookmarkStart w:id="2092" w:name="_Toc171420990"/>
      <w:bookmarkStart w:id="2093" w:name="IssuerInterfaces"/>
      <w:r>
        <w:t xml:space="preserve">Table </w:t>
      </w:r>
      <w:fldSimple w:instr="SEQ Table \* ARABIC  \* MERGEFORMAT">
        <w:r>
          <w:rPr>
            <w:noProof/>
          </w:rPr>
          <w:t>224</w:t>
        </w:r>
      </w:fldSimple>
      <w:bookmarkEnd w:id="2089"/>
      <w:r>
        <w:t>:  Issuer Interfaces</w:t>
      </w:r>
      <w:bookmarkEnd w:id="2090"/>
      <w:bookmarkEnd w:id="2091"/>
      <w:bookmarkEnd w:id="2092"/>
    </w:p>
    <w:p w14:paraId="04A9D75A" w14:textId="7C5A7AC0" w:rsidR="00943CD7" w:rsidRDefault="00943CD7">
      <w:pPr>
        <w:pStyle w:val="Heading3"/>
      </w:pPr>
      <w:bookmarkStart w:id="2094" w:name="_Toc149039194"/>
      <w:bookmarkStart w:id="2095" w:name="_Toc155700648"/>
      <w:bookmarkStart w:id="2096" w:name="_Toc171420626"/>
      <w:bookmarkEnd w:id="2093"/>
      <w:r>
        <w:t>MAXIMUS Interfaces</w:t>
      </w:r>
      <w:bookmarkEnd w:id="2094"/>
      <w:bookmarkEnd w:id="2095"/>
      <w:bookmarkEnd w:id="2096"/>
    </w:p>
    <w:p w14:paraId="02B7482E" w14:textId="398B5BE1" w:rsidR="00943CD7" w:rsidRDefault="00723AFB" w:rsidP="00405174">
      <w:r>
        <w:rPr>
          <w:szCs w:val="22"/>
        </w:rPr>
        <w:fldChar w:fldCharType="begin"/>
      </w:r>
      <w:r>
        <w:rPr>
          <w:szCs w:val="22"/>
        </w:rPr>
        <w:instrText xml:space="preserve"> REF _Ref122073738 \h  \* MERGEFORMAT </w:instrText>
      </w:r>
      <w:r>
        <w:rPr>
          <w:szCs w:val="22"/>
        </w:rPr>
      </w:r>
      <w:r>
        <w:rPr>
          <w:szCs w:val="22"/>
        </w:rPr>
        <w:fldChar w:fldCharType="separate"/>
      </w:r>
      <w:r>
        <w:rPr>
          <w:szCs w:val="22"/>
        </w:rPr>
        <w:t>Table 225</w:t>
      </w:r>
      <w:r>
        <w:rPr>
          <w:szCs w:val="22"/>
        </w:rPr>
        <w:fldChar w:fldCharType="end"/>
      </w:r>
      <w:r>
        <w:t xml:space="preserve"> lists the MAXIMUS Interfaces. Prior versions of interface documents can be found using the change sets associated with the links.</w:t>
      </w:r>
    </w:p>
    <w:p w14:paraId="56A42A90" w14:textId="77777777" w:rsidR="00405174" w:rsidRDefault="00405174" w:rsidP="00405174"/>
    <w:tbl>
      <w:tblPr>
        <w:tblW w:w="9735" w:type="dxa"/>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1095"/>
        <w:gridCol w:w="1260"/>
        <w:gridCol w:w="1620"/>
        <w:gridCol w:w="1065"/>
        <w:gridCol w:w="1020"/>
        <w:gridCol w:w="3675"/>
      </w:tblGrid>
      <w:tr w:rsidR="00943CD7" w:rsidRPr="0007471A" w14:paraId="1CD3AB98" w14:textId="77777777" w:rsidTr="003B10AD">
        <w:trPr>
          <w:tblHeader/>
          <w:jc w:val="center"/>
        </w:trPr>
        <w:tc>
          <w:tcPr>
            <w:tcW w:w="109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C58ADD4" w14:textId="77777777" w:rsidR="00943CD7" w:rsidRPr="0007471A" w:rsidRDefault="00943CD7">
            <w:pPr>
              <w:widowControl w:val="0"/>
              <w:spacing w:beforeAutospacing="1" w:afterAutospacing="1"/>
              <w:jc w:val="center"/>
              <w:rPr>
                <w:rFonts w:cs="Arial"/>
                <w:sz w:val="18"/>
                <w:szCs w:val="18"/>
              </w:rPr>
            </w:pPr>
            <w:r>
              <w:rPr>
                <w:rFonts w:eastAsia="Arial" w:cs="Arial"/>
                <w:b/>
                <w:color w:val="FFFFFF"/>
                <w:sz w:val="18"/>
                <w:szCs w:val="18"/>
              </w:rPr>
              <w:t>Business Partner</w:t>
            </w:r>
          </w:p>
        </w:tc>
        <w:tc>
          <w:tcPr>
            <w:tcW w:w="126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11182CD" w14:textId="77777777" w:rsidR="00943CD7" w:rsidRPr="0007471A" w:rsidRDefault="00943CD7" w:rsidP="00FC374E">
            <w:pPr>
              <w:pStyle w:val="Caption"/>
              <w:spacing w:before="0"/>
              <w:rPr>
                <w:rFonts w:cs="Arial"/>
              </w:rPr>
            </w:pPr>
            <w:r>
              <w:rPr>
                <w:rFonts w:cs="Arial"/>
                <w:color w:val="FFFFFF" w:themeColor="background1"/>
              </w:rPr>
              <w:t>Description</w:t>
            </w:r>
          </w:p>
        </w:tc>
        <w:tc>
          <w:tcPr>
            <w:tcW w:w="16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7D3A25B" w14:textId="77777777" w:rsidR="00943CD7" w:rsidRPr="0007471A" w:rsidRDefault="00943CD7">
            <w:pPr>
              <w:widowControl w:val="0"/>
              <w:spacing w:beforeAutospacing="1" w:afterAutospacing="1"/>
              <w:jc w:val="center"/>
              <w:rPr>
                <w:rFonts w:cs="Arial"/>
                <w:sz w:val="18"/>
                <w:szCs w:val="18"/>
              </w:rPr>
            </w:pPr>
            <w:r>
              <w:rPr>
                <w:rFonts w:eastAsia="Arial" w:cs="Arial"/>
                <w:b/>
                <w:color w:val="FFFFFF"/>
                <w:sz w:val="18"/>
                <w:szCs w:val="18"/>
              </w:rPr>
              <w:t>Responsibility</w:t>
            </w:r>
          </w:p>
        </w:tc>
        <w:tc>
          <w:tcPr>
            <w:tcW w:w="106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D083329" w14:textId="77777777" w:rsidR="00943CD7" w:rsidRPr="0007471A" w:rsidRDefault="00943CD7">
            <w:pPr>
              <w:widowControl w:val="0"/>
              <w:spacing w:beforeAutospacing="1" w:afterAutospacing="1"/>
              <w:jc w:val="center"/>
              <w:rPr>
                <w:rFonts w:cs="Arial"/>
                <w:sz w:val="18"/>
                <w:szCs w:val="18"/>
              </w:rPr>
            </w:pPr>
            <w:r>
              <w:rPr>
                <w:rFonts w:eastAsia="Arial" w:cs="Arial"/>
                <w:b/>
                <w:color w:val="FFFFFF"/>
                <w:sz w:val="18"/>
                <w:szCs w:val="18"/>
              </w:rPr>
              <w:t>ICD Applicable</w:t>
            </w:r>
          </w:p>
        </w:tc>
        <w:tc>
          <w:tcPr>
            <w:tcW w:w="10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E9F706B" w14:textId="77777777" w:rsidR="00943CD7" w:rsidRPr="0007471A" w:rsidRDefault="00943CD7">
            <w:pPr>
              <w:widowControl w:val="0"/>
              <w:spacing w:beforeAutospacing="1" w:afterAutospacing="1"/>
              <w:jc w:val="center"/>
              <w:rPr>
                <w:rFonts w:cs="Arial"/>
                <w:sz w:val="18"/>
                <w:szCs w:val="18"/>
              </w:rPr>
            </w:pPr>
            <w:r>
              <w:rPr>
                <w:rFonts w:eastAsia="Arial" w:cs="Arial"/>
                <w:b/>
                <w:color w:val="FFFFFF"/>
                <w:sz w:val="18"/>
                <w:szCs w:val="18"/>
              </w:rPr>
              <w:t>ICD Available</w:t>
            </w:r>
          </w:p>
        </w:tc>
        <w:tc>
          <w:tcPr>
            <w:tcW w:w="367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5A883C3" w14:textId="77777777" w:rsidR="00943CD7" w:rsidRPr="0007471A" w:rsidRDefault="00943CD7">
            <w:pPr>
              <w:widowControl w:val="0"/>
              <w:spacing w:beforeAutospacing="1" w:afterAutospacing="1"/>
              <w:jc w:val="center"/>
              <w:rPr>
                <w:rFonts w:cs="Arial"/>
                <w:sz w:val="18"/>
                <w:szCs w:val="18"/>
              </w:rPr>
            </w:pPr>
            <w:r>
              <w:rPr>
                <w:rFonts w:eastAsia="Arial" w:cs="Arial"/>
                <w:b/>
                <w:color w:val="FFFFFF"/>
                <w:sz w:val="18"/>
                <w:szCs w:val="18"/>
              </w:rPr>
              <w:t>Remark</w:t>
            </w:r>
          </w:p>
        </w:tc>
      </w:tr>
      <w:tr w:rsidR="003B10AD" w:rsidRPr="0007471A" w14:paraId="3BE4BBAA"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7F6A969E"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372138A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Customer Service Master</w:t>
            </w:r>
          </w:p>
        </w:tc>
        <w:tc>
          <w:tcPr>
            <w:tcW w:w="1620" w:type="dxa"/>
            <w:tcBorders>
              <w:top w:val="single" w:sz="8" w:space="0" w:color="696969"/>
              <w:left w:val="single" w:sz="8" w:space="0" w:color="696969"/>
              <w:bottom w:val="single" w:sz="8" w:space="0" w:color="696969"/>
              <w:right w:val="single" w:sz="8" w:space="0" w:color="696969"/>
            </w:tcBorders>
          </w:tcPr>
          <w:p w14:paraId="1086AE31"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19D553A3"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27F652C8"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2FD28FD5" w14:textId="5CD19AEC" w:rsidR="003B10AD" w:rsidRPr="0007471A" w:rsidRDefault="003B10AD" w:rsidP="003B10AD">
            <w:pPr>
              <w:widowControl w:val="0"/>
              <w:spacing w:beforeAutospacing="1" w:afterAutospacing="1"/>
              <w:rPr>
                <w:rFonts w:cs="Arial"/>
                <w:sz w:val="18"/>
                <w:szCs w:val="18"/>
              </w:rPr>
            </w:pPr>
            <w:bookmarkStart w:id="2097" w:name="OLE_LINK62"/>
            <w:r>
              <w:rPr>
                <w:rFonts w:cs="Arial"/>
                <w:sz w:val="18"/>
                <w:szCs w:val="18"/>
              </w:rPr>
              <w:t>Available to authorized personnel</w:t>
            </w:r>
            <w:bookmarkEnd w:id="2097"/>
          </w:p>
        </w:tc>
      </w:tr>
      <w:tr w:rsidR="003B10AD" w:rsidRPr="0007471A" w14:paraId="695DA476"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51004811"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12D98FD1"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IVR Current Contact Data</w:t>
            </w:r>
          </w:p>
        </w:tc>
        <w:tc>
          <w:tcPr>
            <w:tcW w:w="1620" w:type="dxa"/>
            <w:tcBorders>
              <w:top w:val="single" w:sz="8" w:space="0" w:color="696969"/>
              <w:left w:val="single" w:sz="8" w:space="0" w:color="696969"/>
              <w:bottom w:val="single" w:sz="8" w:space="0" w:color="696969"/>
              <w:right w:val="single" w:sz="8" w:space="0" w:color="696969"/>
            </w:tcBorders>
          </w:tcPr>
          <w:p w14:paraId="3F6EFE06"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2013EF65"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37D3A68C"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4DA90CD2" w14:textId="2C0E7BCE" w:rsidR="003B10AD" w:rsidRPr="0007471A" w:rsidRDefault="003B10AD" w:rsidP="003B10AD">
            <w:pPr>
              <w:widowControl w:val="0"/>
              <w:spacing w:beforeAutospacing="1" w:afterAutospacing="1"/>
              <w:rPr>
                <w:rFonts w:cs="Arial"/>
                <w:sz w:val="18"/>
                <w:szCs w:val="18"/>
              </w:rPr>
            </w:pPr>
            <w:bookmarkStart w:id="2098" w:name="OLE_LINK61"/>
            <w:r>
              <w:rPr>
                <w:rFonts w:cs="Arial"/>
                <w:sz w:val="18"/>
                <w:szCs w:val="18"/>
              </w:rPr>
              <w:t>Available to authorized personnel</w:t>
            </w:r>
            <w:bookmarkEnd w:id="2098"/>
          </w:p>
        </w:tc>
      </w:tr>
      <w:tr w:rsidR="003B10AD" w:rsidRPr="0007471A" w14:paraId="4A8535C2" w14:textId="77777777" w:rsidTr="00D5383C">
        <w:trPr>
          <w:cantSplit/>
          <w:jc w:val="center"/>
        </w:trPr>
        <w:tc>
          <w:tcPr>
            <w:tcW w:w="1095" w:type="dxa"/>
            <w:tcBorders>
              <w:top w:val="single" w:sz="8" w:space="0" w:color="696969"/>
              <w:left w:val="single" w:sz="8" w:space="0" w:color="696969"/>
              <w:bottom w:val="single" w:sz="8" w:space="0" w:color="696969"/>
              <w:right w:val="single" w:sz="8" w:space="0" w:color="696969"/>
            </w:tcBorders>
          </w:tcPr>
          <w:p w14:paraId="487B2A58"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381445E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Contact Search Member Identification</w:t>
            </w:r>
          </w:p>
        </w:tc>
        <w:tc>
          <w:tcPr>
            <w:tcW w:w="1620" w:type="dxa"/>
            <w:tcBorders>
              <w:top w:val="single" w:sz="8" w:space="0" w:color="696969"/>
              <w:left w:val="single" w:sz="8" w:space="0" w:color="696969"/>
              <w:bottom w:val="single" w:sz="8" w:space="0" w:color="696969"/>
              <w:right w:val="single" w:sz="8" w:space="0" w:color="696969"/>
            </w:tcBorders>
          </w:tcPr>
          <w:p w14:paraId="7CCA0016"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6C723809"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74DCAEC6"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5129C55C" w14:textId="01C8C914" w:rsidR="003B10AD" w:rsidRPr="0007471A" w:rsidRDefault="003B10AD" w:rsidP="003B10AD">
            <w:pPr>
              <w:widowControl w:val="0"/>
              <w:spacing w:beforeAutospacing="1" w:afterAutospacing="1"/>
              <w:rPr>
                <w:rFonts w:cs="Arial"/>
                <w:sz w:val="18"/>
                <w:szCs w:val="18"/>
              </w:rPr>
            </w:pPr>
            <w:bookmarkStart w:id="2099" w:name="OLE_LINK60"/>
            <w:r>
              <w:rPr>
                <w:rFonts w:cs="Arial"/>
                <w:sz w:val="18"/>
                <w:szCs w:val="18"/>
              </w:rPr>
              <w:t>Available to authorized personnel</w:t>
            </w:r>
            <w:bookmarkEnd w:id="2099"/>
          </w:p>
        </w:tc>
      </w:tr>
      <w:tr w:rsidR="003B10AD" w:rsidRPr="0007471A" w14:paraId="52587DBB"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736C3D6C"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lastRenderedPageBreak/>
              <w:t>MAXIMUS</w:t>
            </w:r>
          </w:p>
        </w:tc>
        <w:tc>
          <w:tcPr>
            <w:tcW w:w="1260" w:type="dxa"/>
            <w:tcBorders>
              <w:top w:val="single" w:sz="8" w:space="0" w:color="696969"/>
              <w:left w:val="single" w:sz="8" w:space="0" w:color="696969"/>
              <w:bottom w:val="single" w:sz="8" w:space="0" w:color="696969"/>
              <w:right w:val="single" w:sz="8" w:space="0" w:color="696969"/>
            </w:tcBorders>
          </w:tcPr>
          <w:p w14:paraId="1A7D524C"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Proximal Search Document Association</w:t>
            </w:r>
          </w:p>
        </w:tc>
        <w:tc>
          <w:tcPr>
            <w:tcW w:w="1620" w:type="dxa"/>
            <w:tcBorders>
              <w:top w:val="single" w:sz="8" w:space="0" w:color="696969"/>
              <w:left w:val="single" w:sz="8" w:space="0" w:color="696969"/>
              <w:bottom w:val="single" w:sz="8" w:space="0" w:color="696969"/>
              <w:right w:val="single" w:sz="8" w:space="0" w:color="696969"/>
            </w:tcBorders>
          </w:tcPr>
          <w:p w14:paraId="54CADD0A"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058EA1A7"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4BDC2F0D"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5905E614" w14:textId="5F78F881" w:rsidR="003B10AD" w:rsidRPr="0007471A" w:rsidRDefault="003B10AD" w:rsidP="003B10AD">
            <w:pPr>
              <w:widowControl w:val="0"/>
              <w:spacing w:beforeAutospacing="1" w:afterAutospacing="1"/>
              <w:rPr>
                <w:rFonts w:cs="Arial"/>
                <w:sz w:val="18"/>
                <w:szCs w:val="18"/>
              </w:rPr>
            </w:pPr>
            <w:bookmarkStart w:id="2100" w:name="OLE_LINK59"/>
            <w:r>
              <w:rPr>
                <w:rFonts w:cs="Arial"/>
                <w:sz w:val="18"/>
                <w:szCs w:val="18"/>
              </w:rPr>
              <w:t>Available to authorized personnel</w:t>
            </w:r>
            <w:bookmarkEnd w:id="2100"/>
          </w:p>
        </w:tc>
      </w:tr>
      <w:tr w:rsidR="003B10AD" w:rsidRPr="0007471A" w14:paraId="299C7B5A"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27DC616D"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4C925B0E"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Appeals - Workflow trigger</w:t>
            </w:r>
          </w:p>
        </w:tc>
        <w:tc>
          <w:tcPr>
            <w:tcW w:w="1620" w:type="dxa"/>
            <w:tcBorders>
              <w:top w:val="single" w:sz="8" w:space="0" w:color="696969"/>
              <w:left w:val="single" w:sz="8" w:space="0" w:color="696969"/>
              <w:bottom w:val="single" w:sz="8" w:space="0" w:color="696969"/>
              <w:right w:val="single" w:sz="8" w:space="0" w:color="696969"/>
            </w:tcBorders>
          </w:tcPr>
          <w:p w14:paraId="25BBF45D"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369A6A2E"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5CE82ABF"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4FFFF666" w14:textId="0D5FAF4B" w:rsidR="003B10AD" w:rsidRPr="0007471A" w:rsidRDefault="003B10AD" w:rsidP="003B10AD">
            <w:pPr>
              <w:widowControl w:val="0"/>
              <w:spacing w:beforeAutospacing="1" w:afterAutospacing="1"/>
              <w:rPr>
                <w:rFonts w:cs="Arial"/>
                <w:sz w:val="18"/>
                <w:szCs w:val="18"/>
              </w:rPr>
            </w:pPr>
            <w:r>
              <w:rPr>
                <w:sz w:val="18"/>
                <w:szCs w:val="18"/>
              </w:rPr>
              <w:t>Available to authorized personnel</w:t>
            </w:r>
          </w:p>
        </w:tc>
      </w:tr>
      <w:tr w:rsidR="003B10AD" w:rsidRPr="0007471A" w14:paraId="74FA82B7"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7334EC6E"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505F35C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Paper Process File Transfer</w:t>
            </w:r>
          </w:p>
        </w:tc>
        <w:tc>
          <w:tcPr>
            <w:tcW w:w="1620" w:type="dxa"/>
            <w:tcBorders>
              <w:top w:val="single" w:sz="8" w:space="0" w:color="696969"/>
              <w:left w:val="single" w:sz="8" w:space="0" w:color="696969"/>
              <w:bottom w:val="single" w:sz="8" w:space="0" w:color="696969"/>
              <w:right w:val="single" w:sz="8" w:space="0" w:color="696969"/>
            </w:tcBorders>
          </w:tcPr>
          <w:p w14:paraId="6F9E792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Back Office</w:t>
            </w:r>
          </w:p>
        </w:tc>
        <w:tc>
          <w:tcPr>
            <w:tcW w:w="1065" w:type="dxa"/>
            <w:tcBorders>
              <w:top w:val="single" w:sz="8" w:space="0" w:color="696969"/>
              <w:left w:val="single" w:sz="8" w:space="0" w:color="696969"/>
              <w:bottom w:val="single" w:sz="8" w:space="0" w:color="696969"/>
              <w:right w:val="single" w:sz="8" w:space="0" w:color="696969"/>
            </w:tcBorders>
          </w:tcPr>
          <w:p w14:paraId="2D9A4B39"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134487FA"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5FB31A08" w14:textId="5C22046D" w:rsidR="003B10AD" w:rsidRPr="0007471A" w:rsidRDefault="003B10AD" w:rsidP="003B10AD">
            <w:pPr>
              <w:widowControl w:val="0"/>
              <w:spacing w:before="100" w:beforeAutospacing="1" w:after="100" w:afterAutospacing="1"/>
              <w:rPr>
                <w:rFonts w:cs="Arial"/>
                <w:sz w:val="18"/>
                <w:szCs w:val="18"/>
              </w:rPr>
            </w:pPr>
            <w:r>
              <w:rPr>
                <w:rFonts w:eastAsia="Arial" w:cs="Arial"/>
                <w:sz w:val="18"/>
                <w:szCs w:val="18"/>
              </w:rPr>
              <w:t>Available to authorized personnel</w:t>
            </w:r>
            <w:r>
              <w:rPr>
                <w:rFonts w:cs="Arial"/>
                <w:sz w:val="18"/>
                <w:szCs w:val="18"/>
              </w:rPr>
              <w:br/>
            </w:r>
            <w:r>
              <w:rPr>
                <w:rFonts w:cs="Arial"/>
                <w:sz w:val="18"/>
                <w:szCs w:val="18"/>
              </w:rPr>
              <w:br/>
            </w:r>
            <w:r>
              <w:rPr>
                <w:rFonts w:eastAsia="Arial" w:cs="Arial"/>
                <w:sz w:val="18"/>
                <w:szCs w:val="18"/>
              </w:rPr>
              <w:t>App_v_8_05_2013.docx (available to authorized personnel)</w:t>
            </w:r>
          </w:p>
        </w:tc>
      </w:tr>
      <w:tr w:rsidR="003B10AD" w:rsidRPr="0007471A" w14:paraId="15894631" w14:textId="77777777" w:rsidTr="003B10AD">
        <w:trPr>
          <w:jc w:val="center"/>
        </w:trPr>
        <w:tc>
          <w:tcPr>
            <w:tcW w:w="1095" w:type="dxa"/>
            <w:tcBorders>
              <w:top w:val="single" w:sz="8" w:space="0" w:color="696969"/>
              <w:left w:val="single" w:sz="8" w:space="0" w:color="696969"/>
              <w:bottom w:val="single" w:sz="8" w:space="0" w:color="696969"/>
              <w:right w:val="single" w:sz="8" w:space="0" w:color="696969"/>
            </w:tcBorders>
          </w:tcPr>
          <w:p w14:paraId="4975903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MAXIMUS</w:t>
            </w:r>
          </w:p>
        </w:tc>
        <w:tc>
          <w:tcPr>
            <w:tcW w:w="1260" w:type="dxa"/>
            <w:tcBorders>
              <w:top w:val="single" w:sz="8" w:space="0" w:color="696969"/>
              <w:left w:val="single" w:sz="8" w:space="0" w:color="696969"/>
              <w:bottom w:val="single" w:sz="8" w:space="0" w:color="696969"/>
              <w:right w:val="single" w:sz="8" w:space="0" w:color="696969"/>
            </w:tcBorders>
          </w:tcPr>
          <w:p w14:paraId="3E2A001F"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Eligibility Referral to LDSS - Upstate</w:t>
            </w:r>
          </w:p>
        </w:tc>
        <w:tc>
          <w:tcPr>
            <w:tcW w:w="1620" w:type="dxa"/>
            <w:tcBorders>
              <w:top w:val="single" w:sz="8" w:space="0" w:color="696969"/>
              <w:left w:val="single" w:sz="8" w:space="0" w:color="696969"/>
              <w:bottom w:val="single" w:sz="8" w:space="0" w:color="696969"/>
              <w:right w:val="single" w:sz="8" w:space="0" w:color="696969"/>
            </w:tcBorders>
          </w:tcPr>
          <w:p w14:paraId="6C5367F2"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Eligibility</w:t>
            </w:r>
          </w:p>
        </w:tc>
        <w:tc>
          <w:tcPr>
            <w:tcW w:w="1065" w:type="dxa"/>
            <w:tcBorders>
              <w:top w:val="single" w:sz="8" w:space="0" w:color="696969"/>
              <w:left w:val="single" w:sz="8" w:space="0" w:color="696969"/>
              <w:bottom w:val="single" w:sz="8" w:space="0" w:color="696969"/>
              <w:right w:val="single" w:sz="8" w:space="0" w:color="696969"/>
            </w:tcBorders>
          </w:tcPr>
          <w:p w14:paraId="56C7A214"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1020" w:type="dxa"/>
            <w:tcBorders>
              <w:top w:val="single" w:sz="8" w:space="0" w:color="696969"/>
              <w:left w:val="single" w:sz="8" w:space="0" w:color="696969"/>
              <w:bottom w:val="single" w:sz="8" w:space="0" w:color="696969"/>
              <w:right w:val="single" w:sz="8" w:space="0" w:color="696969"/>
            </w:tcBorders>
          </w:tcPr>
          <w:p w14:paraId="43A1BA26" w14:textId="77777777" w:rsidR="003B10AD" w:rsidRPr="0007471A" w:rsidRDefault="003B10AD" w:rsidP="003B10AD">
            <w:pPr>
              <w:widowControl w:val="0"/>
              <w:spacing w:beforeAutospacing="1" w:afterAutospacing="1"/>
              <w:rPr>
                <w:rFonts w:cs="Arial"/>
                <w:sz w:val="18"/>
                <w:szCs w:val="18"/>
              </w:rPr>
            </w:pPr>
            <w:r>
              <w:rPr>
                <w:rFonts w:eastAsia="Arial" w:cs="Arial"/>
                <w:sz w:val="18"/>
                <w:szCs w:val="18"/>
              </w:rPr>
              <w:t>Yes</w:t>
            </w:r>
          </w:p>
        </w:tc>
        <w:tc>
          <w:tcPr>
            <w:tcW w:w="3675" w:type="dxa"/>
            <w:tcBorders>
              <w:top w:val="single" w:sz="8" w:space="0" w:color="696969"/>
              <w:left w:val="single" w:sz="8" w:space="0" w:color="696969"/>
              <w:bottom w:val="single" w:sz="8" w:space="0" w:color="696969"/>
              <w:right w:val="single" w:sz="8" w:space="0" w:color="696969"/>
            </w:tcBorders>
          </w:tcPr>
          <w:p w14:paraId="7704FDCB" w14:textId="391B9435" w:rsidR="003B10AD" w:rsidRPr="0007471A" w:rsidRDefault="003B10AD" w:rsidP="003135CE">
            <w:pPr>
              <w:widowControl w:val="0"/>
              <w:spacing w:before="100" w:beforeAutospacing="1" w:after="100" w:afterAutospacing="1"/>
              <w:rPr>
                <w:rFonts w:cs="Arial"/>
                <w:sz w:val="18"/>
                <w:szCs w:val="18"/>
              </w:rPr>
            </w:pPr>
            <w:r>
              <w:rPr>
                <w:rFonts w:eastAsia="Arial" w:cs="Arial"/>
                <w:sz w:val="18"/>
                <w:szCs w:val="18"/>
              </w:rPr>
              <w:t>FDD_Referrals_to_LDSS.pdf (available to authorized personnel)</w:t>
            </w:r>
            <w:r>
              <w:rPr>
                <w:rFonts w:cs="Arial"/>
                <w:sz w:val="18"/>
                <w:szCs w:val="18"/>
              </w:rPr>
              <w:t xml:space="preserve"> </w:t>
            </w:r>
          </w:p>
        </w:tc>
      </w:tr>
    </w:tbl>
    <w:p w14:paraId="4E567993" w14:textId="3250A6CC" w:rsidR="00943CD7" w:rsidRPr="00F64F01" w:rsidRDefault="00A227F3" w:rsidP="00F64F01">
      <w:pPr>
        <w:pStyle w:val="Caption"/>
      </w:pPr>
      <w:bookmarkStart w:id="2101" w:name="_Ref122073738"/>
      <w:bookmarkStart w:id="2102" w:name="_Toc149039546"/>
      <w:bookmarkStart w:id="2103" w:name="_Toc155701006"/>
      <w:bookmarkStart w:id="2104" w:name="_Toc171420991"/>
      <w:bookmarkStart w:id="2105" w:name="MAXIMUSInterfaces"/>
      <w:r>
        <w:t xml:space="preserve">Table </w:t>
      </w:r>
      <w:fldSimple w:instr="SEQ Table \* ARABIC  \* MERGEFORMAT">
        <w:r>
          <w:rPr>
            <w:noProof/>
          </w:rPr>
          <w:t>225</w:t>
        </w:r>
      </w:fldSimple>
      <w:bookmarkEnd w:id="2101"/>
      <w:r>
        <w:t>:  MAXIMUS Interfaces</w:t>
      </w:r>
      <w:bookmarkEnd w:id="2102"/>
      <w:bookmarkEnd w:id="2103"/>
      <w:bookmarkEnd w:id="2104"/>
    </w:p>
    <w:p w14:paraId="6682E9F2" w14:textId="0FF3CCFA" w:rsidR="00943CD7" w:rsidRDefault="00943CD7">
      <w:pPr>
        <w:pStyle w:val="Heading3"/>
      </w:pPr>
      <w:bookmarkStart w:id="2106" w:name="_Toc149039195"/>
      <w:bookmarkStart w:id="2107" w:name="_Toc155700649"/>
      <w:bookmarkStart w:id="2108" w:name="_Toc171420627"/>
      <w:bookmarkEnd w:id="2105"/>
      <w:r>
        <w:t>State Agency Interfaces</w:t>
      </w:r>
      <w:bookmarkEnd w:id="2106"/>
      <w:bookmarkEnd w:id="2107"/>
      <w:bookmarkEnd w:id="2108"/>
    </w:p>
    <w:p w14:paraId="4755D82F" w14:textId="59ACFF41" w:rsidR="00943CD7" w:rsidRDefault="00723AFB" w:rsidP="00405174">
      <w:r>
        <w:rPr>
          <w:szCs w:val="22"/>
        </w:rPr>
        <w:fldChar w:fldCharType="begin"/>
      </w:r>
      <w:r>
        <w:rPr>
          <w:szCs w:val="22"/>
        </w:rPr>
        <w:instrText xml:space="preserve"> REF _Ref122073759 \h  \* MERGEFORMAT </w:instrText>
      </w:r>
      <w:r>
        <w:rPr>
          <w:szCs w:val="22"/>
        </w:rPr>
      </w:r>
      <w:r>
        <w:rPr>
          <w:szCs w:val="22"/>
        </w:rPr>
        <w:fldChar w:fldCharType="separate"/>
      </w:r>
      <w:r>
        <w:rPr>
          <w:szCs w:val="22"/>
        </w:rPr>
        <w:t>Table 226</w:t>
      </w:r>
      <w:r>
        <w:rPr>
          <w:szCs w:val="22"/>
        </w:rPr>
        <w:fldChar w:fldCharType="end"/>
      </w:r>
      <w:r>
        <w:t xml:space="preserve"> lists the State Agency Interfaces. Prior versions of interface documents can be found using the change sets associated with the links.</w:t>
      </w:r>
    </w:p>
    <w:p w14:paraId="2E809039" w14:textId="77777777" w:rsidR="00405174" w:rsidRDefault="00405174" w:rsidP="00405174"/>
    <w:tbl>
      <w:tblPr>
        <w:tblW w:w="973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260"/>
        <w:gridCol w:w="1290"/>
        <w:gridCol w:w="1770"/>
        <w:gridCol w:w="1320"/>
        <w:gridCol w:w="1125"/>
        <w:gridCol w:w="2970"/>
      </w:tblGrid>
      <w:tr w:rsidR="00943CD7" w:rsidRPr="00AA235E" w14:paraId="44F4F08B" w14:textId="77777777" w:rsidTr="00AA235E">
        <w:trPr>
          <w:tblHeader/>
          <w:jc w:val="center"/>
        </w:trPr>
        <w:tc>
          <w:tcPr>
            <w:tcW w:w="126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35352CC" w14:textId="77777777" w:rsidR="00943CD7" w:rsidRPr="00AA235E" w:rsidRDefault="00943CD7">
            <w:pPr>
              <w:widowControl w:val="0"/>
              <w:spacing w:beforeAutospacing="1" w:afterAutospacing="1"/>
              <w:jc w:val="center"/>
              <w:rPr>
                <w:rFonts w:cs="Arial"/>
                <w:sz w:val="18"/>
                <w:szCs w:val="18"/>
              </w:rPr>
            </w:pPr>
            <w:r>
              <w:rPr>
                <w:rFonts w:eastAsia="Arial" w:cs="Arial"/>
                <w:b/>
                <w:color w:val="FFFFFF"/>
                <w:sz w:val="18"/>
                <w:szCs w:val="18"/>
              </w:rPr>
              <w:t>Business Partner</w:t>
            </w:r>
          </w:p>
        </w:tc>
        <w:tc>
          <w:tcPr>
            <w:tcW w:w="129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E9C4023" w14:textId="77777777" w:rsidR="00943CD7" w:rsidRPr="00AA235E" w:rsidRDefault="00943CD7" w:rsidP="00FC374E">
            <w:pPr>
              <w:pStyle w:val="Caption"/>
              <w:spacing w:before="0"/>
              <w:rPr>
                <w:rFonts w:cs="Arial"/>
              </w:rPr>
            </w:pPr>
            <w:r>
              <w:rPr>
                <w:rFonts w:cs="Arial"/>
                <w:color w:val="FFFFFF" w:themeColor="background1"/>
              </w:rPr>
              <w:t>Description</w:t>
            </w:r>
          </w:p>
        </w:tc>
        <w:tc>
          <w:tcPr>
            <w:tcW w:w="17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B556B5C" w14:textId="77777777" w:rsidR="00943CD7" w:rsidRPr="00AA235E" w:rsidRDefault="00943CD7">
            <w:pPr>
              <w:widowControl w:val="0"/>
              <w:spacing w:beforeAutospacing="1" w:afterAutospacing="1"/>
              <w:jc w:val="center"/>
              <w:rPr>
                <w:rFonts w:cs="Arial"/>
                <w:sz w:val="18"/>
                <w:szCs w:val="18"/>
              </w:rPr>
            </w:pPr>
            <w:r>
              <w:rPr>
                <w:rFonts w:eastAsia="Arial" w:cs="Arial"/>
                <w:b/>
                <w:color w:val="FFFFFF"/>
                <w:sz w:val="18"/>
                <w:szCs w:val="18"/>
              </w:rPr>
              <w:t>Responsibility</w:t>
            </w:r>
          </w:p>
        </w:tc>
        <w:tc>
          <w:tcPr>
            <w:tcW w:w="13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70490F3" w14:textId="77777777" w:rsidR="00943CD7" w:rsidRPr="00AA235E" w:rsidRDefault="00943CD7">
            <w:pPr>
              <w:widowControl w:val="0"/>
              <w:spacing w:beforeAutospacing="1" w:afterAutospacing="1"/>
              <w:jc w:val="center"/>
              <w:rPr>
                <w:rFonts w:cs="Arial"/>
                <w:sz w:val="18"/>
                <w:szCs w:val="18"/>
              </w:rPr>
            </w:pPr>
            <w:r>
              <w:rPr>
                <w:rFonts w:eastAsia="Arial" w:cs="Arial"/>
                <w:b/>
                <w:color w:val="FFFFFF"/>
                <w:sz w:val="18"/>
                <w:szCs w:val="18"/>
              </w:rPr>
              <w:t>ICD Applicable</w:t>
            </w:r>
          </w:p>
        </w:tc>
        <w:tc>
          <w:tcPr>
            <w:tcW w:w="112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5397CBE" w14:textId="77777777" w:rsidR="00943CD7" w:rsidRPr="00AA235E" w:rsidRDefault="00943CD7">
            <w:pPr>
              <w:widowControl w:val="0"/>
              <w:spacing w:beforeAutospacing="1" w:afterAutospacing="1"/>
              <w:jc w:val="center"/>
              <w:rPr>
                <w:rFonts w:cs="Arial"/>
                <w:sz w:val="18"/>
                <w:szCs w:val="18"/>
              </w:rPr>
            </w:pPr>
            <w:r>
              <w:rPr>
                <w:rFonts w:eastAsia="Arial" w:cs="Arial"/>
                <w:b/>
                <w:color w:val="FFFFFF"/>
                <w:sz w:val="18"/>
                <w:szCs w:val="18"/>
              </w:rPr>
              <w:t>ICD Available</w:t>
            </w:r>
          </w:p>
        </w:tc>
        <w:tc>
          <w:tcPr>
            <w:tcW w:w="29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9733CEC" w14:textId="77777777" w:rsidR="00943CD7" w:rsidRPr="00AA235E" w:rsidRDefault="00943CD7">
            <w:pPr>
              <w:widowControl w:val="0"/>
              <w:spacing w:beforeAutospacing="1" w:afterAutospacing="1"/>
              <w:jc w:val="center"/>
              <w:rPr>
                <w:rFonts w:cs="Arial"/>
                <w:sz w:val="18"/>
                <w:szCs w:val="18"/>
              </w:rPr>
            </w:pPr>
            <w:r>
              <w:rPr>
                <w:rFonts w:eastAsia="Arial" w:cs="Arial"/>
                <w:b/>
                <w:color w:val="FFFFFF"/>
                <w:sz w:val="18"/>
                <w:szCs w:val="18"/>
              </w:rPr>
              <w:t>Remark</w:t>
            </w:r>
          </w:p>
        </w:tc>
      </w:tr>
      <w:tr w:rsidR="00B86569" w:rsidRPr="00AA235E" w14:paraId="7FB4A324"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03BCD0E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DMV</w:t>
            </w:r>
          </w:p>
        </w:tc>
        <w:tc>
          <w:tcPr>
            <w:tcW w:w="1290" w:type="dxa"/>
            <w:tcBorders>
              <w:top w:val="single" w:sz="8" w:space="0" w:color="696969"/>
              <w:left w:val="single" w:sz="8" w:space="0" w:color="696969"/>
              <w:bottom w:val="single" w:sz="8" w:space="0" w:color="696969"/>
              <w:right w:val="single" w:sz="8" w:space="0" w:color="696969"/>
            </w:tcBorders>
          </w:tcPr>
          <w:p w14:paraId="7DA7D20F"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Department of Motor Vehicles (DMV)</w:t>
            </w:r>
          </w:p>
        </w:tc>
        <w:tc>
          <w:tcPr>
            <w:tcW w:w="1770" w:type="dxa"/>
            <w:tcBorders>
              <w:top w:val="single" w:sz="8" w:space="0" w:color="696969"/>
              <w:left w:val="single" w:sz="8" w:space="0" w:color="696969"/>
              <w:bottom w:val="single" w:sz="8" w:space="0" w:color="696969"/>
              <w:right w:val="single" w:sz="8" w:space="0" w:color="696969"/>
            </w:tcBorders>
          </w:tcPr>
          <w:p w14:paraId="2A3291F8"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7116AF22" w14:textId="1E1E213A"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E49959A" w14:textId="04ED6E4A"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37FCFE4D" w14:textId="1E599959" w:rsidR="00B86569" w:rsidRPr="00AA235E" w:rsidRDefault="00B86569" w:rsidP="00B86569">
            <w:pPr>
              <w:widowControl w:val="0"/>
              <w:spacing w:beforeAutospacing="1" w:afterAutospacing="1"/>
              <w:rPr>
                <w:rFonts w:cs="Arial"/>
                <w:sz w:val="18"/>
                <w:szCs w:val="18"/>
              </w:rPr>
            </w:pPr>
            <w:r>
              <w:rPr>
                <w:sz w:val="18"/>
                <w:szCs w:val="18"/>
              </w:rPr>
              <w:t>Available to authorized personnel</w:t>
            </w:r>
          </w:p>
        </w:tc>
      </w:tr>
      <w:tr w:rsidR="00B86569" w:rsidRPr="00AA235E" w14:paraId="7C1C7037"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4FE38DB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DFS</w:t>
            </w:r>
          </w:p>
        </w:tc>
        <w:tc>
          <w:tcPr>
            <w:tcW w:w="1290" w:type="dxa"/>
            <w:tcBorders>
              <w:top w:val="single" w:sz="8" w:space="0" w:color="696969"/>
              <w:left w:val="single" w:sz="8" w:space="0" w:color="696969"/>
              <w:bottom w:val="single" w:sz="8" w:space="0" w:color="696969"/>
              <w:right w:val="single" w:sz="8" w:space="0" w:color="696969"/>
            </w:tcBorders>
          </w:tcPr>
          <w:p w14:paraId="67C1A0F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Receive Broker data</w:t>
            </w:r>
          </w:p>
        </w:tc>
        <w:tc>
          <w:tcPr>
            <w:tcW w:w="1770" w:type="dxa"/>
            <w:tcBorders>
              <w:top w:val="single" w:sz="8" w:space="0" w:color="696969"/>
              <w:left w:val="single" w:sz="8" w:space="0" w:color="696969"/>
              <w:bottom w:val="single" w:sz="8" w:space="0" w:color="696969"/>
              <w:right w:val="single" w:sz="8" w:space="0" w:color="696969"/>
            </w:tcBorders>
          </w:tcPr>
          <w:p w14:paraId="0A4A0A7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55812B8F" w14:textId="0A16C5CF"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5770F818" w14:textId="26AF4ABA"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23EAA72F" w14:textId="72E4C5B1" w:rsidR="00B86569" w:rsidRPr="00AA235E" w:rsidRDefault="00B86569" w:rsidP="00B86569">
            <w:pPr>
              <w:widowControl w:val="0"/>
              <w:spacing w:beforeAutospacing="1" w:afterAutospacing="1"/>
              <w:rPr>
                <w:rFonts w:cs="Arial"/>
                <w:sz w:val="18"/>
                <w:szCs w:val="18"/>
              </w:rPr>
            </w:pPr>
            <w:bookmarkStart w:id="2109" w:name="OLE_LINK58"/>
            <w:r>
              <w:rPr>
                <w:rFonts w:cs="Arial"/>
                <w:sz w:val="18"/>
                <w:szCs w:val="18"/>
              </w:rPr>
              <w:t>Available to authorized personnel</w:t>
            </w:r>
            <w:bookmarkEnd w:id="2109"/>
          </w:p>
        </w:tc>
      </w:tr>
      <w:tr w:rsidR="00B86569" w:rsidRPr="00AA235E" w14:paraId="0930BA0A"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6A09EC6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DFS</w:t>
            </w:r>
          </w:p>
        </w:tc>
        <w:tc>
          <w:tcPr>
            <w:tcW w:w="1290" w:type="dxa"/>
            <w:tcBorders>
              <w:top w:val="single" w:sz="8" w:space="0" w:color="696969"/>
              <w:left w:val="single" w:sz="8" w:space="0" w:color="696969"/>
              <w:bottom w:val="single" w:sz="8" w:space="0" w:color="696969"/>
              <w:right w:val="single" w:sz="8" w:space="0" w:color="696969"/>
            </w:tcBorders>
          </w:tcPr>
          <w:p w14:paraId="19BE55E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Send Broker Certification data</w:t>
            </w:r>
          </w:p>
        </w:tc>
        <w:tc>
          <w:tcPr>
            <w:tcW w:w="1770" w:type="dxa"/>
            <w:tcBorders>
              <w:top w:val="single" w:sz="8" w:space="0" w:color="696969"/>
              <w:left w:val="single" w:sz="8" w:space="0" w:color="696969"/>
              <w:bottom w:val="single" w:sz="8" w:space="0" w:color="696969"/>
              <w:right w:val="single" w:sz="8" w:space="0" w:color="696969"/>
            </w:tcBorders>
          </w:tcPr>
          <w:p w14:paraId="35F3354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4E4F7F8B" w14:textId="7FC6E92C"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5ADCCB6A" w14:textId="0CEC36D2"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63748C21" w14:textId="69B7E0E8" w:rsidR="00B86569" w:rsidRPr="00AA235E" w:rsidRDefault="00B86569" w:rsidP="00B86569">
            <w:pPr>
              <w:widowControl w:val="0"/>
              <w:spacing w:beforeAutospacing="1" w:afterAutospacing="1"/>
              <w:rPr>
                <w:rFonts w:cs="Arial"/>
                <w:sz w:val="18"/>
                <w:szCs w:val="18"/>
              </w:rPr>
            </w:pPr>
            <w:bookmarkStart w:id="2110" w:name="OLE_LINK57"/>
            <w:r>
              <w:rPr>
                <w:rFonts w:cs="Arial"/>
                <w:sz w:val="18"/>
                <w:szCs w:val="18"/>
              </w:rPr>
              <w:t>Available to authorized personnel</w:t>
            </w:r>
            <w:bookmarkEnd w:id="2110"/>
          </w:p>
        </w:tc>
      </w:tr>
      <w:tr w:rsidR="00B86569" w:rsidRPr="00AA235E" w14:paraId="12F53547"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D5DC24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DFS</w:t>
            </w:r>
          </w:p>
        </w:tc>
        <w:tc>
          <w:tcPr>
            <w:tcW w:w="1290" w:type="dxa"/>
            <w:tcBorders>
              <w:top w:val="single" w:sz="8" w:space="0" w:color="696969"/>
              <w:left w:val="single" w:sz="8" w:space="0" w:color="696969"/>
              <w:bottom w:val="single" w:sz="8" w:space="0" w:color="696969"/>
              <w:right w:val="single" w:sz="8" w:space="0" w:color="696969"/>
            </w:tcBorders>
          </w:tcPr>
          <w:p w14:paraId="00F259C3" w14:textId="77777777" w:rsidR="00B86569" w:rsidRPr="00AA235E" w:rsidRDefault="00B86569" w:rsidP="00B86569">
            <w:pPr>
              <w:widowControl w:val="0"/>
              <w:spacing w:beforeAutospacing="1" w:afterAutospacing="1"/>
              <w:rPr>
                <w:rFonts w:cs="Arial"/>
                <w:sz w:val="18"/>
                <w:szCs w:val="18"/>
              </w:rPr>
            </w:pPr>
            <w:proofErr w:type="gramStart"/>
            <w:r>
              <w:rPr>
                <w:rFonts w:eastAsia="Arial" w:cs="Arial"/>
                <w:sz w:val="18"/>
                <w:szCs w:val="18"/>
              </w:rPr>
              <w:t>Broker  Validate</w:t>
            </w:r>
            <w:proofErr w:type="gramEnd"/>
            <w:r>
              <w:rPr>
                <w:rFonts w:eastAsia="Arial" w:cs="Arial"/>
                <w:sz w:val="18"/>
                <w:szCs w:val="18"/>
              </w:rPr>
              <w:t xml:space="preserve"> Certificate</w:t>
            </w:r>
          </w:p>
        </w:tc>
        <w:tc>
          <w:tcPr>
            <w:tcW w:w="1770" w:type="dxa"/>
            <w:tcBorders>
              <w:top w:val="single" w:sz="8" w:space="0" w:color="696969"/>
              <w:left w:val="single" w:sz="8" w:space="0" w:color="696969"/>
              <w:bottom w:val="single" w:sz="8" w:space="0" w:color="696969"/>
              <w:right w:val="single" w:sz="8" w:space="0" w:color="696969"/>
            </w:tcBorders>
          </w:tcPr>
          <w:p w14:paraId="6C6A440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43C00D71" w14:textId="5DF19E98"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39D09213" w14:textId="195E201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180BD92" w14:textId="6F8511F0" w:rsidR="00B86569" w:rsidRPr="00AA235E" w:rsidRDefault="00B86569" w:rsidP="00B86569">
            <w:pPr>
              <w:widowControl w:val="0"/>
              <w:spacing w:beforeAutospacing="1" w:afterAutospacing="1"/>
              <w:rPr>
                <w:rFonts w:cs="Arial"/>
                <w:sz w:val="18"/>
                <w:szCs w:val="18"/>
              </w:rPr>
            </w:pPr>
            <w:bookmarkStart w:id="2111" w:name="OLE_LINK56"/>
            <w:r>
              <w:rPr>
                <w:rFonts w:cs="Arial"/>
                <w:sz w:val="18"/>
                <w:szCs w:val="18"/>
              </w:rPr>
              <w:t>Available to authorized personnel</w:t>
            </w:r>
            <w:bookmarkEnd w:id="2111"/>
          </w:p>
        </w:tc>
      </w:tr>
      <w:tr w:rsidR="00B86569" w:rsidRPr="00AA235E" w14:paraId="3B4DA7B1"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640990D9"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DOCCS</w:t>
            </w:r>
          </w:p>
        </w:tc>
        <w:tc>
          <w:tcPr>
            <w:tcW w:w="1290" w:type="dxa"/>
            <w:tcBorders>
              <w:top w:val="single" w:sz="8" w:space="0" w:color="696969"/>
              <w:left w:val="single" w:sz="8" w:space="0" w:color="696969"/>
              <w:bottom w:val="single" w:sz="8" w:space="0" w:color="696969"/>
              <w:right w:val="single" w:sz="8" w:space="0" w:color="696969"/>
            </w:tcBorders>
          </w:tcPr>
          <w:p w14:paraId="5E06CD8A"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Incarceration Data</w:t>
            </w:r>
          </w:p>
        </w:tc>
        <w:tc>
          <w:tcPr>
            <w:tcW w:w="1770" w:type="dxa"/>
            <w:tcBorders>
              <w:top w:val="single" w:sz="8" w:space="0" w:color="696969"/>
              <w:left w:val="single" w:sz="8" w:space="0" w:color="696969"/>
              <w:bottom w:val="single" w:sz="8" w:space="0" w:color="696969"/>
              <w:right w:val="single" w:sz="8" w:space="0" w:color="696969"/>
            </w:tcBorders>
          </w:tcPr>
          <w:p w14:paraId="460818E0"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3FAF18E0" w14:textId="1AED5223"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3B5A1880" w14:textId="1D74BA9F"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A6AB926" w14:textId="3BC50B97" w:rsidR="00B86569" w:rsidRPr="00AA235E" w:rsidRDefault="00B86569" w:rsidP="00B86569">
            <w:pPr>
              <w:widowControl w:val="0"/>
              <w:spacing w:beforeAutospacing="1" w:afterAutospacing="1"/>
              <w:rPr>
                <w:rFonts w:cs="Arial"/>
                <w:sz w:val="18"/>
                <w:szCs w:val="18"/>
              </w:rPr>
            </w:pPr>
            <w:bookmarkStart w:id="2112" w:name="OLE_LINK55"/>
            <w:r>
              <w:rPr>
                <w:rFonts w:cs="Arial"/>
                <w:sz w:val="18"/>
                <w:szCs w:val="18"/>
              </w:rPr>
              <w:t>Available to authorized personnel</w:t>
            </w:r>
            <w:bookmarkEnd w:id="2112"/>
          </w:p>
        </w:tc>
      </w:tr>
      <w:tr w:rsidR="00B86569" w:rsidRPr="00AA235E" w14:paraId="2E6CCA55"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D2716A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DOH</w:t>
            </w:r>
          </w:p>
        </w:tc>
        <w:tc>
          <w:tcPr>
            <w:tcW w:w="1290" w:type="dxa"/>
            <w:tcBorders>
              <w:top w:val="single" w:sz="8" w:space="0" w:color="696969"/>
              <w:left w:val="single" w:sz="8" w:space="0" w:color="696969"/>
              <w:bottom w:val="single" w:sz="8" w:space="0" w:color="696969"/>
              <w:right w:val="single" w:sz="8" w:space="0" w:color="696969"/>
            </w:tcBorders>
          </w:tcPr>
          <w:p w14:paraId="4F9DE1D5"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Plan Quality Data - QARR</w:t>
            </w:r>
          </w:p>
        </w:tc>
        <w:tc>
          <w:tcPr>
            <w:tcW w:w="1770" w:type="dxa"/>
            <w:tcBorders>
              <w:top w:val="single" w:sz="8" w:space="0" w:color="696969"/>
              <w:left w:val="single" w:sz="8" w:space="0" w:color="696969"/>
              <w:bottom w:val="single" w:sz="8" w:space="0" w:color="696969"/>
              <w:right w:val="single" w:sz="8" w:space="0" w:color="696969"/>
            </w:tcBorders>
          </w:tcPr>
          <w:p w14:paraId="76ED934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PM</w:t>
            </w:r>
          </w:p>
        </w:tc>
        <w:tc>
          <w:tcPr>
            <w:tcW w:w="1320" w:type="dxa"/>
            <w:tcBorders>
              <w:top w:val="single" w:sz="8" w:space="0" w:color="696969"/>
              <w:left w:val="single" w:sz="8" w:space="0" w:color="696969"/>
              <w:bottom w:val="single" w:sz="8" w:space="0" w:color="696969"/>
              <w:right w:val="single" w:sz="8" w:space="0" w:color="696969"/>
            </w:tcBorders>
          </w:tcPr>
          <w:p w14:paraId="1338D288" w14:textId="0C28DFAE"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05F17211" w14:textId="1719DD3F"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2970" w:type="dxa"/>
            <w:tcBorders>
              <w:top w:val="single" w:sz="8" w:space="0" w:color="696969"/>
              <w:left w:val="single" w:sz="8" w:space="0" w:color="696969"/>
              <w:bottom w:val="single" w:sz="8" w:space="0" w:color="696969"/>
              <w:right w:val="single" w:sz="8" w:space="0" w:color="696969"/>
            </w:tcBorders>
          </w:tcPr>
          <w:p w14:paraId="1AB1B4AB" w14:textId="564974DB" w:rsidR="00B86569" w:rsidRPr="00AA235E" w:rsidRDefault="00B86569" w:rsidP="00B86569">
            <w:pPr>
              <w:widowControl w:val="0"/>
              <w:spacing w:beforeAutospacing="1" w:afterAutospacing="1"/>
              <w:rPr>
                <w:rFonts w:cs="Arial"/>
                <w:sz w:val="18"/>
                <w:szCs w:val="18"/>
              </w:rPr>
            </w:pPr>
          </w:p>
        </w:tc>
      </w:tr>
      <w:tr w:rsidR="00B86569" w:rsidRPr="00AA235E" w14:paraId="505252BB"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1E9AD9E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DOH</w:t>
            </w:r>
          </w:p>
        </w:tc>
        <w:tc>
          <w:tcPr>
            <w:tcW w:w="1290" w:type="dxa"/>
            <w:tcBorders>
              <w:top w:val="single" w:sz="8" w:space="0" w:color="696969"/>
              <w:left w:val="single" w:sz="8" w:space="0" w:color="696969"/>
              <w:bottom w:val="single" w:sz="8" w:space="0" w:color="696969"/>
              <w:right w:val="single" w:sz="8" w:space="0" w:color="696969"/>
            </w:tcBorders>
          </w:tcPr>
          <w:p w14:paraId="35A711AB"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Unpaid Employer Premiums</w:t>
            </w:r>
          </w:p>
        </w:tc>
        <w:tc>
          <w:tcPr>
            <w:tcW w:w="1770" w:type="dxa"/>
            <w:tcBorders>
              <w:top w:val="single" w:sz="8" w:space="0" w:color="696969"/>
              <w:left w:val="single" w:sz="8" w:space="0" w:color="696969"/>
              <w:bottom w:val="single" w:sz="8" w:space="0" w:color="696969"/>
              <w:right w:val="single" w:sz="8" w:space="0" w:color="696969"/>
            </w:tcBorders>
          </w:tcPr>
          <w:p w14:paraId="655DAC4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SHOP</w:t>
            </w:r>
          </w:p>
        </w:tc>
        <w:tc>
          <w:tcPr>
            <w:tcW w:w="1320" w:type="dxa"/>
            <w:tcBorders>
              <w:top w:val="single" w:sz="8" w:space="0" w:color="696969"/>
              <w:left w:val="single" w:sz="8" w:space="0" w:color="696969"/>
              <w:bottom w:val="single" w:sz="8" w:space="0" w:color="696969"/>
              <w:right w:val="single" w:sz="8" w:space="0" w:color="696969"/>
            </w:tcBorders>
          </w:tcPr>
          <w:p w14:paraId="55A713DB" w14:textId="5B14CD86"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05B1A043" w14:textId="481D70F6"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2970" w:type="dxa"/>
            <w:tcBorders>
              <w:top w:val="single" w:sz="8" w:space="0" w:color="696969"/>
              <w:left w:val="single" w:sz="8" w:space="0" w:color="696969"/>
              <w:bottom w:val="single" w:sz="8" w:space="0" w:color="696969"/>
              <w:right w:val="single" w:sz="8" w:space="0" w:color="696969"/>
            </w:tcBorders>
          </w:tcPr>
          <w:p w14:paraId="0A5DECCE" w14:textId="2C835AB2" w:rsidR="00B86569" w:rsidRPr="00AA235E" w:rsidRDefault="00B86569" w:rsidP="00B86569">
            <w:pPr>
              <w:widowControl w:val="0"/>
              <w:spacing w:beforeAutospacing="1" w:afterAutospacing="1"/>
              <w:rPr>
                <w:rFonts w:cs="Arial"/>
                <w:sz w:val="18"/>
                <w:szCs w:val="18"/>
              </w:rPr>
            </w:pPr>
            <w:r>
              <w:rPr>
                <w:rFonts w:cs="Arial"/>
                <w:sz w:val="18"/>
                <w:szCs w:val="18"/>
              </w:rPr>
              <w:t xml:space="preserve"> </w:t>
            </w:r>
          </w:p>
        </w:tc>
      </w:tr>
      <w:tr w:rsidR="00B86569" w:rsidRPr="00AA235E" w14:paraId="1E97069D"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013CBD1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DOH</w:t>
            </w:r>
          </w:p>
        </w:tc>
        <w:tc>
          <w:tcPr>
            <w:tcW w:w="1290" w:type="dxa"/>
            <w:tcBorders>
              <w:top w:val="single" w:sz="8" w:space="0" w:color="696969"/>
              <w:left w:val="single" w:sz="8" w:space="0" w:color="696969"/>
              <w:bottom w:val="single" w:sz="8" w:space="0" w:color="696969"/>
              <w:right w:val="single" w:sz="8" w:space="0" w:color="696969"/>
            </w:tcBorders>
          </w:tcPr>
          <w:p w14:paraId="122F813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KIDS - CHP Public MEC</w:t>
            </w:r>
          </w:p>
        </w:tc>
        <w:tc>
          <w:tcPr>
            <w:tcW w:w="1770" w:type="dxa"/>
            <w:tcBorders>
              <w:top w:val="single" w:sz="8" w:space="0" w:color="696969"/>
              <w:left w:val="single" w:sz="8" w:space="0" w:color="696969"/>
              <w:bottom w:val="single" w:sz="8" w:space="0" w:color="696969"/>
              <w:right w:val="single" w:sz="8" w:space="0" w:color="696969"/>
            </w:tcBorders>
          </w:tcPr>
          <w:p w14:paraId="437DBF21"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4A1A1C48" w14:textId="463B238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66BBDCA8" w14:textId="65CEA2BF"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500D0574" w14:textId="58180688" w:rsidR="00B86569" w:rsidRPr="00AA235E" w:rsidRDefault="00B86569" w:rsidP="00B86569">
            <w:pPr>
              <w:widowControl w:val="0"/>
              <w:spacing w:before="100" w:beforeAutospacing="1" w:after="100" w:afterAutospacing="1"/>
              <w:rPr>
                <w:rFonts w:cs="Arial"/>
                <w:sz w:val="18"/>
                <w:szCs w:val="18"/>
              </w:rPr>
            </w:pPr>
            <w:r>
              <w:rPr>
                <w:sz w:val="18"/>
                <w:szCs w:val="18"/>
              </w:rPr>
              <w:t>Available to authorized personnel</w:t>
            </w:r>
          </w:p>
        </w:tc>
      </w:tr>
      <w:tr w:rsidR="00B86569" w:rsidRPr="00AA235E" w14:paraId="13A2CED4"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2E575DA"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DOH</w:t>
            </w:r>
          </w:p>
        </w:tc>
        <w:tc>
          <w:tcPr>
            <w:tcW w:w="1290" w:type="dxa"/>
            <w:tcBorders>
              <w:top w:val="single" w:sz="8" w:space="0" w:color="696969"/>
              <w:left w:val="single" w:sz="8" w:space="0" w:color="696969"/>
              <w:bottom w:val="single" w:sz="8" w:space="0" w:color="696969"/>
              <w:right w:val="single" w:sz="8" w:space="0" w:color="696969"/>
            </w:tcBorders>
          </w:tcPr>
          <w:p w14:paraId="57E6E43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CHIP &amp; MMC Plans (SERFF Templates)</w:t>
            </w:r>
          </w:p>
        </w:tc>
        <w:tc>
          <w:tcPr>
            <w:tcW w:w="1770" w:type="dxa"/>
            <w:tcBorders>
              <w:top w:val="single" w:sz="8" w:space="0" w:color="696969"/>
              <w:left w:val="single" w:sz="8" w:space="0" w:color="696969"/>
              <w:bottom w:val="single" w:sz="8" w:space="0" w:color="696969"/>
              <w:right w:val="single" w:sz="8" w:space="0" w:color="696969"/>
            </w:tcBorders>
          </w:tcPr>
          <w:p w14:paraId="4FCEF34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PM</w:t>
            </w:r>
          </w:p>
        </w:tc>
        <w:tc>
          <w:tcPr>
            <w:tcW w:w="1320" w:type="dxa"/>
            <w:tcBorders>
              <w:top w:val="single" w:sz="8" w:space="0" w:color="696969"/>
              <w:left w:val="single" w:sz="8" w:space="0" w:color="696969"/>
              <w:bottom w:val="single" w:sz="8" w:space="0" w:color="696969"/>
              <w:right w:val="single" w:sz="8" w:space="0" w:color="696969"/>
            </w:tcBorders>
          </w:tcPr>
          <w:p w14:paraId="51576240" w14:textId="7C556557"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20611655" w14:textId="731DC7B1"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5362F79E" w14:textId="483DB027" w:rsidR="00B86569" w:rsidRDefault="00B86569" w:rsidP="003135CE">
            <w:pPr>
              <w:widowControl w:val="0"/>
              <w:rPr>
                <w:rFonts w:cs="Arial"/>
                <w:sz w:val="18"/>
                <w:szCs w:val="18"/>
              </w:rPr>
            </w:pPr>
            <w:bookmarkStart w:id="2113" w:name="OLE_LINK52"/>
            <w:r>
              <w:rPr>
                <w:rFonts w:eastAsia="Arial" w:cs="Arial"/>
                <w:sz w:val="18"/>
                <w:szCs w:val="18"/>
              </w:rPr>
              <w:t>Available to authorized personnel</w:t>
            </w:r>
          </w:p>
          <w:p w14:paraId="16C25280" w14:textId="77777777" w:rsidR="00B86569" w:rsidRDefault="00B86569" w:rsidP="003135CE">
            <w:pPr>
              <w:widowControl w:val="0"/>
              <w:rPr>
                <w:rFonts w:cs="Arial"/>
                <w:sz w:val="18"/>
                <w:szCs w:val="18"/>
              </w:rPr>
            </w:pPr>
            <w:r>
              <w:rPr>
                <w:rFonts w:cs="Arial"/>
                <w:sz w:val="18"/>
                <w:szCs w:val="18"/>
              </w:rPr>
              <w:t xml:space="preserve"> </w:t>
            </w:r>
          </w:p>
          <w:p w14:paraId="6F686976" w14:textId="48053688" w:rsidR="00B86569" w:rsidRPr="00AA235E" w:rsidRDefault="00B86569" w:rsidP="003135CE">
            <w:pPr>
              <w:widowControl w:val="0"/>
              <w:rPr>
                <w:rFonts w:cs="Arial"/>
                <w:sz w:val="18"/>
                <w:szCs w:val="18"/>
              </w:rPr>
            </w:pPr>
            <w:r>
              <w:rPr>
                <w:rFonts w:eastAsia="Arial" w:cs="Arial"/>
                <w:sz w:val="18"/>
                <w:szCs w:val="18"/>
              </w:rPr>
              <w:t>Available to authorized personnel</w:t>
            </w:r>
            <w:bookmarkEnd w:id="2113"/>
          </w:p>
        </w:tc>
      </w:tr>
      <w:tr w:rsidR="00B86569" w:rsidRPr="00AA235E" w14:paraId="1588986C"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67E55156" w14:textId="77777777" w:rsidR="00B86569" w:rsidRPr="00AA235E" w:rsidRDefault="00B86569" w:rsidP="00B86569">
            <w:pPr>
              <w:widowControl w:val="0"/>
              <w:spacing w:beforeAutospacing="1" w:afterAutospacing="1"/>
              <w:rPr>
                <w:rFonts w:cs="Arial"/>
                <w:sz w:val="18"/>
                <w:szCs w:val="18"/>
              </w:rPr>
            </w:pPr>
            <w:bookmarkStart w:id="2114" w:name="_Hlk127434583"/>
            <w:r>
              <w:rPr>
                <w:rFonts w:eastAsia="Arial" w:cs="Arial"/>
                <w:sz w:val="18"/>
                <w:szCs w:val="18"/>
              </w:rPr>
              <w:t xml:space="preserve">NYS DOH </w:t>
            </w:r>
          </w:p>
        </w:tc>
        <w:tc>
          <w:tcPr>
            <w:tcW w:w="1290" w:type="dxa"/>
            <w:tcBorders>
              <w:top w:val="single" w:sz="8" w:space="0" w:color="696969"/>
              <w:left w:val="single" w:sz="8" w:space="0" w:color="696969"/>
              <w:bottom w:val="single" w:sz="8" w:space="0" w:color="696969"/>
              <w:right w:val="single" w:sz="8" w:space="0" w:color="696969"/>
            </w:tcBorders>
          </w:tcPr>
          <w:p w14:paraId="636E448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eMedNY - Public MEC</w:t>
            </w:r>
          </w:p>
        </w:tc>
        <w:tc>
          <w:tcPr>
            <w:tcW w:w="1770" w:type="dxa"/>
            <w:tcBorders>
              <w:top w:val="single" w:sz="8" w:space="0" w:color="696969"/>
              <w:left w:val="single" w:sz="8" w:space="0" w:color="696969"/>
              <w:bottom w:val="single" w:sz="8" w:space="0" w:color="696969"/>
              <w:right w:val="single" w:sz="8" w:space="0" w:color="696969"/>
            </w:tcBorders>
          </w:tcPr>
          <w:p w14:paraId="1847EBA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1A281BC5" w14:textId="46143645"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FBE0D97" w14:textId="1072DFB1"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91C161A" w14:textId="13FA01DD" w:rsidR="00B86569" w:rsidRPr="00AA235E" w:rsidRDefault="00B86569" w:rsidP="003135CE">
            <w:pPr>
              <w:widowControl w:val="0"/>
              <w:rPr>
                <w:rFonts w:cs="Arial"/>
                <w:sz w:val="18"/>
                <w:szCs w:val="18"/>
              </w:rPr>
            </w:pPr>
            <w:r>
              <w:rPr>
                <w:sz w:val="18"/>
                <w:szCs w:val="18"/>
              </w:rPr>
              <w:t>Available to authorized personnel</w:t>
            </w:r>
          </w:p>
        </w:tc>
      </w:tr>
      <w:bookmarkEnd w:id="2114"/>
      <w:tr w:rsidR="00B86569" w:rsidRPr="00AA235E" w14:paraId="63F0E53A"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344C2AD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NYS DOH </w:t>
            </w:r>
          </w:p>
        </w:tc>
        <w:tc>
          <w:tcPr>
            <w:tcW w:w="1290" w:type="dxa"/>
            <w:tcBorders>
              <w:top w:val="single" w:sz="8" w:space="0" w:color="696969"/>
              <w:left w:val="single" w:sz="8" w:space="0" w:color="696969"/>
              <w:bottom w:val="single" w:sz="8" w:space="0" w:color="696969"/>
              <w:right w:val="single" w:sz="8" w:space="0" w:color="696969"/>
            </w:tcBorders>
          </w:tcPr>
          <w:p w14:paraId="69138DFB"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eMedNY - EDI 834 to eMedNY - Enrollment 999 from eMedNY</w:t>
            </w:r>
          </w:p>
        </w:tc>
        <w:tc>
          <w:tcPr>
            <w:tcW w:w="1770" w:type="dxa"/>
            <w:tcBorders>
              <w:top w:val="single" w:sz="8" w:space="0" w:color="696969"/>
              <w:left w:val="single" w:sz="8" w:space="0" w:color="696969"/>
              <w:bottom w:val="single" w:sz="8" w:space="0" w:color="696969"/>
              <w:right w:val="single" w:sz="8" w:space="0" w:color="696969"/>
            </w:tcBorders>
          </w:tcPr>
          <w:p w14:paraId="2E3AD24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Enrollment</w:t>
            </w:r>
          </w:p>
        </w:tc>
        <w:tc>
          <w:tcPr>
            <w:tcW w:w="1320" w:type="dxa"/>
            <w:tcBorders>
              <w:top w:val="single" w:sz="8" w:space="0" w:color="696969"/>
              <w:left w:val="single" w:sz="8" w:space="0" w:color="696969"/>
              <w:bottom w:val="single" w:sz="8" w:space="0" w:color="696969"/>
              <w:right w:val="single" w:sz="8" w:space="0" w:color="696969"/>
            </w:tcBorders>
          </w:tcPr>
          <w:p w14:paraId="21A14CC0" w14:textId="1FD5DF81"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440A379E" w14:textId="6AEC0D36"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2970" w:type="dxa"/>
            <w:tcBorders>
              <w:top w:val="single" w:sz="8" w:space="0" w:color="696969"/>
              <w:left w:val="single" w:sz="8" w:space="0" w:color="696969"/>
              <w:bottom w:val="single" w:sz="8" w:space="0" w:color="696969"/>
              <w:right w:val="single" w:sz="8" w:space="0" w:color="696969"/>
            </w:tcBorders>
          </w:tcPr>
          <w:p w14:paraId="57048861" w14:textId="7CC3B70A" w:rsidR="00B86569" w:rsidRPr="00AA235E" w:rsidRDefault="00B86569" w:rsidP="00B86569">
            <w:pPr>
              <w:widowControl w:val="0"/>
              <w:spacing w:beforeAutospacing="1" w:afterAutospacing="1"/>
              <w:rPr>
                <w:rFonts w:cs="Arial"/>
                <w:sz w:val="18"/>
                <w:szCs w:val="18"/>
              </w:rPr>
            </w:pPr>
            <w:r>
              <w:rPr>
                <w:rFonts w:eastAsia="Arial" w:cs="Arial"/>
                <w:sz w:val="18"/>
                <w:szCs w:val="18"/>
              </w:rPr>
              <w:t>Companion Guide</w:t>
            </w:r>
          </w:p>
        </w:tc>
      </w:tr>
      <w:tr w:rsidR="00B86569" w:rsidRPr="00AA235E" w14:paraId="56136FA3"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B96C2C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lastRenderedPageBreak/>
              <w:t xml:space="preserve">NYS DOH </w:t>
            </w:r>
          </w:p>
        </w:tc>
        <w:tc>
          <w:tcPr>
            <w:tcW w:w="1290" w:type="dxa"/>
            <w:tcBorders>
              <w:top w:val="single" w:sz="8" w:space="0" w:color="696969"/>
              <w:left w:val="single" w:sz="8" w:space="0" w:color="696969"/>
              <w:bottom w:val="single" w:sz="8" w:space="0" w:color="696969"/>
              <w:right w:val="single" w:sz="8" w:space="0" w:color="696969"/>
            </w:tcBorders>
          </w:tcPr>
          <w:p w14:paraId="51BC1F6B"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eMedNY - TPL / RRE</w:t>
            </w:r>
          </w:p>
        </w:tc>
        <w:tc>
          <w:tcPr>
            <w:tcW w:w="1770" w:type="dxa"/>
            <w:tcBorders>
              <w:top w:val="single" w:sz="8" w:space="0" w:color="696969"/>
              <w:left w:val="single" w:sz="8" w:space="0" w:color="696969"/>
              <w:bottom w:val="single" w:sz="8" w:space="0" w:color="696969"/>
              <w:right w:val="single" w:sz="8" w:space="0" w:color="696969"/>
            </w:tcBorders>
          </w:tcPr>
          <w:p w14:paraId="390E29C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6F64C1CE" w14:textId="7B520685"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76BDCDF" w14:textId="14D12151"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436284E8" w14:textId="47C8CCED" w:rsidR="00B86569" w:rsidRDefault="00B86569" w:rsidP="00B86569">
            <w:pPr>
              <w:widowControl w:val="0"/>
              <w:spacing w:before="100" w:beforeAutospacing="1" w:after="100" w:afterAutospacing="1"/>
              <w:rPr>
                <w:rFonts w:cs="Arial"/>
                <w:sz w:val="18"/>
                <w:szCs w:val="18"/>
              </w:rPr>
            </w:pPr>
            <w:r>
              <w:rPr>
                <w:rFonts w:eastAsia="Arial" w:cs="Arial"/>
                <w:sz w:val="18"/>
                <w:szCs w:val="18"/>
              </w:rPr>
              <w:t xml:space="preserve">Pull - </w:t>
            </w:r>
            <w:r>
              <w:rPr>
                <w:rFonts w:cs="Arial"/>
                <w:sz w:val="18"/>
                <w:szCs w:val="18"/>
              </w:rPr>
              <w:t>Available to authorized personnel</w:t>
            </w:r>
          </w:p>
          <w:p w14:paraId="1EB30D56" w14:textId="7A9529AE" w:rsidR="00B86569" w:rsidRPr="00AA235E" w:rsidRDefault="00B86569" w:rsidP="00B86569">
            <w:pPr>
              <w:widowControl w:val="0"/>
              <w:spacing w:beforeAutospacing="1" w:afterAutospacing="1"/>
              <w:rPr>
                <w:rFonts w:cs="Arial"/>
                <w:sz w:val="18"/>
                <w:szCs w:val="18"/>
              </w:rPr>
            </w:pPr>
            <w:r>
              <w:rPr>
                <w:rFonts w:cs="Arial"/>
                <w:sz w:val="18"/>
                <w:szCs w:val="18"/>
              </w:rPr>
              <w:t xml:space="preserve"> </w:t>
            </w:r>
            <w:r>
              <w:rPr>
                <w:rFonts w:eastAsia="Arial" w:cs="Arial"/>
                <w:sz w:val="18"/>
                <w:szCs w:val="18"/>
              </w:rPr>
              <w:t xml:space="preserve">Push - </w:t>
            </w:r>
            <w:r>
              <w:rPr>
                <w:rFonts w:cs="Arial"/>
                <w:sz w:val="18"/>
                <w:szCs w:val="18"/>
              </w:rPr>
              <w:t>Available to authorized personnel</w:t>
            </w:r>
          </w:p>
        </w:tc>
      </w:tr>
      <w:tr w:rsidR="00B86569" w:rsidRPr="00AA235E" w14:paraId="097BAAA3"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42AEA06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NYS DOH </w:t>
            </w:r>
          </w:p>
        </w:tc>
        <w:tc>
          <w:tcPr>
            <w:tcW w:w="1290" w:type="dxa"/>
            <w:tcBorders>
              <w:top w:val="single" w:sz="8" w:space="0" w:color="696969"/>
              <w:left w:val="single" w:sz="8" w:space="0" w:color="696969"/>
              <w:bottom w:val="single" w:sz="8" w:space="0" w:color="696969"/>
              <w:right w:val="single" w:sz="8" w:space="0" w:color="696969"/>
            </w:tcBorders>
          </w:tcPr>
          <w:p w14:paraId="404D31C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eMedNY - Effectuation 834</w:t>
            </w:r>
          </w:p>
        </w:tc>
        <w:tc>
          <w:tcPr>
            <w:tcW w:w="1770" w:type="dxa"/>
            <w:tcBorders>
              <w:top w:val="single" w:sz="8" w:space="0" w:color="696969"/>
              <w:left w:val="single" w:sz="8" w:space="0" w:color="696969"/>
              <w:bottom w:val="single" w:sz="8" w:space="0" w:color="696969"/>
              <w:right w:val="single" w:sz="8" w:space="0" w:color="696969"/>
            </w:tcBorders>
          </w:tcPr>
          <w:p w14:paraId="6C7B009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Enrollment</w:t>
            </w:r>
          </w:p>
        </w:tc>
        <w:tc>
          <w:tcPr>
            <w:tcW w:w="1320" w:type="dxa"/>
            <w:tcBorders>
              <w:top w:val="single" w:sz="8" w:space="0" w:color="696969"/>
              <w:left w:val="single" w:sz="8" w:space="0" w:color="696969"/>
              <w:bottom w:val="single" w:sz="8" w:space="0" w:color="696969"/>
              <w:right w:val="single" w:sz="8" w:space="0" w:color="696969"/>
            </w:tcBorders>
          </w:tcPr>
          <w:p w14:paraId="45D1CF1C" w14:textId="0464BE0F"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1D033892" w14:textId="27DBF51B"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 No</w:t>
            </w:r>
          </w:p>
        </w:tc>
        <w:tc>
          <w:tcPr>
            <w:tcW w:w="2970" w:type="dxa"/>
            <w:tcBorders>
              <w:top w:val="single" w:sz="8" w:space="0" w:color="696969"/>
              <w:left w:val="single" w:sz="8" w:space="0" w:color="696969"/>
              <w:bottom w:val="single" w:sz="8" w:space="0" w:color="696969"/>
              <w:right w:val="single" w:sz="8" w:space="0" w:color="696969"/>
            </w:tcBorders>
          </w:tcPr>
          <w:p w14:paraId="1F9DF2E3" w14:textId="3C56D45E" w:rsidR="00B86569" w:rsidRPr="00AA235E" w:rsidRDefault="00B86569" w:rsidP="00B86569">
            <w:pPr>
              <w:widowControl w:val="0"/>
              <w:spacing w:beforeAutospacing="1" w:afterAutospacing="1"/>
              <w:rPr>
                <w:rFonts w:cs="Arial"/>
                <w:sz w:val="18"/>
                <w:szCs w:val="18"/>
              </w:rPr>
            </w:pPr>
            <w:r>
              <w:rPr>
                <w:rFonts w:eastAsia="Arial" w:cs="Arial"/>
                <w:sz w:val="18"/>
                <w:szCs w:val="18"/>
              </w:rPr>
              <w:t>Companion Guide</w:t>
            </w:r>
          </w:p>
        </w:tc>
      </w:tr>
      <w:tr w:rsidR="00B86569" w:rsidRPr="00AA235E" w14:paraId="5CADEFFF" w14:textId="77777777" w:rsidTr="00D5383C">
        <w:trPr>
          <w:cantSplit/>
          <w:jc w:val="center"/>
        </w:trPr>
        <w:tc>
          <w:tcPr>
            <w:tcW w:w="1260" w:type="dxa"/>
            <w:tcBorders>
              <w:top w:val="single" w:sz="8" w:space="0" w:color="696969"/>
              <w:left w:val="single" w:sz="8" w:space="0" w:color="696969"/>
              <w:bottom w:val="single" w:sz="8" w:space="0" w:color="696969"/>
              <w:right w:val="single" w:sz="8" w:space="0" w:color="696969"/>
            </w:tcBorders>
          </w:tcPr>
          <w:p w14:paraId="684DDD38"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NYS DOH </w:t>
            </w:r>
          </w:p>
        </w:tc>
        <w:tc>
          <w:tcPr>
            <w:tcW w:w="1290" w:type="dxa"/>
            <w:tcBorders>
              <w:top w:val="single" w:sz="8" w:space="0" w:color="696969"/>
              <w:left w:val="single" w:sz="8" w:space="0" w:color="696969"/>
              <w:bottom w:val="single" w:sz="8" w:space="0" w:color="696969"/>
              <w:right w:val="single" w:sz="8" w:space="0" w:color="696969"/>
            </w:tcBorders>
          </w:tcPr>
          <w:p w14:paraId="0E2C9B6B"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KIDS-CHP transition, Premiums, </w:t>
            </w:r>
            <w:proofErr w:type="spellStart"/>
            <w:r>
              <w:rPr>
                <w:rFonts w:eastAsia="Arial" w:cs="Arial"/>
                <w:sz w:val="18"/>
                <w:szCs w:val="18"/>
              </w:rPr>
              <w:t>Maint</w:t>
            </w:r>
            <w:proofErr w:type="spellEnd"/>
          </w:p>
        </w:tc>
        <w:tc>
          <w:tcPr>
            <w:tcW w:w="1770" w:type="dxa"/>
            <w:tcBorders>
              <w:top w:val="single" w:sz="8" w:space="0" w:color="696969"/>
              <w:left w:val="single" w:sz="8" w:space="0" w:color="696969"/>
              <w:bottom w:val="single" w:sz="8" w:space="0" w:color="696969"/>
              <w:right w:val="single" w:sz="8" w:space="0" w:color="696969"/>
            </w:tcBorders>
          </w:tcPr>
          <w:p w14:paraId="605304D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Enrollment</w:t>
            </w:r>
          </w:p>
        </w:tc>
        <w:tc>
          <w:tcPr>
            <w:tcW w:w="1320" w:type="dxa"/>
            <w:tcBorders>
              <w:top w:val="single" w:sz="8" w:space="0" w:color="696969"/>
              <w:left w:val="single" w:sz="8" w:space="0" w:color="696969"/>
              <w:bottom w:val="single" w:sz="8" w:space="0" w:color="696969"/>
              <w:right w:val="single" w:sz="8" w:space="0" w:color="696969"/>
            </w:tcBorders>
          </w:tcPr>
          <w:p w14:paraId="6BED1241" w14:textId="6A1DDF88"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0E22E45" w14:textId="171545E4"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015BADA" w14:textId="3BDBBCBC" w:rsidR="00B86569" w:rsidRPr="00AA235E" w:rsidRDefault="00B86569" w:rsidP="00B86569">
            <w:pPr>
              <w:widowControl w:val="0"/>
              <w:spacing w:beforeAutospacing="1" w:afterAutospacing="1"/>
              <w:rPr>
                <w:rFonts w:cs="Arial"/>
                <w:sz w:val="18"/>
                <w:szCs w:val="18"/>
              </w:rPr>
            </w:pPr>
            <w:r>
              <w:rPr>
                <w:rFonts w:eastAsia="Arial" w:cs="Arial"/>
                <w:sz w:val="18"/>
                <w:szCs w:val="18"/>
              </w:rPr>
              <w:t>Available to authorized personnel</w:t>
            </w:r>
          </w:p>
        </w:tc>
      </w:tr>
      <w:tr w:rsidR="00B86569" w:rsidRPr="00AA235E" w14:paraId="57E4C35D"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17DCF4D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DOL</w:t>
            </w:r>
          </w:p>
        </w:tc>
        <w:tc>
          <w:tcPr>
            <w:tcW w:w="1290" w:type="dxa"/>
            <w:tcBorders>
              <w:top w:val="single" w:sz="8" w:space="0" w:color="696969"/>
              <w:left w:val="single" w:sz="8" w:space="0" w:color="696969"/>
              <w:bottom w:val="single" w:sz="8" w:space="0" w:color="696969"/>
              <w:right w:val="single" w:sz="8" w:space="0" w:color="696969"/>
            </w:tcBorders>
          </w:tcPr>
          <w:p w14:paraId="12A8EE30"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Unemployment Insurance</w:t>
            </w:r>
          </w:p>
        </w:tc>
        <w:tc>
          <w:tcPr>
            <w:tcW w:w="1770" w:type="dxa"/>
            <w:tcBorders>
              <w:top w:val="single" w:sz="8" w:space="0" w:color="696969"/>
              <w:left w:val="single" w:sz="8" w:space="0" w:color="696969"/>
              <w:bottom w:val="single" w:sz="8" w:space="0" w:color="696969"/>
              <w:right w:val="single" w:sz="8" w:space="0" w:color="696969"/>
            </w:tcBorders>
          </w:tcPr>
          <w:p w14:paraId="75C66F5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58AB515F" w14:textId="40862030"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3F5D9CD4" w14:textId="748D9F83"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5563966" w14:textId="0ECAE7E5" w:rsidR="00B86569" w:rsidRPr="00AA235E" w:rsidRDefault="00B86569" w:rsidP="00B86569">
            <w:pPr>
              <w:widowControl w:val="0"/>
              <w:spacing w:beforeAutospacing="1" w:afterAutospacing="1"/>
              <w:rPr>
                <w:rFonts w:cs="Arial"/>
                <w:sz w:val="18"/>
                <w:szCs w:val="18"/>
              </w:rPr>
            </w:pPr>
            <w:bookmarkStart w:id="2115" w:name="OLE_LINK48"/>
            <w:r>
              <w:rPr>
                <w:rFonts w:cs="Arial"/>
                <w:sz w:val="18"/>
                <w:szCs w:val="18"/>
              </w:rPr>
              <w:t>Available to authorized personnel</w:t>
            </w:r>
            <w:bookmarkEnd w:id="2115"/>
          </w:p>
        </w:tc>
      </w:tr>
      <w:tr w:rsidR="00B86569" w:rsidRPr="00AA235E" w14:paraId="5A3C2469"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7E27A14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DTF</w:t>
            </w:r>
          </w:p>
        </w:tc>
        <w:tc>
          <w:tcPr>
            <w:tcW w:w="1290" w:type="dxa"/>
            <w:tcBorders>
              <w:top w:val="single" w:sz="8" w:space="0" w:color="696969"/>
              <w:left w:val="single" w:sz="8" w:space="0" w:color="696969"/>
              <w:bottom w:val="single" w:sz="8" w:space="0" w:color="696969"/>
              <w:right w:val="single" w:sz="8" w:space="0" w:color="696969"/>
            </w:tcBorders>
          </w:tcPr>
          <w:p w14:paraId="5163CAA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EIN Validation</w:t>
            </w:r>
          </w:p>
        </w:tc>
        <w:tc>
          <w:tcPr>
            <w:tcW w:w="1770" w:type="dxa"/>
            <w:tcBorders>
              <w:top w:val="single" w:sz="8" w:space="0" w:color="696969"/>
              <w:left w:val="single" w:sz="8" w:space="0" w:color="696969"/>
              <w:bottom w:val="single" w:sz="8" w:space="0" w:color="696969"/>
              <w:right w:val="single" w:sz="8" w:space="0" w:color="696969"/>
            </w:tcBorders>
          </w:tcPr>
          <w:p w14:paraId="7C61839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4402106C" w14:textId="7C4D81DB"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1E3CCDB0" w14:textId="447BBC19"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DAB933C" w14:textId="3C4ADB27" w:rsidR="00B86569" w:rsidRPr="00AA235E" w:rsidRDefault="00B86569" w:rsidP="00B86569">
            <w:pPr>
              <w:widowControl w:val="0"/>
              <w:spacing w:beforeAutospacing="1" w:afterAutospacing="1"/>
              <w:rPr>
                <w:rFonts w:cs="Arial"/>
                <w:sz w:val="18"/>
                <w:szCs w:val="18"/>
              </w:rPr>
            </w:pPr>
            <w:bookmarkStart w:id="2116" w:name="OLE_LINK47"/>
            <w:r>
              <w:rPr>
                <w:rFonts w:cs="Arial"/>
                <w:sz w:val="18"/>
                <w:szCs w:val="18"/>
              </w:rPr>
              <w:t>Available to authorized personnel</w:t>
            </w:r>
            <w:bookmarkEnd w:id="2116"/>
          </w:p>
        </w:tc>
      </w:tr>
      <w:tr w:rsidR="00B86569" w:rsidRPr="00AA235E" w14:paraId="138D9C96" w14:textId="77777777" w:rsidTr="00032C12">
        <w:trPr>
          <w:cantSplit/>
          <w:jc w:val="center"/>
        </w:trPr>
        <w:tc>
          <w:tcPr>
            <w:tcW w:w="1260" w:type="dxa"/>
            <w:tcBorders>
              <w:top w:val="single" w:sz="8" w:space="0" w:color="696969"/>
              <w:left w:val="single" w:sz="8" w:space="0" w:color="696969"/>
              <w:bottom w:val="single" w:sz="8" w:space="0" w:color="696969"/>
              <w:right w:val="single" w:sz="8" w:space="0" w:color="696969"/>
            </w:tcBorders>
          </w:tcPr>
          <w:p w14:paraId="504DB22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NYS DTF </w:t>
            </w:r>
          </w:p>
        </w:tc>
        <w:tc>
          <w:tcPr>
            <w:tcW w:w="1290" w:type="dxa"/>
            <w:tcBorders>
              <w:top w:val="single" w:sz="8" w:space="0" w:color="696969"/>
              <w:left w:val="single" w:sz="8" w:space="0" w:color="696969"/>
              <w:bottom w:val="single" w:sz="8" w:space="0" w:color="696969"/>
              <w:right w:val="single" w:sz="8" w:space="0" w:color="696969"/>
            </w:tcBorders>
          </w:tcPr>
          <w:p w14:paraId="4FB84C1F"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Wage Reporting</w:t>
            </w:r>
          </w:p>
        </w:tc>
        <w:tc>
          <w:tcPr>
            <w:tcW w:w="1770" w:type="dxa"/>
            <w:tcBorders>
              <w:top w:val="single" w:sz="8" w:space="0" w:color="696969"/>
              <w:left w:val="single" w:sz="8" w:space="0" w:color="696969"/>
              <w:bottom w:val="single" w:sz="8" w:space="0" w:color="696969"/>
              <w:right w:val="single" w:sz="8" w:space="0" w:color="696969"/>
            </w:tcBorders>
          </w:tcPr>
          <w:p w14:paraId="6C4D25D0"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66B0939F" w14:textId="4A6C3B63"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1F1C2CBB" w14:textId="352F2B65"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6ECBFFA" w14:textId="3343633B" w:rsidR="00B86569" w:rsidRPr="00AA235E" w:rsidRDefault="00B86569" w:rsidP="00B86569">
            <w:pPr>
              <w:widowControl w:val="0"/>
              <w:spacing w:beforeAutospacing="1" w:afterAutospacing="1"/>
              <w:rPr>
                <w:rFonts w:cs="Arial"/>
                <w:sz w:val="18"/>
                <w:szCs w:val="18"/>
              </w:rPr>
            </w:pPr>
            <w:bookmarkStart w:id="2117" w:name="OLE_LINK46"/>
            <w:r>
              <w:rPr>
                <w:rFonts w:cs="Arial"/>
                <w:sz w:val="18"/>
                <w:szCs w:val="18"/>
              </w:rPr>
              <w:t>Available to authorized personnel</w:t>
            </w:r>
            <w:bookmarkEnd w:id="2117"/>
          </w:p>
        </w:tc>
      </w:tr>
      <w:tr w:rsidR="00B86569" w:rsidRPr="00AA235E" w14:paraId="33EB6EFF"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3ABCD3E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7919FB3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CIN Assignment (Spawn)</w:t>
            </w:r>
          </w:p>
        </w:tc>
        <w:tc>
          <w:tcPr>
            <w:tcW w:w="1770" w:type="dxa"/>
            <w:tcBorders>
              <w:top w:val="single" w:sz="8" w:space="0" w:color="696969"/>
              <w:left w:val="single" w:sz="8" w:space="0" w:color="696969"/>
              <w:bottom w:val="single" w:sz="8" w:space="0" w:color="696969"/>
              <w:right w:val="single" w:sz="8" w:space="0" w:color="696969"/>
            </w:tcBorders>
          </w:tcPr>
          <w:p w14:paraId="74C84772"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4269DD05" w14:textId="4179503F"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7250E55A" w14:textId="660867C3"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247B940D" w14:textId="07AB9231" w:rsidR="00B86569" w:rsidRPr="00AA235E" w:rsidRDefault="00B86569" w:rsidP="00B86569">
            <w:pPr>
              <w:widowControl w:val="0"/>
              <w:spacing w:beforeAutospacing="1" w:afterAutospacing="1"/>
              <w:rPr>
                <w:rFonts w:cs="Arial"/>
                <w:sz w:val="18"/>
                <w:szCs w:val="18"/>
              </w:rPr>
            </w:pPr>
            <w:bookmarkStart w:id="2118" w:name="OLE_LINK45"/>
            <w:r>
              <w:rPr>
                <w:rFonts w:cs="Arial"/>
                <w:sz w:val="18"/>
                <w:szCs w:val="18"/>
              </w:rPr>
              <w:t>Available to authorized personnel</w:t>
            </w:r>
            <w:bookmarkEnd w:id="2118"/>
          </w:p>
        </w:tc>
      </w:tr>
      <w:tr w:rsidR="00B86569" w:rsidRPr="00AA235E" w14:paraId="4A70DBAB"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6A0DEFE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33BA0EE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WMS Dn Clearance</w:t>
            </w:r>
          </w:p>
        </w:tc>
        <w:tc>
          <w:tcPr>
            <w:tcW w:w="1770" w:type="dxa"/>
            <w:tcBorders>
              <w:top w:val="single" w:sz="8" w:space="0" w:color="696969"/>
              <w:left w:val="single" w:sz="8" w:space="0" w:color="696969"/>
              <w:bottom w:val="single" w:sz="8" w:space="0" w:color="696969"/>
              <w:right w:val="single" w:sz="8" w:space="0" w:color="696969"/>
            </w:tcBorders>
          </w:tcPr>
          <w:p w14:paraId="03DB339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0B565EF4" w14:textId="7263EF8F"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B85743C" w14:textId="7EEA4498"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9C8E11D" w14:textId="08F71CAD" w:rsidR="00B86569" w:rsidRPr="00AA235E" w:rsidRDefault="00B86569" w:rsidP="00B86569">
            <w:pPr>
              <w:widowControl w:val="0"/>
              <w:spacing w:beforeAutospacing="1" w:afterAutospacing="1"/>
              <w:rPr>
                <w:rFonts w:cs="Arial"/>
                <w:sz w:val="18"/>
                <w:szCs w:val="18"/>
              </w:rPr>
            </w:pPr>
            <w:bookmarkStart w:id="2119" w:name="OLE_LINK44"/>
            <w:r>
              <w:rPr>
                <w:rFonts w:cs="Arial"/>
                <w:sz w:val="18"/>
                <w:szCs w:val="18"/>
              </w:rPr>
              <w:t>Available to authorized personnel</w:t>
            </w:r>
            <w:bookmarkEnd w:id="2119"/>
          </w:p>
        </w:tc>
      </w:tr>
      <w:tr w:rsidR="00B86569" w:rsidRPr="00AA235E" w14:paraId="41F7C981"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66A8098F"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57839601"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WMS Up Clearance</w:t>
            </w:r>
          </w:p>
        </w:tc>
        <w:tc>
          <w:tcPr>
            <w:tcW w:w="1770" w:type="dxa"/>
            <w:tcBorders>
              <w:top w:val="single" w:sz="8" w:space="0" w:color="696969"/>
              <w:left w:val="single" w:sz="8" w:space="0" w:color="696969"/>
              <w:bottom w:val="single" w:sz="8" w:space="0" w:color="696969"/>
              <w:right w:val="single" w:sz="8" w:space="0" w:color="696969"/>
            </w:tcBorders>
          </w:tcPr>
          <w:p w14:paraId="6E1E8325"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239A1A07" w14:textId="1D9E666A"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69E5547C" w14:textId="60CBAC8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DE70000" w14:textId="12671442" w:rsidR="00B86569" w:rsidRPr="00AA235E" w:rsidRDefault="00B86569" w:rsidP="00B86569">
            <w:pPr>
              <w:widowControl w:val="0"/>
              <w:spacing w:beforeAutospacing="1" w:afterAutospacing="1"/>
              <w:rPr>
                <w:rFonts w:cs="Arial"/>
                <w:sz w:val="18"/>
                <w:szCs w:val="18"/>
              </w:rPr>
            </w:pPr>
            <w:bookmarkStart w:id="2120" w:name="OLE_LINK43"/>
            <w:r>
              <w:rPr>
                <w:rFonts w:cs="Arial"/>
                <w:sz w:val="18"/>
                <w:szCs w:val="18"/>
              </w:rPr>
              <w:t>Available to authorized personnel</w:t>
            </w:r>
            <w:bookmarkEnd w:id="2120"/>
          </w:p>
        </w:tc>
      </w:tr>
      <w:tr w:rsidR="00B86569" w:rsidRPr="00AA235E" w14:paraId="353DC44A"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59FA3AF8"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6FB52584"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Data Extract to OTDA for PARIS </w:t>
            </w:r>
          </w:p>
        </w:tc>
        <w:tc>
          <w:tcPr>
            <w:tcW w:w="1770" w:type="dxa"/>
            <w:tcBorders>
              <w:top w:val="single" w:sz="8" w:space="0" w:color="696969"/>
              <w:left w:val="single" w:sz="8" w:space="0" w:color="696969"/>
              <w:bottom w:val="single" w:sz="8" w:space="0" w:color="696969"/>
              <w:right w:val="single" w:sz="8" w:space="0" w:color="696969"/>
            </w:tcBorders>
          </w:tcPr>
          <w:p w14:paraId="136D2899"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Architecture Team</w:t>
            </w:r>
          </w:p>
        </w:tc>
        <w:tc>
          <w:tcPr>
            <w:tcW w:w="1320" w:type="dxa"/>
            <w:tcBorders>
              <w:top w:val="single" w:sz="8" w:space="0" w:color="696969"/>
              <w:left w:val="single" w:sz="8" w:space="0" w:color="696969"/>
              <w:bottom w:val="single" w:sz="8" w:space="0" w:color="696969"/>
              <w:right w:val="single" w:sz="8" w:space="0" w:color="696969"/>
            </w:tcBorders>
          </w:tcPr>
          <w:p w14:paraId="5DBB41EF" w14:textId="0E28814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73DD4B2F" w14:textId="42F406A4"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B9A305B" w14:textId="45A9403A" w:rsidR="00B86569" w:rsidRPr="00AA235E" w:rsidRDefault="00B86569" w:rsidP="00B86569">
            <w:pPr>
              <w:widowControl w:val="0"/>
              <w:spacing w:beforeAutospacing="1" w:afterAutospacing="1"/>
              <w:rPr>
                <w:rFonts w:cs="Arial"/>
                <w:sz w:val="18"/>
                <w:szCs w:val="18"/>
              </w:rPr>
            </w:pPr>
            <w:bookmarkStart w:id="2121" w:name="OLE_LINK42"/>
            <w:r>
              <w:rPr>
                <w:rFonts w:cs="Arial"/>
                <w:sz w:val="18"/>
                <w:szCs w:val="18"/>
              </w:rPr>
              <w:t>Available to authorized personnel</w:t>
            </w:r>
            <w:bookmarkEnd w:id="2121"/>
          </w:p>
        </w:tc>
      </w:tr>
      <w:tr w:rsidR="00B86569" w:rsidRPr="00AA235E" w14:paraId="31EF79F4"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1DA00B5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1FDF2AB9" w14:textId="77777777" w:rsidR="00B86569" w:rsidRPr="00AA235E" w:rsidRDefault="00B86569" w:rsidP="00B86569">
            <w:pPr>
              <w:widowControl w:val="0"/>
              <w:spacing w:beforeAutospacing="1" w:afterAutospacing="1"/>
              <w:rPr>
                <w:rFonts w:cs="Arial"/>
                <w:sz w:val="18"/>
                <w:szCs w:val="18"/>
              </w:rPr>
            </w:pPr>
            <w:proofErr w:type="gramStart"/>
            <w:r>
              <w:rPr>
                <w:rFonts w:eastAsia="Arial" w:cs="Arial"/>
                <w:sz w:val="18"/>
                <w:szCs w:val="18"/>
              </w:rPr>
              <w:t>WMS  CBIC</w:t>
            </w:r>
            <w:proofErr w:type="gramEnd"/>
          </w:p>
        </w:tc>
        <w:tc>
          <w:tcPr>
            <w:tcW w:w="1770" w:type="dxa"/>
            <w:tcBorders>
              <w:top w:val="single" w:sz="8" w:space="0" w:color="696969"/>
              <w:left w:val="single" w:sz="8" w:space="0" w:color="696969"/>
              <w:bottom w:val="single" w:sz="8" w:space="0" w:color="696969"/>
              <w:right w:val="single" w:sz="8" w:space="0" w:color="696969"/>
            </w:tcBorders>
          </w:tcPr>
          <w:p w14:paraId="4F76BE31"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196B467A" w14:textId="36DADCD3"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437B86A5" w14:textId="05564B9E"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74E936FD" w14:textId="09B668ED" w:rsidR="00B86569" w:rsidRPr="00AA235E" w:rsidRDefault="00B86569" w:rsidP="00B86569">
            <w:pPr>
              <w:widowControl w:val="0"/>
              <w:spacing w:beforeAutospacing="1" w:afterAutospacing="1"/>
              <w:rPr>
                <w:rFonts w:cs="Arial"/>
                <w:sz w:val="18"/>
                <w:szCs w:val="18"/>
              </w:rPr>
            </w:pPr>
            <w:bookmarkStart w:id="2122" w:name="OLE_LINK41"/>
            <w:r>
              <w:rPr>
                <w:rFonts w:cs="Arial"/>
                <w:sz w:val="18"/>
                <w:szCs w:val="18"/>
              </w:rPr>
              <w:t>Available to authorized personnel</w:t>
            </w:r>
            <w:bookmarkEnd w:id="2122"/>
          </w:p>
        </w:tc>
      </w:tr>
      <w:tr w:rsidR="00B86569" w:rsidRPr="00AA235E" w14:paraId="1CAE20C8"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4B264AC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1710670D"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Newborn Processing</w:t>
            </w:r>
          </w:p>
        </w:tc>
        <w:tc>
          <w:tcPr>
            <w:tcW w:w="1770" w:type="dxa"/>
            <w:tcBorders>
              <w:top w:val="single" w:sz="8" w:space="0" w:color="696969"/>
              <w:left w:val="single" w:sz="8" w:space="0" w:color="696969"/>
              <w:bottom w:val="single" w:sz="8" w:space="0" w:color="696969"/>
              <w:right w:val="single" w:sz="8" w:space="0" w:color="696969"/>
            </w:tcBorders>
          </w:tcPr>
          <w:p w14:paraId="6B4E299F"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309FB90A" w14:textId="61760545"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7A8A8D45" w14:textId="07B50B4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305A8BB3" w14:textId="05A58987" w:rsidR="00B86569" w:rsidRPr="00AA235E" w:rsidRDefault="00B86569" w:rsidP="00B86569">
            <w:pPr>
              <w:widowControl w:val="0"/>
              <w:spacing w:beforeAutospacing="1" w:afterAutospacing="1"/>
              <w:rPr>
                <w:rFonts w:cs="Arial"/>
                <w:sz w:val="18"/>
                <w:szCs w:val="18"/>
              </w:rPr>
            </w:pPr>
            <w:bookmarkStart w:id="2123" w:name="OLE_LINK40"/>
            <w:r>
              <w:rPr>
                <w:rFonts w:cs="Arial"/>
                <w:sz w:val="18"/>
                <w:szCs w:val="18"/>
              </w:rPr>
              <w:t>Available to authorized personnel</w:t>
            </w:r>
            <w:bookmarkEnd w:id="2123"/>
          </w:p>
        </w:tc>
      </w:tr>
      <w:tr w:rsidR="00B86569" w:rsidRPr="00AA235E" w14:paraId="0BB35000"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5F2C4875"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40E4AC5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Transfer Enrollee to/from WMS</w:t>
            </w:r>
          </w:p>
        </w:tc>
        <w:tc>
          <w:tcPr>
            <w:tcW w:w="1770" w:type="dxa"/>
            <w:tcBorders>
              <w:top w:val="single" w:sz="8" w:space="0" w:color="696969"/>
              <w:left w:val="single" w:sz="8" w:space="0" w:color="696969"/>
              <w:bottom w:val="single" w:sz="8" w:space="0" w:color="696969"/>
              <w:right w:val="single" w:sz="8" w:space="0" w:color="696969"/>
            </w:tcBorders>
          </w:tcPr>
          <w:p w14:paraId="1FB528EE"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03EFEE55" w14:textId="74B68B48"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2696EB60" w14:textId="1A0A3CC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6D09A12" w14:textId="36747C62" w:rsidR="00B86569" w:rsidRPr="00AA235E" w:rsidRDefault="00B86569" w:rsidP="00B86569">
            <w:pPr>
              <w:widowControl w:val="0"/>
              <w:spacing w:beforeAutospacing="1" w:afterAutospacing="1"/>
              <w:rPr>
                <w:rFonts w:cs="Arial"/>
                <w:sz w:val="18"/>
                <w:szCs w:val="18"/>
              </w:rPr>
            </w:pPr>
            <w:bookmarkStart w:id="2124" w:name="OLE_LINK39"/>
            <w:r>
              <w:rPr>
                <w:rFonts w:cs="Arial"/>
                <w:sz w:val="18"/>
                <w:szCs w:val="18"/>
              </w:rPr>
              <w:t>Available to authorized personnel</w:t>
            </w:r>
            <w:bookmarkEnd w:id="2124"/>
          </w:p>
        </w:tc>
      </w:tr>
      <w:tr w:rsidR="00B86569" w:rsidRPr="00AA235E" w14:paraId="7B86E991" w14:textId="77777777" w:rsidTr="00D5383C">
        <w:trPr>
          <w:cantSplit/>
          <w:jc w:val="center"/>
        </w:trPr>
        <w:tc>
          <w:tcPr>
            <w:tcW w:w="1260" w:type="dxa"/>
            <w:tcBorders>
              <w:top w:val="single" w:sz="8" w:space="0" w:color="696969"/>
              <w:left w:val="single" w:sz="8" w:space="0" w:color="696969"/>
              <w:bottom w:val="single" w:sz="8" w:space="0" w:color="696969"/>
              <w:right w:val="single" w:sz="8" w:space="0" w:color="696969"/>
            </w:tcBorders>
          </w:tcPr>
          <w:p w14:paraId="7910D0F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152D59B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PARIS Return Data Process</w:t>
            </w:r>
          </w:p>
        </w:tc>
        <w:tc>
          <w:tcPr>
            <w:tcW w:w="1770" w:type="dxa"/>
            <w:tcBorders>
              <w:top w:val="single" w:sz="8" w:space="0" w:color="696969"/>
              <w:left w:val="single" w:sz="8" w:space="0" w:color="696969"/>
              <w:bottom w:val="single" w:sz="8" w:space="0" w:color="696969"/>
              <w:right w:val="single" w:sz="8" w:space="0" w:color="696969"/>
            </w:tcBorders>
          </w:tcPr>
          <w:p w14:paraId="07D78E2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73748138" w14:textId="02031B31"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578E3D80" w14:textId="4C36DB0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6DA3098" w14:textId="507E55D3" w:rsidR="00B86569" w:rsidRPr="00AA235E" w:rsidRDefault="00B86569" w:rsidP="00B86569">
            <w:pPr>
              <w:widowControl w:val="0"/>
              <w:spacing w:beforeAutospacing="1" w:afterAutospacing="1"/>
              <w:rPr>
                <w:rFonts w:cs="Arial"/>
                <w:sz w:val="18"/>
                <w:szCs w:val="18"/>
              </w:rPr>
            </w:pPr>
            <w:bookmarkStart w:id="2125" w:name="OLE_LINK15"/>
            <w:r>
              <w:rPr>
                <w:rFonts w:cs="Arial"/>
                <w:sz w:val="18"/>
                <w:szCs w:val="18"/>
              </w:rPr>
              <w:t>Available to authorized personnel</w:t>
            </w:r>
            <w:bookmarkEnd w:id="2125"/>
          </w:p>
        </w:tc>
      </w:tr>
      <w:tr w:rsidR="00396E79" w:rsidRPr="00AA235E" w14:paraId="5A758494"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5A3544DC" w14:textId="1043EEFF" w:rsidR="00396E79" w:rsidRPr="00AA235E" w:rsidRDefault="00396E79" w:rsidP="00396E79">
            <w:pPr>
              <w:widowControl w:val="0"/>
              <w:spacing w:beforeAutospacing="1" w:afterAutospacing="1"/>
              <w:rPr>
                <w:rFonts w:eastAsia="Arial" w:cs="Arial"/>
                <w:sz w:val="18"/>
                <w:szCs w:val="18"/>
              </w:rPr>
            </w:pPr>
            <w:r>
              <w:rPr>
                <w:rFonts w:eastAsia="Arial" w:cs="Arial"/>
                <w:sz w:val="18"/>
                <w:szCs w:val="18"/>
              </w:rPr>
              <w:t>NYS OTDA</w:t>
            </w:r>
          </w:p>
        </w:tc>
        <w:tc>
          <w:tcPr>
            <w:tcW w:w="1290" w:type="dxa"/>
            <w:tcBorders>
              <w:top w:val="single" w:sz="8" w:space="0" w:color="696969"/>
              <w:left w:val="single" w:sz="8" w:space="0" w:color="696969"/>
              <w:bottom w:val="single" w:sz="8" w:space="0" w:color="696969"/>
              <w:right w:val="single" w:sz="8" w:space="0" w:color="696969"/>
            </w:tcBorders>
          </w:tcPr>
          <w:p w14:paraId="489F7F51" w14:textId="1934728C" w:rsidR="00396E79" w:rsidRPr="00AA235E" w:rsidRDefault="00396E79" w:rsidP="00396E79">
            <w:pPr>
              <w:widowControl w:val="0"/>
              <w:spacing w:beforeAutospacing="1" w:afterAutospacing="1"/>
              <w:rPr>
                <w:rFonts w:eastAsia="Arial" w:cs="Arial"/>
                <w:sz w:val="18"/>
                <w:szCs w:val="18"/>
              </w:rPr>
            </w:pPr>
            <w:r>
              <w:rPr>
                <w:rFonts w:eastAsia="Arial" w:cs="Arial"/>
                <w:sz w:val="18"/>
                <w:szCs w:val="18"/>
              </w:rPr>
              <w:t>OTDA SNAP Data</w:t>
            </w:r>
          </w:p>
        </w:tc>
        <w:tc>
          <w:tcPr>
            <w:tcW w:w="1770" w:type="dxa"/>
            <w:tcBorders>
              <w:top w:val="single" w:sz="8" w:space="0" w:color="696969"/>
              <w:left w:val="single" w:sz="8" w:space="0" w:color="696969"/>
              <w:bottom w:val="single" w:sz="8" w:space="0" w:color="696969"/>
              <w:right w:val="single" w:sz="8" w:space="0" w:color="696969"/>
            </w:tcBorders>
          </w:tcPr>
          <w:p w14:paraId="29E426A3" w14:textId="0C1B2A65" w:rsidR="00396E79" w:rsidRPr="00AA235E" w:rsidRDefault="00396E79" w:rsidP="00396E79">
            <w:pPr>
              <w:widowControl w:val="0"/>
              <w:spacing w:beforeAutospacing="1" w:afterAutospacing="1"/>
              <w:rPr>
                <w:rFonts w:eastAsia="Arial"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30AAF762" w14:textId="09362DC0" w:rsidR="00396E79" w:rsidRDefault="00396E79" w:rsidP="00396E79">
            <w:pPr>
              <w:widowControl w:val="0"/>
              <w:spacing w:beforeAutospacing="1" w:afterAutospacing="1"/>
              <w:rPr>
                <w:rFonts w:eastAsia="Arial"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29E13EF9" w14:textId="7E85D60B" w:rsidR="00396E79" w:rsidRDefault="00396E79" w:rsidP="00396E79">
            <w:pPr>
              <w:widowControl w:val="0"/>
              <w:spacing w:beforeAutospacing="1" w:afterAutospacing="1"/>
              <w:rPr>
                <w:rFonts w:eastAsia="Arial"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41399E2A" w14:textId="77A44175" w:rsidR="00396E79" w:rsidRDefault="00396E79" w:rsidP="00396E79">
            <w:pPr>
              <w:widowControl w:val="0"/>
              <w:spacing w:beforeAutospacing="1" w:afterAutospacing="1"/>
            </w:pPr>
            <w:r>
              <w:rPr>
                <w:rFonts w:cs="Arial"/>
                <w:sz w:val="18"/>
                <w:szCs w:val="18"/>
              </w:rPr>
              <w:t>ICD NYSOH OTDA SNAP Data_R43.docx - Change and Configuration Management (emedny.org)</w:t>
            </w:r>
          </w:p>
        </w:tc>
      </w:tr>
      <w:tr w:rsidR="00B86569" w:rsidRPr="00AA235E" w14:paraId="56A9B995"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01BB6248"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NYS </w:t>
            </w:r>
          </w:p>
        </w:tc>
        <w:tc>
          <w:tcPr>
            <w:tcW w:w="1290" w:type="dxa"/>
            <w:tcBorders>
              <w:top w:val="single" w:sz="8" w:space="0" w:color="696969"/>
              <w:left w:val="single" w:sz="8" w:space="0" w:color="696969"/>
              <w:bottom w:val="single" w:sz="8" w:space="0" w:color="696969"/>
              <w:right w:val="single" w:sz="8" w:space="0" w:color="696969"/>
            </w:tcBorders>
          </w:tcPr>
          <w:p w14:paraId="0CB6085A" w14:textId="77777777" w:rsidR="00B86569" w:rsidRPr="00AA235E" w:rsidRDefault="00B86569" w:rsidP="00B86569">
            <w:pPr>
              <w:widowControl w:val="0"/>
              <w:spacing w:beforeAutospacing="1" w:afterAutospacing="1"/>
              <w:rPr>
                <w:rFonts w:cs="Arial"/>
                <w:sz w:val="18"/>
                <w:szCs w:val="18"/>
              </w:rPr>
            </w:pPr>
            <w:proofErr w:type="gramStart"/>
            <w:r>
              <w:rPr>
                <w:rFonts w:eastAsia="Arial" w:cs="Arial"/>
                <w:sz w:val="18"/>
                <w:szCs w:val="18"/>
              </w:rPr>
              <w:t>NY.GOVID</w:t>
            </w:r>
            <w:proofErr w:type="gramEnd"/>
          </w:p>
        </w:tc>
        <w:tc>
          <w:tcPr>
            <w:tcW w:w="1770" w:type="dxa"/>
            <w:tcBorders>
              <w:top w:val="single" w:sz="8" w:space="0" w:color="696969"/>
              <w:left w:val="single" w:sz="8" w:space="0" w:color="696969"/>
              <w:bottom w:val="single" w:sz="8" w:space="0" w:color="696969"/>
              <w:right w:val="single" w:sz="8" w:space="0" w:color="696969"/>
            </w:tcBorders>
          </w:tcPr>
          <w:p w14:paraId="3E6B0DE9"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Architecture Team</w:t>
            </w:r>
          </w:p>
        </w:tc>
        <w:tc>
          <w:tcPr>
            <w:tcW w:w="1320" w:type="dxa"/>
            <w:tcBorders>
              <w:top w:val="single" w:sz="8" w:space="0" w:color="696969"/>
              <w:left w:val="single" w:sz="8" w:space="0" w:color="696969"/>
              <w:bottom w:val="single" w:sz="8" w:space="0" w:color="696969"/>
              <w:right w:val="single" w:sz="8" w:space="0" w:color="696969"/>
            </w:tcBorders>
          </w:tcPr>
          <w:p w14:paraId="2C016A5E" w14:textId="58CCB81D"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4D5A74AF" w14:textId="40C00AD3"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2970" w:type="dxa"/>
            <w:tcBorders>
              <w:top w:val="single" w:sz="8" w:space="0" w:color="696969"/>
              <w:left w:val="single" w:sz="8" w:space="0" w:color="696969"/>
              <w:bottom w:val="single" w:sz="8" w:space="0" w:color="696969"/>
              <w:right w:val="single" w:sz="8" w:space="0" w:color="696969"/>
            </w:tcBorders>
          </w:tcPr>
          <w:p w14:paraId="223B43EE" w14:textId="31775616" w:rsidR="00B86569" w:rsidRPr="00AA235E" w:rsidRDefault="00B86569" w:rsidP="00B86569">
            <w:pPr>
              <w:widowControl w:val="0"/>
              <w:spacing w:beforeAutospacing="1" w:afterAutospacing="1"/>
              <w:rPr>
                <w:rFonts w:cs="Arial"/>
                <w:sz w:val="18"/>
                <w:szCs w:val="18"/>
              </w:rPr>
            </w:pPr>
            <w:r>
              <w:rPr>
                <w:rFonts w:eastAsia="Arial" w:cs="Arial"/>
                <w:sz w:val="18"/>
                <w:szCs w:val="18"/>
              </w:rPr>
              <w:t>Available to authorized personnel</w:t>
            </w:r>
          </w:p>
        </w:tc>
      </w:tr>
      <w:tr w:rsidR="00B86569" w:rsidRPr="00AA235E" w14:paraId="6A7DF653"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484164D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WMS</w:t>
            </w:r>
          </w:p>
        </w:tc>
        <w:tc>
          <w:tcPr>
            <w:tcW w:w="1290" w:type="dxa"/>
            <w:tcBorders>
              <w:top w:val="single" w:sz="8" w:space="0" w:color="696969"/>
              <w:left w:val="single" w:sz="8" w:space="0" w:color="696969"/>
              <w:bottom w:val="single" w:sz="8" w:space="0" w:color="696969"/>
              <w:right w:val="single" w:sz="8" w:space="0" w:color="696969"/>
            </w:tcBorders>
          </w:tcPr>
          <w:p w14:paraId="0FC67289"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Transition WMS Individuals into NYSOH</w:t>
            </w:r>
          </w:p>
        </w:tc>
        <w:tc>
          <w:tcPr>
            <w:tcW w:w="1770" w:type="dxa"/>
            <w:tcBorders>
              <w:top w:val="single" w:sz="8" w:space="0" w:color="696969"/>
              <w:left w:val="single" w:sz="8" w:space="0" w:color="696969"/>
              <w:bottom w:val="single" w:sz="8" w:space="0" w:color="696969"/>
              <w:right w:val="single" w:sz="8" w:space="0" w:color="696969"/>
            </w:tcBorders>
          </w:tcPr>
          <w:p w14:paraId="4B24B0D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59A1BF83" w14:textId="278C0D98"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2D3CEB65" w14:textId="42F250B1"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151F3D43" w14:textId="6FE9BD5C" w:rsidR="00B86569" w:rsidRPr="00AA235E" w:rsidRDefault="00B86569" w:rsidP="00B86569">
            <w:pPr>
              <w:widowControl w:val="0"/>
              <w:spacing w:before="100" w:beforeAutospacing="1" w:after="100" w:afterAutospacing="1"/>
              <w:rPr>
                <w:rFonts w:cs="Arial"/>
                <w:sz w:val="18"/>
                <w:szCs w:val="18"/>
              </w:rPr>
            </w:pPr>
            <w:r>
              <w:rPr>
                <w:sz w:val="18"/>
                <w:szCs w:val="18"/>
              </w:rPr>
              <w:t>Available to authorized personnel</w:t>
            </w:r>
          </w:p>
        </w:tc>
      </w:tr>
      <w:tr w:rsidR="00B86569" w:rsidRPr="00AA235E" w14:paraId="603B2248"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7D5FB6D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HRA</w:t>
            </w:r>
          </w:p>
        </w:tc>
        <w:tc>
          <w:tcPr>
            <w:tcW w:w="1290" w:type="dxa"/>
            <w:tcBorders>
              <w:top w:val="single" w:sz="8" w:space="0" w:color="696969"/>
              <w:left w:val="single" w:sz="8" w:space="0" w:color="696969"/>
              <w:bottom w:val="single" w:sz="8" w:space="0" w:color="696969"/>
              <w:right w:val="single" w:sz="8" w:space="0" w:color="696969"/>
            </w:tcBorders>
          </w:tcPr>
          <w:p w14:paraId="5BF5B35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Transition HRA Individuals into NYSOH</w:t>
            </w:r>
          </w:p>
        </w:tc>
        <w:tc>
          <w:tcPr>
            <w:tcW w:w="1770" w:type="dxa"/>
            <w:tcBorders>
              <w:top w:val="single" w:sz="8" w:space="0" w:color="696969"/>
              <w:left w:val="single" w:sz="8" w:space="0" w:color="696969"/>
              <w:bottom w:val="single" w:sz="8" w:space="0" w:color="696969"/>
              <w:right w:val="single" w:sz="8" w:space="0" w:color="696969"/>
            </w:tcBorders>
          </w:tcPr>
          <w:p w14:paraId="7BEDDFA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6FA9FBB5" w14:textId="7669A151"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1125" w:type="dxa"/>
            <w:tcBorders>
              <w:top w:val="single" w:sz="8" w:space="0" w:color="696969"/>
              <w:left w:val="single" w:sz="8" w:space="0" w:color="696969"/>
              <w:bottom w:val="single" w:sz="8" w:space="0" w:color="696969"/>
              <w:right w:val="single" w:sz="8" w:space="0" w:color="696969"/>
            </w:tcBorders>
          </w:tcPr>
          <w:p w14:paraId="672A3A46" w14:textId="4D5E8C8C" w:rsidR="00B86569" w:rsidRPr="00AA235E" w:rsidRDefault="00B86569" w:rsidP="00B86569">
            <w:pPr>
              <w:widowControl w:val="0"/>
              <w:spacing w:beforeAutospacing="1" w:afterAutospacing="1"/>
              <w:rPr>
                <w:rFonts w:cs="Arial"/>
                <w:sz w:val="18"/>
                <w:szCs w:val="18"/>
              </w:rPr>
            </w:pPr>
            <w:r>
              <w:rPr>
                <w:rFonts w:eastAsia="Arial" w:cs="Arial"/>
                <w:sz w:val="18"/>
                <w:szCs w:val="18"/>
              </w:rPr>
              <w:t>No</w:t>
            </w:r>
          </w:p>
        </w:tc>
        <w:tc>
          <w:tcPr>
            <w:tcW w:w="2970" w:type="dxa"/>
            <w:tcBorders>
              <w:top w:val="single" w:sz="8" w:space="0" w:color="696969"/>
              <w:left w:val="single" w:sz="8" w:space="0" w:color="696969"/>
              <w:bottom w:val="single" w:sz="8" w:space="0" w:color="696969"/>
              <w:right w:val="single" w:sz="8" w:space="0" w:color="696969"/>
            </w:tcBorders>
          </w:tcPr>
          <w:p w14:paraId="5A0A8271" w14:textId="3F42B4E5" w:rsidR="00B86569" w:rsidRPr="00AA235E" w:rsidRDefault="00B86569" w:rsidP="00B86569">
            <w:pPr>
              <w:widowControl w:val="0"/>
              <w:spacing w:beforeAutospacing="1" w:afterAutospacing="1"/>
              <w:rPr>
                <w:rFonts w:cs="Arial"/>
                <w:sz w:val="18"/>
                <w:szCs w:val="18"/>
              </w:rPr>
            </w:pPr>
            <w:r>
              <w:rPr>
                <w:rFonts w:eastAsia="Arial" w:cs="Arial"/>
                <w:color w:val="000000"/>
                <w:sz w:val="18"/>
                <w:szCs w:val="18"/>
              </w:rPr>
              <w:t>Due to the expedited nature of the CR2010 information was captured in RSD itself</w:t>
            </w:r>
          </w:p>
        </w:tc>
      </w:tr>
      <w:tr w:rsidR="00B86569" w:rsidRPr="00AA235E" w14:paraId="4556ACC3"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579F2050"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HRA</w:t>
            </w:r>
          </w:p>
        </w:tc>
        <w:tc>
          <w:tcPr>
            <w:tcW w:w="1290" w:type="dxa"/>
            <w:tcBorders>
              <w:top w:val="single" w:sz="8" w:space="0" w:color="696969"/>
              <w:left w:val="single" w:sz="8" w:space="0" w:color="696969"/>
              <w:bottom w:val="single" w:sz="8" w:space="0" w:color="696969"/>
              <w:right w:val="single" w:sz="8" w:space="0" w:color="696969"/>
            </w:tcBorders>
          </w:tcPr>
          <w:p w14:paraId="0EA77615"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LDSS Referral file to Downstate WMS</w:t>
            </w:r>
          </w:p>
        </w:tc>
        <w:tc>
          <w:tcPr>
            <w:tcW w:w="1770" w:type="dxa"/>
            <w:tcBorders>
              <w:top w:val="single" w:sz="8" w:space="0" w:color="696969"/>
              <w:left w:val="single" w:sz="8" w:space="0" w:color="696969"/>
              <w:bottom w:val="single" w:sz="8" w:space="0" w:color="696969"/>
              <w:right w:val="single" w:sz="8" w:space="0" w:color="696969"/>
            </w:tcBorders>
          </w:tcPr>
          <w:p w14:paraId="4969AF0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766BE672" w14:textId="7D228D74"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247493E2" w14:textId="31999A4C"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275A114E" w14:textId="5E2C083C" w:rsidR="00B86569" w:rsidRPr="00AA235E" w:rsidRDefault="00B86569" w:rsidP="00B86569">
            <w:pPr>
              <w:widowControl w:val="0"/>
              <w:spacing w:beforeAutospacing="1" w:afterAutospacing="1"/>
              <w:rPr>
                <w:rFonts w:cs="Arial"/>
                <w:sz w:val="18"/>
                <w:szCs w:val="18"/>
              </w:rPr>
            </w:pPr>
            <w:bookmarkStart w:id="2126" w:name="OLE_LINK36"/>
            <w:r>
              <w:rPr>
                <w:rFonts w:cs="Arial"/>
                <w:sz w:val="18"/>
                <w:szCs w:val="18"/>
              </w:rPr>
              <w:t>Available to authorized personnel</w:t>
            </w:r>
            <w:bookmarkEnd w:id="2126"/>
          </w:p>
        </w:tc>
      </w:tr>
      <w:tr w:rsidR="00B86569" w:rsidRPr="00AA235E" w14:paraId="59DD82FD"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92E7CFF"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DOH</w:t>
            </w:r>
          </w:p>
        </w:tc>
        <w:tc>
          <w:tcPr>
            <w:tcW w:w="1290" w:type="dxa"/>
            <w:tcBorders>
              <w:top w:val="single" w:sz="8" w:space="0" w:color="696969"/>
              <w:left w:val="single" w:sz="8" w:space="0" w:color="696969"/>
              <w:bottom w:val="single" w:sz="8" w:space="0" w:color="696969"/>
              <w:right w:val="single" w:sz="8" w:space="0" w:color="696969"/>
            </w:tcBorders>
          </w:tcPr>
          <w:p w14:paraId="777E1967"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NYSHIP Data File to NYSOH</w:t>
            </w:r>
          </w:p>
        </w:tc>
        <w:tc>
          <w:tcPr>
            <w:tcW w:w="1770" w:type="dxa"/>
            <w:tcBorders>
              <w:top w:val="single" w:sz="8" w:space="0" w:color="696969"/>
              <w:left w:val="single" w:sz="8" w:space="0" w:color="696969"/>
              <w:bottom w:val="single" w:sz="8" w:space="0" w:color="696969"/>
              <w:right w:val="single" w:sz="8" w:space="0" w:color="696969"/>
            </w:tcBorders>
          </w:tcPr>
          <w:p w14:paraId="3BA16B4C"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3A9E0539" w14:textId="34067496"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5B3B218A" w14:textId="76B35EDA"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06829011" w14:textId="1CEB45B2" w:rsidR="00B86569" w:rsidRPr="00AA235E" w:rsidRDefault="00B86569" w:rsidP="00B86569">
            <w:pPr>
              <w:widowControl w:val="0"/>
              <w:spacing w:beforeAutospacing="1" w:afterAutospacing="1"/>
              <w:rPr>
                <w:rFonts w:cs="Arial"/>
                <w:sz w:val="18"/>
                <w:szCs w:val="18"/>
              </w:rPr>
            </w:pPr>
            <w:bookmarkStart w:id="2127" w:name="OLE_LINK35"/>
            <w:r>
              <w:rPr>
                <w:rFonts w:cs="Arial"/>
                <w:sz w:val="18"/>
                <w:szCs w:val="18"/>
              </w:rPr>
              <w:t>Available to authorized personnel</w:t>
            </w:r>
            <w:bookmarkEnd w:id="2127"/>
          </w:p>
        </w:tc>
      </w:tr>
      <w:tr w:rsidR="00B86569" w:rsidRPr="00AA235E" w14:paraId="1D98571A"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21F70133"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NYS ITS</w:t>
            </w:r>
          </w:p>
        </w:tc>
        <w:tc>
          <w:tcPr>
            <w:tcW w:w="1290" w:type="dxa"/>
            <w:tcBorders>
              <w:top w:val="single" w:sz="8" w:space="0" w:color="696969"/>
              <w:left w:val="single" w:sz="8" w:space="0" w:color="696969"/>
              <w:bottom w:val="single" w:sz="8" w:space="0" w:color="696969"/>
              <w:right w:val="single" w:sz="8" w:space="0" w:color="696969"/>
            </w:tcBorders>
          </w:tcPr>
          <w:p w14:paraId="1BF5BA7A"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 xml:space="preserve">Organ Donor </w:t>
            </w:r>
            <w:r>
              <w:rPr>
                <w:rFonts w:eastAsia="Arial" w:cs="Arial"/>
                <w:sz w:val="18"/>
                <w:szCs w:val="18"/>
              </w:rPr>
              <w:lastRenderedPageBreak/>
              <w:t>extract from NYSOH to ITS.</w:t>
            </w:r>
          </w:p>
        </w:tc>
        <w:tc>
          <w:tcPr>
            <w:tcW w:w="1770" w:type="dxa"/>
            <w:tcBorders>
              <w:top w:val="single" w:sz="8" w:space="0" w:color="696969"/>
              <w:left w:val="single" w:sz="8" w:space="0" w:color="696969"/>
              <w:bottom w:val="single" w:sz="8" w:space="0" w:color="696969"/>
              <w:right w:val="single" w:sz="8" w:space="0" w:color="696969"/>
            </w:tcBorders>
          </w:tcPr>
          <w:p w14:paraId="3CFF8F98"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lastRenderedPageBreak/>
              <w:t>Common Services</w:t>
            </w:r>
          </w:p>
        </w:tc>
        <w:tc>
          <w:tcPr>
            <w:tcW w:w="1320" w:type="dxa"/>
            <w:tcBorders>
              <w:top w:val="single" w:sz="8" w:space="0" w:color="696969"/>
              <w:left w:val="single" w:sz="8" w:space="0" w:color="696969"/>
              <w:bottom w:val="single" w:sz="8" w:space="0" w:color="696969"/>
              <w:right w:val="single" w:sz="8" w:space="0" w:color="696969"/>
            </w:tcBorders>
          </w:tcPr>
          <w:p w14:paraId="333499AE" w14:textId="6AFA52C4"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03F86B6D" w14:textId="20462357"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6C3DE573" w14:textId="35919DFD" w:rsidR="00B86569" w:rsidRPr="00AA235E" w:rsidRDefault="00B86569" w:rsidP="00B86569">
            <w:pPr>
              <w:widowControl w:val="0"/>
              <w:spacing w:beforeAutospacing="1" w:afterAutospacing="1"/>
              <w:rPr>
                <w:rFonts w:cs="Arial"/>
                <w:sz w:val="18"/>
                <w:szCs w:val="18"/>
              </w:rPr>
            </w:pPr>
            <w:bookmarkStart w:id="2128" w:name="OLE_LINK34"/>
            <w:r>
              <w:rPr>
                <w:rFonts w:cs="Arial"/>
                <w:sz w:val="18"/>
                <w:szCs w:val="18"/>
              </w:rPr>
              <w:t>Available to authorized personnel</w:t>
            </w:r>
            <w:bookmarkEnd w:id="2128"/>
          </w:p>
        </w:tc>
      </w:tr>
      <w:tr w:rsidR="00B86569" w:rsidRPr="00AA235E" w14:paraId="6C07C457"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785250B1" w14:textId="77777777" w:rsidR="00B86569" w:rsidRPr="00AA235E" w:rsidRDefault="00B86569" w:rsidP="00B86569">
            <w:pPr>
              <w:widowControl w:val="0"/>
              <w:spacing w:beforeAutospacing="1" w:afterAutospacing="1"/>
              <w:rPr>
                <w:rFonts w:cs="Arial"/>
                <w:sz w:val="18"/>
                <w:szCs w:val="18"/>
              </w:rPr>
            </w:pPr>
            <w:r>
              <w:rPr>
                <w:rFonts w:eastAsia="Arial" w:cs="Arial"/>
                <w:color w:val="000000"/>
                <w:sz w:val="18"/>
                <w:szCs w:val="18"/>
                <w:highlight w:val="white"/>
              </w:rPr>
              <w:t>eMedNY- HARP</w:t>
            </w:r>
          </w:p>
        </w:tc>
        <w:tc>
          <w:tcPr>
            <w:tcW w:w="1290" w:type="dxa"/>
            <w:tcBorders>
              <w:top w:val="single" w:sz="8" w:space="0" w:color="696969"/>
              <w:left w:val="single" w:sz="8" w:space="0" w:color="696969"/>
              <w:bottom w:val="single" w:sz="8" w:space="0" w:color="696969"/>
              <w:right w:val="single" w:sz="8" w:space="0" w:color="696969"/>
            </w:tcBorders>
          </w:tcPr>
          <w:p w14:paraId="08EE84C0" w14:textId="77777777" w:rsidR="00B86569" w:rsidRPr="00AA235E" w:rsidRDefault="00B86569" w:rsidP="00B86569">
            <w:pPr>
              <w:widowControl w:val="0"/>
              <w:spacing w:beforeAutospacing="1" w:afterAutospacing="1"/>
              <w:rPr>
                <w:rFonts w:cs="Arial"/>
                <w:sz w:val="18"/>
                <w:szCs w:val="18"/>
              </w:rPr>
            </w:pPr>
            <w:r>
              <w:rPr>
                <w:rFonts w:eastAsia="Arial" w:cs="Arial"/>
                <w:color w:val="000000"/>
                <w:sz w:val="18"/>
                <w:szCs w:val="18"/>
                <w:highlight w:val="white"/>
              </w:rPr>
              <w:t>eMedNY- HARP</w:t>
            </w:r>
          </w:p>
        </w:tc>
        <w:tc>
          <w:tcPr>
            <w:tcW w:w="1770" w:type="dxa"/>
            <w:tcBorders>
              <w:top w:val="single" w:sz="8" w:space="0" w:color="696969"/>
              <w:left w:val="single" w:sz="8" w:space="0" w:color="696969"/>
              <w:bottom w:val="single" w:sz="8" w:space="0" w:color="696969"/>
              <w:right w:val="single" w:sz="8" w:space="0" w:color="696969"/>
            </w:tcBorders>
          </w:tcPr>
          <w:p w14:paraId="41676356" w14:textId="77777777" w:rsidR="00B86569" w:rsidRPr="00AA235E" w:rsidRDefault="00B86569" w:rsidP="00B86569">
            <w:pPr>
              <w:widowControl w:val="0"/>
              <w:spacing w:beforeAutospacing="1" w:afterAutospacing="1"/>
              <w:rPr>
                <w:rFonts w:cs="Arial"/>
                <w:sz w:val="18"/>
                <w:szCs w:val="18"/>
              </w:rPr>
            </w:pPr>
            <w:r>
              <w:rPr>
                <w:rFonts w:eastAsia="Arial" w:cs="Arial"/>
                <w:sz w:val="18"/>
                <w:szCs w:val="18"/>
              </w:rPr>
              <w:t>Common Services</w:t>
            </w:r>
          </w:p>
        </w:tc>
        <w:tc>
          <w:tcPr>
            <w:tcW w:w="1320" w:type="dxa"/>
            <w:tcBorders>
              <w:top w:val="single" w:sz="8" w:space="0" w:color="696969"/>
              <w:left w:val="single" w:sz="8" w:space="0" w:color="696969"/>
              <w:bottom w:val="single" w:sz="8" w:space="0" w:color="696969"/>
              <w:right w:val="single" w:sz="8" w:space="0" w:color="696969"/>
            </w:tcBorders>
          </w:tcPr>
          <w:p w14:paraId="365AACD0" w14:textId="5A07C500"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4FA487D8" w14:textId="771D70FB" w:rsidR="00B86569" w:rsidRPr="00AA235E" w:rsidRDefault="00B86569" w:rsidP="00B86569">
            <w:pPr>
              <w:widowControl w:val="0"/>
              <w:spacing w:beforeAutospacing="1" w:afterAutospacing="1"/>
              <w:rPr>
                <w:rFonts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75FC52F7" w14:textId="369C0C83" w:rsidR="00B86569" w:rsidRPr="00AA235E" w:rsidRDefault="00B86569" w:rsidP="00B86569">
            <w:pPr>
              <w:widowControl w:val="0"/>
              <w:spacing w:beforeAutospacing="1" w:afterAutospacing="1"/>
              <w:rPr>
                <w:rFonts w:cs="Arial"/>
                <w:sz w:val="18"/>
                <w:szCs w:val="18"/>
              </w:rPr>
            </w:pPr>
            <w:r>
              <w:rPr>
                <w:rFonts w:cs="Arial"/>
                <w:sz w:val="18"/>
                <w:szCs w:val="18"/>
              </w:rPr>
              <w:t>Available to authorized personnel</w:t>
            </w:r>
          </w:p>
        </w:tc>
      </w:tr>
      <w:tr w:rsidR="00997CD0" w:rsidRPr="00AA235E" w14:paraId="7BCC7F69" w14:textId="77777777" w:rsidTr="00AA235E">
        <w:trPr>
          <w:jc w:val="center"/>
        </w:trPr>
        <w:tc>
          <w:tcPr>
            <w:tcW w:w="1260" w:type="dxa"/>
            <w:tcBorders>
              <w:top w:val="single" w:sz="8" w:space="0" w:color="696969"/>
              <w:left w:val="single" w:sz="8" w:space="0" w:color="696969"/>
              <w:bottom w:val="single" w:sz="8" w:space="0" w:color="696969"/>
              <w:right w:val="single" w:sz="8" w:space="0" w:color="696969"/>
            </w:tcBorders>
          </w:tcPr>
          <w:p w14:paraId="4E39FDC3" w14:textId="5AD7E064" w:rsidR="00997CD0" w:rsidRPr="00AA235E" w:rsidRDefault="00997CD0" w:rsidP="00997CD0">
            <w:pPr>
              <w:widowControl w:val="0"/>
              <w:spacing w:beforeAutospacing="1" w:afterAutospacing="1"/>
              <w:rPr>
                <w:rFonts w:eastAsia="Arial" w:cs="Arial"/>
                <w:color w:val="000000"/>
                <w:sz w:val="18"/>
                <w:szCs w:val="18"/>
                <w:highlight w:val="white"/>
              </w:rPr>
            </w:pPr>
            <w:r>
              <w:rPr>
                <w:rFonts w:eastAsia="Arial" w:cs="Arial"/>
                <w:color w:val="000000"/>
                <w:sz w:val="18"/>
                <w:szCs w:val="18"/>
                <w:highlight w:val="white"/>
              </w:rPr>
              <w:t>eMedNY</w:t>
            </w:r>
          </w:p>
        </w:tc>
        <w:tc>
          <w:tcPr>
            <w:tcW w:w="1290" w:type="dxa"/>
            <w:tcBorders>
              <w:top w:val="single" w:sz="8" w:space="0" w:color="696969"/>
              <w:left w:val="single" w:sz="8" w:space="0" w:color="696969"/>
              <w:bottom w:val="single" w:sz="8" w:space="0" w:color="696969"/>
              <w:right w:val="single" w:sz="8" w:space="0" w:color="696969"/>
            </w:tcBorders>
          </w:tcPr>
          <w:p w14:paraId="21C90C3D" w14:textId="193ED186" w:rsidR="00997CD0" w:rsidRPr="00AA235E" w:rsidRDefault="00997CD0" w:rsidP="00997CD0">
            <w:pPr>
              <w:widowControl w:val="0"/>
              <w:spacing w:beforeAutospacing="1" w:afterAutospacing="1"/>
              <w:rPr>
                <w:rFonts w:eastAsia="Arial" w:cs="Arial"/>
                <w:color w:val="000000"/>
                <w:sz w:val="18"/>
                <w:szCs w:val="18"/>
                <w:highlight w:val="white"/>
              </w:rPr>
            </w:pPr>
            <w:r>
              <w:rPr>
                <w:rFonts w:eastAsia="Arial" w:cs="Arial"/>
                <w:color w:val="000000"/>
                <w:sz w:val="18"/>
                <w:szCs w:val="18"/>
                <w:highlight w:val="white"/>
              </w:rPr>
              <w:t>1095B Meta Data Transfer and API</w:t>
            </w:r>
          </w:p>
        </w:tc>
        <w:tc>
          <w:tcPr>
            <w:tcW w:w="1770" w:type="dxa"/>
            <w:tcBorders>
              <w:top w:val="single" w:sz="8" w:space="0" w:color="696969"/>
              <w:left w:val="single" w:sz="8" w:space="0" w:color="696969"/>
              <w:bottom w:val="single" w:sz="8" w:space="0" w:color="696969"/>
              <w:right w:val="single" w:sz="8" w:space="0" w:color="696969"/>
            </w:tcBorders>
          </w:tcPr>
          <w:p w14:paraId="38E7574D" w14:textId="7011D142" w:rsidR="00997CD0" w:rsidRPr="00AA235E" w:rsidRDefault="00997CD0" w:rsidP="00997CD0">
            <w:pPr>
              <w:widowControl w:val="0"/>
              <w:spacing w:beforeAutospacing="1" w:afterAutospacing="1"/>
              <w:rPr>
                <w:rFonts w:eastAsia="Arial" w:cs="Arial"/>
                <w:sz w:val="18"/>
                <w:szCs w:val="18"/>
              </w:rPr>
            </w:pPr>
            <w:r>
              <w:rPr>
                <w:rFonts w:eastAsia="Arial" w:cs="Arial"/>
                <w:sz w:val="18"/>
                <w:szCs w:val="18"/>
              </w:rPr>
              <w:t>Common Services / DataStage</w:t>
            </w:r>
          </w:p>
        </w:tc>
        <w:tc>
          <w:tcPr>
            <w:tcW w:w="1320" w:type="dxa"/>
            <w:tcBorders>
              <w:top w:val="single" w:sz="8" w:space="0" w:color="696969"/>
              <w:left w:val="single" w:sz="8" w:space="0" w:color="696969"/>
              <w:bottom w:val="single" w:sz="8" w:space="0" w:color="696969"/>
              <w:right w:val="single" w:sz="8" w:space="0" w:color="696969"/>
            </w:tcBorders>
          </w:tcPr>
          <w:p w14:paraId="1E0D0854" w14:textId="7695CDA7" w:rsidR="00997CD0" w:rsidRDefault="00997CD0" w:rsidP="00997CD0">
            <w:pPr>
              <w:widowControl w:val="0"/>
              <w:spacing w:beforeAutospacing="1" w:afterAutospacing="1"/>
              <w:rPr>
                <w:rFonts w:eastAsia="Arial" w:cs="Arial"/>
                <w:sz w:val="18"/>
                <w:szCs w:val="18"/>
              </w:rPr>
            </w:pPr>
            <w:r>
              <w:rPr>
                <w:rFonts w:eastAsia="Arial" w:cs="Arial"/>
                <w:sz w:val="18"/>
                <w:szCs w:val="18"/>
              </w:rPr>
              <w:t>Yes</w:t>
            </w:r>
          </w:p>
        </w:tc>
        <w:tc>
          <w:tcPr>
            <w:tcW w:w="1125" w:type="dxa"/>
            <w:tcBorders>
              <w:top w:val="single" w:sz="8" w:space="0" w:color="696969"/>
              <w:left w:val="single" w:sz="8" w:space="0" w:color="696969"/>
              <w:bottom w:val="single" w:sz="8" w:space="0" w:color="696969"/>
              <w:right w:val="single" w:sz="8" w:space="0" w:color="696969"/>
            </w:tcBorders>
          </w:tcPr>
          <w:p w14:paraId="750552CF" w14:textId="6BFF8975" w:rsidR="00997CD0" w:rsidRDefault="00997CD0" w:rsidP="00997CD0">
            <w:pPr>
              <w:widowControl w:val="0"/>
              <w:spacing w:beforeAutospacing="1" w:afterAutospacing="1"/>
              <w:rPr>
                <w:rFonts w:eastAsia="Arial" w:cs="Arial"/>
                <w:sz w:val="18"/>
                <w:szCs w:val="18"/>
              </w:rPr>
            </w:pPr>
            <w:r>
              <w:rPr>
                <w:rFonts w:eastAsia="Arial" w:cs="Arial"/>
                <w:sz w:val="18"/>
                <w:szCs w:val="18"/>
              </w:rPr>
              <w:t>Yes</w:t>
            </w:r>
          </w:p>
        </w:tc>
        <w:tc>
          <w:tcPr>
            <w:tcW w:w="2970" w:type="dxa"/>
            <w:tcBorders>
              <w:top w:val="single" w:sz="8" w:space="0" w:color="696969"/>
              <w:left w:val="single" w:sz="8" w:space="0" w:color="696969"/>
              <w:bottom w:val="single" w:sz="8" w:space="0" w:color="696969"/>
              <w:right w:val="single" w:sz="8" w:space="0" w:color="696969"/>
            </w:tcBorders>
          </w:tcPr>
          <w:p w14:paraId="6846B64C" w14:textId="50907403" w:rsidR="00997CD0" w:rsidRPr="00C7758B" w:rsidRDefault="00997CD0" w:rsidP="00997CD0">
            <w:pPr>
              <w:widowControl w:val="0"/>
              <w:spacing w:beforeAutospacing="1" w:afterAutospacing="1"/>
              <w:rPr>
                <w:sz w:val="18"/>
                <w:szCs w:val="18"/>
              </w:rPr>
            </w:pPr>
            <w:r>
              <w:rPr>
                <w:sz w:val="18"/>
                <w:szCs w:val="18"/>
              </w:rPr>
              <w:t>Available to authorized personnel</w:t>
            </w:r>
          </w:p>
        </w:tc>
      </w:tr>
    </w:tbl>
    <w:p w14:paraId="01042C21" w14:textId="5CC94384" w:rsidR="00943CD7" w:rsidRPr="00F64F01" w:rsidRDefault="00A227F3" w:rsidP="00F64F01">
      <w:pPr>
        <w:pStyle w:val="Caption"/>
      </w:pPr>
      <w:bookmarkStart w:id="2129" w:name="_Ref122073759"/>
      <w:bookmarkStart w:id="2130" w:name="_Toc149039547"/>
      <w:bookmarkStart w:id="2131" w:name="_Toc155701007"/>
      <w:bookmarkStart w:id="2132" w:name="_Toc171420992"/>
      <w:bookmarkStart w:id="2133" w:name="StateAgencyInterfaces"/>
      <w:r>
        <w:t xml:space="preserve">Table </w:t>
      </w:r>
      <w:fldSimple w:instr="SEQ Table \* ARABIC  \* MERGEFORMAT">
        <w:r>
          <w:rPr>
            <w:noProof/>
          </w:rPr>
          <w:t>226</w:t>
        </w:r>
      </w:fldSimple>
      <w:bookmarkEnd w:id="2129"/>
      <w:r>
        <w:t>:  State Agency Interfaces</w:t>
      </w:r>
      <w:bookmarkEnd w:id="2130"/>
      <w:bookmarkEnd w:id="2131"/>
      <w:bookmarkEnd w:id="2132"/>
    </w:p>
    <w:p w14:paraId="181D9E78" w14:textId="664E3FEC" w:rsidR="00943CD7" w:rsidRDefault="00943CD7" w:rsidP="00D5383C">
      <w:pPr>
        <w:pStyle w:val="Heading3"/>
      </w:pPr>
      <w:bookmarkStart w:id="2134" w:name="_Toc149039196"/>
      <w:bookmarkStart w:id="2135" w:name="_Toc155700650"/>
      <w:bookmarkStart w:id="2136" w:name="_Toc171420628"/>
      <w:bookmarkEnd w:id="2133"/>
      <w:r>
        <w:t>Other Interfaces</w:t>
      </w:r>
      <w:bookmarkEnd w:id="2134"/>
      <w:bookmarkEnd w:id="2135"/>
      <w:bookmarkEnd w:id="2136"/>
    </w:p>
    <w:p w14:paraId="43552914" w14:textId="71C1E212" w:rsidR="00943CD7" w:rsidRDefault="00723AFB" w:rsidP="00D5383C">
      <w:pPr>
        <w:keepNext/>
        <w:keepLines/>
      </w:pPr>
      <w:r>
        <w:rPr>
          <w:szCs w:val="22"/>
        </w:rPr>
        <w:fldChar w:fldCharType="begin"/>
      </w:r>
      <w:r>
        <w:rPr>
          <w:szCs w:val="22"/>
        </w:rPr>
        <w:instrText xml:space="preserve"> REF _Ref122073781 \h  \* MERGEFORMAT </w:instrText>
      </w:r>
      <w:r>
        <w:rPr>
          <w:szCs w:val="22"/>
        </w:rPr>
      </w:r>
      <w:r>
        <w:rPr>
          <w:szCs w:val="22"/>
        </w:rPr>
        <w:fldChar w:fldCharType="separate"/>
      </w:r>
      <w:r>
        <w:rPr>
          <w:rFonts w:cs="Arial"/>
          <w:szCs w:val="22"/>
        </w:rPr>
        <w:t>Table 227</w:t>
      </w:r>
      <w:r>
        <w:rPr>
          <w:szCs w:val="22"/>
        </w:rPr>
        <w:fldChar w:fldCharType="end"/>
      </w:r>
      <w:r>
        <w:t xml:space="preserve"> lists Other Interfaces. </w:t>
      </w:r>
    </w:p>
    <w:p w14:paraId="1111F022" w14:textId="77777777" w:rsidR="00405174" w:rsidRDefault="00405174" w:rsidP="00D5383C">
      <w:pPr>
        <w:keepNext/>
        <w:keepLines/>
      </w:pPr>
    </w:p>
    <w:tbl>
      <w:tblPr>
        <w:tblW w:w="9735"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980"/>
        <w:gridCol w:w="1995"/>
        <w:gridCol w:w="2100"/>
        <w:gridCol w:w="1215"/>
        <w:gridCol w:w="2445"/>
      </w:tblGrid>
      <w:tr w:rsidR="00943CD7" w14:paraId="75E0AA10" w14:textId="77777777" w:rsidTr="00532935">
        <w:trPr>
          <w:tblHeader/>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515AE2F" w14:textId="77777777" w:rsidR="00943CD7" w:rsidRDefault="00943CD7" w:rsidP="00D5383C">
            <w:pPr>
              <w:keepNext/>
              <w:keepLines/>
              <w:widowControl w:val="0"/>
              <w:spacing w:beforeAutospacing="1" w:afterAutospacing="1"/>
              <w:jc w:val="center"/>
            </w:pPr>
            <w:r>
              <w:rPr>
                <w:rFonts w:eastAsia="Arial" w:cs="Arial"/>
                <w:b/>
                <w:color w:val="FFFFFF"/>
                <w:sz w:val="18"/>
              </w:rPr>
              <w:t>Business Partner</w:t>
            </w:r>
          </w:p>
        </w:tc>
        <w:tc>
          <w:tcPr>
            <w:tcW w:w="199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BC80F01" w14:textId="77777777" w:rsidR="00943CD7" w:rsidRDefault="00943CD7" w:rsidP="00D5383C">
            <w:pPr>
              <w:pStyle w:val="Caption"/>
              <w:keepNext/>
              <w:keepLines/>
              <w:spacing w:before="0"/>
              <w:rPr>
                <w:sz w:val="22"/>
              </w:rPr>
            </w:pPr>
            <w:r>
              <w:rPr>
                <w:color w:val="FFFFFF" w:themeColor="background1"/>
              </w:rPr>
              <w:t>Description</w:t>
            </w:r>
          </w:p>
        </w:tc>
        <w:tc>
          <w:tcPr>
            <w:tcW w:w="21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4F4493E" w14:textId="77777777" w:rsidR="00943CD7" w:rsidRDefault="00943CD7" w:rsidP="00D5383C">
            <w:pPr>
              <w:keepNext/>
              <w:keepLines/>
              <w:widowControl w:val="0"/>
              <w:spacing w:beforeAutospacing="1" w:afterAutospacing="1"/>
              <w:jc w:val="center"/>
            </w:pPr>
            <w:r>
              <w:rPr>
                <w:rFonts w:eastAsia="Arial" w:cs="Arial"/>
                <w:b/>
                <w:color w:val="FFFFFF"/>
                <w:sz w:val="18"/>
              </w:rPr>
              <w:t>Responsibility</w:t>
            </w:r>
          </w:p>
        </w:tc>
        <w:tc>
          <w:tcPr>
            <w:tcW w:w="12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AAAABFD" w14:textId="77777777" w:rsidR="00943CD7" w:rsidRDefault="00943CD7" w:rsidP="00D5383C">
            <w:pPr>
              <w:keepNext/>
              <w:keepLines/>
              <w:widowControl w:val="0"/>
              <w:spacing w:beforeAutospacing="1" w:afterAutospacing="1"/>
              <w:jc w:val="center"/>
            </w:pPr>
            <w:r>
              <w:rPr>
                <w:rFonts w:eastAsia="Arial" w:cs="Arial"/>
                <w:b/>
                <w:color w:val="FFFFFF"/>
                <w:sz w:val="18"/>
              </w:rPr>
              <w:t>ICD Applicable</w:t>
            </w:r>
          </w:p>
        </w:tc>
        <w:tc>
          <w:tcPr>
            <w:tcW w:w="244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094C1EE" w14:textId="77777777" w:rsidR="00943CD7" w:rsidRDefault="00943CD7" w:rsidP="00D5383C">
            <w:pPr>
              <w:keepNext/>
              <w:keepLines/>
              <w:widowControl w:val="0"/>
              <w:spacing w:beforeAutospacing="1" w:afterAutospacing="1"/>
              <w:jc w:val="center"/>
            </w:pPr>
            <w:r>
              <w:rPr>
                <w:rFonts w:eastAsia="Arial" w:cs="Arial"/>
                <w:b/>
                <w:color w:val="FFFFFF"/>
                <w:sz w:val="18"/>
              </w:rPr>
              <w:t>ICD Available</w:t>
            </w:r>
          </w:p>
        </w:tc>
      </w:tr>
      <w:tr w:rsidR="00B86569" w14:paraId="7E7BD5FC" w14:textId="77777777" w:rsidTr="00532935">
        <w:trPr>
          <w:jc w:val="center"/>
        </w:trPr>
        <w:tc>
          <w:tcPr>
            <w:tcW w:w="1980" w:type="dxa"/>
            <w:tcBorders>
              <w:top w:val="single" w:sz="8" w:space="0" w:color="696969"/>
              <w:left w:val="single" w:sz="8" w:space="0" w:color="696969"/>
              <w:bottom w:val="single" w:sz="8" w:space="0" w:color="696969"/>
              <w:right w:val="single" w:sz="8" w:space="0" w:color="696969"/>
            </w:tcBorders>
          </w:tcPr>
          <w:p w14:paraId="46E92983" w14:textId="77777777" w:rsidR="00B86569" w:rsidRDefault="00B86569" w:rsidP="00D5383C">
            <w:pPr>
              <w:keepNext/>
              <w:keepLines/>
              <w:widowControl w:val="0"/>
              <w:spacing w:beforeAutospacing="1" w:afterAutospacing="1"/>
            </w:pPr>
            <w:r>
              <w:rPr>
                <w:rFonts w:eastAsia="Arial" w:cs="Arial"/>
                <w:sz w:val="18"/>
              </w:rPr>
              <w:t>Melissa (Vendor)</w:t>
            </w:r>
          </w:p>
        </w:tc>
        <w:tc>
          <w:tcPr>
            <w:tcW w:w="1995" w:type="dxa"/>
            <w:tcBorders>
              <w:top w:val="single" w:sz="8" w:space="0" w:color="696969"/>
              <w:left w:val="single" w:sz="8" w:space="0" w:color="696969"/>
              <w:bottom w:val="single" w:sz="8" w:space="0" w:color="696969"/>
              <w:right w:val="single" w:sz="8" w:space="0" w:color="696969"/>
            </w:tcBorders>
          </w:tcPr>
          <w:p w14:paraId="79EA709C" w14:textId="77777777" w:rsidR="00B86569" w:rsidRDefault="00B86569" w:rsidP="00D5383C">
            <w:pPr>
              <w:keepNext/>
              <w:keepLines/>
              <w:widowControl w:val="0"/>
              <w:spacing w:beforeAutospacing="1" w:afterAutospacing="1"/>
            </w:pPr>
            <w:r>
              <w:rPr>
                <w:rFonts w:eastAsia="Arial" w:cs="Arial"/>
                <w:sz w:val="18"/>
              </w:rPr>
              <w:t>Melissa | Verify Addresses</w:t>
            </w:r>
          </w:p>
        </w:tc>
        <w:tc>
          <w:tcPr>
            <w:tcW w:w="2100" w:type="dxa"/>
            <w:tcBorders>
              <w:top w:val="single" w:sz="8" w:space="0" w:color="696969"/>
              <w:left w:val="single" w:sz="8" w:space="0" w:color="696969"/>
              <w:bottom w:val="single" w:sz="8" w:space="0" w:color="696969"/>
              <w:right w:val="single" w:sz="8" w:space="0" w:color="696969"/>
            </w:tcBorders>
          </w:tcPr>
          <w:p w14:paraId="31EF11B3" w14:textId="77777777" w:rsidR="00B86569" w:rsidRDefault="00B86569" w:rsidP="00D5383C">
            <w:pPr>
              <w:keepNext/>
              <w:keepLines/>
              <w:widowControl w:val="0"/>
              <w:spacing w:beforeAutospacing="1" w:afterAutospacing="1"/>
            </w:pPr>
            <w:r>
              <w:rPr>
                <w:rFonts w:eastAsia="Arial" w:cs="Arial"/>
                <w:sz w:val="18"/>
              </w:rPr>
              <w:t>Common Services</w:t>
            </w:r>
          </w:p>
        </w:tc>
        <w:tc>
          <w:tcPr>
            <w:tcW w:w="1215" w:type="dxa"/>
            <w:tcBorders>
              <w:top w:val="single" w:sz="8" w:space="0" w:color="696969"/>
              <w:left w:val="single" w:sz="8" w:space="0" w:color="696969"/>
              <w:bottom w:val="single" w:sz="8" w:space="0" w:color="696969"/>
              <w:right w:val="single" w:sz="8" w:space="0" w:color="696969"/>
            </w:tcBorders>
          </w:tcPr>
          <w:p w14:paraId="3B86D1C6" w14:textId="4FC515B7" w:rsidR="00B86569" w:rsidRDefault="00B86569" w:rsidP="00D5383C">
            <w:pPr>
              <w:keepNext/>
              <w:keepLines/>
              <w:widowControl w:val="0"/>
              <w:spacing w:beforeAutospacing="1" w:afterAutospacing="1"/>
            </w:pPr>
            <w:r>
              <w:rPr>
                <w:rFonts w:eastAsia="Arial" w:cs="Arial"/>
                <w:sz w:val="18"/>
              </w:rPr>
              <w:t>Yes</w:t>
            </w:r>
          </w:p>
        </w:tc>
        <w:tc>
          <w:tcPr>
            <w:tcW w:w="2445" w:type="dxa"/>
            <w:tcBorders>
              <w:top w:val="single" w:sz="8" w:space="0" w:color="696969"/>
              <w:left w:val="single" w:sz="8" w:space="0" w:color="696969"/>
              <w:bottom w:val="single" w:sz="8" w:space="0" w:color="696969"/>
              <w:right w:val="single" w:sz="8" w:space="0" w:color="696969"/>
            </w:tcBorders>
          </w:tcPr>
          <w:p w14:paraId="3E2A794A" w14:textId="3E8F3987" w:rsidR="00B86569" w:rsidRDefault="00B86569" w:rsidP="00D5383C">
            <w:pPr>
              <w:keepNext/>
              <w:keepLines/>
              <w:widowControl w:val="0"/>
              <w:spacing w:beforeAutospacing="1" w:afterAutospacing="1"/>
            </w:pPr>
            <w:bookmarkStart w:id="2137" w:name="OLE_LINK33"/>
            <w:r>
              <w:rPr>
                <w:sz w:val="18"/>
                <w:szCs w:val="18"/>
              </w:rPr>
              <w:t>Available to authorized personnel</w:t>
            </w:r>
            <w:bookmarkEnd w:id="2137"/>
          </w:p>
        </w:tc>
      </w:tr>
      <w:tr w:rsidR="00B86569" w14:paraId="01F67715" w14:textId="77777777" w:rsidTr="00532935">
        <w:trPr>
          <w:jc w:val="center"/>
        </w:trPr>
        <w:tc>
          <w:tcPr>
            <w:tcW w:w="1980" w:type="dxa"/>
            <w:tcBorders>
              <w:top w:val="single" w:sz="8" w:space="0" w:color="696969"/>
              <w:left w:val="single" w:sz="8" w:space="0" w:color="696969"/>
              <w:bottom w:val="single" w:sz="8" w:space="0" w:color="696969"/>
              <w:right w:val="single" w:sz="8" w:space="0" w:color="696969"/>
            </w:tcBorders>
          </w:tcPr>
          <w:p w14:paraId="6FCD1709" w14:textId="77777777" w:rsidR="00B86569" w:rsidRDefault="00B86569" w:rsidP="00B86569">
            <w:pPr>
              <w:widowControl w:val="0"/>
              <w:spacing w:beforeAutospacing="1" w:afterAutospacing="1"/>
            </w:pPr>
            <w:proofErr w:type="spellStart"/>
            <w:proofErr w:type="gramStart"/>
            <w:r>
              <w:rPr>
                <w:rFonts w:eastAsia="Arial" w:cs="Arial"/>
                <w:sz w:val="18"/>
              </w:rPr>
              <w:t>Twillio</w:t>
            </w:r>
            <w:proofErr w:type="spellEnd"/>
            <w:r>
              <w:rPr>
                <w:rFonts w:eastAsia="Arial" w:cs="Arial"/>
                <w:sz w:val="18"/>
              </w:rPr>
              <w:t>(</w:t>
            </w:r>
            <w:proofErr w:type="gramEnd"/>
            <w:r>
              <w:rPr>
                <w:rFonts w:eastAsia="Arial" w:cs="Arial"/>
                <w:sz w:val="18"/>
              </w:rPr>
              <w:t>Vendor)</w:t>
            </w:r>
          </w:p>
        </w:tc>
        <w:tc>
          <w:tcPr>
            <w:tcW w:w="1995" w:type="dxa"/>
            <w:tcBorders>
              <w:top w:val="single" w:sz="8" w:space="0" w:color="696969"/>
              <w:left w:val="single" w:sz="8" w:space="0" w:color="696969"/>
              <w:bottom w:val="single" w:sz="8" w:space="0" w:color="696969"/>
              <w:right w:val="single" w:sz="8" w:space="0" w:color="696969"/>
            </w:tcBorders>
          </w:tcPr>
          <w:p w14:paraId="29F9A317" w14:textId="77777777" w:rsidR="00B86569" w:rsidRDefault="00B86569" w:rsidP="00B86569">
            <w:pPr>
              <w:widowControl w:val="0"/>
              <w:spacing w:beforeAutospacing="1" w:afterAutospacing="1"/>
            </w:pPr>
            <w:r>
              <w:rPr>
                <w:rFonts w:eastAsia="Arial" w:cs="Arial"/>
                <w:sz w:val="18"/>
              </w:rPr>
              <w:t xml:space="preserve">SMS </w:t>
            </w:r>
          </w:p>
        </w:tc>
        <w:tc>
          <w:tcPr>
            <w:tcW w:w="2100" w:type="dxa"/>
            <w:tcBorders>
              <w:top w:val="single" w:sz="8" w:space="0" w:color="696969"/>
              <w:left w:val="single" w:sz="8" w:space="0" w:color="696969"/>
              <w:bottom w:val="single" w:sz="8" w:space="0" w:color="696969"/>
              <w:right w:val="single" w:sz="8" w:space="0" w:color="696969"/>
            </w:tcBorders>
          </w:tcPr>
          <w:p w14:paraId="68F275B5" w14:textId="77777777" w:rsidR="00B86569" w:rsidRDefault="00B86569" w:rsidP="00B86569">
            <w:pPr>
              <w:widowControl w:val="0"/>
              <w:spacing w:beforeAutospacing="1" w:afterAutospacing="1"/>
            </w:pPr>
            <w:r>
              <w:rPr>
                <w:rFonts w:eastAsia="Arial" w:cs="Arial"/>
                <w:sz w:val="18"/>
              </w:rPr>
              <w:t>Common Services</w:t>
            </w:r>
          </w:p>
        </w:tc>
        <w:tc>
          <w:tcPr>
            <w:tcW w:w="1215" w:type="dxa"/>
            <w:tcBorders>
              <w:top w:val="single" w:sz="8" w:space="0" w:color="696969"/>
              <w:left w:val="single" w:sz="8" w:space="0" w:color="696969"/>
              <w:bottom w:val="single" w:sz="8" w:space="0" w:color="696969"/>
              <w:right w:val="single" w:sz="8" w:space="0" w:color="696969"/>
            </w:tcBorders>
          </w:tcPr>
          <w:p w14:paraId="389A7E1E" w14:textId="2530F937" w:rsidR="00B86569" w:rsidRDefault="00B86569" w:rsidP="00B86569">
            <w:pPr>
              <w:widowControl w:val="0"/>
              <w:spacing w:beforeAutospacing="1" w:afterAutospacing="1"/>
            </w:pPr>
            <w:r>
              <w:rPr>
                <w:rFonts w:eastAsia="Arial" w:cs="Arial"/>
                <w:sz w:val="18"/>
              </w:rPr>
              <w:t>Yes</w:t>
            </w:r>
          </w:p>
        </w:tc>
        <w:tc>
          <w:tcPr>
            <w:tcW w:w="2445" w:type="dxa"/>
            <w:tcBorders>
              <w:top w:val="single" w:sz="8" w:space="0" w:color="696969"/>
              <w:left w:val="single" w:sz="8" w:space="0" w:color="696969"/>
              <w:bottom w:val="single" w:sz="8" w:space="0" w:color="696969"/>
              <w:right w:val="single" w:sz="8" w:space="0" w:color="696969"/>
            </w:tcBorders>
          </w:tcPr>
          <w:p w14:paraId="19E504D1" w14:textId="40C23FA3" w:rsidR="00B86569" w:rsidRDefault="00B86569" w:rsidP="00B86569">
            <w:pPr>
              <w:widowControl w:val="0"/>
              <w:spacing w:beforeAutospacing="1" w:afterAutospacing="1"/>
            </w:pPr>
            <w:bookmarkStart w:id="2138" w:name="OLE_LINK32"/>
            <w:r>
              <w:rPr>
                <w:sz w:val="18"/>
                <w:szCs w:val="18"/>
              </w:rPr>
              <w:t>Available to authorized personnel</w:t>
            </w:r>
            <w:bookmarkEnd w:id="2138"/>
          </w:p>
        </w:tc>
      </w:tr>
      <w:tr w:rsidR="00B86569" w14:paraId="3D7853B5" w14:textId="77777777" w:rsidTr="00532935">
        <w:trPr>
          <w:jc w:val="center"/>
        </w:trPr>
        <w:tc>
          <w:tcPr>
            <w:tcW w:w="1980" w:type="dxa"/>
            <w:tcBorders>
              <w:top w:val="single" w:sz="8" w:space="0" w:color="696969"/>
              <w:left w:val="single" w:sz="8" w:space="0" w:color="696969"/>
              <w:bottom w:val="single" w:sz="8" w:space="0" w:color="696969"/>
              <w:right w:val="single" w:sz="8" w:space="0" w:color="696969"/>
            </w:tcBorders>
          </w:tcPr>
          <w:p w14:paraId="2A67FA1B" w14:textId="0BE5EE00" w:rsidR="00B86569" w:rsidRDefault="00B86569" w:rsidP="00B86569">
            <w:pPr>
              <w:widowControl w:val="0"/>
              <w:spacing w:beforeAutospacing="1" w:afterAutospacing="1"/>
              <w:rPr>
                <w:rFonts w:eastAsia="Arial" w:cs="Arial"/>
                <w:sz w:val="18"/>
              </w:rPr>
            </w:pPr>
            <w:proofErr w:type="gramStart"/>
            <w:r>
              <w:rPr>
                <w:rFonts w:eastAsia="Arial" w:cs="Arial"/>
                <w:sz w:val="18"/>
              </w:rPr>
              <w:t>SendGrid(</w:t>
            </w:r>
            <w:proofErr w:type="gramEnd"/>
            <w:r>
              <w:rPr>
                <w:rFonts w:eastAsia="Arial" w:cs="Arial"/>
                <w:sz w:val="18"/>
              </w:rPr>
              <w:t>Vendor)</w:t>
            </w:r>
          </w:p>
        </w:tc>
        <w:tc>
          <w:tcPr>
            <w:tcW w:w="1995" w:type="dxa"/>
            <w:tcBorders>
              <w:top w:val="single" w:sz="8" w:space="0" w:color="696969"/>
              <w:left w:val="single" w:sz="8" w:space="0" w:color="696969"/>
              <w:bottom w:val="single" w:sz="8" w:space="0" w:color="696969"/>
              <w:right w:val="single" w:sz="8" w:space="0" w:color="696969"/>
            </w:tcBorders>
          </w:tcPr>
          <w:p w14:paraId="71F2A54A" w14:textId="0EE83D1C" w:rsidR="00B86569" w:rsidRDefault="00B86569" w:rsidP="00B86569">
            <w:pPr>
              <w:widowControl w:val="0"/>
              <w:spacing w:beforeAutospacing="1" w:afterAutospacing="1"/>
              <w:rPr>
                <w:rFonts w:eastAsia="Arial" w:cs="Arial"/>
                <w:sz w:val="18"/>
              </w:rPr>
            </w:pPr>
            <w:r>
              <w:rPr>
                <w:rFonts w:eastAsia="Arial" w:cs="Arial"/>
                <w:sz w:val="18"/>
              </w:rPr>
              <w:t>Email</w:t>
            </w:r>
          </w:p>
        </w:tc>
        <w:tc>
          <w:tcPr>
            <w:tcW w:w="2100" w:type="dxa"/>
            <w:tcBorders>
              <w:top w:val="single" w:sz="8" w:space="0" w:color="696969"/>
              <w:left w:val="single" w:sz="8" w:space="0" w:color="696969"/>
              <w:bottom w:val="single" w:sz="8" w:space="0" w:color="696969"/>
              <w:right w:val="single" w:sz="8" w:space="0" w:color="696969"/>
            </w:tcBorders>
          </w:tcPr>
          <w:p w14:paraId="04BBECAA" w14:textId="7E7D1D1B" w:rsidR="00B86569" w:rsidRDefault="00B86569" w:rsidP="00B86569">
            <w:pPr>
              <w:widowControl w:val="0"/>
              <w:spacing w:beforeAutospacing="1" w:afterAutospacing="1"/>
              <w:rPr>
                <w:rFonts w:eastAsia="Arial" w:cs="Arial"/>
                <w:sz w:val="18"/>
              </w:rPr>
            </w:pPr>
            <w:r>
              <w:rPr>
                <w:rFonts w:eastAsia="Arial" w:cs="Arial"/>
                <w:sz w:val="18"/>
              </w:rPr>
              <w:t>Common Services</w:t>
            </w:r>
          </w:p>
        </w:tc>
        <w:tc>
          <w:tcPr>
            <w:tcW w:w="1215" w:type="dxa"/>
            <w:tcBorders>
              <w:top w:val="single" w:sz="8" w:space="0" w:color="696969"/>
              <w:left w:val="single" w:sz="8" w:space="0" w:color="696969"/>
              <w:bottom w:val="single" w:sz="8" w:space="0" w:color="696969"/>
              <w:right w:val="single" w:sz="8" w:space="0" w:color="696969"/>
            </w:tcBorders>
          </w:tcPr>
          <w:p w14:paraId="3872F513" w14:textId="2449786B" w:rsidR="00B86569" w:rsidRDefault="00B86569" w:rsidP="00B86569">
            <w:pPr>
              <w:widowControl w:val="0"/>
              <w:spacing w:beforeAutospacing="1" w:afterAutospacing="1"/>
              <w:rPr>
                <w:rFonts w:eastAsia="Arial" w:cs="Arial"/>
                <w:sz w:val="18"/>
              </w:rPr>
            </w:pPr>
            <w:r>
              <w:rPr>
                <w:rFonts w:eastAsia="Arial" w:cs="Arial"/>
                <w:sz w:val="18"/>
              </w:rPr>
              <w:t>Yes</w:t>
            </w:r>
          </w:p>
        </w:tc>
        <w:tc>
          <w:tcPr>
            <w:tcW w:w="2445" w:type="dxa"/>
            <w:tcBorders>
              <w:top w:val="single" w:sz="8" w:space="0" w:color="696969"/>
              <w:left w:val="single" w:sz="8" w:space="0" w:color="696969"/>
              <w:bottom w:val="single" w:sz="8" w:space="0" w:color="696969"/>
              <w:right w:val="single" w:sz="8" w:space="0" w:color="696969"/>
            </w:tcBorders>
          </w:tcPr>
          <w:p w14:paraId="2D30A009" w14:textId="423B6BFB" w:rsidR="00B86569" w:rsidRDefault="00B86569" w:rsidP="00B86569">
            <w:pPr>
              <w:widowControl w:val="0"/>
              <w:spacing w:beforeAutospacing="1" w:afterAutospacing="1"/>
            </w:pPr>
            <w:r>
              <w:rPr>
                <w:rFonts w:eastAsia="Arial" w:cs="Arial"/>
                <w:sz w:val="18"/>
              </w:rPr>
              <w:t>Available to authorized personnel</w:t>
            </w:r>
          </w:p>
        </w:tc>
      </w:tr>
      <w:tr w:rsidR="00B86569" w14:paraId="4460700A" w14:textId="77777777" w:rsidTr="00032C12">
        <w:trPr>
          <w:cantSplit/>
          <w:jc w:val="center"/>
        </w:trPr>
        <w:tc>
          <w:tcPr>
            <w:tcW w:w="1980" w:type="dxa"/>
            <w:tcBorders>
              <w:top w:val="single" w:sz="8" w:space="0" w:color="696969"/>
              <w:left w:val="single" w:sz="8" w:space="0" w:color="696969"/>
              <w:bottom w:val="single" w:sz="8" w:space="0" w:color="696969"/>
              <w:right w:val="single" w:sz="8" w:space="0" w:color="696969"/>
            </w:tcBorders>
          </w:tcPr>
          <w:p w14:paraId="2B987AD0" w14:textId="0E49D1D1" w:rsidR="00B86569" w:rsidRDefault="00B86569" w:rsidP="00B86569">
            <w:pPr>
              <w:widowControl w:val="0"/>
              <w:spacing w:beforeAutospacing="1" w:afterAutospacing="1"/>
              <w:rPr>
                <w:rFonts w:eastAsia="Arial" w:cs="Arial"/>
                <w:sz w:val="18"/>
              </w:rPr>
            </w:pPr>
            <w:proofErr w:type="spellStart"/>
            <w:r>
              <w:rPr>
                <w:rFonts w:eastAsia="Arial" w:cs="Arial"/>
                <w:sz w:val="18"/>
              </w:rPr>
              <w:t>iPRO</w:t>
            </w:r>
            <w:proofErr w:type="spellEnd"/>
          </w:p>
        </w:tc>
        <w:tc>
          <w:tcPr>
            <w:tcW w:w="1995" w:type="dxa"/>
            <w:tcBorders>
              <w:top w:val="single" w:sz="8" w:space="0" w:color="696969"/>
              <w:left w:val="single" w:sz="8" w:space="0" w:color="696969"/>
              <w:bottom w:val="single" w:sz="8" w:space="0" w:color="696969"/>
              <w:right w:val="single" w:sz="8" w:space="0" w:color="696969"/>
            </w:tcBorders>
          </w:tcPr>
          <w:p w14:paraId="13AC55D5" w14:textId="4102F2B4" w:rsidR="00B86569" w:rsidRDefault="00B86569" w:rsidP="00B86569">
            <w:pPr>
              <w:widowControl w:val="0"/>
              <w:spacing w:beforeAutospacing="1" w:afterAutospacing="1"/>
              <w:rPr>
                <w:rFonts w:eastAsia="Arial" w:cs="Arial"/>
                <w:sz w:val="18"/>
              </w:rPr>
            </w:pPr>
            <w:r>
              <w:rPr>
                <w:rFonts w:eastAsia="Arial" w:cs="Arial"/>
                <w:sz w:val="18"/>
              </w:rPr>
              <w:t>PNDS – Provider Network Data</w:t>
            </w:r>
          </w:p>
        </w:tc>
        <w:tc>
          <w:tcPr>
            <w:tcW w:w="2100" w:type="dxa"/>
            <w:tcBorders>
              <w:top w:val="single" w:sz="8" w:space="0" w:color="696969"/>
              <w:left w:val="single" w:sz="8" w:space="0" w:color="696969"/>
              <w:bottom w:val="single" w:sz="8" w:space="0" w:color="696969"/>
              <w:right w:val="single" w:sz="8" w:space="0" w:color="696969"/>
            </w:tcBorders>
          </w:tcPr>
          <w:p w14:paraId="55657ECE" w14:textId="2925AA93" w:rsidR="00B86569" w:rsidRDefault="00B86569" w:rsidP="00B86569">
            <w:pPr>
              <w:widowControl w:val="0"/>
              <w:spacing w:beforeAutospacing="1" w:afterAutospacing="1"/>
              <w:rPr>
                <w:rFonts w:eastAsia="Arial" w:cs="Arial"/>
                <w:sz w:val="18"/>
              </w:rPr>
            </w:pPr>
            <w:r>
              <w:rPr>
                <w:rFonts w:eastAsia="Arial" w:cs="Arial"/>
                <w:sz w:val="18"/>
              </w:rPr>
              <w:t>Common Services</w:t>
            </w:r>
          </w:p>
        </w:tc>
        <w:tc>
          <w:tcPr>
            <w:tcW w:w="1215" w:type="dxa"/>
            <w:tcBorders>
              <w:top w:val="single" w:sz="8" w:space="0" w:color="696969"/>
              <w:left w:val="single" w:sz="8" w:space="0" w:color="696969"/>
              <w:bottom w:val="single" w:sz="8" w:space="0" w:color="696969"/>
              <w:right w:val="single" w:sz="8" w:space="0" w:color="696969"/>
            </w:tcBorders>
          </w:tcPr>
          <w:p w14:paraId="31BE880B" w14:textId="250D924F" w:rsidR="00B86569" w:rsidRDefault="00B86569" w:rsidP="00B86569">
            <w:pPr>
              <w:widowControl w:val="0"/>
              <w:spacing w:beforeAutospacing="1" w:afterAutospacing="1"/>
              <w:rPr>
                <w:rFonts w:eastAsia="Arial" w:cs="Arial"/>
                <w:sz w:val="18"/>
              </w:rPr>
            </w:pPr>
            <w:r>
              <w:rPr>
                <w:rFonts w:eastAsia="Arial" w:cs="Arial"/>
                <w:sz w:val="18"/>
              </w:rPr>
              <w:t>Yes</w:t>
            </w:r>
          </w:p>
        </w:tc>
        <w:tc>
          <w:tcPr>
            <w:tcW w:w="2445" w:type="dxa"/>
            <w:tcBorders>
              <w:top w:val="single" w:sz="8" w:space="0" w:color="696969"/>
              <w:left w:val="single" w:sz="8" w:space="0" w:color="696969"/>
              <w:bottom w:val="single" w:sz="8" w:space="0" w:color="696969"/>
              <w:right w:val="single" w:sz="8" w:space="0" w:color="696969"/>
            </w:tcBorders>
          </w:tcPr>
          <w:p w14:paraId="7575D45A" w14:textId="2FACDF17" w:rsidR="00B86569" w:rsidRDefault="00B86569" w:rsidP="00B86569">
            <w:pPr>
              <w:widowControl w:val="0"/>
              <w:spacing w:beforeAutospacing="1" w:afterAutospacing="1"/>
              <w:rPr>
                <w:rFonts w:eastAsia="Arial" w:cs="Arial"/>
                <w:sz w:val="18"/>
              </w:rPr>
            </w:pPr>
            <w:r>
              <w:rPr>
                <w:rFonts w:eastAsia="Arial" w:cs="Arial"/>
                <w:sz w:val="18"/>
              </w:rPr>
              <w:t>Available to authorized personnel</w:t>
            </w:r>
          </w:p>
        </w:tc>
      </w:tr>
    </w:tbl>
    <w:p w14:paraId="67431A19" w14:textId="360AD044" w:rsidR="00943CD7" w:rsidRPr="00F64F01" w:rsidRDefault="00A227F3" w:rsidP="00F64F01">
      <w:pPr>
        <w:pStyle w:val="Caption"/>
      </w:pPr>
      <w:bookmarkStart w:id="2139" w:name="_Ref122073781"/>
      <w:bookmarkStart w:id="2140" w:name="_Toc149039548"/>
      <w:bookmarkStart w:id="2141" w:name="_Toc155701008"/>
      <w:bookmarkStart w:id="2142" w:name="_Toc171420993"/>
      <w:bookmarkStart w:id="2143" w:name="OtherInterfaces"/>
      <w:r>
        <w:t xml:space="preserve">Table </w:t>
      </w:r>
      <w:fldSimple w:instr="SEQ Table \* ARABIC  \* MERGEFORMAT">
        <w:r>
          <w:rPr>
            <w:noProof/>
          </w:rPr>
          <w:t>227</w:t>
        </w:r>
      </w:fldSimple>
      <w:bookmarkEnd w:id="2139"/>
      <w:r>
        <w:t>:  Other Interfaces</w:t>
      </w:r>
      <w:bookmarkEnd w:id="2140"/>
      <w:bookmarkEnd w:id="2141"/>
      <w:bookmarkEnd w:id="2142"/>
    </w:p>
    <w:p w14:paraId="144D1724" w14:textId="5987928E" w:rsidR="00943CD7" w:rsidRDefault="00943CD7">
      <w:pPr>
        <w:pStyle w:val="Heading3"/>
      </w:pPr>
      <w:bookmarkStart w:id="2144" w:name="_Toc149039197"/>
      <w:bookmarkStart w:id="2145" w:name="_Toc155700651"/>
      <w:bookmarkStart w:id="2146" w:name="_Toc171420629"/>
      <w:bookmarkStart w:id="2147" w:name="EncountersInterfaces"/>
      <w:bookmarkEnd w:id="2143"/>
      <w:proofErr w:type="gramStart"/>
      <w:r>
        <w:t>Encounters</w:t>
      </w:r>
      <w:proofErr w:type="gramEnd"/>
      <w:r>
        <w:t xml:space="preserve"> Interfaces</w:t>
      </w:r>
      <w:bookmarkEnd w:id="2144"/>
      <w:bookmarkEnd w:id="2145"/>
      <w:bookmarkEnd w:id="2146"/>
    </w:p>
    <w:bookmarkEnd w:id="2147"/>
    <w:p w14:paraId="6C7D7354" w14:textId="77777777" w:rsidR="00943CD7" w:rsidRDefault="00943CD7" w:rsidP="00405174">
      <w:r>
        <w:t>The following documents provide information about these interfaces:</w:t>
      </w:r>
    </w:p>
    <w:p w14:paraId="23BE40A6" w14:textId="77777777" w:rsidR="00943CD7" w:rsidRDefault="00943CD7" w:rsidP="00152AB7">
      <w:pPr>
        <w:numPr>
          <w:ilvl w:val="0"/>
          <w:numId w:val="180"/>
        </w:numPr>
      </w:pPr>
      <w:r>
        <w:rPr>
          <w:rFonts w:eastAsia="Arial" w:cs="Arial"/>
        </w:rPr>
        <w:t>EIS Interface Control Document for MDW Medicaid Data Warehouse</w:t>
      </w:r>
    </w:p>
    <w:p w14:paraId="54C2DFC5" w14:textId="77777777" w:rsidR="00943CD7" w:rsidRDefault="00943CD7" w:rsidP="00152AB7">
      <w:pPr>
        <w:numPr>
          <w:ilvl w:val="0"/>
          <w:numId w:val="180"/>
        </w:numPr>
      </w:pPr>
      <w:r>
        <w:rPr>
          <w:rFonts w:eastAsia="Arial" w:cs="Arial"/>
        </w:rPr>
        <w:t>EIS Interface Control Document for OHIP Office of Health Insurance Programs</w:t>
      </w:r>
    </w:p>
    <w:p w14:paraId="530F5CA3" w14:textId="2FEECC02" w:rsidR="00943CD7" w:rsidRDefault="00943CD7">
      <w:pPr>
        <w:pStyle w:val="Heading3"/>
      </w:pPr>
      <w:bookmarkStart w:id="2148" w:name="_Toc149039198"/>
      <w:bookmarkStart w:id="2149" w:name="_Toc155700652"/>
      <w:bookmarkStart w:id="2150" w:name="_Toc171420630"/>
      <w:bookmarkStart w:id="2151" w:name="AlternativeFormatNoticeInterfaces"/>
      <w:r>
        <w:t>Alternative Format Notice Interfaces</w:t>
      </w:r>
      <w:bookmarkEnd w:id="2148"/>
      <w:bookmarkEnd w:id="2149"/>
      <w:bookmarkEnd w:id="2150"/>
    </w:p>
    <w:bookmarkEnd w:id="2151"/>
    <w:p w14:paraId="0F61AB6A" w14:textId="12E5E031" w:rsidR="00943CD7" w:rsidRDefault="00723AFB" w:rsidP="00405174">
      <w:r>
        <w:rPr>
          <w:szCs w:val="22"/>
        </w:rPr>
        <w:fldChar w:fldCharType="begin"/>
      </w:r>
      <w:r>
        <w:rPr>
          <w:szCs w:val="22"/>
        </w:rPr>
        <w:instrText xml:space="preserve"> REF _Ref122073801 \h  \* MERGEFORMAT </w:instrText>
      </w:r>
      <w:r>
        <w:rPr>
          <w:szCs w:val="22"/>
        </w:rPr>
      </w:r>
      <w:r>
        <w:rPr>
          <w:szCs w:val="22"/>
        </w:rPr>
        <w:fldChar w:fldCharType="separate"/>
      </w:r>
      <w:r>
        <w:rPr>
          <w:szCs w:val="22"/>
        </w:rPr>
        <w:t>Table 228</w:t>
      </w:r>
      <w:r>
        <w:rPr>
          <w:szCs w:val="22"/>
        </w:rPr>
        <w:fldChar w:fldCharType="end"/>
      </w:r>
      <w:r>
        <w:t xml:space="preserve"> provides the Alternative Format Notice Interface. </w:t>
      </w:r>
    </w:p>
    <w:p w14:paraId="12B8C0A5"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230"/>
        <w:gridCol w:w="2175"/>
        <w:gridCol w:w="1770"/>
        <w:gridCol w:w="1410"/>
        <w:gridCol w:w="1275"/>
        <w:gridCol w:w="1470"/>
      </w:tblGrid>
      <w:tr w:rsidR="00943CD7" w14:paraId="268EE9CE" w14:textId="77777777" w:rsidTr="00FF56E2">
        <w:trPr>
          <w:jc w:val="center"/>
        </w:trPr>
        <w:tc>
          <w:tcPr>
            <w:tcW w:w="1230" w:type="dxa"/>
            <w:tcBorders>
              <w:top w:val="single" w:sz="8" w:space="0" w:color="000000"/>
              <w:left w:val="single" w:sz="8" w:space="0" w:color="000000"/>
              <w:bottom w:val="single" w:sz="8" w:space="0" w:color="000000"/>
              <w:right w:val="single" w:sz="8" w:space="0" w:color="000000"/>
            </w:tcBorders>
            <w:shd w:val="clear" w:color="auto" w:fill="005172"/>
          </w:tcPr>
          <w:p w14:paraId="30F9BEF3" w14:textId="77777777" w:rsidR="00943CD7" w:rsidRDefault="00943CD7">
            <w:pPr>
              <w:widowControl w:val="0"/>
              <w:spacing w:beforeAutospacing="1" w:afterAutospacing="1"/>
              <w:jc w:val="center"/>
            </w:pPr>
            <w:r>
              <w:rPr>
                <w:rFonts w:eastAsia="Arial" w:cs="Arial"/>
                <w:b/>
                <w:color w:val="FFFFFF"/>
                <w:sz w:val="18"/>
              </w:rPr>
              <w:t>Business Partner</w:t>
            </w:r>
          </w:p>
        </w:tc>
        <w:tc>
          <w:tcPr>
            <w:tcW w:w="2175" w:type="dxa"/>
            <w:tcBorders>
              <w:top w:val="single" w:sz="8" w:space="0" w:color="000000"/>
              <w:left w:val="single" w:sz="8" w:space="0" w:color="000000"/>
              <w:bottom w:val="single" w:sz="8" w:space="0" w:color="000000"/>
              <w:right w:val="single" w:sz="8" w:space="0" w:color="000000"/>
            </w:tcBorders>
            <w:shd w:val="clear" w:color="auto" w:fill="005172"/>
          </w:tcPr>
          <w:p w14:paraId="781F4804" w14:textId="77777777" w:rsidR="00943CD7" w:rsidRDefault="00943CD7" w:rsidP="00FC374E">
            <w:pPr>
              <w:pStyle w:val="Caption"/>
              <w:spacing w:before="0"/>
              <w:rPr>
                <w:sz w:val="22"/>
              </w:rPr>
            </w:pPr>
            <w:r>
              <w:rPr>
                <w:color w:val="FFFFFF" w:themeColor="background1"/>
              </w:rPr>
              <w:t>Description</w:t>
            </w:r>
          </w:p>
        </w:tc>
        <w:tc>
          <w:tcPr>
            <w:tcW w:w="1770" w:type="dxa"/>
            <w:tcBorders>
              <w:top w:val="single" w:sz="8" w:space="0" w:color="000000"/>
              <w:left w:val="single" w:sz="8" w:space="0" w:color="000000"/>
              <w:bottom w:val="single" w:sz="8" w:space="0" w:color="000000"/>
              <w:right w:val="single" w:sz="8" w:space="0" w:color="000000"/>
            </w:tcBorders>
            <w:shd w:val="clear" w:color="auto" w:fill="005172"/>
          </w:tcPr>
          <w:p w14:paraId="631AB631" w14:textId="77777777" w:rsidR="00943CD7" w:rsidRDefault="00943CD7">
            <w:pPr>
              <w:widowControl w:val="0"/>
              <w:spacing w:beforeAutospacing="1" w:afterAutospacing="1"/>
              <w:jc w:val="center"/>
            </w:pPr>
            <w:r>
              <w:rPr>
                <w:rFonts w:eastAsia="Arial" w:cs="Arial"/>
                <w:b/>
                <w:color w:val="FFFFFF"/>
                <w:sz w:val="18"/>
              </w:rPr>
              <w:t>Responsibility</w:t>
            </w:r>
          </w:p>
        </w:tc>
        <w:tc>
          <w:tcPr>
            <w:tcW w:w="1410" w:type="dxa"/>
            <w:tcBorders>
              <w:top w:val="single" w:sz="8" w:space="0" w:color="000000"/>
              <w:left w:val="single" w:sz="8" w:space="0" w:color="000000"/>
              <w:bottom w:val="single" w:sz="8" w:space="0" w:color="000000"/>
              <w:right w:val="single" w:sz="8" w:space="0" w:color="000000"/>
            </w:tcBorders>
            <w:shd w:val="clear" w:color="auto" w:fill="005172"/>
          </w:tcPr>
          <w:p w14:paraId="12CC4FA5" w14:textId="77777777" w:rsidR="00943CD7" w:rsidRDefault="00943CD7">
            <w:pPr>
              <w:widowControl w:val="0"/>
              <w:spacing w:beforeAutospacing="1" w:afterAutospacing="1"/>
              <w:jc w:val="center"/>
            </w:pPr>
            <w:r>
              <w:rPr>
                <w:rFonts w:eastAsia="Arial" w:cs="Arial"/>
                <w:b/>
                <w:color w:val="FFFFFF"/>
                <w:sz w:val="18"/>
              </w:rPr>
              <w:t>ICD Applicable</w:t>
            </w:r>
          </w:p>
        </w:tc>
        <w:tc>
          <w:tcPr>
            <w:tcW w:w="1275" w:type="dxa"/>
            <w:tcBorders>
              <w:top w:val="single" w:sz="8" w:space="0" w:color="000000"/>
              <w:left w:val="single" w:sz="8" w:space="0" w:color="000000"/>
              <w:bottom w:val="single" w:sz="8" w:space="0" w:color="000000"/>
              <w:right w:val="single" w:sz="8" w:space="0" w:color="000000"/>
            </w:tcBorders>
            <w:shd w:val="clear" w:color="auto" w:fill="005172"/>
          </w:tcPr>
          <w:p w14:paraId="43181840" w14:textId="77777777" w:rsidR="00943CD7" w:rsidRDefault="00943CD7">
            <w:pPr>
              <w:widowControl w:val="0"/>
              <w:spacing w:beforeAutospacing="1" w:afterAutospacing="1"/>
              <w:jc w:val="center"/>
            </w:pPr>
            <w:r>
              <w:rPr>
                <w:rFonts w:eastAsia="Arial" w:cs="Arial"/>
                <w:b/>
                <w:color w:val="FFFFFF"/>
                <w:sz w:val="18"/>
              </w:rPr>
              <w:t>ICD Available</w:t>
            </w:r>
          </w:p>
        </w:tc>
        <w:tc>
          <w:tcPr>
            <w:tcW w:w="1470" w:type="dxa"/>
            <w:tcBorders>
              <w:top w:val="single" w:sz="8" w:space="0" w:color="000000"/>
              <w:left w:val="single" w:sz="8" w:space="0" w:color="000000"/>
              <w:bottom w:val="single" w:sz="8" w:space="0" w:color="000000"/>
              <w:right w:val="single" w:sz="8" w:space="0" w:color="000000"/>
            </w:tcBorders>
            <w:shd w:val="clear" w:color="auto" w:fill="005172"/>
          </w:tcPr>
          <w:p w14:paraId="0E6728A5" w14:textId="77777777" w:rsidR="00943CD7" w:rsidRDefault="00943CD7">
            <w:pPr>
              <w:widowControl w:val="0"/>
              <w:spacing w:beforeAutospacing="1" w:afterAutospacing="1"/>
              <w:jc w:val="center"/>
            </w:pPr>
            <w:r>
              <w:rPr>
                <w:rFonts w:eastAsia="Arial" w:cs="Arial"/>
                <w:b/>
                <w:color w:val="FFFFFF"/>
                <w:sz w:val="18"/>
              </w:rPr>
              <w:t>Remark</w:t>
            </w:r>
          </w:p>
        </w:tc>
      </w:tr>
      <w:tr w:rsidR="00943CD7" w14:paraId="0768A11B" w14:textId="77777777" w:rsidTr="00FF56E2">
        <w:trPr>
          <w:jc w:val="center"/>
        </w:trPr>
        <w:tc>
          <w:tcPr>
            <w:tcW w:w="1230" w:type="dxa"/>
            <w:tcBorders>
              <w:top w:val="single" w:sz="8" w:space="0" w:color="696969"/>
              <w:left w:val="single" w:sz="8" w:space="0" w:color="696969"/>
              <w:bottom w:val="single" w:sz="8" w:space="0" w:color="696969"/>
              <w:right w:val="single" w:sz="8" w:space="0" w:color="696969"/>
            </w:tcBorders>
          </w:tcPr>
          <w:p w14:paraId="53AC4F96" w14:textId="4A260000" w:rsidR="00943CD7" w:rsidRPr="00532935" w:rsidRDefault="00532935" w:rsidP="00532935">
            <w:pPr>
              <w:rPr>
                <w:rFonts w:ascii="Times New Roman" w:eastAsia="SimSun" w:hAnsi="Times New Roman"/>
                <w:sz w:val="24"/>
                <w:szCs w:val="24"/>
              </w:rPr>
            </w:pPr>
            <w:r>
              <w:rPr>
                <w:rStyle w:val="ui-provider"/>
              </w:rPr>
              <w:t>T base</w:t>
            </w:r>
            <w:r>
              <w:rPr>
                <w:rFonts w:ascii="Times New Roman" w:eastAsia="SimSun" w:hAnsi="Times New Roman"/>
                <w:sz w:val="24"/>
                <w:szCs w:val="24"/>
              </w:rPr>
              <w:t xml:space="preserve"> </w:t>
            </w:r>
          </w:p>
        </w:tc>
        <w:tc>
          <w:tcPr>
            <w:tcW w:w="2175" w:type="dxa"/>
            <w:tcBorders>
              <w:top w:val="single" w:sz="8" w:space="0" w:color="696969"/>
              <w:left w:val="single" w:sz="8" w:space="0" w:color="696969"/>
              <w:bottom w:val="single" w:sz="8" w:space="0" w:color="696969"/>
              <w:right w:val="single" w:sz="8" w:space="0" w:color="696969"/>
            </w:tcBorders>
          </w:tcPr>
          <w:p w14:paraId="14761FD6" w14:textId="77777777" w:rsidR="00943CD7" w:rsidRDefault="00943CD7">
            <w:pPr>
              <w:widowControl w:val="0"/>
              <w:spacing w:beforeAutospacing="1" w:afterAutospacing="1"/>
            </w:pPr>
            <w:r>
              <w:rPr>
                <w:rFonts w:eastAsia="Arial" w:cs="Arial"/>
                <w:color w:val="000000"/>
                <w:sz w:val="18"/>
              </w:rPr>
              <w:t xml:space="preserve">Alternate Format Notices Generation </w:t>
            </w:r>
          </w:p>
        </w:tc>
        <w:tc>
          <w:tcPr>
            <w:tcW w:w="1770" w:type="dxa"/>
            <w:tcBorders>
              <w:top w:val="single" w:sz="8" w:space="0" w:color="696969"/>
              <w:left w:val="single" w:sz="8" w:space="0" w:color="696969"/>
              <w:bottom w:val="single" w:sz="8" w:space="0" w:color="696969"/>
              <w:right w:val="single" w:sz="8" w:space="0" w:color="696969"/>
            </w:tcBorders>
          </w:tcPr>
          <w:p w14:paraId="12B00F44" w14:textId="77777777" w:rsidR="00943CD7" w:rsidRDefault="00943CD7">
            <w:pPr>
              <w:widowControl w:val="0"/>
              <w:spacing w:beforeAutospacing="1" w:afterAutospacing="1"/>
            </w:pPr>
            <w:r>
              <w:rPr>
                <w:rFonts w:eastAsia="Arial" w:cs="Arial"/>
                <w:color w:val="000000"/>
                <w:sz w:val="18"/>
              </w:rPr>
              <w:t>Common Services</w:t>
            </w:r>
          </w:p>
        </w:tc>
        <w:tc>
          <w:tcPr>
            <w:tcW w:w="1410" w:type="dxa"/>
            <w:tcBorders>
              <w:top w:val="single" w:sz="8" w:space="0" w:color="696969"/>
              <w:left w:val="single" w:sz="8" w:space="0" w:color="696969"/>
              <w:bottom w:val="single" w:sz="8" w:space="0" w:color="696969"/>
              <w:right w:val="single" w:sz="8" w:space="0" w:color="696969"/>
            </w:tcBorders>
          </w:tcPr>
          <w:p w14:paraId="074651DD" w14:textId="77777777" w:rsidR="00943CD7" w:rsidRDefault="00943CD7">
            <w:pPr>
              <w:widowControl w:val="0"/>
              <w:spacing w:beforeAutospacing="1" w:afterAutospacing="1"/>
            </w:pPr>
            <w:r>
              <w:rPr>
                <w:rFonts w:eastAsia="Arial" w:cs="Arial"/>
                <w:color w:val="000000"/>
                <w:sz w:val="18"/>
              </w:rPr>
              <w:t>Yes</w:t>
            </w:r>
          </w:p>
        </w:tc>
        <w:tc>
          <w:tcPr>
            <w:tcW w:w="1275" w:type="dxa"/>
            <w:tcBorders>
              <w:top w:val="single" w:sz="8" w:space="0" w:color="696969"/>
              <w:left w:val="single" w:sz="8" w:space="0" w:color="696969"/>
              <w:bottom w:val="single" w:sz="8" w:space="0" w:color="696969"/>
              <w:right w:val="single" w:sz="8" w:space="0" w:color="696969"/>
            </w:tcBorders>
          </w:tcPr>
          <w:p w14:paraId="2FBF3A91" w14:textId="77777777" w:rsidR="00943CD7" w:rsidRDefault="00943CD7">
            <w:pPr>
              <w:widowControl w:val="0"/>
              <w:spacing w:beforeAutospacing="1" w:afterAutospacing="1"/>
            </w:pPr>
            <w:r>
              <w:rPr>
                <w:rFonts w:eastAsia="Arial" w:cs="Arial"/>
                <w:color w:val="000000"/>
                <w:sz w:val="18"/>
              </w:rPr>
              <w:t>Yes</w:t>
            </w:r>
          </w:p>
        </w:tc>
        <w:tc>
          <w:tcPr>
            <w:tcW w:w="1470" w:type="dxa"/>
            <w:tcBorders>
              <w:top w:val="single" w:sz="8" w:space="0" w:color="696969"/>
              <w:left w:val="single" w:sz="8" w:space="0" w:color="696969"/>
              <w:bottom w:val="single" w:sz="8" w:space="0" w:color="696969"/>
              <w:right w:val="single" w:sz="8" w:space="0" w:color="696969"/>
            </w:tcBorders>
          </w:tcPr>
          <w:p w14:paraId="563697C1" w14:textId="77777777" w:rsidR="00943CD7" w:rsidRDefault="0071439D">
            <w:pPr>
              <w:widowControl w:val="0"/>
              <w:spacing w:beforeAutospacing="1" w:afterAutospacing="1"/>
            </w:pPr>
            <w:r>
              <w:t xml:space="preserve"> </w:t>
            </w:r>
          </w:p>
        </w:tc>
      </w:tr>
    </w:tbl>
    <w:p w14:paraId="53F9420E" w14:textId="17D67DA3" w:rsidR="00943CD7" w:rsidRPr="00F64F01" w:rsidRDefault="00A227F3" w:rsidP="00F64F01">
      <w:pPr>
        <w:pStyle w:val="Caption"/>
      </w:pPr>
      <w:bookmarkStart w:id="2152" w:name="_Ref122073801"/>
      <w:bookmarkStart w:id="2153" w:name="_Toc149039549"/>
      <w:bookmarkStart w:id="2154" w:name="_Toc155701009"/>
      <w:bookmarkStart w:id="2155" w:name="_Toc171420994"/>
      <w:bookmarkStart w:id="2156" w:name="AlternativeFormatNoticesInterface"/>
      <w:r>
        <w:t xml:space="preserve">Table </w:t>
      </w:r>
      <w:fldSimple w:instr="SEQ Table \* ARABIC  \* MERGEFORMAT">
        <w:r>
          <w:rPr>
            <w:noProof/>
          </w:rPr>
          <w:t>228</w:t>
        </w:r>
      </w:fldSimple>
      <w:bookmarkEnd w:id="2152"/>
      <w:r>
        <w:t>:  Alternative Format Notices Interface</w:t>
      </w:r>
      <w:bookmarkEnd w:id="2153"/>
      <w:bookmarkEnd w:id="2154"/>
      <w:bookmarkEnd w:id="2155"/>
    </w:p>
    <w:p w14:paraId="1C67E43C" w14:textId="4493D458" w:rsidR="00943CD7" w:rsidRDefault="00943CD7">
      <w:pPr>
        <w:pStyle w:val="Heading3"/>
      </w:pPr>
      <w:bookmarkStart w:id="2157" w:name="_Toc149039199"/>
      <w:bookmarkStart w:id="2158" w:name="_Toc155700653"/>
      <w:bookmarkStart w:id="2159" w:name="_Toc171420631"/>
      <w:bookmarkStart w:id="2160" w:name="InterfaceSecurity"/>
      <w:bookmarkEnd w:id="2156"/>
      <w:r>
        <w:t>Interface Security</w:t>
      </w:r>
      <w:bookmarkEnd w:id="2157"/>
      <w:bookmarkEnd w:id="2158"/>
      <w:bookmarkEnd w:id="2159"/>
    </w:p>
    <w:bookmarkEnd w:id="2160"/>
    <w:p w14:paraId="58ABA0C5" w14:textId="77777777" w:rsidR="00943CD7" w:rsidRDefault="00943CD7" w:rsidP="00405174">
      <w:r>
        <w:t xml:space="preserve">Transmission of all web services will be secured using Transport Layer Security (TLS) encryption.  File transmissions will </w:t>
      </w:r>
      <w:proofErr w:type="gramStart"/>
      <w:r>
        <w:t>use</w:t>
      </w:r>
      <w:proofErr w:type="gramEnd"/>
      <w:r>
        <w:t xml:space="preserve"> SFTP.  Security certificates will be managed and applied by </w:t>
      </w:r>
      <w:proofErr w:type="gramStart"/>
      <w:r>
        <w:t>the Enterprise</w:t>
      </w:r>
      <w:proofErr w:type="gramEnd"/>
      <w:r>
        <w:t xml:space="preserve"> Service Gateway (ESG).  All testing will utilize self-signed certificates.  Production operations utilize certificates obtained from VeriSign.</w:t>
      </w:r>
    </w:p>
    <w:p w14:paraId="4839C76A" w14:textId="77777777" w:rsidR="00BE0263" w:rsidRDefault="00BE0263">
      <w:pPr>
        <w:rPr>
          <w:rFonts w:eastAsia="Times New Roman"/>
          <w:b/>
          <w:sz w:val="24"/>
          <w:szCs w:val="26"/>
        </w:rPr>
      </w:pPr>
      <w:bookmarkStart w:id="2161" w:name="OverallInterfacedataflow"/>
      <w:r>
        <w:br w:type="page"/>
      </w:r>
    </w:p>
    <w:p w14:paraId="4B4390A3" w14:textId="7821EACE" w:rsidR="00943CD7" w:rsidRDefault="00943CD7">
      <w:pPr>
        <w:pStyle w:val="Heading3"/>
      </w:pPr>
      <w:bookmarkStart w:id="2162" w:name="_Toc149039200"/>
      <w:bookmarkStart w:id="2163" w:name="_Toc155700654"/>
      <w:bookmarkStart w:id="2164" w:name="_Toc171420632"/>
      <w:r>
        <w:lastRenderedPageBreak/>
        <w:t>Overall Interface data flow</w:t>
      </w:r>
      <w:bookmarkEnd w:id="2162"/>
      <w:bookmarkEnd w:id="2163"/>
      <w:bookmarkEnd w:id="2164"/>
    </w:p>
    <w:bookmarkEnd w:id="2161"/>
    <w:p w14:paraId="7A10ACB4" w14:textId="16CC2624" w:rsidR="00943CD7" w:rsidRDefault="00723AFB" w:rsidP="00405174">
      <w:r>
        <w:rPr>
          <w:szCs w:val="22"/>
        </w:rPr>
        <w:fldChar w:fldCharType="begin"/>
      </w:r>
      <w:r>
        <w:rPr>
          <w:szCs w:val="22"/>
        </w:rPr>
        <w:instrText xml:space="preserve"> REF _Ref122073843 \h  \* MERGEFORMAT </w:instrText>
      </w:r>
      <w:r>
        <w:rPr>
          <w:szCs w:val="22"/>
        </w:rPr>
      </w:r>
      <w:r>
        <w:rPr>
          <w:szCs w:val="22"/>
        </w:rPr>
        <w:fldChar w:fldCharType="separate"/>
      </w:r>
      <w:r>
        <w:rPr>
          <w:szCs w:val="22"/>
        </w:rPr>
        <w:t>Figure 39</w:t>
      </w:r>
      <w:r>
        <w:rPr>
          <w:szCs w:val="22"/>
        </w:rPr>
        <w:fldChar w:fldCharType="end"/>
      </w:r>
      <w:r>
        <w:t xml:space="preserve"> represents the NYSOH System Business Context. </w:t>
      </w:r>
    </w:p>
    <w:p w14:paraId="32950CEE" w14:textId="77777777" w:rsidR="00405174" w:rsidRDefault="00405174" w:rsidP="00405174"/>
    <w:p w14:paraId="6CBE8061" w14:textId="50D0CC74" w:rsidR="00943CD7" w:rsidRDefault="00136C0D" w:rsidP="00136C0D">
      <w:pPr>
        <w:keepNext/>
        <w:jc w:val="center"/>
      </w:pPr>
      <w:r w:rsidRPr="00136C0D">
        <w:drawing>
          <wp:inline distT="0" distB="0" distL="0" distR="0" wp14:anchorId="66A714B0" wp14:editId="32D196E1">
            <wp:extent cx="4202332" cy="5943600"/>
            <wp:effectExtent l="0" t="0" r="8255" b="0"/>
            <wp:docPr id="753634390" name="Image 0" descr="redfigs/Figure_39_NYSOH_System_Business_Co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39_NYSOH_System_Business_Context.png"/>
                    <pic:cNvPicPr>
                      <a:picLocks noChangeAspect="1"/>
                    </pic:cNvPicPr>
                  </pic:nvPicPr>
                  <pic:blipFill>
                    <a:blip r:embed="rId68"/>
                    <a:stretch>
                      <a:fillRect/>
                    </a:stretch>
                  </pic:blipFill>
                  <pic:spPr>
                    <a:xfrm>
                      <a:off x="0" y="0"/>
                      <a:ext cx="4202332" cy="5943600"/>
                    </a:xfrm>
                    <a:prstGeom prst="rect">
                      <a:avLst/>
                    </a:prstGeom>
                  </pic:spPr>
                </pic:pic>
              </a:graphicData>
            </a:graphic>
          </wp:inline>
        </w:drawing>
      </w:r>
    </w:p>
    <w:p w14:paraId="63500757" w14:textId="2C3363A4" w:rsidR="00943CD7" w:rsidRPr="008333F4" w:rsidRDefault="00A227F3" w:rsidP="008333F4">
      <w:pPr>
        <w:pStyle w:val="Caption"/>
      </w:pPr>
      <w:bookmarkStart w:id="2165" w:name="_Ref122073843"/>
      <w:bookmarkStart w:id="2166" w:name="_Toc149039307"/>
      <w:bookmarkStart w:id="2167" w:name="_Toc155700761"/>
      <w:bookmarkStart w:id="2168" w:name="_Toc171420741"/>
      <w:bookmarkStart w:id="2169" w:name="NYSOHSystemtoSystemDataExchangesContexta"/>
      <w:r>
        <w:t xml:space="preserve">Figure </w:t>
      </w:r>
      <w:r>
        <w:fldChar w:fldCharType="begin"/>
      </w:r>
      <w:r>
        <w:instrText>SEQ Figure \* ARABIC</w:instrText>
      </w:r>
      <w:r>
        <w:fldChar w:fldCharType="separate"/>
      </w:r>
      <w:r>
        <w:rPr>
          <w:noProof/>
        </w:rPr>
        <w:t>39</w:t>
      </w:r>
      <w:r>
        <w:fldChar w:fldCharType="end"/>
      </w:r>
      <w:bookmarkEnd w:id="2165"/>
      <w:r>
        <w:t>.  NYSOH System Business Context</w:t>
      </w:r>
      <w:bookmarkEnd w:id="2166"/>
      <w:bookmarkEnd w:id="2167"/>
      <w:bookmarkEnd w:id="2168"/>
      <w:r>
        <w:t xml:space="preserve"> </w:t>
      </w:r>
    </w:p>
    <w:p w14:paraId="0CD208FE" w14:textId="77777777" w:rsidR="00BE0263" w:rsidRDefault="00BE0263">
      <w:pPr>
        <w:rPr>
          <w:rFonts w:eastAsia="Times New Roman"/>
          <w:b/>
          <w:sz w:val="24"/>
          <w:szCs w:val="26"/>
        </w:rPr>
      </w:pPr>
      <w:bookmarkStart w:id="2170" w:name="OutboundFPSFileworkflow"/>
      <w:bookmarkEnd w:id="2169"/>
      <w:r>
        <w:br w:type="page"/>
      </w:r>
    </w:p>
    <w:p w14:paraId="1036896C" w14:textId="6BA3FA9B" w:rsidR="00943CD7" w:rsidRDefault="00943CD7">
      <w:pPr>
        <w:pStyle w:val="Heading3"/>
      </w:pPr>
      <w:bookmarkStart w:id="2171" w:name="_Toc149039201"/>
      <w:bookmarkStart w:id="2172" w:name="_Toc155700655"/>
      <w:bookmarkStart w:id="2173" w:name="_Toc171420633"/>
      <w:r>
        <w:lastRenderedPageBreak/>
        <w:t>Outbound FPS File workflow</w:t>
      </w:r>
      <w:bookmarkEnd w:id="2171"/>
      <w:bookmarkEnd w:id="2172"/>
      <w:bookmarkEnd w:id="2173"/>
    </w:p>
    <w:bookmarkEnd w:id="2170"/>
    <w:p w14:paraId="1742AE88" w14:textId="48F463C9" w:rsidR="00943CD7" w:rsidRDefault="00723AFB" w:rsidP="00405174">
      <w:r>
        <w:rPr>
          <w:szCs w:val="22"/>
        </w:rPr>
        <w:fldChar w:fldCharType="begin"/>
      </w:r>
      <w:r>
        <w:rPr>
          <w:szCs w:val="22"/>
        </w:rPr>
        <w:instrText xml:space="preserve"> REF _Ref122073865 \h  \* MERGEFORMAT </w:instrText>
      </w:r>
      <w:r>
        <w:rPr>
          <w:szCs w:val="22"/>
        </w:rPr>
      </w:r>
      <w:r>
        <w:rPr>
          <w:szCs w:val="22"/>
        </w:rPr>
        <w:fldChar w:fldCharType="separate"/>
      </w:r>
      <w:r>
        <w:rPr>
          <w:szCs w:val="22"/>
        </w:rPr>
        <w:t>Figure 40</w:t>
      </w:r>
      <w:r>
        <w:rPr>
          <w:szCs w:val="22"/>
        </w:rPr>
        <w:fldChar w:fldCharType="end"/>
      </w:r>
      <w:r>
        <w:t xml:space="preserve"> represents the Outbound Interface FPS File Workflow. </w:t>
      </w:r>
    </w:p>
    <w:p w14:paraId="6BF92263" w14:textId="77777777" w:rsidR="00405174" w:rsidRDefault="00405174" w:rsidP="00405174"/>
    <w:p w14:paraId="742E5704" w14:textId="77777777" w:rsidR="00943CD7" w:rsidRDefault="00193017" w:rsidP="0015428D">
      <w:pPr>
        <w:keepNext/>
      </w:pPr>
      <w:r>
        <w:rPr>
          <w:noProof/>
        </w:rPr>
        <w:drawing>
          <wp:inline distT="0" distB="0" distL="0" distR="0" wp14:anchorId="6038C82B" wp14:editId="7D640FC8">
            <wp:extent cx="5943600" cy="424815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4248150"/>
                    </a:xfrm>
                    <a:prstGeom prst="rect">
                      <a:avLst/>
                    </a:prstGeom>
                    <a:noFill/>
                    <a:ln>
                      <a:noFill/>
                    </a:ln>
                  </pic:spPr>
                </pic:pic>
              </a:graphicData>
            </a:graphic>
          </wp:inline>
        </w:drawing>
      </w:r>
    </w:p>
    <w:p w14:paraId="30CD3CD3" w14:textId="58F96ACE" w:rsidR="00943CD7" w:rsidRPr="008333F4" w:rsidRDefault="00A227F3" w:rsidP="008333F4">
      <w:pPr>
        <w:pStyle w:val="Caption"/>
      </w:pPr>
      <w:bookmarkStart w:id="2174" w:name="_Ref122073865"/>
      <w:bookmarkStart w:id="2175" w:name="_Toc149039308"/>
      <w:bookmarkStart w:id="2176" w:name="_Toc155700762"/>
      <w:bookmarkStart w:id="2177" w:name="_Toc171420742"/>
      <w:bookmarkStart w:id="2178" w:name="OutboundfromNYSoH"/>
      <w:r>
        <w:t xml:space="preserve">Figure </w:t>
      </w:r>
      <w:r>
        <w:fldChar w:fldCharType="begin"/>
      </w:r>
      <w:r>
        <w:instrText>SEQ Figure \* ARABIC</w:instrText>
      </w:r>
      <w:r>
        <w:fldChar w:fldCharType="separate"/>
      </w:r>
      <w:r>
        <w:rPr>
          <w:noProof/>
        </w:rPr>
        <w:t>40</w:t>
      </w:r>
      <w:r>
        <w:fldChar w:fldCharType="end"/>
      </w:r>
      <w:bookmarkEnd w:id="2174"/>
      <w:r>
        <w:t xml:space="preserve">.  Outbound from </w:t>
      </w:r>
      <w:proofErr w:type="spellStart"/>
      <w:r>
        <w:t>NYSoH</w:t>
      </w:r>
      <w:bookmarkEnd w:id="2175"/>
      <w:bookmarkEnd w:id="2176"/>
      <w:bookmarkEnd w:id="2177"/>
      <w:proofErr w:type="spellEnd"/>
    </w:p>
    <w:p w14:paraId="1FCCA5DF" w14:textId="77777777" w:rsidR="00BE0263" w:rsidRDefault="00BE0263">
      <w:pPr>
        <w:rPr>
          <w:rFonts w:eastAsia="Times New Roman"/>
          <w:b/>
          <w:sz w:val="24"/>
          <w:szCs w:val="26"/>
        </w:rPr>
      </w:pPr>
      <w:bookmarkStart w:id="2179" w:name="InboundFPSFileworkflow"/>
      <w:bookmarkEnd w:id="2178"/>
      <w:r>
        <w:br w:type="page"/>
      </w:r>
    </w:p>
    <w:p w14:paraId="4CA3349B" w14:textId="70AFB556" w:rsidR="00943CD7" w:rsidRDefault="00943CD7">
      <w:pPr>
        <w:pStyle w:val="Heading3"/>
      </w:pPr>
      <w:bookmarkStart w:id="2180" w:name="_Toc149039202"/>
      <w:bookmarkStart w:id="2181" w:name="_Toc155700656"/>
      <w:bookmarkStart w:id="2182" w:name="_Toc171420634"/>
      <w:r>
        <w:lastRenderedPageBreak/>
        <w:t>Inbound FPS File workflow</w:t>
      </w:r>
      <w:bookmarkEnd w:id="2180"/>
      <w:bookmarkEnd w:id="2181"/>
      <w:bookmarkEnd w:id="2182"/>
    </w:p>
    <w:bookmarkEnd w:id="2179"/>
    <w:p w14:paraId="2C2602DD" w14:textId="6C45B0C2" w:rsidR="00943CD7" w:rsidRDefault="00723AFB" w:rsidP="00405174">
      <w:r>
        <w:rPr>
          <w:szCs w:val="22"/>
        </w:rPr>
        <w:fldChar w:fldCharType="begin"/>
      </w:r>
      <w:r>
        <w:rPr>
          <w:szCs w:val="22"/>
        </w:rPr>
        <w:instrText xml:space="preserve"> REF _Ref122073885 \h  \* MERGEFORMAT </w:instrText>
      </w:r>
      <w:r>
        <w:rPr>
          <w:szCs w:val="22"/>
        </w:rPr>
      </w:r>
      <w:r>
        <w:rPr>
          <w:szCs w:val="22"/>
        </w:rPr>
        <w:fldChar w:fldCharType="separate"/>
      </w:r>
      <w:r>
        <w:rPr>
          <w:szCs w:val="22"/>
        </w:rPr>
        <w:t>Figure 41</w:t>
      </w:r>
      <w:r>
        <w:rPr>
          <w:szCs w:val="22"/>
        </w:rPr>
        <w:fldChar w:fldCharType="end"/>
      </w:r>
      <w:r>
        <w:t xml:space="preserve"> represents the Inbound FPS Interface File Workflow. </w:t>
      </w:r>
    </w:p>
    <w:p w14:paraId="5004AFDE" w14:textId="77777777" w:rsidR="00405174" w:rsidRDefault="00405174" w:rsidP="00405174"/>
    <w:p w14:paraId="4948A8FC" w14:textId="77777777" w:rsidR="00943CD7" w:rsidRDefault="00193017" w:rsidP="0015428D">
      <w:pPr>
        <w:keepNext/>
      </w:pPr>
      <w:r>
        <w:rPr>
          <w:noProof/>
        </w:rPr>
        <w:drawing>
          <wp:inline distT="0" distB="0" distL="0" distR="0" wp14:anchorId="02BE56A8" wp14:editId="5B0F2D31">
            <wp:extent cx="5943600" cy="3724275"/>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724275"/>
                    </a:xfrm>
                    <a:prstGeom prst="rect">
                      <a:avLst/>
                    </a:prstGeom>
                    <a:noFill/>
                    <a:ln>
                      <a:noFill/>
                    </a:ln>
                  </pic:spPr>
                </pic:pic>
              </a:graphicData>
            </a:graphic>
          </wp:inline>
        </w:drawing>
      </w:r>
    </w:p>
    <w:p w14:paraId="03879714" w14:textId="07D08082" w:rsidR="00943CD7" w:rsidRPr="008333F4" w:rsidRDefault="00A227F3" w:rsidP="008333F4">
      <w:pPr>
        <w:pStyle w:val="Caption"/>
      </w:pPr>
      <w:bookmarkStart w:id="2183" w:name="_Ref122073885"/>
      <w:bookmarkStart w:id="2184" w:name="_Toc149039309"/>
      <w:bookmarkStart w:id="2185" w:name="_Toc155700763"/>
      <w:bookmarkStart w:id="2186" w:name="_Toc171420743"/>
      <w:bookmarkStart w:id="2187" w:name="InboundInterfaceFileWorkflow"/>
      <w:r>
        <w:t xml:space="preserve">Figure </w:t>
      </w:r>
      <w:r>
        <w:fldChar w:fldCharType="begin"/>
      </w:r>
      <w:r>
        <w:instrText>SEQ Figure \* ARABIC</w:instrText>
      </w:r>
      <w:r>
        <w:fldChar w:fldCharType="separate"/>
      </w:r>
      <w:r>
        <w:rPr>
          <w:noProof/>
        </w:rPr>
        <w:t>41</w:t>
      </w:r>
      <w:r>
        <w:fldChar w:fldCharType="end"/>
      </w:r>
      <w:bookmarkEnd w:id="2183"/>
      <w:r>
        <w:t>.  Inbound Interface File Workflow</w:t>
      </w:r>
      <w:bookmarkEnd w:id="2184"/>
      <w:bookmarkEnd w:id="2185"/>
      <w:bookmarkEnd w:id="2186"/>
    </w:p>
    <w:p w14:paraId="03BB9158" w14:textId="08AFF4AA" w:rsidR="00943CD7" w:rsidRDefault="00943CD7" w:rsidP="0093153F">
      <w:pPr>
        <w:pStyle w:val="Heading2"/>
      </w:pPr>
      <w:bookmarkStart w:id="2188" w:name="_Toc149039203"/>
      <w:bookmarkStart w:id="2189" w:name="_Toc155700657"/>
      <w:bookmarkStart w:id="2190" w:name="_Toc171420635"/>
      <w:bookmarkEnd w:id="2187"/>
      <w:r>
        <w:t>Special Processes</w:t>
      </w:r>
      <w:bookmarkEnd w:id="2188"/>
      <w:bookmarkEnd w:id="2189"/>
      <w:bookmarkEnd w:id="2190"/>
    </w:p>
    <w:p w14:paraId="4DC37D7D" w14:textId="12268BF6" w:rsidR="00943CD7" w:rsidRDefault="00943CD7">
      <w:pPr>
        <w:pStyle w:val="Heading3"/>
      </w:pPr>
      <w:bookmarkStart w:id="2191" w:name="_Toc149039204"/>
      <w:bookmarkStart w:id="2192" w:name="_Toc155700658"/>
      <w:bookmarkStart w:id="2193" w:name="_Toc171420636"/>
      <w:bookmarkStart w:id="2194" w:name="eMedNY"/>
      <w:r>
        <w:t>eMedNY</w:t>
      </w:r>
      <w:bookmarkEnd w:id="2191"/>
      <w:bookmarkEnd w:id="2192"/>
      <w:bookmarkEnd w:id="2193"/>
    </w:p>
    <w:bookmarkEnd w:id="2194"/>
    <w:p w14:paraId="5FB1F7CE" w14:textId="20C571D1" w:rsidR="00943CD7" w:rsidRDefault="00943CD7" w:rsidP="00405174">
      <w:r>
        <w:t xml:space="preserve">Generally, NYSOH produces 834s for consumption by eMedNY and delivers daily by 7:00 a.m.  to </w:t>
      </w:r>
      <w:proofErr w:type="spellStart"/>
      <w:r>
        <w:t>eMedNY's</w:t>
      </w:r>
      <w:proofErr w:type="spellEnd"/>
      <w:r>
        <w:t xml:space="preserve"> pick-up location.  eMedNY transmits a request every hour for an 834 emergency Fee For Service (FFS) enrollment. If an 834 Emergency FFS Enrollment File is transmitted to eMedNY, the emergency FFS enrollments are processed on the following half-hour.  All other enrollment types are processed daily at 7:00 p.m.  Refer to </w:t>
      </w:r>
      <w:r>
        <w:rPr>
          <w:szCs w:val="22"/>
        </w:rPr>
        <w:fldChar w:fldCharType="begin"/>
      </w:r>
      <w:r>
        <w:rPr>
          <w:szCs w:val="22"/>
        </w:rPr>
        <w:instrText xml:space="preserve"> REF _Ref122074069 \h  \* MERGEFORMAT </w:instrText>
      </w:r>
      <w:r>
        <w:rPr>
          <w:szCs w:val="22"/>
        </w:rPr>
      </w:r>
      <w:r>
        <w:rPr>
          <w:szCs w:val="22"/>
        </w:rPr>
        <w:fldChar w:fldCharType="separate"/>
      </w:r>
      <w:r>
        <w:rPr>
          <w:szCs w:val="22"/>
        </w:rPr>
        <w:t>Table 229</w:t>
      </w:r>
      <w:r>
        <w:rPr>
          <w:szCs w:val="22"/>
        </w:rPr>
        <w:fldChar w:fldCharType="end"/>
      </w:r>
      <w:r>
        <w:t xml:space="preserve"> for the transactions for these Special Processes. </w:t>
      </w:r>
    </w:p>
    <w:p w14:paraId="65A052A2" w14:textId="77777777" w:rsidR="00405174" w:rsidRDefault="00405174" w:rsidP="00405174"/>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320"/>
        <w:gridCol w:w="1075"/>
        <w:gridCol w:w="1613"/>
        <w:gridCol w:w="4332"/>
      </w:tblGrid>
      <w:tr w:rsidR="00943CD7" w14:paraId="6900DC4C" w14:textId="77777777" w:rsidTr="00FF56E2">
        <w:trPr>
          <w:jc w:val="center"/>
        </w:trPr>
        <w:tc>
          <w:tcPr>
            <w:tcW w:w="2355" w:type="dxa"/>
            <w:tcBorders>
              <w:top w:val="single" w:sz="8" w:space="0" w:color="000000"/>
              <w:left w:val="single" w:sz="8" w:space="0" w:color="000000"/>
              <w:bottom w:val="single" w:sz="8" w:space="0" w:color="000000"/>
              <w:right w:val="single" w:sz="8" w:space="0" w:color="000000"/>
            </w:tcBorders>
            <w:shd w:val="clear" w:color="auto" w:fill="005172"/>
          </w:tcPr>
          <w:p w14:paraId="497C7A0B" w14:textId="77777777" w:rsidR="00943CD7" w:rsidRDefault="00943CD7">
            <w:pPr>
              <w:widowControl w:val="0"/>
              <w:spacing w:beforeAutospacing="1" w:afterAutospacing="1"/>
              <w:jc w:val="center"/>
            </w:pPr>
            <w:r>
              <w:rPr>
                <w:rFonts w:eastAsia="Arial" w:cs="Arial"/>
                <w:b/>
                <w:color w:val="FFFFFF"/>
                <w:sz w:val="18"/>
              </w:rPr>
              <w:t>Transaction</w:t>
            </w:r>
          </w:p>
        </w:tc>
        <w:tc>
          <w:tcPr>
            <w:tcW w:w="1080" w:type="dxa"/>
            <w:tcBorders>
              <w:top w:val="single" w:sz="8" w:space="0" w:color="000000"/>
              <w:left w:val="single" w:sz="8" w:space="0" w:color="000000"/>
              <w:bottom w:val="single" w:sz="8" w:space="0" w:color="000000"/>
              <w:right w:val="single" w:sz="8" w:space="0" w:color="000000"/>
            </w:tcBorders>
            <w:shd w:val="clear" w:color="auto" w:fill="005172"/>
          </w:tcPr>
          <w:p w14:paraId="4762DA87" w14:textId="61283D38" w:rsidR="00FC374E" w:rsidRPr="00FC374E" w:rsidRDefault="00943CD7" w:rsidP="00FC374E">
            <w:pPr>
              <w:pStyle w:val="Caption"/>
              <w:spacing w:before="0"/>
            </w:pPr>
            <w:r>
              <w:rPr>
                <w:color w:val="FFFFFF" w:themeColor="background1"/>
              </w:rPr>
              <w:t>Entity</w:t>
            </w:r>
          </w:p>
        </w:tc>
        <w:tc>
          <w:tcPr>
            <w:tcW w:w="1620" w:type="dxa"/>
            <w:tcBorders>
              <w:top w:val="single" w:sz="8" w:space="0" w:color="000000"/>
              <w:left w:val="single" w:sz="8" w:space="0" w:color="000000"/>
              <w:bottom w:val="single" w:sz="8" w:space="0" w:color="000000"/>
              <w:right w:val="single" w:sz="8" w:space="0" w:color="000000"/>
            </w:tcBorders>
            <w:shd w:val="clear" w:color="auto" w:fill="005172"/>
          </w:tcPr>
          <w:p w14:paraId="3666416A" w14:textId="77777777" w:rsidR="00943CD7" w:rsidRDefault="00943CD7">
            <w:pPr>
              <w:widowControl w:val="0"/>
              <w:spacing w:beforeAutospacing="1" w:afterAutospacing="1"/>
              <w:jc w:val="center"/>
            </w:pPr>
            <w:r>
              <w:rPr>
                <w:rFonts w:eastAsia="Arial" w:cs="Arial"/>
                <w:b/>
                <w:color w:val="FFFFFF"/>
                <w:sz w:val="18"/>
              </w:rPr>
              <w:t>Transmission / Processing Frequency</w:t>
            </w:r>
          </w:p>
        </w:tc>
        <w:tc>
          <w:tcPr>
            <w:tcW w:w="4425" w:type="dxa"/>
            <w:tcBorders>
              <w:top w:val="single" w:sz="8" w:space="0" w:color="000000"/>
              <w:left w:val="single" w:sz="8" w:space="0" w:color="000000"/>
              <w:bottom w:val="single" w:sz="8" w:space="0" w:color="000000"/>
              <w:right w:val="single" w:sz="8" w:space="0" w:color="000000"/>
            </w:tcBorders>
            <w:shd w:val="clear" w:color="auto" w:fill="005172"/>
          </w:tcPr>
          <w:p w14:paraId="0BE84738" w14:textId="77777777" w:rsidR="00943CD7" w:rsidRDefault="00943CD7">
            <w:pPr>
              <w:widowControl w:val="0"/>
              <w:spacing w:beforeAutospacing="1" w:afterAutospacing="1"/>
              <w:jc w:val="center"/>
            </w:pPr>
            <w:r>
              <w:rPr>
                <w:rFonts w:eastAsia="Arial" w:cs="Arial"/>
                <w:b/>
                <w:color w:val="FFFFFF"/>
                <w:sz w:val="18"/>
              </w:rPr>
              <w:t>Transmission / Processing Time</w:t>
            </w:r>
          </w:p>
        </w:tc>
      </w:tr>
      <w:tr w:rsidR="00943CD7" w14:paraId="1BBB6C90"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61104F36" w14:textId="77777777" w:rsidR="00943CD7" w:rsidRDefault="00943CD7">
            <w:pPr>
              <w:widowControl w:val="0"/>
              <w:spacing w:beforeAutospacing="1" w:afterAutospacing="1"/>
            </w:pPr>
            <w:r>
              <w:rPr>
                <w:rFonts w:eastAsia="Arial" w:cs="Arial"/>
                <w:sz w:val="18"/>
              </w:rPr>
              <w:t>834 enrollment transactions for eMedNY</w:t>
            </w:r>
          </w:p>
        </w:tc>
        <w:tc>
          <w:tcPr>
            <w:tcW w:w="1080" w:type="dxa"/>
            <w:tcBorders>
              <w:top w:val="single" w:sz="8" w:space="0" w:color="696969"/>
              <w:left w:val="single" w:sz="8" w:space="0" w:color="696969"/>
              <w:bottom w:val="single" w:sz="8" w:space="0" w:color="696969"/>
              <w:right w:val="single" w:sz="8" w:space="0" w:color="696969"/>
            </w:tcBorders>
          </w:tcPr>
          <w:p w14:paraId="49BBB145" w14:textId="77777777" w:rsidR="00943CD7" w:rsidRDefault="00943CD7">
            <w:pPr>
              <w:widowControl w:val="0"/>
              <w:spacing w:beforeAutospacing="1" w:afterAutospacing="1"/>
            </w:pPr>
            <w:r>
              <w:rPr>
                <w:rFonts w:eastAsia="Arial" w:cs="Arial"/>
                <w:sz w:val="18"/>
              </w:rPr>
              <w:t xml:space="preserve">NYSOH </w:t>
            </w:r>
          </w:p>
        </w:tc>
        <w:tc>
          <w:tcPr>
            <w:tcW w:w="1620" w:type="dxa"/>
            <w:tcBorders>
              <w:top w:val="single" w:sz="8" w:space="0" w:color="696969"/>
              <w:left w:val="single" w:sz="8" w:space="0" w:color="696969"/>
              <w:bottom w:val="single" w:sz="8" w:space="0" w:color="696969"/>
              <w:right w:val="single" w:sz="8" w:space="0" w:color="696969"/>
            </w:tcBorders>
          </w:tcPr>
          <w:p w14:paraId="408C7810" w14:textId="77777777" w:rsidR="00943CD7" w:rsidRDefault="00943CD7">
            <w:pPr>
              <w:widowControl w:val="0"/>
              <w:spacing w:beforeAutospacing="1" w:afterAutospacing="1"/>
              <w:jc w:val="center"/>
            </w:pPr>
            <w:r>
              <w:rPr>
                <w:rFonts w:eastAsia="Arial" w:cs="Arial"/>
                <w:sz w:val="18"/>
              </w:rPr>
              <w:t>Daily</w:t>
            </w:r>
          </w:p>
        </w:tc>
        <w:tc>
          <w:tcPr>
            <w:tcW w:w="4425" w:type="dxa"/>
            <w:tcBorders>
              <w:top w:val="single" w:sz="8" w:space="0" w:color="696969"/>
              <w:left w:val="single" w:sz="8" w:space="0" w:color="696969"/>
              <w:bottom w:val="single" w:sz="8" w:space="0" w:color="696969"/>
              <w:right w:val="single" w:sz="8" w:space="0" w:color="696969"/>
            </w:tcBorders>
          </w:tcPr>
          <w:p w14:paraId="67E6C90A" w14:textId="77777777" w:rsidR="00943CD7" w:rsidRDefault="00943CD7">
            <w:pPr>
              <w:widowControl w:val="0"/>
              <w:spacing w:beforeAutospacing="1" w:afterAutospacing="1"/>
            </w:pPr>
            <w:r>
              <w:rPr>
                <w:rFonts w:eastAsia="Arial" w:cs="Arial"/>
                <w:sz w:val="18"/>
              </w:rPr>
              <w:t>Early Morning (usually completing by approximately 7:00 a.m.)</w:t>
            </w:r>
          </w:p>
        </w:tc>
      </w:tr>
      <w:tr w:rsidR="00943CD7" w14:paraId="3FB2509B"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00408152" w14:textId="77777777" w:rsidR="00943CD7" w:rsidRDefault="00943CD7">
            <w:pPr>
              <w:widowControl w:val="0"/>
              <w:spacing w:beforeAutospacing="1" w:afterAutospacing="1"/>
            </w:pPr>
            <w:r>
              <w:rPr>
                <w:rFonts w:eastAsia="Arial" w:cs="Arial"/>
                <w:sz w:val="18"/>
              </w:rPr>
              <w:t>*834 'emergency' FFS enrollments from NYSOH</w:t>
            </w:r>
            <w:r>
              <w:rPr>
                <w:rFonts w:eastAsia="Arial" w:cs="Arial"/>
                <w:vertAlign w:val="superscript"/>
              </w:rPr>
              <w:t>1</w:t>
            </w:r>
          </w:p>
        </w:tc>
        <w:tc>
          <w:tcPr>
            <w:tcW w:w="1080" w:type="dxa"/>
            <w:tcBorders>
              <w:top w:val="single" w:sz="8" w:space="0" w:color="696969"/>
              <w:left w:val="single" w:sz="8" w:space="0" w:color="696969"/>
              <w:bottom w:val="single" w:sz="8" w:space="0" w:color="696969"/>
              <w:right w:val="single" w:sz="8" w:space="0" w:color="696969"/>
            </w:tcBorders>
          </w:tcPr>
          <w:p w14:paraId="45ADD253" w14:textId="77777777" w:rsidR="00943CD7" w:rsidRDefault="00943CD7">
            <w:pPr>
              <w:widowControl w:val="0"/>
              <w:spacing w:beforeAutospacing="1" w:afterAutospacing="1"/>
            </w:pPr>
            <w:r>
              <w:rPr>
                <w:rFonts w:eastAsia="Arial" w:cs="Arial"/>
                <w:sz w:val="18"/>
              </w:rPr>
              <w:t xml:space="preserve">eMedNY </w:t>
            </w:r>
          </w:p>
        </w:tc>
        <w:tc>
          <w:tcPr>
            <w:tcW w:w="1620" w:type="dxa"/>
            <w:tcBorders>
              <w:top w:val="single" w:sz="8" w:space="0" w:color="696969"/>
              <w:left w:val="single" w:sz="8" w:space="0" w:color="696969"/>
              <w:bottom w:val="single" w:sz="8" w:space="0" w:color="696969"/>
              <w:right w:val="single" w:sz="8" w:space="0" w:color="696969"/>
            </w:tcBorders>
          </w:tcPr>
          <w:p w14:paraId="386A8216" w14:textId="77777777" w:rsidR="00943CD7" w:rsidRDefault="00943CD7">
            <w:pPr>
              <w:widowControl w:val="0"/>
              <w:spacing w:beforeAutospacing="1" w:afterAutospacing="1"/>
              <w:jc w:val="center"/>
            </w:pPr>
            <w:r>
              <w:rPr>
                <w:rFonts w:eastAsia="Arial" w:cs="Arial"/>
                <w:sz w:val="18"/>
              </w:rPr>
              <w:t>Hourly</w:t>
            </w:r>
          </w:p>
        </w:tc>
        <w:tc>
          <w:tcPr>
            <w:tcW w:w="4425" w:type="dxa"/>
            <w:tcBorders>
              <w:top w:val="single" w:sz="8" w:space="0" w:color="696969"/>
              <w:left w:val="single" w:sz="8" w:space="0" w:color="696969"/>
              <w:bottom w:val="single" w:sz="8" w:space="0" w:color="696969"/>
              <w:right w:val="single" w:sz="8" w:space="0" w:color="696969"/>
            </w:tcBorders>
          </w:tcPr>
          <w:p w14:paraId="690D563D" w14:textId="77777777" w:rsidR="00943CD7" w:rsidRDefault="00943CD7">
            <w:pPr>
              <w:widowControl w:val="0"/>
              <w:spacing w:beforeAutospacing="1" w:afterAutospacing="1"/>
            </w:pPr>
            <w:r>
              <w:rPr>
                <w:rFonts w:eastAsia="Arial" w:cs="Arial"/>
                <w:sz w:val="18"/>
              </w:rPr>
              <w:t>*Picked up on the hour, processed on the half-hour</w:t>
            </w:r>
          </w:p>
        </w:tc>
      </w:tr>
      <w:tr w:rsidR="00943CD7" w14:paraId="47476047"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36CB1A1C" w14:textId="77777777" w:rsidR="00943CD7" w:rsidRDefault="00943CD7">
            <w:pPr>
              <w:widowControl w:val="0"/>
              <w:spacing w:beforeAutospacing="1" w:afterAutospacing="1"/>
            </w:pPr>
            <w:r>
              <w:rPr>
                <w:rFonts w:eastAsia="Arial" w:cs="Arial"/>
                <w:sz w:val="18"/>
              </w:rPr>
              <w:t>*834 non-emergency FFS, MC, CHP, or EP enrollments from NYSOH</w:t>
            </w:r>
          </w:p>
        </w:tc>
        <w:tc>
          <w:tcPr>
            <w:tcW w:w="1080" w:type="dxa"/>
            <w:tcBorders>
              <w:top w:val="single" w:sz="8" w:space="0" w:color="696969"/>
              <w:left w:val="single" w:sz="8" w:space="0" w:color="696969"/>
              <w:bottom w:val="single" w:sz="8" w:space="0" w:color="696969"/>
              <w:right w:val="single" w:sz="8" w:space="0" w:color="696969"/>
            </w:tcBorders>
          </w:tcPr>
          <w:p w14:paraId="28B568CF" w14:textId="77777777" w:rsidR="00943CD7" w:rsidRDefault="00943CD7">
            <w:pPr>
              <w:widowControl w:val="0"/>
              <w:spacing w:beforeAutospacing="1" w:afterAutospacing="1"/>
            </w:pPr>
            <w:r>
              <w:rPr>
                <w:rFonts w:eastAsia="Arial" w:cs="Arial"/>
                <w:sz w:val="18"/>
              </w:rPr>
              <w:t xml:space="preserve">eMedNY </w:t>
            </w:r>
          </w:p>
        </w:tc>
        <w:tc>
          <w:tcPr>
            <w:tcW w:w="1620" w:type="dxa"/>
            <w:tcBorders>
              <w:top w:val="single" w:sz="8" w:space="0" w:color="696969"/>
              <w:left w:val="single" w:sz="8" w:space="0" w:color="696969"/>
              <w:bottom w:val="single" w:sz="8" w:space="0" w:color="696969"/>
              <w:right w:val="single" w:sz="8" w:space="0" w:color="696969"/>
            </w:tcBorders>
          </w:tcPr>
          <w:p w14:paraId="52828F5C" w14:textId="77777777" w:rsidR="00943CD7" w:rsidRDefault="00943CD7">
            <w:pPr>
              <w:widowControl w:val="0"/>
              <w:spacing w:beforeAutospacing="1" w:afterAutospacing="1"/>
              <w:jc w:val="center"/>
            </w:pPr>
            <w:r>
              <w:rPr>
                <w:rFonts w:eastAsia="Arial" w:cs="Arial"/>
                <w:sz w:val="18"/>
              </w:rPr>
              <w:t>Hourly / Daily</w:t>
            </w:r>
          </w:p>
        </w:tc>
        <w:tc>
          <w:tcPr>
            <w:tcW w:w="4425" w:type="dxa"/>
            <w:tcBorders>
              <w:top w:val="single" w:sz="8" w:space="0" w:color="696969"/>
              <w:left w:val="single" w:sz="8" w:space="0" w:color="696969"/>
              <w:bottom w:val="single" w:sz="8" w:space="0" w:color="696969"/>
              <w:right w:val="single" w:sz="8" w:space="0" w:color="696969"/>
            </w:tcBorders>
          </w:tcPr>
          <w:p w14:paraId="75C2A52B" w14:textId="77777777" w:rsidR="00943CD7" w:rsidRDefault="00943CD7">
            <w:pPr>
              <w:widowControl w:val="0"/>
              <w:spacing w:beforeAutospacing="1" w:afterAutospacing="1"/>
            </w:pPr>
            <w:r>
              <w:rPr>
                <w:rFonts w:eastAsia="Arial" w:cs="Arial"/>
                <w:sz w:val="18"/>
              </w:rPr>
              <w:t>*Picked up on the hour, processed daily at 7:00 p.m.</w:t>
            </w:r>
          </w:p>
        </w:tc>
      </w:tr>
    </w:tbl>
    <w:p w14:paraId="18454ECD" w14:textId="51AC1805" w:rsidR="00943CD7" w:rsidRPr="00F64F01" w:rsidRDefault="00A227F3" w:rsidP="003135CE">
      <w:pPr>
        <w:pStyle w:val="Caption"/>
        <w:spacing w:after="60"/>
      </w:pPr>
      <w:bookmarkStart w:id="2195" w:name="_Ref122074069"/>
      <w:bookmarkStart w:id="2196" w:name="_Toc149039550"/>
      <w:bookmarkStart w:id="2197" w:name="_Toc155701010"/>
      <w:bookmarkStart w:id="2198" w:name="_Toc171420995"/>
      <w:bookmarkStart w:id="2199" w:name="SpecialProcesses"/>
      <w:r>
        <w:t xml:space="preserve">Table </w:t>
      </w:r>
      <w:fldSimple w:instr="SEQ Table \* ARABIC  \* MERGEFORMAT">
        <w:r>
          <w:rPr>
            <w:noProof/>
          </w:rPr>
          <w:t>229</w:t>
        </w:r>
      </w:fldSimple>
      <w:bookmarkEnd w:id="2195"/>
      <w:r>
        <w:t>:  Special Processes</w:t>
      </w:r>
      <w:bookmarkEnd w:id="2196"/>
      <w:bookmarkEnd w:id="2197"/>
      <w:bookmarkEnd w:id="2198"/>
    </w:p>
    <w:bookmarkEnd w:id="2199"/>
    <w:p w14:paraId="35ECBB22" w14:textId="77777777" w:rsidR="00943CD7" w:rsidRDefault="00943CD7" w:rsidP="003135CE">
      <w:pPr>
        <w:widowControl w:val="0"/>
      </w:pPr>
      <w:r>
        <w:rPr>
          <w:rFonts w:eastAsia="Arial" w:cs="Arial"/>
          <w:vertAlign w:val="superscript"/>
        </w:rPr>
        <w:t>1</w:t>
      </w:r>
      <w:r>
        <w:rPr>
          <w:rFonts w:eastAsia="Arial" w:cs="Arial"/>
          <w:color w:val="000000"/>
          <w:sz w:val="16"/>
        </w:rPr>
        <w:t xml:space="preserve">Because </w:t>
      </w:r>
      <w:proofErr w:type="gramStart"/>
      <w:r>
        <w:rPr>
          <w:rFonts w:eastAsia="Arial" w:cs="Arial"/>
          <w:color w:val="000000"/>
          <w:sz w:val="16"/>
        </w:rPr>
        <w:t>the vast majority of</w:t>
      </w:r>
      <w:proofErr w:type="gramEnd"/>
      <w:r>
        <w:rPr>
          <w:rFonts w:eastAsia="Arial" w:cs="Arial"/>
          <w:color w:val="000000"/>
          <w:sz w:val="16"/>
        </w:rPr>
        <w:t xml:space="preserve"> Fee-For-Service enrollments are either current date or back-dated, virtually all Fee-For-Service enrollments are considered 'emergency'.</w:t>
      </w:r>
    </w:p>
    <w:p w14:paraId="55D3C4B8" w14:textId="25B63AA3" w:rsidR="00943CD7" w:rsidRDefault="00943CD7" w:rsidP="0093153F">
      <w:pPr>
        <w:pStyle w:val="Heading2"/>
      </w:pPr>
      <w:bookmarkStart w:id="2200" w:name="_Toc149039205"/>
      <w:bookmarkStart w:id="2201" w:name="_Toc155700659"/>
      <w:bookmarkStart w:id="2202" w:name="_Toc171420637"/>
      <w:bookmarkStart w:id="2203" w:name="OversightReportingPlatform"/>
      <w:r>
        <w:lastRenderedPageBreak/>
        <w:t>Oversight Reporting Platform</w:t>
      </w:r>
      <w:bookmarkEnd w:id="2200"/>
      <w:bookmarkEnd w:id="2201"/>
      <w:bookmarkEnd w:id="2202"/>
    </w:p>
    <w:bookmarkEnd w:id="2203"/>
    <w:p w14:paraId="382E979E" w14:textId="01B7F017" w:rsidR="00943CD7" w:rsidRDefault="00943CD7" w:rsidP="00405174">
      <w:r>
        <w:t>Oversight is the business area that maintains the reporting systems required by all NYSOH (Marketplace) tracks; Individual Marketplace, Small Business Marketplace, Plan Management, and Customer Service.</w:t>
      </w:r>
    </w:p>
    <w:p w14:paraId="08824547" w14:textId="77777777" w:rsidR="00405174" w:rsidRDefault="00405174" w:rsidP="00405174"/>
    <w:p w14:paraId="6E7B5AE4" w14:textId="08A85AA3" w:rsidR="00943CD7" w:rsidRDefault="00943CD7" w:rsidP="00405174">
      <w:r>
        <w:t>Oversight is responsible for the Marketplace reporting function, which is divided into three primary areas:</w:t>
      </w:r>
    </w:p>
    <w:p w14:paraId="3DA9DF45" w14:textId="77777777" w:rsidR="00405174" w:rsidRDefault="00405174" w:rsidP="00405174"/>
    <w:p w14:paraId="0D5ADC82" w14:textId="77777777" w:rsidR="00943CD7" w:rsidRDefault="00943CD7" w:rsidP="00152AB7">
      <w:pPr>
        <w:numPr>
          <w:ilvl w:val="0"/>
          <w:numId w:val="181"/>
        </w:numPr>
      </w:pPr>
      <w:r>
        <w:rPr>
          <w:rFonts w:eastAsia="Arial" w:cs="Arial"/>
        </w:rPr>
        <w:t>Federal Reporting Requirements – Production and Post-Production;</w:t>
      </w:r>
    </w:p>
    <w:p w14:paraId="71CA2E7B" w14:textId="77777777" w:rsidR="00943CD7" w:rsidRDefault="00943CD7">
      <w:pPr>
        <w:widowControl w:val="0"/>
        <w:spacing w:beforeAutospacing="1" w:afterAutospacing="1"/>
        <w:ind w:left="1600"/>
      </w:pPr>
      <w:r>
        <w:rPr>
          <w:rFonts w:eastAsia="Arial" w:cs="Arial"/>
        </w:rPr>
        <w:t>Those reports required by CMS to be reported by each State Based Marketplace nationwide</w:t>
      </w:r>
    </w:p>
    <w:p w14:paraId="74661AEB" w14:textId="77777777" w:rsidR="00943CD7" w:rsidRDefault="00943CD7" w:rsidP="00152AB7">
      <w:pPr>
        <w:numPr>
          <w:ilvl w:val="0"/>
          <w:numId w:val="182"/>
        </w:numPr>
      </w:pPr>
      <w:r>
        <w:rPr>
          <w:rFonts w:eastAsia="Arial" w:cs="Arial"/>
        </w:rPr>
        <w:t>State Reporting Requirements – Production and Post-Production;</w:t>
      </w:r>
    </w:p>
    <w:p w14:paraId="0C239B7E" w14:textId="77777777" w:rsidR="00943CD7" w:rsidRDefault="00943CD7">
      <w:pPr>
        <w:widowControl w:val="0"/>
        <w:spacing w:beforeAutospacing="1" w:afterAutospacing="1"/>
        <w:ind w:left="1600"/>
      </w:pPr>
      <w:r>
        <w:rPr>
          <w:rFonts w:eastAsia="Arial" w:cs="Arial"/>
        </w:rPr>
        <w:t>Those reports required by NYS to be reported by the NYSOH Marketplace</w:t>
      </w:r>
    </w:p>
    <w:p w14:paraId="4D10D676" w14:textId="77777777" w:rsidR="00943CD7" w:rsidRDefault="00943CD7" w:rsidP="00152AB7">
      <w:pPr>
        <w:numPr>
          <w:ilvl w:val="0"/>
          <w:numId w:val="183"/>
        </w:numPr>
      </w:pPr>
      <w:r>
        <w:rPr>
          <w:rFonts w:eastAsia="Arial" w:cs="Arial"/>
        </w:rPr>
        <w:t>Ad hoc Reporting Functionality</w:t>
      </w:r>
    </w:p>
    <w:p w14:paraId="1A0054B8" w14:textId="77777777" w:rsidR="00943CD7" w:rsidRDefault="00943CD7">
      <w:pPr>
        <w:widowControl w:val="0"/>
        <w:spacing w:beforeAutospacing="1" w:afterAutospacing="1"/>
        <w:ind w:left="1600"/>
      </w:pPr>
      <w:r>
        <w:rPr>
          <w:rFonts w:eastAsia="Arial" w:cs="Arial"/>
        </w:rPr>
        <w:t>Ad hoc reporting functionality will include the production and access of pre-run and canned reports.  Reports will be run from either from the Reporting Database (RPT) or the Production environment and loaded to the Cognos Portal.</w:t>
      </w:r>
    </w:p>
    <w:p w14:paraId="19BEE73F" w14:textId="77777777" w:rsidR="00943CD7" w:rsidRDefault="00943CD7" w:rsidP="00405174">
      <w:r>
        <w:t>All documents associated with Oversight and reporting can be found within the Oversight Team area of the program's controlled document repository.</w:t>
      </w:r>
    </w:p>
    <w:p w14:paraId="4BBA0B8A" w14:textId="7E7D23E9" w:rsidR="00943CD7" w:rsidRDefault="00943CD7">
      <w:pPr>
        <w:pStyle w:val="Heading3"/>
      </w:pPr>
      <w:bookmarkStart w:id="2204" w:name="_Toc149039206"/>
      <w:bookmarkStart w:id="2205" w:name="_Toc155700660"/>
      <w:bookmarkStart w:id="2206" w:name="_Toc171420638"/>
      <w:bookmarkStart w:id="2207" w:name="FederalRequirementsforReportingtoCMS"/>
      <w:r>
        <w:t>Federal Requirements for Reporting to CMS</w:t>
      </w:r>
      <w:bookmarkEnd w:id="2204"/>
      <w:bookmarkEnd w:id="2205"/>
      <w:bookmarkEnd w:id="2206"/>
    </w:p>
    <w:bookmarkEnd w:id="2207"/>
    <w:p w14:paraId="3B599B0E" w14:textId="77777777" w:rsidR="00943CD7" w:rsidRDefault="00943CD7" w:rsidP="00DD128C">
      <w:r>
        <w:t xml:space="preserve">Center for Consumer Information and Insurance Oversight (CCIIO) required submission of Marketplace data (called the “SBM Data Submission”) beginning in January 2014.  States may </w:t>
      </w:r>
      <w:proofErr w:type="gramStart"/>
      <w:r>
        <w:t>elected</w:t>
      </w:r>
      <w:proofErr w:type="gramEnd"/>
      <w:r>
        <w:t xml:space="preserve"> to submit this data to CCIIO using the Centers for Medicare &amp; Medicaid Services (CMS) Enterprise File Transfer (EFT) system in Extensible Markup Language (XML), Tab Separated Values (TSV), or Excel (XLSX) spreadsheet format.  States are required to provide quarterly submissions containing the data relating to the preceding three months of SBM activity.  States are required to provide data within 30 days </w:t>
      </w:r>
      <w:proofErr w:type="gramStart"/>
      <w:r>
        <w:t>subsequent to</w:t>
      </w:r>
      <w:proofErr w:type="gramEnd"/>
      <w:r>
        <w:t xml:space="preserve"> the end of the reporting period.  States may also submit amended data quarterly to correct errors from a previous submission.</w:t>
      </w:r>
    </w:p>
    <w:p w14:paraId="779E2D77" w14:textId="3BD9531A" w:rsidR="00943CD7" w:rsidRDefault="00943CD7">
      <w:pPr>
        <w:pStyle w:val="Heading3"/>
      </w:pPr>
      <w:bookmarkStart w:id="2208" w:name="_Toc149039207"/>
      <w:bookmarkStart w:id="2209" w:name="_Toc155700661"/>
      <w:bookmarkStart w:id="2210" w:name="_Toc171420639"/>
      <w:r>
        <w:t>Timeline for SBM Data Submissions</w:t>
      </w:r>
      <w:bookmarkEnd w:id="2208"/>
      <w:bookmarkEnd w:id="2209"/>
      <w:bookmarkEnd w:id="2210"/>
    </w:p>
    <w:p w14:paraId="0A433614" w14:textId="36243C58" w:rsidR="00943CD7" w:rsidRDefault="00943CD7" w:rsidP="00DD128C">
      <w:r>
        <w:t xml:space="preserve">Reports are those that have been identified by CMS as project requirements and include SBM data report submissions which are reported every quarter as outlined in </w:t>
      </w:r>
      <w:r>
        <w:rPr>
          <w:szCs w:val="22"/>
        </w:rPr>
        <w:fldChar w:fldCharType="begin"/>
      </w:r>
      <w:r>
        <w:rPr>
          <w:szCs w:val="22"/>
        </w:rPr>
        <w:instrText xml:space="preserve"> REF _Ref122074091 \h  \* MERGEFORMAT </w:instrText>
      </w:r>
      <w:r>
        <w:rPr>
          <w:szCs w:val="22"/>
        </w:rPr>
      </w:r>
      <w:r>
        <w:rPr>
          <w:szCs w:val="22"/>
        </w:rPr>
        <w:fldChar w:fldCharType="separate"/>
      </w:r>
      <w:r>
        <w:rPr>
          <w:szCs w:val="22"/>
        </w:rPr>
        <w:t>Table 230</w:t>
      </w:r>
      <w:r>
        <w:rPr>
          <w:szCs w:val="22"/>
        </w:rPr>
        <w:fldChar w:fldCharType="end"/>
      </w:r>
      <w:r>
        <w:t>.</w:t>
      </w:r>
    </w:p>
    <w:p w14:paraId="0626DE50"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709"/>
        <w:gridCol w:w="3673"/>
        <w:gridCol w:w="3958"/>
      </w:tblGrid>
      <w:tr w:rsidR="00943CD7" w14:paraId="1D9E0029" w14:textId="77777777" w:rsidTr="00FF56E2">
        <w:trPr>
          <w:jc w:val="center"/>
        </w:trPr>
        <w:tc>
          <w:tcPr>
            <w:tcW w:w="1710" w:type="dxa"/>
            <w:tcBorders>
              <w:top w:val="single" w:sz="8" w:space="0" w:color="000000"/>
              <w:left w:val="single" w:sz="8" w:space="0" w:color="000000"/>
              <w:bottom w:val="single" w:sz="8" w:space="0" w:color="000000"/>
              <w:right w:val="single" w:sz="8" w:space="0" w:color="000000"/>
            </w:tcBorders>
            <w:shd w:val="clear" w:color="auto" w:fill="005172"/>
          </w:tcPr>
          <w:p w14:paraId="4F7E5CE1" w14:textId="77777777" w:rsidR="00943CD7" w:rsidRDefault="00943CD7">
            <w:pPr>
              <w:widowControl w:val="0"/>
              <w:spacing w:beforeAutospacing="1" w:afterAutospacing="1"/>
              <w:jc w:val="center"/>
            </w:pPr>
            <w:r>
              <w:rPr>
                <w:rFonts w:eastAsia="Arial" w:cs="Arial"/>
                <w:b/>
                <w:color w:val="FFFFFF"/>
                <w:sz w:val="18"/>
              </w:rPr>
              <w:t>Submission #</w:t>
            </w:r>
          </w:p>
        </w:tc>
        <w:tc>
          <w:tcPr>
            <w:tcW w:w="3675" w:type="dxa"/>
            <w:tcBorders>
              <w:top w:val="single" w:sz="8" w:space="0" w:color="000000"/>
              <w:left w:val="single" w:sz="8" w:space="0" w:color="000000"/>
              <w:bottom w:val="single" w:sz="8" w:space="0" w:color="000000"/>
              <w:right w:val="single" w:sz="8" w:space="0" w:color="000000"/>
            </w:tcBorders>
            <w:shd w:val="clear" w:color="auto" w:fill="005172"/>
          </w:tcPr>
          <w:p w14:paraId="3DBE05BF" w14:textId="77777777" w:rsidR="00943CD7" w:rsidRPr="00FC374E" w:rsidRDefault="00943CD7" w:rsidP="00FC374E">
            <w:pPr>
              <w:pStyle w:val="Caption"/>
              <w:spacing w:before="0"/>
              <w:rPr>
                <w:color w:val="FFFFFF" w:themeColor="background1"/>
                <w:sz w:val="22"/>
              </w:rPr>
            </w:pPr>
            <w:r>
              <w:rPr>
                <w:color w:val="FFFFFF" w:themeColor="background1"/>
              </w:rPr>
              <w:t>Reporting Period</w:t>
            </w:r>
          </w:p>
        </w:tc>
        <w:tc>
          <w:tcPr>
            <w:tcW w:w="3960" w:type="dxa"/>
            <w:tcBorders>
              <w:top w:val="single" w:sz="8" w:space="0" w:color="000000"/>
              <w:left w:val="single" w:sz="8" w:space="0" w:color="000000"/>
              <w:bottom w:val="single" w:sz="8" w:space="0" w:color="000000"/>
              <w:right w:val="single" w:sz="8" w:space="0" w:color="000000"/>
            </w:tcBorders>
            <w:shd w:val="clear" w:color="auto" w:fill="005172"/>
          </w:tcPr>
          <w:p w14:paraId="3DEF3A57" w14:textId="77777777" w:rsidR="00943CD7" w:rsidRDefault="00943CD7">
            <w:pPr>
              <w:widowControl w:val="0"/>
              <w:spacing w:beforeAutospacing="1" w:afterAutospacing="1"/>
              <w:jc w:val="center"/>
            </w:pPr>
            <w:r>
              <w:rPr>
                <w:rFonts w:eastAsia="Arial" w:cs="Arial"/>
                <w:b/>
                <w:color w:val="FFFFFF"/>
                <w:sz w:val="18"/>
              </w:rPr>
              <w:t>Submission Period</w:t>
            </w:r>
          </w:p>
        </w:tc>
      </w:tr>
      <w:tr w:rsidR="00943CD7" w14:paraId="2722DC89" w14:textId="77777777" w:rsidTr="00FF56E2">
        <w:trPr>
          <w:jc w:val="center"/>
        </w:trPr>
        <w:tc>
          <w:tcPr>
            <w:tcW w:w="1710" w:type="dxa"/>
            <w:tcBorders>
              <w:top w:val="single" w:sz="8" w:space="0" w:color="696969"/>
              <w:left w:val="single" w:sz="8" w:space="0" w:color="696969"/>
              <w:bottom w:val="single" w:sz="8" w:space="0" w:color="696969"/>
              <w:right w:val="single" w:sz="8" w:space="0" w:color="696969"/>
            </w:tcBorders>
          </w:tcPr>
          <w:p w14:paraId="5178F597" w14:textId="77777777" w:rsidR="00943CD7" w:rsidRDefault="00943CD7">
            <w:pPr>
              <w:widowControl w:val="0"/>
              <w:spacing w:beforeAutospacing="1" w:afterAutospacing="1"/>
            </w:pPr>
            <w:r>
              <w:rPr>
                <w:rFonts w:eastAsia="Arial" w:cs="Arial"/>
                <w:sz w:val="18"/>
              </w:rPr>
              <w:t>1</w:t>
            </w:r>
          </w:p>
        </w:tc>
        <w:tc>
          <w:tcPr>
            <w:tcW w:w="3675" w:type="dxa"/>
            <w:tcBorders>
              <w:top w:val="single" w:sz="8" w:space="0" w:color="696969"/>
              <w:left w:val="single" w:sz="8" w:space="0" w:color="696969"/>
              <w:bottom w:val="single" w:sz="8" w:space="0" w:color="696969"/>
              <w:right w:val="single" w:sz="8" w:space="0" w:color="696969"/>
            </w:tcBorders>
          </w:tcPr>
          <w:p w14:paraId="287293C0" w14:textId="77777777" w:rsidR="00943CD7" w:rsidRDefault="00943CD7">
            <w:pPr>
              <w:widowControl w:val="0"/>
              <w:spacing w:beforeAutospacing="1" w:afterAutospacing="1"/>
            </w:pPr>
            <w:r>
              <w:rPr>
                <w:rFonts w:eastAsia="Arial" w:cs="Arial"/>
                <w:sz w:val="18"/>
              </w:rPr>
              <w:t>October 1 – December 31</w:t>
            </w:r>
          </w:p>
        </w:tc>
        <w:tc>
          <w:tcPr>
            <w:tcW w:w="3960" w:type="dxa"/>
            <w:tcBorders>
              <w:top w:val="single" w:sz="8" w:space="0" w:color="696969"/>
              <w:left w:val="single" w:sz="8" w:space="0" w:color="696969"/>
              <w:bottom w:val="single" w:sz="8" w:space="0" w:color="696969"/>
              <w:right w:val="single" w:sz="8" w:space="0" w:color="696969"/>
            </w:tcBorders>
          </w:tcPr>
          <w:p w14:paraId="4E9AE3D2" w14:textId="77777777" w:rsidR="00943CD7" w:rsidRDefault="00943CD7">
            <w:pPr>
              <w:widowControl w:val="0"/>
              <w:spacing w:beforeAutospacing="1" w:afterAutospacing="1"/>
            </w:pPr>
            <w:r>
              <w:rPr>
                <w:rFonts w:eastAsia="Arial" w:cs="Arial"/>
                <w:sz w:val="18"/>
              </w:rPr>
              <w:t>January 1 – January 31</w:t>
            </w:r>
          </w:p>
        </w:tc>
      </w:tr>
      <w:tr w:rsidR="00943CD7" w14:paraId="1400AE36" w14:textId="77777777" w:rsidTr="00FF56E2">
        <w:trPr>
          <w:jc w:val="center"/>
        </w:trPr>
        <w:tc>
          <w:tcPr>
            <w:tcW w:w="1710" w:type="dxa"/>
            <w:tcBorders>
              <w:top w:val="single" w:sz="8" w:space="0" w:color="696969"/>
              <w:left w:val="single" w:sz="8" w:space="0" w:color="696969"/>
              <w:bottom w:val="single" w:sz="8" w:space="0" w:color="696969"/>
              <w:right w:val="single" w:sz="8" w:space="0" w:color="696969"/>
            </w:tcBorders>
          </w:tcPr>
          <w:p w14:paraId="7F734729" w14:textId="77777777" w:rsidR="00943CD7" w:rsidRDefault="00943CD7">
            <w:pPr>
              <w:widowControl w:val="0"/>
              <w:spacing w:beforeAutospacing="1" w:afterAutospacing="1"/>
            </w:pPr>
            <w:r>
              <w:rPr>
                <w:rFonts w:eastAsia="Arial" w:cs="Arial"/>
                <w:sz w:val="18"/>
              </w:rPr>
              <w:t>2</w:t>
            </w:r>
          </w:p>
        </w:tc>
        <w:tc>
          <w:tcPr>
            <w:tcW w:w="3675" w:type="dxa"/>
            <w:tcBorders>
              <w:top w:val="single" w:sz="8" w:space="0" w:color="696969"/>
              <w:left w:val="single" w:sz="8" w:space="0" w:color="696969"/>
              <w:bottom w:val="single" w:sz="8" w:space="0" w:color="696969"/>
              <w:right w:val="single" w:sz="8" w:space="0" w:color="696969"/>
            </w:tcBorders>
          </w:tcPr>
          <w:p w14:paraId="047DF678" w14:textId="77777777" w:rsidR="00943CD7" w:rsidRDefault="00943CD7">
            <w:pPr>
              <w:widowControl w:val="0"/>
              <w:spacing w:beforeAutospacing="1" w:afterAutospacing="1"/>
            </w:pPr>
            <w:r>
              <w:rPr>
                <w:rFonts w:eastAsia="Arial" w:cs="Arial"/>
                <w:sz w:val="18"/>
              </w:rPr>
              <w:t>January 1 – March 31</w:t>
            </w:r>
          </w:p>
        </w:tc>
        <w:tc>
          <w:tcPr>
            <w:tcW w:w="3960" w:type="dxa"/>
            <w:tcBorders>
              <w:top w:val="single" w:sz="8" w:space="0" w:color="696969"/>
              <w:left w:val="single" w:sz="8" w:space="0" w:color="696969"/>
              <w:bottom w:val="single" w:sz="8" w:space="0" w:color="696969"/>
              <w:right w:val="single" w:sz="8" w:space="0" w:color="696969"/>
            </w:tcBorders>
          </w:tcPr>
          <w:p w14:paraId="6F6515C2" w14:textId="77777777" w:rsidR="00943CD7" w:rsidRDefault="00943CD7">
            <w:pPr>
              <w:widowControl w:val="0"/>
              <w:spacing w:beforeAutospacing="1" w:afterAutospacing="1"/>
            </w:pPr>
            <w:r>
              <w:rPr>
                <w:rFonts w:eastAsia="Arial" w:cs="Arial"/>
                <w:sz w:val="18"/>
              </w:rPr>
              <w:t>April 1 – April 30</w:t>
            </w:r>
          </w:p>
        </w:tc>
      </w:tr>
      <w:tr w:rsidR="00943CD7" w14:paraId="7CB2F7F6" w14:textId="77777777" w:rsidTr="00FF56E2">
        <w:trPr>
          <w:jc w:val="center"/>
        </w:trPr>
        <w:tc>
          <w:tcPr>
            <w:tcW w:w="1710" w:type="dxa"/>
            <w:tcBorders>
              <w:top w:val="single" w:sz="8" w:space="0" w:color="696969"/>
              <w:left w:val="single" w:sz="8" w:space="0" w:color="696969"/>
              <w:bottom w:val="single" w:sz="8" w:space="0" w:color="696969"/>
              <w:right w:val="single" w:sz="8" w:space="0" w:color="696969"/>
            </w:tcBorders>
          </w:tcPr>
          <w:p w14:paraId="79281578" w14:textId="77777777" w:rsidR="00943CD7" w:rsidRDefault="00943CD7">
            <w:pPr>
              <w:widowControl w:val="0"/>
              <w:spacing w:beforeAutospacing="1" w:afterAutospacing="1"/>
            </w:pPr>
            <w:r>
              <w:rPr>
                <w:rFonts w:eastAsia="Arial" w:cs="Arial"/>
                <w:sz w:val="18"/>
              </w:rPr>
              <w:t>3</w:t>
            </w:r>
          </w:p>
        </w:tc>
        <w:tc>
          <w:tcPr>
            <w:tcW w:w="3675" w:type="dxa"/>
            <w:tcBorders>
              <w:top w:val="single" w:sz="8" w:space="0" w:color="696969"/>
              <w:left w:val="single" w:sz="8" w:space="0" w:color="696969"/>
              <w:bottom w:val="single" w:sz="8" w:space="0" w:color="696969"/>
              <w:right w:val="single" w:sz="8" w:space="0" w:color="696969"/>
            </w:tcBorders>
          </w:tcPr>
          <w:p w14:paraId="11CCA438" w14:textId="77777777" w:rsidR="00943CD7" w:rsidRDefault="00943CD7">
            <w:pPr>
              <w:widowControl w:val="0"/>
              <w:spacing w:beforeAutospacing="1" w:afterAutospacing="1"/>
            </w:pPr>
            <w:r>
              <w:rPr>
                <w:rFonts w:eastAsia="Arial" w:cs="Arial"/>
                <w:sz w:val="18"/>
              </w:rPr>
              <w:t>April 1 – June 30</w:t>
            </w:r>
          </w:p>
        </w:tc>
        <w:tc>
          <w:tcPr>
            <w:tcW w:w="3960" w:type="dxa"/>
            <w:tcBorders>
              <w:top w:val="single" w:sz="8" w:space="0" w:color="696969"/>
              <w:left w:val="single" w:sz="8" w:space="0" w:color="696969"/>
              <w:bottom w:val="single" w:sz="8" w:space="0" w:color="696969"/>
              <w:right w:val="single" w:sz="8" w:space="0" w:color="696969"/>
            </w:tcBorders>
          </w:tcPr>
          <w:p w14:paraId="72C4A320" w14:textId="77777777" w:rsidR="00943CD7" w:rsidRDefault="00943CD7">
            <w:pPr>
              <w:widowControl w:val="0"/>
              <w:spacing w:beforeAutospacing="1" w:afterAutospacing="1"/>
            </w:pPr>
            <w:r>
              <w:rPr>
                <w:rFonts w:eastAsia="Arial" w:cs="Arial"/>
                <w:sz w:val="18"/>
              </w:rPr>
              <w:t>July 1 – July 31</w:t>
            </w:r>
          </w:p>
        </w:tc>
      </w:tr>
      <w:tr w:rsidR="00943CD7" w14:paraId="4CE4D770" w14:textId="77777777" w:rsidTr="00FF56E2">
        <w:trPr>
          <w:jc w:val="center"/>
        </w:trPr>
        <w:tc>
          <w:tcPr>
            <w:tcW w:w="1710" w:type="dxa"/>
            <w:tcBorders>
              <w:top w:val="single" w:sz="8" w:space="0" w:color="696969"/>
              <w:left w:val="single" w:sz="8" w:space="0" w:color="696969"/>
              <w:bottom w:val="single" w:sz="8" w:space="0" w:color="696969"/>
              <w:right w:val="single" w:sz="8" w:space="0" w:color="696969"/>
            </w:tcBorders>
          </w:tcPr>
          <w:p w14:paraId="78DF8396" w14:textId="77777777" w:rsidR="00943CD7" w:rsidRDefault="00943CD7">
            <w:pPr>
              <w:widowControl w:val="0"/>
              <w:spacing w:beforeAutospacing="1" w:afterAutospacing="1"/>
            </w:pPr>
            <w:r>
              <w:rPr>
                <w:rFonts w:eastAsia="Arial" w:cs="Arial"/>
                <w:sz w:val="18"/>
              </w:rPr>
              <w:t>4</w:t>
            </w:r>
          </w:p>
        </w:tc>
        <w:tc>
          <w:tcPr>
            <w:tcW w:w="3675" w:type="dxa"/>
            <w:tcBorders>
              <w:top w:val="single" w:sz="8" w:space="0" w:color="696969"/>
              <w:left w:val="single" w:sz="8" w:space="0" w:color="696969"/>
              <w:bottom w:val="single" w:sz="8" w:space="0" w:color="696969"/>
              <w:right w:val="single" w:sz="8" w:space="0" w:color="696969"/>
            </w:tcBorders>
          </w:tcPr>
          <w:p w14:paraId="31C80F00" w14:textId="77777777" w:rsidR="00943CD7" w:rsidRDefault="00943CD7">
            <w:pPr>
              <w:widowControl w:val="0"/>
              <w:spacing w:beforeAutospacing="1" w:afterAutospacing="1"/>
            </w:pPr>
            <w:r>
              <w:rPr>
                <w:rFonts w:eastAsia="Arial" w:cs="Arial"/>
                <w:sz w:val="18"/>
              </w:rPr>
              <w:t>July 1 – September 30</w:t>
            </w:r>
          </w:p>
        </w:tc>
        <w:tc>
          <w:tcPr>
            <w:tcW w:w="3960" w:type="dxa"/>
            <w:tcBorders>
              <w:top w:val="single" w:sz="8" w:space="0" w:color="696969"/>
              <w:left w:val="single" w:sz="8" w:space="0" w:color="696969"/>
              <w:bottom w:val="single" w:sz="8" w:space="0" w:color="696969"/>
              <w:right w:val="single" w:sz="8" w:space="0" w:color="696969"/>
            </w:tcBorders>
          </w:tcPr>
          <w:p w14:paraId="62F43011" w14:textId="77777777" w:rsidR="00943CD7" w:rsidRDefault="00943CD7">
            <w:pPr>
              <w:widowControl w:val="0"/>
              <w:spacing w:beforeAutospacing="1" w:afterAutospacing="1"/>
            </w:pPr>
            <w:r>
              <w:rPr>
                <w:rFonts w:eastAsia="Arial" w:cs="Arial"/>
                <w:sz w:val="18"/>
              </w:rPr>
              <w:t>October 1 – October 31</w:t>
            </w:r>
          </w:p>
        </w:tc>
      </w:tr>
    </w:tbl>
    <w:p w14:paraId="0229C6AC" w14:textId="272BCFE4" w:rsidR="00943CD7" w:rsidRPr="00F64F01" w:rsidRDefault="00A227F3" w:rsidP="00F64F01">
      <w:pPr>
        <w:pStyle w:val="Caption"/>
      </w:pPr>
      <w:bookmarkStart w:id="2211" w:name="_Ref122074091"/>
      <w:bookmarkStart w:id="2212" w:name="_Toc149039551"/>
      <w:bookmarkStart w:id="2213" w:name="_Toc155701011"/>
      <w:bookmarkStart w:id="2214" w:name="_Toc171420996"/>
      <w:bookmarkStart w:id="2215" w:name="TimelineforSBMDataSubmissions"/>
      <w:r>
        <w:t xml:space="preserve">Table </w:t>
      </w:r>
      <w:fldSimple w:instr="SEQ Table \* ARABIC  \* MERGEFORMAT">
        <w:r>
          <w:rPr>
            <w:noProof/>
          </w:rPr>
          <w:t>230</w:t>
        </w:r>
      </w:fldSimple>
      <w:bookmarkEnd w:id="2211"/>
      <w:r>
        <w:t>:  Timeline for SBM Data Submissions</w:t>
      </w:r>
      <w:bookmarkEnd w:id="2212"/>
      <w:bookmarkEnd w:id="2213"/>
      <w:bookmarkEnd w:id="2214"/>
    </w:p>
    <w:p w14:paraId="17B765F1" w14:textId="5E91D5FE" w:rsidR="00943CD7" w:rsidRDefault="00943CD7">
      <w:pPr>
        <w:pStyle w:val="Heading3"/>
      </w:pPr>
      <w:bookmarkStart w:id="2216" w:name="_Toc149039208"/>
      <w:bookmarkStart w:id="2217" w:name="_Toc155700662"/>
      <w:bookmarkStart w:id="2218" w:name="_Toc171420640"/>
      <w:bookmarkEnd w:id="2215"/>
      <w:r>
        <w:lastRenderedPageBreak/>
        <w:t>Key Interactions Required</w:t>
      </w:r>
      <w:bookmarkEnd w:id="2216"/>
      <w:bookmarkEnd w:id="2217"/>
      <w:bookmarkEnd w:id="2218"/>
    </w:p>
    <w:p w14:paraId="71CE7D88" w14:textId="5C1B23E7" w:rsidR="00943CD7" w:rsidRDefault="00723AFB" w:rsidP="00DD128C">
      <w:r>
        <w:rPr>
          <w:szCs w:val="22"/>
        </w:rPr>
        <w:fldChar w:fldCharType="begin"/>
      </w:r>
      <w:r>
        <w:rPr>
          <w:szCs w:val="22"/>
        </w:rPr>
        <w:instrText xml:space="preserve"> REF _Ref122074113 \h  \* MERGEFORMAT </w:instrText>
      </w:r>
      <w:r>
        <w:rPr>
          <w:szCs w:val="22"/>
        </w:rPr>
      </w:r>
      <w:r>
        <w:rPr>
          <w:szCs w:val="22"/>
        </w:rPr>
        <w:fldChar w:fldCharType="separate"/>
      </w:r>
      <w:r>
        <w:rPr>
          <w:szCs w:val="22"/>
        </w:rPr>
        <w:t>Table 231</w:t>
      </w:r>
      <w:r>
        <w:rPr>
          <w:szCs w:val="22"/>
        </w:rPr>
        <w:fldChar w:fldCharType="end"/>
      </w:r>
      <w:r>
        <w:t xml:space="preserve"> outlines key services in support of the reporting requirements as well as key resources to provide information included in the reports. </w:t>
      </w:r>
    </w:p>
    <w:p w14:paraId="26793986"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316"/>
        <w:gridCol w:w="7024"/>
      </w:tblGrid>
      <w:tr w:rsidR="00943CD7" w14:paraId="5D214DE0" w14:textId="77777777" w:rsidTr="00FF56E2">
        <w:trPr>
          <w:tblHeader/>
          <w:jc w:val="center"/>
        </w:trPr>
        <w:tc>
          <w:tcPr>
            <w:tcW w:w="235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19B2B6FB" w14:textId="77777777" w:rsidR="00943CD7" w:rsidRDefault="00943CD7">
            <w:pPr>
              <w:widowControl w:val="0"/>
              <w:spacing w:beforeAutospacing="1" w:afterAutospacing="1"/>
              <w:jc w:val="center"/>
            </w:pPr>
            <w:r>
              <w:rPr>
                <w:rFonts w:eastAsia="Arial" w:cs="Arial"/>
                <w:b/>
                <w:color w:val="FFFFFF"/>
                <w:sz w:val="18"/>
              </w:rPr>
              <w:t>Category</w:t>
            </w:r>
          </w:p>
        </w:tc>
        <w:tc>
          <w:tcPr>
            <w:tcW w:w="721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822764D" w14:textId="77777777" w:rsidR="00943CD7" w:rsidRDefault="00943CD7" w:rsidP="00FC374E">
            <w:pPr>
              <w:pStyle w:val="Caption"/>
              <w:spacing w:before="0"/>
              <w:rPr>
                <w:sz w:val="22"/>
              </w:rPr>
            </w:pPr>
            <w:r>
              <w:rPr>
                <w:color w:val="FFFFFF" w:themeColor="background1"/>
              </w:rPr>
              <w:t>Description</w:t>
            </w:r>
          </w:p>
        </w:tc>
      </w:tr>
      <w:tr w:rsidR="00943CD7" w14:paraId="34AC754F"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61B56569" w14:textId="77777777" w:rsidR="00943CD7" w:rsidRDefault="00943CD7">
            <w:pPr>
              <w:widowControl w:val="0"/>
              <w:spacing w:beforeAutospacing="1" w:afterAutospacing="1"/>
            </w:pPr>
            <w:r>
              <w:rPr>
                <w:rFonts w:eastAsia="Arial" w:cs="Arial"/>
                <w:sz w:val="18"/>
              </w:rPr>
              <w:t>Interactions and data needs</w:t>
            </w:r>
          </w:p>
        </w:tc>
        <w:tc>
          <w:tcPr>
            <w:tcW w:w="7215" w:type="dxa"/>
            <w:tcBorders>
              <w:top w:val="single" w:sz="8" w:space="0" w:color="696969"/>
              <w:left w:val="single" w:sz="8" w:space="0" w:color="696969"/>
              <w:bottom w:val="single" w:sz="8" w:space="0" w:color="696969"/>
              <w:right w:val="single" w:sz="8" w:space="0" w:color="696969"/>
            </w:tcBorders>
          </w:tcPr>
          <w:p w14:paraId="07006196" w14:textId="77777777" w:rsidR="00943CD7" w:rsidRDefault="00943CD7">
            <w:pPr>
              <w:widowControl w:val="0"/>
              <w:spacing w:beforeAutospacing="1" w:afterAutospacing="1"/>
            </w:pPr>
            <w:r>
              <w:rPr>
                <w:rFonts w:eastAsia="Arial" w:cs="Arial"/>
                <w:sz w:val="18"/>
              </w:rPr>
              <w:t>Oversight requires Plan data from the Plan Management (PM) team; enrollment and eligibility data from EE; Employer and Employee enrollment and eligibility data from SHOP and CS related data from Customer Service.</w:t>
            </w:r>
          </w:p>
        </w:tc>
      </w:tr>
      <w:tr w:rsidR="00943CD7" w14:paraId="0B8AB337"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571D2BEB" w14:textId="77777777" w:rsidR="00943CD7" w:rsidRDefault="00943CD7">
            <w:pPr>
              <w:widowControl w:val="0"/>
              <w:spacing w:beforeAutospacing="1" w:afterAutospacing="1"/>
            </w:pPr>
            <w:r>
              <w:rPr>
                <w:rFonts w:eastAsia="Arial" w:cs="Arial"/>
                <w:sz w:val="18"/>
              </w:rPr>
              <w:t>Users interacting with the Oversight area of the NYSOH system</w:t>
            </w:r>
          </w:p>
        </w:tc>
        <w:tc>
          <w:tcPr>
            <w:tcW w:w="7215" w:type="dxa"/>
            <w:tcBorders>
              <w:top w:val="single" w:sz="8" w:space="0" w:color="696969"/>
              <w:left w:val="single" w:sz="8" w:space="0" w:color="696969"/>
              <w:bottom w:val="single" w:sz="8" w:space="0" w:color="696969"/>
              <w:right w:val="single" w:sz="8" w:space="0" w:color="696969"/>
            </w:tcBorders>
          </w:tcPr>
          <w:p w14:paraId="152AB682" w14:textId="77777777" w:rsidR="00943CD7" w:rsidRDefault="00943CD7" w:rsidP="00152AB7">
            <w:pPr>
              <w:numPr>
                <w:ilvl w:val="0"/>
                <w:numId w:val="184"/>
              </w:numPr>
            </w:pPr>
            <w:r>
              <w:rPr>
                <w:rFonts w:eastAsia="Arial" w:cs="Arial"/>
                <w:sz w:val="18"/>
              </w:rPr>
              <w:t>GDIT testers</w:t>
            </w:r>
          </w:p>
          <w:p w14:paraId="22A84E6E" w14:textId="77777777" w:rsidR="00943CD7" w:rsidRDefault="00943CD7" w:rsidP="00152AB7">
            <w:pPr>
              <w:numPr>
                <w:ilvl w:val="0"/>
                <w:numId w:val="184"/>
              </w:numPr>
            </w:pPr>
            <w:r>
              <w:rPr>
                <w:rFonts w:eastAsia="Arial" w:cs="Arial"/>
                <w:sz w:val="18"/>
              </w:rPr>
              <w:t>Oversight team – GDIT/DOH</w:t>
            </w:r>
          </w:p>
          <w:p w14:paraId="2DD58417" w14:textId="77777777" w:rsidR="00943CD7" w:rsidRDefault="00943CD7" w:rsidP="00152AB7">
            <w:pPr>
              <w:numPr>
                <w:ilvl w:val="0"/>
                <w:numId w:val="184"/>
              </w:numPr>
            </w:pPr>
            <w:r>
              <w:rPr>
                <w:rFonts w:eastAsia="Arial" w:cs="Arial"/>
                <w:sz w:val="18"/>
              </w:rPr>
              <w:t>State NYSOH leadership</w:t>
            </w:r>
          </w:p>
          <w:p w14:paraId="73392DAF" w14:textId="77777777" w:rsidR="00943CD7" w:rsidRDefault="00943CD7" w:rsidP="00152AB7">
            <w:pPr>
              <w:numPr>
                <w:ilvl w:val="0"/>
                <w:numId w:val="184"/>
              </w:numPr>
            </w:pPr>
            <w:r>
              <w:rPr>
                <w:rFonts w:eastAsia="Arial" w:cs="Arial"/>
                <w:sz w:val="18"/>
              </w:rPr>
              <w:t>Independent Verification and Validation (IV&amp;V) testers</w:t>
            </w:r>
          </w:p>
          <w:p w14:paraId="739A8FC7" w14:textId="77777777" w:rsidR="00943CD7" w:rsidRDefault="00943CD7" w:rsidP="00152AB7">
            <w:pPr>
              <w:numPr>
                <w:ilvl w:val="0"/>
                <w:numId w:val="184"/>
              </w:numPr>
            </w:pPr>
            <w:r>
              <w:rPr>
                <w:rFonts w:eastAsia="Arial" w:cs="Arial"/>
                <w:sz w:val="18"/>
              </w:rPr>
              <w:t>NYSOH Marketplace DOH staff</w:t>
            </w:r>
          </w:p>
        </w:tc>
      </w:tr>
      <w:tr w:rsidR="00943CD7" w14:paraId="6B74AE8C"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630A0A70" w14:textId="77777777" w:rsidR="00943CD7" w:rsidRDefault="00943CD7">
            <w:pPr>
              <w:widowControl w:val="0"/>
              <w:spacing w:beforeAutospacing="1" w:afterAutospacing="1"/>
            </w:pPr>
            <w:r>
              <w:rPr>
                <w:rFonts w:eastAsia="Arial" w:cs="Arial"/>
                <w:sz w:val="18"/>
              </w:rPr>
              <w:t>Record Management</w:t>
            </w:r>
          </w:p>
        </w:tc>
        <w:tc>
          <w:tcPr>
            <w:tcW w:w="7215" w:type="dxa"/>
            <w:tcBorders>
              <w:top w:val="single" w:sz="8" w:space="0" w:color="696969"/>
              <w:left w:val="single" w:sz="8" w:space="0" w:color="696969"/>
              <w:bottom w:val="single" w:sz="8" w:space="0" w:color="696969"/>
              <w:right w:val="single" w:sz="8" w:space="0" w:color="696969"/>
            </w:tcBorders>
          </w:tcPr>
          <w:p w14:paraId="133F5324" w14:textId="77777777" w:rsidR="00943CD7" w:rsidRDefault="00943CD7">
            <w:pPr>
              <w:widowControl w:val="0"/>
              <w:spacing w:beforeAutospacing="1" w:afterAutospacing="1"/>
            </w:pPr>
            <w:r>
              <w:rPr>
                <w:rFonts w:eastAsia="Arial" w:cs="Arial"/>
                <w:sz w:val="18"/>
              </w:rPr>
              <w:t>Data will reside on the GDIT Marketplace Development, User Acceptance Testing (UAT), and System Integration Testing (SIT) environments until such time as the product is deployed to production.</w:t>
            </w:r>
          </w:p>
          <w:p w14:paraId="7F65477E" w14:textId="77777777" w:rsidR="00943CD7" w:rsidRDefault="00943CD7">
            <w:pPr>
              <w:widowControl w:val="0"/>
              <w:spacing w:beforeAutospacing="1" w:afterAutospacing="1"/>
            </w:pPr>
            <w:r>
              <w:rPr>
                <w:rFonts w:eastAsia="Arial" w:cs="Arial"/>
                <w:sz w:val="18"/>
              </w:rPr>
              <w:t>Data will reside on Operational Data Base (ODB) until appropriate tables are copied onto the RPT</w:t>
            </w:r>
          </w:p>
        </w:tc>
      </w:tr>
      <w:tr w:rsidR="00943CD7" w14:paraId="25EB60B0"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765921C6" w14:textId="77777777" w:rsidR="00943CD7" w:rsidRDefault="00943CD7">
            <w:pPr>
              <w:widowControl w:val="0"/>
              <w:spacing w:beforeAutospacing="1" w:afterAutospacing="1"/>
            </w:pPr>
            <w:r>
              <w:rPr>
                <w:rFonts w:eastAsia="Arial" w:cs="Arial"/>
                <w:sz w:val="18"/>
              </w:rPr>
              <w:t>Master files</w:t>
            </w:r>
          </w:p>
        </w:tc>
        <w:tc>
          <w:tcPr>
            <w:tcW w:w="7215" w:type="dxa"/>
            <w:tcBorders>
              <w:top w:val="single" w:sz="8" w:space="0" w:color="696969"/>
              <w:left w:val="single" w:sz="8" w:space="0" w:color="696969"/>
              <w:bottom w:val="single" w:sz="8" w:space="0" w:color="696969"/>
              <w:right w:val="single" w:sz="8" w:space="0" w:color="696969"/>
            </w:tcBorders>
          </w:tcPr>
          <w:p w14:paraId="54719EF1" w14:textId="77777777" w:rsidR="00943CD7" w:rsidRDefault="00943CD7">
            <w:pPr>
              <w:widowControl w:val="0"/>
              <w:spacing w:beforeAutospacing="1" w:afterAutospacing="1"/>
            </w:pPr>
            <w:r>
              <w:rPr>
                <w:rFonts w:eastAsia="Arial" w:cs="Arial"/>
                <w:sz w:val="18"/>
              </w:rPr>
              <w:t>All the MQT queries are stored in the configuration management repository under the Oversight stream</w:t>
            </w:r>
          </w:p>
        </w:tc>
      </w:tr>
      <w:tr w:rsidR="00943CD7" w14:paraId="20625A78"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51E9114F" w14:textId="77777777" w:rsidR="00943CD7" w:rsidRDefault="00943CD7">
            <w:pPr>
              <w:widowControl w:val="0"/>
              <w:spacing w:beforeAutospacing="1" w:afterAutospacing="1"/>
            </w:pPr>
            <w:r>
              <w:rPr>
                <w:rFonts w:eastAsia="Arial" w:cs="Arial"/>
                <w:sz w:val="18"/>
              </w:rPr>
              <w:t>Retention</w:t>
            </w:r>
          </w:p>
        </w:tc>
        <w:tc>
          <w:tcPr>
            <w:tcW w:w="7215" w:type="dxa"/>
            <w:tcBorders>
              <w:top w:val="single" w:sz="8" w:space="0" w:color="696969"/>
              <w:left w:val="single" w:sz="8" w:space="0" w:color="696969"/>
              <w:bottom w:val="single" w:sz="8" w:space="0" w:color="696969"/>
              <w:right w:val="single" w:sz="8" w:space="0" w:color="696969"/>
            </w:tcBorders>
          </w:tcPr>
          <w:p w14:paraId="7549E793" w14:textId="77777777" w:rsidR="00943CD7" w:rsidRDefault="00943CD7">
            <w:pPr>
              <w:widowControl w:val="0"/>
              <w:spacing w:beforeAutospacing="1" w:afterAutospacing="1"/>
            </w:pPr>
            <w:r>
              <w:rPr>
                <w:rFonts w:eastAsia="Arial" w:cs="Arial"/>
                <w:sz w:val="18"/>
              </w:rPr>
              <w:t>Generally reporting data will be refreshed and replaced each night.</w:t>
            </w:r>
          </w:p>
          <w:p w14:paraId="2F45F77A" w14:textId="77777777" w:rsidR="00943CD7" w:rsidRDefault="00943CD7">
            <w:pPr>
              <w:widowControl w:val="0"/>
              <w:spacing w:beforeAutospacing="1" w:afterAutospacing="1"/>
            </w:pPr>
            <w:r>
              <w:rPr>
                <w:rFonts w:eastAsia="Arial" w:cs="Arial"/>
                <w:sz w:val="18"/>
              </w:rPr>
              <w:t>Reports will reside on the Cognos portal until such time as they are deleted/purged in accordance with the schedule established by DOH.  Most of reports and 1095 A DB will be stored as backup for 10 years. Only last 12 months’ information will be available online.</w:t>
            </w:r>
          </w:p>
          <w:p w14:paraId="2A33CD93" w14:textId="77777777" w:rsidR="00943CD7" w:rsidRDefault="00943CD7">
            <w:pPr>
              <w:widowControl w:val="0"/>
              <w:spacing w:beforeAutospacing="1" w:afterAutospacing="1"/>
            </w:pPr>
            <w:r>
              <w:rPr>
                <w:rFonts w:eastAsia="Arial" w:cs="Arial"/>
                <w:sz w:val="18"/>
              </w:rPr>
              <w:t>A copy of the 1095 reporting database for will be stored for ten years, in accordance with our data retention guidelines.</w:t>
            </w:r>
          </w:p>
        </w:tc>
      </w:tr>
    </w:tbl>
    <w:p w14:paraId="78356DCE" w14:textId="183D3727" w:rsidR="00943CD7" w:rsidRPr="00F64F01" w:rsidRDefault="00A227F3" w:rsidP="00F64F01">
      <w:pPr>
        <w:pStyle w:val="Caption"/>
      </w:pPr>
      <w:bookmarkStart w:id="2219" w:name="_Ref122074113"/>
      <w:bookmarkStart w:id="2220" w:name="_Toc149039552"/>
      <w:bookmarkStart w:id="2221" w:name="_Toc155701012"/>
      <w:bookmarkStart w:id="2222" w:name="_Toc171420997"/>
      <w:bookmarkStart w:id="2223" w:name="KeyInteractionsRequired"/>
      <w:r>
        <w:t xml:space="preserve">Table </w:t>
      </w:r>
      <w:fldSimple w:instr="SEQ Table \* ARABIC  \* MERGEFORMAT">
        <w:r>
          <w:rPr>
            <w:noProof/>
          </w:rPr>
          <w:t>231</w:t>
        </w:r>
      </w:fldSimple>
      <w:bookmarkEnd w:id="2219"/>
      <w:r>
        <w:t>:  Key Interactions Required</w:t>
      </w:r>
      <w:bookmarkEnd w:id="2220"/>
      <w:bookmarkEnd w:id="2221"/>
      <w:bookmarkEnd w:id="2222"/>
    </w:p>
    <w:p w14:paraId="34C26B3A" w14:textId="6CE8703D" w:rsidR="00943CD7" w:rsidRDefault="00943CD7">
      <w:pPr>
        <w:pStyle w:val="Heading3"/>
      </w:pPr>
      <w:bookmarkStart w:id="2224" w:name="_Toc149039209"/>
      <w:bookmarkStart w:id="2225" w:name="_Toc155700663"/>
      <w:bookmarkStart w:id="2226" w:name="_Toc171420641"/>
      <w:bookmarkEnd w:id="2223"/>
      <w:r>
        <w:t>Oversight Record and Retention Management</w:t>
      </w:r>
      <w:bookmarkEnd w:id="2224"/>
      <w:bookmarkEnd w:id="2225"/>
      <w:bookmarkEnd w:id="2226"/>
    </w:p>
    <w:p w14:paraId="21985F6C" w14:textId="613945E3" w:rsidR="00943CD7" w:rsidRDefault="00723AFB" w:rsidP="00DD128C">
      <w:r>
        <w:rPr>
          <w:szCs w:val="22"/>
        </w:rPr>
        <w:fldChar w:fldCharType="begin"/>
      </w:r>
      <w:r>
        <w:rPr>
          <w:szCs w:val="22"/>
        </w:rPr>
        <w:instrText xml:space="preserve"> REF _Ref122074133 \h  \* MERGEFORMAT </w:instrText>
      </w:r>
      <w:r>
        <w:rPr>
          <w:szCs w:val="22"/>
        </w:rPr>
      </w:r>
      <w:r>
        <w:rPr>
          <w:szCs w:val="22"/>
        </w:rPr>
        <w:fldChar w:fldCharType="separate"/>
      </w:r>
      <w:r>
        <w:rPr>
          <w:szCs w:val="22"/>
        </w:rPr>
        <w:t>Table 232</w:t>
      </w:r>
      <w:r>
        <w:rPr>
          <w:szCs w:val="22"/>
        </w:rPr>
        <w:fldChar w:fldCharType="end"/>
      </w:r>
      <w:r>
        <w:t xml:space="preserve"> below outlines the record retention requirements for all reporting and associated data. </w:t>
      </w:r>
    </w:p>
    <w:p w14:paraId="2EDF7B9B"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315"/>
        <w:gridCol w:w="7025"/>
      </w:tblGrid>
      <w:tr w:rsidR="00943CD7" w:rsidRPr="00BE0263" w14:paraId="7A3478D6" w14:textId="77777777" w:rsidTr="00FF56E2">
        <w:trPr>
          <w:tblHeader/>
          <w:jc w:val="center"/>
        </w:trPr>
        <w:tc>
          <w:tcPr>
            <w:tcW w:w="235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6D91736B" w14:textId="77777777" w:rsidR="00943CD7" w:rsidRPr="00BE0263" w:rsidRDefault="00943CD7">
            <w:pPr>
              <w:widowControl w:val="0"/>
              <w:spacing w:beforeAutospacing="1" w:afterAutospacing="1"/>
              <w:jc w:val="center"/>
              <w:rPr>
                <w:sz w:val="18"/>
                <w:szCs w:val="18"/>
              </w:rPr>
            </w:pPr>
            <w:r>
              <w:rPr>
                <w:rFonts w:eastAsia="Arial" w:cs="Arial"/>
                <w:b/>
                <w:color w:val="FFFFFF"/>
                <w:sz w:val="18"/>
                <w:szCs w:val="18"/>
              </w:rPr>
              <w:t>Category</w:t>
            </w:r>
          </w:p>
        </w:tc>
        <w:tc>
          <w:tcPr>
            <w:tcW w:w="721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0005D120" w14:textId="77777777" w:rsidR="00943CD7" w:rsidRPr="00BE0263" w:rsidRDefault="00943CD7" w:rsidP="00FC374E">
            <w:pPr>
              <w:pStyle w:val="Caption"/>
              <w:spacing w:before="0"/>
            </w:pPr>
            <w:r>
              <w:rPr>
                <w:color w:val="FFFFFF" w:themeColor="background1"/>
              </w:rPr>
              <w:t>Description</w:t>
            </w:r>
          </w:p>
        </w:tc>
      </w:tr>
      <w:tr w:rsidR="00943CD7" w:rsidRPr="00BE0263" w14:paraId="374E9A0F"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4A0C9D22" w14:textId="77777777" w:rsidR="00943CD7" w:rsidRPr="00BE0263" w:rsidRDefault="00943CD7">
            <w:pPr>
              <w:widowControl w:val="0"/>
              <w:spacing w:beforeAutospacing="1" w:afterAutospacing="1"/>
              <w:rPr>
                <w:sz w:val="18"/>
                <w:szCs w:val="18"/>
              </w:rPr>
            </w:pPr>
            <w:r>
              <w:rPr>
                <w:rFonts w:eastAsia="Arial" w:cs="Arial"/>
                <w:sz w:val="18"/>
                <w:szCs w:val="18"/>
              </w:rPr>
              <w:t>Record Management</w:t>
            </w:r>
          </w:p>
        </w:tc>
        <w:tc>
          <w:tcPr>
            <w:tcW w:w="7215" w:type="dxa"/>
            <w:tcBorders>
              <w:top w:val="single" w:sz="8" w:space="0" w:color="696969"/>
              <w:left w:val="single" w:sz="8" w:space="0" w:color="696969"/>
              <w:bottom w:val="single" w:sz="8" w:space="0" w:color="696969"/>
              <w:right w:val="single" w:sz="8" w:space="0" w:color="696969"/>
            </w:tcBorders>
          </w:tcPr>
          <w:p w14:paraId="60F4FEA3" w14:textId="77777777" w:rsidR="00943CD7" w:rsidRPr="00BE0263" w:rsidRDefault="00943CD7" w:rsidP="00152AB7">
            <w:pPr>
              <w:numPr>
                <w:ilvl w:val="0"/>
                <w:numId w:val="185"/>
              </w:numPr>
              <w:rPr>
                <w:sz w:val="18"/>
                <w:szCs w:val="18"/>
              </w:rPr>
            </w:pPr>
            <w:r>
              <w:rPr>
                <w:rFonts w:eastAsia="Arial" w:cs="Arial"/>
                <w:sz w:val="18"/>
                <w:szCs w:val="18"/>
              </w:rPr>
              <w:t>Cognos Reports – There is no retention requirement identified yet.  All reports are available online until asked by DOH to archive it.</w:t>
            </w:r>
          </w:p>
          <w:p w14:paraId="31D99286" w14:textId="77777777" w:rsidR="00943CD7" w:rsidRPr="00BE0263" w:rsidRDefault="00943CD7" w:rsidP="00152AB7">
            <w:pPr>
              <w:numPr>
                <w:ilvl w:val="0"/>
                <w:numId w:val="185"/>
              </w:numPr>
              <w:rPr>
                <w:sz w:val="18"/>
                <w:szCs w:val="18"/>
              </w:rPr>
            </w:pPr>
            <w:r>
              <w:rPr>
                <w:rFonts w:eastAsia="Arial" w:cs="Arial"/>
                <w:sz w:val="18"/>
                <w:szCs w:val="18"/>
              </w:rPr>
              <w:t xml:space="preserve">1095 A data will be stored as backup using Database management process.  It will be </w:t>
            </w:r>
            <w:proofErr w:type="gramStart"/>
            <w:r>
              <w:rPr>
                <w:rFonts w:eastAsia="Arial" w:cs="Arial"/>
                <w:sz w:val="18"/>
                <w:szCs w:val="18"/>
              </w:rPr>
              <w:t>stored</w:t>
            </w:r>
            <w:proofErr w:type="gramEnd"/>
            <w:r>
              <w:rPr>
                <w:rFonts w:eastAsia="Arial" w:cs="Arial"/>
                <w:sz w:val="18"/>
                <w:szCs w:val="18"/>
              </w:rPr>
              <w:t xml:space="preserve"> 10 years.</w:t>
            </w:r>
          </w:p>
          <w:p w14:paraId="02D6FA52" w14:textId="77777777" w:rsidR="00943CD7" w:rsidRPr="00BE0263" w:rsidRDefault="00943CD7" w:rsidP="00152AB7">
            <w:pPr>
              <w:numPr>
                <w:ilvl w:val="0"/>
                <w:numId w:val="185"/>
              </w:numPr>
              <w:rPr>
                <w:sz w:val="18"/>
                <w:szCs w:val="18"/>
              </w:rPr>
            </w:pPr>
            <w:r>
              <w:rPr>
                <w:rFonts w:eastAsia="Arial" w:cs="Arial"/>
                <w:sz w:val="18"/>
                <w:szCs w:val="18"/>
              </w:rPr>
              <w:t>The monthly and yearly XMLs are archived on the file system on the production file share as per the file retention rules.</w:t>
            </w:r>
          </w:p>
          <w:p w14:paraId="0C4DD4E3" w14:textId="77777777" w:rsidR="00943CD7" w:rsidRPr="00BE0263" w:rsidRDefault="00943CD7" w:rsidP="00152AB7">
            <w:pPr>
              <w:numPr>
                <w:ilvl w:val="0"/>
                <w:numId w:val="185"/>
              </w:numPr>
              <w:rPr>
                <w:sz w:val="18"/>
                <w:szCs w:val="18"/>
              </w:rPr>
            </w:pPr>
            <w:r>
              <w:rPr>
                <w:rFonts w:eastAsia="Arial" w:cs="Arial"/>
                <w:sz w:val="18"/>
                <w:szCs w:val="18"/>
              </w:rPr>
              <w:t>CMS Quarterly metrics data are backed up and stored for 10 years as part of data management process.</w:t>
            </w:r>
          </w:p>
          <w:p w14:paraId="20ECCBAE" w14:textId="77777777" w:rsidR="00943CD7" w:rsidRPr="00BE0263" w:rsidRDefault="00943CD7" w:rsidP="00152AB7">
            <w:pPr>
              <w:numPr>
                <w:ilvl w:val="0"/>
                <w:numId w:val="185"/>
              </w:numPr>
              <w:rPr>
                <w:sz w:val="18"/>
                <w:szCs w:val="18"/>
              </w:rPr>
            </w:pPr>
            <w:r>
              <w:rPr>
                <w:rFonts w:eastAsia="Arial" w:cs="Arial"/>
                <w:sz w:val="18"/>
                <w:szCs w:val="18"/>
              </w:rPr>
              <w:t>Any other reports which are delivered through file transfers are stored on file system as per file management rules.</w:t>
            </w:r>
          </w:p>
        </w:tc>
      </w:tr>
      <w:tr w:rsidR="00943CD7" w:rsidRPr="00BE0263" w14:paraId="36999C37" w14:textId="77777777" w:rsidTr="00FF56E2">
        <w:trPr>
          <w:jc w:val="center"/>
        </w:trPr>
        <w:tc>
          <w:tcPr>
            <w:tcW w:w="2355" w:type="dxa"/>
            <w:tcBorders>
              <w:top w:val="single" w:sz="8" w:space="0" w:color="696969"/>
              <w:left w:val="single" w:sz="8" w:space="0" w:color="696969"/>
              <w:bottom w:val="single" w:sz="8" w:space="0" w:color="696969"/>
              <w:right w:val="single" w:sz="8" w:space="0" w:color="696969"/>
            </w:tcBorders>
          </w:tcPr>
          <w:p w14:paraId="5D790375" w14:textId="77777777" w:rsidR="00943CD7" w:rsidRPr="00BE0263" w:rsidRDefault="00943CD7">
            <w:pPr>
              <w:widowControl w:val="0"/>
              <w:spacing w:beforeAutospacing="1" w:afterAutospacing="1"/>
              <w:rPr>
                <w:sz w:val="18"/>
                <w:szCs w:val="18"/>
              </w:rPr>
            </w:pPr>
            <w:r>
              <w:rPr>
                <w:rFonts w:eastAsia="Arial" w:cs="Arial"/>
                <w:sz w:val="18"/>
                <w:szCs w:val="18"/>
              </w:rPr>
              <w:t>Master files</w:t>
            </w:r>
          </w:p>
        </w:tc>
        <w:tc>
          <w:tcPr>
            <w:tcW w:w="7215" w:type="dxa"/>
            <w:tcBorders>
              <w:top w:val="single" w:sz="8" w:space="0" w:color="696969"/>
              <w:left w:val="single" w:sz="8" w:space="0" w:color="696969"/>
              <w:bottom w:val="single" w:sz="8" w:space="0" w:color="696969"/>
              <w:right w:val="single" w:sz="8" w:space="0" w:color="696969"/>
            </w:tcBorders>
          </w:tcPr>
          <w:p w14:paraId="71AD4255" w14:textId="750671A4" w:rsidR="00943CD7" w:rsidRPr="00BE0263" w:rsidRDefault="00943CD7">
            <w:pPr>
              <w:widowControl w:val="0"/>
              <w:spacing w:beforeAutospacing="1" w:afterAutospacing="1"/>
              <w:rPr>
                <w:sz w:val="18"/>
                <w:szCs w:val="18"/>
              </w:rPr>
            </w:pPr>
            <w:r>
              <w:rPr>
                <w:rFonts w:eastAsia="Arial" w:cs="Arial"/>
                <w:sz w:val="18"/>
                <w:szCs w:val="18"/>
              </w:rPr>
              <w:t>The Report Design database mapping document links report design specifications to the database elements with the aid of transformation rules/assumptions.</w:t>
            </w:r>
          </w:p>
          <w:p w14:paraId="1ED6BBCE" w14:textId="6B55125D" w:rsidR="00943CD7" w:rsidRPr="00BE0263" w:rsidRDefault="00943CD7">
            <w:pPr>
              <w:widowControl w:val="0"/>
              <w:spacing w:beforeAutospacing="1" w:afterAutospacing="1"/>
              <w:rPr>
                <w:rFonts w:eastAsia="Arial" w:cs="Arial"/>
                <w:sz w:val="18"/>
                <w:szCs w:val="18"/>
              </w:rPr>
            </w:pPr>
            <w:r>
              <w:rPr>
                <w:rFonts w:eastAsia="Arial" w:cs="Arial"/>
                <w:sz w:val="18"/>
                <w:szCs w:val="18"/>
              </w:rPr>
              <w:t>This document is maintained in the program's controlled document repository.</w:t>
            </w:r>
          </w:p>
          <w:p w14:paraId="2EEF8A4E" w14:textId="065B8075" w:rsidR="00943CD7" w:rsidRPr="00BE0263" w:rsidRDefault="00BE0263" w:rsidP="000D76D3">
            <w:pPr>
              <w:widowControl w:val="0"/>
              <w:spacing w:beforeAutospacing="1" w:afterAutospacing="1"/>
              <w:rPr>
                <w:sz w:val="18"/>
                <w:szCs w:val="18"/>
              </w:rPr>
            </w:pPr>
            <w:r>
              <w:rPr>
                <w:sz w:val="18"/>
                <w:szCs w:val="18"/>
              </w:rPr>
              <w:t xml:space="preserve">  </w:t>
            </w:r>
          </w:p>
        </w:tc>
      </w:tr>
      <w:tr w:rsidR="00943CD7" w:rsidRPr="00BE0263" w14:paraId="18224F7B" w14:textId="77777777" w:rsidTr="00D5383C">
        <w:trPr>
          <w:cantSplit/>
          <w:jc w:val="center"/>
        </w:trPr>
        <w:tc>
          <w:tcPr>
            <w:tcW w:w="2355" w:type="dxa"/>
            <w:tcBorders>
              <w:top w:val="single" w:sz="8" w:space="0" w:color="696969"/>
              <w:left w:val="single" w:sz="8" w:space="0" w:color="696969"/>
              <w:bottom w:val="single" w:sz="8" w:space="0" w:color="696969"/>
              <w:right w:val="single" w:sz="8" w:space="0" w:color="696969"/>
            </w:tcBorders>
          </w:tcPr>
          <w:p w14:paraId="3E0AC791" w14:textId="77777777" w:rsidR="00943CD7" w:rsidRPr="00BE0263" w:rsidRDefault="00943CD7">
            <w:pPr>
              <w:widowControl w:val="0"/>
              <w:spacing w:beforeAutospacing="1" w:afterAutospacing="1"/>
              <w:rPr>
                <w:sz w:val="18"/>
                <w:szCs w:val="18"/>
              </w:rPr>
            </w:pPr>
            <w:r>
              <w:rPr>
                <w:rFonts w:eastAsia="Arial" w:cs="Arial"/>
                <w:sz w:val="18"/>
                <w:szCs w:val="18"/>
              </w:rPr>
              <w:lastRenderedPageBreak/>
              <w:t>Retention</w:t>
            </w:r>
          </w:p>
        </w:tc>
        <w:tc>
          <w:tcPr>
            <w:tcW w:w="7215" w:type="dxa"/>
            <w:tcBorders>
              <w:top w:val="single" w:sz="8" w:space="0" w:color="696969"/>
              <w:left w:val="single" w:sz="8" w:space="0" w:color="696969"/>
              <w:bottom w:val="single" w:sz="8" w:space="0" w:color="696969"/>
              <w:right w:val="single" w:sz="8" w:space="0" w:color="696969"/>
            </w:tcBorders>
          </w:tcPr>
          <w:p w14:paraId="3C49054A" w14:textId="7EA32473" w:rsidR="00943CD7" w:rsidRPr="00BE0263" w:rsidRDefault="00943CD7">
            <w:pPr>
              <w:widowControl w:val="0"/>
              <w:spacing w:beforeAutospacing="1" w:afterAutospacing="1"/>
              <w:rPr>
                <w:sz w:val="18"/>
                <w:szCs w:val="18"/>
              </w:rPr>
            </w:pPr>
            <w:r>
              <w:rPr>
                <w:rFonts w:eastAsia="Arial" w:cs="Arial"/>
                <w:sz w:val="18"/>
                <w:szCs w:val="18"/>
              </w:rPr>
              <w:t>Reporting data will be refreshed and replaced each night.</w:t>
            </w:r>
          </w:p>
          <w:p w14:paraId="7A91BB97" w14:textId="2EEB72BA" w:rsidR="00943CD7" w:rsidRPr="00BE0263" w:rsidRDefault="00943CD7">
            <w:pPr>
              <w:widowControl w:val="0"/>
              <w:spacing w:beforeAutospacing="1" w:afterAutospacing="1"/>
              <w:rPr>
                <w:sz w:val="18"/>
                <w:szCs w:val="18"/>
              </w:rPr>
            </w:pPr>
            <w:r>
              <w:rPr>
                <w:rFonts w:eastAsia="Arial" w:cs="Arial"/>
                <w:sz w:val="18"/>
                <w:szCs w:val="18"/>
              </w:rPr>
              <w:t>Reports will reside on the Cognos portal until such time as they are deleted/purged in accordance with the schedule established by DOH.</w:t>
            </w:r>
          </w:p>
          <w:p w14:paraId="43D687BE" w14:textId="77777777" w:rsidR="00943CD7" w:rsidRPr="00BE0263" w:rsidRDefault="00943CD7">
            <w:pPr>
              <w:widowControl w:val="0"/>
              <w:spacing w:beforeAutospacing="1" w:afterAutospacing="1"/>
              <w:rPr>
                <w:sz w:val="18"/>
                <w:szCs w:val="18"/>
              </w:rPr>
            </w:pPr>
            <w:r>
              <w:rPr>
                <w:rFonts w:eastAsia="Arial" w:cs="Arial"/>
                <w:sz w:val="18"/>
                <w:szCs w:val="18"/>
              </w:rPr>
              <w:t>A copy of the RPT will be made quarterly for use in CMS reporting.  At any given time, two quarters will remain in storage.  A copy of the 1095 reporting database for will be stored, in accordance with our data retention guidelines, for ten years.</w:t>
            </w:r>
          </w:p>
        </w:tc>
      </w:tr>
    </w:tbl>
    <w:p w14:paraId="774FD1C9" w14:textId="6D3B0495" w:rsidR="00943CD7" w:rsidRPr="00F64F01" w:rsidRDefault="00A227F3" w:rsidP="00F64F01">
      <w:pPr>
        <w:pStyle w:val="Caption"/>
      </w:pPr>
      <w:bookmarkStart w:id="2227" w:name="_Ref122074133"/>
      <w:bookmarkStart w:id="2228" w:name="_Toc149039553"/>
      <w:bookmarkStart w:id="2229" w:name="_Toc155701013"/>
      <w:bookmarkStart w:id="2230" w:name="_Toc171420998"/>
      <w:bookmarkStart w:id="2231" w:name="OversightRecordandRetentionManagement"/>
      <w:r>
        <w:t xml:space="preserve">Table </w:t>
      </w:r>
      <w:fldSimple w:instr="SEQ Table \* ARABIC  \* MERGEFORMAT">
        <w:r>
          <w:rPr>
            <w:noProof/>
          </w:rPr>
          <w:t>232</w:t>
        </w:r>
      </w:fldSimple>
      <w:bookmarkEnd w:id="2227"/>
      <w:r>
        <w:t>:  Oversight Record and Retention Management</w:t>
      </w:r>
      <w:bookmarkEnd w:id="2228"/>
      <w:bookmarkEnd w:id="2229"/>
      <w:bookmarkEnd w:id="2230"/>
    </w:p>
    <w:p w14:paraId="4C2FFD63" w14:textId="05205866" w:rsidR="00943CD7" w:rsidRDefault="00943CD7">
      <w:pPr>
        <w:pStyle w:val="Heading3"/>
      </w:pPr>
      <w:bookmarkStart w:id="2232" w:name="_Toc149039210"/>
      <w:bookmarkStart w:id="2233" w:name="_Toc155700664"/>
      <w:bookmarkStart w:id="2234" w:name="_Toc171420642"/>
      <w:bookmarkStart w:id="2235" w:name="OversightWorkContext"/>
      <w:bookmarkEnd w:id="2231"/>
      <w:r>
        <w:t>Oversight Work Context</w:t>
      </w:r>
      <w:bookmarkEnd w:id="2232"/>
      <w:bookmarkEnd w:id="2233"/>
      <w:bookmarkEnd w:id="2234"/>
    </w:p>
    <w:bookmarkEnd w:id="2235"/>
    <w:p w14:paraId="6818920F" w14:textId="704C2764" w:rsidR="00943CD7" w:rsidRDefault="00943CD7" w:rsidP="00DD128C">
      <w:r>
        <w:t xml:space="preserve">In </w:t>
      </w:r>
      <w:r>
        <w:rPr>
          <w:szCs w:val="22"/>
        </w:rPr>
        <w:fldChar w:fldCharType="begin"/>
      </w:r>
      <w:r>
        <w:rPr>
          <w:szCs w:val="22"/>
        </w:rPr>
        <w:instrText xml:space="preserve"> REF _Ref122074169 \h  \* MERGEFORMAT </w:instrText>
      </w:r>
      <w:r>
        <w:rPr>
          <w:szCs w:val="22"/>
        </w:rPr>
      </w:r>
      <w:r>
        <w:rPr>
          <w:szCs w:val="22"/>
        </w:rPr>
        <w:fldChar w:fldCharType="separate"/>
      </w:r>
      <w:r>
        <w:rPr>
          <w:szCs w:val="22"/>
        </w:rPr>
        <w:t>Figure 42</w:t>
      </w:r>
      <w:r>
        <w:rPr>
          <w:szCs w:val="22"/>
        </w:rPr>
        <w:fldChar w:fldCharType="end"/>
      </w:r>
      <w:r>
        <w:t xml:space="preserve">, all data flows to the Marketplace, which in context of Oversight reporting, represents the Production database (ODB).  The applicable tables from </w:t>
      </w:r>
      <w:r>
        <w:rPr>
          <w:i/>
        </w:rPr>
        <w:t>the ODB are copied after midnight each night onto the RPT for reporting on the day’s activitie</w:t>
      </w:r>
      <w:r>
        <w:t>s.  Reports out of Cognos contain data that is 24 hours old.</w:t>
      </w:r>
    </w:p>
    <w:p w14:paraId="58349CC0" w14:textId="77777777" w:rsidR="00DD128C" w:rsidRDefault="00DD128C" w:rsidP="00DD128C"/>
    <w:p w14:paraId="11A83426" w14:textId="77777777" w:rsidR="00943CD7" w:rsidRDefault="00193017" w:rsidP="0015428D">
      <w:pPr>
        <w:keepNext/>
        <w:jc w:val="center"/>
      </w:pPr>
      <w:r>
        <w:rPr>
          <w:noProof/>
        </w:rPr>
        <w:drawing>
          <wp:inline distT="0" distB="0" distL="0" distR="0" wp14:anchorId="7045998D" wp14:editId="3920A485">
            <wp:extent cx="3933825" cy="4733925"/>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33825" cy="4733925"/>
                    </a:xfrm>
                    <a:prstGeom prst="rect">
                      <a:avLst/>
                    </a:prstGeom>
                    <a:noFill/>
                    <a:ln>
                      <a:noFill/>
                    </a:ln>
                  </pic:spPr>
                </pic:pic>
              </a:graphicData>
            </a:graphic>
          </wp:inline>
        </w:drawing>
      </w:r>
    </w:p>
    <w:p w14:paraId="7CE56274" w14:textId="69C932E5" w:rsidR="00943CD7" w:rsidRPr="008333F4" w:rsidRDefault="00A227F3" w:rsidP="008333F4">
      <w:pPr>
        <w:pStyle w:val="Caption"/>
      </w:pPr>
      <w:bookmarkStart w:id="2236" w:name="_Ref122074169"/>
      <w:bookmarkStart w:id="2237" w:name="_Toc149039310"/>
      <w:bookmarkStart w:id="2238" w:name="_Toc155700764"/>
      <w:bookmarkStart w:id="2239" w:name="_Toc171420744"/>
      <w:bookmarkStart w:id="2240" w:name="WorkContentDiagram"/>
      <w:r>
        <w:t xml:space="preserve">Figure </w:t>
      </w:r>
      <w:r>
        <w:fldChar w:fldCharType="begin"/>
      </w:r>
      <w:r>
        <w:instrText>SEQ Figure \* ARABIC</w:instrText>
      </w:r>
      <w:r>
        <w:fldChar w:fldCharType="separate"/>
      </w:r>
      <w:r>
        <w:rPr>
          <w:noProof/>
        </w:rPr>
        <w:t>42</w:t>
      </w:r>
      <w:r>
        <w:fldChar w:fldCharType="end"/>
      </w:r>
      <w:bookmarkEnd w:id="2236"/>
      <w:r>
        <w:t>.  Work Content Diagram</w:t>
      </w:r>
      <w:bookmarkEnd w:id="2237"/>
      <w:bookmarkEnd w:id="2238"/>
      <w:bookmarkEnd w:id="2239"/>
    </w:p>
    <w:p w14:paraId="06FEF561" w14:textId="513C8B19" w:rsidR="00943CD7" w:rsidRDefault="00943CD7" w:rsidP="003135CE">
      <w:pPr>
        <w:pStyle w:val="Heading3"/>
      </w:pPr>
      <w:bookmarkStart w:id="2241" w:name="_Toc149039211"/>
      <w:bookmarkStart w:id="2242" w:name="_Toc155700665"/>
      <w:bookmarkStart w:id="2243" w:name="_Toc171420643"/>
      <w:bookmarkEnd w:id="2240"/>
      <w:r>
        <w:lastRenderedPageBreak/>
        <w:t>Oversight Workflow</w:t>
      </w:r>
      <w:bookmarkEnd w:id="2241"/>
      <w:bookmarkEnd w:id="2242"/>
      <w:bookmarkEnd w:id="2243"/>
    </w:p>
    <w:p w14:paraId="7E1839D0" w14:textId="7191029E" w:rsidR="00943CD7" w:rsidRDefault="00723AFB" w:rsidP="003135CE">
      <w:pPr>
        <w:keepNext/>
        <w:keepLines/>
      </w:pPr>
      <w:r>
        <w:rPr>
          <w:szCs w:val="22"/>
        </w:rPr>
        <w:fldChar w:fldCharType="begin"/>
      </w:r>
      <w:r>
        <w:rPr>
          <w:szCs w:val="22"/>
        </w:rPr>
        <w:instrText xml:space="preserve"> REF _Ref122074190 \h  \* MERGEFORMAT </w:instrText>
      </w:r>
      <w:r>
        <w:rPr>
          <w:szCs w:val="22"/>
        </w:rPr>
      </w:r>
      <w:r>
        <w:rPr>
          <w:szCs w:val="22"/>
        </w:rPr>
        <w:fldChar w:fldCharType="separate"/>
      </w:r>
      <w:r>
        <w:rPr>
          <w:szCs w:val="22"/>
        </w:rPr>
        <w:t>Figure 43</w:t>
      </w:r>
      <w:r>
        <w:rPr>
          <w:szCs w:val="22"/>
        </w:rPr>
        <w:fldChar w:fldCharType="end"/>
      </w:r>
      <w:r>
        <w:t xml:space="preserve"> shows the scope and functional workflow encompassed by this document and includes the general flow for all pre-defined reports.</w:t>
      </w:r>
    </w:p>
    <w:p w14:paraId="3C7A5BEB" w14:textId="77777777" w:rsidR="00DD128C" w:rsidRDefault="00DD128C" w:rsidP="003135CE">
      <w:pPr>
        <w:keepNext/>
        <w:keepLines/>
      </w:pPr>
    </w:p>
    <w:p w14:paraId="026EEDE2" w14:textId="77777777" w:rsidR="00943CD7" w:rsidRDefault="00193017" w:rsidP="003135CE">
      <w:pPr>
        <w:keepNext/>
        <w:keepLines/>
        <w:jc w:val="center"/>
      </w:pPr>
      <w:r>
        <w:rPr>
          <w:noProof/>
        </w:rPr>
        <w:drawing>
          <wp:inline distT="0" distB="0" distL="0" distR="0" wp14:anchorId="3454442E" wp14:editId="1FC86597">
            <wp:extent cx="5667375" cy="3609975"/>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67375" cy="3609975"/>
                    </a:xfrm>
                    <a:prstGeom prst="rect">
                      <a:avLst/>
                    </a:prstGeom>
                    <a:noFill/>
                    <a:ln>
                      <a:noFill/>
                    </a:ln>
                  </pic:spPr>
                </pic:pic>
              </a:graphicData>
            </a:graphic>
          </wp:inline>
        </w:drawing>
      </w:r>
    </w:p>
    <w:p w14:paraId="74A89A64" w14:textId="6C6B813C" w:rsidR="00943CD7" w:rsidRPr="008333F4" w:rsidRDefault="0078490B" w:rsidP="008333F4">
      <w:pPr>
        <w:pStyle w:val="Caption"/>
      </w:pPr>
      <w:bookmarkStart w:id="2244" w:name="_Ref122074190"/>
      <w:bookmarkStart w:id="2245" w:name="_Toc149039311"/>
      <w:bookmarkStart w:id="2246" w:name="_Toc155700765"/>
      <w:bookmarkStart w:id="2247" w:name="_Toc171420745"/>
      <w:bookmarkStart w:id="2248" w:name="OversightWorkflow"/>
      <w:r>
        <w:t xml:space="preserve">Figure </w:t>
      </w:r>
      <w:r>
        <w:fldChar w:fldCharType="begin"/>
      </w:r>
      <w:r>
        <w:instrText>SEQ Figure \* ARABIC</w:instrText>
      </w:r>
      <w:r>
        <w:fldChar w:fldCharType="separate"/>
      </w:r>
      <w:r>
        <w:rPr>
          <w:noProof/>
        </w:rPr>
        <w:t>43</w:t>
      </w:r>
      <w:r>
        <w:fldChar w:fldCharType="end"/>
      </w:r>
      <w:bookmarkEnd w:id="2244"/>
      <w:r>
        <w:t>.  Oversight Workflow</w:t>
      </w:r>
      <w:bookmarkEnd w:id="2245"/>
      <w:bookmarkEnd w:id="2246"/>
      <w:bookmarkEnd w:id="2247"/>
    </w:p>
    <w:p w14:paraId="0337DD61" w14:textId="63D634AF" w:rsidR="00943CD7" w:rsidRDefault="00943CD7" w:rsidP="003135CE">
      <w:pPr>
        <w:pStyle w:val="Heading3"/>
      </w:pPr>
      <w:bookmarkStart w:id="2249" w:name="_Toc149039212"/>
      <w:bookmarkStart w:id="2250" w:name="_Toc155700666"/>
      <w:bookmarkStart w:id="2251" w:name="_Toc171420644"/>
      <w:bookmarkStart w:id="2252" w:name="EndtoEndOversightReportingArchitecture"/>
      <w:bookmarkEnd w:id="2248"/>
      <w:r>
        <w:lastRenderedPageBreak/>
        <w:t>End-to-End Oversight Reporting Architecture</w:t>
      </w:r>
      <w:bookmarkEnd w:id="2249"/>
      <w:bookmarkEnd w:id="2250"/>
      <w:bookmarkEnd w:id="2251"/>
    </w:p>
    <w:bookmarkEnd w:id="2252"/>
    <w:p w14:paraId="11347DC6" w14:textId="2F04A92F" w:rsidR="00943CD7" w:rsidRDefault="00723AFB" w:rsidP="003135CE">
      <w:pPr>
        <w:keepNext/>
        <w:keepLines/>
      </w:pPr>
      <w:r>
        <w:rPr>
          <w:szCs w:val="22"/>
        </w:rPr>
        <w:fldChar w:fldCharType="begin"/>
      </w:r>
      <w:r>
        <w:rPr>
          <w:szCs w:val="22"/>
        </w:rPr>
        <w:instrText xml:space="preserve"> REF _Ref122074207 \h  \* MERGEFORMAT </w:instrText>
      </w:r>
      <w:r>
        <w:rPr>
          <w:szCs w:val="22"/>
        </w:rPr>
      </w:r>
      <w:r>
        <w:rPr>
          <w:szCs w:val="22"/>
        </w:rPr>
        <w:fldChar w:fldCharType="separate"/>
      </w:r>
      <w:r>
        <w:rPr>
          <w:szCs w:val="22"/>
        </w:rPr>
        <w:t>Figure 44</w:t>
      </w:r>
      <w:r>
        <w:rPr>
          <w:szCs w:val="22"/>
        </w:rPr>
        <w:fldChar w:fldCharType="end"/>
      </w:r>
      <w:r>
        <w:t xml:space="preserve"> depicts the functions in the end-to-end Oversight Reporting Architecture. </w:t>
      </w:r>
    </w:p>
    <w:p w14:paraId="6EB75F16" w14:textId="77777777" w:rsidR="00DD128C" w:rsidRDefault="00DD128C" w:rsidP="003135CE">
      <w:pPr>
        <w:keepNext/>
        <w:keepLines/>
      </w:pPr>
    </w:p>
    <w:p w14:paraId="25C9DCDD" w14:textId="3F7C6AE2" w:rsidR="00943CD7" w:rsidRDefault="00D11B9B" w:rsidP="003135CE">
      <w:pPr>
        <w:keepNext/>
        <w:keepLines/>
      </w:pPr>
      <w:r>
        <w:rPr>
          <w:noProof/>
        </w:rPr>
        <w:drawing>
          <wp:inline distT="0" distB="0" distL="0" distR="0" wp14:anchorId="231D329A" wp14:editId="2B6C2FC0">
            <wp:extent cx="6243906" cy="3234690"/>
            <wp:effectExtent l="19050" t="19050" r="24130" b="22860"/>
            <wp:docPr id="2805494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49439" name="Picture 280549439"/>
                    <pic:cNvPicPr/>
                  </pic:nvPicPr>
                  <pic:blipFill>
                    <a:blip r:embed="rId73">
                      <a:extLst>
                        <a:ext uri="{28A0092B-C50C-407E-A947-70E740481C1C}">
                          <a14:useLocalDpi xmlns:a14="http://schemas.microsoft.com/office/drawing/2010/main" val="0"/>
                        </a:ext>
                      </a:extLst>
                    </a:blip>
                    <a:stretch>
                      <a:fillRect/>
                    </a:stretch>
                  </pic:blipFill>
                  <pic:spPr>
                    <a:xfrm>
                      <a:off x="0" y="0"/>
                      <a:ext cx="6249815" cy="3237751"/>
                    </a:xfrm>
                    <a:prstGeom prst="rect">
                      <a:avLst/>
                    </a:prstGeom>
                    <a:ln>
                      <a:solidFill>
                        <a:schemeClr val="tx1"/>
                      </a:solidFill>
                    </a:ln>
                  </pic:spPr>
                </pic:pic>
              </a:graphicData>
            </a:graphic>
          </wp:inline>
        </w:drawing>
      </w:r>
    </w:p>
    <w:p w14:paraId="4C2AE326" w14:textId="7EB290B3" w:rsidR="00943CD7" w:rsidRPr="008333F4" w:rsidRDefault="0078490B" w:rsidP="008333F4">
      <w:pPr>
        <w:pStyle w:val="Caption"/>
      </w:pPr>
      <w:bookmarkStart w:id="2253" w:name="_Ref122074207"/>
      <w:bookmarkStart w:id="2254" w:name="_Toc149039312"/>
      <w:bookmarkStart w:id="2255" w:name="_Toc155700766"/>
      <w:bookmarkStart w:id="2256" w:name="_Toc171420746"/>
      <w:bookmarkStart w:id="2257" w:name="OversightReportingArchitecture"/>
      <w:r>
        <w:t xml:space="preserve">Figure </w:t>
      </w:r>
      <w:r>
        <w:fldChar w:fldCharType="begin"/>
      </w:r>
      <w:r>
        <w:instrText>SEQ Figure \* ARABIC</w:instrText>
      </w:r>
      <w:r>
        <w:fldChar w:fldCharType="separate"/>
      </w:r>
      <w:r>
        <w:rPr>
          <w:noProof/>
        </w:rPr>
        <w:t>44</w:t>
      </w:r>
      <w:r>
        <w:fldChar w:fldCharType="end"/>
      </w:r>
      <w:bookmarkEnd w:id="2253"/>
      <w:r>
        <w:t>.  Oversight Reporting Architecture</w:t>
      </w:r>
      <w:bookmarkEnd w:id="2254"/>
      <w:bookmarkEnd w:id="2255"/>
      <w:bookmarkEnd w:id="2256"/>
    </w:p>
    <w:p w14:paraId="245912FB" w14:textId="218E5BB0" w:rsidR="00943CD7" w:rsidRDefault="00943CD7">
      <w:pPr>
        <w:pStyle w:val="Heading3"/>
      </w:pPr>
      <w:bookmarkStart w:id="2258" w:name="_Toc149039213"/>
      <w:bookmarkStart w:id="2259" w:name="_Toc155700667"/>
      <w:bookmarkStart w:id="2260" w:name="_Toc171420645"/>
      <w:bookmarkStart w:id="2261" w:name="KeyOversightProcesses"/>
      <w:bookmarkEnd w:id="2257"/>
      <w:r>
        <w:t>Key Oversight Processes</w:t>
      </w:r>
      <w:bookmarkEnd w:id="2258"/>
      <w:bookmarkEnd w:id="2259"/>
      <w:bookmarkEnd w:id="2260"/>
    </w:p>
    <w:bookmarkEnd w:id="2261"/>
    <w:p w14:paraId="0839E96D" w14:textId="11B7B90E" w:rsidR="00943CD7" w:rsidRDefault="00723AFB" w:rsidP="00DD128C">
      <w:r>
        <w:rPr>
          <w:szCs w:val="22"/>
        </w:rPr>
        <w:fldChar w:fldCharType="begin"/>
      </w:r>
      <w:r>
        <w:rPr>
          <w:szCs w:val="22"/>
        </w:rPr>
        <w:instrText xml:space="preserve"> REF _Ref122074272 \h  \* MERGEFORMAT </w:instrText>
      </w:r>
      <w:r>
        <w:rPr>
          <w:szCs w:val="22"/>
        </w:rPr>
      </w:r>
      <w:r>
        <w:rPr>
          <w:szCs w:val="22"/>
        </w:rPr>
        <w:fldChar w:fldCharType="separate"/>
      </w:r>
      <w:r>
        <w:rPr>
          <w:szCs w:val="22"/>
        </w:rPr>
        <w:t>Table 233</w:t>
      </w:r>
      <w:r>
        <w:rPr>
          <w:szCs w:val="22"/>
        </w:rPr>
        <w:fldChar w:fldCharType="end"/>
      </w:r>
      <w:r>
        <w:t xml:space="preserve"> displays information regarding the key oversight processes.</w:t>
      </w:r>
    </w:p>
    <w:p w14:paraId="2F6C076A"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504"/>
        <w:gridCol w:w="7836"/>
      </w:tblGrid>
      <w:tr w:rsidR="00943CD7" w14:paraId="612740D8" w14:textId="77777777" w:rsidTr="00FF56E2">
        <w:trPr>
          <w:tblHeader/>
          <w:jc w:val="center"/>
        </w:trPr>
        <w:tc>
          <w:tcPr>
            <w:tcW w:w="1530" w:type="dxa"/>
            <w:tcBorders>
              <w:top w:val="single" w:sz="8" w:space="0" w:color="000000"/>
              <w:left w:val="single" w:sz="8" w:space="0" w:color="000000"/>
              <w:bottom w:val="single" w:sz="8" w:space="0" w:color="000000"/>
              <w:right w:val="single" w:sz="8" w:space="0" w:color="000000"/>
            </w:tcBorders>
            <w:shd w:val="clear" w:color="auto" w:fill="005172"/>
          </w:tcPr>
          <w:p w14:paraId="30BC9D97" w14:textId="77777777" w:rsidR="00943CD7" w:rsidRDefault="00943CD7">
            <w:pPr>
              <w:widowControl w:val="0"/>
              <w:spacing w:beforeAutospacing="1" w:afterAutospacing="1"/>
              <w:jc w:val="center"/>
            </w:pPr>
            <w:r>
              <w:rPr>
                <w:rFonts w:eastAsia="Arial" w:cs="Arial"/>
                <w:b/>
                <w:color w:val="FFFFFF"/>
                <w:sz w:val="18"/>
              </w:rPr>
              <w:t>Category</w:t>
            </w:r>
          </w:p>
        </w:tc>
        <w:tc>
          <w:tcPr>
            <w:tcW w:w="7830" w:type="dxa"/>
            <w:tcBorders>
              <w:top w:val="single" w:sz="8" w:space="0" w:color="000000"/>
              <w:left w:val="single" w:sz="8" w:space="0" w:color="000000"/>
              <w:bottom w:val="single" w:sz="8" w:space="0" w:color="000000"/>
              <w:right w:val="single" w:sz="8" w:space="0" w:color="000000"/>
            </w:tcBorders>
            <w:shd w:val="clear" w:color="auto" w:fill="005172"/>
          </w:tcPr>
          <w:p w14:paraId="4EF67D06" w14:textId="77777777" w:rsidR="00943CD7" w:rsidRDefault="00943CD7" w:rsidP="00FC374E">
            <w:pPr>
              <w:pStyle w:val="Caption"/>
              <w:spacing w:before="0"/>
              <w:rPr>
                <w:sz w:val="22"/>
              </w:rPr>
            </w:pPr>
            <w:r>
              <w:rPr>
                <w:color w:val="FFFFFF" w:themeColor="background1"/>
              </w:rPr>
              <w:t>Value</w:t>
            </w:r>
          </w:p>
        </w:tc>
      </w:tr>
      <w:tr w:rsidR="00943CD7" w14:paraId="59FD9B63"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39EF8D5D" w14:textId="77777777" w:rsidR="00943CD7" w:rsidRDefault="00943CD7">
            <w:pPr>
              <w:widowControl w:val="0"/>
              <w:spacing w:beforeAutospacing="1" w:afterAutospacing="1"/>
            </w:pPr>
            <w:r>
              <w:rPr>
                <w:rFonts w:eastAsia="Arial" w:cs="Arial"/>
                <w:b/>
                <w:sz w:val="18"/>
              </w:rPr>
              <w:t>Description</w:t>
            </w:r>
          </w:p>
        </w:tc>
        <w:tc>
          <w:tcPr>
            <w:tcW w:w="7830" w:type="dxa"/>
            <w:tcBorders>
              <w:top w:val="single" w:sz="8" w:space="0" w:color="696969"/>
              <w:left w:val="single" w:sz="8" w:space="0" w:color="696969"/>
              <w:bottom w:val="single" w:sz="8" w:space="0" w:color="696969"/>
              <w:right w:val="single" w:sz="8" w:space="0" w:color="696969"/>
            </w:tcBorders>
          </w:tcPr>
          <w:p w14:paraId="360EFC08" w14:textId="77777777" w:rsidR="00943CD7" w:rsidRDefault="00943CD7">
            <w:pPr>
              <w:widowControl w:val="0"/>
              <w:spacing w:beforeAutospacing="1" w:afterAutospacing="1"/>
            </w:pPr>
            <w:r>
              <w:rPr>
                <w:rFonts w:eastAsia="Arial" w:cs="Arial"/>
                <w:sz w:val="18"/>
              </w:rPr>
              <w:t>Oversight Reporting Process Workflow – Pre-defined</w:t>
            </w:r>
          </w:p>
          <w:p w14:paraId="77E7912D" w14:textId="77777777" w:rsidR="00943CD7" w:rsidRDefault="00943CD7" w:rsidP="00152AB7">
            <w:pPr>
              <w:numPr>
                <w:ilvl w:val="0"/>
                <w:numId w:val="186"/>
              </w:numPr>
            </w:pPr>
            <w:r>
              <w:rPr>
                <w:rFonts w:eastAsia="Arial" w:cs="Arial"/>
                <w:sz w:val="18"/>
              </w:rPr>
              <w:t>Nightly, all applicable files from the ODB, less PHI and PII, are copied into the Cognos RPT.</w:t>
            </w:r>
          </w:p>
          <w:p w14:paraId="09B95620" w14:textId="77777777" w:rsidR="00943CD7" w:rsidRDefault="00943CD7" w:rsidP="00152AB7">
            <w:pPr>
              <w:numPr>
                <w:ilvl w:val="0"/>
                <w:numId w:val="186"/>
              </w:numPr>
            </w:pPr>
            <w:r>
              <w:rPr>
                <w:rFonts w:eastAsia="Arial" w:cs="Arial"/>
                <w:sz w:val="18"/>
              </w:rPr>
              <w:t>The user accesses the applicable folder within Cognos and chooses a report.</w:t>
            </w:r>
          </w:p>
          <w:p w14:paraId="2629B6F5" w14:textId="77777777" w:rsidR="00943CD7" w:rsidRDefault="00943CD7" w:rsidP="00152AB7">
            <w:pPr>
              <w:numPr>
                <w:ilvl w:val="0"/>
                <w:numId w:val="186"/>
              </w:numPr>
            </w:pPr>
            <w:r>
              <w:rPr>
                <w:rFonts w:eastAsia="Arial" w:cs="Arial"/>
                <w:sz w:val="18"/>
              </w:rPr>
              <w:t>If the report is a pre-run report containing no PII/PHI, the users access the Cognos database.</w:t>
            </w:r>
          </w:p>
          <w:p w14:paraId="295CAAB9" w14:textId="77777777" w:rsidR="00943CD7" w:rsidRDefault="00943CD7" w:rsidP="00152AB7">
            <w:pPr>
              <w:numPr>
                <w:ilvl w:val="0"/>
                <w:numId w:val="186"/>
              </w:numPr>
            </w:pPr>
            <w:r>
              <w:rPr>
                <w:rFonts w:eastAsia="Arial" w:cs="Arial"/>
                <w:sz w:val="18"/>
              </w:rPr>
              <w:t>The reports are run / accessed and may be saved onto a desktop or emailed to another source.</w:t>
            </w:r>
          </w:p>
          <w:p w14:paraId="630E4D40" w14:textId="77777777" w:rsidR="00943CD7" w:rsidRDefault="00943CD7" w:rsidP="00152AB7">
            <w:pPr>
              <w:numPr>
                <w:ilvl w:val="0"/>
                <w:numId w:val="186"/>
              </w:numPr>
            </w:pPr>
            <w:r>
              <w:rPr>
                <w:rFonts w:eastAsia="Arial" w:cs="Arial"/>
                <w:sz w:val="18"/>
              </w:rPr>
              <w:t>Users requiring reports containing PHI and/or PII need to submit a report request to a Power User / Reports Administrator for review and evaluation.</w:t>
            </w:r>
          </w:p>
          <w:p w14:paraId="36B68C7B" w14:textId="77777777" w:rsidR="00943CD7" w:rsidRDefault="00943CD7" w:rsidP="00152AB7">
            <w:pPr>
              <w:numPr>
                <w:ilvl w:val="0"/>
                <w:numId w:val="186"/>
              </w:numPr>
            </w:pPr>
            <w:r>
              <w:rPr>
                <w:rFonts w:eastAsia="Arial" w:cs="Arial"/>
                <w:sz w:val="18"/>
              </w:rPr>
              <w:t>Reports will be stored indefinitely until such time as DOH develops a purge/delete process.</w:t>
            </w:r>
          </w:p>
          <w:p w14:paraId="14382AAB" w14:textId="77777777" w:rsidR="00943CD7" w:rsidRDefault="00943CD7">
            <w:pPr>
              <w:widowControl w:val="0"/>
              <w:spacing w:beforeAutospacing="1" w:afterAutospacing="1"/>
            </w:pPr>
            <w:r>
              <w:rPr>
                <w:rFonts w:eastAsia="Arial" w:cs="Arial"/>
                <w:sz w:val="18"/>
              </w:rPr>
              <w:t>CMS Quarterly Reports</w:t>
            </w:r>
          </w:p>
          <w:p w14:paraId="49C9AFBF" w14:textId="77777777" w:rsidR="00943CD7" w:rsidRDefault="00943CD7" w:rsidP="00152AB7">
            <w:pPr>
              <w:numPr>
                <w:ilvl w:val="0"/>
                <w:numId w:val="187"/>
              </w:numPr>
            </w:pPr>
            <w:r>
              <w:rPr>
                <w:rFonts w:eastAsia="Arial" w:cs="Arial"/>
                <w:sz w:val="18"/>
              </w:rPr>
              <w:t>At end of quarter all applicable files from the CDB, less PHI and PII, are copied onto the reporting database.</w:t>
            </w:r>
          </w:p>
          <w:p w14:paraId="5968131E" w14:textId="77777777" w:rsidR="00943CD7" w:rsidRDefault="00943CD7" w:rsidP="00152AB7">
            <w:pPr>
              <w:numPr>
                <w:ilvl w:val="0"/>
                <w:numId w:val="187"/>
              </w:numPr>
            </w:pPr>
            <w:r>
              <w:rPr>
                <w:rFonts w:eastAsia="Arial" w:cs="Arial"/>
                <w:sz w:val="18"/>
              </w:rPr>
              <w:t>Developers run queries off the database and results are delivered to a tab-Separated Value (TSV) file.</w:t>
            </w:r>
          </w:p>
          <w:p w14:paraId="08B252D9" w14:textId="77777777" w:rsidR="00943CD7" w:rsidRDefault="00943CD7" w:rsidP="00152AB7">
            <w:pPr>
              <w:numPr>
                <w:ilvl w:val="0"/>
                <w:numId w:val="187"/>
              </w:numPr>
            </w:pPr>
            <w:r>
              <w:rPr>
                <w:rFonts w:eastAsia="Arial" w:cs="Arial"/>
                <w:sz w:val="18"/>
              </w:rPr>
              <w:t>TSV file is transferred electronically to NYSDOH for further enhancements and delivery to CMS.</w:t>
            </w:r>
          </w:p>
          <w:p w14:paraId="3C21065B" w14:textId="77777777" w:rsidR="00943CD7" w:rsidRDefault="00943CD7" w:rsidP="00152AB7">
            <w:pPr>
              <w:numPr>
                <w:ilvl w:val="0"/>
                <w:numId w:val="187"/>
              </w:numPr>
            </w:pPr>
            <w:r>
              <w:rPr>
                <w:rFonts w:eastAsia="Arial" w:cs="Arial"/>
                <w:sz w:val="18"/>
              </w:rPr>
              <w:lastRenderedPageBreak/>
              <w:t>Reporting database will be stored for two quarters and then overwritten.</w:t>
            </w:r>
          </w:p>
        </w:tc>
      </w:tr>
      <w:tr w:rsidR="00943CD7" w14:paraId="6E4480E0"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713F05FF" w14:textId="77777777" w:rsidR="00943CD7" w:rsidRDefault="00943CD7">
            <w:pPr>
              <w:widowControl w:val="0"/>
              <w:spacing w:beforeAutospacing="1" w:afterAutospacing="1"/>
            </w:pPr>
            <w:r>
              <w:rPr>
                <w:rFonts w:eastAsia="Arial" w:cs="Arial"/>
                <w:b/>
                <w:sz w:val="18"/>
              </w:rPr>
              <w:lastRenderedPageBreak/>
              <w:t>Development and delivery of reports operational process</w:t>
            </w:r>
          </w:p>
        </w:tc>
        <w:tc>
          <w:tcPr>
            <w:tcW w:w="7830" w:type="dxa"/>
            <w:tcBorders>
              <w:top w:val="single" w:sz="8" w:space="0" w:color="696969"/>
              <w:left w:val="single" w:sz="8" w:space="0" w:color="696969"/>
              <w:bottom w:val="single" w:sz="8" w:space="0" w:color="696969"/>
              <w:right w:val="single" w:sz="8" w:space="0" w:color="696969"/>
            </w:tcBorders>
          </w:tcPr>
          <w:p w14:paraId="19D5EA18" w14:textId="77777777" w:rsidR="00943CD7" w:rsidRDefault="00943CD7" w:rsidP="00152AB7">
            <w:pPr>
              <w:numPr>
                <w:ilvl w:val="0"/>
                <w:numId w:val="188"/>
              </w:numPr>
            </w:pPr>
            <w:r>
              <w:rPr>
                <w:rFonts w:eastAsia="Arial" w:cs="Arial"/>
                <w:sz w:val="18"/>
              </w:rPr>
              <w:t>All reports require a Reports Specification Document which details the requirements for reporting, the layout of the report, and the business rules governing the report.</w:t>
            </w:r>
          </w:p>
          <w:p w14:paraId="3E826845" w14:textId="77777777" w:rsidR="00943CD7" w:rsidRDefault="00943CD7" w:rsidP="00152AB7">
            <w:pPr>
              <w:numPr>
                <w:ilvl w:val="0"/>
                <w:numId w:val="188"/>
              </w:numPr>
            </w:pPr>
            <w:r>
              <w:rPr>
                <w:rFonts w:eastAsia="Arial" w:cs="Arial"/>
                <w:sz w:val="18"/>
              </w:rPr>
              <w:t>That design is used in the coding of the report; mapping the desired data to the database column containing that data.</w:t>
            </w:r>
          </w:p>
          <w:p w14:paraId="2BE6F8D5" w14:textId="77777777" w:rsidR="00943CD7" w:rsidRDefault="00943CD7" w:rsidP="00152AB7">
            <w:pPr>
              <w:numPr>
                <w:ilvl w:val="0"/>
                <w:numId w:val="188"/>
              </w:numPr>
            </w:pPr>
            <w:r>
              <w:rPr>
                <w:rFonts w:eastAsia="Arial" w:cs="Arial"/>
                <w:sz w:val="18"/>
              </w:rPr>
              <w:t xml:space="preserve">The report is reviewed and analyzed to determine whether it is available through the RPT (NYHBERPT) or directly </w:t>
            </w:r>
            <w:proofErr w:type="gramStart"/>
            <w:r>
              <w:rPr>
                <w:rFonts w:eastAsia="Arial" w:cs="Arial"/>
                <w:sz w:val="18"/>
              </w:rPr>
              <w:t>off of</w:t>
            </w:r>
            <w:proofErr w:type="gramEnd"/>
            <w:r>
              <w:rPr>
                <w:rFonts w:eastAsia="Arial" w:cs="Arial"/>
                <w:sz w:val="18"/>
              </w:rPr>
              <w:t xml:space="preserve"> ODB (NYHBEODB - all reports containing PHI/PII).</w:t>
            </w:r>
            <w:r>
              <w:br/>
            </w:r>
          </w:p>
          <w:p w14:paraId="56E4CE15" w14:textId="77777777" w:rsidR="00943CD7" w:rsidRDefault="00943CD7" w:rsidP="00152AB7">
            <w:pPr>
              <w:numPr>
                <w:ilvl w:val="0"/>
                <w:numId w:val="189"/>
              </w:numPr>
            </w:pPr>
            <w:r>
              <w:rPr>
                <w:rFonts w:eastAsia="Arial" w:cs="Arial"/>
                <w:sz w:val="18"/>
              </w:rPr>
              <w:t>Reports run off NYHBEODB will be built and delivered by a power user who has access to both the RPT and ODB.</w:t>
            </w:r>
          </w:p>
          <w:p w14:paraId="22C2D924" w14:textId="77777777" w:rsidR="00943CD7" w:rsidRDefault="00943CD7" w:rsidP="00152AB7">
            <w:pPr>
              <w:numPr>
                <w:ilvl w:val="0"/>
                <w:numId w:val="189"/>
              </w:numPr>
            </w:pPr>
            <w:r>
              <w:rPr>
                <w:rFonts w:eastAsia="Arial" w:cs="Arial"/>
                <w:sz w:val="18"/>
              </w:rPr>
              <w:t>Reports requesting PHI/PII will have to be further evaluated to assess impact on the ODB (i.e., scheduling).</w:t>
            </w:r>
            <w:r>
              <w:br/>
            </w:r>
          </w:p>
          <w:p w14:paraId="281107EE" w14:textId="77777777" w:rsidR="00943CD7" w:rsidRDefault="00943CD7" w:rsidP="00152AB7">
            <w:pPr>
              <w:numPr>
                <w:ilvl w:val="0"/>
                <w:numId w:val="190"/>
              </w:numPr>
            </w:pPr>
            <w:r>
              <w:rPr>
                <w:rFonts w:eastAsia="Arial" w:cs="Arial"/>
                <w:sz w:val="18"/>
              </w:rPr>
              <w:t>The reports are unit tested, and then loaded to the Cognos Portal Report Studio for access by NYSDOH Reports Admin.</w:t>
            </w:r>
          </w:p>
          <w:p w14:paraId="306A04BD" w14:textId="77777777" w:rsidR="00943CD7" w:rsidRDefault="00943CD7" w:rsidP="00152AB7">
            <w:pPr>
              <w:numPr>
                <w:ilvl w:val="0"/>
                <w:numId w:val="190"/>
              </w:numPr>
            </w:pPr>
            <w:r>
              <w:rPr>
                <w:rFonts w:eastAsia="Arial" w:cs="Arial"/>
                <w:sz w:val="18"/>
              </w:rPr>
              <w:t xml:space="preserve">Should the Cognos database be unavailable for over 24 hours, “Plan B” is instituted whereby reports are run directly from Production using the same report queries developed for use by Cognos.  The </w:t>
            </w:r>
            <w:proofErr w:type="gramStart"/>
            <w:r>
              <w:rPr>
                <w:rFonts w:eastAsia="Arial" w:cs="Arial"/>
                <w:sz w:val="18"/>
              </w:rPr>
              <w:t>reports,</w:t>
            </w:r>
            <w:proofErr w:type="gramEnd"/>
            <w:r>
              <w:rPr>
                <w:rFonts w:eastAsia="Arial" w:cs="Arial"/>
                <w:sz w:val="18"/>
              </w:rPr>
              <w:t xml:space="preserve"> run from the ODB are delivered to the DOH via email with the encrypted report file attached.</w:t>
            </w:r>
          </w:p>
        </w:tc>
      </w:tr>
      <w:tr w:rsidR="00943CD7" w14:paraId="749C2888"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551116BF" w14:textId="77777777" w:rsidR="00943CD7" w:rsidRDefault="00943CD7">
            <w:pPr>
              <w:widowControl w:val="0"/>
              <w:spacing w:beforeAutospacing="1" w:afterAutospacing="1"/>
            </w:pPr>
            <w:r>
              <w:rPr>
                <w:rFonts w:eastAsia="Arial" w:cs="Arial"/>
                <w:b/>
                <w:sz w:val="18"/>
              </w:rPr>
              <w:t>Google Analytics Workflow</w:t>
            </w:r>
          </w:p>
        </w:tc>
        <w:tc>
          <w:tcPr>
            <w:tcW w:w="7830" w:type="dxa"/>
            <w:tcBorders>
              <w:top w:val="single" w:sz="8" w:space="0" w:color="696969"/>
              <w:left w:val="single" w:sz="8" w:space="0" w:color="696969"/>
              <w:bottom w:val="single" w:sz="8" w:space="0" w:color="696969"/>
              <w:right w:val="single" w:sz="8" w:space="0" w:color="696969"/>
            </w:tcBorders>
          </w:tcPr>
          <w:p w14:paraId="0BA28384" w14:textId="77777777" w:rsidR="00943CD7" w:rsidRDefault="00943CD7">
            <w:pPr>
              <w:widowControl w:val="0"/>
              <w:spacing w:beforeAutospacing="1" w:afterAutospacing="1"/>
            </w:pPr>
            <w:r>
              <w:rPr>
                <w:rFonts w:eastAsia="Arial" w:cs="Arial"/>
                <w:sz w:val="18"/>
              </w:rPr>
              <w:t xml:space="preserve">A tracking code (Java Server Pages (JSP)) is embedded in each NYSOH webpage.  Google Analytics will recognize the tracking code and collect the data associated with that </w:t>
            </w:r>
            <w:proofErr w:type="gramStart"/>
            <w:r>
              <w:rPr>
                <w:rFonts w:eastAsia="Arial" w:cs="Arial"/>
                <w:sz w:val="18"/>
              </w:rPr>
              <w:t>particular page</w:t>
            </w:r>
            <w:proofErr w:type="gramEnd"/>
            <w:r>
              <w:rPr>
                <w:rFonts w:eastAsia="Arial" w:cs="Arial"/>
                <w:sz w:val="18"/>
              </w:rPr>
              <w:t xml:space="preserve"> in real time.  The data will be available for manipulation by </w:t>
            </w:r>
            <w:proofErr w:type="gramStart"/>
            <w:r>
              <w:rPr>
                <w:rFonts w:eastAsia="Arial" w:cs="Arial"/>
                <w:sz w:val="18"/>
              </w:rPr>
              <w:t>the Google</w:t>
            </w:r>
            <w:proofErr w:type="gramEnd"/>
            <w:r>
              <w:rPr>
                <w:rFonts w:eastAsia="Arial" w:cs="Arial"/>
                <w:sz w:val="18"/>
              </w:rPr>
              <w:t xml:space="preserve"> Analytics management reports.  Users can log into Google Analytics to view Standard Reports at will, or reports can be scheduled to be emailed to users.</w:t>
            </w:r>
          </w:p>
        </w:tc>
      </w:tr>
      <w:tr w:rsidR="00943CD7" w14:paraId="74BA79EB"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25CBD17C" w14:textId="77777777" w:rsidR="00943CD7" w:rsidRDefault="00943CD7">
            <w:pPr>
              <w:widowControl w:val="0"/>
              <w:spacing w:beforeAutospacing="1" w:afterAutospacing="1"/>
            </w:pPr>
            <w:r>
              <w:rPr>
                <w:rFonts w:eastAsia="Arial" w:cs="Arial"/>
                <w:b/>
                <w:sz w:val="18"/>
              </w:rPr>
              <w:t>Internal Daily Reporting</w:t>
            </w:r>
          </w:p>
        </w:tc>
        <w:tc>
          <w:tcPr>
            <w:tcW w:w="7830" w:type="dxa"/>
            <w:tcBorders>
              <w:top w:val="single" w:sz="8" w:space="0" w:color="696969"/>
              <w:left w:val="single" w:sz="8" w:space="0" w:color="696969"/>
              <w:bottom w:val="single" w:sz="8" w:space="0" w:color="696969"/>
              <w:right w:val="single" w:sz="8" w:space="0" w:color="696969"/>
            </w:tcBorders>
          </w:tcPr>
          <w:p w14:paraId="17304110" w14:textId="77777777" w:rsidR="00943CD7" w:rsidRDefault="00943CD7">
            <w:pPr>
              <w:widowControl w:val="0"/>
              <w:spacing w:beforeAutospacing="1" w:afterAutospacing="1"/>
            </w:pPr>
            <w:r>
              <w:rPr>
                <w:rFonts w:eastAsia="Arial" w:cs="Arial"/>
                <w:sz w:val="18"/>
              </w:rPr>
              <w:t>Each morning (Monday through Friday) Oversight sends out the “</w:t>
            </w:r>
            <w:r>
              <w:rPr>
                <w:rFonts w:eastAsia="Arial" w:cs="Arial"/>
                <w:i/>
                <w:sz w:val="18"/>
              </w:rPr>
              <w:t>NYSOH Daily Statistics &lt;&lt;Date - Time&gt;&gt;.xlsx”</w:t>
            </w:r>
            <w:r>
              <w:rPr>
                <w:rFonts w:eastAsia="Arial" w:cs="Arial"/>
                <w:sz w:val="18"/>
              </w:rPr>
              <w:t xml:space="preserve"> via email to a predefined list of people.</w:t>
            </w:r>
          </w:p>
          <w:p w14:paraId="313CD370" w14:textId="77777777" w:rsidR="00943CD7" w:rsidRDefault="00943CD7">
            <w:pPr>
              <w:widowControl w:val="0"/>
              <w:spacing w:beforeAutospacing="1" w:afterAutospacing="1"/>
            </w:pPr>
            <w:r>
              <w:rPr>
                <w:rFonts w:eastAsia="Arial" w:cs="Arial"/>
                <w:sz w:val="18"/>
              </w:rPr>
              <w:t xml:space="preserve">The email will contain the </w:t>
            </w:r>
            <w:proofErr w:type="gramStart"/>
            <w:r>
              <w:rPr>
                <w:rFonts w:eastAsia="Arial" w:cs="Arial"/>
                <w:sz w:val="18"/>
              </w:rPr>
              <w:t>report</w:t>
            </w:r>
            <w:proofErr w:type="gramEnd"/>
            <w:r>
              <w:rPr>
                <w:rFonts w:eastAsia="Arial" w:cs="Arial"/>
                <w:sz w:val="18"/>
              </w:rPr>
              <w:t xml:space="preserve"> and the subject line will read as follows “</w:t>
            </w:r>
            <w:r>
              <w:rPr>
                <w:rFonts w:eastAsia="Arial" w:cs="Arial"/>
                <w:b/>
                <w:color w:val="000000"/>
                <w:sz w:val="18"/>
              </w:rPr>
              <w:t>NYSOH***Covered Under Privilege***”</w:t>
            </w:r>
          </w:p>
          <w:p w14:paraId="05883440" w14:textId="77777777" w:rsidR="00943CD7" w:rsidRDefault="00943CD7">
            <w:pPr>
              <w:widowControl w:val="0"/>
              <w:spacing w:beforeAutospacing="1" w:afterAutospacing="1"/>
            </w:pPr>
            <w:r>
              <w:rPr>
                <w:rFonts w:eastAsia="Arial" w:cs="Arial"/>
                <w:b/>
                <w:color w:val="000000"/>
                <w:sz w:val="18"/>
              </w:rPr>
              <w:t>Sample Report Format</w:t>
            </w:r>
          </w:p>
          <w:p w14:paraId="55493671" w14:textId="77777777" w:rsidR="00943CD7" w:rsidRDefault="00193017" w:rsidP="0071439D">
            <w:pPr>
              <w:widowControl w:val="0"/>
              <w:spacing w:beforeAutospacing="1" w:afterAutospacing="1"/>
              <w:jc w:val="center"/>
            </w:pPr>
            <w:r>
              <w:rPr>
                <w:noProof/>
              </w:rPr>
              <w:drawing>
                <wp:inline distT="0" distB="0" distL="0" distR="0" wp14:anchorId="5A3A6D46" wp14:editId="0E7F040E">
                  <wp:extent cx="4838700" cy="146685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38700" cy="1466850"/>
                          </a:xfrm>
                          <a:prstGeom prst="rect">
                            <a:avLst/>
                          </a:prstGeom>
                          <a:noFill/>
                          <a:ln>
                            <a:noFill/>
                          </a:ln>
                        </pic:spPr>
                      </pic:pic>
                    </a:graphicData>
                  </a:graphic>
                </wp:inline>
              </w:drawing>
            </w:r>
          </w:p>
        </w:tc>
      </w:tr>
      <w:tr w:rsidR="00943CD7" w14:paraId="65FB0506" w14:textId="77777777" w:rsidTr="003135CE">
        <w:trPr>
          <w:cantSplit/>
          <w:jc w:val="center"/>
        </w:trPr>
        <w:tc>
          <w:tcPr>
            <w:tcW w:w="1530" w:type="dxa"/>
            <w:tcBorders>
              <w:top w:val="single" w:sz="8" w:space="0" w:color="696969"/>
              <w:left w:val="single" w:sz="8" w:space="0" w:color="696969"/>
              <w:bottom w:val="single" w:sz="8" w:space="0" w:color="696969"/>
              <w:right w:val="single" w:sz="8" w:space="0" w:color="696969"/>
            </w:tcBorders>
          </w:tcPr>
          <w:p w14:paraId="30E429A7" w14:textId="77777777" w:rsidR="00943CD7" w:rsidRDefault="00943CD7">
            <w:pPr>
              <w:widowControl w:val="0"/>
              <w:spacing w:beforeAutospacing="1" w:afterAutospacing="1"/>
            </w:pPr>
            <w:r>
              <w:rPr>
                <w:rFonts w:eastAsia="Arial" w:cs="Arial"/>
                <w:b/>
                <w:sz w:val="18"/>
              </w:rPr>
              <w:lastRenderedPageBreak/>
              <w:t>Weekly System reporting to NYSDOH</w:t>
            </w:r>
          </w:p>
        </w:tc>
        <w:tc>
          <w:tcPr>
            <w:tcW w:w="7830" w:type="dxa"/>
            <w:tcBorders>
              <w:top w:val="single" w:sz="8" w:space="0" w:color="696969"/>
              <w:left w:val="single" w:sz="8" w:space="0" w:color="696969"/>
              <w:bottom w:val="single" w:sz="8" w:space="0" w:color="696969"/>
              <w:right w:val="single" w:sz="8" w:space="0" w:color="696969"/>
            </w:tcBorders>
          </w:tcPr>
          <w:p w14:paraId="3C1EBA1E" w14:textId="77777777" w:rsidR="00943CD7" w:rsidRDefault="00943CD7">
            <w:pPr>
              <w:widowControl w:val="0"/>
              <w:spacing w:beforeAutospacing="1" w:afterAutospacing="1"/>
            </w:pPr>
            <w:r>
              <w:rPr>
                <w:rFonts w:eastAsia="Arial" w:cs="Arial"/>
                <w:sz w:val="18"/>
              </w:rPr>
              <w:t>Each week (representing the previous Sunday to Saturday) a “Planned vs.  Unplanned Outage” report will be submitted to NYSDOH Oversight manager by 12:00pm on Mondays.  This report contains any specific outages including date, time, total elapsed time and reason.</w:t>
            </w:r>
          </w:p>
          <w:p w14:paraId="01D6F18F" w14:textId="77777777" w:rsidR="00943CD7" w:rsidRDefault="00943CD7">
            <w:pPr>
              <w:widowControl w:val="0"/>
              <w:spacing w:beforeAutospacing="1" w:afterAutospacing="1"/>
            </w:pPr>
            <w:r>
              <w:rPr>
                <w:rFonts w:eastAsia="Arial" w:cs="Arial"/>
                <w:sz w:val="18"/>
              </w:rPr>
              <w:t>The report will be generated by GDIT PMO based on information received from the Operations Manager.  Once completed, the report will be submitted to the Chief Enterprise Architect for review and approval.</w:t>
            </w:r>
          </w:p>
          <w:p w14:paraId="2DFDBA91" w14:textId="77777777" w:rsidR="00943CD7" w:rsidRDefault="00943CD7">
            <w:pPr>
              <w:widowControl w:val="0"/>
              <w:spacing w:beforeAutospacing="1" w:afterAutospacing="1"/>
            </w:pPr>
            <w:r>
              <w:rPr>
                <w:rFonts w:eastAsia="Arial" w:cs="Arial"/>
                <w:sz w:val="18"/>
              </w:rPr>
              <w:t>Once approved, the report will be sent to the NYSDOH Oversight manager.</w:t>
            </w:r>
          </w:p>
          <w:p w14:paraId="79EB0851" w14:textId="77777777" w:rsidR="00943CD7" w:rsidRDefault="00943CD7">
            <w:pPr>
              <w:widowControl w:val="0"/>
              <w:spacing w:beforeAutospacing="1" w:afterAutospacing="1"/>
            </w:pPr>
            <w:r>
              <w:rPr>
                <w:rFonts w:eastAsia="Arial" w:cs="Arial"/>
                <w:b/>
                <w:sz w:val="18"/>
                <w:u w:val="single"/>
              </w:rPr>
              <w:t>Sample Report format</w:t>
            </w:r>
          </w:p>
          <w:p w14:paraId="48AB12BF" w14:textId="77777777" w:rsidR="00943CD7" w:rsidRDefault="00193017" w:rsidP="0071439D">
            <w:pPr>
              <w:widowControl w:val="0"/>
              <w:spacing w:beforeAutospacing="1" w:afterAutospacing="1"/>
              <w:jc w:val="center"/>
            </w:pPr>
            <w:r>
              <w:rPr>
                <w:noProof/>
              </w:rPr>
              <w:drawing>
                <wp:inline distT="0" distB="0" distL="0" distR="0" wp14:anchorId="39CB3699" wp14:editId="43FA572F">
                  <wp:extent cx="4800600" cy="3438525"/>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00600" cy="3438525"/>
                          </a:xfrm>
                          <a:prstGeom prst="rect">
                            <a:avLst/>
                          </a:prstGeom>
                          <a:noFill/>
                          <a:ln>
                            <a:noFill/>
                          </a:ln>
                        </pic:spPr>
                      </pic:pic>
                    </a:graphicData>
                  </a:graphic>
                </wp:inline>
              </w:drawing>
            </w:r>
          </w:p>
        </w:tc>
      </w:tr>
    </w:tbl>
    <w:p w14:paraId="69FC96A3" w14:textId="504319C3" w:rsidR="00943CD7" w:rsidRPr="00F64F01" w:rsidRDefault="0078490B" w:rsidP="00F64F01">
      <w:pPr>
        <w:pStyle w:val="Caption"/>
      </w:pPr>
      <w:bookmarkStart w:id="2262" w:name="_Ref122074272"/>
      <w:bookmarkStart w:id="2263" w:name="_Toc149039554"/>
      <w:bookmarkStart w:id="2264" w:name="_Toc155701014"/>
      <w:bookmarkStart w:id="2265" w:name="_Toc171420999"/>
      <w:bookmarkStart w:id="2266" w:name="OversightKeyProcesses"/>
      <w:r>
        <w:t xml:space="preserve">Table </w:t>
      </w:r>
      <w:fldSimple w:instr="SEQ Table \* ARABIC  \* MERGEFORMAT">
        <w:r>
          <w:rPr>
            <w:noProof/>
          </w:rPr>
          <w:t>233</w:t>
        </w:r>
      </w:fldSimple>
      <w:bookmarkEnd w:id="2262"/>
      <w:r>
        <w:t>:  Oversight Key Processes</w:t>
      </w:r>
      <w:bookmarkEnd w:id="2263"/>
      <w:bookmarkEnd w:id="2264"/>
      <w:bookmarkEnd w:id="2265"/>
    </w:p>
    <w:p w14:paraId="1A2BD4CB" w14:textId="67AA5C3C" w:rsidR="00943CD7" w:rsidRDefault="00943CD7" w:rsidP="0093153F">
      <w:pPr>
        <w:pStyle w:val="Heading2"/>
      </w:pPr>
      <w:bookmarkStart w:id="2267" w:name="_Toc149039214"/>
      <w:bookmarkStart w:id="2268" w:name="_Toc155700668"/>
      <w:bookmarkStart w:id="2269" w:name="_Toc171420646"/>
      <w:bookmarkStart w:id="2270" w:name="IRS1095AProcess"/>
      <w:bookmarkEnd w:id="2266"/>
      <w:r>
        <w:t>IRS 1095A Process</w:t>
      </w:r>
      <w:bookmarkEnd w:id="2267"/>
      <w:bookmarkEnd w:id="2268"/>
      <w:bookmarkEnd w:id="2269"/>
    </w:p>
    <w:bookmarkEnd w:id="2270"/>
    <w:p w14:paraId="1E8F209A" w14:textId="77C6575B" w:rsidR="00943CD7" w:rsidRDefault="00943CD7" w:rsidP="00DD128C">
      <w:proofErr w:type="gramStart"/>
      <w:r>
        <w:t>The NYSOH</w:t>
      </w:r>
      <w:proofErr w:type="gramEnd"/>
      <w:r>
        <w:t xml:space="preserve"> is required to submit IRS related reporting data regarding consumer tax information used for APTC determinations.  For details of this requirement please refer to </w:t>
      </w:r>
      <w:r>
        <w:rPr>
          <w:i/>
        </w:rPr>
        <w:t xml:space="preserve">CR2098 TSD Generate and Send1095 Form to Consumer.doc </w:t>
      </w:r>
      <w:r>
        <w:t>located in the configuration management repository under the applicable release baseline.  The following are key expectations for 1095A reporting:</w:t>
      </w:r>
    </w:p>
    <w:p w14:paraId="73E277E7" w14:textId="7B520269" w:rsidR="00943CD7" w:rsidRDefault="00943CD7">
      <w:pPr>
        <w:pStyle w:val="Heading3"/>
      </w:pPr>
      <w:bookmarkStart w:id="2271" w:name="_Toc149039215"/>
      <w:bookmarkStart w:id="2272" w:name="_Toc155700669"/>
      <w:bookmarkStart w:id="2273" w:name="_Toc171420647"/>
      <w:bookmarkStart w:id="2274" w:name="OversightandReportingfor1095AtoIRSCMS"/>
      <w:r>
        <w:t>Oversight and Reporting for 1095A to IRS/CMS</w:t>
      </w:r>
      <w:bookmarkEnd w:id="2271"/>
      <w:bookmarkEnd w:id="2272"/>
      <w:bookmarkEnd w:id="2273"/>
    </w:p>
    <w:bookmarkEnd w:id="2274"/>
    <w:p w14:paraId="521ECF74" w14:textId="77777777" w:rsidR="00943CD7" w:rsidRPr="00DD128C" w:rsidRDefault="00943CD7" w:rsidP="00152AB7">
      <w:pPr>
        <w:pStyle w:val="ListParagraph"/>
        <w:numPr>
          <w:ilvl w:val="0"/>
          <w:numId w:val="257"/>
        </w:numPr>
        <w:rPr>
          <w:rFonts w:ascii="Arial" w:hAnsi="Arial" w:cs="Arial"/>
          <w:sz w:val="22"/>
          <w:szCs w:val="22"/>
        </w:rPr>
      </w:pPr>
      <w:r>
        <w:rPr>
          <w:rFonts w:ascii="Arial" w:eastAsia="Arial" w:hAnsi="Arial" w:cs="Arial"/>
          <w:sz w:val="22"/>
          <w:szCs w:val="22"/>
        </w:rPr>
        <w:t xml:space="preserve">The NYSOH sends End of Year (EOY) reports to CMS Data Service Hub (the Hub), for transfer to IRS sufficiently prior to January 31st of every calendar year.  </w:t>
      </w:r>
      <w:r>
        <w:rPr>
          <w:rFonts w:ascii="Arial" w:eastAsia="Arial" w:hAnsi="Arial" w:cs="Arial"/>
          <w:color w:val="000000"/>
          <w:sz w:val="22"/>
          <w:szCs w:val="22"/>
        </w:rPr>
        <w:t>The EOY Report will contain QHP enrollment</w:t>
      </w:r>
      <w:r>
        <w:rPr>
          <w:rFonts w:ascii="Arial" w:eastAsia="Arial" w:hAnsi="Arial" w:cs="Arial"/>
          <w:sz w:val="22"/>
          <w:szCs w:val="22"/>
        </w:rPr>
        <w:t xml:space="preserve"> (with or without financial assistance) </w:t>
      </w:r>
      <w:r>
        <w:rPr>
          <w:rFonts w:ascii="Arial" w:eastAsia="Arial" w:hAnsi="Arial" w:cs="Arial"/>
          <w:color w:val="000000"/>
          <w:sz w:val="22"/>
          <w:szCs w:val="22"/>
        </w:rPr>
        <w:t>data through December 31 of the preceding year.</w:t>
      </w:r>
    </w:p>
    <w:p w14:paraId="03097CC5" w14:textId="77777777" w:rsidR="00943CD7" w:rsidRPr="00DD128C" w:rsidRDefault="00943CD7" w:rsidP="00152AB7">
      <w:pPr>
        <w:pStyle w:val="ListParagraph"/>
        <w:numPr>
          <w:ilvl w:val="0"/>
          <w:numId w:val="257"/>
        </w:numPr>
        <w:rPr>
          <w:rFonts w:ascii="Arial" w:hAnsi="Arial" w:cs="Arial"/>
          <w:sz w:val="22"/>
          <w:szCs w:val="22"/>
        </w:rPr>
      </w:pPr>
      <w:proofErr w:type="gramStart"/>
      <w:r>
        <w:rPr>
          <w:rFonts w:ascii="Arial" w:eastAsia="Arial" w:hAnsi="Arial" w:cs="Arial"/>
          <w:sz w:val="22"/>
          <w:szCs w:val="22"/>
        </w:rPr>
        <w:t>The NYSOH</w:t>
      </w:r>
      <w:proofErr w:type="gramEnd"/>
      <w:r>
        <w:rPr>
          <w:rFonts w:ascii="Arial" w:eastAsia="Arial" w:hAnsi="Arial" w:cs="Arial"/>
          <w:sz w:val="22"/>
          <w:szCs w:val="22"/>
        </w:rPr>
        <w:t xml:space="preserve"> sends yearly reports to the Hub sufficiently in advance of January 31st to allow for immediate corrections if IRS rejects a file or files in the yearly submission.</w:t>
      </w:r>
    </w:p>
    <w:p w14:paraId="1E044D10" w14:textId="77777777" w:rsidR="00943CD7" w:rsidRPr="00DD128C" w:rsidRDefault="00943CD7" w:rsidP="00152AB7">
      <w:pPr>
        <w:pStyle w:val="ListParagraph"/>
        <w:numPr>
          <w:ilvl w:val="0"/>
          <w:numId w:val="257"/>
        </w:numPr>
        <w:rPr>
          <w:rFonts w:ascii="Arial" w:hAnsi="Arial" w:cs="Arial"/>
          <w:sz w:val="22"/>
          <w:szCs w:val="22"/>
        </w:rPr>
      </w:pPr>
      <w:r>
        <w:rPr>
          <w:rFonts w:ascii="Arial" w:eastAsia="Arial" w:hAnsi="Arial" w:cs="Arial"/>
          <w:sz w:val="22"/>
          <w:szCs w:val="22"/>
        </w:rPr>
        <w:t>The Hub accepts EOY files at any time and does not reject any untimely transmissions.</w:t>
      </w:r>
    </w:p>
    <w:p w14:paraId="260D1AD6" w14:textId="77777777" w:rsidR="00943CD7" w:rsidRPr="00DD128C" w:rsidRDefault="00943CD7" w:rsidP="00152AB7">
      <w:pPr>
        <w:pStyle w:val="ListParagraph"/>
        <w:numPr>
          <w:ilvl w:val="0"/>
          <w:numId w:val="257"/>
        </w:numPr>
        <w:rPr>
          <w:rFonts w:ascii="Arial" w:hAnsi="Arial" w:cs="Arial"/>
          <w:sz w:val="22"/>
          <w:szCs w:val="22"/>
        </w:rPr>
      </w:pPr>
      <w:r>
        <w:rPr>
          <w:rFonts w:ascii="Arial" w:eastAsia="Arial" w:hAnsi="Arial" w:cs="Arial"/>
          <w:sz w:val="22"/>
          <w:szCs w:val="22"/>
        </w:rPr>
        <w:lastRenderedPageBreak/>
        <w:t xml:space="preserve">The Hub does not initiate sending an EOY file to IRS until it receives all batch files from </w:t>
      </w:r>
      <w:proofErr w:type="gramStart"/>
      <w:r>
        <w:rPr>
          <w:rFonts w:ascii="Arial" w:eastAsia="Arial" w:hAnsi="Arial" w:cs="Arial"/>
          <w:sz w:val="22"/>
          <w:szCs w:val="22"/>
        </w:rPr>
        <w:t>the NYSOH</w:t>
      </w:r>
      <w:proofErr w:type="gramEnd"/>
      <w:r>
        <w:rPr>
          <w:rFonts w:ascii="Arial" w:eastAsia="Arial" w:hAnsi="Arial" w:cs="Arial"/>
          <w:sz w:val="22"/>
          <w:szCs w:val="22"/>
        </w:rPr>
        <w:t>.</w:t>
      </w:r>
    </w:p>
    <w:p w14:paraId="5FCB3AD0" w14:textId="77777777" w:rsidR="00943CD7" w:rsidRPr="00DD128C" w:rsidRDefault="00943CD7" w:rsidP="00152AB7">
      <w:pPr>
        <w:pStyle w:val="ListParagraph"/>
        <w:numPr>
          <w:ilvl w:val="0"/>
          <w:numId w:val="257"/>
        </w:numPr>
        <w:rPr>
          <w:rFonts w:ascii="Arial" w:hAnsi="Arial" w:cs="Arial"/>
          <w:sz w:val="22"/>
          <w:szCs w:val="22"/>
        </w:rPr>
      </w:pPr>
      <w:r>
        <w:rPr>
          <w:rFonts w:ascii="Arial" w:eastAsia="Arial" w:hAnsi="Arial" w:cs="Arial"/>
          <w:sz w:val="22"/>
          <w:szCs w:val="22"/>
        </w:rPr>
        <w:t xml:space="preserve">If </w:t>
      </w:r>
      <w:proofErr w:type="gramStart"/>
      <w:r>
        <w:rPr>
          <w:rFonts w:ascii="Arial" w:eastAsia="Arial" w:hAnsi="Arial" w:cs="Arial"/>
          <w:sz w:val="22"/>
          <w:szCs w:val="22"/>
        </w:rPr>
        <w:t>the NYSOH</w:t>
      </w:r>
      <w:proofErr w:type="gramEnd"/>
      <w:r>
        <w:rPr>
          <w:rFonts w:ascii="Arial" w:eastAsia="Arial" w:hAnsi="Arial" w:cs="Arial"/>
          <w:sz w:val="22"/>
          <w:szCs w:val="22"/>
        </w:rPr>
        <w:t xml:space="preserve"> receives a file rejection, purging file, or missing file notification, </w:t>
      </w:r>
      <w:proofErr w:type="gramStart"/>
      <w:r>
        <w:rPr>
          <w:rFonts w:ascii="Arial" w:eastAsia="Arial" w:hAnsi="Arial" w:cs="Arial"/>
          <w:sz w:val="22"/>
          <w:szCs w:val="22"/>
        </w:rPr>
        <w:t>the NYSOH</w:t>
      </w:r>
      <w:proofErr w:type="gramEnd"/>
      <w:r>
        <w:rPr>
          <w:rFonts w:ascii="Arial" w:eastAsia="Arial" w:hAnsi="Arial" w:cs="Arial"/>
          <w:sz w:val="22"/>
          <w:szCs w:val="22"/>
        </w:rPr>
        <w:t xml:space="preserve"> re-generates the file and/or report and re-initiates the transmission process.</w:t>
      </w:r>
    </w:p>
    <w:p w14:paraId="129C2AD0" w14:textId="77777777" w:rsidR="00943CD7" w:rsidRPr="00DD128C" w:rsidRDefault="00943CD7" w:rsidP="00152AB7">
      <w:pPr>
        <w:pStyle w:val="ListParagraph"/>
        <w:numPr>
          <w:ilvl w:val="0"/>
          <w:numId w:val="257"/>
        </w:numPr>
        <w:rPr>
          <w:rFonts w:ascii="Arial" w:hAnsi="Arial" w:cs="Arial"/>
          <w:sz w:val="22"/>
          <w:szCs w:val="22"/>
        </w:rPr>
      </w:pPr>
      <w:proofErr w:type="gramStart"/>
      <w:r>
        <w:rPr>
          <w:rFonts w:ascii="Arial" w:eastAsia="Arial" w:hAnsi="Arial" w:cs="Arial"/>
          <w:sz w:val="22"/>
          <w:szCs w:val="22"/>
        </w:rPr>
        <w:t>The NYSOH</w:t>
      </w:r>
      <w:proofErr w:type="gramEnd"/>
      <w:r>
        <w:rPr>
          <w:rFonts w:ascii="Arial" w:eastAsia="Arial" w:hAnsi="Arial" w:cs="Arial"/>
          <w:sz w:val="22"/>
          <w:szCs w:val="22"/>
        </w:rPr>
        <w:t>, on its own, does not initiate a retransmission or resubmission without receiving a file rejection, purging file, or missing file notification.</w:t>
      </w:r>
    </w:p>
    <w:p w14:paraId="0C231A99" w14:textId="77777777" w:rsidR="00943CD7" w:rsidRPr="00DD128C" w:rsidRDefault="00943CD7" w:rsidP="00152AB7">
      <w:pPr>
        <w:pStyle w:val="ListParagraph"/>
        <w:numPr>
          <w:ilvl w:val="0"/>
          <w:numId w:val="257"/>
        </w:numPr>
        <w:rPr>
          <w:rFonts w:ascii="Arial" w:hAnsi="Arial" w:cs="Arial"/>
          <w:sz w:val="22"/>
          <w:szCs w:val="22"/>
        </w:rPr>
      </w:pPr>
      <w:r>
        <w:rPr>
          <w:rFonts w:ascii="Arial" w:eastAsia="Arial" w:hAnsi="Arial" w:cs="Arial"/>
          <w:sz w:val="22"/>
          <w:szCs w:val="22"/>
        </w:rPr>
        <w:t>Each year, the IRS will determine the earliest date by which they are able to accept ANY transmission of the 1095A file.</w:t>
      </w:r>
    </w:p>
    <w:p w14:paraId="39C0196D" w14:textId="3C71053E" w:rsidR="00943CD7" w:rsidRDefault="00943CD7">
      <w:pPr>
        <w:pStyle w:val="Heading3"/>
      </w:pPr>
      <w:bookmarkStart w:id="2275" w:name="_Toc149039216"/>
      <w:bookmarkStart w:id="2276" w:name="_Toc155700670"/>
      <w:bookmarkStart w:id="2277" w:name="_Toc171420648"/>
      <w:bookmarkStart w:id="2278" w:name="OversightandReportingfor1095AtoConsumers"/>
      <w:r>
        <w:t>Oversight and Reporting for 1095A to Consumers</w:t>
      </w:r>
      <w:bookmarkEnd w:id="2275"/>
      <w:bookmarkEnd w:id="2276"/>
      <w:bookmarkEnd w:id="2277"/>
    </w:p>
    <w:bookmarkEnd w:id="2278"/>
    <w:p w14:paraId="199C4D22" w14:textId="77777777" w:rsidR="00943CD7" w:rsidRDefault="00943CD7" w:rsidP="00152AB7">
      <w:pPr>
        <w:numPr>
          <w:ilvl w:val="0"/>
          <w:numId w:val="191"/>
        </w:numPr>
      </w:pPr>
      <w:r>
        <w:rPr>
          <w:rFonts w:eastAsia="Arial" w:cs="Arial"/>
        </w:rPr>
        <w:t>The NYSOH also generates a 1095-A Notice and delivers to the Tax Filer or Other Relevant Adult (TF/RA) through BSOC via surface mail.  The notice will include data through the end of December for each calendar year.  It will be sent annually, by January 31</w:t>
      </w:r>
      <w:r>
        <w:rPr>
          <w:rFonts w:eastAsia="Arial" w:cs="Arial"/>
          <w:vertAlign w:val="superscript"/>
        </w:rPr>
        <w:t>st</w:t>
      </w:r>
      <w:r>
        <w:rPr>
          <w:rFonts w:eastAsia="Arial" w:cs="Arial"/>
        </w:rPr>
        <w:t xml:space="preserve"> (or alternate date set by IRS) for QHP policies purchased during the prior calendar (tax) year.</w:t>
      </w:r>
    </w:p>
    <w:p w14:paraId="1C47BF5C" w14:textId="77777777" w:rsidR="00943CD7" w:rsidRDefault="00943CD7" w:rsidP="00152AB7">
      <w:pPr>
        <w:numPr>
          <w:ilvl w:val="0"/>
          <w:numId w:val="191"/>
        </w:numPr>
      </w:pPr>
      <w:r>
        <w:rPr>
          <w:rFonts w:eastAsia="Arial" w:cs="Arial"/>
        </w:rPr>
        <w:t>Each tax filer or responsible adult receiving a 1095-A is enrolled in a QHP at the Bronze/Silver/Gold/Platinum metal levels and/or other members of the account are enrolled in a QHP at the Bronze/Silver/Gold/Platinum levels.</w:t>
      </w:r>
    </w:p>
    <w:p w14:paraId="0784F422" w14:textId="77777777" w:rsidR="00943CD7" w:rsidRDefault="00943CD7" w:rsidP="00152AB7">
      <w:pPr>
        <w:numPr>
          <w:ilvl w:val="0"/>
          <w:numId w:val="191"/>
        </w:numPr>
      </w:pPr>
      <w:r>
        <w:rPr>
          <w:rFonts w:eastAsia="Arial" w:cs="Arial"/>
        </w:rPr>
        <w:t>Reporting will exclude catastrophic plan enrollees.</w:t>
      </w:r>
    </w:p>
    <w:p w14:paraId="12966950" w14:textId="77777777" w:rsidR="00943CD7" w:rsidRDefault="00943CD7" w:rsidP="00152AB7">
      <w:pPr>
        <w:numPr>
          <w:ilvl w:val="0"/>
          <w:numId w:val="191"/>
        </w:numPr>
      </w:pPr>
      <w:proofErr w:type="gramStart"/>
      <w:r>
        <w:rPr>
          <w:rFonts w:eastAsia="Arial" w:cs="Arial"/>
        </w:rPr>
        <w:t>The NYSOH</w:t>
      </w:r>
      <w:proofErr w:type="gramEnd"/>
      <w:r>
        <w:rPr>
          <w:rFonts w:eastAsia="Arial" w:cs="Arial"/>
        </w:rPr>
        <w:t xml:space="preserve"> delivers to all QHP enrollees the Second Lowest Cost Silver Plan (SLCSP) premium information within the 1095-A Notice.</w:t>
      </w:r>
    </w:p>
    <w:p w14:paraId="2F52D4F1" w14:textId="77777777" w:rsidR="00943CD7" w:rsidRDefault="00943CD7" w:rsidP="00152AB7">
      <w:pPr>
        <w:numPr>
          <w:ilvl w:val="0"/>
          <w:numId w:val="191"/>
        </w:numPr>
      </w:pPr>
      <w:r>
        <w:rPr>
          <w:rFonts w:eastAsia="Arial" w:cs="Arial"/>
        </w:rPr>
        <w:t>The NYSOH will deliver corrected 1095-A forms to TF/RA when required for errors in reporting, either by the System or the TF/RA.  Such changes will be prioritized by DOH based on impact to tax filing.</w:t>
      </w:r>
    </w:p>
    <w:p w14:paraId="17BFE1D8" w14:textId="00EE1764" w:rsidR="00943CD7" w:rsidRDefault="00943CD7" w:rsidP="003135CE">
      <w:pPr>
        <w:pStyle w:val="Heading4"/>
      </w:pPr>
      <w:bookmarkStart w:id="2279" w:name="AWorkflow"/>
      <w:r>
        <w:lastRenderedPageBreak/>
        <w:t>1095A Workflow</w:t>
      </w:r>
    </w:p>
    <w:bookmarkEnd w:id="2279"/>
    <w:p w14:paraId="3747C91A" w14:textId="1287AD16" w:rsidR="00943CD7" w:rsidRDefault="00943CD7" w:rsidP="003135CE">
      <w:pPr>
        <w:keepNext/>
        <w:keepLines/>
      </w:pPr>
      <w:r>
        <w:t xml:space="preserve">The 1095A workflow is displayed in </w:t>
      </w:r>
      <w:r>
        <w:rPr>
          <w:szCs w:val="22"/>
        </w:rPr>
        <w:fldChar w:fldCharType="begin"/>
      </w:r>
      <w:r>
        <w:rPr>
          <w:szCs w:val="22"/>
        </w:rPr>
        <w:instrText xml:space="preserve"> REF _Ref122074314 \h  \* MERGEFORMAT </w:instrText>
      </w:r>
      <w:r>
        <w:rPr>
          <w:szCs w:val="22"/>
        </w:rPr>
      </w:r>
      <w:r>
        <w:rPr>
          <w:szCs w:val="22"/>
        </w:rPr>
        <w:fldChar w:fldCharType="separate"/>
      </w:r>
      <w:r>
        <w:rPr>
          <w:szCs w:val="22"/>
        </w:rPr>
        <w:t>Figure 45</w:t>
      </w:r>
      <w:r>
        <w:rPr>
          <w:szCs w:val="22"/>
        </w:rPr>
        <w:fldChar w:fldCharType="end"/>
      </w:r>
      <w:r>
        <w:t xml:space="preserve">. </w:t>
      </w:r>
    </w:p>
    <w:p w14:paraId="774E5CDD" w14:textId="77777777" w:rsidR="00DD128C" w:rsidRDefault="00DD128C" w:rsidP="003135CE">
      <w:pPr>
        <w:keepNext/>
        <w:keepLines/>
      </w:pPr>
    </w:p>
    <w:p w14:paraId="57FAB5AC" w14:textId="77777777" w:rsidR="00943CD7" w:rsidRDefault="00193017" w:rsidP="003135CE">
      <w:pPr>
        <w:keepNext/>
        <w:keepLines/>
      </w:pPr>
      <w:r>
        <w:rPr>
          <w:noProof/>
        </w:rPr>
        <w:drawing>
          <wp:inline distT="0" distB="0" distL="0" distR="0" wp14:anchorId="75EF8A7A" wp14:editId="01A05373">
            <wp:extent cx="5943600" cy="4533900"/>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4533900"/>
                    </a:xfrm>
                    <a:prstGeom prst="rect">
                      <a:avLst/>
                    </a:prstGeom>
                    <a:noFill/>
                    <a:ln>
                      <a:noFill/>
                    </a:ln>
                  </pic:spPr>
                </pic:pic>
              </a:graphicData>
            </a:graphic>
          </wp:inline>
        </w:drawing>
      </w:r>
    </w:p>
    <w:p w14:paraId="48186F69" w14:textId="421C2878" w:rsidR="00943CD7" w:rsidRDefault="0078490B">
      <w:pPr>
        <w:pStyle w:val="Caption"/>
      </w:pPr>
      <w:bookmarkStart w:id="2280" w:name="_Ref122074314"/>
      <w:bookmarkStart w:id="2281" w:name="_Toc149039313"/>
      <w:bookmarkStart w:id="2282" w:name="_Toc155700767"/>
      <w:bookmarkStart w:id="2283" w:name="_Toc171420747"/>
      <w:bookmarkStart w:id="2284" w:name="ProcessFlowforMarketplaceMonthlyreportin"/>
      <w:r>
        <w:t xml:space="preserve">Figure </w:t>
      </w:r>
      <w:r>
        <w:fldChar w:fldCharType="begin"/>
      </w:r>
      <w:r>
        <w:instrText>SEQ Figure \* ARABIC</w:instrText>
      </w:r>
      <w:r>
        <w:fldChar w:fldCharType="separate"/>
      </w:r>
      <w:r>
        <w:rPr>
          <w:noProof/>
        </w:rPr>
        <w:t>45</w:t>
      </w:r>
      <w:r>
        <w:fldChar w:fldCharType="end"/>
      </w:r>
      <w:bookmarkEnd w:id="2280"/>
      <w:r>
        <w:t>.  Process Flow for Marketplace Monthly reporting to IRS</w:t>
      </w:r>
      <w:bookmarkEnd w:id="2281"/>
      <w:bookmarkEnd w:id="2282"/>
      <w:bookmarkEnd w:id="2283"/>
    </w:p>
    <w:p w14:paraId="30B1C246" w14:textId="77777777" w:rsidR="00DD128C" w:rsidRPr="00DD128C" w:rsidRDefault="00DD128C" w:rsidP="00DD128C"/>
    <w:bookmarkEnd w:id="2284"/>
    <w:p w14:paraId="7BFF2D2D" w14:textId="77777777" w:rsidR="0015428D" w:rsidRDefault="0015428D">
      <w:pPr>
        <w:rPr>
          <w:szCs w:val="22"/>
        </w:rPr>
      </w:pPr>
      <w:r>
        <w:rPr>
          <w:szCs w:val="22"/>
        </w:rPr>
        <w:br w:type="page"/>
      </w:r>
    </w:p>
    <w:p w14:paraId="6C76E682" w14:textId="49931757" w:rsidR="00943CD7" w:rsidRDefault="00D22CC4" w:rsidP="00DD128C">
      <w:r>
        <w:rPr>
          <w:szCs w:val="22"/>
        </w:rPr>
        <w:lastRenderedPageBreak/>
        <w:fldChar w:fldCharType="begin"/>
      </w:r>
      <w:r>
        <w:rPr>
          <w:szCs w:val="22"/>
        </w:rPr>
        <w:instrText xml:space="preserve"> REF _Ref122074368 \h  \* MERGEFORMAT </w:instrText>
      </w:r>
      <w:r>
        <w:rPr>
          <w:szCs w:val="22"/>
        </w:rPr>
      </w:r>
      <w:r>
        <w:rPr>
          <w:szCs w:val="22"/>
        </w:rPr>
        <w:fldChar w:fldCharType="separate"/>
      </w:r>
      <w:r>
        <w:rPr>
          <w:szCs w:val="22"/>
        </w:rPr>
        <w:t>Figure 46</w:t>
      </w:r>
      <w:r>
        <w:rPr>
          <w:szCs w:val="22"/>
        </w:rPr>
        <w:fldChar w:fldCharType="end"/>
      </w:r>
      <w:r>
        <w:t xml:space="preserve"> displays the workflow for the NYSOH Generation EOY feed to CMS. </w:t>
      </w:r>
    </w:p>
    <w:p w14:paraId="1ABAEA1E" w14:textId="77777777" w:rsidR="00DD128C" w:rsidRDefault="00DD128C" w:rsidP="00DD128C"/>
    <w:p w14:paraId="2876017D" w14:textId="77777777" w:rsidR="00943CD7" w:rsidRDefault="00193017" w:rsidP="0015428D">
      <w:pPr>
        <w:keepNext/>
        <w:jc w:val="center"/>
      </w:pPr>
      <w:r>
        <w:rPr>
          <w:noProof/>
        </w:rPr>
        <w:drawing>
          <wp:inline distT="0" distB="0" distL="0" distR="0" wp14:anchorId="7EAE1041" wp14:editId="141C96A2">
            <wp:extent cx="5943600" cy="4162425"/>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0" cy="4162425"/>
                    </a:xfrm>
                    <a:prstGeom prst="rect">
                      <a:avLst/>
                    </a:prstGeom>
                    <a:noFill/>
                    <a:ln>
                      <a:noFill/>
                    </a:ln>
                  </pic:spPr>
                </pic:pic>
              </a:graphicData>
            </a:graphic>
          </wp:inline>
        </w:drawing>
      </w:r>
    </w:p>
    <w:p w14:paraId="5223E06A" w14:textId="0C5818BD" w:rsidR="00943CD7" w:rsidRPr="008333F4" w:rsidRDefault="0078490B" w:rsidP="008333F4">
      <w:pPr>
        <w:pStyle w:val="Caption"/>
      </w:pPr>
      <w:bookmarkStart w:id="2285" w:name="_Ref122074368"/>
      <w:bookmarkStart w:id="2286" w:name="_Toc149039314"/>
      <w:bookmarkStart w:id="2287" w:name="_Toc155700768"/>
      <w:bookmarkStart w:id="2288" w:name="_Toc171420748"/>
      <w:bookmarkStart w:id="2289" w:name="NYSOHAnnualFiletoCMSIRSandConsumer"/>
      <w:r>
        <w:t xml:space="preserve">Figure </w:t>
      </w:r>
      <w:r>
        <w:fldChar w:fldCharType="begin"/>
      </w:r>
      <w:r>
        <w:instrText>SEQ Figure \* ARABIC</w:instrText>
      </w:r>
      <w:r>
        <w:fldChar w:fldCharType="separate"/>
      </w:r>
      <w:r>
        <w:rPr>
          <w:noProof/>
        </w:rPr>
        <w:t>46</w:t>
      </w:r>
      <w:r>
        <w:fldChar w:fldCharType="end"/>
      </w:r>
      <w:bookmarkEnd w:id="2285"/>
      <w:r>
        <w:t>.  NYSOH Annual File to CMS/IRS and Consumer</w:t>
      </w:r>
      <w:bookmarkEnd w:id="2286"/>
      <w:bookmarkEnd w:id="2287"/>
      <w:bookmarkEnd w:id="2288"/>
    </w:p>
    <w:bookmarkEnd w:id="2289"/>
    <w:p w14:paraId="456531B4" w14:textId="2377DB48" w:rsidR="00943CD7" w:rsidRDefault="00943CD7" w:rsidP="008C0880">
      <w:pPr>
        <w:pStyle w:val="Heading4"/>
      </w:pPr>
      <w:r>
        <w:t>IRS Monthly (with CMS)</w:t>
      </w:r>
    </w:p>
    <w:p w14:paraId="56308F25" w14:textId="5973720B" w:rsidR="00943CD7" w:rsidRDefault="00D22CC4" w:rsidP="00DD128C">
      <w:r>
        <w:rPr>
          <w:szCs w:val="22"/>
        </w:rPr>
        <w:fldChar w:fldCharType="begin"/>
      </w:r>
      <w:r>
        <w:rPr>
          <w:szCs w:val="22"/>
        </w:rPr>
        <w:instrText xml:space="preserve"> REF _Ref122074406 \h  \* MERGEFORMAT </w:instrText>
      </w:r>
      <w:r>
        <w:rPr>
          <w:szCs w:val="22"/>
        </w:rPr>
      </w:r>
      <w:r>
        <w:rPr>
          <w:szCs w:val="22"/>
        </w:rPr>
        <w:fldChar w:fldCharType="separate"/>
      </w:r>
      <w:r>
        <w:rPr>
          <w:szCs w:val="22"/>
        </w:rPr>
        <w:t>Table 234</w:t>
      </w:r>
      <w:r>
        <w:rPr>
          <w:szCs w:val="22"/>
        </w:rPr>
        <w:fldChar w:fldCharType="end"/>
      </w:r>
      <w:r>
        <w:t xml:space="preserve"> provides information regarding the IRS and CMS monthly 1095 interaction. </w:t>
      </w:r>
    </w:p>
    <w:p w14:paraId="5B102E4B"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590"/>
        <w:gridCol w:w="6750"/>
      </w:tblGrid>
      <w:tr w:rsidR="00943CD7" w14:paraId="66F80685" w14:textId="77777777" w:rsidTr="00FF56E2">
        <w:trPr>
          <w:tblHeader/>
          <w:jc w:val="center"/>
        </w:trPr>
        <w:tc>
          <w:tcPr>
            <w:tcW w:w="2895" w:type="dxa"/>
            <w:tcBorders>
              <w:top w:val="single" w:sz="8" w:space="0" w:color="000000"/>
              <w:left w:val="single" w:sz="8" w:space="0" w:color="000000"/>
              <w:bottom w:val="single" w:sz="8" w:space="0" w:color="000000"/>
              <w:right w:val="single" w:sz="8" w:space="0" w:color="000000"/>
            </w:tcBorders>
            <w:shd w:val="clear" w:color="auto" w:fill="005172"/>
          </w:tcPr>
          <w:p w14:paraId="1FF06698" w14:textId="77777777" w:rsidR="00943CD7" w:rsidRDefault="00943CD7">
            <w:pPr>
              <w:widowControl w:val="0"/>
              <w:spacing w:beforeAutospacing="1" w:afterAutospacing="1"/>
              <w:jc w:val="center"/>
            </w:pPr>
            <w:r>
              <w:rPr>
                <w:rFonts w:eastAsia="Arial" w:cs="Arial"/>
                <w:b/>
                <w:color w:val="FFFFFF"/>
                <w:sz w:val="18"/>
              </w:rPr>
              <w:t>Category</w:t>
            </w:r>
          </w:p>
        </w:tc>
        <w:tc>
          <w:tcPr>
            <w:tcW w:w="7290" w:type="dxa"/>
            <w:tcBorders>
              <w:top w:val="single" w:sz="8" w:space="0" w:color="000000"/>
              <w:left w:val="single" w:sz="8" w:space="0" w:color="000000"/>
              <w:bottom w:val="single" w:sz="8" w:space="0" w:color="000000"/>
              <w:right w:val="single" w:sz="8" w:space="0" w:color="000000"/>
            </w:tcBorders>
            <w:shd w:val="clear" w:color="auto" w:fill="005172"/>
          </w:tcPr>
          <w:p w14:paraId="649C9B20" w14:textId="77777777" w:rsidR="00943CD7" w:rsidRDefault="00943CD7" w:rsidP="00FC374E">
            <w:pPr>
              <w:pStyle w:val="Caption"/>
              <w:spacing w:before="0"/>
              <w:rPr>
                <w:sz w:val="22"/>
              </w:rPr>
            </w:pPr>
            <w:r>
              <w:rPr>
                <w:color w:val="FFFFFF" w:themeColor="background1"/>
              </w:rPr>
              <w:t>Value</w:t>
            </w:r>
          </w:p>
        </w:tc>
      </w:tr>
      <w:tr w:rsidR="00943CD7" w14:paraId="23E984C8"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41F0BBC" w14:textId="77777777" w:rsidR="00943CD7" w:rsidRDefault="00943CD7">
            <w:pPr>
              <w:widowControl w:val="0"/>
              <w:spacing w:beforeAutospacing="1" w:afterAutospacing="1"/>
            </w:pPr>
            <w:r>
              <w:rPr>
                <w:rFonts w:eastAsia="Arial" w:cs="Arial"/>
                <w:b/>
                <w:sz w:val="18"/>
              </w:rPr>
              <w:t>Description</w:t>
            </w:r>
          </w:p>
        </w:tc>
        <w:tc>
          <w:tcPr>
            <w:tcW w:w="7290" w:type="dxa"/>
            <w:tcBorders>
              <w:top w:val="single" w:sz="8" w:space="0" w:color="696969"/>
              <w:left w:val="single" w:sz="8" w:space="0" w:color="696969"/>
              <w:bottom w:val="single" w:sz="8" w:space="0" w:color="696969"/>
              <w:right w:val="single" w:sz="8" w:space="0" w:color="696969"/>
            </w:tcBorders>
          </w:tcPr>
          <w:p w14:paraId="461208F5" w14:textId="77777777" w:rsidR="00943CD7" w:rsidRDefault="00943CD7">
            <w:pPr>
              <w:widowControl w:val="0"/>
              <w:spacing w:beforeAutospacing="1" w:afterAutospacing="1"/>
            </w:pPr>
            <w:r>
              <w:rPr>
                <w:rFonts w:eastAsia="Arial" w:cs="Arial"/>
                <w:sz w:val="18"/>
              </w:rPr>
              <w:t>The IRS requires a monthly Exchange Period Data (EPD) report that will report all information applicable to APTC and QHP Full Pay enrollees.  The file is generated and sent once a month to IRS through the CMS.  It becomes the basis for the annual End of Year (EOY) report file to the IRS.</w:t>
            </w:r>
          </w:p>
          <w:p w14:paraId="3CEE7ACB" w14:textId="77777777" w:rsidR="00943CD7" w:rsidRDefault="00943CD7">
            <w:pPr>
              <w:widowControl w:val="0"/>
              <w:spacing w:beforeAutospacing="1" w:afterAutospacing="1"/>
            </w:pPr>
            <w:r>
              <w:rPr>
                <w:rFonts w:eastAsia="Arial" w:cs="Arial"/>
                <w:sz w:val="18"/>
              </w:rPr>
              <w:t>A similar file, the Annual Enrollment Data File, as above with the addition of the QHP ID, is submitted to CMS monthly on a schedule that follows that of the IRS file.</w:t>
            </w:r>
          </w:p>
        </w:tc>
      </w:tr>
      <w:tr w:rsidR="00943CD7" w14:paraId="499FD95B"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097A7A0" w14:textId="77777777" w:rsidR="00943CD7" w:rsidRDefault="00943CD7">
            <w:pPr>
              <w:widowControl w:val="0"/>
              <w:spacing w:beforeAutospacing="1" w:afterAutospacing="1"/>
            </w:pPr>
            <w:r>
              <w:rPr>
                <w:rFonts w:eastAsia="Arial" w:cs="Arial"/>
                <w:b/>
                <w:sz w:val="18"/>
              </w:rPr>
              <w:t>Mode of operation</w:t>
            </w:r>
          </w:p>
        </w:tc>
        <w:tc>
          <w:tcPr>
            <w:tcW w:w="7290" w:type="dxa"/>
            <w:tcBorders>
              <w:top w:val="single" w:sz="8" w:space="0" w:color="696969"/>
              <w:left w:val="single" w:sz="8" w:space="0" w:color="696969"/>
              <w:bottom w:val="single" w:sz="8" w:space="0" w:color="696969"/>
              <w:right w:val="single" w:sz="8" w:space="0" w:color="696969"/>
            </w:tcBorders>
          </w:tcPr>
          <w:p w14:paraId="44F9BEA3" w14:textId="7E8FDCF0" w:rsidR="00943CD7" w:rsidRDefault="00943CD7">
            <w:pPr>
              <w:widowControl w:val="0"/>
              <w:spacing w:beforeAutospacing="1" w:afterAutospacing="1"/>
            </w:pPr>
            <w:r>
              <w:rPr>
                <w:rFonts w:eastAsia="Arial" w:cs="Arial"/>
                <w:sz w:val="18"/>
              </w:rPr>
              <w:t>This is an automated job that will run on a batch.  The schedule is defined in the NYSOH Production Job Schedule.</w:t>
            </w:r>
          </w:p>
          <w:p w14:paraId="3C13408B" w14:textId="77777777" w:rsidR="00943CD7" w:rsidRDefault="00943CD7">
            <w:pPr>
              <w:widowControl w:val="0"/>
              <w:spacing w:beforeAutospacing="1" w:afterAutospacing="1"/>
            </w:pPr>
            <w:r>
              <w:rPr>
                <w:rFonts w:eastAsia="Arial" w:cs="Arial"/>
                <w:sz w:val="18"/>
              </w:rPr>
              <w:t>The job will poll the database for consumers who are enrolled in QHP plans.  Results will be stored in 1095-A database.</w:t>
            </w:r>
          </w:p>
        </w:tc>
      </w:tr>
      <w:tr w:rsidR="00943CD7" w14:paraId="5A9EED97"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14624F21" w14:textId="77777777" w:rsidR="00943CD7" w:rsidRDefault="00943CD7">
            <w:pPr>
              <w:widowControl w:val="0"/>
              <w:spacing w:beforeAutospacing="1" w:afterAutospacing="1"/>
            </w:pPr>
            <w:r>
              <w:rPr>
                <w:rFonts w:eastAsia="Arial" w:cs="Arial"/>
                <w:b/>
                <w:sz w:val="18"/>
              </w:rPr>
              <w:t>Job type</w:t>
            </w:r>
          </w:p>
        </w:tc>
        <w:tc>
          <w:tcPr>
            <w:tcW w:w="7290" w:type="dxa"/>
            <w:tcBorders>
              <w:top w:val="single" w:sz="8" w:space="0" w:color="696969"/>
              <w:left w:val="single" w:sz="8" w:space="0" w:color="696969"/>
              <w:bottom w:val="single" w:sz="8" w:space="0" w:color="696969"/>
              <w:right w:val="single" w:sz="8" w:space="0" w:color="696969"/>
            </w:tcBorders>
          </w:tcPr>
          <w:p w14:paraId="1A825B04" w14:textId="77777777" w:rsidR="00943CD7" w:rsidRDefault="00943CD7">
            <w:pPr>
              <w:widowControl w:val="0"/>
              <w:spacing w:beforeAutospacing="1" w:afterAutospacing="1"/>
            </w:pPr>
            <w:r>
              <w:rPr>
                <w:rFonts w:eastAsia="Arial" w:cs="Arial"/>
                <w:sz w:val="18"/>
              </w:rPr>
              <w:t>Example:</w:t>
            </w:r>
          </w:p>
          <w:p w14:paraId="15EA5A82" w14:textId="77777777" w:rsidR="00943CD7" w:rsidRDefault="00943CD7">
            <w:pPr>
              <w:widowControl w:val="0"/>
              <w:spacing w:beforeAutospacing="1" w:afterAutospacing="1"/>
            </w:pPr>
            <w:r>
              <w:rPr>
                <w:rFonts w:eastAsia="Arial" w:cs="Arial"/>
                <w:sz w:val="18"/>
              </w:rPr>
              <w:t>Outbound batch interface.  This is an EDI interface.</w:t>
            </w:r>
          </w:p>
        </w:tc>
      </w:tr>
      <w:tr w:rsidR="00943CD7" w14:paraId="6CD856F2" w14:textId="77777777" w:rsidTr="003135CE">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1E0D94D2" w14:textId="77777777" w:rsidR="00943CD7" w:rsidRDefault="00943CD7">
            <w:pPr>
              <w:widowControl w:val="0"/>
              <w:spacing w:beforeAutospacing="1" w:afterAutospacing="1"/>
            </w:pPr>
            <w:r>
              <w:rPr>
                <w:rFonts w:eastAsia="Arial" w:cs="Arial"/>
                <w:b/>
                <w:sz w:val="18"/>
              </w:rPr>
              <w:lastRenderedPageBreak/>
              <w:t>Systems</w:t>
            </w:r>
          </w:p>
        </w:tc>
        <w:tc>
          <w:tcPr>
            <w:tcW w:w="7290" w:type="dxa"/>
            <w:tcBorders>
              <w:top w:val="single" w:sz="8" w:space="0" w:color="696969"/>
              <w:left w:val="single" w:sz="8" w:space="0" w:color="696969"/>
              <w:bottom w:val="single" w:sz="8" w:space="0" w:color="696969"/>
              <w:right w:val="single" w:sz="8" w:space="0" w:color="696969"/>
            </w:tcBorders>
          </w:tcPr>
          <w:p w14:paraId="0A130366" w14:textId="77777777" w:rsidR="00943CD7" w:rsidRDefault="00943CD7">
            <w:pPr>
              <w:widowControl w:val="0"/>
              <w:spacing w:beforeAutospacing="1" w:afterAutospacing="1"/>
            </w:pPr>
            <w:r>
              <w:rPr>
                <w:rFonts w:eastAsia="Arial" w:cs="Arial"/>
                <w:sz w:val="18"/>
              </w:rPr>
              <w:t>Example:</w:t>
            </w:r>
          </w:p>
          <w:p w14:paraId="167621FF" w14:textId="77777777" w:rsidR="00943CD7" w:rsidRDefault="00943CD7" w:rsidP="00152AB7">
            <w:pPr>
              <w:numPr>
                <w:ilvl w:val="0"/>
                <w:numId w:val="192"/>
              </w:numPr>
            </w:pPr>
            <w:r>
              <w:rPr>
                <w:rFonts w:eastAsia="Arial" w:cs="Arial"/>
                <w:sz w:val="18"/>
              </w:rPr>
              <w:t>Small Business Marketplace Batch Process (GroupEnrollmentProcessJob.sh)</w:t>
            </w:r>
          </w:p>
          <w:p w14:paraId="4D02E11E" w14:textId="77777777" w:rsidR="00943CD7" w:rsidRDefault="00943CD7" w:rsidP="00152AB7">
            <w:pPr>
              <w:numPr>
                <w:ilvl w:val="0"/>
                <w:numId w:val="192"/>
              </w:numPr>
            </w:pPr>
            <w:r>
              <w:rPr>
                <w:rFonts w:eastAsia="Arial" w:cs="Arial"/>
                <w:sz w:val="18"/>
              </w:rPr>
              <w:t>ESG Service (</w:t>
            </w:r>
            <w:proofErr w:type="spellStart"/>
            <w:r>
              <w:rPr>
                <w:rFonts w:eastAsia="Arial" w:cs="Arial"/>
                <w:sz w:val="18"/>
              </w:rPr>
              <w:t>GroupSetupRequest</w:t>
            </w:r>
            <w:proofErr w:type="spellEnd"/>
            <w:r>
              <w:rPr>
                <w:rFonts w:eastAsia="Arial" w:cs="Arial"/>
                <w:sz w:val="18"/>
              </w:rPr>
              <w:t>)</w:t>
            </w:r>
          </w:p>
          <w:p w14:paraId="02831F8F" w14:textId="77777777" w:rsidR="00943CD7" w:rsidRDefault="00943CD7" w:rsidP="00152AB7">
            <w:pPr>
              <w:numPr>
                <w:ilvl w:val="0"/>
                <w:numId w:val="192"/>
              </w:numPr>
            </w:pPr>
            <w:r>
              <w:rPr>
                <w:rFonts w:eastAsia="Arial" w:cs="Arial"/>
                <w:sz w:val="18"/>
              </w:rPr>
              <w:t>FPS</w:t>
            </w:r>
          </w:p>
          <w:p w14:paraId="7B5E5463" w14:textId="77777777" w:rsidR="00943CD7" w:rsidRDefault="00943CD7" w:rsidP="00152AB7">
            <w:pPr>
              <w:numPr>
                <w:ilvl w:val="0"/>
                <w:numId w:val="192"/>
              </w:numPr>
            </w:pPr>
            <w:r>
              <w:rPr>
                <w:rFonts w:eastAsia="Arial" w:cs="Arial"/>
                <w:sz w:val="18"/>
              </w:rPr>
              <w:t>MQFTE</w:t>
            </w:r>
          </w:p>
        </w:tc>
      </w:tr>
      <w:tr w:rsidR="00943CD7" w14:paraId="713263EA"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28C71EF" w14:textId="77777777" w:rsidR="00943CD7" w:rsidRDefault="00943CD7">
            <w:pPr>
              <w:widowControl w:val="0"/>
              <w:spacing w:beforeAutospacing="1" w:afterAutospacing="1"/>
            </w:pPr>
            <w:r>
              <w:rPr>
                <w:rFonts w:eastAsia="Arial" w:cs="Arial"/>
                <w:b/>
                <w:sz w:val="18"/>
              </w:rPr>
              <w:t>Inputs</w:t>
            </w:r>
          </w:p>
        </w:tc>
        <w:tc>
          <w:tcPr>
            <w:tcW w:w="7290" w:type="dxa"/>
            <w:tcBorders>
              <w:top w:val="single" w:sz="8" w:space="0" w:color="696969"/>
              <w:left w:val="single" w:sz="8" w:space="0" w:color="696969"/>
              <w:bottom w:val="single" w:sz="8" w:space="0" w:color="696969"/>
              <w:right w:val="single" w:sz="8" w:space="0" w:color="696969"/>
            </w:tcBorders>
          </w:tcPr>
          <w:p w14:paraId="20FBA695" w14:textId="77777777" w:rsidR="00943CD7" w:rsidRDefault="00943CD7">
            <w:pPr>
              <w:widowControl w:val="0"/>
              <w:spacing w:beforeAutospacing="1" w:afterAutospacing="1"/>
            </w:pPr>
            <w:r>
              <w:rPr>
                <w:rFonts w:eastAsia="Arial" w:cs="Arial"/>
                <w:sz w:val="18"/>
              </w:rPr>
              <w:t xml:space="preserve">PROD data is copied to </w:t>
            </w:r>
            <w:proofErr w:type="gramStart"/>
            <w:r>
              <w:rPr>
                <w:rFonts w:eastAsia="Arial" w:cs="Arial"/>
                <w:sz w:val="18"/>
              </w:rPr>
              <w:t>a 1095</w:t>
            </w:r>
            <w:proofErr w:type="gramEnd"/>
            <w:r>
              <w:rPr>
                <w:rFonts w:eastAsia="Arial" w:cs="Arial"/>
                <w:sz w:val="18"/>
              </w:rPr>
              <w:t xml:space="preserve"> DB and procedures/SQL scripts are executed to transform the data to a per month per year schema which is used to generate 1095 reports for IRS and CMS.</w:t>
            </w:r>
          </w:p>
        </w:tc>
      </w:tr>
      <w:tr w:rsidR="00943CD7" w14:paraId="27BDB63A"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52FF448" w14:textId="77777777" w:rsidR="00943CD7" w:rsidRDefault="00943CD7">
            <w:pPr>
              <w:widowControl w:val="0"/>
              <w:spacing w:beforeAutospacing="1" w:afterAutospacing="1"/>
            </w:pPr>
            <w:r>
              <w:rPr>
                <w:rFonts w:eastAsia="Arial" w:cs="Arial"/>
                <w:b/>
                <w:sz w:val="18"/>
              </w:rPr>
              <w:t>Outputs</w:t>
            </w:r>
          </w:p>
        </w:tc>
        <w:tc>
          <w:tcPr>
            <w:tcW w:w="7290" w:type="dxa"/>
            <w:tcBorders>
              <w:top w:val="single" w:sz="8" w:space="0" w:color="696969"/>
              <w:left w:val="single" w:sz="8" w:space="0" w:color="696969"/>
              <w:bottom w:val="single" w:sz="8" w:space="0" w:color="696969"/>
              <w:right w:val="single" w:sz="8" w:space="0" w:color="696969"/>
            </w:tcBorders>
          </w:tcPr>
          <w:p w14:paraId="0BBB33C5" w14:textId="77777777" w:rsidR="00943CD7" w:rsidRDefault="00943CD7">
            <w:pPr>
              <w:widowControl w:val="0"/>
              <w:spacing w:beforeAutospacing="1" w:afterAutospacing="1"/>
            </w:pPr>
            <w:r>
              <w:rPr>
                <w:rFonts w:eastAsia="Arial" w:cs="Arial"/>
                <w:sz w:val="18"/>
              </w:rPr>
              <w:t>Enrollment records are output to the CMS outbound mailbox for CMS and IRS to extract and validate.</w:t>
            </w:r>
          </w:p>
        </w:tc>
      </w:tr>
      <w:tr w:rsidR="00943CD7" w14:paraId="77EE8940"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404A89C" w14:textId="77777777" w:rsidR="00943CD7" w:rsidRDefault="00943CD7">
            <w:pPr>
              <w:widowControl w:val="0"/>
              <w:spacing w:beforeAutospacing="1" w:afterAutospacing="1"/>
            </w:pPr>
            <w:r>
              <w:rPr>
                <w:rFonts w:eastAsia="Arial" w:cs="Arial"/>
                <w:b/>
                <w:sz w:val="18"/>
              </w:rPr>
              <w:t>Business Frequency</w:t>
            </w:r>
          </w:p>
        </w:tc>
        <w:tc>
          <w:tcPr>
            <w:tcW w:w="7290" w:type="dxa"/>
            <w:tcBorders>
              <w:top w:val="single" w:sz="8" w:space="0" w:color="696969"/>
              <w:left w:val="single" w:sz="8" w:space="0" w:color="696969"/>
              <w:bottom w:val="single" w:sz="8" w:space="0" w:color="696969"/>
              <w:right w:val="single" w:sz="8" w:space="0" w:color="696969"/>
            </w:tcBorders>
          </w:tcPr>
          <w:p w14:paraId="31C544D6" w14:textId="77777777" w:rsidR="00943CD7" w:rsidRDefault="00943CD7">
            <w:pPr>
              <w:widowControl w:val="0"/>
              <w:spacing w:beforeAutospacing="1" w:afterAutospacing="1"/>
            </w:pPr>
            <w:r>
              <w:rPr>
                <w:rFonts w:eastAsia="Arial" w:cs="Arial"/>
                <w:sz w:val="18"/>
              </w:rPr>
              <w:t>Once per month at or around the eighth of each month</w:t>
            </w:r>
          </w:p>
        </w:tc>
      </w:tr>
      <w:tr w:rsidR="00943CD7" w14:paraId="66ADB2C1"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15144F58" w14:textId="77777777" w:rsidR="00943CD7" w:rsidRDefault="00943CD7">
            <w:pPr>
              <w:widowControl w:val="0"/>
              <w:spacing w:beforeAutospacing="1" w:afterAutospacing="1"/>
            </w:pPr>
            <w:r>
              <w:rPr>
                <w:rFonts w:eastAsia="Arial" w:cs="Arial"/>
                <w:b/>
                <w:sz w:val="18"/>
              </w:rPr>
              <w:t>Processing (high-level)</w:t>
            </w:r>
          </w:p>
        </w:tc>
        <w:tc>
          <w:tcPr>
            <w:tcW w:w="7290" w:type="dxa"/>
            <w:tcBorders>
              <w:top w:val="single" w:sz="8" w:space="0" w:color="696969"/>
              <w:left w:val="single" w:sz="8" w:space="0" w:color="696969"/>
              <w:bottom w:val="single" w:sz="8" w:space="0" w:color="696969"/>
              <w:right w:val="single" w:sz="8" w:space="0" w:color="696969"/>
            </w:tcBorders>
          </w:tcPr>
          <w:p w14:paraId="47349672" w14:textId="77777777" w:rsidR="00943CD7" w:rsidRDefault="00943CD7" w:rsidP="00152AB7">
            <w:pPr>
              <w:numPr>
                <w:ilvl w:val="0"/>
                <w:numId w:val="193"/>
              </w:numPr>
            </w:pPr>
            <w:r>
              <w:rPr>
                <w:rFonts w:eastAsia="Arial" w:cs="Arial"/>
                <w:sz w:val="18"/>
              </w:rPr>
              <w:t>The purpose of this process is to send a file to IRS (via CMS) which contains the output of the data used to calculate the APTC and SLCSP.</w:t>
            </w:r>
          </w:p>
          <w:p w14:paraId="477C6516" w14:textId="77777777" w:rsidR="00943CD7" w:rsidRDefault="00943CD7" w:rsidP="00152AB7">
            <w:pPr>
              <w:numPr>
                <w:ilvl w:val="0"/>
                <w:numId w:val="193"/>
              </w:numPr>
            </w:pPr>
            <w:r>
              <w:rPr>
                <w:rFonts w:eastAsia="Arial" w:cs="Arial"/>
                <w:sz w:val="18"/>
              </w:rPr>
              <w:t>The first step of this process is to execute a job to populate the 1095 database with tables from production database</w:t>
            </w:r>
          </w:p>
          <w:p w14:paraId="0A3ED663" w14:textId="77777777" w:rsidR="00943CD7" w:rsidRDefault="00943CD7" w:rsidP="00152AB7">
            <w:pPr>
              <w:numPr>
                <w:ilvl w:val="0"/>
                <w:numId w:val="193"/>
              </w:numPr>
            </w:pPr>
            <w:r>
              <w:rPr>
                <w:rFonts w:eastAsia="Arial" w:cs="Arial"/>
                <w:sz w:val="18"/>
              </w:rPr>
              <w:t xml:space="preserve">The second step of this process is </w:t>
            </w:r>
            <w:proofErr w:type="gramStart"/>
            <w:r>
              <w:rPr>
                <w:rFonts w:eastAsia="Arial" w:cs="Arial"/>
                <w:sz w:val="18"/>
              </w:rPr>
              <w:t>to  run</w:t>
            </w:r>
            <w:proofErr w:type="gramEnd"/>
            <w:r>
              <w:rPr>
                <w:rFonts w:eastAsia="Arial" w:cs="Arial"/>
                <w:sz w:val="18"/>
              </w:rPr>
              <w:t xml:space="preserve"> SQL queries against data to populate the data elements required by the IRS</w:t>
            </w:r>
          </w:p>
          <w:p w14:paraId="27B33BD4" w14:textId="77777777" w:rsidR="00943CD7" w:rsidRDefault="00943CD7" w:rsidP="00152AB7">
            <w:pPr>
              <w:numPr>
                <w:ilvl w:val="0"/>
                <w:numId w:val="193"/>
              </w:numPr>
            </w:pPr>
            <w:r>
              <w:rPr>
                <w:rFonts w:eastAsia="Arial" w:cs="Arial"/>
                <w:sz w:val="18"/>
              </w:rPr>
              <w:t>The data elements are extracted into an xml file which is transferred (EFT) to CMS which, in turn, transfers the file(s) to IRS</w:t>
            </w:r>
          </w:p>
          <w:p w14:paraId="220AFFC5" w14:textId="77777777" w:rsidR="00943CD7" w:rsidRDefault="00943CD7" w:rsidP="00152AB7">
            <w:pPr>
              <w:numPr>
                <w:ilvl w:val="0"/>
                <w:numId w:val="193"/>
              </w:numPr>
            </w:pPr>
            <w:r>
              <w:rPr>
                <w:rFonts w:eastAsia="Arial" w:cs="Arial"/>
                <w:sz w:val="18"/>
              </w:rPr>
              <w:t>CMS does a preliminary validation of file(s) and notifies NYSOH of any manifest errors that would prohibit CMS from transferring to IRS</w:t>
            </w:r>
          </w:p>
          <w:p w14:paraId="1B02F48C" w14:textId="77777777" w:rsidR="00943CD7" w:rsidRDefault="00943CD7" w:rsidP="00152AB7">
            <w:pPr>
              <w:numPr>
                <w:ilvl w:val="0"/>
                <w:numId w:val="193"/>
              </w:numPr>
            </w:pPr>
            <w:r>
              <w:rPr>
                <w:rFonts w:eastAsia="Arial" w:cs="Arial"/>
                <w:sz w:val="18"/>
              </w:rPr>
              <w:t>IRS sends response files reflecting their own data validation and outlining any errors</w:t>
            </w:r>
          </w:p>
          <w:p w14:paraId="5B6C5961" w14:textId="77777777" w:rsidR="00943CD7" w:rsidRDefault="00943CD7" w:rsidP="00152AB7">
            <w:pPr>
              <w:numPr>
                <w:ilvl w:val="0"/>
                <w:numId w:val="193"/>
              </w:numPr>
            </w:pPr>
            <w:r>
              <w:rPr>
                <w:rFonts w:eastAsia="Arial" w:cs="Arial"/>
                <w:sz w:val="18"/>
              </w:rPr>
              <w:t>Errors need to be corrected either a) within forty-eight hours or b) with next month’s submission depending on severity of error as defined by IRS error codes</w:t>
            </w:r>
          </w:p>
        </w:tc>
      </w:tr>
      <w:tr w:rsidR="00943CD7" w14:paraId="4DB33598"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0AF921F" w14:textId="77777777" w:rsidR="00943CD7" w:rsidRDefault="00943CD7">
            <w:pPr>
              <w:widowControl w:val="0"/>
              <w:spacing w:beforeAutospacing="1" w:afterAutospacing="1"/>
            </w:pPr>
            <w:r>
              <w:rPr>
                <w:rFonts w:eastAsia="Arial" w:cs="Arial"/>
                <w:b/>
                <w:sz w:val="18"/>
              </w:rPr>
              <w:t>Distribution of outputs</w:t>
            </w:r>
          </w:p>
        </w:tc>
        <w:tc>
          <w:tcPr>
            <w:tcW w:w="7290" w:type="dxa"/>
            <w:tcBorders>
              <w:top w:val="single" w:sz="8" w:space="0" w:color="696969"/>
              <w:left w:val="single" w:sz="8" w:space="0" w:color="696969"/>
              <w:bottom w:val="single" w:sz="8" w:space="0" w:color="696969"/>
              <w:right w:val="single" w:sz="8" w:space="0" w:color="696969"/>
            </w:tcBorders>
          </w:tcPr>
          <w:p w14:paraId="5A857A57" w14:textId="77777777" w:rsidR="00943CD7" w:rsidRDefault="00943CD7">
            <w:pPr>
              <w:widowControl w:val="0"/>
              <w:spacing w:beforeAutospacing="1" w:afterAutospacing="1"/>
            </w:pPr>
            <w:r>
              <w:rPr>
                <w:rFonts w:eastAsia="Arial" w:cs="Arial"/>
                <w:sz w:val="18"/>
              </w:rPr>
              <w:t>Outputs are distributed only as described above.</w:t>
            </w:r>
          </w:p>
        </w:tc>
      </w:tr>
      <w:tr w:rsidR="00943CD7" w14:paraId="05B455FC"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6F1BE7D3"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7290" w:type="dxa"/>
            <w:tcBorders>
              <w:top w:val="single" w:sz="8" w:space="0" w:color="696969"/>
              <w:left w:val="single" w:sz="8" w:space="0" w:color="696969"/>
              <w:bottom w:val="single" w:sz="8" w:space="0" w:color="696969"/>
              <w:right w:val="single" w:sz="8" w:space="0" w:color="696969"/>
            </w:tcBorders>
          </w:tcPr>
          <w:p w14:paraId="47FCF74F" w14:textId="75D8C890" w:rsidR="00943CD7" w:rsidRDefault="00943CD7">
            <w:pPr>
              <w:widowControl w:val="0"/>
              <w:spacing w:beforeAutospacing="1" w:afterAutospacing="1"/>
            </w:pPr>
            <w:proofErr w:type="gramStart"/>
            <w:r>
              <w:rPr>
                <w:rFonts w:eastAsia="Arial" w:cs="Arial"/>
                <w:sz w:val="18"/>
              </w:rPr>
              <w:t>The NYSOH</w:t>
            </w:r>
            <w:proofErr w:type="gramEnd"/>
            <w:r>
              <w:rPr>
                <w:rFonts w:eastAsia="Arial" w:cs="Arial"/>
                <w:sz w:val="18"/>
              </w:rPr>
              <w:t xml:space="preserve"> will exchange the data with the CMS using the EFT data transfer Process.</w:t>
            </w:r>
          </w:p>
          <w:p w14:paraId="4EA85D60" w14:textId="77777777" w:rsidR="00943CD7" w:rsidRDefault="00943CD7">
            <w:pPr>
              <w:widowControl w:val="0"/>
              <w:spacing w:beforeAutospacing="1" w:afterAutospacing="1"/>
            </w:pPr>
            <w:r>
              <w:rPr>
                <w:rFonts w:eastAsia="Arial" w:cs="Arial"/>
                <w:b/>
                <w:sz w:val="18"/>
              </w:rPr>
              <w:t>The File naming conventions for the Monthly Report EFT Zip Files to IRS are</w:t>
            </w:r>
            <w:r>
              <w:rPr>
                <w:rFonts w:eastAsia="Arial" w:cs="Arial"/>
                <w:sz w:val="18"/>
              </w:rPr>
              <w:t>:</w:t>
            </w:r>
          </w:p>
          <w:p w14:paraId="2C131740" w14:textId="77777777" w:rsidR="00943CD7" w:rsidRDefault="00943CD7">
            <w:pPr>
              <w:widowControl w:val="0"/>
              <w:spacing w:beforeAutospacing="1" w:afterAutospacing="1"/>
            </w:pPr>
            <w:r>
              <w:rPr>
                <w:rFonts w:eastAsia="Arial" w:cs="Arial"/>
                <w:sz w:val="18"/>
              </w:rPr>
              <w:t xml:space="preserve">Inbound Folder: </w:t>
            </w:r>
            <w:proofErr w:type="gramStart"/>
            <w:r>
              <w:rPr>
                <w:rFonts w:eastAsia="Arial" w:cs="Arial"/>
                <w:sz w:val="18"/>
              </w:rPr>
              <w:t>SOURCEID.APP.FUNC.DATE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).TIME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).ENV.IN</w:t>
            </w:r>
            <w:proofErr w:type="gramEnd"/>
          </w:p>
          <w:p w14:paraId="736FB0E3" w14:textId="77777777" w:rsidR="00943CD7" w:rsidRDefault="00943CD7">
            <w:pPr>
              <w:widowControl w:val="0"/>
              <w:spacing w:beforeAutospacing="1" w:afterAutospacing="1"/>
            </w:pPr>
            <w:r>
              <w:rPr>
                <w:rFonts w:eastAsia="Arial" w:cs="Arial"/>
                <w:sz w:val="18"/>
              </w:rPr>
              <w:t xml:space="preserve">Outbound Folder (for NACK): </w:t>
            </w:r>
            <w:proofErr w:type="gramStart"/>
            <w:r>
              <w:rPr>
                <w:rFonts w:eastAsia="Arial" w:cs="Arial"/>
                <w:sz w:val="18"/>
              </w:rPr>
              <w:t>SOURCEID.FUNC.DATE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).TIME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).ENV.OUT</w:t>
            </w:r>
            <w:proofErr w:type="gramEnd"/>
          </w:p>
          <w:p w14:paraId="1EE1EEFA" w14:textId="77777777" w:rsidR="00943CD7" w:rsidRDefault="00943CD7">
            <w:pPr>
              <w:widowControl w:val="0"/>
              <w:spacing w:beforeAutospacing="1" w:afterAutospacing="1"/>
            </w:pPr>
            <w:r>
              <w:rPr>
                <w:rFonts w:eastAsia="Arial" w:cs="Arial"/>
                <w:sz w:val="18"/>
              </w:rPr>
              <w:t xml:space="preserve">Outbound Folder (for ACK): </w:t>
            </w:r>
            <w:proofErr w:type="gramStart"/>
            <w:r>
              <w:rPr>
                <w:rFonts w:eastAsia="Arial" w:cs="Arial"/>
                <w:sz w:val="18"/>
              </w:rPr>
              <w:t>SOURCEID.FUNC.DATE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).TIME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).ENV.OUT</w:t>
            </w:r>
            <w:proofErr w:type="gramEnd"/>
          </w:p>
          <w:p w14:paraId="5C999FB2" w14:textId="77777777" w:rsidR="00943CD7" w:rsidRDefault="00943CD7">
            <w:pPr>
              <w:widowControl w:val="0"/>
              <w:spacing w:beforeAutospacing="1" w:afterAutospacing="1"/>
            </w:pPr>
            <w:r>
              <w:rPr>
                <w:rFonts w:eastAsia="Arial" w:cs="Arial"/>
                <w:sz w:val="18"/>
              </w:rPr>
              <w:t xml:space="preserve">Outbound Folder (for Response): </w:t>
            </w:r>
            <w:proofErr w:type="gramStart"/>
            <w:r>
              <w:rPr>
                <w:rFonts w:eastAsia="Arial" w:cs="Arial"/>
                <w:sz w:val="18"/>
              </w:rPr>
              <w:t>SOURCEID.FUNC.DATE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).TIME</w:t>
            </w:r>
            <w:proofErr w:type="gramEnd"/>
            <w:r>
              <w:rPr>
                <w:rFonts w:eastAsia="Arial" w:cs="Arial"/>
                <w:sz w:val="18"/>
              </w:rPr>
              <w:t>(</w:t>
            </w:r>
            <w:proofErr w:type="spellStart"/>
            <w:r>
              <w:rPr>
                <w:rFonts w:eastAsia="Arial" w:cs="Arial"/>
                <w:sz w:val="18"/>
              </w:rPr>
              <w:t>Tp</w:t>
            </w:r>
            <w:proofErr w:type="spellEnd"/>
            <w:proofErr w:type="gramStart"/>
            <w:r>
              <w:rPr>
                <w:rFonts w:eastAsia="Arial" w:cs="Arial"/>
                <w:sz w:val="18"/>
              </w:rPr>
              <w:t>).ENV.OUT</w:t>
            </w:r>
            <w:proofErr w:type="gramEnd"/>
          </w:p>
          <w:p w14:paraId="0C905652" w14:textId="77777777" w:rsidR="00943CD7" w:rsidRDefault="00943CD7">
            <w:pPr>
              <w:widowControl w:val="0"/>
              <w:spacing w:beforeAutospacing="1" w:afterAutospacing="1"/>
            </w:pPr>
            <w:r>
              <w:rPr>
                <w:rFonts w:eastAsia="Arial" w:cs="Arial"/>
                <w:b/>
                <w:sz w:val="18"/>
              </w:rPr>
              <w:t>The File naming conventions for the Monthly Report EFT Zip Files to CMS:</w:t>
            </w:r>
          </w:p>
          <w:p w14:paraId="184C356C" w14:textId="77777777" w:rsidR="00943CD7" w:rsidRDefault="00943CD7">
            <w:pPr>
              <w:widowControl w:val="0"/>
              <w:spacing w:beforeAutospacing="1" w:afterAutospacing="1"/>
            </w:pPr>
            <w:r>
              <w:rPr>
                <w:rFonts w:eastAsia="Arial" w:cs="Arial"/>
                <w:sz w:val="18"/>
              </w:rPr>
              <w:t>Trading Partner ID-FEP0126NY: The SBM’s unique trading partner ID for transmitting files with CMS</w:t>
            </w:r>
          </w:p>
          <w:p w14:paraId="3EAA3B76" w14:textId="77777777" w:rsidR="00943CD7" w:rsidRDefault="00943CD7">
            <w:pPr>
              <w:widowControl w:val="0"/>
              <w:spacing w:beforeAutospacing="1" w:afterAutospacing="1"/>
            </w:pPr>
            <w:r>
              <w:rPr>
                <w:rFonts w:eastAsia="Arial" w:cs="Arial"/>
                <w:sz w:val="18"/>
              </w:rPr>
              <w:t xml:space="preserve">Target Application ID- </w:t>
            </w:r>
            <w:proofErr w:type="gramStart"/>
            <w:r>
              <w:rPr>
                <w:rFonts w:eastAsia="Arial" w:cs="Arial"/>
                <w:sz w:val="18"/>
              </w:rPr>
              <w:t>02.NY*.HIX</w:t>
            </w:r>
            <w:proofErr w:type="gramEnd"/>
            <w:r>
              <w:rPr>
                <w:rFonts w:eastAsia="Arial" w:cs="Arial"/>
                <w:sz w:val="18"/>
              </w:rPr>
              <w:t>001.001 MID (for MIDAS)</w:t>
            </w:r>
          </w:p>
          <w:p w14:paraId="23B805CB" w14:textId="77777777" w:rsidR="00943CD7" w:rsidRDefault="00943CD7">
            <w:pPr>
              <w:widowControl w:val="0"/>
              <w:spacing w:beforeAutospacing="1" w:afterAutospacing="1"/>
            </w:pPr>
            <w:r>
              <w:rPr>
                <w:rFonts w:eastAsia="Arial" w:cs="Arial"/>
                <w:sz w:val="18"/>
              </w:rPr>
              <w:t>Function Code-</w:t>
            </w:r>
            <w:proofErr w:type="spellStart"/>
            <w:r>
              <w:rPr>
                <w:rFonts w:eastAsia="Arial" w:cs="Arial"/>
                <w:sz w:val="18"/>
              </w:rPr>
              <w:t>EOm</w:t>
            </w:r>
            <w:proofErr w:type="spellEnd"/>
            <w:r>
              <w:rPr>
                <w:rFonts w:eastAsia="Arial" w:cs="Arial"/>
                <w:sz w:val="18"/>
              </w:rPr>
              <w:t>: SDBI</w:t>
            </w:r>
          </w:p>
          <w:p w14:paraId="65C3141C" w14:textId="77777777" w:rsidR="00943CD7" w:rsidRDefault="00943CD7">
            <w:pPr>
              <w:widowControl w:val="0"/>
              <w:spacing w:beforeAutospacing="1" w:afterAutospacing="1"/>
            </w:pPr>
            <w:r>
              <w:rPr>
                <w:rFonts w:eastAsia="Arial" w:cs="Arial"/>
                <w:sz w:val="18"/>
              </w:rPr>
              <w:t xml:space="preserve">Date: DYYMMDD where the first character 'D' is static text and the rest is the date </w:t>
            </w:r>
            <w:r>
              <w:rPr>
                <w:rFonts w:eastAsia="Arial" w:cs="Arial"/>
                <w:sz w:val="18"/>
              </w:rPr>
              <w:lastRenderedPageBreak/>
              <w:t>in 'YYMMDD' format</w:t>
            </w:r>
          </w:p>
          <w:p w14:paraId="07E76E6F" w14:textId="77777777" w:rsidR="00943CD7" w:rsidRDefault="00943CD7">
            <w:pPr>
              <w:widowControl w:val="0"/>
              <w:spacing w:beforeAutospacing="1" w:afterAutospacing="1"/>
            </w:pPr>
            <w:r>
              <w:rPr>
                <w:rFonts w:eastAsia="Arial" w:cs="Arial"/>
                <w:sz w:val="18"/>
              </w:rPr>
              <w:t xml:space="preserve">Time: </w:t>
            </w:r>
            <w:proofErr w:type="spellStart"/>
            <w:r>
              <w:rPr>
                <w:rFonts w:eastAsia="Arial" w:cs="Arial"/>
                <w:sz w:val="18"/>
              </w:rPr>
              <w:t>THHMMSSmmm</w:t>
            </w:r>
            <w:proofErr w:type="spellEnd"/>
            <w:r>
              <w:rPr>
                <w:rFonts w:eastAsia="Arial" w:cs="Arial"/>
                <w:sz w:val="18"/>
              </w:rPr>
              <w:t xml:space="preserve"> where the first character 'T' is a static text and the rest is the time in '</w:t>
            </w:r>
            <w:proofErr w:type="spellStart"/>
            <w:r>
              <w:rPr>
                <w:rFonts w:eastAsia="Arial" w:cs="Arial"/>
                <w:sz w:val="18"/>
              </w:rPr>
              <w:t>HHMMSSmmm</w:t>
            </w:r>
            <w:proofErr w:type="spellEnd"/>
            <w:r>
              <w:rPr>
                <w:rFonts w:eastAsia="Arial" w:cs="Arial"/>
                <w:sz w:val="18"/>
              </w:rPr>
              <w:t>' format</w:t>
            </w:r>
          </w:p>
          <w:p w14:paraId="54846041" w14:textId="77777777" w:rsidR="00943CD7" w:rsidRDefault="00943CD7">
            <w:pPr>
              <w:widowControl w:val="0"/>
              <w:spacing w:beforeAutospacing="1" w:afterAutospacing="1"/>
            </w:pPr>
            <w:r>
              <w:rPr>
                <w:rFonts w:eastAsia="Arial" w:cs="Arial"/>
                <w:sz w:val="18"/>
              </w:rPr>
              <w:t>Environment Code: P for Production, T for Test</w:t>
            </w:r>
          </w:p>
          <w:p w14:paraId="756D85D6" w14:textId="77777777" w:rsidR="00943CD7" w:rsidRDefault="00943CD7">
            <w:pPr>
              <w:widowControl w:val="0"/>
              <w:spacing w:beforeAutospacing="1" w:afterAutospacing="1"/>
            </w:pPr>
            <w:r>
              <w:rPr>
                <w:rFonts w:eastAsia="Arial" w:cs="Arial"/>
                <w:sz w:val="18"/>
              </w:rPr>
              <w:t>Direction: IN</w:t>
            </w:r>
          </w:p>
        </w:tc>
      </w:tr>
      <w:tr w:rsidR="00943CD7" w14:paraId="011B2C7B"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7253661B" w14:textId="77777777" w:rsidR="00943CD7" w:rsidRDefault="00943CD7">
            <w:pPr>
              <w:widowControl w:val="0"/>
              <w:spacing w:beforeAutospacing="1" w:afterAutospacing="1"/>
            </w:pPr>
            <w:r>
              <w:rPr>
                <w:rFonts w:eastAsia="Arial" w:cs="Arial"/>
                <w:b/>
                <w:sz w:val="18"/>
              </w:rPr>
              <w:lastRenderedPageBreak/>
              <w:t>Error handling (high-level)</w:t>
            </w:r>
          </w:p>
        </w:tc>
        <w:tc>
          <w:tcPr>
            <w:tcW w:w="7290" w:type="dxa"/>
            <w:tcBorders>
              <w:top w:val="single" w:sz="8" w:space="0" w:color="696969"/>
              <w:left w:val="single" w:sz="8" w:space="0" w:color="696969"/>
              <w:bottom w:val="single" w:sz="8" w:space="0" w:color="696969"/>
              <w:right w:val="single" w:sz="8" w:space="0" w:color="696969"/>
            </w:tcBorders>
          </w:tcPr>
          <w:p w14:paraId="0481178B" w14:textId="77777777" w:rsidR="00943CD7" w:rsidRDefault="00943CD7" w:rsidP="00152AB7">
            <w:pPr>
              <w:numPr>
                <w:ilvl w:val="0"/>
                <w:numId w:val="194"/>
              </w:numPr>
            </w:pPr>
            <w:proofErr w:type="gramStart"/>
            <w:r>
              <w:rPr>
                <w:rFonts w:eastAsia="Arial" w:cs="Arial"/>
                <w:sz w:val="18"/>
              </w:rPr>
              <w:t>The NYSOH</w:t>
            </w:r>
            <w:proofErr w:type="gramEnd"/>
            <w:r>
              <w:rPr>
                <w:rFonts w:eastAsia="Arial" w:cs="Arial"/>
                <w:sz w:val="18"/>
              </w:rPr>
              <w:t xml:space="preserve"> will send monthly files to IRS via CMS Data Service Hub.</w:t>
            </w:r>
          </w:p>
          <w:p w14:paraId="6770DB2D" w14:textId="77777777" w:rsidR="00943CD7" w:rsidRDefault="00943CD7" w:rsidP="00152AB7">
            <w:pPr>
              <w:numPr>
                <w:ilvl w:val="0"/>
                <w:numId w:val="194"/>
              </w:numPr>
            </w:pPr>
            <w:r>
              <w:rPr>
                <w:rFonts w:eastAsia="Arial" w:cs="Arial"/>
                <w:sz w:val="18"/>
              </w:rPr>
              <w:t>The file will be an EFT, XML format.  CMS will return acknowledgment or error codes.  Response to error codes will be returned within 48 hours of receipt.</w:t>
            </w:r>
          </w:p>
          <w:p w14:paraId="6F954994" w14:textId="77777777" w:rsidR="00943CD7" w:rsidRDefault="00943CD7" w:rsidP="00152AB7">
            <w:pPr>
              <w:numPr>
                <w:ilvl w:val="0"/>
                <w:numId w:val="194"/>
              </w:numPr>
            </w:pPr>
            <w:r>
              <w:rPr>
                <w:rFonts w:eastAsia="Arial" w:cs="Arial"/>
                <w:sz w:val="18"/>
              </w:rPr>
              <w:t>The NYSOH Interface team will retrieve the mail consisting of IRS-generated error codes from the CMS inbox.</w:t>
            </w:r>
          </w:p>
          <w:p w14:paraId="4D3492C0" w14:textId="77777777" w:rsidR="00943CD7" w:rsidRDefault="00943CD7" w:rsidP="00152AB7">
            <w:pPr>
              <w:numPr>
                <w:ilvl w:val="0"/>
                <w:numId w:val="194"/>
              </w:numPr>
            </w:pPr>
            <w:r>
              <w:rPr>
                <w:rFonts w:eastAsia="Arial" w:cs="Arial"/>
                <w:sz w:val="18"/>
              </w:rPr>
              <w:t>If IRS notifies the Marketplace via the Hub that IRS rejects a transmission that relates to schema errors within the IRS content file, the Marketplace corrects the condition and retransmits to IRS via the Hub.</w:t>
            </w:r>
          </w:p>
          <w:p w14:paraId="74EE9D73" w14:textId="77777777" w:rsidR="00943CD7" w:rsidRDefault="00943CD7" w:rsidP="00152AB7">
            <w:pPr>
              <w:numPr>
                <w:ilvl w:val="0"/>
                <w:numId w:val="194"/>
              </w:numPr>
            </w:pPr>
            <w:r>
              <w:rPr>
                <w:rFonts w:eastAsia="Arial" w:cs="Arial"/>
                <w:sz w:val="18"/>
              </w:rPr>
              <w:t xml:space="preserve">The NYSOH will send additional report to CMS as requested identical to the 1095 Monthly Submission with an additional data element, Plan ID, for each QHP </w:t>
            </w:r>
            <w:proofErr w:type="gramStart"/>
            <w:r>
              <w:rPr>
                <w:rFonts w:eastAsia="Arial" w:cs="Arial"/>
                <w:sz w:val="18"/>
              </w:rPr>
              <w:t>enrollees</w:t>
            </w:r>
            <w:proofErr w:type="gramEnd"/>
            <w:r>
              <w:rPr>
                <w:rFonts w:eastAsia="Arial" w:cs="Arial"/>
                <w:sz w:val="18"/>
              </w:rPr>
              <w:t xml:space="preserve">.  </w:t>
            </w:r>
          </w:p>
        </w:tc>
      </w:tr>
      <w:tr w:rsidR="00943CD7" w14:paraId="03D38E53"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0A862D26" w14:textId="77777777" w:rsidR="00943CD7" w:rsidRDefault="00943CD7">
            <w:pPr>
              <w:widowControl w:val="0"/>
              <w:spacing w:beforeAutospacing="1" w:afterAutospacing="1"/>
            </w:pPr>
            <w:r>
              <w:rPr>
                <w:rFonts w:eastAsia="Arial" w:cs="Arial"/>
                <w:b/>
                <w:sz w:val="18"/>
              </w:rPr>
              <w:t>Responsible teams</w:t>
            </w:r>
          </w:p>
        </w:tc>
        <w:tc>
          <w:tcPr>
            <w:tcW w:w="7290" w:type="dxa"/>
            <w:tcBorders>
              <w:top w:val="single" w:sz="8" w:space="0" w:color="696969"/>
              <w:left w:val="single" w:sz="8" w:space="0" w:color="696969"/>
              <w:bottom w:val="single" w:sz="8" w:space="0" w:color="696969"/>
              <w:right w:val="single" w:sz="8" w:space="0" w:color="696969"/>
            </w:tcBorders>
          </w:tcPr>
          <w:p w14:paraId="587EC2B4" w14:textId="77777777" w:rsidR="00943CD7" w:rsidRDefault="00943CD7" w:rsidP="00152AB7">
            <w:pPr>
              <w:numPr>
                <w:ilvl w:val="0"/>
                <w:numId w:val="195"/>
              </w:numPr>
            </w:pPr>
            <w:r>
              <w:rPr>
                <w:rFonts w:eastAsia="Arial" w:cs="Arial"/>
                <w:sz w:val="18"/>
              </w:rPr>
              <w:t>DOH Oversight team</w:t>
            </w:r>
          </w:p>
          <w:p w14:paraId="120045B4" w14:textId="77777777" w:rsidR="00943CD7" w:rsidRDefault="00943CD7" w:rsidP="00152AB7">
            <w:pPr>
              <w:numPr>
                <w:ilvl w:val="0"/>
                <w:numId w:val="195"/>
              </w:numPr>
            </w:pPr>
            <w:r>
              <w:rPr>
                <w:rFonts w:eastAsia="Arial" w:cs="Arial"/>
                <w:sz w:val="18"/>
              </w:rPr>
              <w:t>NYSOH GDIT System Architecture team</w:t>
            </w:r>
          </w:p>
          <w:p w14:paraId="2F7EBF24" w14:textId="77777777" w:rsidR="00943CD7" w:rsidRDefault="00943CD7" w:rsidP="00152AB7">
            <w:pPr>
              <w:numPr>
                <w:ilvl w:val="0"/>
                <w:numId w:val="195"/>
              </w:numPr>
            </w:pPr>
            <w:r>
              <w:rPr>
                <w:rFonts w:eastAsia="Arial" w:cs="Arial"/>
                <w:sz w:val="18"/>
              </w:rPr>
              <w:t>NYSOH GDIT Oversight team</w:t>
            </w:r>
          </w:p>
          <w:p w14:paraId="2C779D20" w14:textId="77777777" w:rsidR="00943CD7" w:rsidRDefault="00943CD7" w:rsidP="00152AB7">
            <w:pPr>
              <w:numPr>
                <w:ilvl w:val="0"/>
                <w:numId w:val="195"/>
              </w:numPr>
            </w:pPr>
            <w:r>
              <w:rPr>
                <w:rFonts w:eastAsia="Arial" w:cs="Arial"/>
                <w:sz w:val="18"/>
              </w:rPr>
              <w:t>NYSOH GDIT Notices team</w:t>
            </w:r>
          </w:p>
        </w:tc>
      </w:tr>
    </w:tbl>
    <w:p w14:paraId="6607B462" w14:textId="3CEAEB09" w:rsidR="00943CD7" w:rsidRPr="00F64F01" w:rsidRDefault="0078490B" w:rsidP="00F64F01">
      <w:pPr>
        <w:pStyle w:val="Caption"/>
      </w:pPr>
      <w:bookmarkStart w:id="2290" w:name="_Ref122074406"/>
      <w:bookmarkStart w:id="2291" w:name="_Toc149039555"/>
      <w:bookmarkStart w:id="2292" w:name="_Toc155701015"/>
      <w:bookmarkStart w:id="2293" w:name="_Toc171421000"/>
      <w:bookmarkStart w:id="2294" w:name="IRSMonthlywithCMS"/>
      <w:r>
        <w:t xml:space="preserve">Table </w:t>
      </w:r>
      <w:fldSimple w:instr="SEQ Table \* ARABIC  \* MERGEFORMAT">
        <w:r>
          <w:rPr>
            <w:noProof/>
          </w:rPr>
          <w:t>234</w:t>
        </w:r>
      </w:fldSimple>
      <w:bookmarkEnd w:id="2290"/>
      <w:r>
        <w:t>:  IRS Monthly (with CMS)</w:t>
      </w:r>
      <w:bookmarkEnd w:id="2291"/>
      <w:bookmarkEnd w:id="2292"/>
      <w:bookmarkEnd w:id="2293"/>
    </w:p>
    <w:bookmarkEnd w:id="2294"/>
    <w:p w14:paraId="509FF036" w14:textId="1D90F934" w:rsidR="00943CD7" w:rsidRDefault="00943CD7" w:rsidP="008C0880">
      <w:pPr>
        <w:pStyle w:val="Heading4"/>
      </w:pPr>
      <w:r>
        <w:t>IRS EOY report and 1095A to Consumer</w:t>
      </w:r>
    </w:p>
    <w:p w14:paraId="22CF34F1" w14:textId="1267C6A1" w:rsidR="00943CD7" w:rsidRDefault="00D22CC4" w:rsidP="00DD128C">
      <w:r>
        <w:rPr>
          <w:szCs w:val="22"/>
        </w:rPr>
        <w:fldChar w:fldCharType="begin"/>
      </w:r>
      <w:r>
        <w:rPr>
          <w:szCs w:val="22"/>
        </w:rPr>
        <w:instrText xml:space="preserve"> REF _Ref122074429 \h  \* MERGEFORMAT </w:instrText>
      </w:r>
      <w:r>
        <w:rPr>
          <w:szCs w:val="22"/>
        </w:rPr>
      </w:r>
      <w:r>
        <w:rPr>
          <w:szCs w:val="22"/>
        </w:rPr>
        <w:fldChar w:fldCharType="separate"/>
      </w:r>
      <w:r>
        <w:rPr>
          <w:szCs w:val="22"/>
        </w:rPr>
        <w:t>Table 235</w:t>
      </w:r>
      <w:r>
        <w:rPr>
          <w:szCs w:val="22"/>
        </w:rPr>
        <w:fldChar w:fldCharType="end"/>
      </w:r>
      <w:r>
        <w:t xml:space="preserve"> contains information regarding the EOY report. </w:t>
      </w:r>
    </w:p>
    <w:p w14:paraId="64D3BE28"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39"/>
        <w:gridCol w:w="6701"/>
      </w:tblGrid>
      <w:tr w:rsidR="00943CD7" w14:paraId="3F4CBF9B" w14:textId="77777777" w:rsidTr="00FF56E2">
        <w:trPr>
          <w:tblHeader/>
          <w:jc w:val="center"/>
        </w:trPr>
        <w:tc>
          <w:tcPr>
            <w:tcW w:w="2895" w:type="dxa"/>
            <w:tcBorders>
              <w:top w:val="single" w:sz="8" w:space="0" w:color="000000"/>
              <w:left w:val="single" w:sz="8" w:space="0" w:color="000000"/>
              <w:bottom w:val="single" w:sz="8" w:space="0" w:color="000000"/>
              <w:right w:val="single" w:sz="8" w:space="0" w:color="000000"/>
            </w:tcBorders>
            <w:shd w:val="clear" w:color="auto" w:fill="005172"/>
          </w:tcPr>
          <w:p w14:paraId="022EB58E" w14:textId="77777777" w:rsidR="00943CD7" w:rsidRDefault="00943CD7">
            <w:pPr>
              <w:widowControl w:val="0"/>
              <w:spacing w:beforeAutospacing="1" w:afterAutospacing="1"/>
              <w:jc w:val="center"/>
            </w:pPr>
            <w:r>
              <w:rPr>
                <w:rFonts w:eastAsia="Arial" w:cs="Arial"/>
                <w:b/>
                <w:color w:val="FFFFFF"/>
                <w:sz w:val="18"/>
              </w:rPr>
              <w:t>Category</w:t>
            </w:r>
          </w:p>
        </w:tc>
        <w:tc>
          <w:tcPr>
            <w:tcW w:w="7290" w:type="dxa"/>
            <w:tcBorders>
              <w:top w:val="single" w:sz="8" w:space="0" w:color="000000"/>
              <w:left w:val="single" w:sz="8" w:space="0" w:color="000000"/>
              <w:bottom w:val="single" w:sz="8" w:space="0" w:color="000000"/>
              <w:right w:val="single" w:sz="8" w:space="0" w:color="000000"/>
            </w:tcBorders>
            <w:shd w:val="clear" w:color="auto" w:fill="005172"/>
          </w:tcPr>
          <w:p w14:paraId="54F7BE4F" w14:textId="77777777" w:rsidR="00943CD7" w:rsidRDefault="00943CD7" w:rsidP="00FC374E">
            <w:pPr>
              <w:pStyle w:val="Caption"/>
              <w:spacing w:before="0"/>
              <w:rPr>
                <w:sz w:val="22"/>
              </w:rPr>
            </w:pPr>
            <w:r>
              <w:rPr>
                <w:color w:val="FFFFFF" w:themeColor="background1"/>
              </w:rPr>
              <w:t>Value</w:t>
            </w:r>
          </w:p>
        </w:tc>
      </w:tr>
      <w:tr w:rsidR="00943CD7" w14:paraId="3A898157"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7E5F8528" w14:textId="77777777" w:rsidR="00943CD7" w:rsidRDefault="00943CD7">
            <w:pPr>
              <w:widowControl w:val="0"/>
              <w:spacing w:beforeAutospacing="1" w:afterAutospacing="1"/>
            </w:pPr>
            <w:r>
              <w:rPr>
                <w:rFonts w:eastAsia="Arial" w:cs="Arial"/>
                <w:b/>
                <w:sz w:val="18"/>
              </w:rPr>
              <w:t>Description</w:t>
            </w:r>
          </w:p>
        </w:tc>
        <w:tc>
          <w:tcPr>
            <w:tcW w:w="7290" w:type="dxa"/>
            <w:tcBorders>
              <w:top w:val="single" w:sz="8" w:space="0" w:color="696969"/>
              <w:left w:val="single" w:sz="8" w:space="0" w:color="696969"/>
              <w:bottom w:val="single" w:sz="8" w:space="0" w:color="696969"/>
              <w:right w:val="single" w:sz="8" w:space="0" w:color="696969"/>
            </w:tcBorders>
          </w:tcPr>
          <w:p w14:paraId="3184464B" w14:textId="22E23613" w:rsidR="00943CD7" w:rsidRDefault="00943CD7">
            <w:pPr>
              <w:widowControl w:val="0"/>
              <w:spacing w:beforeAutospacing="1" w:afterAutospacing="1"/>
            </w:pPr>
            <w:r>
              <w:rPr>
                <w:rFonts w:eastAsia="Arial" w:cs="Arial"/>
                <w:sz w:val="18"/>
              </w:rPr>
              <w:t xml:space="preserve">The 1095A database produces an output file that is sent to BSOC to a) store in </w:t>
            </w:r>
            <w:proofErr w:type="spellStart"/>
            <w:r>
              <w:rPr>
                <w:rFonts w:eastAsia="Arial" w:cs="Arial"/>
                <w:sz w:val="18"/>
              </w:rPr>
              <w:t>OpenCMIS</w:t>
            </w:r>
            <w:proofErr w:type="spellEnd"/>
            <w:r>
              <w:rPr>
                <w:rFonts w:eastAsia="Arial" w:cs="Arial"/>
                <w:sz w:val="18"/>
              </w:rPr>
              <w:t xml:space="preserve"> in the individuals’ secure inbox and; b) produce and deliver (via USPS) a 1095A notice to the Consumer.  The file of </w:t>
            </w:r>
            <w:proofErr w:type="gramStart"/>
            <w:r>
              <w:rPr>
                <w:rFonts w:eastAsia="Arial" w:cs="Arial"/>
                <w:sz w:val="18"/>
              </w:rPr>
              <w:t>all of</w:t>
            </w:r>
            <w:proofErr w:type="gramEnd"/>
            <w:r>
              <w:rPr>
                <w:rFonts w:eastAsia="Arial" w:cs="Arial"/>
                <w:sz w:val="18"/>
              </w:rPr>
              <w:t xml:space="preserve"> the notices is delivered to IRS via EFT</w:t>
            </w:r>
          </w:p>
        </w:tc>
      </w:tr>
      <w:tr w:rsidR="00943CD7" w14:paraId="7363580D"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833B521" w14:textId="77777777" w:rsidR="00943CD7" w:rsidRDefault="00943CD7">
            <w:pPr>
              <w:widowControl w:val="0"/>
              <w:spacing w:beforeAutospacing="1" w:afterAutospacing="1"/>
            </w:pPr>
            <w:r>
              <w:rPr>
                <w:rFonts w:eastAsia="Arial" w:cs="Arial"/>
                <w:b/>
                <w:sz w:val="18"/>
              </w:rPr>
              <w:t>Mode of Operation</w:t>
            </w:r>
          </w:p>
        </w:tc>
        <w:tc>
          <w:tcPr>
            <w:tcW w:w="7290" w:type="dxa"/>
            <w:tcBorders>
              <w:top w:val="single" w:sz="8" w:space="0" w:color="696969"/>
              <w:left w:val="single" w:sz="8" w:space="0" w:color="696969"/>
              <w:bottom w:val="single" w:sz="8" w:space="0" w:color="696969"/>
              <w:right w:val="single" w:sz="8" w:space="0" w:color="696969"/>
            </w:tcBorders>
          </w:tcPr>
          <w:p w14:paraId="7F105AE3" w14:textId="68319B58" w:rsidR="00943CD7" w:rsidRDefault="00943CD7">
            <w:pPr>
              <w:widowControl w:val="0"/>
              <w:spacing w:beforeAutospacing="1" w:afterAutospacing="1"/>
            </w:pPr>
            <w:r>
              <w:rPr>
                <w:rFonts w:eastAsia="Arial" w:cs="Arial"/>
                <w:sz w:val="18"/>
              </w:rPr>
              <w:t>This is an automated job that will run on a batch.  The schedule is defined in the NYSOH Production Job Schedule.</w:t>
            </w:r>
          </w:p>
          <w:p w14:paraId="317BBF36" w14:textId="77777777" w:rsidR="00943CD7" w:rsidRDefault="00943CD7">
            <w:pPr>
              <w:widowControl w:val="0"/>
              <w:spacing w:beforeAutospacing="1" w:afterAutospacing="1"/>
            </w:pPr>
            <w:r>
              <w:rPr>
                <w:rFonts w:eastAsia="Arial" w:cs="Arial"/>
                <w:sz w:val="18"/>
              </w:rPr>
              <w:t>The job will poll the database for tables associated with QHP individuals who are requesting financial assistance; including QHP full pays.</w:t>
            </w:r>
          </w:p>
        </w:tc>
      </w:tr>
      <w:tr w:rsidR="00943CD7" w14:paraId="67DD135B"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535D7F8" w14:textId="77777777" w:rsidR="00943CD7" w:rsidRDefault="00943CD7">
            <w:pPr>
              <w:widowControl w:val="0"/>
              <w:spacing w:beforeAutospacing="1" w:afterAutospacing="1"/>
            </w:pPr>
            <w:r>
              <w:rPr>
                <w:rFonts w:eastAsia="Arial" w:cs="Arial"/>
                <w:b/>
                <w:sz w:val="18"/>
              </w:rPr>
              <w:t>Job type</w:t>
            </w:r>
          </w:p>
        </w:tc>
        <w:tc>
          <w:tcPr>
            <w:tcW w:w="7290" w:type="dxa"/>
            <w:tcBorders>
              <w:top w:val="single" w:sz="8" w:space="0" w:color="696969"/>
              <w:left w:val="single" w:sz="8" w:space="0" w:color="696969"/>
              <w:bottom w:val="single" w:sz="8" w:space="0" w:color="696969"/>
              <w:right w:val="single" w:sz="8" w:space="0" w:color="696969"/>
            </w:tcBorders>
          </w:tcPr>
          <w:p w14:paraId="3DAB18A4" w14:textId="77777777" w:rsidR="00943CD7" w:rsidRDefault="00943CD7">
            <w:pPr>
              <w:widowControl w:val="0"/>
              <w:spacing w:beforeAutospacing="1" w:afterAutospacing="1"/>
            </w:pPr>
            <w:r>
              <w:rPr>
                <w:rFonts w:eastAsia="Arial" w:cs="Arial"/>
                <w:sz w:val="18"/>
              </w:rPr>
              <w:t>Outbound batch interface.  This is an FTP interface.</w:t>
            </w:r>
          </w:p>
        </w:tc>
      </w:tr>
      <w:tr w:rsidR="00943CD7" w14:paraId="54E0BA78"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73C8AB6" w14:textId="77777777" w:rsidR="00943CD7" w:rsidRDefault="00943CD7">
            <w:pPr>
              <w:widowControl w:val="0"/>
              <w:spacing w:beforeAutospacing="1" w:afterAutospacing="1"/>
            </w:pPr>
            <w:r>
              <w:rPr>
                <w:rFonts w:eastAsia="Arial" w:cs="Arial"/>
                <w:b/>
                <w:sz w:val="18"/>
              </w:rPr>
              <w:t>Systems</w:t>
            </w:r>
          </w:p>
        </w:tc>
        <w:tc>
          <w:tcPr>
            <w:tcW w:w="7290" w:type="dxa"/>
            <w:tcBorders>
              <w:top w:val="single" w:sz="8" w:space="0" w:color="696969"/>
              <w:left w:val="single" w:sz="8" w:space="0" w:color="696969"/>
              <w:bottom w:val="single" w:sz="8" w:space="0" w:color="696969"/>
              <w:right w:val="single" w:sz="8" w:space="0" w:color="696969"/>
            </w:tcBorders>
          </w:tcPr>
          <w:p w14:paraId="58A23D3C" w14:textId="77777777" w:rsidR="00943CD7" w:rsidRDefault="00943CD7" w:rsidP="00152AB7">
            <w:pPr>
              <w:numPr>
                <w:ilvl w:val="0"/>
                <w:numId w:val="196"/>
              </w:numPr>
            </w:pPr>
            <w:r>
              <w:rPr>
                <w:rFonts w:eastAsia="Arial" w:cs="Arial"/>
                <w:sz w:val="18"/>
              </w:rPr>
              <w:t>Small Business Marketplace Batch Process (GroupEnrollmentProcessJob.sh)</w:t>
            </w:r>
          </w:p>
          <w:p w14:paraId="63140DD2" w14:textId="77777777" w:rsidR="00943CD7" w:rsidRDefault="00943CD7" w:rsidP="00152AB7">
            <w:pPr>
              <w:numPr>
                <w:ilvl w:val="0"/>
                <w:numId w:val="196"/>
              </w:numPr>
            </w:pPr>
            <w:r>
              <w:rPr>
                <w:rFonts w:eastAsia="Arial" w:cs="Arial"/>
                <w:sz w:val="18"/>
              </w:rPr>
              <w:t>ESG Service (</w:t>
            </w:r>
            <w:proofErr w:type="spellStart"/>
            <w:r>
              <w:rPr>
                <w:rFonts w:eastAsia="Arial" w:cs="Arial"/>
                <w:sz w:val="18"/>
              </w:rPr>
              <w:t>GroupSetupRequest</w:t>
            </w:r>
            <w:proofErr w:type="spellEnd"/>
            <w:r>
              <w:rPr>
                <w:rFonts w:eastAsia="Arial" w:cs="Arial"/>
                <w:sz w:val="18"/>
              </w:rPr>
              <w:t>)</w:t>
            </w:r>
          </w:p>
          <w:p w14:paraId="13632821" w14:textId="77777777" w:rsidR="00943CD7" w:rsidRDefault="00943CD7" w:rsidP="00152AB7">
            <w:pPr>
              <w:numPr>
                <w:ilvl w:val="0"/>
                <w:numId w:val="196"/>
              </w:numPr>
            </w:pPr>
            <w:r>
              <w:rPr>
                <w:rFonts w:eastAsia="Arial" w:cs="Arial"/>
                <w:sz w:val="18"/>
              </w:rPr>
              <w:t>FPS</w:t>
            </w:r>
          </w:p>
          <w:p w14:paraId="5E07309C" w14:textId="77777777" w:rsidR="00943CD7" w:rsidRDefault="00943CD7" w:rsidP="00152AB7">
            <w:pPr>
              <w:numPr>
                <w:ilvl w:val="0"/>
                <w:numId w:val="196"/>
              </w:numPr>
            </w:pPr>
            <w:r>
              <w:rPr>
                <w:rFonts w:eastAsia="Arial" w:cs="Arial"/>
                <w:sz w:val="18"/>
              </w:rPr>
              <w:t>MQFTE</w:t>
            </w:r>
          </w:p>
        </w:tc>
      </w:tr>
      <w:tr w:rsidR="00943CD7" w14:paraId="703EA358"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4C5E79B7" w14:textId="77777777" w:rsidR="00943CD7" w:rsidRDefault="00943CD7">
            <w:pPr>
              <w:widowControl w:val="0"/>
              <w:spacing w:beforeAutospacing="1" w:afterAutospacing="1"/>
            </w:pPr>
            <w:r>
              <w:rPr>
                <w:rFonts w:eastAsia="Arial" w:cs="Arial"/>
                <w:b/>
                <w:sz w:val="18"/>
              </w:rPr>
              <w:t>Inputs</w:t>
            </w:r>
          </w:p>
        </w:tc>
        <w:tc>
          <w:tcPr>
            <w:tcW w:w="7290" w:type="dxa"/>
            <w:tcBorders>
              <w:top w:val="single" w:sz="8" w:space="0" w:color="696969"/>
              <w:left w:val="single" w:sz="8" w:space="0" w:color="696969"/>
              <w:bottom w:val="single" w:sz="8" w:space="0" w:color="696969"/>
              <w:right w:val="single" w:sz="8" w:space="0" w:color="696969"/>
            </w:tcBorders>
          </w:tcPr>
          <w:p w14:paraId="5F703F70" w14:textId="77777777" w:rsidR="00943CD7" w:rsidRDefault="00943CD7">
            <w:pPr>
              <w:widowControl w:val="0"/>
              <w:spacing w:beforeAutospacing="1" w:afterAutospacing="1"/>
            </w:pPr>
            <w:proofErr w:type="spellStart"/>
            <w:r>
              <w:rPr>
                <w:rFonts w:eastAsia="Arial" w:cs="Arial"/>
                <w:sz w:val="18"/>
              </w:rPr>
              <w:t>Employer_issuer</w:t>
            </w:r>
            <w:proofErr w:type="spellEnd"/>
            <w:r>
              <w:rPr>
                <w:rFonts w:eastAsia="Arial" w:cs="Arial"/>
                <w:sz w:val="18"/>
              </w:rPr>
              <w:t xml:space="preserve"> and </w:t>
            </w:r>
            <w:proofErr w:type="spellStart"/>
            <w:r>
              <w:rPr>
                <w:rFonts w:eastAsia="Arial" w:cs="Arial"/>
                <w:sz w:val="18"/>
              </w:rPr>
              <w:t>Employer_plan</w:t>
            </w:r>
            <w:proofErr w:type="spellEnd"/>
            <w:r>
              <w:rPr>
                <w:rFonts w:eastAsia="Arial" w:cs="Arial"/>
                <w:sz w:val="18"/>
              </w:rPr>
              <w:t xml:space="preserve"> tables from the database as shown in the </w:t>
            </w:r>
            <w:r>
              <w:rPr>
                <w:rFonts w:eastAsia="Arial" w:cs="Arial"/>
                <w:i/>
                <w:sz w:val="18"/>
              </w:rPr>
              <w:t>Naming convention and location of input and output files</w:t>
            </w:r>
            <w:r>
              <w:rPr>
                <w:rFonts w:eastAsia="Arial" w:cs="Arial"/>
                <w:sz w:val="18"/>
              </w:rPr>
              <w:t xml:space="preserve"> section of this table.</w:t>
            </w:r>
          </w:p>
        </w:tc>
      </w:tr>
      <w:tr w:rsidR="00943CD7" w14:paraId="62A0FFF0"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E0D6A3F" w14:textId="77777777" w:rsidR="00943CD7" w:rsidRDefault="00943CD7">
            <w:pPr>
              <w:widowControl w:val="0"/>
              <w:spacing w:beforeAutospacing="1" w:afterAutospacing="1"/>
            </w:pPr>
            <w:r>
              <w:rPr>
                <w:rFonts w:eastAsia="Arial" w:cs="Arial"/>
                <w:b/>
                <w:sz w:val="18"/>
              </w:rPr>
              <w:t>Outputs</w:t>
            </w:r>
          </w:p>
        </w:tc>
        <w:tc>
          <w:tcPr>
            <w:tcW w:w="7290" w:type="dxa"/>
            <w:tcBorders>
              <w:top w:val="single" w:sz="8" w:space="0" w:color="696969"/>
              <w:left w:val="single" w:sz="8" w:space="0" w:color="696969"/>
              <w:bottom w:val="single" w:sz="8" w:space="0" w:color="696969"/>
              <w:right w:val="single" w:sz="8" w:space="0" w:color="696969"/>
            </w:tcBorders>
          </w:tcPr>
          <w:p w14:paraId="53B1AF5A" w14:textId="77777777" w:rsidR="00943CD7" w:rsidRDefault="00943CD7">
            <w:pPr>
              <w:widowControl w:val="0"/>
              <w:spacing w:beforeAutospacing="1" w:afterAutospacing="1"/>
            </w:pPr>
            <w:r>
              <w:rPr>
                <w:rFonts w:eastAsia="Arial" w:cs="Arial"/>
                <w:sz w:val="18"/>
              </w:rPr>
              <w:t xml:space="preserve">Enrollment records are output to the FTP server for Issuers to extract as shown in the </w:t>
            </w:r>
            <w:r>
              <w:rPr>
                <w:rFonts w:eastAsia="Arial" w:cs="Arial"/>
                <w:i/>
                <w:sz w:val="18"/>
              </w:rPr>
              <w:t>Naming convention and location of input and output files</w:t>
            </w:r>
            <w:r>
              <w:rPr>
                <w:rFonts w:eastAsia="Arial" w:cs="Arial"/>
                <w:sz w:val="18"/>
              </w:rPr>
              <w:t xml:space="preserve"> section of this table.</w:t>
            </w:r>
          </w:p>
        </w:tc>
      </w:tr>
      <w:tr w:rsidR="00943CD7" w14:paraId="3BD17FE7"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58777C6" w14:textId="77777777" w:rsidR="00943CD7" w:rsidRDefault="00943CD7">
            <w:pPr>
              <w:widowControl w:val="0"/>
              <w:spacing w:beforeAutospacing="1" w:afterAutospacing="1"/>
            </w:pPr>
            <w:r>
              <w:rPr>
                <w:rFonts w:eastAsia="Arial" w:cs="Arial"/>
                <w:b/>
                <w:sz w:val="18"/>
              </w:rPr>
              <w:t>Business Frequency</w:t>
            </w:r>
          </w:p>
        </w:tc>
        <w:tc>
          <w:tcPr>
            <w:tcW w:w="7290" w:type="dxa"/>
            <w:tcBorders>
              <w:top w:val="single" w:sz="8" w:space="0" w:color="696969"/>
              <w:left w:val="single" w:sz="8" w:space="0" w:color="696969"/>
              <w:bottom w:val="single" w:sz="8" w:space="0" w:color="696969"/>
              <w:right w:val="single" w:sz="8" w:space="0" w:color="696969"/>
            </w:tcBorders>
          </w:tcPr>
          <w:p w14:paraId="490ABBC0" w14:textId="77777777" w:rsidR="00943CD7" w:rsidRDefault="00943CD7">
            <w:pPr>
              <w:widowControl w:val="0"/>
              <w:spacing w:beforeAutospacing="1" w:afterAutospacing="1"/>
            </w:pPr>
            <w:r>
              <w:rPr>
                <w:rFonts w:eastAsia="Arial" w:cs="Arial"/>
                <w:sz w:val="18"/>
              </w:rPr>
              <w:t>Once Annually, to be no later than January 31 following the end of the calendar (tax) year.  Updates based on changes to initial submission may be made monthly through April.</w:t>
            </w:r>
          </w:p>
        </w:tc>
      </w:tr>
      <w:tr w:rsidR="00943CD7" w14:paraId="798E3B6F"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6F24A1DF" w14:textId="77777777" w:rsidR="00943CD7" w:rsidRDefault="00943CD7">
            <w:pPr>
              <w:widowControl w:val="0"/>
              <w:spacing w:beforeAutospacing="1" w:afterAutospacing="1"/>
            </w:pPr>
            <w:r>
              <w:rPr>
                <w:rFonts w:eastAsia="Arial" w:cs="Arial"/>
                <w:b/>
                <w:sz w:val="18"/>
              </w:rPr>
              <w:lastRenderedPageBreak/>
              <w:t>Processing (high-level)</w:t>
            </w:r>
          </w:p>
        </w:tc>
        <w:tc>
          <w:tcPr>
            <w:tcW w:w="7290" w:type="dxa"/>
            <w:tcBorders>
              <w:top w:val="single" w:sz="8" w:space="0" w:color="696969"/>
              <w:left w:val="single" w:sz="8" w:space="0" w:color="696969"/>
              <w:bottom w:val="single" w:sz="8" w:space="0" w:color="696969"/>
              <w:right w:val="single" w:sz="8" w:space="0" w:color="696969"/>
            </w:tcBorders>
          </w:tcPr>
          <w:p w14:paraId="6B62E9DC" w14:textId="77777777" w:rsidR="00943CD7" w:rsidRDefault="00943CD7" w:rsidP="00152AB7">
            <w:pPr>
              <w:numPr>
                <w:ilvl w:val="0"/>
                <w:numId w:val="197"/>
              </w:numPr>
            </w:pPr>
            <w:r>
              <w:rPr>
                <w:rFonts w:eastAsia="Arial" w:cs="Arial"/>
                <w:sz w:val="18"/>
              </w:rPr>
              <w:t>The purpose of this process is to request a Group ID from Issuers for those applications missing a Group ID.  The frequency for all programs executed in this process is found in the Frequency section of this table.  The input and output file names are found in the Naming convention and location of input and output files section of this table.</w:t>
            </w:r>
          </w:p>
          <w:p w14:paraId="4CB294E2" w14:textId="77777777" w:rsidR="00943CD7" w:rsidRDefault="00943CD7" w:rsidP="00152AB7">
            <w:pPr>
              <w:numPr>
                <w:ilvl w:val="0"/>
                <w:numId w:val="197"/>
              </w:numPr>
            </w:pPr>
            <w:r>
              <w:rPr>
                <w:rFonts w:eastAsia="Arial" w:cs="Arial"/>
                <w:sz w:val="18"/>
              </w:rPr>
              <w:t>The first step of this process is to execute a Shop Batch Process – GroupEnrollmentProcessJob.sh to extract data from the Small Business Marketplace tables according to frequency in this table.</w:t>
            </w:r>
          </w:p>
          <w:p w14:paraId="7A067498" w14:textId="77777777" w:rsidR="00943CD7" w:rsidRDefault="00943CD7" w:rsidP="00152AB7">
            <w:pPr>
              <w:numPr>
                <w:ilvl w:val="0"/>
                <w:numId w:val="197"/>
              </w:numPr>
            </w:pPr>
            <w:r>
              <w:rPr>
                <w:rFonts w:eastAsia="Arial" w:cs="Arial"/>
                <w:sz w:val="18"/>
              </w:rPr>
              <w:t xml:space="preserve">The second step of this process is that the ESG service </w:t>
            </w:r>
            <w:proofErr w:type="spellStart"/>
            <w:r>
              <w:rPr>
                <w:rFonts w:eastAsia="Arial" w:cs="Arial"/>
                <w:sz w:val="18"/>
              </w:rPr>
              <w:t>GroupSetupRequest</w:t>
            </w:r>
            <w:proofErr w:type="spellEnd"/>
            <w:r>
              <w:rPr>
                <w:rFonts w:eastAsia="Arial" w:cs="Arial"/>
                <w:sz w:val="18"/>
              </w:rPr>
              <w:t xml:space="preserve"> consumes this extract data to create enrollment records and enrollment metadata records (file names are found in the Naming Convention and location of input and output file).</w:t>
            </w:r>
          </w:p>
          <w:p w14:paraId="64B3EAE5" w14:textId="77777777" w:rsidR="00943CD7" w:rsidRDefault="00943CD7" w:rsidP="00152AB7">
            <w:pPr>
              <w:numPr>
                <w:ilvl w:val="0"/>
                <w:numId w:val="197"/>
              </w:numPr>
            </w:pPr>
            <w:r>
              <w:rPr>
                <w:rFonts w:eastAsia="Arial" w:cs="Arial"/>
                <w:sz w:val="18"/>
              </w:rPr>
              <w:t>During the third step of this process, FPS processes the output of the ESG service, creates the enrollment record, and updates the FPS log tables.</w:t>
            </w:r>
          </w:p>
          <w:p w14:paraId="654740CF" w14:textId="77777777" w:rsidR="00943CD7" w:rsidRDefault="00943CD7" w:rsidP="00152AB7">
            <w:pPr>
              <w:numPr>
                <w:ilvl w:val="0"/>
                <w:numId w:val="197"/>
              </w:numPr>
            </w:pPr>
            <w:r>
              <w:rPr>
                <w:rFonts w:eastAsia="Arial" w:cs="Arial"/>
                <w:sz w:val="18"/>
              </w:rPr>
              <w:t>For the last step of this process, MQFTE ingests the enrollment records and writes those records to the FTP server for the Issuers to capture.</w:t>
            </w:r>
          </w:p>
        </w:tc>
      </w:tr>
      <w:tr w:rsidR="00943CD7" w14:paraId="2D6F4384"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608B034A" w14:textId="77777777" w:rsidR="00943CD7" w:rsidRDefault="00943CD7">
            <w:pPr>
              <w:widowControl w:val="0"/>
              <w:spacing w:beforeAutospacing="1" w:afterAutospacing="1"/>
            </w:pPr>
            <w:r>
              <w:rPr>
                <w:rFonts w:eastAsia="Arial" w:cs="Arial"/>
                <w:b/>
                <w:sz w:val="18"/>
              </w:rPr>
              <w:t>Distribution of outputs</w:t>
            </w:r>
          </w:p>
        </w:tc>
        <w:tc>
          <w:tcPr>
            <w:tcW w:w="7290" w:type="dxa"/>
            <w:tcBorders>
              <w:top w:val="single" w:sz="8" w:space="0" w:color="696969"/>
              <w:left w:val="single" w:sz="8" w:space="0" w:color="696969"/>
              <w:bottom w:val="single" w:sz="8" w:space="0" w:color="696969"/>
              <w:right w:val="single" w:sz="8" w:space="0" w:color="696969"/>
            </w:tcBorders>
          </w:tcPr>
          <w:p w14:paraId="500A125C" w14:textId="77777777" w:rsidR="00943CD7" w:rsidRDefault="00943CD7">
            <w:pPr>
              <w:widowControl w:val="0"/>
              <w:spacing w:beforeAutospacing="1" w:afterAutospacing="1"/>
            </w:pPr>
            <w:r>
              <w:rPr>
                <w:rFonts w:eastAsia="Arial" w:cs="Arial"/>
                <w:sz w:val="18"/>
              </w:rPr>
              <w:t>Outputs are distributed only as described above.</w:t>
            </w:r>
          </w:p>
        </w:tc>
      </w:tr>
      <w:tr w:rsidR="00943CD7" w14:paraId="5A778221"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07DEE9B"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7290" w:type="dxa"/>
            <w:tcBorders>
              <w:top w:val="single" w:sz="8" w:space="0" w:color="696969"/>
              <w:left w:val="single" w:sz="8" w:space="0" w:color="696969"/>
              <w:bottom w:val="single" w:sz="8" w:space="0" w:color="696969"/>
              <w:right w:val="single" w:sz="8" w:space="0" w:color="696969"/>
            </w:tcBorders>
          </w:tcPr>
          <w:p w14:paraId="1A376702" w14:textId="77777777" w:rsidR="00943CD7" w:rsidRDefault="00943CD7">
            <w:pPr>
              <w:widowControl w:val="0"/>
              <w:spacing w:beforeAutospacing="1" w:afterAutospacing="1"/>
            </w:pPr>
            <w:r>
              <w:rPr>
                <w:rFonts w:eastAsia="Arial" w:cs="Arial"/>
                <w:sz w:val="18"/>
              </w:rPr>
              <w:t>N/A</w:t>
            </w:r>
          </w:p>
        </w:tc>
      </w:tr>
      <w:tr w:rsidR="00943CD7" w14:paraId="45BA9E22"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35C813FD" w14:textId="77777777" w:rsidR="00943CD7" w:rsidRDefault="00943CD7">
            <w:pPr>
              <w:widowControl w:val="0"/>
              <w:spacing w:beforeAutospacing="1" w:afterAutospacing="1"/>
            </w:pPr>
            <w:r>
              <w:rPr>
                <w:rFonts w:eastAsia="Arial" w:cs="Arial"/>
                <w:b/>
                <w:sz w:val="18"/>
              </w:rPr>
              <w:t>Error handling (high-level)</w:t>
            </w:r>
          </w:p>
        </w:tc>
        <w:tc>
          <w:tcPr>
            <w:tcW w:w="7290" w:type="dxa"/>
            <w:tcBorders>
              <w:top w:val="single" w:sz="8" w:space="0" w:color="696969"/>
              <w:left w:val="single" w:sz="8" w:space="0" w:color="696969"/>
              <w:bottom w:val="single" w:sz="8" w:space="0" w:color="696969"/>
              <w:right w:val="single" w:sz="8" w:space="0" w:color="696969"/>
            </w:tcBorders>
          </w:tcPr>
          <w:p w14:paraId="57B3AF3E" w14:textId="77777777" w:rsidR="00943CD7" w:rsidRDefault="00943CD7" w:rsidP="00152AB7">
            <w:pPr>
              <w:numPr>
                <w:ilvl w:val="0"/>
                <w:numId w:val="198"/>
              </w:numPr>
            </w:pPr>
            <w:proofErr w:type="gramStart"/>
            <w:r>
              <w:rPr>
                <w:rFonts w:eastAsia="Arial" w:cs="Arial"/>
                <w:sz w:val="18"/>
              </w:rPr>
              <w:t>The NYSOH</w:t>
            </w:r>
            <w:proofErr w:type="gramEnd"/>
            <w:r>
              <w:rPr>
                <w:rFonts w:eastAsia="Arial" w:cs="Arial"/>
                <w:sz w:val="18"/>
              </w:rPr>
              <w:t xml:space="preserve"> will send annual files to IRS via CMS Data Service Hub.</w:t>
            </w:r>
          </w:p>
          <w:p w14:paraId="2356D1AA" w14:textId="77777777" w:rsidR="00943CD7" w:rsidRDefault="00943CD7" w:rsidP="00152AB7">
            <w:pPr>
              <w:numPr>
                <w:ilvl w:val="0"/>
                <w:numId w:val="198"/>
              </w:numPr>
            </w:pPr>
            <w:r>
              <w:rPr>
                <w:rFonts w:eastAsia="Arial" w:cs="Arial"/>
                <w:sz w:val="18"/>
              </w:rPr>
              <w:t>The file will be an EFT, XML format.  CMS will return acknowledgment or error codes.  Response to error codes will be returned within 48 hours of receipt.</w:t>
            </w:r>
          </w:p>
          <w:p w14:paraId="54B62F10" w14:textId="77777777" w:rsidR="00943CD7" w:rsidRDefault="00943CD7" w:rsidP="00152AB7">
            <w:pPr>
              <w:numPr>
                <w:ilvl w:val="0"/>
                <w:numId w:val="198"/>
              </w:numPr>
            </w:pPr>
            <w:r>
              <w:rPr>
                <w:rFonts w:eastAsia="Arial" w:cs="Arial"/>
                <w:sz w:val="18"/>
              </w:rPr>
              <w:t>The NYSOH Interface team will retrieve the mail consisting of IRS-generated error codes from the CMS inbox.</w:t>
            </w:r>
          </w:p>
          <w:p w14:paraId="6C385D84" w14:textId="77777777" w:rsidR="00943CD7" w:rsidRDefault="00943CD7" w:rsidP="00152AB7">
            <w:pPr>
              <w:numPr>
                <w:ilvl w:val="0"/>
                <w:numId w:val="198"/>
              </w:numPr>
            </w:pPr>
            <w:r>
              <w:rPr>
                <w:rFonts w:eastAsia="Arial" w:cs="Arial"/>
                <w:sz w:val="18"/>
              </w:rPr>
              <w:t>If IRS notifies the Marketplace via the Hub that IRS rejects a transmission that relates to schema errors within the IRS content file, the Marketplace corrects the condition and retransmits to IRS via the Hub.</w:t>
            </w:r>
          </w:p>
          <w:p w14:paraId="49686F96" w14:textId="77777777" w:rsidR="00943CD7" w:rsidRDefault="00943CD7" w:rsidP="00152AB7">
            <w:pPr>
              <w:numPr>
                <w:ilvl w:val="0"/>
                <w:numId w:val="198"/>
              </w:numPr>
            </w:pPr>
            <w:r>
              <w:rPr>
                <w:rFonts w:eastAsia="Arial" w:cs="Arial"/>
                <w:sz w:val="18"/>
              </w:rPr>
              <w:t xml:space="preserve">Errors found on mail copies of the 1095A to </w:t>
            </w:r>
            <w:proofErr w:type="gramStart"/>
            <w:r>
              <w:rPr>
                <w:rFonts w:eastAsia="Arial" w:cs="Arial"/>
                <w:sz w:val="18"/>
              </w:rPr>
              <w:t>consumer</w:t>
            </w:r>
            <w:proofErr w:type="gramEnd"/>
            <w:r>
              <w:rPr>
                <w:rFonts w:eastAsia="Arial" w:cs="Arial"/>
                <w:sz w:val="18"/>
              </w:rPr>
              <w:t xml:space="preserve"> will flow through the Customer Service area</w:t>
            </w:r>
          </w:p>
          <w:p w14:paraId="468DB737" w14:textId="77777777" w:rsidR="00943CD7" w:rsidRDefault="00943CD7" w:rsidP="00152AB7">
            <w:pPr>
              <w:numPr>
                <w:ilvl w:val="0"/>
                <w:numId w:val="198"/>
              </w:numPr>
            </w:pPr>
            <w:r>
              <w:rPr>
                <w:rFonts w:eastAsia="Arial" w:cs="Arial"/>
                <w:sz w:val="18"/>
              </w:rPr>
              <w:t>The consumer corrections will be addressed within a timeframe to be defined by the DOH and new forms, where applicable, will be transmitted to the Consumer.</w:t>
            </w:r>
          </w:p>
        </w:tc>
      </w:tr>
      <w:tr w:rsidR="00943CD7" w14:paraId="4AAD5627"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351606F" w14:textId="77777777" w:rsidR="00943CD7" w:rsidRDefault="00943CD7">
            <w:pPr>
              <w:widowControl w:val="0"/>
              <w:spacing w:beforeAutospacing="1" w:afterAutospacing="1"/>
            </w:pPr>
            <w:r>
              <w:rPr>
                <w:rFonts w:eastAsia="Arial" w:cs="Arial"/>
                <w:b/>
                <w:sz w:val="18"/>
              </w:rPr>
              <w:t>Responsible teams</w:t>
            </w:r>
          </w:p>
        </w:tc>
        <w:tc>
          <w:tcPr>
            <w:tcW w:w="7290" w:type="dxa"/>
            <w:tcBorders>
              <w:top w:val="single" w:sz="8" w:space="0" w:color="696969"/>
              <w:left w:val="single" w:sz="8" w:space="0" w:color="696969"/>
              <w:bottom w:val="single" w:sz="8" w:space="0" w:color="696969"/>
              <w:right w:val="single" w:sz="8" w:space="0" w:color="696969"/>
            </w:tcBorders>
          </w:tcPr>
          <w:p w14:paraId="03ED5340" w14:textId="77777777" w:rsidR="00943CD7" w:rsidRDefault="00943CD7" w:rsidP="00152AB7">
            <w:pPr>
              <w:numPr>
                <w:ilvl w:val="0"/>
                <w:numId w:val="199"/>
              </w:numPr>
            </w:pPr>
            <w:r>
              <w:rPr>
                <w:rFonts w:eastAsia="Arial" w:cs="Arial"/>
                <w:sz w:val="18"/>
              </w:rPr>
              <w:t>DOH Oversight team</w:t>
            </w:r>
          </w:p>
          <w:p w14:paraId="429F7852" w14:textId="77777777" w:rsidR="00943CD7" w:rsidRDefault="00943CD7" w:rsidP="00152AB7">
            <w:pPr>
              <w:numPr>
                <w:ilvl w:val="0"/>
                <w:numId w:val="199"/>
              </w:numPr>
            </w:pPr>
            <w:r>
              <w:rPr>
                <w:rFonts w:eastAsia="Arial" w:cs="Arial"/>
                <w:sz w:val="18"/>
              </w:rPr>
              <w:t>NYSOH GDIT System Architecture team</w:t>
            </w:r>
          </w:p>
          <w:p w14:paraId="7AD7B2DC" w14:textId="77777777" w:rsidR="00943CD7" w:rsidRDefault="00943CD7" w:rsidP="00152AB7">
            <w:pPr>
              <w:numPr>
                <w:ilvl w:val="0"/>
                <w:numId w:val="199"/>
              </w:numPr>
            </w:pPr>
            <w:r>
              <w:rPr>
                <w:rFonts w:eastAsia="Arial" w:cs="Arial"/>
                <w:sz w:val="18"/>
              </w:rPr>
              <w:t>NYSOH GDIT Oversight team</w:t>
            </w:r>
          </w:p>
          <w:p w14:paraId="3FF5904B" w14:textId="77777777" w:rsidR="00943CD7" w:rsidRDefault="00943CD7" w:rsidP="00152AB7">
            <w:pPr>
              <w:numPr>
                <w:ilvl w:val="0"/>
                <w:numId w:val="199"/>
              </w:numPr>
            </w:pPr>
            <w:r>
              <w:rPr>
                <w:rFonts w:eastAsia="Arial" w:cs="Arial"/>
                <w:sz w:val="18"/>
              </w:rPr>
              <w:t>NYSOH GDIT Notices team</w:t>
            </w:r>
          </w:p>
        </w:tc>
      </w:tr>
    </w:tbl>
    <w:p w14:paraId="76CEE5E3" w14:textId="323BC0C4" w:rsidR="00943CD7" w:rsidRPr="00F64F01" w:rsidRDefault="0078490B" w:rsidP="00F64F01">
      <w:pPr>
        <w:pStyle w:val="Caption"/>
      </w:pPr>
      <w:bookmarkStart w:id="2295" w:name="_Ref122074429"/>
      <w:bookmarkStart w:id="2296" w:name="_Toc149039556"/>
      <w:bookmarkStart w:id="2297" w:name="_Toc155701016"/>
      <w:bookmarkStart w:id="2298" w:name="_Toc171421001"/>
      <w:bookmarkStart w:id="2299" w:name="IRSEOYreportand1095AtoConsumer"/>
      <w:r>
        <w:t xml:space="preserve">Table </w:t>
      </w:r>
      <w:fldSimple w:instr="SEQ Table \* ARABIC  \* MERGEFORMAT">
        <w:r>
          <w:rPr>
            <w:noProof/>
          </w:rPr>
          <w:t>235</w:t>
        </w:r>
      </w:fldSimple>
      <w:bookmarkEnd w:id="2295"/>
      <w:r>
        <w:t>:  IRS EOY report and 1095A to Consumer</w:t>
      </w:r>
      <w:bookmarkEnd w:id="2296"/>
      <w:bookmarkEnd w:id="2297"/>
      <w:bookmarkEnd w:id="2298"/>
    </w:p>
    <w:p w14:paraId="7A563FDB" w14:textId="45766C10" w:rsidR="00943CD7" w:rsidRDefault="00943CD7">
      <w:pPr>
        <w:pStyle w:val="Heading3"/>
      </w:pPr>
      <w:bookmarkStart w:id="2300" w:name="_Toc149039217"/>
      <w:bookmarkStart w:id="2301" w:name="_Toc155700671"/>
      <w:bookmarkStart w:id="2302" w:name="_Toc171420649"/>
      <w:bookmarkStart w:id="2303" w:name="OversightandReportingforSBMItoCMS"/>
      <w:bookmarkEnd w:id="2299"/>
      <w:r>
        <w:t>Oversight and Reporting for SBMI to CMS</w:t>
      </w:r>
      <w:bookmarkEnd w:id="2300"/>
      <w:bookmarkEnd w:id="2301"/>
      <w:bookmarkEnd w:id="2302"/>
    </w:p>
    <w:bookmarkEnd w:id="2303"/>
    <w:p w14:paraId="59DCA147" w14:textId="0E29892B" w:rsidR="00943CD7" w:rsidRDefault="00943CD7" w:rsidP="00DD128C">
      <w:r>
        <w:t xml:space="preserve">The CMS Marketplace aims to create an end-to-end solution for plan management, eligibility &amp; enrollment, and financial management functions, as required by the Patient Protection and Affordable Care Act (PPACA).  The Enrollment and Payment System (EPS) within the Marketplace compiles enrollment data from the </w:t>
      </w:r>
      <w:proofErr w:type="gramStart"/>
      <w:r>
        <w:t>Federally-facilitated</w:t>
      </w:r>
      <w:proofErr w:type="gramEnd"/>
      <w:r>
        <w:t xml:space="preserve"> Marketplace (FFM) and SBMs and determines advance payments of the premium tax credit (APTC) and advance cost</w:t>
      </w:r>
      <w:r>
        <w:noBreakHyphen/>
        <w:t>sharing reduction (CSR) payments to issuers. To facilitate automated APTC and advance CSR payments to SBM issuers, CMS must receive, and process SBM enrollment data at a policy level each month, in a cycle that coincides with the CMS monthly payment cycle.</w:t>
      </w:r>
    </w:p>
    <w:p w14:paraId="4744E624" w14:textId="77777777" w:rsidR="00DD128C" w:rsidRDefault="00DD128C" w:rsidP="00DD128C"/>
    <w:p w14:paraId="00241037" w14:textId="393DDF20" w:rsidR="00943CD7" w:rsidRDefault="00943CD7" w:rsidP="00DD128C">
      <w:r>
        <w:lastRenderedPageBreak/>
        <w:t>The state of New York has chosen to submit initial enrollments on the SBMI to CMS so that CMS can calculate and pay an upper bound adjustment to SBE issuers. SBM file submissions will be cumulative for a coverage year and include all previously reported policies and members (by state or by state Issuer) that have coverage for any period during the specified coverage year.</w:t>
      </w:r>
    </w:p>
    <w:p w14:paraId="15A5A59F" w14:textId="77777777" w:rsidR="00DD128C" w:rsidRDefault="00DD128C" w:rsidP="00DD128C"/>
    <w:p w14:paraId="028EC548" w14:textId="77777777" w:rsidR="00943CD7" w:rsidRDefault="00943CD7" w:rsidP="00DD128C">
      <w:r>
        <w:t xml:space="preserve">For details of this requirement please refer to NYSOH CR1210 </w:t>
      </w:r>
      <w:proofErr w:type="spellStart"/>
      <w:r>
        <w:t>RSD_SBM_Monthly</w:t>
      </w:r>
      <w:proofErr w:type="spellEnd"/>
      <w:r>
        <w:t xml:space="preserve"> Data Submission_R14.doc located in the configuration management repository under the applicable release baseline</w:t>
      </w:r>
    </w:p>
    <w:p w14:paraId="3A331095" w14:textId="77777777" w:rsidR="00943CD7" w:rsidRDefault="00943CD7" w:rsidP="00152AB7">
      <w:pPr>
        <w:numPr>
          <w:ilvl w:val="0"/>
          <w:numId w:val="200"/>
        </w:numPr>
      </w:pPr>
      <w:r>
        <w:rPr>
          <w:rFonts w:eastAsia="Arial" w:cs="Arial"/>
          <w:color w:val="000000"/>
        </w:rPr>
        <w:t xml:space="preserve">SBMs will maintain and provide unique Exchange Assigned Policy IDs in the SBMI files for use in reporting and payment. </w:t>
      </w:r>
    </w:p>
    <w:p w14:paraId="540FF989" w14:textId="77777777" w:rsidR="00943CD7" w:rsidRDefault="00943CD7" w:rsidP="00152AB7">
      <w:pPr>
        <w:numPr>
          <w:ilvl w:val="0"/>
          <w:numId w:val="200"/>
        </w:numPr>
      </w:pPr>
      <w:r>
        <w:rPr>
          <w:rFonts w:eastAsia="Arial" w:cs="Arial"/>
          <w:color w:val="000000"/>
        </w:rPr>
        <w:t>CMS requires a new Exchange Assigned Policy ID when a plan or product changes within a specific issuer because that will change the 14 digit QHP ID.</w:t>
      </w:r>
    </w:p>
    <w:p w14:paraId="03E4D963" w14:textId="77777777" w:rsidR="00943CD7" w:rsidRDefault="00943CD7" w:rsidP="00152AB7">
      <w:pPr>
        <w:numPr>
          <w:ilvl w:val="0"/>
          <w:numId w:val="200"/>
        </w:numPr>
      </w:pPr>
      <w:r>
        <w:rPr>
          <w:rFonts w:eastAsia="Arial" w:cs="Arial"/>
          <w:color w:val="000000"/>
        </w:rPr>
        <w:t>SBMs will only include individual market major medical and standalone dental QHP enrollments in SBMI submissions. SBMs will not send SHOP enrollment data to CMS in the SBMI.</w:t>
      </w:r>
    </w:p>
    <w:p w14:paraId="7D744B8E" w14:textId="77777777" w:rsidR="00943CD7" w:rsidRDefault="00943CD7" w:rsidP="00152AB7">
      <w:pPr>
        <w:numPr>
          <w:ilvl w:val="0"/>
          <w:numId w:val="200"/>
        </w:numPr>
      </w:pPr>
      <w:r>
        <w:rPr>
          <w:rFonts w:eastAsia="Arial" w:cs="Arial"/>
          <w:color w:val="000000"/>
        </w:rPr>
        <w:t>NYSOH can submit files any day between 12.00 AM Eastern times on the 1st to 11.59 PM Eastern Time on 10th of every month.</w:t>
      </w:r>
    </w:p>
    <w:p w14:paraId="7183874F" w14:textId="77777777" w:rsidR="00943CD7" w:rsidRDefault="00943CD7" w:rsidP="00152AB7">
      <w:pPr>
        <w:numPr>
          <w:ilvl w:val="0"/>
          <w:numId w:val="200"/>
        </w:numPr>
      </w:pPr>
      <w:r>
        <w:rPr>
          <w:rFonts w:eastAsia="Arial" w:cs="Arial"/>
          <w:color w:val="000000"/>
        </w:rPr>
        <w:t>SBMR for each complete file is generated and transmitted to NYSOH once the file received by CMS has completed the inbound file processing. For example, if an issuer file set is made up of twelve files, one record level SBMR will be generated after all twelve files from that file set are received and processed.</w:t>
      </w:r>
    </w:p>
    <w:p w14:paraId="5DEAE44C" w14:textId="5D0C7636" w:rsidR="00943CD7" w:rsidRDefault="00943CD7" w:rsidP="008C0880">
      <w:pPr>
        <w:pStyle w:val="Heading4"/>
      </w:pPr>
      <w:bookmarkStart w:id="2304" w:name="SBMIWorkflow"/>
      <w:r>
        <w:t>SBMI Workflow</w:t>
      </w:r>
    </w:p>
    <w:bookmarkEnd w:id="2304"/>
    <w:p w14:paraId="17452887" w14:textId="7EFEB854" w:rsidR="00943CD7" w:rsidRDefault="00943CD7" w:rsidP="00DD128C">
      <w:r>
        <w:t xml:space="preserve">An overview of the SBMI Workflow is shown in </w:t>
      </w:r>
      <w:r>
        <w:rPr>
          <w:szCs w:val="22"/>
        </w:rPr>
        <w:fldChar w:fldCharType="begin"/>
      </w:r>
      <w:r>
        <w:rPr>
          <w:szCs w:val="22"/>
        </w:rPr>
        <w:instrText xml:space="preserve"> REF _Ref122074461 \h  \* MERGEFORMAT </w:instrText>
      </w:r>
      <w:r>
        <w:rPr>
          <w:szCs w:val="22"/>
        </w:rPr>
      </w:r>
      <w:r>
        <w:rPr>
          <w:szCs w:val="22"/>
        </w:rPr>
        <w:fldChar w:fldCharType="separate"/>
      </w:r>
      <w:r>
        <w:rPr>
          <w:rFonts w:cs="Arial"/>
          <w:szCs w:val="22"/>
        </w:rPr>
        <w:t>Figure 47</w:t>
      </w:r>
      <w:r>
        <w:rPr>
          <w:szCs w:val="22"/>
        </w:rPr>
        <w:fldChar w:fldCharType="end"/>
      </w:r>
      <w:r>
        <w:t>.</w:t>
      </w:r>
    </w:p>
    <w:p w14:paraId="685A4E7B" w14:textId="77777777" w:rsidR="00DD128C" w:rsidRDefault="00DD128C" w:rsidP="00DD128C"/>
    <w:p w14:paraId="5330929E" w14:textId="1A9D5117" w:rsidR="00943CD7" w:rsidRDefault="00136C0D" w:rsidP="0015428D">
      <w:pPr>
        <w:keepNext/>
        <w:jc w:val="center"/>
      </w:pPr>
      <w:r w:rsidRPr="00136C0D">
        <w:drawing>
          <wp:inline distT="0" distB="0" distL="0" distR="0" wp14:anchorId="203C8DAA" wp14:editId="68E992EA">
            <wp:extent cx="5943600" cy="3529965"/>
            <wp:effectExtent l="0" t="0" r="0" b="0"/>
            <wp:docPr id="527007910" name="Image 0" descr="redfigs/Figure_47_NYSOH_Generation_of_SBMI_Feed_to_C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47_NYSOH_Generation_of_SBMI_Feed_to_CMS.png"/>
                    <pic:cNvPicPr>
                      <a:picLocks noChangeAspect="1"/>
                    </pic:cNvPicPr>
                  </pic:nvPicPr>
                  <pic:blipFill>
                    <a:blip r:embed="rId78"/>
                    <a:stretch>
                      <a:fillRect/>
                    </a:stretch>
                  </pic:blipFill>
                  <pic:spPr>
                    <a:xfrm>
                      <a:off x="0" y="0"/>
                      <a:ext cx="5943600" cy="3529965"/>
                    </a:xfrm>
                    <a:prstGeom prst="rect">
                      <a:avLst/>
                    </a:prstGeom>
                  </pic:spPr>
                </pic:pic>
              </a:graphicData>
            </a:graphic>
          </wp:inline>
        </w:drawing>
      </w:r>
    </w:p>
    <w:p w14:paraId="09758D7F" w14:textId="0DFB85A0" w:rsidR="00943CD7" w:rsidRPr="008333F4" w:rsidRDefault="0078490B" w:rsidP="008333F4">
      <w:pPr>
        <w:pStyle w:val="Caption"/>
      </w:pPr>
      <w:bookmarkStart w:id="2305" w:name="_Ref122074461"/>
      <w:bookmarkStart w:id="2306" w:name="_Toc149039315"/>
      <w:bookmarkStart w:id="2307" w:name="_Toc155700769"/>
      <w:bookmarkStart w:id="2308" w:name="_Toc171420749"/>
      <w:bookmarkStart w:id="2309" w:name="NYSOHGenerationofSBMIFeedtoCMS"/>
      <w:r>
        <w:t xml:space="preserve">Figure </w:t>
      </w:r>
      <w:r>
        <w:fldChar w:fldCharType="begin"/>
      </w:r>
      <w:r>
        <w:instrText>SEQ Figure \* ARABIC</w:instrText>
      </w:r>
      <w:r>
        <w:fldChar w:fldCharType="separate"/>
      </w:r>
      <w:r>
        <w:rPr>
          <w:noProof/>
        </w:rPr>
        <w:t>47</w:t>
      </w:r>
      <w:r>
        <w:fldChar w:fldCharType="end"/>
      </w:r>
      <w:bookmarkEnd w:id="2305"/>
      <w:r>
        <w:t>.  NYSOH Generation of SBMI Feed to CMS</w:t>
      </w:r>
      <w:bookmarkEnd w:id="2306"/>
      <w:bookmarkEnd w:id="2307"/>
      <w:bookmarkEnd w:id="2308"/>
    </w:p>
    <w:bookmarkEnd w:id="2309"/>
    <w:p w14:paraId="7DC1E94B" w14:textId="3E3108EB" w:rsidR="00943CD7" w:rsidRDefault="00943CD7" w:rsidP="008C0880">
      <w:pPr>
        <w:pStyle w:val="Heading4"/>
      </w:pPr>
      <w:r>
        <w:lastRenderedPageBreak/>
        <w:t>SBMI Monthly (with CMS)</w:t>
      </w:r>
    </w:p>
    <w:p w14:paraId="131FF03D" w14:textId="479DBC2B" w:rsidR="00943CD7" w:rsidRDefault="00D22CC4" w:rsidP="00DD128C">
      <w:r>
        <w:rPr>
          <w:szCs w:val="22"/>
        </w:rPr>
        <w:fldChar w:fldCharType="begin"/>
      </w:r>
      <w:r>
        <w:rPr>
          <w:szCs w:val="22"/>
        </w:rPr>
        <w:instrText xml:space="preserve"> REF _Ref122074488 \h  \* MERGEFORMAT </w:instrText>
      </w:r>
      <w:r>
        <w:rPr>
          <w:szCs w:val="22"/>
        </w:rPr>
      </w:r>
      <w:r>
        <w:rPr>
          <w:szCs w:val="22"/>
        </w:rPr>
        <w:fldChar w:fldCharType="separate"/>
      </w:r>
      <w:r>
        <w:rPr>
          <w:szCs w:val="22"/>
        </w:rPr>
        <w:t>Table 236</w:t>
      </w:r>
      <w:r>
        <w:rPr>
          <w:szCs w:val="22"/>
        </w:rPr>
        <w:fldChar w:fldCharType="end"/>
      </w:r>
      <w:r>
        <w:t xml:space="preserve"> provides information regarding the CMS monthly SBMI interaction.</w:t>
      </w:r>
    </w:p>
    <w:p w14:paraId="5FF6B48E"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424"/>
        <w:gridCol w:w="6916"/>
      </w:tblGrid>
      <w:tr w:rsidR="00943CD7" w14:paraId="749F8F0B" w14:textId="77777777" w:rsidTr="00FF56E2">
        <w:trPr>
          <w:tblHeader/>
          <w:jc w:val="center"/>
        </w:trPr>
        <w:tc>
          <w:tcPr>
            <w:tcW w:w="2895" w:type="dxa"/>
            <w:tcBorders>
              <w:top w:val="single" w:sz="8" w:space="0" w:color="000000"/>
              <w:left w:val="single" w:sz="8" w:space="0" w:color="000000"/>
              <w:bottom w:val="single" w:sz="8" w:space="0" w:color="000000"/>
              <w:right w:val="single" w:sz="8" w:space="0" w:color="000000"/>
            </w:tcBorders>
            <w:shd w:val="clear" w:color="auto" w:fill="005172"/>
          </w:tcPr>
          <w:p w14:paraId="4B500FBA" w14:textId="77777777" w:rsidR="00943CD7" w:rsidRDefault="00943CD7">
            <w:pPr>
              <w:widowControl w:val="0"/>
              <w:spacing w:beforeAutospacing="1" w:afterAutospacing="1"/>
              <w:jc w:val="center"/>
            </w:pPr>
            <w:r>
              <w:rPr>
                <w:rFonts w:eastAsia="Arial" w:cs="Arial"/>
                <w:b/>
                <w:color w:val="FFFFFF"/>
                <w:sz w:val="18"/>
              </w:rPr>
              <w:t>Category</w:t>
            </w:r>
          </w:p>
        </w:tc>
        <w:tc>
          <w:tcPr>
            <w:tcW w:w="7290" w:type="dxa"/>
            <w:tcBorders>
              <w:top w:val="single" w:sz="8" w:space="0" w:color="000000"/>
              <w:left w:val="single" w:sz="8" w:space="0" w:color="000000"/>
              <w:bottom w:val="single" w:sz="8" w:space="0" w:color="000000"/>
              <w:right w:val="single" w:sz="8" w:space="0" w:color="000000"/>
            </w:tcBorders>
            <w:shd w:val="clear" w:color="auto" w:fill="005172"/>
          </w:tcPr>
          <w:p w14:paraId="59783BEB" w14:textId="77777777" w:rsidR="00943CD7" w:rsidRDefault="00943CD7" w:rsidP="00FC374E">
            <w:pPr>
              <w:pStyle w:val="Caption"/>
              <w:spacing w:before="0"/>
              <w:rPr>
                <w:sz w:val="22"/>
              </w:rPr>
            </w:pPr>
            <w:r>
              <w:rPr>
                <w:color w:val="FFFFFF" w:themeColor="background1"/>
              </w:rPr>
              <w:t>Value</w:t>
            </w:r>
          </w:p>
        </w:tc>
      </w:tr>
      <w:tr w:rsidR="00943CD7" w14:paraId="7AFCF4CD"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83F8FAF" w14:textId="77777777" w:rsidR="00943CD7" w:rsidRDefault="00943CD7">
            <w:pPr>
              <w:widowControl w:val="0"/>
              <w:spacing w:beforeAutospacing="1" w:afterAutospacing="1"/>
            </w:pPr>
            <w:r>
              <w:rPr>
                <w:rFonts w:eastAsia="Arial" w:cs="Arial"/>
                <w:b/>
                <w:sz w:val="18"/>
              </w:rPr>
              <w:t>Description</w:t>
            </w:r>
          </w:p>
        </w:tc>
        <w:tc>
          <w:tcPr>
            <w:tcW w:w="7290" w:type="dxa"/>
            <w:tcBorders>
              <w:top w:val="single" w:sz="8" w:space="0" w:color="696969"/>
              <w:left w:val="single" w:sz="8" w:space="0" w:color="696969"/>
              <w:bottom w:val="single" w:sz="8" w:space="0" w:color="696969"/>
              <w:right w:val="single" w:sz="8" w:space="0" w:color="696969"/>
            </w:tcBorders>
          </w:tcPr>
          <w:p w14:paraId="2977FBA0" w14:textId="77777777" w:rsidR="00943CD7" w:rsidRDefault="00943CD7">
            <w:pPr>
              <w:widowControl w:val="0"/>
              <w:spacing w:beforeAutospacing="1" w:afterAutospacing="1"/>
            </w:pPr>
            <w:r>
              <w:rPr>
                <w:rFonts w:eastAsia="Arial" w:cs="Arial"/>
                <w:sz w:val="18"/>
              </w:rPr>
              <w:t xml:space="preserve">NYSOH will transmit a monthly outbound file to CMS. The file transmitted will have the Initial enrollment data also at a policy level of the members who are receiving APTC/CSR benefits.  </w:t>
            </w:r>
          </w:p>
        </w:tc>
      </w:tr>
      <w:tr w:rsidR="00943CD7" w14:paraId="60FC8480"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54847D8" w14:textId="77777777" w:rsidR="00943CD7" w:rsidRDefault="00943CD7">
            <w:pPr>
              <w:widowControl w:val="0"/>
              <w:spacing w:beforeAutospacing="1" w:afterAutospacing="1"/>
            </w:pPr>
            <w:r>
              <w:rPr>
                <w:rFonts w:eastAsia="Arial" w:cs="Arial"/>
                <w:b/>
                <w:sz w:val="18"/>
              </w:rPr>
              <w:t>Mode of operation</w:t>
            </w:r>
          </w:p>
        </w:tc>
        <w:tc>
          <w:tcPr>
            <w:tcW w:w="7290" w:type="dxa"/>
            <w:tcBorders>
              <w:top w:val="single" w:sz="8" w:space="0" w:color="696969"/>
              <w:left w:val="single" w:sz="8" w:space="0" w:color="696969"/>
              <w:bottom w:val="single" w:sz="8" w:space="0" w:color="696969"/>
              <w:right w:val="single" w:sz="8" w:space="0" w:color="696969"/>
            </w:tcBorders>
          </w:tcPr>
          <w:p w14:paraId="50F90E8C" w14:textId="77777777" w:rsidR="00943CD7" w:rsidRDefault="00943CD7">
            <w:pPr>
              <w:widowControl w:val="0"/>
              <w:spacing w:beforeAutospacing="1" w:afterAutospacing="1"/>
            </w:pPr>
            <w:r>
              <w:rPr>
                <w:rFonts w:eastAsia="Arial" w:cs="Arial"/>
                <w:sz w:val="18"/>
              </w:rPr>
              <w:t>This is an automated job that will run on a batch.  The schedule is defined in the NYSOH Production Job Schedule.</w:t>
            </w:r>
          </w:p>
          <w:p w14:paraId="7DAFEBF8" w14:textId="77777777" w:rsidR="00943CD7" w:rsidRDefault="00943CD7">
            <w:pPr>
              <w:widowControl w:val="0"/>
              <w:spacing w:beforeAutospacing="1" w:afterAutospacing="1"/>
            </w:pPr>
            <w:r>
              <w:rPr>
                <w:rFonts w:eastAsia="Arial" w:cs="Arial"/>
                <w:sz w:val="18"/>
              </w:rPr>
              <w:t>The job will poll the database for consumers who are enrolled in QHP plans.  Results will be stored in 1095-A database.</w:t>
            </w:r>
          </w:p>
        </w:tc>
      </w:tr>
      <w:tr w:rsidR="00943CD7" w14:paraId="34547255"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27402A2" w14:textId="77777777" w:rsidR="00943CD7" w:rsidRDefault="00943CD7">
            <w:pPr>
              <w:widowControl w:val="0"/>
              <w:spacing w:beforeAutospacing="1" w:afterAutospacing="1"/>
            </w:pPr>
            <w:r>
              <w:rPr>
                <w:rFonts w:eastAsia="Arial" w:cs="Arial"/>
                <w:b/>
                <w:sz w:val="18"/>
              </w:rPr>
              <w:t>Job type</w:t>
            </w:r>
          </w:p>
        </w:tc>
        <w:tc>
          <w:tcPr>
            <w:tcW w:w="7290" w:type="dxa"/>
            <w:tcBorders>
              <w:top w:val="single" w:sz="8" w:space="0" w:color="696969"/>
              <w:left w:val="single" w:sz="8" w:space="0" w:color="696969"/>
              <w:bottom w:val="single" w:sz="8" w:space="0" w:color="696969"/>
              <w:right w:val="single" w:sz="8" w:space="0" w:color="696969"/>
            </w:tcBorders>
          </w:tcPr>
          <w:p w14:paraId="4795DC6A" w14:textId="77777777" w:rsidR="00943CD7" w:rsidRDefault="00943CD7">
            <w:pPr>
              <w:widowControl w:val="0"/>
              <w:spacing w:beforeAutospacing="1" w:afterAutospacing="1"/>
            </w:pPr>
            <w:r>
              <w:rPr>
                <w:rFonts w:eastAsia="Arial" w:cs="Arial"/>
                <w:sz w:val="18"/>
              </w:rPr>
              <w:t>Example:</w:t>
            </w:r>
          </w:p>
          <w:p w14:paraId="5B35A6FF" w14:textId="77777777" w:rsidR="00943CD7" w:rsidRDefault="00943CD7">
            <w:pPr>
              <w:widowControl w:val="0"/>
              <w:spacing w:beforeAutospacing="1" w:afterAutospacing="1"/>
            </w:pPr>
            <w:r>
              <w:rPr>
                <w:rFonts w:eastAsia="Arial" w:cs="Arial"/>
                <w:sz w:val="18"/>
              </w:rPr>
              <w:t>Outbound batch interface.  This is an EDI interface.</w:t>
            </w:r>
          </w:p>
        </w:tc>
      </w:tr>
      <w:tr w:rsidR="00943CD7" w14:paraId="283D940A"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6B2FDB9" w14:textId="77777777" w:rsidR="00943CD7" w:rsidRDefault="00943CD7">
            <w:pPr>
              <w:widowControl w:val="0"/>
              <w:spacing w:beforeAutospacing="1" w:afterAutospacing="1"/>
            </w:pPr>
            <w:r>
              <w:rPr>
                <w:rFonts w:eastAsia="Arial" w:cs="Arial"/>
                <w:b/>
                <w:sz w:val="18"/>
              </w:rPr>
              <w:t>Systems</w:t>
            </w:r>
          </w:p>
        </w:tc>
        <w:tc>
          <w:tcPr>
            <w:tcW w:w="7290" w:type="dxa"/>
            <w:tcBorders>
              <w:top w:val="single" w:sz="8" w:space="0" w:color="696969"/>
              <w:left w:val="single" w:sz="8" w:space="0" w:color="696969"/>
              <w:bottom w:val="single" w:sz="8" w:space="0" w:color="696969"/>
              <w:right w:val="single" w:sz="8" w:space="0" w:color="696969"/>
            </w:tcBorders>
          </w:tcPr>
          <w:p w14:paraId="3BBC69B0" w14:textId="77777777" w:rsidR="00943CD7" w:rsidRDefault="00943CD7">
            <w:pPr>
              <w:widowControl w:val="0"/>
              <w:spacing w:beforeAutospacing="1" w:afterAutospacing="1"/>
            </w:pPr>
            <w:r>
              <w:rPr>
                <w:rFonts w:eastAsia="Arial" w:cs="Arial"/>
                <w:sz w:val="18"/>
              </w:rPr>
              <w:t>Example:</w:t>
            </w:r>
          </w:p>
          <w:p w14:paraId="462F69B7" w14:textId="77777777" w:rsidR="00943CD7" w:rsidRDefault="00943CD7" w:rsidP="00152AB7">
            <w:pPr>
              <w:numPr>
                <w:ilvl w:val="0"/>
                <w:numId w:val="201"/>
              </w:numPr>
            </w:pPr>
            <w:r>
              <w:rPr>
                <w:rFonts w:eastAsia="Arial" w:cs="Arial"/>
                <w:sz w:val="18"/>
              </w:rPr>
              <w:t>Small Business Marketplace Batch Process (GroupEnrollmentProcessJob.sh)</w:t>
            </w:r>
          </w:p>
          <w:p w14:paraId="23F77716" w14:textId="77777777" w:rsidR="00943CD7" w:rsidRDefault="00943CD7" w:rsidP="00152AB7">
            <w:pPr>
              <w:numPr>
                <w:ilvl w:val="0"/>
                <w:numId w:val="201"/>
              </w:numPr>
            </w:pPr>
            <w:r>
              <w:rPr>
                <w:rFonts w:eastAsia="Arial" w:cs="Arial"/>
                <w:sz w:val="18"/>
              </w:rPr>
              <w:t>ESG Service (</w:t>
            </w:r>
            <w:proofErr w:type="spellStart"/>
            <w:r>
              <w:rPr>
                <w:rFonts w:eastAsia="Arial" w:cs="Arial"/>
                <w:sz w:val="18"/>
              </w:rPr>
              <w:t>GroupSetupRequest</w:t>
            </w:r>
            <w:proofErr w:type="spellEnd"/>
            <w:r>
              <w:rPr>
                <w:rFonts w:eastAsia="Arial" w:cs="Arial"/>
                <w:sz w:val="18"/>
              </w:rPr>
              <w:t>)</w:t>
            </w:r>
          </w:p>
          <w:p w14:paraId="67A04628" w14:textId="77777777" w:rsidR="00943CD7" w:rsidRDefault="00943CD7" w:rsidP="00152AB7">
            <w:pPr>
              <w:numPr>
                <w:ilvl w:val="0"/>
                <w:numId w:val="201"/>
              </w:numPr>
            </w:pPr>
            <w:r>
              <w:rPr>
                <w:rFonts w:eastAsia="Arial" w:cs="Arial"/>
                <w:sz w:val="18"/>
              </w:rPr>
              <w:t>FPS</w:t>
            </w:r>
          </w:p>
          <w:p w14:paraId="0AB04B18" w14:textId="77777777" w:rsidR="00943CD7" w:rsidRDefault="00943CD7" w:rsidP="00152AB7">
            <w:pPr>
              <w:numPr>
                <w:ilvl w:val="0"/>
                <w:numId w:val="201"/>
              </w:numPr>
            </w:pPr>
            <w:r>
              <w:rPr>
                <w:rFonts w:eastAsia="Arial" w:cs="Arial"/>
                <w:sz w:val="18"/>
              </w:rPr>
              <w:t>MQFTE</w:t>
            </w:r>
          </w:p>
        </w:tc>
      </w:tr>
      <w:tr w:rsidR="00943CD7" w14:paraId="4B82FB81"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D64FF93" w14:textId="77777777" w:rsidR="00943CD7" w:rsidRDefault="00943CD7">
            <w:pPr>
              <w:widowControl w:val="0"/>
              <w:spacing w:beforeAutospacing="1" w:afterAutospacing="1"/>
            </w:pPr>
            <w:r>
              <w:rPr>
                <w:rFonts w:eastAsia="Arial" w:cs="Arial"/>
                <w:b/>
                <w:sz w:val="18"/>
              </w:rPr>
              <w:t>Inputs</w:t>
            </w:r>
          </w:p>
        </w:tc>
        <w:tc>
          <w:tcPr>
            <w:tcW w:w="7290" w:type="dxa"/>
            <w:tcBorders>
              <w:top w:val="single" w:sz="8" w:space="0" w:color="696969"/>
              <w:left w:val="single" w:sz="8" w:space="0" w:color="696969"/>
              <w:bottom w:val="single" w:sz="8" w:space="0" w:color="696969"/>
              <w:right w:val="single" w:sz="8" w:space="0" w:color="696969"/>
            </w:tcBorders>
          </w:tcPr>
          <w:p w14:paraId="06AD903C" w14:textId="77777777" w:rsidR="00943CD7" w:rsidRDefault="00943CD7">
            <w:pPr>
              <w:widowControl w:val="0"/>
              <w:spacing w:beforeAutospacing="1" w:afterAutospacing="1"/>
            </w:pPr>
            <w:r>
              <w:rPr>
                <w:rFonts w:eastAsia="Arial" w:cs="Arial"/>
                <w:sz w:val="18"/>
              </w:rPr>
              <w:t xml:space="preserve">PROD data is copied to </w:t>
            </w:r>
            <w:proofErr w:type="gramStart"/>
            <w:r>
              <w:rPr>
                <w:rFonts w:eastAsia="Arial" w:cs="Arial"/>
                <w:sz w:val="18"/>
              </w:rPr>
              <w:t>a 1095</w:t>
            </w:r>
            <w:proofErr w:type="gramEnd"/>
            <w:r>
              <w:rPr>
                <w:rFonts w:eastAsia="Arial" w:cs="Arial"/>
                <w:sz w:val="18"/>
              </w:rPr>
              <w:t xml:space="preserve"> DB and procedures/SQL scripts are executed to transform the data to a per month per year schema which is used to generate 1095 reports for IRS and CMS.</w:t>
            </w:r>
          </w:p>
        </w:tc>
      </w:tr>
      <w:tr w:rsidR="00943CD7" w14:paraId="7F78D25A"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7AF7560E" w14:textId="77777777" w:rsidR="00943CD7" w:rsidRDefault="00943CD7">
            <w:pPr>
              <w:widowControl w:val="0"/>
              <w:spacing w:beforeAutospacing="1" w:afterAutospacing="1"/>
            </w:pPr>
            <w:r>
              <w:rPr>
                <w:rFonts w:eastAsia="Arial" w:cs="Arial"/>
                <w:b/>
                <w:sz w:val="18"/>
              </w:rPr>
              <w:t>Outputs</w:t>
            </w:r>
          </w:p>
        </w:tc>
        <w:tc>
          <w:tcPr>
            <w:tcW w:w="7290" w:type="dxa"/>
            <w:tcBorders>
              <w:top w:val="single" w:sz="8" w:space="0" w:color="696969"/>
              <w:left w:val="single" w:sz="8" w:space="0" w:color="696969"/>
              <w:bottom w:val="single" w:sz="8" w:space="0" w:color="696969"/>
              <w:right w:val="single" w:sz="8" w:space="0" w:color="696969"/>
            </w:tcBorders>
          </w:tcPr>
          <w:p w14:paraId="7DAD6140" w14:textId="77777777" w:rsidR="00943CD7" w:rsidRDefault="00943CD7">
            <w:pPr>
              <w:widowControl w:val="0"/>
              <w:spacing w:beforeAutospacing="1" w:afterAutospacing="1"/>
            </w:pPr>
            <w:r>
              <w:rPr>
                <w:rFonts w:eastAsia="Arial" w:cs="Arial"/>
                <w:sz w:val="18"/>
              </w:rPr>
              <w:t>Enrollment records are output to the CMS outbound mailbox for CMS to extract and validate.</w:t>
            </w:r>
          </w:p>
        </w:tc>
      </w:tr>
      <w:tr w:rsidR="00943CD7" w14:paraId="571085F3"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592ABB82" w14:textId="77777777" w:rsidR="00943CD7" w:rsidRDefault="00943CD7">
            <w:pPr>
              <w:widowControl w:val="0"/>
              <w:spacing w:beforeAutospacing="1" w:afterAutospacing="1"/>
            </w:pPr>
            <w:r>
              <w:rPr>
                <w:rFonts w:eastAsia="Arial" w:cs="Arial"/>
                <w:b/>
                <w:sz w:val="18"/>
              </w:rPr>
              <w:t>Business Frequency</w:t>
            </w:r>
          </w:p>
        </w:tc>
        <w:tc>
          <w:tcPr>
            <w:tcW w:w="7290" w:type="dxa"/>
            <w:tcBorders>
              <w:top w:val="single" w:sz="8" w:space="0" w:color="696969"/>
              <w:left w:val="single" w:sz="8" w:space="0" w:color="696969"/>
              <w:bottom w:val="single" w:sz="8" w:space="0" w:color="696969"/>
              <w:right w:val="single" w:sz="8" w:space="0" w:color="696969"/>
            </w:tcBorders>
          </w:tcPr>
          <w:p w14:paraId="57684AF5" w14:textId="77777777" w:rsidR="00943CD7" w:rsidRDefault="00943CD7">
            <w:pPr>
              <w:widowControl w:val="0"/>
              <w:spacing w:beforeAutospacing="1" w:afterAutospacing="1"/>
            </w:pPr>
            <w:r>
              <w:rPr>
                <w:rFonts w:eastAsia="Arial" w:cs="Arial"/>
                <w:sz w:val="18"/>
              </w:rPr>
              <w:t>Once per month at or around the tenth of each month</w:t>
            </w:r>
          </w:p>
        </w:tc>
      </w:tr>
      <w:tr w:rsidR="00943CD7" w14:paraId="5EC92F29"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2FEF992A" w14:textId="77777777" w:rsidR="00943CD7" w:rsidRDefault="00943CD7">
            <w:pPr>
              <w:widowControl w:val="0"/>
              <w:spacing w:beforeAutospacing="1" w:afterAutospacing="1"/>
            </w:pPr>
            <w:r>
              <w:rPr>
                <w:rFonts w:eastAsia="Arial" w:cs="Arial"/>
                <w:b/>
                <w:sz w:val="18"/>
              </w:rPr>
              <w:t>Processing (high-level)</w:t>
            </w:r>
          </w:p>
        </w:tc>
        <w:tc>
          <w:tcPr>
            <w:tcW w:w="7290" w:type="dxa"/>
            <w:tcBorders>
              <w:top w:val="single" w:sz="8" w:space="0" w:color="696969"/>
              <w:left w:val="single" w:sz="8" w:space="0" w:color="696969"/>
              <w:bottom w:val="single" w:sz="8" w:space="0" w:color="696969"/>
              <w:right w:val="single" w:sz="8" w:space="0" w:color="696969"/>
            </w:tcBorders>
          </w:tcPr>
          <w:p w14:paraId="15D3AA97" w14:textId="77777777" w:rsidR="00943CD7" w:rsidRDefault="00943CD7" w:rsidP="00152AB7">
            <w:pPr>
              <w:numPr>
                <w:ilvl w:val="0"/>
                <w:numId w:val="202"/>
              </w:numPr>
            </w:pPr>
            <w:r>
              <w:rPr>
                <w:rFonts w:eastAsia="Arial" w:cs="Arial"/>
                <w:sz w:val="18"/>
              </w:rPr>
              <w:t>The purpose of this process is to send a file to CMS which contains the output of the data used to calculate the APTC and SLCSP.</w:t>
            </w:r>
          </w:p>
          <w:p w14:paraId="74441D85" w14:textId="77777777" w:rsidR="00943CD7" w:rsidRDefault="00943CD7" w:rsidP="00152AB7">
            <w:pPr>
              <w:numPr>
                <w:ilvl w:val="0"/>
                <w:numId w:val="202"/>
              </w:numPr>
            </w:pPr>
            <w:r>
              <w:rPr>
                <w:rFonts w:eastAsia="Arial" w:cs="Arial"/>
                <w:sz w:val="18"/>
              </w:rPr>
              <w:t>The first step of this process is to execute a job to populate the 1095 database with tables from production database</w:t>
            </w:r>
          </w:p>
          <w:p w14:paraId="742D8022" w14:textId="77777777" w:rsidR="00943CD7" w:rsidRDefault="00943CD7" w:rsidP="00152AB7">
            <w:pPr>
              <w:numPr>
                <w:ilvl w:val="0"/>
                <w:numId w:val="202"/>
              </w:numPr>
            </w:pPr>
            <w:r>
              <w:rPr>
                <w:rFonts w:eastAsia="Arial" w:cs="Arial"/>
                <w:sz w:val="18"/>
              </w:rPr>
              <w:t xml:space="preserve">The second step of this process is </w:t>
            </w:r>
            <w:proofErr w:type="gramStart"/>
            <w:r>
              <w:rPr>
                <w:rFonts w:eastAsia="Arial" w:cs="Arial"/>
                <w:sz w:val="18"/>
              </w:rPr>
              <w:t>to  run</w:t>
            </w:r>
            <w:proofErr w:type="gramEnd"/>
            <w:r>
              <w:rPr>
                <w:rFonts w:eastAsia="Arial" w:cs="Arial"/>
                <w:sz w:val="18"/>
              </w:rPr>
              <w:t xml:space="preserve"> SQL queries against data to populate the data elements required by the CMS</w:t>
            </w:r>
          </w:p>
          <w:p w14:paraId="10998C45" w14:textId="77777777" w:rsidR="00943CD7" w:rsidRDefault="00943CD7" w:rsidP="00152AB7">
            <w:pPr>
              <w:numPr>
                <w:ilvl w:val="0"/>
                <w:numId w:val="202"/>
              </w:numPr>
            </w:pPr>
            <w:r>
              <w:rPr>
                <w:rFonts w:eastAsia="Arial" w:cs="Arial"/>
                <w:sz w:val="18"/>
              </w:rPr>
              <w:t>The data elements are extracted into an xml file which is transferred (EFT) to CMS.</w:t>
            </w:r>
          </w:p>
          <w:p w14:paraId="6DA6E68A" w14:textId="77777777" w:rsidR="00943CD7" w:rsidRDefault="00943CD7" w:rsidP="00152AB7">
            <w:pPr>
              <w:numPr>
                <w:ilvl w:val="0"/>
                <w:numId w:val="202"/>
              </w:numPr>
            </w:pPr>
            <w:r>
              <w:rPr>
                <w:rFonts w:eastAsia="Arial" w:cs="Arial"/>
                <w:sz w:val="18"/>
              </w:rPr>
              <w:t>CMS does a validation of file(s) and notifies NYSOH of any errors that would prohibit CMS from processing of records.</w:t>
            </w:r>
          </w:p>
          <w:p w14:paraId="36E7342B" w14:textId="77777777" w:rsidR="00943CD7" w:rsidRDefault="00943CD7" w:rsidP="00152AB7">
            <w:pPr>
              <w:numPr>
                <w:ilvl w:val="0"/>
                <w:numId w:val="202"/>
              </w:numPr>
            </w:pPr>
            <w:r>
              <w:rPr>
                <w:rFonts w:eastAsia="Arial" w:cs="Arial"/>
                <w:sz w:val="18"/>
              </w:rPr>
              <w:t>Errors need to be corrected either a) within forty-eight hours or b) with next month’s submission depending on severity of error as defined by CMS error codes</w:t>
            </w:r>
          </w:p>
        </w:tc>
      </w:tr>
      <w:tr w:rsidR="00943CD7" w14:paraId="76401817"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6723140E" w14:textId="77777777" w:rsidR="00943CD7" w:rsidRDefault="00943CD7">
            <w:pPr>
              <w:widowControl w:val="0"/>
              <w:spacing w:beforeAutospacing="1" w:afterAutospacing="1"/>
            </w:pPr>
            <w:r>
              <w:rPr>
                <w:rFonts w:eastAsia="Arial" w:cs="Arial"/>
                <w:b/>
                <w:sz w:val="18"/>
              </w:rPr>
              <w:t>Distribution of outputs</w:t>
            </w:r>
          </w:p>
        </w:tc>
        <w:tc>
          <w:tcPr>
            <w:tcW w:w="7290" w:type="dxa"/>
            <w:tcBorders>
              <w:top w:val="single" w:sz="8" w:space="0" w:color="696969"/>
              <w:left w:val="single" w:sz="8" w:space="0" w:color="696969"/>
              <w:bottom w:val="single" w:sz="8" w:space="0" w:color="696969"/>
              <w:right w:val="single" w:sz="8" w:space="0" w:color="696969"/>
            </w:tcBorders>
          </w:tcPr>
          <w:p w14:paraId="47C546F6" w14:textId="77777777" w:rsidR="00943CD7" w:rsidRDefault="00943CD7">
            <w:pPr>
              <w:widowControl w:val="0"/>
              <w:spacing w:beforeAutospacing="1" w:afterAutospacing="1"/>
            </w:pPr>
            <w:r>
              <w:rPr>
                <w:rFonts w:eastAsia="Arial" w:cs="Arial"/>
                <w:sz w:val="18"/>
              </w:rPr>
              <w:t>Outputs are distributed only as described above.</w:t>
            </w:r>
          </w:p>
        </w:tc>
      </w:tr>
      <w:tr w:rsidR="00943CD7" w14:paraId="441C1D79"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13E92A90" w14:textId="77777777" w:rsidR="00943CD7" w:rsidRDefault="00943CD7">
            <w:pPr>
              <w:widowControl w:val="0"/>
              <w:spacing w:beforeAutospacing="1" w:afterAutospacing="1"/>
            </w:pPr>
            <w:r>
              <w:rPr>
                <w:rFonts w:eastAsia="Arial" w:cs="Arial"/>
                <w:b/>
                <w:sz w:val="18"/>
              </w:rPr>
              <w:t>Naming convention and location of input and output files</w:t>
            </w:r>
          </w:p>
        </w:tc>
        <w:tc>
          <w:tcPr>
            <w:tcW w:w="7290" w:type="dxa"/>
            <w:tcBorders>
              <w:top w:val="single" w:sz="8" w:space="0" w:color="696969"/>
              <w:left w:val="single" w:sz="8" w:space="0" w:color="696969"/>
              <w:bottom w:val="single" w:sz="8" w:space="0" w:color="696969"/>
              <w:right w:val="single" w:sz="8" w:space="0" w:color="696969"/>
            </w:tcBorders>
          </w:tcPr>
          <w:p w14:paraId="731281B1" w14:textId="77777777" w:rsidR="00943CD7" w:rsidRDefault="00943CD7">
            <w:pPr>
              <w:widowControl w:val="0"/>
              <w:spacing w:beforeAutospacing="1" w:afterAutospacing="1"/>
            </w:pPr>
            <w:proofErr w:type="gramStart"/>
            <w:r>
              <w:rPr>
                <w:rFonts w:eastAsia="Arial" w:cs="Arial"/>
                <w:sz w:val="18"/>
              </w:rPr>
              <w:t>The NYSOH</w:t>
            </w:r>
            <w:proofErr w:type="gramEnd"/>
            <w:r>
              <w:rPr>
                <w:rFonts w:eastAsia="Arial" w:cs="Arial"/>
                <w:sz w:val="18"/>
              </w:rPr>
              <w:t xml:space="preserve"> will exchange the data with the CMS using the EFT data transfer Process.</w:t>
            </w:r>
          </w:p>
          <w:p w14:paraId="28066A06" w14:textId="77777777" w:rsidR="00943CD7" w:rsidRDefault="00943CD7">
            <w:pPr>
              <w:widowControl w:val="0"/>
              <w:spacing w:beforeAutospacing="1" w:afterAutospacing="1"/>
            </w:pPr>
            <w:r>
              <w:rPr>
                <w:rFonts w:eastAsia="Arial" w:cs="Arial"/>
                <w:sz w:val="18"/>
              </w:rPr>
              <w:t>All files will follow a consistent naming convention (including files within a zipped file) defined as follows:</w:t>
            </w:r>
          </w:p>
          <w:p w14:paraId="191E3270" w14:textId="77777777" w:rsidR="00943CD7" w:rsidRDefault="00943CD7">
            <w:pPr>
              <w:widowControl w:val="0"/>
              <w:spacing w:beforeAutospacing="1" w:afterAutospacing="1"/>
              <w:jc w:val="both"/>
            </w:pPr>
            <w:r>
              <w:rPr>
                <w:rFonts w:eastAsia="Arial" w:cs="Arial"/>
                <w:sz w:val="18"/>
              </w:rPr>
              <w:t xml:space="preserve">File </w:t>
            </w:r>
            <w:proofErr w:type="gramStart"/>
            <w:r>
              <w:rPr>
                <w:rFonts w:eastAsia="Arial" w:cs="Arial"/>
                <w:sz w:val="18"/>
              </w:rPr>
              <w:t>Name=</w:t>
            </w:r>
            <w:proofErr w:type="spellStart"/>
            <w:r>
              <w:rPr>
                <w:rFonts w:eastAsia="Arial" w:cs="Arial"/>
                <w:sz w:val="18"/>
              </w:rPr>
              <w:t>TradingPartnerID.AppId.FuncCode.Date</w:t>
            </w:r>
            <w:proofErr w:type="gramEnd"/>
            <w:r>
              <w:rPr>
                <w:rFonts w:eastAsia="Arial" w:cs="Arial"/>
                <w:sz w:val="18"/>
              </w:rPr>
              <w:t>.</w:t>
            </w:r>
            <w:proofErr w:type="gramStart"/>
            <w:r>
              <w:rPr>
                <w:rFonts w:eastAsia="Arial" w:cs="Arial"/>
                <w:sz w:val="18"/>
              </w:rPr>
              <w:t>Time.EnvCode.Direction</w:t>
            </w:r>
            <w:proofErr w:type="spellEnd"/>
            <w:proofErr w:type="gramEnd"/>
          </w:p>
          <w:p w14:paraId="3681A664" w14:textId="77777777" w:rsidR="00943CD7" w:rsidRDefault="00943CD7">
            <w:pPr>
              <w:widowControl w:val="0"/>
              <w:spacing w:beforeAutospacing="1" w:afterAutospacing="1"/>
              <w:jc w:val="both"/>
            </w:pPr>
            <w:r>
              <w:rPr>
                <w:rFonts w:eastAsia="Arial" w:cs="Arial"/>
                <w:sz w:val="18"/>
              </w:rPr>
              <w:t>SBMI files must be named according to the EFT file naming convention below.</w:t>
            </w:r>
          </w:p>
          <w:p w14:paraId="26D90A8B" w14:textId="1B4C91BD" w:rsidR="00943CD7" w:rsidRDefault="00943CD7" w:rsidP="00152AB7">
            <w:pPr>
              <w:numPr>
                <w:ilvl w:val="0"/>
                <w:numId w:val="203"/>
              </w:numPr>
            </w:pPr>
            <w:r>
              <w:rPr>
                <w:rFonts w:eastAsia="Arial" w:cs="Arial"/>
                <w:sz w:val="18"/>
              </w:rPr>
              <w:t>Trading Partner ID - SBM Source ID (for source)</w:t>
            </w:r>
          </w:p>
          <w:p w14:paraId="6F764385" w14:textId="637FCB7C" w:rsidR="00943CD7" w:rsidRDefault="00943CD7" w:rsidP="00152AB7">
            <w:pPr>
              <w:numPr>
                <w:ilvl w:val="0"/>
                <w:numId w:val="203"/>
              </w:numPr>
            </w:pPr>
            <w:r>
              <w:rPr>
                <w:rFonts w:eastAsia="Arial" w:cs="Arial"/>
                <w:sz w:val="18"/>
              </w:rPr>
              <w:t>App ID - EPS</w:t>
            </w:r>
          </w:p>
          <w:p w14:paraId="27093B08" w14:textId="38AE4D5B" w:rsidR="00943CD7" w:rsidRDefault="00943CD7" w:rsidP="00152AB7">
            <w:pPr>
              <w:numPr>
                <w:ilvl w:val="0"/>
                <w:numId w:val="203"/>
              </w:numPr>
            </w:pPr>
            <w:r>
              <w:rPr>
                <w:rFonts w:eastAsia="Arial" w:cs="Arial"/>
                <w:sz w:val="18"/>
              </w:rPr>
              <w:lastRenderedPageBreak/>
              <w:t>Function Code - SBMI</w:t>
            </w:r>
          </w:p>
          <w:p w14:paraId="282A632C" w14:textId="11DA78D3" w:rsidR="00943CD7" w:rsidRDefault="00943CD7" w:rsidP="00152AB7">
            <w:pPr>
              <w:numPr>
                <w:ilvl w:val="0"/>
                <w:numId w:val="203"/>
              </w:numPr>
            </w:pPr>
            <w:r>
              <w:rPr>
                <w:rFonts w:eastAsia="Arial" w:cs="Arial"/>
                <w:sz w:val="18"/>
              </w:rPr>
              <w:t>Date - DYYMMDD where the first character ‘D’ is static text and the rest is the date in ‘YYMMDD’ format</w:t>
            </w:r>
          </w:p>
          <w:p w14:paraId="7D2B4A79" w14:textId="0559E530" w:rsidR="00943CD7" w:rsidRDefault="00943CD7" w:rsidP="00152AB7">
            <w:pPr>
              <w:numPr>
                <w:ilvl w:val="0"/>
                <w:numId w:val="203"/>
              </w:numPr>
            </w:pPr>
            <w:r>
              <w:rPr>
                <w:rFonts w:eastAsia="Arial" w:cs="Arial"/>
                <w:sz w:val="18"/>
              </w:rPr>
              <w:t xml:space="preserve">Time - </w:t>
            </w:r>
            <w:proofErr w:type="spellStart"/>
            <w:r>
              <w:rPr>
                <w:rFonts w:eastAsia="Arial" w:cs="Arial"/>
                <w:sz w:val="18"/>
              </w:rPr>
              <w:t>THHMMSSmmm</w:t>
            </w:r>
            <w:proofErr w:type="spellEnd"/>
            <w:r>
              <w:rPr>
                <w:rFonts w:eastAsia="Arial" w:cs="Arial"/>
                <w:sz w:val="18"/>
              </w:rPr>
              <w:t xml:space="preserve"> where the first character ‘T’ is a static text and the rest is the time in ‘</w:t>
            </w:r>
            <w:proofErr w:type="spellStart"/>
            <w:r>
              <w:rPr>
                <w:rFonts w:eastAsia="Arial" w:cs="Arial"/>
                <w:sz w:val="18"/>
              </w:rPr>
              <w:t>HHMMSSmmm</w:t>
            </w:r>
            <w:proofErr w:type="spellEnd"/>
            <w:r>
              <w:rPr>
                <w:rFonts w:eastAsia="Arial" w:cs="Arial"/>
                <w:sz w:val="18"/>
              </w:rPr>
              <w:t>’ format</w:t>
            </w:r>
          </w:p>
          <w:p w14:paraId="00D50CB5" w14:textId="50BF7100" w:rsidR="00943CD7" w:rsidRDefault="00943CD7" w:rsidP="00152AB7">
            <w:pPr>
              <w:numPr>
                <w:ilvl w:val="0"/>
                <w:numId w:val="203"/>
              </w:numPr>
            </w:pPr>
            <w:r>
              <w:rPr>
                <w:rFonts w:eastAsia="Arial" w:cs="Arial"/>
                <w:sz w:val="18"/>
              </w:rPr>
              <w:t>Environment Code - P for production, T for testing, R for production readiness</w:t>
            </w:r>
          </w:p>
          <w:p w14:paraId="08551BE7" w14:textId="5B5EE8DC" w:rsidR="00943CD7" w:rsidRDefault="00943CD7" w:rsidP="00152AB7">
            <w:pPr>
              <w:numPr>
                <w:ilvl w:val="0"/>
                <w:numId w:val="203"/>
              </w:numPr>
            </w:pPr>
            <w:r>
              <w:rPr>
                <w:rFonts w:eastAsia="Arial" w:cs="Arial"/>
                <w:sz w:val="18"/>
              </w:rPr>
              <w:t>Direction - IN</w:t>
            </w:r>
          </w:p>
        </w:tc>
      </w:tr>
      <w:tr w:rsidR="00943CD7" w14:paraId="181BEFCD" w14:textId="77777777" w:rsidTr="00AA1024">
        <w:trPr>
          <w:cantSplit/>
          <w:jc w:val="center"/>
        </w:trPr>
        <w:tc>
          <w:tcPr>
            <w:tcW w:w="2895" w:type="dxa"/>
            <w:tcBorders>
              <w:top w:val="single" w:sz="8" w:space="0" w:color="696969"/>
              <w:left w:val="single" w:sz="8" w:space="0" w:color="696969"/>
              <w:bottom w:val="single" w:sz="8" w:space="0" w:color="696969"/>
              <w:right w:val="single" w:sz="8" w:space="0" w:color="696969"/>
            </w:tcBorders>
          </w:tcPr>
          <w:p w14:paraId="05A384EA" w14:textId="24E22188" w:rsidR="00943CD7" w:rsidRDefault="00943CD7" w:rsidP="00AA1024">
            <w:pPr>
              <w:widowControl w:val="0"/>
              <w:spacing w:beforeAutospacing="1" w:afterAutospacing="1"/>
            </w:pPr>
            <w:r>
              <w:rPr>
                <w:rFonts w:eastAsia="Arial" w:cs="Arial"/>
                <w:b/>
                <w:sz w:val="18"/>
              </w:rPr>
              <w:lastRenderedPageBreak/>
              <w:t xml:space="preserve">Error handling </w:t>
            </w:r>
            <w:r>
              <w:rPr>
                <w:rFonts w:eastAsia="Arial" w:cs="Arial"/>
                <w:b/>
                <w:sz w:val="18"/>
              </w:rPr>
              <w:br/>
              <w:t>(high-level)</w:t>
            </w:r>
          </w:p>
        </w:tc>
        <w:tc>
          <w:tcPr>
            <w:tcW w:w="7290" w:type="dxa"/>
            <w:tcBorders>
              <w:top w:val="single" w:sz="8" w:space="0" w:color="696969"/>
              <w:left w:val="single" w:sz="8" w:space="0" w:color="696969"/>
              <w:bottom w:val="single" w:sz="8" w:space="0" w:color="696969"/>
              <w:right w:val="single" w:sz="8" w:space="0" w:color="696969"/>
            </w:tcBorders>
          </w:tcPr>
          <w:p w14:paraId="6D2EA79F" w14:textId="77777777" w:rsidR="00943CD7" w:rsidRDefault="00943CD7" w:rsidP="00152AB7">
            <w:pPr>
              <w:numPr>
                <w:ilvl w:val="0"/>
                <w:numId w:val="204"/>
              </w:numPr>
            </w:pPr>
            <w:proofErr w:type="gramStart"/>
            <w:r>
              <w:rPr>
                <w:rFonts w:eastAsia="Arial" w:cs="Arial"/>
                <w:sz w:val="18"/>
              </w:rPr>
              <w:t>The NYSOH</w:t>
            </w:r>
            <w:proofErr w:type="gramEnd"/>
            <w:r>
              <w:rPr>
                <w:rFonts w:eastAsia="Arial" w:cs="Arial"/>
                <w:sz w:val="18"/>
              </w:rPr>
              <w:t xml:space="preserve"> will send monthly files to CMS via CMS Data Service Hub.</w:t>
            </w:r>
          </w:p>
          <w:p w14:paraId="31E17BD1" w14:textId="77777777" w:rsidR="00943CD7" w:rsidRDefault="00943CD7" w:rsidP="00152AB7">
            <w:pPr>
              <w:numPr>
                <w:ilvl w:val="0"/>
                <w:numId w:val="204"/>
              </w:numPr>
            </w:pPr>
            <w:r>
              <w:rPr>
                <w:rFonts w:eastAsia="Arial" w:cs="Arial"/>
                <w:sz w:val="18"/>
              </w:rPr>
              <w:t>The file will be an EFT, XML format.  CMS will return acknowledgment or error codes.  Response to error codes will be returned within 48 hours of receipt.</w:t>
            </w:r>
          </w:p>
          <w:p w14:paraId="3257E0E9" w14:textId="77777777" w:rsidR="00943CD7" w:rsidRDefault="00943CD7" w:rsidP="00152AB7">
            <w:pPr>
              <w:numPr>
                <w:ilvl w:val="0"/>
                <w:numId w:val="204"/>
              </w:numPr>
            </w:pPr>
            <w:r>
              <w:rPr>
                <w:rFonts w:eastAsia="Arial" w:cs="Arial"/>
                <w:sz w:val="18"/>
              </w:rPr>
              <w:t xml:space="preserve">The NYSOH Interface team will retrieve the mail consisting </w:t>
            </w:r>
            <w:proofErr w:type="gramStart"/>
            <w:r>
              <w:rPr>
                <w:rFonts w:eastAsia="Arial" w:cs="Arial"/>
                <w:sz w:val="18"/>
              </w:rPr>
              <w:t>of  CMS</w:t>
            </w:r>
            <w:proofErr w:type="gramEnd"/>
            <w:r>
              <w:rPr>
                <w:rFonts w:eastAsia="Arial" w:cs="Arial"/>
                <w:sz w:val="18"/>
              </w:rPr>
              <w:t>-generated error codes from the CMS inbox.</w:t>
            </w:r>
          </w:p>
          <w:p w14:paraId="705C1845" w14:textId="77777777" w:rsidR="00943CD7" w:rsidRDefault="00943CD7" w:rsidP="00152AB7">
            <w:pPr>
              <w:numPr>
                <w:ilvl w:val="0"/>
                <w:numId w:val="204"/>
              </w:numPr>
            </w:pPr>
            <w:r>
              <w:rPr>
                <w:rFonts w:eastAsia="Arial" w:cs="Arial"/>
                <w:sz w:val="18"/>
              </w:rPr>
              <w:t xml:space="preserve">If </w:t>
            </w:r>
            <w:proofErr w:type="gramStart"/>
            <w:r>
              <w:rPr>
                <w:rFonts w:eastAsia="Arial" w:cs="Arial"/>
                <w:sz w:val="18"/>
              </w:rPr>
              <w:t>any</w:t>
            </w:r>
            <w:proofErr w:type="gramEnd"/>
            <w:r>
              <w:rPr>
                <w:rFonts w:eastAsia="Arial" w:cs="Arial"/>
                <w:sz w:val="18"/>
              </w:rPr>
              <w:t xml:space="preserve"> errors in the response file, data will be corrected and resubmitted in </w:t>
            </w:r>
            <w:proofErr w:type="gramStart"/>
            <w:r>
              <w:rPr>
                <w:rFonts w:eastAsia="Arial" w:cs="Arial"/>
                <w:sz w:val="18"/>
              </w:rPr>
              <w:t>the next month</w:t>
            </w:r>
            <w:proofErr w:type="gramEnd"/>
            <w:r>
              <w:rPr>
                <w:rFonts w:eastAsia="Arial" w:cs="Arial"/>
                <w:sz w:val="18"/>
              </w:rPr>
              <w:t xml:space="preserve"> submission.</w:t>
            </w:r>
          </w:p>
        </w:tc>
      </w:tr>
      <w:tr w:rsidR="00943CD7" w14:paraId="569D9473" w14:textId="77777777" w:rsidTr="00FF56E2">
        <w:trPr>
          <w:jc w:val="center"/>
        </w:trPr>
        <w:tc>
          <w:tcPr>
            <w:tcW w:w="2895" w:type="dxa"/>
            <w:tcBorders>
              <w:top w:val="single" w:sz="8" w:space="0" w:color="696969"/>
              <w:left w:val="single" w:sz="8" w:space="0" w:color="696969"/>
              <w:bottom w:val="single" w:sz="8" w:space="0" w:color="696969"/>
              <w:right w:val="single" w:sz="8" w:space="0" w:color="696969"/>
            </w:tcBorders>
          </w:tcPr>
          <w:p w14:paraId="02CB5222" w14:textId="77777777" w:rsidR="00943CD7" w:rsidRDefault="00943CD7">
            <w:pPr>
              <w:widowControl w:val="0"/>
              <w:spacing w:beforeAutospacing="1" w:afterAutospacing="1"/>
            </w:pPr>
            <w:r>
              <w:rPr>
                <w:rFonts w:eastAsia="Arial" w:cs="Arial"/>
                <w:b/>
                <w:sz w:val="18"/>
              </w:rPr>
              <w:t>Responsible teams</w:t>
            </w:r>
          </w:p>
        </w:tc>
        <w:tc>
          <w:tcPr>
            <w:tcW w:w="7290" w:type="dxa"/>
            <w:tcBorders>
              <w:top w:val="single" w:sz="8" w:space="0" w:color="696969"/>
              <w:left w:val="single" w:sz="8" w:space="0" w:color="696969"/>
              <w:bottom w:val="single" w:sz="8" w:space="0" w:color="696969"/>
              <w:right w:val="single" w:sz="8" w:space="0" w:color="696969"/>
            </w:tcBorders>
          </w:tcPr>
          <w:p w14:paraId="4D1AA0D7" w14:textId="77777777" w:rsidR="00943CD7" w:rsidRDefault="00943CD7" w:rsidP="00152AB7">
            <w:pPr>
              <w:numPr>
                <w:ilvl w:val="0"/>
                <w:numId w:val="205"/>
              </w:numPr>
            </w:pPr>
            <w:r>
              <w:rPr>
                <w:rFonts w:eastAsia="Arial" w:cs="Arial"/>
                <w:sz w:val="18"/>
              </w:rPr>
              <w:t>DOH Oversight team</w:t>
            </w:r>
          </w:p>
          <w:p w14:paraId="119944AF" w14:textId="77777777" w:rsidR="00943CD7" w:rsidRDefault="00943CD7" w:rsidP="00152AB7">
            <w:pPr>
              <w:numPr>
                <w:ilvl w:val="0"/>
                <w:numId w:val="205"/>
              </w:numPr>
            </w:pPr>
            <w:r>
              <w:rPr>
                <w:rFonts w:eastAsia="Arial" w:cs="Arial"/>
                <w:sz w:val="18"/>
              </w:rPr>
              <w:t>NYSOH GDIT System Architecture team</w:t>
            </w:r>
          </w:p>
          <w:p w14:paraId="3FEC9942" w14:textId="77777777" w:rsidR="00943CD7" w:rsidRDefault="00943CD7" w:rsidP="00152AB7">
            <w:pPr>
              <w:numPr>
                <w:ilvl w:val="0"/>
                <w:numId w:val="205"/>
              </w:numPr>
            </w:pPr>
            <w:r>
              <w:rPr>
                <w:rFonts w:eastAsia="Arial" w:cs="Arial"/>
                <w:sz w:val="18"/>
              </w:rPr>
              <w:t>NYSOH GDIT Oversight team</w:t>
            </w:r>
          </w:p>
          <w:p w14:paraId="72C04ED7" w14:textId="77777777" w:rsidR="00943CD7" w:rsidRDefault="00943CD7" w:rsidP="00152AB7">
            <w:pPr>
              <w:numPr>
                <w:ilvl w:val="0"/>
                <w:numId w:val="205"/>
              </w:numPr>
            </w:pPr>
            <w:r>
              <w:rPr>
                <w:rFonts w:eastAsia="Arial" w:cs="Arial"/>
                <w:sz w:val="18"/>
              </w:rPr>
              <w:t>NYSOH GDIT Notices team</w:t>
            </w:r>
          </w:p>
        </w:tc>
      </w:tr>
    </w:tbl>
    <w:p w14:paraId="7654F3D7" w14:textId="0948A6E6" w:rsidR="00943CD7" w:rsidRPr="00F64F01" w:rsidRDefault="0078490B" w:rsidP="00F64F01">
      <w:pPr>
        <w:pStyle w:val="Caption"/>
      </w:pPr>
      <w:bookmarkStart w:id="2310" w:name="_Ref122074488"/>
      <w:bookmarkStart w:id="2311" w:name="_Toc149039557"/>
      <w:bookmarkStart w:id="2312" w:name="_Toc155701017"/>
      <w:bookmarkStart w:id="2313" w:name="_Toc171421002"/>
      <w:bookmarkStart w:id="2314" w:name="SBMIMonthlywithCMS"/>
      <w:r>
        <w:t xml:space="preserve">Table </w:t>
      </w:r>
      <w:fldSimple w:instr="SEQ Table \* ARABIC  \* MERGEFORMAT">
        <w:r>
          <w:rPr>
            <w:noProof/>
          </w:rPr>
          <w:t>236</w:t>
        </w:r>
      </w:fldSimple>
      <w:bookmarkEnd w:id="2310"/>
      <w:r>
        <w:t>:  SBMI Monthly (with CMS)</w:t>
      </w:r>
      <w:bookmarkEnd w:id="2311"/>
      <w:bookmarkEnd w:id="2312"/>
      <w:bookmarkEnd w:id="2313"/>
    </w:p>
    <w:p w14:paraId="341B66CF" w14:textId="5DB2B32D" w:rsidR="00943CD7" w:rsidRDefault="00943CD7">
      <w:pPr>
        <w:pStyle w:val="Heading3"/>
      </w:pPr>
      <w:bookmarkStart w:id="2315" w:name="_Toc149039218"/>
      <w:bookmarkStart w:id="2316" w:name="_Toc155700672"/>
      <w:bookmarkStart w:id="2317" w:name="_Toc171420650"/>
      <w:bookmarkEnd w:id="2314"/>
      <w:r>
        <w:t>Oversight Reports</w:t>
      </w:r>
      <w:bookmarkEnd w:id="2315"/>
      <w:bookmarkEnd w:id="2316"/>
      <w:bookmarkEnd w:id="2317"/>
    </w:p>
    <w:p w14:paraId="1A43D5AA" w14:textId="6F48ABF9" w:rsidR="00943CD7" w:rsidRDefault="00943CD7" w:rsidP="00DD128C">
      <w:r>
        <w:t>Below is the list of Cognos reports currently in Production</w:t>
      </w:r>
      <w:r>
        <w:rPr>
          <w:szCs w:val="22"/>
        </w:rPr>
        <w:t xml:space="preserve">. </w:t>
      </w:r>
      <w:r>
        <w:rPr>
          <w:szCs w:val="22"/>
        </w:rPr>
        <w:fldChar w:fldCharType="begin"/>
      </w:r>
      <w:r>
        <w:rPr>
          <w:szCs w:val="22"/>
        </w:rPr>
        <w:instrText xml:space="preserve"> REF _Ref122074515 \h  \* MERGEFORMAT </w:instrText>
      </w:r>
      <w:r>
        <w:rPr>
          <w:szCs w:val="22"/>
        </w:rPr>
      </w:r>
      <w:r>
        <w:rPr>
          <w:szCs w:val="22"/>
        </w:rPr>
        <w:fldChar w:fldCharType="separate"/>
      </w:r>
      <w:r>
        <w:rPr>
          <w:szCs w:val="22"/>
        </w:rPr>
        <w:t>Table 237</w:t>
      </w:r>
      <w:r>
        <w:rPr>
          <w:szCs w:val="22"/>
        </w:rPr>
        <w:fldChar w:fldCharType="end"/>
      </w:r>
      <w:r>
        <w:rPr>
          <w:szCs w:val="22"/>
        </w:rPr>
        <w:t xml:space="preserve"> </w:t>
      </w:r>
      <w:r>
        <w:t xml:space="preserve">represents the report ID, name, and any description of the report. </w:t>
      </w:r>
    </w:p>
    <w:p w14:paraId="6F31C7D3"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768"/>
        <w:gridCol w:w="3802"/>
        <w:gridCol w:w="3770"/>
      </w:tblGrid>
      <w:tr w:rsidR="00943CD7" w14:paraId="68615EBC" w14:textId="77777777" w:rsidTr="00E43831">
        <w:trPr>
          <w:tblHeade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76892A8" w14:textId="77777777" w:rsidR="00943CD7" w:rsidRDefault="00943CD7">
            <w:pPr>
              <w:widowControl w:val="0"/>
              <w:spacing w:beforeAutospacing="1" w:afterAutospacing="1"/>
              <w:jc w:val="center"/>
            </w:pPr>
            <w:r>
              <w:rPr>
                <w:rFonts w:eastAsia="Arial" w:cs="Arial"/>
                <w:b/>
                <w:color w:val="FFFFFF"/>
                <w:sz w:val="18"/>
              </w:rPr>
              <w:t>Report ID</w:t>
            </w:r>
          </w:p>
        </w:tc>
        <w:tc>
          <w:tcPr>
            <w:tcW w:w="380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1CEFDD7" w14:textId="77777777" w:rsidR="00943CD7" w:rsidRPr="00FC374E" w:rsidRDefault="00943CD7" w:rsidP="00FC374E">
            <w:pPr>
              <w:pStyle w:val="Caption"/>
              <w:spacing w:before="0"/>
              <w:rPr>
                <w:color w:val="FFFFFF" w:themeColor="background1"/>
                <w:sz w:val="22"/>
              </w:rPr>
            </w:pPr>
            <w:r>
              <w:rPr>
                <w:color w:val="FFFFFF" w:themeColor="background1"/>
              </w:rPr>
              <w:t>Report Name</w:t>
            </w:r>
          </w:p>
        </w:tc>
        <w:tc>
          <w:tcPr>
            <w:tcW w:w="37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CECED88" w14:textId="77777777" w:rsidR="00943CD7" w:rsidRDefault="00943CD7">
            <w:pPr>
              <w:widowControl w:val="0"/>
              <w:spacing w:beforeAutospacing="1" w:afterAutospacing="1"/>
              <w:jc w:val="center"/>
            </w:pPr>
            <w:r>
              <w:rPr>
                <w:rFonts w:eastAsia="Arial" w:cs="Arial"/>
                <w:b/>
                <w:color w:val="FFFFFF"/>
                <w:sz w:val="18"/>
              </w:rPr>
              <w:t>Report Description</w:t>
            </w:r>
          </w:p>
        </w:tc>
      </w:tr>
      <w:tr w:rsidR="00943CD7" w14:paraId="300816A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A7C3473" w14:textId="77777777" w:rsidR="00943CD7" w:rsidRDefault="00943CD7">
            <w:pPr>
              <w:widowControl w:val="0"/>
              <w:spacing w:beforeAutospacing="1" w:afterAutospacing="1"/>
            </w:pPr>
            <w:r>
              <w:rPr>
                <w:rFonts w:eastAsia="Arial" w:cs="Arial"/>
                <w:color w:val="000000"/>
                <w:sz w:val="18"/>
              </w:rPr>
              <w:t xml:space="preserve">NY-HPM-ADHOC-EE-0090 </w:t>
            </w:r>
          </w:p>
        </w:tc>
        <w:tc>
          <w:tcPr>
            <w:tcW w:w="3802" w:type="dxa"/>
            <w:tcBorders>
              <w:top w:val="single" w:sz="8" w:space="0" w:color="696969"/>
              <w:left w:val="single" w:sz="8" w:space="0" w:color="696969"/>
              <w:bottom w:val="single" w:sz="8" w:space="0" w:color="696969"/>
              <w:right w:val="single" w:sz="8" w:space="0" w:color="696969"/>
            </w:tcBorders>
          </w:tcPr>
          <w:p w14:paraId="09F51E09" w14:textId="77777777" w:rsidR="00943CD7" w:rsidRDefault="00943CD7">
            <w:pPr>
              <w:widowControl w:val="0"/>
              <w:spacing w:beforeAutospacing="1" w:afterAutospacing="1"/>
            </w:pPr>
            <w:r>
              <w:rPr>
                <w:rFonts w:eastAsia="Arial" w:cs="Arial"/>
                <w:color w:val="000000"/>
                <w:sz w:val="18"/>
              </w:rPr>
              <w:t>Navigators 10/1/13 – 12/31/14</w:t>
            </w:r>
          </w:p>
        </w:tc>
        <w:tc>
          <w:tcPr>
            <w:tcW w:w="3770" w:type="dxa"/>
            <w:tcBorders>
              <w:top w:val="single" w:sz="8" w:space="0" w:color="696969"/>
              <w:left w:val="single" w:sz="8" w:space="0" w:color="696969"/>
              <w:bottom w:val="single" w:sz="8" w:space="0" w:color="696969"/>
              <w:right w:val="single" w:sz="8" w:space="0" w:color="696969"/>
            </w:tcBorders>
          </w:tcPr>
          <w:p w14:paraId="1B8DF54C" w14:textId="77777777" w:rsidR="00943CD7" w:rsidRDefault="00943CD7">
            <w:pPr>
              <w:widowControl w:val="0"/>
              <w:spacing w:beforeAutospacing="1" w:afterAutospacing="1"/>
            </w:pPr>
            <w:r>
              <w:rPr>
                <w:rFonts w:eastAsia="Arial" w:cs="Arial"/>
                <w:color w:val="000000"/>
                <w:sz w:val="18"/>
              </w:rPr>
              <w:t xml:space="preserve">This report will display </w:t>
            </w:r>
            <w:r>
              <w:br/>
            </w:r>
            <w:r>
              <w:rPr>
                <w:rFonts w:eastAsia="Arial" w:cs="Arial"/>
                <w:color w:val="000000"/>
                <w:sz w:val="18"/>
              </w:rPr>
              <w:t xml:space="preserve"> Navigator Agency/Organization, Navigator Name, Certification Number, Email Address</w:t>
            </w:r>
            <w:r>
              <w:br/>
            </w:r>
            <w:r>
              <w:rPr>
                <w:rFonts w:eastAsia="Arial" w:cs="Arial"/>
                <w:color w:val="000000"/>
                <w:sz w:val="18"/>
              </w:rPr>
              <w:t xml:space="preserve"> and Phone number for all Navigators registered at any point during the following timeframe, 10/1/13 – 12/31/14</w:t>
            </w:r>
          </w:p>
        </w:tc>
      </w:tr>
      <w:tr w:rsidR="00943CD7" w14:paraId="3870D6A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15A381F" w14:textId="77777777" w:rsidR="00943CD7" w:rsidRDefault="00943CD7">
            <w:pPr>
              <w:widowControl w:val="0"/>
              <w:spacing w:beforeAutospacing="1" w:afterAutospacing="1"/>
            </w:pPr>
            <w:r>
              <w:rPr>
                <w:rFonts w:eastAsia="Arial" w:cs="Arial"/>
                <w:color w:val="000000"/>
                <w:sz w:val="18"/>
              </w:rPr>
              <w:t>NY-HPM-NYS-AD HOC-0077</w:t>
            </w:r>
          </w:p>
        </w:tc>
        <w:tc>
          <w:tcPr>
            <w:tcW w:w="3802" w:type="dxa"/>
            <w:tcBorders>
              <w:top w:val="single" w:sz="8" w:space="0" w:color="696969"/>
              <w:left w:val="single" w:sz="8" w:space="0" w:color="696969"/>
              <w:bottom w:val="single" w:sz="8" w:space="0" w:color="696969"/>
              <w:right w:val="single" w:sz="8" w:space="0" w:color="696969"/>
            </w:tcBorders>
          </w:tcPr>
          <w:p w14:paraId="3D27D83A" w14:textId="77777777" w:rsidR="00943CD7" w:rsidRDefault="00943CD7">
            <w:pPr>
              <w:widowControl w:val="0"/>
              <w:spacing w:beforeAutospacing="1" w:afterAutospacing="1"/>
            </w:pPr>
            <w:r>
              <w:rPr>
                <w:rFonts w:eastAsia="Arial" w:cs="Arial"/>
                <w:color w:val="000000"/>
                <w:sz w:val="18"/>
              </w:rPr>
              <w:t>Individuals and Issuers at Renewal</w:t>
            </w:r>
          </w:p>
        </w:tc>
        <w:tc>
          <w:tcPr>
            <w:tcW w:w="3770" w:type="dxa"/>
            <w:tcBorders>
              <w:top w:val="single" w:sz="8" w:space="0" w:color="696969"/>
              <w:left w:val="single" w:sz="8" w:space="0" w:color="696969"/>
              <w:bottom w:val="single" w:sz="8" w:space="0" w:color="696969"/>
              <w:right w:val="single" w:sz="8" w:space="0" w:color="696969"/>
            </w:tcBorders>
          </w:tcPr>
          <w:p w14:paraId="3C9EF02E" w14:textId="77777777" w:rsidR="00943CD7" w:rsidRDefault="00943CD7">
            <w:pPr>
              <w:widowControl w:val="0"/>
              <w:spacing w:beforeAutospacing="1" w:afterAutospacing="1"/>
            </w:pPr>
            <w:r>
              <w:rPr>
                <w:rFonts w:eastAsia="Arial" w:cs="Arial"/>
                <w:color w:val="000000"/>
                <w:sz w:val="18"/>
              </w:rPr>
              <w:t xml:space="preserve">This report will display the number of Individuals and Issuers at Renewal; </w:t>
            </w:r>
            <w:r>
              <w:br/>
            </w:r>
            <w:r>
              <w:br/>
            </w:r>
            <w:r>
              <w:rPr>
                <w:rFonts w:eastAsia="Arial" w:cs="Arial"/>
                <w:color w:val="000000"/>
                <w:sz w:val="18"/>
              </w:rPr>
              <w:t xml:space="preserve"> For the Individual Market (QHPs, Medicaid, and CHP), display:</w:t>
            </w:r>
            <w:r>
              <w:br/>
            </w:r>
            <w:r>
              <w:rPr>
                <w:rFonts w:eastAsia="Arial" w:cs="Arial"/>
                <w:color w:val="000000"/>
                <w:sz w:val="18"/>
              </w:rPr>
              <w:t xml:space="preserve"> - The number of Individuals who remain in the same Program at renewal and who continue with the </w:t>
            </w:r>
            <w:proofErr w:type="gramStart"/>
            <w:r>
              <w:rPr>
                <w:rFonts w:eastAsia="Arial" w:cs="Arial"/>
                <w:color w:val="000000"/>
                <w:sz w:val="18"/>
              </w:rPr>
              <w:t>same  issuer</w:t>
            </w:r>
            <w:proofErr w:type="gramEnd"/>
            <w:r>
              <w:rPr>
                <w:rFonts w:eastAsia="Arial" w:cs="Arial"/>
                <w:color w:val="000000"/>
                <w:sz w:val="18"/>
              </w:rPr>
              <w:t xml:space="preserve">. </w:t>
            </w:r>
            <w:r>
              <w:br/>
            </w:r>
            <w:r>
              <w:rPr>
                <w:rFonts w:eastAsia="Arial" w:cs="Arial"/>
                <w:color w:val="000000"/>
                <w:sz w:val="18"/>
              </w:rPr>
              <w:t xml:space="preserve"> -The number of Individuals who remain in the same Program at renewal but change issuer. </w:t>
            </w:r>
            <w:r>
              <w:br/>
            </w:r>
            <w:r>
              <w:rPr>
                <w:rFonts w:eastAsia="Arial" w:cs="Arial"/>
                <w:color w:val="000000"/>
                <w:sz w:val="18"/>
              </w:rPr>
              <w:t xml:space="preserve"> - The number of Individuals who change Programs at renewal and continue with the same issuer. </w:t>
            </w:r>
            <w:r>
              <w:br/>
            </w:r>
            <w:r>
              <w:rPr>
                <w:rFonts w:eastAsia="Arial" w:cs="Arial"/>
                <w:color w:val="000000"/>
                <w:sz w:val="18"/>
              </w:rPr>
              <w:t xml:space="preserve"> -The number of Individuals who change Programs at renewal but change issuer.  </w:t>
            </w:r>
            <w:r>
              <w:br/>
            </w:r>
            <w:r>
              <w:br/>
            </w:r>
            <w:r>
              <w:rPr>
                <w:rFonts w:eastAsia="Arial" w:cs="Arial"/>
                <w:color w:val="000000"/>
                <w:sz w:val="18"/>
              </w:rPr>
              <w:t xml:space="preserve"> Individual QHP enrollment is defined as the 834 enrollment transaction sent to the issuer. </w:t>
            </w:r>
            <w:r>
              <w:br/>
            </w:r>
            <w:r>
              <w:br/>
            </w:r>
            <w:r>
              <w:rPr>
                <w:rFonts w:eastAsia="Arial" w:cs="Arial"/>
                <w:color w:val="000000"/>
                <w:sz w:val="18"/>
              </w:rPr>
              <w:t xml:space="preserve"> QHP population: Consider QHP individuals </w:t>
            </w:r>
            <w:r>
              <w:rPr>
                <w:rFonts w:eastAsia="Arial" w:cs="Arial"/>
                <w:color w:val="000000"/>
                <w:sz w:val="18"/>
              </w:rPr>
              <w:lastRenderedPageBreak/>
              <w:t>enrolled as of 11/30/14 or 12/31/14 who renew coverage in Jan/Feb/Mar of 2015</w:t>
            </w:r>
            <w:r>
              <w:br/>
            </w:r>
            <w:r>
              <w:rPr>
                <w:rFonts w:eastAsia="Arial" w:cs="Arial"/>
                <w:color w:val="000000"/>
                <w:sz w:val="18"/>
              </w:rPr>
              <w:t xml:space="preserve"> MA and CHP: Consider Individuals enrolled 1/1/14 with an end date greater than 12/31/14. </w:t>
            </w:r>
            <w:r>
              <w:br/>
            </w:r>
            <w:r>
              <w:rPr>
                <w:rFonts w:eastAsia="Arial" w:cs="Arial"/>
                <w:color w:val="000000"/>
                <w:sz w:val="18"/>
              </w:rPr>
              <w:t xml:space="preserve"> If someone is enrolled in a QHP in December 2014 and also has coverage in February 2015 and does not have coverage for March, and the report is run in March or after: yes, count the person.</w:t>
            </w:r>
            <w:r>
              <w:br/>
            </w:r>
            <w:r>
              <w:rPr>
                <w:rFonts w:eastAsia="Arial" w:cs="Arial"/>
                <w:color w:val="000000"/>
                <w:sz w:val="18"/>
              </w:rPr>
              <w:t xml:space="preserve"> Business Rules:</w:t>
            </w:r>
            <w:r>
              <w:br/>
            </w:r>
            <w:r>
              <w:rPr>
                <w:rFonts w:eastAsia="Arial" w:cs="Arial"/>
                <w:color w:val="000000"/>
                <w:sz w:val="18"/>
              </w:rPr>
              <w:t xml:space="preserve"> • Individuals who did not have Coverage in Jan, Feb or March of 2015 should not be considered </w:t>
            </w:r>
            <w:r>
              <w:br/>
            </w:r>
            <w:r>
              <w:rPr>
                <w:rFonts w:eastAsia="Arial" w:cs="Arial"/>
                <w:color w:val="000000"/>
                <w:sz w:val="18"/>
              </w:rPr>
              <w:t xml:space="preserve"> • Individuals should be counted uniquely </w:t>
            </w:r>
            <w:r>
              <w:br/>
            </w:r>
            <w:r>
              <w:rPr>
                <w:rFonts w:eastAsia="Arial" w:cs="Arial"/>
                <w:color w:val="000000"/>
                <w:sz w:val="18"/>
              </w:rPr>
              <w:t xml:space="preserve"> • Only latest Program Id within the coverage year for Jan, Feb or March should be used considered</w:t>
            </w:r>
            <w:r>
              <w:br/>
            </w:r>
            <w:r>
              <w:rPr>
                <w:rFonts w:eastAsia="Arial" w:cs="Arial"/>
                <w:color w:val="000000"/>
                <w:sz w:val="18"/>
              </w:rPr>
              <w:t xml:space="preserve"> • Consider Jan-March coverage and transaction data only, </w:t>
            </w:r>
            <w:r>
              <w:br/>
            </w:r>
            <w:r>
              <w:rPr>
                <w:rFonts w:eastAsia="Arial" w:cs="Arial"/>
                <w:color w:val="000000"/>
                <w:sz w:val="18"/>
              </w:rPr>
              <w:t xml:space="preserve"> • Individuals retro covered back to Jan/Feb/March are not considered after March in this report.</w:t>
            </w:r>
            <w:r>
              <w:br/>
            </w:r>
            <w:r>
              <w:rPr>
                <w:rFonts w:eastAsia="Arial" w:cs="Arial"/>
                <w:color w:val="000000"/>
                <w:sz w:val="18"/>
              </w:rPr>
              <w:t xml:space="preserve"> Report A and B: 1/1/14 with an end date greater than 12/31/14</w:t>
            </w:r>
            <w:r>
              <w:br/>
            </w:r>
            <w:r>
              <w:rPr>
                <w:rFonts w:eastAsia="Arial" w:cs="Arial"/>
                <w:color w:val="000000"/>
                <w:sz w:val="18"/>
              </w:rPr>
              <w:t xml:space="preserve"> Report C and D : MA/CHP Coverage Start Date = 6/1/14 with an end date greater than 5/31/15</w:t>
            </w:r>
          </w:p>
        </w:tc>
      </w:tr>
      <w:tr w:rsidR="00943CD7" w14:paraId="32356C1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BE77226" w14:textId="77777777" w:rsidR="00943CD7" w:rsidRDefault="00943CD7">
            <w:pPr>
              <w:widowControl w:val="0"/>
              <w:spacing w:beforeAutospacing="1" w:afterAutospacing="1"/>
            </w:pPr>
            <w:r>
              <w:rPr>
                <w:rFonts w:eastAsia="Arial" w:cs="Arial"/>
                <w:color w:val="000000"/>
                <w:sz w:val="18"/>
              </w:rPr>
              <w:lastRenderedPageBreak/>
              <w:t>NY-HPM-NYS-AD HOC-0086</w:t>
            </w:r>
          </w:p>
        </w:tc>
        <w:tc>
          <w:tcPr>
            <w:tcW w:w="3802" w:type="dxa"/>
            <w:tcBorders>
              <w:top w:val="single" w:sz="8" w:space="0" w:color="696969"/>
              <w:left w:val="single" w:sz="8" w:space="0" w:color="696969"/>
              <w:bottom w:val="single" w:sz="8" w:space="0" w:color="696969"/>
              <w:right w:val="single" w:sz="8" w:space="0" w:color="696969"/>
            </w:tcBorders>
          </w:tcPr>
          <w:p w14:paraId="5912FF75" w14:textId="77777777" w:rsidR="00943CD7" w:rsidRDefault="00943CD7">
            <w:pPr>
              <w:widowControl w:val="0"/>
              <w:spacing w:beforeAutospacing="1" w:afterAutospacing="1"/>
            </w:pPr>
            <w:r>
              <w:rPr>
                <w:rFonts w:eastAsia="Arial" w:cs="Arial"/>
                <w:color w:val="000000"/>
                <w:sz w:val="18"/>
              </w:rPr>
              <w:t xml:space="preserve">Ad Hoc Zip Code by Group Type  </w:t>
            </w:r>
          </w:p>
        </w:tc>
        <w:tc>
          <w:tcPr>
            <w:tcW w:w="3770" w:type="dxa"/>
            <w:tcBorders>
              <w:top w:val="single" w:sz="8" w:space="0" w:color="696969"/>
              <w:left w:val="single" w:sz="8" w:space="0" w:color="696969"/>
              <w:bottom w:val="single" w:sz="8" w:space="0" w:color="696969"/>
              <w:right w:val="single" w:sz="8" w:space="0" w:color="696969"/>
            </w:tcBorders>
          </w:tcPr>
          <w:p w14:paraId="48DF1BAC" w14:textId="77777777" w:rsidR="00943CD7" w:rsidRDefault="00943CD7">
            <w:pPr>
              <w:widowControl w:val="0"/>
              <w:spacing w:beforeAutospacing="1" w:afterAutospacing="1"/>
            </w:pPr>
            <w:r>
              <w:rPr>
                <w:rFonts w:eastAsia="Arial" w:cs="Arial"/>
                <w:color w:val="000000"/>
                <w:sz w:val="18"/>
              </w:rPr>
              <w:t>This report displays by Zip Code the number of Individuals enrolled by Age, Race</w:t>
            </w:r>
            <w:r>
              <w:br/>
            </w:r>
            <w:r>
              <w:rPr>
                <w:rFonts w:eastAsia="Arial" w:cs="Arial"/>
                <w:color w:val="000000"/>
                <w:sz w:val="18"/>
              </w:rPr>
              <w:t xml:space="preserve"> Hispanic/Latino, Preferred Spoken Language, Channel and </w:t>
            </w:r>
            <w:r>
              <w:br/>
            </w:r>
            <w:r>
              <w:rPr>
                <w:rFonts w:eastAsia="Arial" w:cs="Arial"/>
                <w:color w:val="000000"/>
                <w:sz w:val="18"/>
              </w:rPr>
              <w:t xml:space="preserve"> Insurance Status</w:t>
            </w:r>
            <w:r>
              <w:br/>
            </w:r>
            <w:r>
              <w:br/>
            </w:r>
            <w:r>
              <w:rPr>
                <w:rFonts w:eastAsia="Arial" w:cs="Arial"/>
                <w:color w:val="000000"/>
                <w:sz w:val="18"/>
              </w:rPr>
              <w:t xml:space="preserve"> Individual Market (All Program Types MA (Use Eligibility for MA), </w:t>
            </w:r>
            <w:proofErr w:type="gramStart"/>
            <w:r>
              <w:rPr>
                <w:rFonts w:eastAsia="Arial" w:cs="Arial"/>
                <w:color w:val="000000"/>
                <w:sz w:val="18"/>
              </w:rPr>
              <w:t>CHP ,</w:t>
            </w:r>
            <w:proofErr w:type="gramEnd"/>
            <w:r>
              <w:rPr>
                <w:rFonts w:eastAsia="Arial" w:cs="Arial"/>
                <w:color w:val="000000"/>
                <w:sz w:val="18"/>
              </w:rPr>
              <w:t xml:space="preserve"> QHP APTC/CSR, QHP APTC w/o CSR, QHP APTC PP, QHP APTC Full Pay)</w:t>
            </w:r>
          </w:p>
        </w:tc>
      </w:tr>
      <w:tr w:rsidR="00943CD7" w14:paraId="5C9A699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680FA63" w14:textId="77777777" w:rsidR="00943CD7" w:rsidRDefault="00943CD7">
            <w:pPr>
              <w:widowControl w:val="0"/>
              <w:spacing w:beforeAutospacing="1" w:afterAutospacing="1"/>
            </w:pPr>
            <w:r>
              <w:rPr>
                <w:rFonts w:eastAsia="Arial" w:cs="Arial"/>
                <w:color w:val="000000"/>
                <w:sz w:val="18"/>
              </w:rPr>
              <w:t>NY-HPM-NYS-ADHOC_0001</w:t>
            </w:r>
          </w:p>
        </w:tc>
        <w:tc>
          <w:tcPr>
            <w:tcW w:w="3802" w:type="dxa"/>
            <w:tcBorders>
              <w:top w:val="single" w:sz="8" w:space="0" w:color="696969"/>
              <w:left w:val="single" w:sz="8" w:space="0" w:color="696969"/>
              <w:bottom w:val="single" w:sz="8" w:space="0" w:color="696969"/>
              <w:right w:val="single" w:sz="8" w:space="0" w:color="696969"/>
            </w:tcBorders>
          </w:tcPr>
          <w:p w14:paraId="5D1272BE" w14:textId="77777777" w:rsidR="00943CD7" w:rsidRDefault="00943CD7">
            <w:pPr>
              <w:widowControl w:val="0"/>
              <w:spacing w:beforeAutospacing="1" w:afterAutospacing="1"/>
            </w:pPr>
            <w:r>
              <w:rPr>
                <w:rFonts w:eastAsia="Arial" w:cs="Arial"/>
                <w:color w:val="000000"/>
                <w:sz w:val="18"/>
              </w:rPr>
              <w:t>Registered Brokers and Navigators</w:t>
            </w:r>
          </w:p>
        </w:tc>
        <w:tc>
          <w:tcPr>
            <w:tcW w:w="3770" w:type="dxa"/>
            <w:tcBorders>
              <w:top w:val="single" w:sz="8" w:space="0" w:color="696969"/>
              <w:left w:val="single" w:sz="8" w:space="0" w:color="696969"/>
              <w:bottom w:val="single" w:sz="8" w:space="0" w:color="696969"/>
              <w:right w:val="single" w:sz="8" w:space="0" w:color="696969"/>
            </w:tcBorders>
          </w:tcPr>
          <w:p w14:paraId="27C8C781" w14:textId="77777777" w:rsidR="00943CD7" w:rsidRDefault="00943CD7">
            <w:pPr>
              <w:widowControl w:val="0"/>
              <w:spacing w:beforeAutospacing="1" w:afterAutospacing="1"/>
            </w:pPr>
            <w:r>
              <w:rPr>
                <w:rFonts w:eastAsia="Arial" w:cs="Arial"/>
                <w:color w:val="000000"/>
                <w:sz w:val="18"/>
              </w:rPr>
              <w:t>Number of Brokers and Number of Navigators that have registered through the Exchange</w:t>
            </w:r>
          </w:p>
        </w:tc>
      </w:tr>
      <w:tr w:rsidR="00943CD7" w14:paraId="40D4365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AD1BBDF" w14:textId="77777777" w:rsidR="00943CD7" w:rsidRDefault="00943CD7">
            <w:pPr>
              <w:widowControl w:val="0"/>
              <w:spacing w:beforeAutospacing="1" w:afterAutospacing="1"/>
            </w:pPr>
            <w:r>
              <w:rPr>
                <w:rFonts w:eastAsia="Arial" w:cs="Arial"/>
                <w:color w:val="000000"/>
                <w:sz w:val="18"/>
              </w:rPr>
              <w:t>NY-HPM-NYS-ADHOC-0002</w:t>
            </w:r>
          </w:p>
        </w:tc>
        <w:tc>
          <w:tcPr>
            <w:tcW w:w="3802" w:type="dxa"/>
            <w:tcBorders>
              <w:top w:val="single" w:sz="8" w:space="0" w:color="696969"/>
              <w:left w:val="single" w:sz="8" w:space="0" w:color="696969"/>
              <w:bottom w:val="single" w:sz="8" w:space="0" w:color="696969"/>
              <w:right w:val="single" w:sz="8" w:space="0" w:color="696969"/>
            </w:tcBorders>
          </w:tcPr>
          <w:p w14:paraId="4B2110B6" w14:textId="77777777" w:rsidR="00943CD7" w:rsidRDefault="00943CD7">
            <w:pPr>
              <w:widowControl w:val="0"/>
              <w:spacing w:beforeAutospacing="1" w:afterAutospacing="1"/>
            </w:pPr>
            <w:r>
              <w:rPr>
                <w:rFonts w:eastAsia="Arial" w:cs="Arial"/>
                <w:color w:val="000000"/>
                <w:sz w:val="18"/>
              </w:rPr>
              <w:t>Eligibility by Age Group</w:t>
            </w:r>
          </w:p>
        </w:tc>
        <w:tc>
          <w:tcPr>
            <w:tcW w:w="3770" w:type="dxa"/>
            <w:tcBorders>
              <w:top w:val="single" w:sz="8" w:space="0" w:color="696969"/>
              <w:left w:val="single" w:sz="8" w:space="0" w:color="696969"/>
              <w:bottom w:val="single" w:sz="8" w:space="0" w:color="696969"/>
              <w:right w:val="single" w:sz="8" w:space="0" w:color="696969"/>
            </w:tcBorders>
          </w:tcPr>
          <w:p w14:paraId="4E8AE085" w14:textId="77777777" w:rsidR="00943CD7" w:rsidRDefault="00943CD7">
            <w:pPr>
              <w:widowControl w:val="0"/>
              <w:spacing w:beforeAutospacing="1" w:afterAutospacing="1"/>
            </w:pPr>
            <w:r>
              <w:rPr>
                <w:rFonts w:eastAsia="Arial" w:cs="Arial"/>
                <w:color w:val="000000"/>
                <w:sz w:val="18"/>
              </w:rPr>
              <w:t xml:space="preserve">Eligibility </w:t>
            </w:r>
            <w:proofErr w:type="gramStart"/>
            <w:r>
              <w:rPr>
                <w:rFonts w:eastAsia="Arial" w:cs="Arial"/>
                <w:color w:val="000000"/>
                <w:sz w:val="18"/>
              </w:rPr>
              <w:t>counts</w:t>
            </w:r>
            <w:proofErr w:type="gramEnd"/>
            <w:r>
              <w:rPr>
                <w:rFonts w:eastAsia="Arial" w:cs="Arial"/>
                <w:color w:val="000000"/>
                <w:sz w:val="18"/>
              </w:rPr>
              <w:t xml:space="preserve"> by age group for program types: Medicaid, CHP, QHP APTC w/o CSR, QHP with APTC/CSR, QHP Full Pay. Age groups are CCIIO and NYS depending on program</w:t>
            </w:r>
          </w:p>
        </w:tc>
      </w:tr>
      <w:tr w:rsidR="00943CD7" w14:paraId="2770301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8349FC3" w14:textId="77777777" w:rsidR="00943CD7" w:rsidRDefault="00943CD7">
            <w:pPr>
              <w:widowControl w:val="0"/>
              <w:spacing w:beforeAutospacing="1" w:afterAutospacing="1"/>
            </w:pPr>
            <w:r>
              <w:rPr>
                <w:rFonts w:eastAsia="Arial" w:cs="Arial"/>
                <w:color w:val="000000"/>
                <w:sz w:val="18"/>
              </w:rPr>
              <w:t>NY-HPM-NYS-ADHOC-0003</w:t>
            </w:r>
          </w:p>
        </w:tc>
        <w:tc>
          <w:tcPr>
            <w:tcW w:w="3802" w:type="dxa"/>
            <w:tcBorders>
              <w:top w:val="single" w:sz="8" w:space="0" w:color="696969"/>
              <w:left w:val="single" w:sz="8" w:space="0" w:color="696969"/>
              <w:bottom w:val="single" w:sz="8" w:space="0" w:color="696969"/>
              <w:right w:val="single" w:sz="8" w:space="0" w:color="696969"/>
            </w:tcBorders>
          </w:tcPr>
          <w:p w14:paraId="05E1C99F" w14:textId="77777777" w:rsidR="00943CD7" w:rsidRDefault="00943CD7">
            <w:pPr>
              <w:widowControl w:val="0"/>
              <w:spacing w:beforeAutospacing="1" w:afterAutospacing="1"/>
            </w:pPr>
            <w:r>
              <w:rPr>
                <w:rFonts w:eastAsia="Arial" w:cs="Arial"/>
                <w:color w:val="000000"/>
                <w:sz w:val="18"/>
              </w:rPr>
              <w:t>Navigator Submitted Apps</w:t>
            </w:r>
          </w:p>
        </w:tc>
        <w:tc>
          <w:tcPr>
            <w:tcW w:w="3770" w:type="dxa"/>
            <w:tcBorders>
              <w:top w:val="single" w:sz="8" w:space="0" w:color="696969"/>
              <w:left w:val="single" w:sz="8" w:space="0" w:color="696969"/>
              <w:bottom w:val="single" w:sz="8" w:space="0" w:color="696969"/>
              <w:right w:val="single" w:sz="8" w:space="0" w:color="696969"/>
            </w:tcBorders>
          </w:tcPr>
          <w:p w14:paraId="42007AB4" w14:textId="77777777" w:rsidR="00943CD7" w:rsidRDefault="00943CD7">
            <w:pPr>
              <w:widowControl w:val="0"/>
              <w:spacing w:beforeAutospacing="1" w:afterAutospacing="1"/>
            </w:pPr>
            <w:r>
              <w:rPr>
                <w:rFonts w:eastAsia="Arial" w:cs="Arial"/>
                <w:color w:val="000000"/>
                <w:sz w:val="18"/>
              </w:rPr>
              <w:t>This One Time Report will display Submitted Application Account Numbers and HX # on Submitted Application for Agency Community Service Society Navigators Elisabeth Benjamin and Alexandra San Juan</w:t>
            </w:r>
          </w:p>
        </w:tc>
      </w:tr>
      <w:tr w:rsidR="00943CD7" w14:paraId="7FD76D7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5F1E75B" w14:textId="77777777" w:rsidR="00943CD7" w:rsidRDefault="00943CD7">
            <w:pPr>
              <w:widowControl w:val="0"/>
              <w:spacing w:beforeAutospacing="1" w:afterAutospacing="1"/>
            </w:pPr>
            <w:r>
              <w:rPr>
                <w:rFonts w:eastAsia="Arial" w:cs="Arial"/>
                <w:color w:val="000000"/>
                <w:sz w:val="18"/>
              </w:rPr>
              <w:t>NY-HPM-NYS-ADHOC-0004</w:t>
            </w:r>
          </w:p>
        </w:tc>
        <w:tc>
          <w:tcPr>
            <w:tcW w:w="3802" w:type="dxa"/>
            <w:tcBorders>
              <w:top w:val="single" w:sz="8" w:space="0" w:color="696969"/>
              <w:left w:val="single" w:sz="8" w:space="0" w:color="696969"/>
              <w:bottom w:val="single" w:sz="8" w:space="0" w:color="696969"/>
              <w:right w:val="single" w:sz="8" w:space="0" w:color="696969"/>
            </w:tcBorders>
          </w:tcPr>
          <w:p w14:paraId="7C455157" w14:textId="77777777" w:rsidR="00943CD7" w:rsidRDefault="00943CD7">
            <w:pPr>
              <w:widowControl w:val="0"/>
              <w:spacing w:beforeAutospacing="1" w:afterAutospacing="1"/>
            </w:pPr>
            <w:r>
              <w:rPr>
                <w:rFonts w:eastAsia="Arial" w:cs="Arial"/>
                <w:color w:val="000000"/>
                <w:sz w:val="18"/>
              </w:rPr>
              <w:t>Certified Application Counselor</w:t>
            </w:r>
          </w:p>
        </w:tc>
        <w:tc>
          <w:tcPr>
            <w:tcW w:w="3770" w:type="dxa"/>
            <w:tcBorders>
              <w:top w:val="single" w:sz="8" w:space="0" w:color="696969"/>
              <w:left w:val="single" w:sz="8" w:space="0" w:color="696969"/>
              <w:bottom w:val="single" w:sz="8" w:space="0" w:color="696969"/>
              <w:right w:val="single" w:sz="8" w:space="0" w:color="696969"/>
            </w:tcBorders>
          </w:tcPr>
          <w:p w14:paraId="0A4E7B28" w14:textId="77777777" w:rsidR="00943CD7" w:rsidRDefault="00943CD7">
            <w:pPr>
              <w:widowControl w:val="0"/>
              <w:spacing w:beforeAutospacing="1" w:afterAutospacing="1"/>
            </w:pPr>
            <w:r>
              <w:rPr>
                <w:rFonts w:eastAsia="Arial" w:cs="Arial"/>
                <w:color w:val="000000"/>
                <w:sz w:val="18"/>
              </w:rPr>
              <w:t xml:space="preserve">This One Time Report will display Submitted Application Account Numbers and HX # on Submitted Application for Agency Name = Health </w:t>
            </w:r>
            <w:proofErr w:type="gramStart"/>
            <w:r>
              <w:rPr>
                <w:rFonts w:eastAsia="Arial" w:cs="Arial"/>
                <w:color w:val="000000"/>
                <w:sz w:val="18"/>
              </w:rPr>
              <w:t>First ,</w:t>
            </w:r>
            <w:proofErr w:type="gramEnd"/>
            <w:r>
              <w:rPr>
                <w:rFonts w:eastAsia="Arial" w:cs="Arial"/>
                <w:color w:val="000000"/>
                <w:sz w:val="18"/>
              </w:rPr>
              <w:t xml:space="preserve"> Fidelis Care </w:t>
            </w:r>
            <w:r>
              <w:br/>
            </w:r>
            <w:r>
              <w:rPr>
                <w:rFonts w:eastAsia="Arial" w:cs="Arial"/>
                <w:color w:val="000000"/>
                <w:sz w:val="18"/>
              </w:rPr>
              <w:t xml:space="preserve"> CACs = Emilia Forgione, </w:t>
            </w:r>
            <w:proofErr w:type="spellStart"/>
            <w:r>
              <w:rPr>
                <w:rFonts w:eastAsia="Arial" w:cs="Arial"/>
                <w:color w:val="000000"/>
                <w:sz w:val="18"/>
              </w:rPr>
              <w:t>Eduhin</w:t>
            </w:r>
            <w:proofErr w:type="spellEnd"/>
            <w:r>
              <w:rPr>
                <w:rFonts w:eastAsia="Arial" w:cs="Arial"/>
                <w:color w:val="000000"/>
                <w:sz w:val="18"/>
              </w:rPr>
              <w:t xml:space="preserve"> Diaz</w:t>
            </w:r>
          </w:p>
        </w:tc>
      </w:tr>
      <w:tr w:rsidR="00943CD7" w14:paraId="44BDF69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68E85EF" w14:textId="77777777" w:rsidR="00943CD7" w:rsidRDefault="00943CD7">
            <w:pPr>
              <w:widowControl w:val="0"/>
              <w:spacing w:beforeAutospacing="1" w:afterAutospacing="1"/>
            </w:pPr>
            <w:r>
              <w:rPr>
                <w:rFonts w:eastAsia="Arial" w:cs="Arial"/>
                <w:color w:val="000000"/>
                <w:sz w:val="18"/>
              </w:rPr>
              <w:t>NY-HPM-NYS-ADHOC-0005</w:t>
            </w:r>
          </w:p>
        </w:tc>
        <w:tc>
          <w:tcPr>
            <w:tcW w:w="3802" w:type="dxa"/>
            <w:tcBorders>
              <w:top w:val="single" w:sz="8" w:space="0" w:color="696969"/>
              <w:left w:val="single" w:sz="8" w:space="0" w:color="696969"/>
              <w:bottom w:val="single" w:sz="8" w:space="0" w:color="696969"/>
              <w:right w:val="single" w:sz="8" w:space="0" w:color="696969"/>
            </w:tcBorders>
          </w:tcPr>
          <w:p w14:paraId="24B4DB4C" w14:textId="77777777" w:rsidR="00943CD7" w:rsidRDefault="00943CD7">
            <w:pPr>
              <w:widowControl w:val="0"/>
              <w:spacing w:beforeAutospacing="1" w:afterAutospacing="1"/>
            </w:pPr>
            <w:r>
              <w:rPr>
                <w:rFonts w:eastAsia="Arial" w:cs="Arial"/>
                <w:color w:val="000000"/>
                <w:sz w:val="18"/>
              </w:rPr>
              <w:t>Navigators -incomplete apps</w:t>
            </w:r>
          </w:p>
        </w:tc>
        <w:tc>
          <w:tcPr>
            <w:tcW w:w="3770" w:type="dxa"/>
            <w:tcBorders>
              <w:top w:val="single" w:sz="8" w:space="0" w:color="696969"/>
              <w:left w:val="single" w:sz="8" w:space="0" w:color="696969"/>
              <w:bottom w:val="single" w:sz="8" w:space="0" w:color="696969"/>
              <w:right w:val="single" w:sz="8" w:space="0" w:color="696969"/>
            </w:tcBorders>
          </w:tcPr>
          <w:p w14:paraId="494DB24C" w14:textId="77777777" w:rsidR="00943CD7" w:rsidRDefault="00943CD7">
            <w:pPr>
              <w:widowControl w:val="0"/>
              <w:spacing w:beforeAutospacing="1" w:afterAutospacing="1"/>
            </w:pPr>
            <w:r>
              <w:rPr>
                <w:rFonts w:eastAsia="Arial" w:cs="Arial"/>
                <w:color w:val="000000"/>
                <w:sz w:val="18"/>
              </w:rPr>
              <w:t>This One Time Report will display by Agency Name and Navigator Name the Account number (</w:t>
            </w:r>
            <w:proofErr w:type="gramStart"/>
            <w:r>
              <w:rPr>
                <w:rFonts w:eastAsia="Arial" w:cs="Arial"/>
                <w:color w:val="000000"/>
                <w:sz w:val="18"/>
              </w:rPr>
              <w:t>AC#)</w:t>
            </w:r>
            <w:proofErr w:type="gramEnd"/>
            <w:r>
              <w:rPr>
                <w:rFonts w:eastAsia="Arial" w:cs="Arial"/>
                <w:color w:val="000000"/>
                <w:sz w:val="18"/>
              </w:rPr>
              <w:t xml:space="preserve"> for Incomplete </w:t>
            </w:r>
            <w:r>
              <w:rPr>
                <w:rFonts w:eastAsia="Arial" w:cs="Arial"/>
                <w:color w:val="000000"/>
                <w:sz w:val="18"/>
              </w:rPr>
              <w:lastRenderedPageBreak/>
              <w:t>Applications, the HX# on Incomplete Applications and Initiation Date for Incomplete App</w:t>
            </w:r>
            <w:r>
              <w:br/>
            </w:r>
            <w:r>
              <w:rPr>
                <w:rFonts w:eastAsia="Arial" w:cs="Arial"/>
                <w:color w:val="000000"/>
                <w:sz w:val="18"/>
              </w:rPr>
              <w:t xml:space="preserve"> (the AC and HX numbers for all incomplete apps for all Navigators)</w:t>
            </w:r>
          </w:p>
        </w:tc>
      </w:tr>
      <w:tr w:rsidR="00943CD7" w14:paraId="52477945"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6A99E53" w14:textId="77777777" w:rsidR="00943CD7" w:rsidRDefault="00943CD7">
            <w:pPr>
              <w:widowControl w:val="0"/>
              <w:spacing w:beforeAutospacing="1" w:afterAutospacing="1"/>
            </w:pPr>
            <w:r>
              <w:rPr>
                <w:rFonts w:eastAsia="Arial" w:cs="Arial"/>
                <w:color w:val="000000"/>
                <w:sz w:val="18"/>
              </w:rPr>
              <w:lastRenderedPageBreak/>
              <w:t>NY-HPM-NYS-ADHOC-0007</w:t>
            </w:r>
          </w:p>
        </w:tc>
        <w:tc>
          <w:tcPr>
            <w:tcW w:w="3802" w:type="dxa"/>
            <w:tcBorders>
              <w:top w:val="single" w:sz="8" w:space="0" w:color="696969"/>
              <w:left w:val="single" w:sz="8" w:space="0" w:color="696969"/>
              <w:bottom w:val="single" w:sz="8" w:space="0" w:color="696969"/>
              <w:right w:val="single" w:sz="8" w:space="0" w:color="696969"/>
            </w:tcBorders>
          </w:tcPr>
          <w:p w14:paraId="742BBB14" w14:textId="77777777" w:rsidR="00943CD7" w:rsidRDefault="00943CD7">
            <w:pPr>
              <w:widowControl w:val="0"/>
              <w:spacing w:beforeAutospacing="1" w:afterAutospacing="1"/>
            </w:pPr>
            <w:r>
              <w:rPr>
                <w:rFonts w:eastAsia="Arial" w:cs="Arial"/>
                <w:color w:val="000000"/>
                <w:sz w:val="18"/>
              </w:rPr>
              <w:t>Cumulative Number of Individuals Determined Eligible for QHP who required manual Verification</w:t>
            </w:r>
          </w:p>
        </w:tc>
        <w:tc>
          <w:tcPr>
            <w:tcW w:w="3770" w:type="dxa"/>
            <w:tcBorders>
              <w:top w:val="single" w:sz="8" w:space="0" w:color="696969"/>
              <w:left w:val="single" w:sz="8" w:space="0" w:color="696969"/>
              <w:bottom w:val="single" w:sz="8" w:space="0" w:color="696969"/>
              <w:right w:val="single" w:sz="8" w:space="0" w:color="696969"/>
            </w:tcBorders>
          </w:tcPr>
          <w:p w14:paraId="4CB4E1CE" w14:textId="77777777" w:rsidR="00943CD7" w:rsidRDefault="00943CD7">
            <w:pPr>
              <w:widowControl w:val="0"/>
              <w:spacing w:beforeAutospacing="1" w:afterAutospacing="1"/>
            </w:pPr>
            <w:r>
              <w:rPr>
                <w:rFonts w:eastAsia="Arial" w:cs="Arial"/>
                <w:color w:val="000000"/>
                <w:sz w:val="18"/>
              </w:rPr>
              <w:t xml:space="preserve">This Report will display Cumulative Number of Individuals Determined Eligible, of those who required manual </w:t>
            </w:r>
            <w:proofErr w:type="gramStart"/>
            <w:r>
              <w:rPr>
                <w:rFonts w:eastAsia="Arial" w:cs="Arial"/>
                <w:color w:val="000000"/>
                <w:sz w:val="18"/>
              </w:rPr>
              <w:t>verification ,</w:t>
            </w:r>
            <w:proofErr w:type="gramEnd"/>
            <w:r>
              <w:rPr>
                <w:rFonts w:eastAsia="Arial" w:cs="Arial"/>
                <w:color w:val="000000"/>
                <w:sz w:val="18"/>
              </w:rPr>
              <w:t xml:space="preserve"> and those that required additional documentation by defined areas</w:t>
            </w:r>
          </w:p>
        </w:tc>
      </w:tr>
      <w:tr w:rsidR="00943CD7" w14:paraId="0F4C5DA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B043950" w14:textId="77777777" w:rsidR="00943CD7" w:rsidRDefault="00943CD7">
            <w:pPr>
              <w:widowControl w:val="0"/>
              <w:spacing w:beforeAutospacing="1" w:afterAutospacing="1"/>
            </w:pPr>
            <w:r>
              <w:rPr>
                <w:rFonts w:eastAsia="Arial" w:cs="Arial"/>
                <w:color w:val="000000"/>
                <w:sz w:val="18"/>
              </w:rPr>
              <w:t>NY-HPM-NYS-ADHOC-0008</w:t>
            </w:r>
          </w:p>
        </w:tc>
        <w:tc>
          <w:tcPr>
            <w:tcW w:w="3802" w:type="dxa"/>
            <w:tcBorders>
              <w:top w:val="single" w:sz="8" w:space="0" w:color="696969"/>
              <w:left w:val="single" w:sz="8" w:space="0" w:color="696969"/>
              <w:bottom w:val="single" w:sz="8" w:space="0" w:color="696969"/>
              <w:right w:val="single" w:sz="8" w:space="0" w:color="696969"/>
            </w:tcBorders>
          </w:tcPr>
          <w:p w14:paraId="0C178576" w14:textId="77777777" w:rsidR="00943CD7" w:rsidRDefault="00943CD7">
            <w:pPr>
              <w:widowControl w:val="0"/>
              <w:spacing w:beforeAutospacing="1" w:afterAutospacing="1"/>
            </w:pPr>
            <w:r>
              <w:rPr>
                <w:rFonts w:eastAsia="Arial" w:cs="Arial"/>
                <w:color w:val="000000"/>
                <w:sz w:val="18"/>
              </w:rPr>
              <w:t xml:space="preserve">List the Enrollees in </w:t>
            </w:r>
            <w:proofErr w:type="spellStart"/>
            <w:r>
              <w:rPr>
                <w:rFonts w:eastAsia="Arial" w:cs="Arial"/>
                <w:color w:val="000000"/>
                <w:sz w:val="18"/>
              </w:rPr>
              <w:t>CHPlus</w:t>
            </w:r>
            <w:proofErr w:type="spellEnd"/>
            <w:r>
              <w:rPr>
                <w:rFonts w:eastAsia="Arial" w:cs="Arial"/>
                <w:color w:val="000000"/>
                <w:sz w:val="18"/>
              </w:rPr>
              <w:t xml:space="preserve"> Products from Health Now and MVP</w:t>
            </w:r>
          </w:p>
        </w:tc>
        <w:tc>
          <w:tcPr>
            <w:tcW w:w="3770" w:type="dxa"/>
            <w:tcBorders>
              <w:top w:val="single" w:sz="8" w:space="0" w:color="696969"/>
              <w:left w:val="single" w:sz="8" w:space="0" w:color="696969"/>
              <w:bottom w:val="single" w:sz="8" w:space="0" w:color="696969"/>
              <w:right w:val="single" w:sz="8" w:space="0" w:color="696969"/>
            </w:tcBorders>
          </w:tcPr>
          <w:p w14:paraId="7D67B9B5" w14:textId="77777777" w:rsidR="00943CD7" w:rsidRDefault="00943CD7">
            <w:pPr>
              <w:widowControl w:val="0"/>
              <w:spacing w:beforeAutospacing="1" w:afterAutospacing="1"/>
            </w:pPr>
            <w:r>
              <w:rPr>
                <w:rFonts w:eastAsia="Arial" w:cs="Arial"/>
                <w:color w:val="000000"/>
                <w:sz w:val="18"/>
              </w:rPr>
              <w:t>Description: Defect/Task Number: 17242</w:t>
            </w:r>
            <w:r>
              <w:br/>
            </w:r>
            <w:r>
              <w:rPr>
                <w:rFonts w:eastAsia="Arial" w:cs="Arial"/>
                <w:color w:val="000000"/>
                <w:sz w:val="18"/>
              </w:rPr>
              <w:t xml:space="preserve"> Need a query to find enrollees in </w:t>
            </w:r>
            <w:proofErr w:type="spellStart"/>
            <w:r>
              <w:rPr>
                <w:rFonts w:eastAsia="Arial" w:cs="Arial"/>
                <w:color w:val="000000"/>
                <w:sz w:val="18"/>
              </w:rPr>
              <w:t>CHPlus</w:t>
            </w:r>
            <w:proofErr w:type="spellEnd"/>
            <w:r>
              <w:rPr>
                <w:rFonts w:eastAsia="Arial" w:cs="Arial"/>
                <w:color w:val="000000"/>
                <w:sz w:val="18"/>
              </w:rPr>
              <w:t xml:space="preserve"> products from Health Now and MVP and allow subscribers the opportunity to change their coverage.</w:t>
            </w:r>
          </w:p>
        </w:tc>
      </w:tr>
      <w:tr w:rsidR="00943CD7" w14:paraId="6927E47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FB17DBF" w14:textId="77777777" w:rsidR="00943CD7" w:rsidRDefault="00943CD7">
            <w:pPr>
              <w:widowControl w:val="0"/>
              <w:spacing w:beforeAutospacing="1" w:afterAutospacing="1"/>
            </w:pPr>
            <w:r>
              <w:rPr>
                <w:rFonts w:eastAsia="Arial" w:cs="Arial"/>
                <w:color w:val="000000"/>
                <w:sz w:val="18"/>
              </w:rPr>
              <w:t>NY-HPM-NYS-ADHOC-0015</w:t>
            </w:r>
          </w:p>
        </w:tc>
        <w:tc>
          <w:tcPr>
            <w:tcW w:w="3802" w:type="dxa"/>
            <w:tcBorders>
              <w:top w:val="single" w:sz="8" w:space="0" w:color="696969"/>
              <w:left w:val="single" w:sz="8" w:space="0" w:color="696969"/>
              <w:bottom w:val="single" w:sz="8" w:space="0" w:color="696969"/>
              <w:right w:val="single" w:sz="8" w:space="0" w:color="696969"/>
            </w:tcBorders>
          </w:tcPr>
          <w:p w14:paraId="5731FD6C" w14:textId="77777777" w:rsidR="00943CD7" w:rsidRDefault="00943CD7">
            <w:pPr>
              <w:widowControl w:val="0"/>
              <w:spacing w:beforeAutospacing="1" w:afterAutospacing="1"/>
            </w:pPr>
            <w:r>
              <w:rPr>
                <w:rFonts w:eastAsia="Arial" w:cs="Arial"/>
                <w:color w:val="000000"/>
                <w:sz w:val="18"/>
              </w:rPr>
              <w:t xml:space="preserve">Report </w:t>
            </w:r>
            <w:proofErr w:type="gramStart"/>
            <w:r>
              <w:rPr>
                <w:rFonts w:eastAsia="Arial" w:cs="Arial"/>
                <w:color w:val="000000"/>
                <w:sz w:val="18"/>
              </w:rPr>
              <w:t>-  Number</w:t>
            </w:r>
            <w:proofErr w:type="gramEnd"/>
            <w:r>
              <w:rPr>
                <w:rFonts w:eastAsia="Arial" w:cs="Arial"/>
                <w:color w:val="000000"/>
                <w:sz w:val="18"/>
              </w:rPr>
              <w:t xml:space="preserve"> of User Account Profiles where ID Proofing Failed but have Application Data Present</w:t>
            </w:r>
          </w:p>
        </w:tc>
        <w:tc>
          <w:tcPr>
            <w:tcW w:w="3770" w:type="dxa"/>
            <w:tcBorders>
              <w:top w:val="single" w:sz="8" w:space="0" w:color="696969"/>
              <w:left w:val="single" w:sz="8" w:space="0" w:color="696969"/>
              <w:bottom w:val="single" w:sz="8" w:space="0" w:color="696969"/>
              <w:right w:val="single" w:sz="8" w:space="0" w:color="696969"/>
            </w:tcBorders>
          </w:tcPr>
          <w:p w14:paraId="33D40DF3" w14:textId="77777777" w:rsidR="00943CD7" w:rsidRDefault="00943CD7">
            <w:pPr>
              <w:widowControl w:val="0"/>
              <w:spacing w:beforeAutospacing="1" w:afterAutospacing="1"/>
            </w:pPr>
            <w:r>
              <w:rPr>
                <w:rFonts w:eastAsia="Arial" w:cs="Arial"/>
                <w:color w:val="000000"/>
                <w:sz w:val="18"/>
              </w:rPr>
              <w:t xml:space="preserve">Report </w:t>
            </w:r>
            <w:proofErr w:type="gramStart"/>
            <w:r>
              <w:rPr>
                <w:rFonts w:eastAsia="Arial" w:cs="Arial"/>
                <w:color w:val="000000"/>
                <w:sz w:val="18"/>
              </w:rPr>
              <w:t>of</w:t>
            </w:r>
            <w:proofErr w:type="gramEnd"/>
            <w:r>
              <w:rPr>
                <w:rFonts w:eastAsia="Arial" w:cs="Arial"/>
                <w:color w:val="000000"/>
                <w:sz w:val="18"/>
              </w:rPr>
              <w:t xml:space="preserve"> Individuals who were not ID Proofed</w:t>
            </w:r>
          </w:p>
        </w:tc>
      </w:tr>
      <w:tr w:rsidR="00943CD7" w14:paraId="0EDC3DC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A74841F" w14:textId="77777777" w:rsidR="00943CD7" w:rsidRDefault="00943CD7">
            <w:pPr>
              <w:widowControl w:val="0"/>
              <w:spacing w:beforeAutospacing="1" w:afterAutospacing="1"/>
            </w:pPr>
            <w:r>
              <w:rPr>
                <w:rFonts w:eastAsia="Arial" w:cs="Arial"/>
                <w:color w:val="000000"/>
                <w:sz w:val="18"/>
              </w:rPr>
              <w:t>NY-HPM-NYS-ADHOC-0016</w:t>
            </w:r>
          </w:p>
        </w:tc>
        <w:tc>
          <w:tcPr>
            <w:tcW w:w="3802" w:type="dxa"/>
            <w:tcBorders>
              <w:top w:val="single" w:sz="8" w:space="0" w:color="696969"/>
              <w:left w:val="single" w:sz="8" w:space="0" w:color="696969"/>
              <w:bottom w:val="single" w:sz="8" w:space="0" w:color="696969"/>
              <w:right w:val="single" w:sz="8" w:space="0" w:color="696969"/>
            </w:tcBorders>
          </w:tcPr>
          <w:p w14:paraId="22FD5967" w14:textId="77777777" w:rsidR="00943CD7" w:rsidRDefault="00943CD7">
            <w:pPr>
              <w:widowControl w:val="0"/>
              <w:spacing w:beforeAutospacing="1" w:afterAutospacing="1"/>
            </w:pPr>
            <w:r>
              <w:rPr>
                <w:rFonts w:eastAsia="Arial" w:cs="Arial"/>
                <w:color w:val="000000"/>
                <w:sz w:val="18"/>
              </w:rPr>
              <w:t>Report - Pediatric Dental Coverage being Offered to those above the Allowed age</w:t>
            </w:r>
          </w:p>
        </w:tc>
        <w:tc>
          <w:tcPr>
            <w:tcW w:w="3770" w:type="dxa"/>
            <w:tcBorders>
              <w:top w:val="single" w:sz="8" w:space="0" w:color="696969"/>
              <w:left w:val="single" w:sz="8" w:space="0" w:color="696969"/>
              <w:bottom w:val="single" w:sz="8" w:space="0" w:color="696969"/>
              <w:right w:val="single" w:sz="8" w:space="0" w:color="696969"/>
            </w:tcBorders>
          </w:tcPr>
          <w:p w14:paraId="6C5B8A79" w14:textId="77777777" w:rsidR="00943CD7" w:rsidRDefault="00943CD7">
            <w:pPr>
              <w:widowControl w:val="0"/>
              <w:spacing w:beforeAutospacing="1" w:afterAutospacing="1"/>
            </w:pPr>
            <w:r>
              <w:rPr>
                <w:rFonts w:eastAsia="Arial" w:cs="Arial"/>
                <w:color w:val="000000"/>
                <w:sz w:val="18"/>
              </w:rPr>
              <w:t xml:space="preserve">Report of Individuals who have been offered pediatric </w:t>
            </w:r>
            <w:proofErr w:type="gramStart"/>
            <w:r>
              <w:rPr>
                <w:rFonts w:eastAsia="Arial" w:cs="Arial"/>
                <w:color w:val="000000"/>
                <w:sz w:val="18"/>
              </w:rPr>
              <w:t>dental</w:t>
            </w:r>
            <w:proofErr w:type="gramEnd"/>
            <w:r>
              <w:rPr>
                <w:rFonts w:eastAsia="Arial" w:cs="Arial"/>
                <w:color w:val="000000"/>
                <w:sz w:val="18"/>
              </w:rPr>
              <w:t xml:space="preserve"> but who do not qualify</w:t>
            </w:r>
          </w:p>
        </w:tc>
      </w:tr>
      <w:tr w:rsidR="00943CD7" w14:paraId="2665913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23B55B6" w14:textId="77777777" w:rsidR="00943CD7" w:rsidRDefault="00943CD7">
            <w:pPr>
              <w:widowControl w:val="0"/>
              <w:spacing w:beforeAutospacing="1" w:afterAutospacing="1"/>
            </w:pPr>
            <w:r>
              <w:rPr>
                <w:rFonts w:eastAsia="Arial" w:cs="Arial"/>
                <w:color w:val="000000"/>
                <w:sz w:val="18"/>
              </w:rPr>
              <w:t>NY-HPM-NYS-ADHOC-0017</w:t>
            </w:r>
          </w:p>
        </w:tc>
        <w:tc>
          <w:tcPr>
            <w:tcW w:w="3802" w:type="dxa"/>
            <w:tcBorders>
              <w:top w:val="single" w:sz="8" w:space="0" w:color="696969"/>
              <w:left w:val="single" w:sz="8" w:space="0" w:color="696969"/>
              <w:bottom w:val="single" w:sz="8" w:space="0" w:color="696969"/>
              <w:right w:val="single" w:sz="8" w:space="0" w:color="696969"/>
            </w:tcBorders>
          </w:tcPr>
          <w:p w14:paraId="2953ED1A" w14:textId="77777777" w:rsidR="00943CD7" w:rsidRDefault="00943CD7">
            <w:pPr>
              <w:widowControl w:val="0"/>
              <w:spacing w:beforeAutospacing="1" w:afterAutospacing="1"/>
            </w:pPr>
            <w:r>
              <w:rPr>
                <w:rFonts w:eastAsia="Arial" w:cs="Arial"/>
                <w:color w:val="000000"/>
                <w:sz w:val="18"/>
              </w:rPr>
              <w:t>Report - EE PROD - Limited Dental options are Displayed</w:t>
            </w:r>
          </w:p>
        </w:tc>
        <w:tc>
          <w:tcPr>
            <w:tcW w:w="3770" w:type="dxa"/>
            <w:tcBorders>
              <w:top w:val="single" w:sz="8" w:space="0" w:color="696969"/>
              <w:left w:val="single" w:sz="8" w:space="0" w:color="696969"/>
              <w:bottom w:val="single" w:sz="8" w:space="0" w:color="696969"/>
              <w:right w:val="single" w:sz="8" w:space="0" w:color="696969"/>
            </w:tcBorders>
          </w:tcPr>
          <w:p w14:paraId="13BBCAF3" w14:textId="77777777" w:rsidR="00943CD7" w:rsidRDefault="00943CD7">
            <w:pPr>
              <w:widowControl w:val="0"/>
              <w:spacing w:beforeAutospacing="1" w:afterAutospacing="1"/>
            </w:pPr>
            <w:r>
              <w:rPr>
                <w:rFonts w:eastAsia="Arial" w:cs="Arial"/>
                <w:color w:val="000000"/>
                <w:sz w:val="18"/>
              </w:rPr>
              <w:t xml:space="preserve">Report </w:t>
            </w:r>
            <w:proofErr w:type="gramStart"/>
            <w:r>
              <w:rPr>
                <w:rFonts w:eastAsia="Arial" w:cs="Arial"/>
                <w:color w:val="000000"/>
                <w:sz w:val="18"/>
              </w:rPr>
              <w:t>of</w:t>
            </w:r>
            <w:proofErr w:type="gramEnd"/>
            <w:r>
              <w:rPr>
                <w:rFonts w:eastAsia="Arial" w:cs="Arial"/>
                <w:color w:val="000000"/>
                <w:sz w:val="18"/>
              </w:rPr>
              <w:t xml:space="preserve"> Individuals to whom limited dental options offered</w:t>
            </w:r>
          </w:p>
        </w:tc>
      </w:tr>
      <w:tr w:rsidR="00943CD7" w14:paraId="489C473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180A2A8" w14:textId="77777777" w:rsidR="00943CD7" w:rsidRDefault="00943CD7">
            <w:pPr>
              <w:widowControl w:val="0"/>
              <w:spacing w:beforeAutospacing="1" w:afterAutospacing="1"/>
            </w:pPr>
            <w:r>
              <w:rPr>
                <w:rFonts w:eastAsia="Arial" w:cs="Arial"/>
                <w:color w:val="000000"/>
                <w:sz w:val="18"/>
              </w:rPr>
              <w:t>NY-HPM-NYS-ADHOC-0018</w:t>
            </w:r>
          </w:p>
        </w:tc>
        <w:tc>
          <w:tcPr>
            <w:tcW w:w="3802" w:type="dxa"/>
            <w:tcBorders>
              <w:top w:val="single" w:sz="8" w:space="0" w:color="696969"/>
              <w:left w:val="single" w:sz="8" w:space="0" w:color="696969"/>
              <w:bottom w:val="single" w:sz="8" w:space="0" w:color="696969"/>
              <w:right w:val="single" w:sz="8" w:space="0" w:color="696969"/>
            </w:tcBorders>
          </w:tcPr>
          <w:p w14:paraId="5EECB8EF" w14:textId="77777777" w:rsidR="00943CD7" w:rsidRDefault="00943CD7">
            <w:pPr>
              <w:widowControl w:val="0"/>
              <w:spacing w:beforeAutospacing="1" w:afterAutospacing="1"/>
            </w:pPr>
            <w:r>
              <w:rPr>
                <w:rFonts w:eastAsia="Arial" w:cs="Arial"/>
                <w:color w:val="000000"/>
                <w:sz w:val="18"/>
              </w:rPr>
              <w:t>Issuer Enrollment by Age and Gender</w:t>
            </w:r>
          </w:p>
        </w:tc>
        <w:tc>
          <w:tcPr>
            <w:tcW w:w="3770" w:type="dxa"/>
            <w:tcBorders>
              <w:top w:val="single" w:sz="8" w:space="0" w:color="696969"/>
              <w:left w:val="single" w:sz="8" w:space="0" w:color="696969"/>
              <w:bottom w:val="single" w:sz="8" w:space="0" w:color="696969"/>
              <w:right w:val="single" w:sz="8" w:space="0" w:color="696969"/>
            </w:tcBorders>
          </w:tcPr>
          <w:p w14:paraId="3A7F819D" w14:textId="77777777" w:rsidR="00943CD7" w:rsidRDefault="00943CD7">
            <w:pPr>
              <w:widowControl w:val="0"/>
              <w:spacing w:beforeAutospacing="1" w:afterAutospacing="1"/>
            </w:pPr>
            <w:r>
              <w:rPr>
                <w:rFonts w:eastAsia="Arial" w:cs="Arial"/>
                <w:color w:val="000000"/>
                <w:sz w:val="18"/>
              </w:rPr>
              <w:t>This report will detail enrollment for each Issuer broken out by age and gender within each Issuer. Report will include data for QHPs only</w:t>
            </w:r>
          </w:p>
        </w:tc>
      </w:tr>
      <w:tr w:rsidR="00943CD7" w14:paraId="2D511BB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E65DBE2" w14:textId="77777777" w:rsidR="00943CD7" w:rsidRDefault="00943CD7">
            <w:pPr>
              <w:widowControl w:val="0"/>
              <w:spacing w:beforeAutospacing="1" w:afterAutospacing="1"/>
            </w:pPr>
            <w:r>
              <w:rPr>
                <w:rFonts w:eastAsia="Arial" w:cs="Arial"/>
                <w:color w:val="000000"/>
                <w:sz w:val="18"/>
              </w:rPr>
              <w:t>NY-HPM-NYS-ADHOC-0019</w:t>
            </w:r>
          </w:p>
        </w:tc>
        <w:tc>
          <w:tcPr>
            <w:tcW w:w="3802" w:type="dxa"/>
            <w:tcBorders>
              <w:top w:val="single" w:sz="8" w:space="0" w:color="696969"/>
              <w:left w:val="single" w:sz="8" w:space="0" w:color="696969"/>
              <w:bottom w:val="single" w:sz="8" w:space="0" w:color="696969"/>
              <w:right w:val="single" w:sz="8" w:space="0" w:color="696969"/>
            </w:tcBorders>
          </w:tcPr>
          <w:p w14:paraId="14B13616" w14:textId="77777777" w:rsidR="00943CD7" w:rsidRDefault="00943CD7">
            <w:pPr>
              <w:widowControl w:val="0"/>
              <w:spacing w:beforeAutospacing="1" w:afterAutospacing="1"/>
            </w:pPr>
            <w:r>
              <w:rPr>
                <w:rFonts w:eastAsia="Arial" w:cs="Arial"/>
                <w:color w:val="000000"/>
                <w:sz w:val="18"/>
              </w:rPr>
              <w:t xml:space="preserve">AD Hoc Oxford  </w:t>
            </w:r>
          </w:p>
        </w:tc>
        <w:tc>
          <w:tcPr>
            <w:tcW w:w="3770" w:type="dxa"/>
            <w:tcBorders>
              <w:top w:val="single" w:sz="8" w:space="0" w:color="696969"/>
              <w:left w:val="single" w:sz="8" w:space="0" w:color="696969"/>
              <w:bottom w:val="single" w:sz="8" w:space="0" w:color="696969"/>
              <w:right w:val="single" w:sz="8" w:space="0" w:color="696969"/>
            </w:tcBorders>
          </w:tcPr>
          <w:p w14:paraId="6D749A52" w14:textId="77777777" w:rsidR="00943CD7" w:rsidRDefault="00943CD7">
            <w:pPr>
              <w:widowControl w:val="0"/>
              <w:spacing w:beforeAutospacing="1" w:afterAutospacing="1"/>
            </w:pPr>
            <w:r>
              <w:rPr>
                <w:rFonts w:eastAsia="Arial" w:cs="Arial"/>
                <w:color w:val="000000"/>
                <w:sz w:val="18"/>
              </w:rPr>
              <w:t xml:space="preserve">This report will display the Number of individuals with an APTC Increase and Decrease by Defined Amount </w:t>
            </w:r>
          </w:p>
        </w:tc>
      </w:tr>
      <w:tr w:rsidR="00943CD7" w14:paraId="74BEE31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BA068B0" w14:textId="77777777" w:rsidR="00943CD7" w:rsidRDefault="00943CD7">
            <w:pPr>
              <w:widowControl w:val="0"/>
              <w:spacing w:beforeAutospacing="1" w:afterAutospacing="1"/>
            </w:pPr>
            <w:r>
              <w:rPr>
                <w:rFonts w:eastAsia="Arial" w:cs="Arial"/>
                <w:color w:val="000000"/>
                <w:sz w:val="18"/>
              </w:rPr>
              <w:t>NY-HPM-NYS-ADHOC-0020</w:t>
            </w:r>
          </w:p>
        </w:tc>
        <w:tc>
          <w:tcPr>
            <w:tcW w:w="3802" w:type="dxa"/>
            <w:tcBorders>
              <w:top w:val="single" w:sz="8" w:space="0" w:color="696969"/>
              <w:left w:val="single" w:sz="8" w:space="0" w:color="696969"/>
              <w:bottom w:val="single" w:sz="8" w:space="0" w:color="696969"/>
              <w:right w:val="single" w:sz="8" w:space="0" w:color="696969"/>
            </w:tcBorders>
          </w:tcPr>
          <w:p w14:paraId="73DCE66D" w14:textId="77777777" w:rsidR="00943CD7" w:rsidRDefault="00943CD7">
            <w:pPr>
              <w:widowControl w:val="0"/>
              <w:spacing w:beforeAutospacing="1" w:afterAutospacing="1"/>
            </w:pPr>
            <w:r>
              <w:rPr>
                <w:rFonts w:eastAsia="Arial" w:cs="Arial"/>
                <w:color w:val="000000"/>
                <w:sz w:val="18"/>
              </w:rPr>
              <w:t xml:space="preserve">Ad Hoc Zip Code Reports </w:t>
            </w:r>
          </w:p>
        </w:tc>
        <w:tc>
          <w:tcPr>
            <w:tcW w:w="3770" w:type="dxa"/>
            <w:tcBorders>
              <w:top w:val="single" w:sz="8" w:space="0" w:color="696969"/>
              <w:left w:val="single" w:sz="8" w:space="0" w:color="696969"/>
              <w:bottom w:val="single" w:sz="8" w:space="0" w:color="696969"/>
              <w:right w:val="single" w:sz="8" w:space="0" w:color="696969"/>
            </w:tcBorders>
          </w:tcPr>
          <w:p w14:paraId="7C80D02A" w14:textId="77777777" w:rsidR="00943CD7" w:rsidRDefault="00943CD7">
            <w:pPr>
              <w:widowControl w:val="0"/>
              <w:spacing w:beforeAutospacing="1" w:afterAutospacing="1"/>
            </w:pPr>
            <w:r>
              <w:rPr>
                <w:rFonts w:eastAsia="Arial" w:cs="Arial"/>
                <w:color w:val="000000"/>
                <w:sz w:val="18"/>
              </w:rPr>
              <w:t xml:space="preserve">This report displays </w:t>
            </w:r>
            <w:r>
              <w:br/>
            </w:r>
            <w:r>
              <w:rPr>
                <w:rFonts w:eastAsia="Arial" w:cs="Arial"/>
                <w:color w:val="000000"/>
                <w:sz w:val="18"/>
              </w:rPr>
              <w:t xml:space="preserve"> By Zip Code Medicaid Enrollment Counts broken out by Age Group </w:t>
            </w:r>
            <w:r>
              <w:br/>
            </w:r>
            <w:r>
              <w:rPr>
                <w:rFonts w:eastAsia="Arial" w:cs="Arial"/>
                <w:color w:val="000000"/>
                <w:sz w:val="18"/>
              </w:rPr>
              <w:t xml:space="preserve"> By Zip Code CHP Enrollment Counts </w:t>
            </w:r>
            <w:r>
              <w:br/>
            </w:r>
            <w:r>
              <w:rPr>
                <w:rFonts w:eastAsia="Arial" w:cs="Arial"/>
                <w:color w:val="000000"/>
                <w:sz w:val="18"/>
              </w:rPr>
              <w:t xml:space="preserve"> By Zip Code QHP Enrollment Counts broken out by Age Group </w:t>
            </w:r>
            <w:r>
              <w:br/>
            </w:r>
            <w:r>
              <w:br/>
            </w:r>
            <w:r>
              <w:rPr>
                <w:rFonts w:eastAsia="Arial" w:cs="Arial"/>
                <w:color w:val="000000"/>
                <w:sz w:val="18"/>
              </w:rPr>
              <w:t xml:space="preserve"> By Zip Code the Individual Market Enrollment Counts broken out by Age Group </w:t>
            </w:r>
            <w:r>
              <w:br/>
            </w:r>
            <w:r>
              <w:rPr>
                <w:rFonts w:eastAsia="Arial" w:cs="Arial"/>
                <w:color w:val="000000"/>
                <w:sz w:val="18"/>
              </w:rPr>
              <w:t xml:space="preserve"> And FPL for those Enrolled and uninsured at the time of the application </w:t>
            </w:r>
          </w:p>
        </w:tc>
      </w:tr>
      <w:tr w:rsidR="00943CD7" w14:paraId="09DA7DC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A1B426C" w14:textId="77777777" w:rsidR="00943CD7" w:rsidRDefault="00943CD7">
            <w:pPr>
              <w:widowControl w:val="0"/>
              <w:spacing w:beforeAutospacing="1" w:afterAutospacing="1"/>
            </w:pPr>
            <w:r>
              <w:rPr>
                <w:rFonts w:eastAsia="Arial" w:cs="Arial"/>
                <w:color w:val="000000"/>
                <w:sz w:val="18"/>
              </w:rPr>
              <w:t>NY-HPM-NYS-ADHOC-EE0-0088</w:t>
            </w:r>
          </w:p>
        </w:tc>
        <w:tc>
          <w:tcPr>
            <w:tcW w:w="3802" w:type="dxa"/>
            <w:tcBorders>
              <w:top w:val="single" w:sz="8" w:space="0" w:color="696969"/>
              <w:left w:val="single" w:sz="8" w:space="0" w:color="696969"/>
              <w:bottom w:val="single" w:sz="8" w:space="0" w:color="696969"/>
              <w:right w:val="single" w:sz="8" w:space="0" w:color="696969"/>
            </w:tcBorders>
          </w:tcPr>
          <w:p w14:paraId="62D00B50" w14:textId="77777777" w:rsidR="00943CD7" w:rsidRDefault="00943CD7">
            <w:pPr>
              <w:widowControl w:val="0"/>
              <w:spacing w:beforeAutospacing="1" w:afterAutospacing="1"/>
            </w:pPr>
            <w:r>
              <w:rPr>
                <w:rFonts w:eastAsia="Arial" w:cs="Arial"/>
                <w:color w:val="000000"/>
                <w:sz w:val="18"/>
              </w:rPr>
              <w:t xml:space="preserve">Ad Hoc- 2016 SILVER AND BRONZE Plan Data </w:t>
            </w:r>
          </w:p>
        </w:tc>
        <w:tc>
          <w:tcPr>
            <w:tcW w:w="3770" w:type="dxa"/>
            <w:tcBorders>
              <w:top w:val="single" w:sz="8" w:space="0" w:color="696969"/>
              <w:left w:val="single" w:sz="8" w:space="0" w:color="696969"/>
              <w:bottom w:val="single" w:sz="8" w:space="0" w:color="696969"/>
              <w:right w:val="single" w:sz="8" w:space="0" w:color="696969"/>
            </w:tcBorders>
          </w:tcPr>
          <w:p w14:paraId="624EF359" w14:textId="77777777" w:rsidR="00943CD7" w:rsidRDefault="00943CD7">
            <w:pPr>
              <w:widowControl w:val="0"/>
              <w:spacing w:beforeAutospacing="1" w:afterAutospacing="1"/>
            </w:pPr>
            <w:r>
              <w:rPr>
                <w:rFonts w:eastAsia="Arial" w:cs="Arial"/>
                <w:color w:val="000000"/>
                <w:sz w:val="18"/>
              </w:rPr>
              <w:t xml:space="preserve">This ad hoc report will display the 2016 EHB Premium by Coverage tier for the SLCSP and LCB by </w:t>
            </w:r>
            <w:proofErr w:type="gramStart"/>
            <w:r>
              <w:rPr>
                <w:rFonts w:eastAsia="Arial" w:cs="Arial"/>
                <w:color w:val="000000"/>
                <w:sz w:val="18"/>
              </w:rPr>
              <w:t>County ,</w:t>
            </w:r>
            <w:proofErr w:type="gramEnd"/>
            <w:r>
              <w:rPr>
                <w:rFonts w:eastAsia="Arial" w:cs="Arial"/>
                <w:color w:val="000000"/>
                <w:sz w:val="18"/>
              </w:rPr>
              <w:t xml:space="preserve"> Issuer and Plan ID </w:t>
            </w:r>
          </w:p>
        </w:tc>
      </w:tr>
      <w:tr w:rsidR="00943CD7" w14:paraId="746C561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E179947" w14:textId="77777777" w:rsidR="00943CD7" w:rsidRDefault="00943CD7">
            <w:pPr>
              <w:widowControl w:val="0"/>
              <w:spacing w:beforeAutospacing="1" w:afterAutospacing="1"/>
            </w:pPr>
            <w:r>
              <w:rPr>
                <w:rFonts w:eastAsia="Arial" w:cs="Arial"/>
                <w:color w:val="000000"/>
                <w:sz w:val="18"/>
              </w:rPr>
              <w:t>NY-HPM-NYS-ADHOC-EE0-0091</w:t>
            </w:r>
          </w:p>
        </w:tc>
        <w:tc>
          <w:tcPr>
            <w:tcW w:w="3802" w:type="dxa"/>
            <w:tcBorders>
              <w:top w:val="single" w:sz="8" w:space="0" w:color="696969"/>
              <w:left w:val="single" w:sz="8" w:space="0" w:color="696969"/>
              <w:bottom w:val="single" w:sz="8" w:space="0" w:color="696969"/>
              <w:right w:val="single" w:sz="8" w:space="0" w:color="696969"/>
            </w:tcBorders>
          </w:tcPr>
          <w:p w14:paraId="0A6000CD" w14:textId="77777777" w:rsidR="00943CD7" w:rsidRDefault="00943CD7">
            <w:pPr>
              <w:widowControl w:val="0"/>
              <w:spacing w:beforeAutospacing="1" w:afterAutospacing="1"/>
            </w:pPr>
            <w:r>
              <w:rPr>
                <w:rFonts w:eastAsia="Arial" w:cs="Arial"/>
                <w:color w:val="000000"/>
                <w:sz w:val="18"/>
              </w:rPr>
              <w:t xml:space="preserve">2015 BRONZE Plan Data </w:t>
            </w:r>
          </w:p>
        </w:tc>
        <w:tc>
          <w:tcPr>
            <w:tcW w:w="3770" w:type="dxa"/>
            <w:tcBorders>
              <w:top w:val="single" w:sz="8" w:space="0" w:color="696969"/>
              <w:left w:val="single" w:sz="8" w:space="0" w:color="696969"/>
              <w:bottom w:val="single" w:sz="8" w:space="0" w:color="696969"/>
              <w:right w:val="single" w:sz="8" w:space="0" w:color="696969"/>
            </w:tcBorders>
          </w:tcPr>
          <w:p w14:paraId="200B814E" w14:textId="77777777" w:rsidR="00943CD7" w:rsidRDefault="00943CD7">
            <w:pPr>
              <w:widowControl w:val="0"/>
              <w:spacing w:beforeAutospacing="1" w:afterAutospacing="1"/>
            </w:pPr>
            <w:r>
              <w:rPr>
                <w:rFonts w:eastAsia="Arial" w:cs="Arial"/>
                <w:color w:val="000000"/>
                <w:sz w:val="18"/>
              </w:rPr>
              <w:t xml:space="preserve">This ad hoc report will display the 2015 Bronze Lowest Cost Plan Premium by Coverage Tier </w:t>
            </w:r>
            <w:r>
              <w:br/>
            </w:r>
            <w:r>
              <w:rPr>
                <w:rFonts w:eastAsia="Arial" w:cs="Arial"/>
                <w:color w:val="000000"/>
                <w:sz w:val="18"/>
              </w:rPr>
              <w:t xml:space="preserve"> • Premiums need to be the 2015 premiums</w:t>
            </w:r>
            <w:r>
              <w:br/>
            </w:r>
            <w:r>
              <w:rPr>
                <w:rFonts w:eastAsia="Arial" w:cs="Arial"/>
                <w:color w:val="000000"/>
                <w:sz w:val="18"/>
              </w:rPr>
              <w:t xml:space="preserve"> • Full premium (e.g. not the portion of the premium that is EHB)</w:t>
            </w:r>
          </w:p>
        </w:tc>
      </w:tr>
      <w:tr w:rsidR="00943CD7" w14:paraId="73C7890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B2F9881" w14:textId="77777777" w:rsidR="00943CD7" w:rsidRDefault="00943CD7">
            <w:pPr>
              <w:widowControl w:val="0"/>
              <w:spacing w:beforeAutospacing="1" w:afterAutospacing="1"/>
            </w:pPr>
            <w:r>
              <w:rPr>
                <w:rFonts w:eastAsia="Arial" w:cs="Arial"/>
                <w:color w:val="000000"/>
                <w:sz w:val="18"/>
              </w:rPr>
              <w:t>NY-HPM-NYS-ADHOC-EE-0027</w:t>
            </w:r>
          </w:p>
        </w:tc>
        <w:tc>
          <w:tcPr>
            <w:tcW w:w="3802" w:type="dxa"/>
            <w:tcBorders>
              <w:top w:val="single" w:sz="8" w:space="0" w:color="696969"/>
              <w:left w:val="single" w:sz="8" w:space="0" w:color="696969"/>
              <w:bottom w:val="single" w:sz="8" w:space="0" w:color="696969"/>
              <w:right w:val="single" w:sz="8" w:space="0" w:color="696969"/>
            </w:tcBorders>
          </w:tcPr>
          <w:p w14:paraId="6BFA7948" w14:textId="77777777" w:rsidR="00943CD7" w:rsidRDefault="00943CD7">
            <w:pPr>
              <w:widowControl w:val="0"/>
              <w:spacing w:beforeAutospacing="1" w:afterAutospacing="1"/>
            </w:pPr>
            <w:r>
              <w:rPr>
                <w:rFonts w:eastAsia="Arial" w:cs="Arial"/>
                <w:color w:val="000000"/>
                <w:sz w:val="18"/>
              </w:rPr>
              <w:t xml:space="preserve">Number of Employers for 2015 QHP </w:t>
            </w:r>
            <w:proofErr w:type="gramStart"/>
            <w:r>
              <w:rPr>
                <w:rFonts w:eastAsia="Arial" w:cs="Arial"/>
                <w:color w:val="000000"/>
                <w:sz w:val="18"/>
              </w:rPr>
              <w:t>Enrollees  with</w:t>
            </w:r>
            <w:proofErr w:type="gramEnd"/>
            <w:r>
              <w:rPr>
                <w:rFonts w:eastAsia="Arial" w:cs="Arial"/>
                <w:color w:val="000000"/>
                <w:sz w:val="18"/>
              </w:rPr>
              <w:t xml:space="preserve"> APTC v5</w:t>
            </w:r>
          </w:p>
        </w:tc>
        <w:tc>
          <w:tcPr>
            <w:tcW w:w="3770" w:type="dxa"/>
            <w:tcBorders>
              <w:top w:val="single" w:sz="8" w:space="0" w:color="696969"/>
              <w:left w:val="single" w:sz="8" w:space="0" w:color="696969"/>
              <w:bottom w:val="single" w:sz="8" w:space="0" w:color="696969"/>
              <w:right w:val="single" w:sz="8" w:space="0" w:color="696969"/>
            </w:tcBorders>
          </w:tcPr>
          <w:p w14:paraId="030BB912" w14:textId="77777777" w:rsidR="00943CD7" w:rsidRDefault="00943CD7">
            <w:pPr>
              <w:widowControl w:val="0"/>
              <w:spacing w:beforeAutospacing="1" w:afterAutospacing="1"/>
            </w:pPr>
            <w:r>
              <w:rPr>
                <w:rFonts w:eastAsia="Arial" w:cs="Arial"/>
                <w:color w:val="000000"/>
                <w:sz w:val="18"/>
              </w:rPr>
              <w:t xml:space="preserve">This report will display the number of employers for individuals who meet the following criteria: </w:t>
            </w:r>
            <w:r>
              <w:br/>
            </w:r>
            <w:r>
              <w:rPr>
                <w:rFonts w:eastAsia="Arial" w:cs="Arial"/>
                <w:color w:val="000000"/>
                <w:sz w:val="18"/>
              </w:rPr>
              <w:t xml:space="preserve"> • 2015 QHP Eligible (including individuals determined conditionally eligible) who have a program type of any of the following:</w:t>
            </w:r>
            <w:r>
              <w:br/>
            </w:r>
            <w:r>
              <w:rPr>
                <w:rFonts w:eastAsia="Arial" w:cs="Arial"/>
                <w:color w:val="000000"/>
                <w:sz w:val="18"/>
              </w:rPr>
              <w:t xml:space="preserve"> o APTC+CSR;</w:t>
            </w:r>
            <w:r>
              <w:br/>
            </w:r>
            <w:r>
              <w:rPr>
                <w:rFonts w:eastAsia="Arial" w:cs="Arial"/>
                <w:color w:val="000000"/>
                <w:sz w:val="18"/>
              </w:rPr>
              <w:t xml:space="preserve"> o </w:t>
            </w:r>
            <w:proofErr w:type="spellStart"/>
            <w:r>
              <w:rPr>
                <w:rFonts w:eastAsia="Arial" w:cs="Arial"/>
                <w:color w:val="000000"/>
                <w:sz w:val="18"/>
              </w:rPr>
              <w:t>APTC+Premium</w:t>
            </w:r>
            <w:proofErr w:type="spellEnd"/>
            <w:r>
              <w:rPr>
                <w:rFonts w:eastAsia="Arial" w:cs="Arial"/>
                <w:color w:val="000000"/>
                <w:sz w:val="18"/>
              </w:rPr>
              <w:t xml:space="preserve"> Assistance; or </w:t>
            </w:r>
            <w:r>
              <w:br/>
            </w:r>
            <w:r>
              <w:rPr>
                <w:rFonts w:eastAsia="Arial" w:cs="Arial"/>
                <w:color w:val="000000"/>
                <w:sz w:val="18"/>
              </w:rPr>
              <w:t xml:space="preserve"> o APTC only. </w:t>
            </w:r>
            <w:r>
              <w:br/>
            </w:r>
            <w:r>
              <w:rPr>
                <w:rFonts w:eastAsia="Arial" w:cs="Arial"/>
                <w:color w:val="000000"/>
                <w:sz w:val="18"/>
              </w:rPr>
              <w:t xml:space="preserve"> • APTC amount is equal to or greater than $0  </w:t>
            </w:r>
            <w:r>
              <w:br/>
            </w:r>
            <w:r>
              <w:rPr>
                <w:rFonts w:eastAsia="Arial" w:cs="Arial"/>
                <w:color w:val="000000"/>
                <w:sz w:val="18"/>
              </w:rPr>
              <w:lastRenderedPageBreak/>
              <w:t xml:space="preserve"> • Include Auto Renewals </w:t>
            </w:r>
            <w:r>
              <w:br/>
            </w:r>
            <w:r>
              <w:rPr>
                <w:rFonts w:eastAsia="Arial" w:cs="Arial"/>
                <w:color w:val="000000"/>
                <w:sz w:val="18"/>
              </w:rPr>
              <w:t xml:space="preserve"> • Only count Employers where Individuals attest to employment  </w:t>
            </w:r>
            <w:r>
              <w:br/>
            </w:r>
            <w:r>
              <w:rPr>
                <w:rFonts w:eastAsia="Arial" w:cs="Arial"/>
                <w:color w:val="000000"/>
                <w:sz w:val="18"/>
              </w:rPr>
              <w:t xml:space="preserve"> • exclude non job related income </w:t>
            </w:r>
            <w:r>
              <w:br/>
            </w:r>
            <w:r>
              <w:rPr>
                <w:rFonts w:eastAsia="Arial" w:cs="Arial"/>
                <w:color w:val="000000"/>
                <w:sz w:val="18"/>
              </w:rPr>
              <w:t xml:space="preserve"> • Consider only the most recent eligibility record and only employers the individual is currently employed</w:t>
            </w:r>
            <w:r>
              <w:br/>
            </w:r>
            <w:r>
              <w:rPr>
                <w:rFonts w:eastAsia="Arial" w:cs="Arial"/>
                <w:color w:val="000000"/>
                <w:sz w:val="18"/>
              </w:rPr>
              <w:t xml:space="preserve"> • Count all the Cancel and Void enrollments</w:t>
            </w:r>
            <w:r>
              <w:br/>
            </w:r>
            <w:r>
              <w:rPr>
                <w:rFonts w:eastAsia="Arial" w:cs="Arial"/>
                <w:color w:val="000000"/>
                <w:sz w:val="18"/>
              </w:rPr>
              <w:t xml:space="preserve"> • If the employer name and address is an exact match, count as one employer but if different count as separate employers.</w:t>
            </w:r>
            <w:r>
              <w:br/>
            </w:r>
            <w:r>
              <w:rPr>
                <w:rFonts w:eastAsia="Arial" w:cs="Arial"/>
                <w:color w:val="000000"/>
                <w:sz w:val="18"/>
              </w:rPr>
              <w:t xml:space="preserve"> • From this population of individuals (criteria listed above), capture the number of employers in the income information section of the application only at the time of 2015 eligibility</w:t>
            </w:r>
          </w:p>
        </w:tc>
      </w:tr>
      <w:tr w:rsidR="00943CD7" w14:paraId="2E15F6B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8E0D92A" w14:textId="77777777" w:rsidR="00943CD7" w:rsidRDefault="00943CD7">
            <w:pPr>
              <w:widowControl w:val="0"/>
              <w:spacing w:beforeAutospacing="1" w:afterAutospacing="1"/>
            </w:pPr>
            <w:r>
              <w:rPr>
                <w:rFonts w:eastAsia="Arial" w:cs="Arial"/>
                <w:color w:val="000000"/>
                <w:sz w:val="18"/>
              </w:rPr>
              <w:lastRenderedPageBreak/>
              <w:t>NY-HPM-NYS-CS-0001</w:t>
            </w:r>
          </w:p>
        </w:tc>
        <w:tc>
          <w:tcPr>
            <w:tcW w:w="3802" w:type="dxa"/>
            <w:tcBorders>
              <w:top w:val="single" w:sz="8" w:space="0" w:color="696969"/>
              <w:left w:val="single" w:sz="8" w:space="0" w:color="696969"/>
              <w:bottom w:val="single" w:sz="8" w:space="0" w:color="696969"/>
              <w:right w:val="single" w:sz="8" w:space="0" w:color="696969"/>
            </w:tcBorders>
          </w:tcPr>
          <w:p w14:paraId="74F80855" w14:textId="77777777" w:rsidR="00943CD7" w:rsidRDefault="00943CD7">
            <w:pPr>
              <w:widowControl w:val="0"/>
              <w:spacing w:beforeAutospacing="1" w:afterAutospacing="1"/>
            </w:pPr>
            <w:r>
              <w:rPr>
                <w:rFonts w:eastAsia="Arial" w:cs="Arial"/>
                <w:color w:val="000000"/>
                <w:sz w:val="18"/>
              </w:rPr>
              <w:t>Status Aging Report</w:t>
            </w:r>
          </w:p>
        </w:tc>
        <w:tc>
          <w:tcPr>
            <w:tcW w:w="3770" w:type="dxa"/>
            <w:tcBorders>
              <w:top w:val="single" w:sz="8" w:space="0" w:color="696969"/>
              <w:left w:val="single" w:sz="8" w:space="0" w:color="696969"/>
              <w:bottom w:val="single" w:sz="8" w:space="0" w:color="696969"/>
              <w:right w:val="single" w:sz="8" w:space="0" w:color="696969"/>
            </w:tcBorders>
          </w:tcPr>
          <w:p w14:paraId="6A648A2E" w14:textId="77777777" w:rsidR="00943CD7" w:rsidRDefault="00943CD7">
            <w:pPr>
              <w:widowControl w:val="0"/>
              <w:spacing w:beforeAutospacing="1" w:afterAutospacing="1"/>
            </w:pPr>
            <w:r>
              <w:rPr>
                <w:rFonts w:eastAsia="Arial" w:cs="Arial"/>
                <w:color w:val="000000"/>
                <w:sz w:val="18"/>
              </w:rPr>
              <w:t>By status, length of time application has been in status at the time of reporting (Number of Days Aging, e.g., 0-10, 11-20, 21-30, &gt;30)</w:t>
            </w:r>
          </w:p>
        </w:tc>
      </w:tr>
      <w:tr w:rsidR="00943CD7" w14:paraId="47A2620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BA72C9E" w14:textId="77777777" w:rsidR="00943CD7" w:rsidRDefault="00943CD7">
            <w:pPr>
              <w:widowControl w:val="0"/>
              <w:spacing w:beforeAutospacing="1" w:afterAutospacing="1"/>
            </w:pPr>
            <w:r>
              <w:rPr>
                <w:rFonts w:eastAsia="Arial" w:cs="Arial"/>
                <w:color w:val="000000"/>
                <w:sz w:val="18"/>
              </w:rPr>
              <w:t>NY-HPM-NYS-CS-0003</w:t>
            </w:r>
          </w:p>
        </w:tc>
        <w:tc>
          <w:tcPr>
            <w:tcW w:w="3802" w:type="dxa"/>
            <w:tcBorders>
              <w:top w:val="single" w:sz="8" w:space="0" w:color="696969"/>
              <w:left w:val="single" w:sz="8" w:space="0" w:color="696969"/>
              <w:bottom w:val="single" w:sz="8" w:space="0" w:color="696969"/>
              <w:right w:val="single" w:sz="8" w:space="0" w:color="696969"/>
            </w:tcBorders>
          </w:tcPr>
          <w:p w14:paraId="77676437" w14:textId="77777777" w:rsidR="00943CD7" w:rsidRDefault="00943CD7">
            <w:pPr>
              <w:widowControl w:val="0"/>
              <w:spacing w:beforeAutospacing="1" w:afterAutospacing="1"/>
            </w:pPr>
            <w:r>
              <w:rPr>
                <w:rFonts w:eastAsia="Arial" w:cs="Arial"/>
                <w:color w:val="000000"/>
                <w:sz w:val="18"/>
              </w:rPr>
              <w:t xml:space="preserve">Cases in </w:t>
            </w:r>
            <w:proofErr w:type="spellStart"/>
            <w:r>
              <w:rPr>
                <w:rFonts w:eastAsia="Arial" w:cs="Arial"/>
                <w:color w:val="000000"/>
                <w:sz w:val="18"/>
              </w:rPr>
              <w:t>resequence</w:t>
            </w:r>
            <w:proofErr w:type="spellEnd"/>
            <w:r>
              <w:rPr>
                <w:rFonts w:eastAsia="Arial" w:cs="Arial"/>
                <w:color w:val="000000"/>
                <w:sz w:val="18"/>
              </w:rPr>
              <w:t xml:space="preserve"> queue by reason code </w:t>
            </w:r>
          </w:p>
        </w:tc>
        <w:tc>
          <w:tcPr>
            <w:tcW w:w="3770" w:type="dxa"/>
            <w:tcBorders>
              <w:top w:val="single" w:sz="8" w:space="0" w:color="696969"/>
              <w:left w:val="single" w:sz="8" w:space="0" w:color="696969"/>
              <w:bottom w:val="single" w:sz="8" w:space="0" w:color="696969"/>
              <w:right w:val="single" w:sz="8" w:space="0" w:color="696969"/>
            </w:tcBorders>
          </w:tcPr>
          <w:p w14:paraId="547C825F" w14:textId="77777777" w:rsidR="00943CD7" w:rsidRDefault="00943CD7">
            <w:pPr>
              <w:widowControl w:val="0"/>
              <w:spacing w:beforeAutospacing="1" w:afterAutospacing="1"/>
            </w:pPr>
            <w:r>
              <w:rPr>
                <w:rFonts w:eastAsia="Arial" w:cs="Arial"/>
                <w:color w:val="000000"/>
                <w:sz w:val="18"/>
              </w:rPr>
              <w:t xml:space="preserve">This report will display by Reason Code the number of cases individuals in the </w:t>
            </w:r>
            <w:proofErr w:type="spellStart"/>
            <w:r>
              <w:rPr>
                <w:rFonts w:eastAsia="Arial" w:cs="Arial"/>
                <w:color w:val="000000"/>
                <w:sz w:val="18"/>
              </w:rPr>
              <w:t>resequence</w:t>
            </w:r>
            <w:proofErr w:type="spellEnd"/>
            <w:r>
              <w:rPr>
                <w:rFonts w:eastAsia="Arial" w:cs="Arial"/>
                <w:color w:val="000000"/>
                <w:sz w:val="18"/>
              </w:rPr>
              <w:t xml:space="preserve"> queue</w:t>
            </w:r>
          </w:p>
        </w:tc>
      </w:tr>
      <w:tr w:rsidR="00943CD7" w14:paraId="2EB2A94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B97BFD9" w14:textId="77777777" w:rsidR="00943CD7" w:rsidRDefault="00943CD7">
            <w:pPr>
              <w:widowControl w:val="0"/>
              <w:spacing w:beforeAutospacing="1" w:afterAutospacing="1"/>
            </w:pPr>
            <w:r>
              <w:rPr>
                <w:rFonts w:eastAsia="Arial" w:cs="Arial"/>
                <w:color w:val="000000"/>
                <w:sz w:val="18"/>
              </w:rPr>
              <w:t>NY-HPM-NYS-EE-0007</w:t>
            </w:r>
          </w:p>
        </w:tc>
        <w:tc>
          <w:tcPr>
            <w:tcW w:w="3802" w:type="dxa"/>
            <w:tcBorders>
              <w:top w:val="single" w:sz="8" w:space="0" w:color="696969"/>
              <w:left w:val="single" w:sz="8" w:space="0" w:color="696969"/>
              <w:bottom w:val="single" w:sz="8" w:space="0" w:color="696969"/>
              <w:right w:val="single" w:sz="8" w:space="0" w:color="696969"/>
            </w:tcBorders>
          </w:tcPr>
          <w:p w14:paraId="47A7B3BC" w14:textId="77777777" w:rsidR="00943CD7" w:rsidRDefault="00943CD7">
            <w:pPr>
              <w:widowControl w:val="0"/>
              <w:spacing w:beforeAutospacing="1" w:afterAutospacing="1"/>
            </w:pPr>
            <w:r>
              <w:rPr>
                <w:rFonts w:eastAsia="Arial" w:cs="Arial"/>
                <w:color w:val="000000"/>
                <w:sz w:val="18"/>
              </w:rPr>
              <w:t>Timeliness of Applications Initiated and Submitted by Avenue</w:t>
            </w:r>
          </w:p>
        </w:tc>
        <w:tc>
          <w:tcPr>
            <w:tcW w:w="3770" w:type="dxa"/>
            <w:tcBorders>
              <w:top w:val="single" w:sz="8" w:space="0" w:color="696969"/>
              <w:left w:val="single" w:sz="8" w:space="0" w:color="696969"/>
              <w:bottom w:val="single" w:sz="8" w:space="0" w:color="696969"/>
              <w:right w:val="single" w:sz="8" w:space="0" w:color="696969"/>
            </w:tcBorders>
          </w:tcPr>
          <w:p w14:paraId="07A70D37" w14:textId="77777777" w:rsidR="00943CD7" w:rsidRDefault="00943CD7">
            <w:pPr>
              <w:widowControl w:val="0"/>
              <w:spacing w:beforeAutospacing="1" w:afterAutospacing="1"/>
            </w:pPr>
            <w:r>
              <w:rPr>
                <w:rFonts w:eastAsia="Arial" w:cs="Arial"/>
                <w:sz w:val="18"/>
              </w:rPr>
              <w:t>This report displays number of applications initiated and submitted by avenue; Broker, CAC, Navigator, Paper, Phone, Web.  Applications are counted cumulative from Marketplace Enrollment Year 1.</w:t>
            </w:r>
          </w:p>
        </w:tc>
      </w:tr>
      <w:tr w:rsidR="00943CD7" w14:paraId="39D9155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7141E3F" w14:textId="77777777" w:rsidR="00943CD7" w:rsidRDefault="00943CD7">
            <w:pPr>
              <w:widowControl w:val="0"/>
              <w:spacing w:beforeAutospacing="1" w:afterAutospacing="1"/>
            </w:pPr>
            <w:r>
              <w:rPr>
                <w:rFonts w:eastAsia="Arial" w:cs="Arial"/>
                <w:color w:val="000000"/>
                <w:sz w:val="18"/>
              </w:rPr>
              <w:t>NY-HPM-NYS-EE-0008</w:t>
            </w:r>
          </w:p>
        </w:tc>
        <w:tc>
          <w:tcPr>
            <w:tcW w:w="3802" w:type="dxa"/>
            <w:tcBorders>
              <w:top w:val="single" w:sz="8" w:space="0" w:color="696969"/>
              <w:left w:val="single" w:sz="8" w:space="0" w:color="696969"/>
              <w:bottom w:val="single" w:sz="8" w:space="0" w:color="696969"/>
              <w:right w:val="single" w:sz="8" w:space="0" w:color="696969"/>
            </w:tcBorders>
          </w:tcPr>
          <w:p w14:paraId="79D9257C" w14:textId="77777777" w:rsidR="00943CD7" w:rsidRDefault="00943CD7">
            <w:pPr>
              <w:widowControl w:val="0"/>
              <w:spacing w:beforeAutospacing="1" w:afterAutospacing="1"/>
            </w:pPr>
            <w:r>
              <w:rPr>
                <w:rFonts w:eastAsia="Arial" w:cs="Arial"/>
                <w:sz w:val="18"/>
              </w:rPr>
              <w:t xml:space="preserve">Request for Health Insurance </w:t>
            </w:r>
          </w:p>
        </w:tc>
        <w:tc>
          <w:tcPr>
            <w:tcW w:w="3770" w:type="dxa"/>
            <w:tcBorders>
              <w:top w:val="single" w:sz="8" w:space="0" w:color="696969"/>
              <w:left w:val="single" w:sz="8" w:space="0" w:color="696969"/>
              <w:bottom w:val="single" w:sz="8" w:space="0" w:color="696969"/>
              <w:right w:val="single" w:sz="8" w:space="0" w:color="696969"/>
            </w:tcBorders>
          </w:tcPr>
          <w:p w14:paraId="1A7FF4A5" w14:textId="77777777" w:rsidR="00943CD7" w:rsidRDefault="00943CD7">
            <w:pPr>
              <w:widowControl w:val="0"/>
              <w:spacing w:beforeAutospacing="1" w:afterAutospacing="1"/>
            </w:pPr>
            <w:r>
              <w:rPr>
                <w:rFonts w:eastAsia="Arial" w:cs="Arial"/>
                <w:sz w:val="18"/>
              </w:rPr>
              <w:t>This report displays number of applications submitted: a) seeking financial assistance and; b) not seeking financial assistance.  Applications are counted cumulative from Marketplace Enrollment Year 1.</w:t>
            </w:r>
          </w:p>
        </w:tc>
      </w:tr>
      <w:tr w:rsidR="00943CD7" w14:paraId="7419533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81380D1" w14:textId="77777777" w:rsidR="00943CD7" w:rsidRDefault="00943CD7">
            <w:pPr>
              <w:widowControl w:val="0"/>
              <w:spacing w:beforeAutospacing="1" w:afterAutospacing="1"/>
            </w:pPr>
            <w:r>
              <w:rPr>
                <w:rFonts w:eastAsia="Arial" w:cs="Arial"/>
                <w:color w:val="000000"/>
                <w:sz w:val="18"/>
              </w:rPr>
              <w:t>NY-HPM-NYS-EE-0010</w:t>
            </w:r>
          </w:p>
        </w:tc>
        <w:tc>
          <w:tcPr>
            <w:tcW w:w="3802" w:type="dxa"/>
            <w:tcBorders>
              <w:top w:val="single" w:sz="8" w:space="0" w:color="696969"/>
              <w:left w:val="single" w:sz="8" w:space="0" w:color="696969"/>
              <w:bottom w:val="single" w:sz="8" w:space="0" w:color="696969"/>
              <w:right w:val="single" w:sz="8" w:space="0" w:color="696969"/>
            </w:tcBorders>
          </w:tcPr>
          <w:p w14:paraId="7F41BB32" w14:textId="77777777" w:rsidR="00943CD7" w:rsidRDefault="00943CD7">
            <w:pPr>
              <w:widowControl w:val="0"/>
              <w:spacing w:beforeAutospacing="1" w:afterAutospacing="1"/>
            </w:pPr>
            <w:r>
              <w:rPr>
                <w:rFonts w:eastAsia="Arial" w:cs="Arial"/>
                <w:color w:val="000000"/>
                <w:sz w:val="18"/>
              </w:rPr>
              <w:t xml:space="preserve">Eligibility Determinations Medicaid </w:t>
            </w:r>
          </w:p>
        </w:tc>
        <w:tc>
          <w:tcPr>
            <w:tcW w:w="3770" w:type="dxa"/>
            <w:tcBorders>
              <w:top w:val="single" w:sz="8" w:space="0" w:color="696969"/>
              <w:left w:val="single" w:sz="8" w:space="0" w:color="696969"/>
              <w:bottom w:val="single" w:sz="8" w:space="0" w:color="696969"/>
              <w:right w:val="single" w:sz="8" w:space="0" w:color="696969"/>
            </w:tcBorders>
          </w:tcPr>
          <w:p w14:paraId="17B7753D" w14:textId="291E7C50" w:rsidR="00943CD7" w:rsidRDefault="00943CD7">
            <w:pPr>
              <w:widowControl w:val="0"/>
              <w:spacing w:beforeAutospacing="1" w:afterAutospacing="1"/>
            </w:pPr>
            <w:r>
              <w:rPr>
                <w:rFonts w:eastAsia="Arial" w:cs="Arial"/>
                <w:sz w:val="18"/>
              </w:rPr>
              <w:t xml:space="preserve">This report displays the number of unique eligibility determinations for Medicaid by FPL, Age Group, Gender, Race, Hispanic/Latino, and Ethnicity by County. </w:t>
            </w:r>
            <w:r>
              <w:br/>
            </w:r>
            <w:r>
              <w:br/>
            </w:r>
            <w:r>
              <w:rPr>
                <w:rFonts w:eastAsia="Arial" w:cs="Arial"/>
                <w:sz w:val="18"/>
              </w:rPr>
              <w:t xml:space="preserve"> This will display MA eligibility for individuals with </w:t>
            </w:r>
            <w:proofErr w:type="gramStart"/>
            <w:r>
              <w:rPr>
                <w:rFonts w:eastAsia="Arial" w:cs="Arial"/>
                <w:sz w:val="18"/>
              </w:rPr>
              <w:t>an active</w:t>
            </w:r>
            <w:proofErr w:type="gramEnd"/>
            <w:r>
              <w:rPr>
                <w:rFonts w:eastAsia="Arial" w:cs="Arial"/>
                <w:sz w:val="18"/>
              </w:rPr>
              <w:t xml:space="preserve"> eligibility on the date the report is run. </w:t>
            </w:r>
          </w:p>
        </w:tc>
      </w:tr>
      <w:tr w:rsidR="00943CD7" w14:paraId="48DF81F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A9B4034" w14:textId="77777777" w:rsidR="00943CD7" w:rsidRDefault="00943CD7">
            <w:pPr>
              <w:widowControl w:val="0"/>
              <w:spacing w:beforeAutospacing="1" w:afterAutospacing="1"/>
            </w:pPr>
            <w:r>
              <w:rPr>
                <w:rFonts w:eastAsia="Arial" w:cs="Arial"/>
                <w:color w:val="000000"/>
                <w:sz w:val="18"/>
              </w:rPr>
              <w:t>NY-HPM-NYS-EE-0011</w:t>
            </w:r>
          </w:p>
        </w:tc>
        <w:tc>
          <w:tcPr>
            <w:tcW w:w="3802" w:type="dxa"/>
            <w:tcBorders>
              <w:top w:val="single" w:sz="8" w:space="0" w:color="696969"/>
              <w:left w:val="single" w:sz="8" w:space="0" w:color="696969"/>
              <w:bottom w:val="single" w:sz="8" w:space="0" w:color="696969"/>
              <w:right w:val="single" w:sz="8" w:space="0" w:color="696969"/>
            </w:tcBorders>
          </w:tcPr>
          <w:p w14:paraId="00FAB3E1" w14:textId="77777777" w:rsidR="00943CD7" w:rsidRDefault="00943CD7">
            <w:pPr>
              <w:widowControl w:val="0"/>
              <w:spacing w:beforeAutospacing="1" w:afterAutospacing="1"/>
            </w:pPr>
            <w:r>
              <w:rPr>
                <w:rFonts w:eastAsia="Arial" w:cs="Arial"/>
                <w:color w:val="000000"/>
                <w:sz w:val="18"/>
              </w:rPr>
              <w:t>Eligibility Determinations CHP</w:t>
            </w:r>
          </w:p>
        </w:tc>
        <w:tc>
          <w:tcPr>
            <w:tcW w:w="3770" w:type="dxa"/>
            <w:tcBorders>
              <w:top w:val="single" w:sz="8" w:space="0" w:color="696969"/>
              <w:left w:val="single" w:sz="8" w:space="0" w:color="696969"/>
              <w:bottom w:val="single" w:sz="8" w:space="0" w:color="696969"/>
              <w:right w:val="single" w:sz="8" w:space="0" w:color="696969"/>
            </w:tcBorders>
          </w:tcPr>
          <w:p w14:paraId="2CD37FED" w14:textId="77777777" w:rsidR="00943CD7" w:rsidRDefault="00943CD7">
            <w:pPr>
              <w:widowControl w:val="0"/>
              <w:spacing w:beforeAutospacing="1" w:afterAutospacing="1"/>
            </w:pPr>
            <w:r>
              <w:rPr>
                <w:rFonts w:eastAsia="Arial" w:cs="Arial"/>
                <w:sz w:val="18"/>
              </w:rPr>
              <w:t xml:space="preserve">This report displays number of eligibility determinations for CHP by FPL, Age group, gender and race/ethnicity by County. </w:t>
            </w:r>
            <w:r>
              <w:br/>
            </w:r>
            <w:r>
              <w:br/>
            </w:r>
            <w:r>
              <w:rPr>
                <w:rFonts w:eastAsia="Arial" w:cs="Arial"/>
                <w:sz w:val="18"/>
              </w:rPr>
              <w:t xml:space="preserve"> This will display CHP eligibility for individuals with </w:t>
            </w:r>
            <w:proofErr w:type="gramStart"/>
            <w:r>
              <w:rPr>
                <w:rFonts w:eastAsia="Arial" w:cs="Arial"/>
                <w:sz w:val="18"/>
              </w:rPr>
              <w:t>an active</w:t>
            </w:r>
            <w:proofErr w:type="gramEnd"/>
            <w:r>
              <w:rPr>
                <w:rFonts w:eastAsia="Arial" w:cs="Arial"/>
                <w:sz w:val="18"/>
              </w:rPr>
              <w:t xml:space="preserve"> eligibility on the date the report is run.</w:t>
            </w:r>
          </w:p>
        </w:tc>
      </w:tr>
      <w:tr w:rsidR="00943CD7" w14:paraId="0197CC0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18A928D" w14:textId="77777777" w:rsidR="00943CD7" w:rsidRDefault="00943CD7">
            <w:pPr>
              <w:widowControl w:val="0"/>
              <w:spacing w:beforeAutospacing="1" w:afterAutospacing="1"/>
            </w:pPr>
            <w:r>
              <w:rPr>
                <w:rFonts w:eastAsia="Arial" w:cs="Arial"/>
                <w:color w:val="000000"/>
                <w:sz w:val="18"/>
              </w:rPr>
              <w:t>NY-HPM-NYS-EE-0012</w:t>
            </w:r>
          </w:p>
        </w:tc>
        <w:tc>
          <w:tcPr>
            <w:tcW w:w="3802" w:type="dxa"/>
            <w:tcBorders>
              <w:top w:val="single" w:sz="8" w:space="0" w:color="696969"/>
              <w:left w:val="single" w:sz="8" w:space="0" w:color="696969"/>
              <w:bottom w:val="single" w:sz="8" w:space="0" w:color="696969"/>
              <w:right w:val="single" w:sz="8" w:space="0" w:color="696969"/>
            </w:tcBorders>
          </w:tcPr>
          <w:p w14:paraId="7C24FFE3" w14:textId="77777777" w:rsidR="00943CD7" w:rsidRDefault="00943CD7">
            <w:pPr>
              <w:widowControl w:val="0"/>
              <w:spacing w:beforeAutospacing="1" w:afterAutospacing="1"/>
            </w:pPr>
            <w:r>
              <w:rPr>
                <w:rFonts w:eastAsia="Arial" w:cs="Arial"/>
                <w:color w:val="000000"/>
                <w:sz w:val="18"/>
              </w:rPr>
              <w:t>Eligibility Determinations QHP APTC with CSR</w:t>
            </w:r>
          </w:p>
        </w:tc>
        <w:tc>
          <w:tcPr>
            <w:tcW w:w="3770" w:type="dxa"/>
            <w:tcBorders>
              <w:top w:val="single" w:sz="8" w:space="0" w:color="696969"/>
              <w:left w:val="single" w:sz="8" w:space="0" w:color="696969"/>
              <w:bottom w:val="single" w:sz="8" w:space="0" w:color="696969"/>
              <w:right w:val="single" w:sz="8" w:space="0" w:color="696969"/>
            </w:tcBorders>
          </w:tcPr>
          <w:p w14:paraId="3279B169" w14:textId="77777777" w:rsidR="00943CD7" w:rsidRDefault="00943CD7">
            <w:pPr>
              <w:widowControl w:val="0"/>
              <w:spacing w:beforeAutospacing="1" w:afterAutospacing="1"/>
            </w:pPr>
            <w:r>
              <w:rPr>
                <w:rFonts w:eastAsia="Arial" w:cs="Arial"/>
                <w:sz w:val="18"/>
              </w:rPr>
              <w:t xml:space="preserve">This report displays number of eligibility determinations for QHP APTC with CSR by FPL, Age group, gender and race/ethnicity by County. </w:t>
            </w:r>
            <w:r>
              <w:br/>
            </w:r>
            <w:r>
              <w:br/>
            </w:r>
            <w:r>
              <w:rPr>
                <w:rFonts w:eastAsia="Arial" w:cs="Arial"/>
                <w:sz w:val="18"/>
              </w:rPr>
              <w:t xml:space="preserve"> This will display eligibility for the current enrollment year only. </w:t>
            </w:r>
          </w:p>
        </w:tc>
      </w:tr>
      <w:tr w:rsidR="00943CD7" w14:paraId="1C9E5FB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77C16CB" w14:textId="77777777" w:rsidR="00943CD7" w:rsidRDefault="00943CD7">
            <w:pPr>
              <w:widowControl w:val="0"/>
              <w:spacing w:beforeAutospacing="1" w:afterAutospacing="1"/>
            </w:pPr>
            <w:r>
              <w:rPr>
                <w:rFonts w:eastAsia="Arial" w:cs="Arial"/>
                <w:color w:val="000000"/>
                <w:sz w:val="18"/>
              </w:rPr>
              <w:t>NY-HPM-NYS-EE-0013</w:t>
            </w:r>
          </w:p>
        </w:tc>
        <w:tc>
          <w:tcPr>
            <w:tcW w:w="3802" w:type="dxa"/>
            <w:tcBorders>
              <w:top w:val="single" w:sz="8" w:space="0" w:color="696969"/>
              <w:left w:val="single" w:sz="8" w:space="0" w:color="696969"/>
              <w:bottom w:val="single" w:sz="8" w:space="0" w:color="696969"/>
              <w:right w:val="single" w:sz="8" w:space="0" w:color="696969"/>
            </w:tcBorders>
          </w:tcPr>
          <w:p w14:paraId="2E833E31" w14:textId="77777777" w:rsidR="00943CD7" w:rsidRDefault="00943CD7">
            <w:pPr>
              <w:widowControl w:val="0"/>
              <w:spacing w:beforeAutospacing="1" w:afterAutospacing="1"/>
            </w:pPr>
            <w:r>
              <w:rPr>
                <w:rFonts w:eastAsia="Arial" w:cs="Arial"/>
                <w:color w:val="000000"/>
                <w:sz w:val="18"/>
              </w:rPr>
              <w:t>Eligibility Determinations QHP APTC w/o CSR</w:t>
            </w:r>
          </w:p>
        </w:tc>
        <w:tc>
          <w:tcPr>
            <w:tcW w:w="3770" w:type="dxa"/>
            <w:tcBorders>
              <w:top w:val="single" w:sz="8" w:space="0" w:color="696969"/>
              <w:left w:val="single" w:sz="8" w:space="0" w:color="696969"/>
              <w:bottom w:val="single" w:sz="8" w:space="0" w:color="696969"/>
              <w:right w:val="single" w:sz="8" w:space="0" w:color="696969"/>
            </w:tcBorders>
          </w:tcPr>
          <w:p w14:paraId="7BF5B7F0" w14:textId="77777777" w:rsidR="00943CD7" w:rsidRDefault="00943CD7">
            <w:pPr>
              <w:widowControl w:val="0"/>
              <w:spacing w:beforeAutospacing="1" w:afterAutospacing="1"/>
            </w:pPr>
            <w:r>
              <w:rPr>
                <w:rFonts w:eastAsia="Arial" w:cs="Arial"/>
                <w:sz w:val="18"/>
              </w:rPr>
              <w:t xml:space="preserve">This report displays number of eligibility determinations for QHP APTC w/o CSR by FPL, Age group, gender and race/ethnicity by County. </w:t>
            </w:r>
            <w:r>
              <w:br/>
            </w:r>
            <w:r>
              <w:lastRenderedPageBreak/>
              <w:br/>
            </w:r>
            <w:r>
              <w:rPr>
                <w:rFonts w:eastAsia="Arial" w:cs="Arial"/>
                <w:sz w:val="18"/>
              </w:rPr>
              <w:t xml:space="preserve"> This will display eligibility for the current enrollment year only. </w:t>
            </w:r>
          </w:p>
        </w:tc>
      </w:tr>
      <w:tr w:rsidR="00943CD7" w14:paraId="305D2AD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2CB785B" w14:textId="77777777" w:rsidR="00943CD7" w:rsidRDefault="00943CD7">
            <w:pPr>
              <w:widowControl w:val="0"/>
              <w:spacing w:beforeAutospacing="1" w:afterAutospacing="1"/>
            </w:pPr>
            <w:r>
              <w:rPr>
                <w:rFonts w:eastAsia="Arial" w:cs="Arial"/>
                <w:color w:val="000000"/>
                <w:sz w:val="18"/>
              </w:rPr>
              <w:lastRenderedPageBreak/>
              <w:t>NY-HPM-NYS-EE-0014</w:t>
            </w:r>
          </w:p>
        </w:tc>
        <w:tc>
          <w:tcPr>
            <w:tcW w:w="3802" w:type="dxa"/>
            <w:tcBorders>
              <w:top w:val="single" w:sz="8" w:space="0" w:color="696969"/>
              <w:left w:val="single" w:sz="8" w:space="0" w:color="696969"/>
              <w:bottom w:val="single" w:sz="8" w:space="0" w:color="696969"/>
              <w:right w:val="single" w:sz="8" w:space="0" w:color="696969"/>
            </w:tcBorders>
          </w:tcPr>
          <w:p w14:paraId="52D4F25B" w14:textId="77777777" w:rsidR="00943CD7" w:rsidRDefault="00943CD7">
            <w:pPr>
              <w:widowControl w:val="0"/>
              <w:spacing w:beforeAutospacing="1" w:afterAutospacing="1"/>
            </w:pPr>
            <w:r>
              <w:rPr>
                <w:rFonts w:eastAsia="Arial" w:cs="Arial"/>
                <w:color w:val="000000"/>
                <w:sz w:val="18"/>
              </w:rPr>
              <w:t xml:space="preserve">Eligibility Determinations QHP Full Pay </w:t>
            </w:r>
          </w:p>
        </w:tc>
        <w:tc>
          <w:tcPr>
            <w:tcW w:w="3770" w:type="dxa"/>
            <w:tcBorders>
              <w:top w:val="single" w:sz="8" w:space="0" w:color="696969"/>
              <w:left w:val="single" w:sz="8" w:space="0" w:color="696969"/>
              <w:bottom w:val="single" w:sz="8" w:space="0" w:color="696969"/>
              <w:right w:val="single" w:sz="8" w:space="0" w:color="696969"/>
            </w:tcBorders>
          </w:tcPr>
          <w:p w14:paraId="4E6268D9" w14:textId="77777777" w:rsidR="00943CD7" w:rsidRDefault="00943CD7">
            <w:pPr>
              <w:widowControl w:val="0"/>
              <w:spacing w:beforeAutospacing="1" w:afterAutospacing="1"/>
            </w:pPr>
            <w:r>
              <w:rPr>
                <w:rFonts w:eastAsia="Arial" w:cs="Arial"/>
                <w:sz w:val="18"/>
              </w:rPr>
              <w:t xml:space="preserve">This report displays number of eligibility determinations for QHP Full Pay by Age group, gender and race/ethnicity by County. </w:t>
            </w:r>
            <w:r>
              <w:br/>
            </w:r>
            <w:r>
              <w:br/>
            </w:r>
            <w:r>
              <w:rPr>
                <w:rFonts w:eastAsia="Arial" w:cs="Arial"/>
                <w:sz w:val="18"/>
              </w:rPr>
              <w:t xml:space="preserve"> This will display eligibility for the current enrollment year only. </w:t>
            </w:r>
          </w:p>
        </w:tc>
      </w:tr>
      <w:tr w:rsidR="00943CD7" w14:paraId="559F3D3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1425EEB" w14:textId="77777777" w:rsidR="00943CD7" w:rsidRDefault="00943CD7">
            <w:pPr>
              <w:widowControl w:val="0"/>
              <w:spacing w:beforeAutospacing="1" w:afterAutospacing="1"/>
            </w:pPr>
            <w:r>
              <w:rPr>
                <w:rFonts w:eastAsia="Arial" w:cs="Arial"/>
                <w:color w:val="000000"/>
                <w:sz w:val="18"/>
              </w:rPr>
              <w:t>NY-HPM-NYS-EE-0017</w:t>
            </w:r>
          </w:p>
        </w:tc>
        <w:tc>
          <w:tcPr>
            <w:tcW w:w="3802" w:type="dxa"/>
            <w:tcBorders>
              <w:top w:val="single" w:sz="8" w:space="0" w:color="696969"/>
              <w:left w:val="single" w:sz="8" w:space="0" w:color="696969"/>
              <w:bottom w:val="single" w:sz="8" w:space="0" w:color="696969"/>
              <w:right w:val="single" w:sz="8" w:space="0" w:color="696969"/>
            </w:tcBorders>
          </w:tcPr>
          <w:p w14:paraId="6A400FCC" w14:textId="77777777" w:rsidR="00943CD7" w:rsidRDefault="00943CD7">
            <w:pPr>
              <w:widowControl w:val="0"/>
              <w:spacing w:beforeAutospacing="1" w:afterAutospacing="1"/>
            </w:pPr>
            <w:r>
              <w:rPr>
                <w:rFonts w:eastAsia="Arial" w:cs="Arial"/>
                <w:color w:val="000000"/>
                <w:sz w:val="18"/>
              </w:rPr>
              <w:t xml:space="preserve">Enrollment </w:t>
            </w:r>
            <w:proofErr w:type="gramStart"/>
            <w:r>
              <w:rPr>
                <w:rFonts w:eastAsia="Arial" w:cs="Arial"/>
                <w:color w:val="000000"/>
                <w:sz w:val="18"/>
              </w:rPr>
              <w:t>by  Medicaid</w:t>
            </w:r>
            <w:proofErr w:type="gram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36AAE851" w14:textId="77777777" w:rsidR="00943CD7" w:rsidRDefault="00943CD7">
            <w:pPr>
              <w:widowControl w:val="0"/>
              <w:spacing w:beforeAutospacing="1" w:afterAutospacing="1"/>
            </w:pPr>
            <w:r>
              <w:rPr>
                <w:rFonts w:eastAsia="Arial" w:cs="Arial"/>
                <w:sz w:val="18"/>
              </w:rPr>
              <w:t xml:space="preserve">This report </w:t>
            </w:r>
            <w:proofErr w:type="gramStart"/>
            <w:r>
              <w:rPr>
                <w:rFonts w:eastAsia="Arial" w:cs="Arial"/>
                <w:sz w:val="18"/>
              </w:rPr>
              <w:t>displays</w:t>
            </w:r>
            <w:proofErr w:type="gramEnd"/>
            <w:r>
              <w:rPr>
                <w:rFonts w:eastAsia="Arial" w:cs="Arial"/>
                <w:sz w:val="18"/>
              </w:rPr>
              <w:t xml:space="preserve"> the number of active Medicaid enrollments. </w:t>
            </w:r>
            <w:r>
              <w:br/>
            </w:r>
            <w:r>
              <w:br/>
            </w:r>
            <w:r>
              <w:rPr>
                <w:rFonts w:eastAsia="Arial" w:cs="Arial"/>
                <w:sz w:val="18"/>
              </w:rPr>
              <w:t xml:space="preserve"> This will display enrollment active on the date the report is run.</w:t>
            </w:r>
            <w:r>
              <w:br/>
            </w:r>
            <w:r>
              <w:br/>
            </w:r>
            <w:r>
              <w:rPr>
                <w:rFonts w:eastAsia="Arial" w:cs="Arial"/>
                <w:sz w:val="18"/>
              </w:rPr>
              <w:t xml:space="preserve"> Eligibility numbers from EE-10 or EE-22 should be used for enrollment instead of numbers from this report</w:t>
            </w:r>
          </w:p>
        </w:tc>
      </w:tr>
      <w:tr w:rsidR="00943CD7" w14:paraId="018032B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8FD8136" w14:textId="77777777" w:rsidR="00943CD7" w:rsidRDefault="00943CD7">
            <w:pPr>
              <w:widowControl w:val="0"/>
              <w:spacing w:beforeAutospacing="1" w:afterAutospacing="1"/>
            </w:pPr>
            <w:r>
              <w:rPr>
                <w:rFonts w:eastAsia="Arial" w:cs="Arial"/>
                <w:color w:val="000000"/>
                <w:sz w:val="18"/>
              </w:rPr>
              <w:t>NY-HPM-NYS-EE-0018</w:t>
            </w:r>
          </w:p>
        </w:tc>
        <w:tc>
          <w:tcPr>
            <w:tcW w:w="3802" w:type="dxa"/>
            <w:tcBorders>
              <w:top w:val="single" w:sz="8" w:space="0" w:color="696969"/>
              <w:left w:val="single" w:sz="8" w:space="0" w:color="696969"/>
              <w:bottom w:val="single" w:sz="8" w:space="0" w:color="696969"/>
              <w:right w:val="single" w:sz="8" w:space="0" w:color="696969"/>
            </w:tcBorders>
          </w:tcPr>
          <w:p w14:paraId="1052E0F7" w14:textId="77777777" w:rsidR="00943CD7" w:rsidRDefault="00943CD7">
            <w:pPr>
              <w:widowControl w:val="0"/>
              <w:spacing w:beforeAutospacing="1" w:afterAutospacing="1"/>
            </w:pPr>
            <w:r>
              <w:rPr>
                <w:rFonts w:eastAsia="Arial" w:cs="Arial"/>
                <w:color w:val="000000"/>
                <w:sz w:val="18"/>
              </w:rPr>
              <w:t>Enrollment by CHP</w:t>
            </w:r>
          </w:p>
        </w:tc>
        <w:tc>
          <w:tcPr>
            <w:tcW w:w="3770" w:type="dxa"/>
            <w:tcBorders>
              <w:top w:val="single" w:sz="8" w:space="0" w:color="696969"/>
              <w:left w:val="single" w:sz="8" w:space="0" w:color="696969"/>
              <w:bottom w:val="single" w:sz="8" w:space="0" w:color="696969"/>
              <w:right w:val="single" w:sz="8" w:space="0" w:color="696969"/>
            </w:tcBorders>
          </w:tcPr>
          <w:p w14:paraId="568D303B" w14:textId="77777777" w:rsidR="00943CD7" w:rsidRDefault="00943CD7">
            <w:pPr>
              <w:widowControl w:val="0"/>
              <w:spacing w:beforeAutospacing="1" w:afterAutospacing="1"/>
            </w:pPr>
            <w:r>
              <w:rPr>
                <w:rFonts w:eastAsia="Arial" w:cs="Arial"/>
                <w:sz w:val="18"/>
              </w:rPr>
              <w:t xml:space="preserve">This report displays number of enrollments for CHP by FPL, Age group, gender and race/ethnicity by County.  </w:t>
            </w:r>
            <w:r>
              <w:br/>
            </w:r>
            <w:r>
              <w:br/>
            </w:r>
            <w:r>
              <w:rPr>
                <w:rFonts w:eastAsia="Arial" w:cs="Arial"/>
                <w:sz w:val="18"/>
              </w:rPr>
              <w:t xml:space="preserve"> This will display enrollment active on the date the report is run.</w:t>
            </w:r>
          </w:p>
        </w:tc>
      </w:tr>
      <w:tr w:rsidR="00943CD7" w14:paraId="4D2FE3F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E270DF8" w14:textId="77777777" w:rsidR="00943CD7" w:rsidRDefault="00943CD7">
            <w:pPr>
              <w:widowControl w:val="0"/>
              <w:spacing w:beforeAutospacing="1" w:afterAutospacing="1"/>
            </w:pPr>
            <w:r>
              <w:rPr>
                <w:rFonts w:eastAsia="Arial" w:cs="Arial"/>
                <w:color w:val="000000"/>
                <w:sz w:val="18"/>
              </w:rPr>
              <w:t>NY-HPM-NYS-EE-0019</w:t>
            </w:r>
          </w:p>
        </w:tc>
        <w:tc>
          <w:tcPr>
            <w:tcW w:w="3802" w:type="dxa"/>
            <w:tcBorders>
              <w:top w:val="single" w:sz="8" w:space="0" w:color="696969"/>
              <w:left w:val="single" w:sz="8" w:space="0" w:color="696969"/>
              <w:bottom w:val="single" w:sz="8" w:space="0" w:color="696969"/>
              <w:right w:val="single" w:sz="8" w:space="0" w:color="696969"/>
            </w:tcBorders>
          </w:tcPr>
          <w:p w14:paraId="2B4FBB5D" w14:textId="77777777" w:rsidR="00943CD7" w:rsidRDefault="00943CD7">
            <w:pPr>
              <w:widowControl w:val="0"/>
              <w:spacing w:beforeAutospacing="1" w:afterAutospacing="1"/>
            </w:pPr>
            <w:r>
              <w:rPr>
                <w:rFonts w:eastAsia="Arial" w:cs="Arial"/>
                <w:color w:val="000000"/>
                <w:sz w:val="18"/>
              </w:rPr>
              <w:t>Enrollment by QHP APTC with CSR</w:t>
            </w:r>
          </w:p>
        </w:tc>
        <w:tc>
          <w:tcPr>
            <w:tcW w:w="3770" w:type="dxa"/>
            <w:tcBorders>
              <w:top w:val="single" w:sz="8" w:space="0" w:color="696969"/>
              <w:left w:val="single" w:sz="8" w:space="0" w:color="696969"/>
              <w:bottom w:val="single" w:sz="8" w:space="0" w:color="696969"/>
              <w:right w:val="single" w:sz="8" w:space="0" w:color="696969"/>
            </w:tcBorders>
          </w:tcPr>
          <w:p w14:paraId="2CD39CB7" w14:textId="77777777" w:rsidR="00943CD7" w:rsidRDefault="00943CD7">
            <w:pPr>
              <w:widowControl w:val="0"/>
              <w:spacing w:beforeAutospacing="1" w:afterAutospacing="1"/>
            </w:pPr>
            <w:r>
              <w:rPr>
                <w:rFonts w:eastAsia="Arial" w:cs="Arial"/>
                <w:sz w:val="18"/>
              </w:rPr>
              <w:t xml:space="preserve">This report displays number of enrollments for QHP APTC with CSR by FPL, Age group, gender and race/ethnicity by County. </w:t>
            </w:r>
            <w:r>
              <w:br/>
            </w:r>
            <w:r>
              <w:br/>
            </w:r>
            <w:r>
              <w:rPr>
                <w:rFonts w:eastAsia="Arial" w:cs="Arial"/>
                <w:sz w:val="18"/>
              </w:rPr>
              <w:t xml:space="preserve"> This will display enrollment for the current enrollment year only. </w:t>
            </w:r>
          </w:p>
        </w:tc>
      </w:tr>
      <w:tr w:rsidR="00943CD7" w14:paraId="540A3B6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1498E3A" w14:textId="77777777" w:rsidR="00943CD7" w:rsidRDefault="00943CD7">
            <w:pPr>
              <w:widowControl w:val="0"/>
              <w:spacing w:beforeAutospacing="1" w:afterAutospacing="1"/>
            </w:pPr>
            <w:r>
              <w:rPr>
                <w:rFonts w:eastAsia="Arial" w:cs="Arial"/>
                <w:color w:val="000000"/>
                <w:sz w:val="18"/>
              </w:rPr>
              <w:t>NY-HPM-NYS-EE-0020</w:t>
            </w:r>
          </w:p>
        </w:tc>
        <w:tc>
          <w:tcPr>
            <w:tcW w:w="3802" w:type="dxa"/>
            <w:tcBorders>
              <w:top w:val="single" w:sz="8" w:space="0" w:color="696969"/>
              <w:left w:val="single" w:sz="8" w:space="0" w:color="696969"/>
              <w:bottom w:val="single" w:sz="8" w:space="0" w:color="696969"/>
              <w:right w:val="single" w:sz="8" w:space="0" w:color="696969"/>
            </w:tcBorders>
          </w:tcPr>
          <w:p w14:paraId="3DE2233C" w14:textId="77777777" w:rsidR="00943CD7" w:rsidRDefault="00943CD7">
            <w:pPr>
              <w:widowControl w:val="0"/>
              <w:spacing w:beforeAutospacing="1" w:afterAutospacing="1"/>
            </w:pPr>
            <w:r>
              <w:rPr>
                <w:rFonts w:eastAsia="Arial" w:cs="Arial"/>
                <w:color w:val="000000"/>
                <w:sz w:val="18"/>
              </w:rPr>
              <w:t>Enrollment by QHP APTC w/o CSR</w:t>
            </w:r>
          </w:p>
        </w:tc>
        <w:tc>
          <w:tcPr>
            <w:tcW w:w="3770" w:type="dxa"/>
            <w:tcBorders>
              <w:top w:val="single" w:sz="8" w:space="0" w:color="696969"/>
              <w:left w:val="single" w:sz="8" w:space="0" w:color="696969"/>
              <w:bottom w:val="single" w:sz="8" w:space="0" w:color="696969"/>
              <w:right w:val="single" w:sz="8" w:space="0" w:color="696969"/>
            </w:tcBorders>
          </w:tcPr>
          <w:p w14:paraId="276E784F" w14:textId="77777777" w:rsidR="00943CD7" w:rsidRDefault="00943CD7">
            <w:pPr>
              <w:widowControl w:val="0"/>
              <w:spacing w:beforeAutospacing="1" w:afterAutospacing="1"/>
            </w:pPr>
            <w:r>
              <w:rPr>
                <w:rFonts w:eastAsia="Arial" w:cs="Arial"/>
                <w:sz w:val="18"/>
              </w:rPr>
              <w:t xml:space="preserve">This report displays number of enrollments for QHP APTC w/o CSR by FPL, Age group, gender and race/ethnicity by County. </w:t>
            </w:r>
            <w:r>
              <w:br/>
            </w:r>
            <w:r>
              <w:br/>
            </w:r>
            <w:r>
              <w:rPr>
                <w:rFonts w:eastAsia="Arial" w:cs="Arial"/>
                <w:sz w:val="18"/>
              </w:rPr>
              <w:t xml:space="preserve"> This will display enrollment for the current enrollment year only. </w:t>
            </w:r>
          </w:p>
        </w:tc>
      </w:tr>
      <w:tr w:rsidR="00943CD7" w14:paraId="1E35D3C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7969E70" w14:textId="77777777" w:rsidR="00943CD7" w:rsidRDefault="00943CD7">
            <w:pPr>
              <w:widowControl w:val="0"/>
              <w:spacing w:beforeAutospacing="1" w:afterAutospacing="1"/>
            </w:pPr>
            <w:r>
              <w:rPr>
                <w:rFonts w:eastAsia="Arial" w:cs="Arial"/>
                <w:color w:val="000000"/>
                <w:sz w:val="18"/>
              </w:rPr>
              <w:t>NY-HPM-NYS-EE-0021</w:t>
            </w:r>
          </w:p>
        </w:tc>
        <w:tc>
          <w:tcPr>
            <w:tcW w:w="3802" w:type="dxa"/>
            <w:tcBorders>
              <w:top w:val="single" w:sz="8" w:space="0" w:color="696969"/>
              <w:left w:val="single" w:sz="8" w:space="0" w:color="696969"/>
              <w:bottom w:val="single" w:sz="8" w:space="0" w:color="696969"/>
              <w:right w:val="single" w:sz="8" w:space="0" w:color="696969"/>
            </w:tcBorders>
          </w:tcPr>
          <w:p w14:paraId="5849005C" w14:textId="77777777" w:rsidR="00943CD7" w:rsidRDefault="00943CD7">
            <w:pPr>
              <w:widowControl w:val="0"/>
              <w:spacing w:beforeAutospacing="1" w:afterAutospacing="1"/>
            </w:pPr>
            <w:r>
              <w:rPr>
                <w:rFonts w:eastAsia="Arial" w:cs="Arial"/>
                <w:color w:val="000000"/>
                <w:sz w:val="18"/>
              </w:rPr>
              <w:t xml:space="preserve">Enrollment by QHP Full Pay </w:t>
            </w:r>
          </w:p>
        </w:tc>
        <w:tc>
          <w:tcPr>
            <w:tcW w:w="3770" w:type="dxa"/>
            <w:tcBorders>
              <w:top w:val="single" w:sz="8" w:space="0" w:color="696969"/>
              <w:left w:val="single" w:sz="8" w:space="0" w:color="696969"/>
              <w:bottom w:val="single" w:sz="8" w:space="0" w:color="696969"/>
              <w:right w:val="single" w:sz="8" w:space="0" w:color="696969"/>
            </w:tcBorders>
          </w:tcPr>
          <w:p w14:paraId="039FA2D1" w14:textId="77777777" w:rsidR="00943CD7" w:rsidRDefault="00943CD7">
            <w:pPr>
              <w:widowControl w:val="0"/>
              <w:spacing w:beforeAutospacing="1" w:afterAutospacing="1"/>
            </w:pPr>
            <w:r>
              <w:rPr>
                <w:rFonts w:eastAsia="Arial" w:cs="Arial"/>
                <w:sz w:val="18"/>
              </w:rPr>
              <w:t xml:space="preserve">This report displays number of enrollments for QHP Full Pay by Gender, Age group and Race by County. </w:t>
            </w:r>
            <w:r>
              <w:br/>
            </w:r>
            <w:r>
              <w:br/>
            </w:r>
            <w:r>
              <w:rPr>
                <w:rFonts w:eastAsia="Arial" w:cs="Arial"/>
                <w:sz w:val="18"/>
              </w:rPr>
              <w:t xml:space="preserve"> This will display enrollment for the current enrollment year only. </w:t>
            </w:r>
          </w:p>
        </w:tc>
      </w:tr>
      <w:tr w:rsidR="00943CD7" w14:paraId="3C2FBC9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20AB823" w14:textId="77777777" w:rsidR="00943CD7" w:rsidRDefault="00943CD7">
            <w:pPr>
              <w:widowControl w:val="0"/>
              <w:spacing w:beforeAutospacing="1" w:afterAutospacing="1"/>
            </w:pPr>
            <w:r>
              <w:rPr>
                <w:rFonts w:eastAsia="Arial" w:cs="Arial"/>
                <w:color w:val="000000"/>
                <w:sz w:val="18"/>
              </w:rPr>
              <w:t>NY-HPM-NYS-EE-0022</w:t>
            </w:r>
          </w:p>
        </w:tc>
        <w:tc>
          <w:tcPr>
            <w:tcW w:w="3802" w:type="dxa"/>
            <w:tcBorders>
              <w:top w:val="single" w:sz="8" w:space="0" w:color="696969"/>
              <w:left w:val="single" w:sz="8" w:space="0" w:color="696969"/>
              <w:bottom w:val="single" w:sz="8" w:space="0" w:color="696969"/>
              <w:right w:val="single" w:sz="8" w:space="0" w:color="696969"/>
            </w:tcBorders>
          </w:tcPr>
          <w:p w14:paraId="4046E2B1" w14:textId="77777777" w:rsidR="00943CD7" w:rsidRDefault="0071439D">
            <w:pPr>
              <w:widowControl w:val="0"/>
              <w:spacing w:beforeAutospacing="1" w:afterAutospacing="1"/>
            </w:pPr>
            <w:r>
              <w:rPr>
                <w:rFonts w:eastAsia="Arial" w:cs="Arial"/>
                <w:color w:val="000000"/>
                <w:sz w:val="18"/>
              </w:rPr>
              <w:t xml:space="preserve"> Following Individuals from Eligibility Determination through Effectuated Coverage </w:t>
            </w:r>
          </w:p>
        </w:tc>
        <w:tc>
          <w:tcPr>
            <w:tcW w:w="3770" w:type="dxa"/>
            <w:tcBorders>
              <w:top w:val="single" w:sz="8" w:space="0" w:color="696969"/>
              <w:left w:val="single" w:sz="8" w:space="0" w:color="696969"/>
              <w:bottom w:val="single" w:sz="8" w:space="0" w:color="696969"/>
              <w:right w:val="single" w:sz="8" w:space="0" w:color="696969"/>
            </w:tcBorders>
          </w:tcPr>
          <w:p w14:paraId="7A73812E" w14:textId="77777777" w:rsidR="00943CD7" w:rsidRDefault="00943CD7">
            <w:pPr>
              <w:widowControl w:val="0"/>
              <w:spacing w:beforeAutospacing="1" w:afterAutospacing="1"/>
            </w:pPr>
            <w:r>
              <w:rPr>
                <w:rFonts w:eastAsia="Arial" w:cs="Arial"/>
                <w:sz w:val="18"/>
              </w:rPr>
              <w:t xml:space="preserve">This report displays by Program Type, (MA, CHP, APTC/CSR, APTC Only, APTC PA, QHP Full Pay and EP) </w:t>
            </w:r>
            <w:r>
              <w:br/>
            </w:r>
            <w:r>
              <w:rPr>
                <w:rFonts w:eastAsia="Arial" w:cs="Arial"/>
                <w:sz w:val="18"/>
              </w:rPr>
              <w:t xml:space="preserve"> 1)# Determined Eligible </w:t>
            </w:r>
            <w:r>
              <w:br/>
            </w:r>
            <w:r>
              <w:rPr>
                <w:rFonts w:eastAsia="Arial" w:cs="Arial"/>
                <w:sz w:val="18"/>
              </w:rPr>
              <w:t xml:space="preserve"> 2)Of those Determined Elig, cumulative # who selected a plan before </w:t>
            </w:r>
            <w:r>
              <w:br/>
            </w:r>
            <w:r>
              <w:rPr>
                <w:rFonts w:eastAsia="Arial" w:cs="Arial"/>
                <w:sz w:val="18"/>
              </w:rPr>
              <w:t xml:space="preserve"> 3)Of those Determined Elig, the % who selected a plan before </w:t>
            </w:r>
            <w:r>
              <w:br/>
            </w:r>
            <w:r>
              <w:rPr>
                <w:rFonts w:eastAsia="Arial" w:cs="Arial"/>
                <w:sz w:val="18"/>
              </w:rPr>
              <w:t xml:space="preserve"> 4)Of those who selected a plan, cumulative # covered for first month of coverage before </w:t>
            </w:r>
            <w:r>
              <w:br/>
            </w:r>
            <w:r>
              <w:rPr>
                <w:rFonts w:eastAsia="Arial" w:cs="Arial"/>
                <w:sz w:val="18"/>
              </w:rPr>
              <w:t xml:space="preserve"> 5)Of those who selected a plan, the % who were covered for first month of coverage before </w:t>
            </w:r>
            <w:r>
              <w:br/>
            </w:r>
            <w:r>
              <w:br/>
            </w:r>
            <w:r>
              <w:rPr>
                <w:rFonts w:eastAsia="Arial" w:cs="Arial"/>
                <w:sz w:val="18"/>
              </w:rPr>
              <w:t xml:space="preserve"> QHP Program Types: This will display eligibility and enrollment for the current </w:t>
            </w:r>
            <w:r>
              <w:rPr>
                <w:rFonts w:eastAsia="Arial" w:cs="Arial"/>
                <w:sz w:val="18"/>
              </w:rPr>
              <w:lastRenderedPageBreak/>
              <w:t xml:space="preserve">enrollment year only. </w:t>
            </w:r>
            <w:r>
              <w:br/>
            </w:r>
            <w:r>
              <w:rPr>
                <w:rFonts w:eastAsia="Arial" w:cs="Arial"/>
                <w:sz w:val="18"/>
              </w:rPr>
              <w:t xml:space="preserve"> MA, CHP and </w:t>
            </w:r>
            <w:proofErr w:type="gramStart"/>
            <w:r>
              <w:rPr>
                <w:rFonts w:eastAsia="Arial" w:cs="Arial"/>
                <w:sz w:val="18"/>
              </w:rPr>
              <w:t>EP this</w:t>
            </w:r>
            <w:proofErr w:type="gramEnd"/>
            <w:r>
              <w:rPr>
                <w:rFonts w:eastAsia="Arial" w:cs="Arial"/>
                <w:sz w:val="18"/>
              </w:rPr>
              <w:t xml:space="preserve"> will display eligibility and enrollment active on the date the report is run.</w:t>
            </w:r>
          </w:p>
        </w:tc>
      </w:tr>
      <w:tr w:rsidR="00943CD7" w14:paraId="45FB098A"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E62E8DD" w14:textId="77777777" w:rsidR="00943CD7" w:rsidRDefault="00943CD7">
            <w:pPr>
              <w:widowControl w:val="0"/>
              <w:spacing w:beforeAutospacing="1" w:afterAutospacing="1"/>
            </w:pPr>
            <w:r>
              <w:rPr>
                <w:rFonts w:eastAsia="Arial" w:cs="Arial"/>
                <w:color w:val="000000"/>
                <w:sz w:val="18"/>
              </w:rPr>
              <w:lastRenderedPageBreak/>
              <w:t>NY-HPM-NYS-EE-0023</w:t>
            </w:r>
          </w:p>
        </w:tc>
        <w:tc>
          <w:tcPr>
            <w:tcW w:w="3802" w:type="dxa"/>
            <w:tcBorders>
              <w:top w:val="single" w:sz="8" w:space="0" w:color="696969"/>
              <w:left w:val="single" w:sz="8" w:space="0" w:color="696969"/>
              <w:bottom w:val="single" w:sz="8" w:space="0" w:color="696969"/>
              <w:right w:val="single" w:sz="8" w:space="0" w:color="696969"/>
            </w:tcBorders>
          </w:tcPr>
          <w:p w14:paraId="038C315E" w14:textId="77777777" w:rsidR="00943CD7" w:rsidRDefault="00943CD7">
            <w:pPr>
              <w:widowControl w:val="0"/>
              <w:spacing w:beforeAutospacing="1" w:afterAutospacing="1"/>
            </w:pPr>
            <w:r>
              <w:rPr>
                <w:rFonts w:eastAsia="Arial" w:cs="Arial"/>
                <w:color w:val="000000"/>
                <w:sz w:val="18"/>
              </w:rPr>
              <w:t xml:space="preserve">Individual Enrollment by QHP </w:t>
            </w:r>
          </w:p>
        </w:tc>
        <w:tc>
          <w:tcPr>
            <w:tcW w:w="3770" w:type="dxa"/>
            <w:tcBorders>
              <w:top w:val="single" w:sz="8" w:space="0" w:color="696969"/>
              <w:left w:val="single" w:sz="8" w:space="0" w:color="696969"/>
              <w:bottom w:val="single" w:sz="8" w:space="0" w:color="696969"/>
              <w:right w:val="single" w:sz="8" w:space="0" w:color="696969"/>
            </w:tcBorders>
          </w:tcPr>
          <w:p w14:paraId="344E96C6" w14:textId="77777777" w:rsidR="00943CD7" w:rsidRDefault="00943CD7">
            <w:pPr>
              <w:widowControl w:val="0"/>
              <w:spacing w:beforeAutospacing="1" w:afterAutospacing="1"/>
            </w:pPr>
            <w:r>
              <w:rPr>
                <w:rFonts w:eastAsia="Arial" w:cs="Arial"/>
                <w:sz w:val="18"/>
              </w:rPr>
              <w:t xml:space="preserve">This report displays number of QHP Enrollments by Rating Region/County/Market/Issuers/Metal Level/QHP. Enrollment for </w:t>
            </w:r>
            <w:proofErr w:type="gramStart"/>
            <w:r>
              <w:rPr>
                <w:rFonts w:eastAsia="Arial" w:cs="Arial"/>
                <w:sz w:val="18"/>
              </w:rPr>
              <w:t>individual</w:t>
            </w:r>
            <w:proofErr w:type="gramEnd"/>
            <w:r>
              <w:rPr>
                <w:rFonts w:eastAsia="Arial" w:cs="Arial"/>
                <w:sz w:val="18"/>
              </w:rPr>
              <w:t xml:space="preserve"> is defined as 834s sent to Issuer. </w:t>
            </w:r>
            <w:r>
              <w:br/>
            </w:r>
            <w:r>
              <w:br/>
            </w:r>
            <w:r>
              <w:rPr>
                <w:rFonts w:eastAsia="Arial" w:cs="Arial"/>
                <w:sz w:val="18"/>
              </w:rPr>
              <w:t xml:space="preserve"> This will display enrollment for the current enrollment year only. </w:t>
            </w:r>
          </w:p>
        </w:tc>
      </w:tr>
      <w:tr w:rsidR="00943CD7" w14:paraId="12476D0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AA9C448" w14:textId="77777777" w:rsidR="00943CD7" w:rsidRDefault="00943CD7">
            <w:pPr>
              <w:widowControl w:val="0"/>
              <w:spacing w:beforeAutospacing="1" w:afterAutospacing="1"/>
            </w:pPr>
            <w:r>
              <w:rPr>
                <w:rFonts w:eastAsia="Arial" w:cs="Arial"/>
                <w:color w:val="000000"/>
                <w:sz w:val="18"/>
              </w:rPr>
              <w:t>NY-HPM-NYS-EE-0024</w:t>
            </w:r>
          </w:p>
        </w:tc>
        <w:tc>
          <w:tcPr>
            <w:tcW w:w="3802" w:type="dxa"/>
            <w:tcBorders>
              <w:top w:val="single" w:sz="8" w:space="0" w:color="696969"/>
              <w:left w:val="single" w:sz="8" w:space="0" w:color="696969"/>
              <w:bottom w:val="single" w:sz="8" w:space="0" w:color="696969"/>
              <w:right w:val="single" w:sz="8" w:space="0" w:color="696969"/>
            </w:tcBorders>
          </w:tcPr>
          <w:p w14:paraId="6DDBCD21" w14:textId="77777777" w:rsidR="00943CD7" w:rsidRDefault="00943CD7">
            <w:pPr>
              <w:widowControl w:val="0"/>
              <w:spacing w:beforeAutospacing="1" w:afterAutospacing="1"/>
            </w:pPr>
            <w:r>
              <w:rPr>
                <w:rFonts w:eastAsia="Arial" w:cs="Arial"/>
                <w:color w:val="000000"/>
                <w:sz w:val="18"/>
              </w:rPr>
              <w:t xml:space="preserve">Medicaid Enrollment by Issuer </w:t>
            </w:r>
          </w:p>
        </w:tc>
        <w:tc>
          <w:tcPr>
            <w:tcW w:w="3770" w:type="dxa"/>
            <w:tcBorders>
              <w:top w:val="single" w:sz="8" w:space="0" w:color="696969"/>
              <w:left w:val="single" w:sz="8" w:space="0" w:color="696969"/>
              <w:bottom w:val="single" w:sz="8" w:space="0" w:color="696969"/>
              <w:right w:val="single" w:sz="8" w:space="0" w:color="696969"/>
            </w:tcBorders>
          </w:tcPr>
          <w:p w14:paraId="24595610" w14:textId="77777777" w:rsidR="00943CD7" w:rsidRDefault="00943CD7">
            <w:pPr>
              <w:widowControl w:val="0"/>
              <w:spacing w:beforeAutospacing="1" w:afterAutospacing="1"/>
            </w:pPr>
            <w:r>
              <w:rPr>
                <w:rFonts w:eastAsia="Arial" w:cs="Arial"/>
                <w:sz w:val="18"/>
              </w:rPr>
              <w:t xml:space="preserve">This report displays number of Medicaid Individuals enrolled by County and Issuer  </w:t>
            </w:r>
            <w:r>
              <w:br/>
            </w:r>
            <w:r>
              <w:rPr>
                <w:rFonts w:eastAsia="Arial" w:cs="Arial"/>
                <w:sz w:val="18"/>
              </w:rPr>
              <w:t xml:space="preserve"> This will display enrollment active on the date the report is run.</w:t>
            </w:r>
          </w:p>
        </w:tc>
      </w:tr>
      <w:tr w:rsidR="00943CD7" w14:paraId="4125511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92E1E0D" w14:textId="77777777" w:rsidR="00943CD7" w:rsidRDefault="00943CD7">
            <w:pPr>
              <w:widowControl w:val="0"/>
              <w:spacing w:beforeAutospacing="1" w:afterAutospacing="1"/>
            </w:pPr>
            <w:r>
              <w:rPr>
                <w:rFonts w:eastAsia="Arial" w:cs="Arial"/>
                <w:color w:val="000000"/>
                <w:sz w:val="18"/>
              </w:rPr>
              <w:t>NY-HPM-NYS-EE-0025</w:t>
            </w:r>
          </w:p>
        </w:tc>
        <w:tc>
          <w:tcPr>
            <w:tcW w:w="3802" w:type="dxa"/>
            <w:tcBorders>
              <w:top w:val="single" w:sz="8" w:space="0" w:color="696969"/>
              <w:left w:val="single" w:sz="8" w:space="0" w:color="696969"/>
              <w:bottom w:val="single" w:sz="8" w:space="0" w:color="696969"/>
              <w:right w:val="single" w:sz="8" w:space="0" w:color="696969"/>
            </w:tcBorders>
          </w:tcPr>
          <w:p w14:paraId="5943AC44" w14:textId="77777777" w:rsidR="00943CD7" w:rsidRDefault="00943CD7">
            <w:pPr>
              <w:widowControl w:val="0"/>
              <w:spacing w:beforeAutospacing="1" w:afterAutospacing="1"/>
            </w:pPr>
            <w:r>
              <w:rPr>
                <w:rFonts w:eastAsia="Arial" w:cs="Arial"/>
                <w:color w:val="000000"/>
                <w:sz w:val="18"/>
              </w:rPr>
              <w:t xml:space="preserve">CHP Enrollment by Issuer </w:t>
            </w:r>
          </w:p>
        </w:tc>
        <w:tc>
          <w:tcPr>
            <w:tcW w:w="3770" w:type="dxa"/>
            <w:tcBorders>
              <w:top w:val="single" w:sz="8" w:space="0" w:color="696969"/>
              <w:left w:val="single" w:sz="8" w:space="0" w:color="696969"/>
              <w:bottom w:val="single" w:sz="8" w:space="0" w:color="696969"/>
              <w:right w:val="single" w:sz="8" w:space="0" w:color="696969"/>
            </w:tcBorders>
          </w:tcPr>
          <w:p w14:paraId="14349ADA" w14:textId="77777777" w:rsidR="00943CD7" w:rsidRDefault="00943CD7">
            <w:pPr>
              <w:widowControl w:val="0"/>
              <w:spacing w:beforeAutospacing="1" w:afterAutospacing="1"/>
            </w:pPr>
            <w:r>
              <w:rPr>
                <w:rFonts w:eastAsia="Arial" w:cs="Arial"/>
                <w:sz w:val="18"/>
              </w:rPr>
              <w:t xml:space="preserve">This report displays number of CHP Individuals enrolled by County and Issuer  </w:t>
            </w:r>
            <w:r>
              <w:br/>
            </w:r>
            <w:r>
              <w:rPr>
                <w:rFonts w:eastAsia="Arial" w:cs="Arial"/>
                <w:sz w:val="18"/>
              </w:rPr>
              <w:t xml:space="preserve"> This will display enrollment for the current enrollment year only. </w:t>
            </w:r>
            <w:r>
              <w:br/>
            </w:r>
            <w:r>
              <w:br/>
            </w:r>
            <w:r>
              <w:rPr>
                <w:rFonts w:eastAsia="Arial" w:cs="Arial"/>
                <w:sz w:val="18"/>
              </w:rPr>
              <w:t xml:space="preserve"> This will display enrollment active on the date the report is run.</w:t>
            </w:r>
          </w:p>
        </w:tc>
      </w:tr>
      <w:tr w:rsidR="00943CD7" w14:paraId="06856B5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FA5E761" w14:textId="77777777" w:rsidR="00943CD7" w:rsidRDefault="00943CD7">
            <w:pPr>
              <w:widowControl w:val="0"/>
              <w:spacing w:beforeAutospacing="1" w:afterAutospacing="1"/>
            </w:pPr>
            <w:r>
              <w:rPr>
                <w:rFonts w:eastAsia="Arial" w:cs="Arial"/>
                <w:color w:val="000000"/>
                <w:sz w:val="18"/>
              </w:rPr>
              <w:t>NY-HPM-NYS-EE-0027</w:t>
            </w:r>
          </w:p>
        </w:tc>
        <w:tc>
          <w:tcPr>
            <w:tcW w:w="3802" w:type="dxa"/>
            <w:tcBorders>
              <w:top w:val="single" w:sz="8" w:space="0" w:color="696969"/>
              <w:left w:val="single" w:sz="8" w:space="0" w:color="696969"/>
              <w:bottom w:val="single" w:sz="8" w:space="0" w:color="696969"/>
              <w:right w:val="single" w:sz="8" w:space="0" w:color="696969"/>
            </w:tcBorders>
          </w:tcPr>
          <w:p w14:paraId="2AAA5B44" w14:textId="77777777" w:rsidR="00943CD7" w:rsidRDefault="00943CD7">
            <w:pPr>
              <w:widowControl w:val="0"/>
              <w:spacing w:beforeAutospacing="1" w:afterAutospacing="1"/>
            </w:pPr>
            <w:r>
              <w:rPr>
                <w:rFonts w:eastAsia="Arial" w:cs="Arial"/>
                <w:color w:val="000000"/>
                <w:sz w:val="18"/>
              </w:rPr>
              <w:t>Transition between QHP Programs</w:t>
            </w:r>
          </w:p>
        </w:tc>
        <w:tc>
          <w:tcPr>
            <w:tcW w:w="3770" w:type="dxa"/>
            <w:tcBorders>
              <w:top w:val="single" w:sz="8" w:space="0" w:color="696969"/>
              <w:left w:val="single" w:sz="8" w:space="0" w:color="696969"/>
              <w:bottom w:val="single" w:sz="8" w:space="0" w:color="696969"/>
              <w:right w:val="single" w:sz="8" w:space="0" w:color="696969"/>
            </w:tcBorders>
          </w:tcPr>
          <w:p w14:paraId="647C102D" w14:textId="77777777" w:rsidR="00943CD7" w:rsidRDefault="00943CD7">
            <w:pPr>
              <w:widowControl w:val="0"/>
              <w:spacing w:beforeAutospacing="1" w:afterAutospacing="1"/>
            </w:pPr>
            <w:r>
              <w:rPr>
                <w:rFonts w:eastAsia="Arial" w:cs="Arial"/>
                <w:sz w:val="18"/>
              </w:rPr>
              <w:t>This report displays number of individuals eligible, enrolled and effectuated that transition between QHP Programs.</w:t>
            </w:r>
            <w:r>
              <w:br/>
            </w:r>
            <w:r>
              <w:rPr>
                <w:rFonts w:eastAsia="Arial" w:cs="Arial"/>
                <w:sz w:val="18"/>
              </w:rPr>
              <w:t xml:space="preserve"> FULL PAY QHP -&gt; QHP WITH APTC + CSR   </w:t>
            </w:r>
            <w:r>
              <w:br/>
            </w:r>
            <w:r>
              <w:rPr>
                <w:rFonts w:eastAsia="Arial" w:cs="Arial"/>
                <w:sz w:val="18"/>
              </w:rPr>
              <w:t xml:space="preserve"> FULL PAY QHP -&gt; QHP WITH APTC ONLY   </w:t>
            </w:r>
            <w:r>
              <w:br/>
            </w:r>
            <w:r>
              <w:rPr>
                <w:rFonts w:eastAsia="Arial" w:cs="Arial"/>
                <w:sz w:val="18"/>
              </w:rPr>
              <w:t xml:space="preserve"> FULL PAY QHP -&gt; QHP WITH APTC PA   </w:t>
            </w:r>
            <w:r>
              <w:br/>
            </w:r>
            <w:r>
              <w:rPr>
                <w:rFonts w:eastAsia="Arial" w:cs="Arial"/>
                <w:sz w:val="18"/>
              </w:rPr>
              <w:t xml:space="preserve"> QHP WITH APTC + CSR -&gt; FULL PAY QHP   </w:t>
            </w:r>
            <w:r>
              <w:br/>
            </w:r>
            <w:r>
              <w:rPr>
                <w:rFonts w:eastAsia="Arial" w:cs="Arial"/>
                <w:sz w:val="18"/>
              </w:rPr>
              <w:t xml:space="preserve"> </w:t>
            </w:r>
            <w:proofErr w:type="spellStart"/>
            <w:r>
              <w:rPr>
                <w:rFonts w:eastAsia="Arial" w:cs="Arial"/>
                <w:sz w:val="18"/>
              </w:rPr>
              <w:t>QHP</w:t>
            </w:r>
            <w:proofErr w:type="spellEnd"/>
            <w:r>
              <w:rPr>
                <w:rFonts w:eastAsia="Arial" w:cs="Arial"/>
                <w:sz w:val="18"/>
              </w:rPr>
              <w:t xml:space="preserve"> WITH APTC + CSR -&gt; QHP WITH APTC ONLY   </w:t>
            </w:r>
            <w:r>
              <w:br/>
            </w:r>
            <w:r>
              <w:rPr>
                <w:rFonts w:eastAsia="Arial" w:cs="Arial"/>
                <w:sz w:val="18"/>
              </w:rPr>
              <w:t xml:space="preserve"> QHP WITH APTC + CSR -&gt; QHP WITH APTC PA   </w:t>
            </w:r>
            <w:r>
              <w:br/>
            </w:r>
            <w:r>
              <w:rPr>
                <w:rFonts w:eastAsia="Arial" w:cs="Arial"/>
                <w:sz w:val="18"/>
              </w:rPr>
              <w:t xml:space="preserve"> QHP WITH APTC ONLY -&gt; FULL PAY QHP   </w:t>
            </w:r>
            <w:r>
              <w:br/>
            </w:r>
            <w:r>
              <w:rPr>
                <w:rFonts w:eastAsia="Arial" w:cs="Arial"/>
                <w:sz w:val="18"/>
              </w:rPr>
              <w:t xml:space="preserve"> </w:t>
            </w:r>
            <w:proofErr w:type="spellStart"/>
            <w:r>
              <w:rPr>
                <w:rFonts w:eastAsia="Arial" w:cs="Arial"/>
                <w:sz w:val="18"/>
              </w:rPr>
              <w:t>QHP</w:t>
            </w:r>
            <w:proofErr w:type="spellEnd"/>
            <w:r>
              <w:rPr>
                <w:rFonts w:eastAsia="Arial" w:cs="Arial"/>
                <w:sz w:val="18"/>
              </w:rPr>
              <w:t xml:space="preserve"> WITH APTC ONLY -&gt; QHP WITH APTC + CSR   </w:t>
            </w:r>
            <w:r>
              <w:br/>
            </w:r>
            <w:r>
              <w:rPr>
                <w:rFonts w:eastAsia="Arial" w:cs="Arial"/>
                <w:sz w:val="18"/>
              </w:rPr>
              <w:t xml:space="preserve"> QHP WITH APTC ONLY -&gt; QHP WITH APTC PA   </w:t>
            </w:r>
            <w:r>
              <w:br/>
            </w:r>
            <w:r>
              <w:rPr>
                <w:rFonts w:eastAsia="Arial" w:cs="Arial"/>
                <w:sz w:val="18"/>
              </w:rPr>
              <w:t xml:space="preserve"> QHP WITH APTC PA -&gt; FULL PAY QHP   </w:t>
            </w:r>
            <w:r>
              <w:br/>
            </w:r>
            <w:r>
              <w:rPr>
                <w:rFonts w:eastAsia="Arial" w:cs="Arial"/>
                <w:sz w:val="18"/>
              </w:rPr>
              <w:t xml:space="preserve"> </w:t>
            </w:r>
            <w:proofErr w:type="spellStart"/>
            <w:r>
              <w:rPr>
                <w:rFonts w:eastAsia="Arial" w:cs="Arial"/>
                <w:sz w:val="18"/>
              </w:rPr>
              <w:t>QHP</w:t>
            </w:r>
            <w:proofErr w:type="spellEnd"/>
            <w:r>
              <w:rPr>
                <w:rFonts w:eastAsia="Arial" w:cs="Arial"/>
                <w:sz w:val="18"/>
              </w:rPr>
              <w:t xml:space="preserve"> WITH APTC PA -&gt; QHP WITH APTC + CSR   </w:t>
            </w:r>
            <w:r>
              <w:br/>
            </w:r>
            <w:r>
              <w:rPr>
                <w:rFonts w:eastAsia="Arial" w:cs="Arial"/>
                <w:sz w:val="18"/>
              </w:rPr>
              <w:t xml:space="preserve"> QHP WITH APTC PA -&gt; QHP WITH APTC ONLY   </w:t>
            </w:r>
            <w:r>
              <w:br/>
            </w:r>
            <w:r>
              <w:br/>
            </w:r>
            <w:r>
              <w:rPr>
                <w:rFonts w:eastAsia="Arial" w:cs="Arial"/>
                <w:sz w:val="18"/>
              </w:rPr>
              <w:t xml:space="preserve"> This will display eligibility and enrollment for the current enrollment year only. </w:t>
            </w:r>
          </w:p>
        </w:tc>
      </w:tr>
      <w:tr w:rsidR="00943CD7" w14:paraId="548D036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77385AD" w14:textId="77777777" w:rsidR="00943CD7" w:rsidRDefault="00943CD7">
            <w:pPr>
              <w:widowControl w:val="0"/>
              <w:spacing w:beforeAutospacing="1" w:afterAutospacing="1"/>
            </w:pPr>
            <w:r>
              <w:rPr>
                <w:rFonts w:eastAsia="Arial" w:cs="Arial"/>
                <w:color w:val="000000"/>
                <w:sz w:val="18"/>
              </w:rPr>
              <w:t>NY-HPM-NYS-EE-0038</w:t>
            </w:r>
          </w:p>
        </w:tc>
        <w:tc>
          <w:tcPr>
            <w:tcW w:w="3802" w:type="dxa"/>
            <w:tcBorders>
              <w:top w:val="single" w:sz="8" w:space="0" w:color="696969"/>
              <w:left w:val="single" w:sz="8" w:space="0" w:color="696969"/>
              <w:bottom w:val="single" w:sz="8" w:space="0" w:color="696969"/>
              <w:right w:val="single" w:sz="8" w:space="0" w:color="696969"/>
            </w:tcBorders>
          </w:tcPr>
          <w:p w14:paraId="35DC29F8" w14:textId="77777777" w:rsidR="00943CD7" w:rsidRDefault="00943CD7">
            <w:pPr>
              <w:widowControl w:val="0"/>
              <w:spacing w:beforeAutospacing="1" w:afterAutospacing="1"/>
            </w:pPr>
            <w:r>
              <w:rPr>
                <w:rFonts w:eastAsia="Arial" w:cs="Arial"/>
                <w:color w:val="000000"/>
                <w:sz w:val="18"/>
              </w:rPr>
              <w:t>Navigator Application Status</w:t>
            </w:r>
          </w:p>
        </w:tc>
        <w:tc>
          <w:tcPr>
            <w:tcW w:w="3770" w:type="dxa"/>
            <w:tcBorders>
              <w:top w:val="single" w:sz="8" w:space="0" w:color="696969"/>
              <w:left w:val="single" w:sz="8" w:space="0" w:color="696969"/>
              <w:bottom w:val="single" w:sz="8" w:space="0" w:color="696969"/>
              <w:right w:val="single" w:sz="8" w:space="0" w:color="696969"/>
            </w:tcBorders>
          </w:tcPr>
          <w:p w14:paraId="5A42ED0D" w14:textId="77777777" w:rsidR="00943CD7" w:rsidRDefault="00943CD7">
            <w:pPr>
              <w:widowControl w:val="0"/>
              <w:spacing w:beforeAutospacing="1" w:afterAutospacing="1"/>
            </w:pPr>
            <w:r>
              <w:rPr>
                <w:rFonts w:eastAsia="Arial" w:cs="Arial"/>
                <w:sz w:val="18"/>
              </w:rPr>
              <w:t>This report displays by Navigator Organization and Navigator Name the number of # Applications Initiated and not yet submitted # Applications Submitted.  Applications are counted cumulative from Enrollment Year 1.</w:t>
            </w:r>
          </w:p>
        </w:tc>
      </w:tr>
      <w:tr w:rsidR="00943CD7" w14:paraId="1FC77E1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0C7A383" w14:textId="77777777" w:rsidR="00943CD7" w:rsidRDefault="00943CD7">
            <w:pPr>
              <w:widowControl w:val="0"/>
              <w:spacing w:beforeAutospacing="1" w:afterAutospacing="1"/>
            </w:pPr>
            <w:r>
              <w:rPr>
                <w:rFonts w:eastAsia="Arial" w:cs="Arial"/>
                <w:color w:val="000000"/>
                <w:sz w:val="18"/>
              </w:rPr>
              <w:t>NY-HPM-NYS-EE-0039</w:t>
            </w:r>
          </w:p>
        </w:tc>
        <w:tc>
          <w:tcPr>
            <w:tcW w:w="3802" w:type="dxa"/>
            <w:tcBorders>
              <w:top w:val="single" w:sz="8" w:space="0" w:color="696969"/>
              <w:left w:val="single" w:sz="8" w:space="0" w:color="696969"/>
              <w:bottom w:val="single" w:sz="8" w:space="0" w:color="696969"/>
              <w:right w:val="single" w:sz="8" w:space="0" w:color="696969"/>
            </w:tcBorders>
          </w:tcPr>
          <w:p w14:paraId="45D8BB6C" w14:textId="77777777" w:rsidR="00943CD7" w:rsidRDefault="00943CD7">
            <w:pPr>
              <w:widowControl w:val="0"/>
              <w:spacing w:beforeAutospacing="1" w:afterAutospacing="1"/>
            </w:pPr>
            <w:r>
              <w:rPr>
                <w:rFonts w:eastAsia="Arial" w:cs="Arial"/>
                <w:color w:val="000000"/>
                <w:sz w:val="18"/>
              </w:rPr>
              <w:t>Certified Application Counselor Application Status</w:t>
            </w:r>
          </w:p>
        </w:tc>
        <w:tc>
          <w:tcPr>
            <w:tcW w:w="3770" w:type="dxa"/>
            <w:tcBorders>
              <w:top w:val="single" w:sz="8" w:space="0" w:color="696969"/>
              <w:left w:val="single" w:sz="8" w:space="0" w:color="696969"/>
              <w:bottom w:val="single" w:sz="8" w:space="0" w:color="696969"/>
              <w:right w:val="single" w:sz="8" w:space="0" w:color="696969"/>
            </w:tcBorders>
          </w:tcPr>
          <w:p w14:paraId="269AE81E" w14:textId="77777777" w:rsidR="00943CD7" w:rsidRDefault="00943CD7">
            <w:pPr>
              <w:widowControl w:val="0"/>
              <w:spacing w:beforeAutospacing="1" w:afterAutospacing="1"/>
            </w:pPr>
            <w:r>
              <w:rPr>
                <w:rFonts w:eastAsia="Arial" w:cs="Arial"/>
                <w:sz w:val="18"/>
              </w:rPr>
              <w:t xml:space="preserve">This report displays by Certified Application Counselor Organization and Certified Application Counselor Name the number of </w:t>
            </w:r>
            <w:r>
              <w:rPr>
                <w:rFonts w:eastAsia="Arial" w:cs="Arial"/>
                <w:sz w:val="18"/>
              </w:rPr>
              <w:lastRenderedPageBreak/>
              <w:t># Applications Initiated and not yet submitted # Applications Submitted.  Applications are counted cumulative from Enrollment Year 1.</w:t>
            </w:r>
          </w:p>
        </w:tc>
      </w:tr>
      <w:tr w:rsidR="00943CD7" w14:paraId="1BD5E78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33E4015" w14:textId="77777777" w:rsidR="00943CD7" w:rsidRDefault="00943CD7">
            <w:pPr>
              <w:widowControl w:val="0"/>
              <w:spacing w:beforeAutospacing="1" w:afterAutospacing="1"/>
            </w:pPr>
            <w:r>
              <w:rPr>
                <w:rFonts w:eastAsia="Arial" w:cs="Arial"/>
                <w:sz w:val="18"/>
              </w:rPr>
              <w:lastRenderedPageBreak/>
              <w:t>NY-HPM-NYS-EE-0047</w:t>
            </w:r>
          </w:p>
        </w:tc>
        <w:tc>
          <w:tcPr>
            <w:tcW w:w="3802" w:type="dxa"/>
            <w:tcBorders>
              <w:top w:val="single" w:sz="8" w:space="0" w:color="696969"/>
              <w:left w:val="single" w:sz="8" w:space="0" w:color="696969"/>
              <w:bottom w:val="single" w:sz="8" w:space="0" w:color="696969"/>
              <w:right w:val="single" w:sz="8" w:space="0" w:color="696969"/>
            </w:tcBorders>
          </w:tcPr>
          <w:p w14:paraId="462D30C8" w14:textId="77777777" w:rsidR="00943CD7" w:rsidRDefault="00943CD7">
            <w:pPr>
              <w:widowControl w:val="0"/>
              <w:spacing w:beforeAutospacing="1" w:afterAutospacing="1"/>
            </w:pPr>
            <w:r>
              <w:rPr>
                <w:rFonts w:eastAsia="Arial" w:cs="Arial"/>
                <w:color w:val="000000"/>
                <w:sz w:val="18"/>
              </w:rPr>
              <w:t>Timeliness of Eligibility Determinations</w:t>
            </w:r>
          </w:p>
        </w:tc>
        <w:tc>
          <w:tcPr>
            <w:tcW w:w="3770" w:type="dxa"/>
            <w:tcBorders>
              <w:top w:val="single" w:sz="8" w:space="0" w:color="696969"/>
              <w:left w:val="single" w:sz="8" w:space="0" w:color="696969"/>
              <w:bottom w:val="single" w:sz="8" w:space="0" w:color="696969"/>
              <w:right w:val="single" w:sz="8" w:space="0" w:color="696969"/>
            </w:tcBorders>
          </w:tcPr>
          <w:p w14:paraId="4EB5499D" w14:textId="77777777" w:rsidR="00943CD7" w:rsidRDefault="00943CD7">
            <w:pPr>
              <w:widowControl w:val="0"/>
              <w:spacing w:beforeAutospacing="1" w:afterAutospacing="1"/>
            </w:pPr>
            <w:r>
              <w:rPr>
                <w:rFonts w:eastAsia="Arial" w:cs="Arial"/>
                <w:color w:val="000000"/>
                <w:sz w:val="18"/>
              </w:rPr>
              <w:t xml:space="preserve">This report displays Median Timeliness of Determinations &amp; timeliness of eligibility determination (after submission how long before determination) by program type. </w:t>
            </w:r>
          </w:p>
        </w:tc>
      </w:tr>
      <w:tr w:rsidR="00943CD7" w14:paraId="27477CA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81FD133" w14:textId="77777777" w:rsidR="00943CD7" w:rsidRDefault="00943CD7">
            <w:pPr>
              <w:widowControl w:val="0"/>
              <w:spacing w:beforeAutospacing="1" w:afterAutospacing="1"/>
            </w:pPr>
            <w:r>
              <w:rPr>
                <w:rFonts w:eastAsia="Arial" w:cs="Arial"/>
                <w:sz w:val="18"/>
              </w:rPr>
              <w:t>NY-HPM-NYS-EE-0048</w:t>
            </w:r>
          </w:p>
        </w:tc>
        <w:tc>
          <w:tcPr>
            <w:tcW w:w="3802" w:type="dxa"/>
            <w:tcBorders>
              <w:top w:val="single" w:sz="8" w:space="0" w:color="696969"/>
              <w:left w:val="single" w:sz="8" w:space="0" w:color="696969"/>
              <w:bottom w:val="single" w:sz="8" w:space="0" w:color="696969"/>
              <w:right w:val="single" w:sz="8" w:space="0" w:color="696969"/>
            </w:tcBorders>
          </w:tcPr>
          <w:p w14:paraId="77A98357" w14:textId="77777777" w:rsidR="00943CD7" w:rsidRDefault="00943CD7">
            <w:pPr>
              <w:widowControl w:val="0"/>
              <w:spacing w:beforeAutospacing="1" w:afterAutospacing="1"/>
            </w:pPr>
            <w:r>
              <w:rPr>
                <w:rFonts w:eastAsia="Arial" w:cs="Arial"/>
                <w:color w:val="000000"/>
                <w:sz w:val="18"/>
              </w:rPr>
              <w:t>Insurance Status at time of application</w:t>
            </w:r>
          </w:p>
        </w:tc>
        <w:tc>
          <w:tcPr>
            <w:tcW w:w="3770" w:type="dxa"/>
            <w:tcBorders>
              <w:top w:val="single" w:sz="8" w:space="0" w:color="696969"/>
              <w:left w:val="single" w:sz="8" w:space="0" w:color="696969"/>
              <w:bottom w:val="single" w:sz="8" w:space="0" w:color="696969"/>
              <w:right w:val="single" w:sz="8" w:space="0" w:color="696969"/>
            </w:tcBorders>
          </w:tcPr>
          <w:p w14:paraId="3D209D83" w14:textId="77777777" w:rsidR="00943CD7" w:rsidRDefault="00943CD7">
            <w:pPr>
              <w:widowControl w:val="0"/>
              <w:spacing w:beforeAutospacing="1" w:afterAutospacing="1"/>
            </w:pPr>
            <w:r>
              <w:rPr>
                <w:rFonts w:eastAsia="Arial" w:cs="Arial"/>
                <w:color w:val="000000"/>
                <w:sz w:val="18"/>
              </w:rPr>
              <w:t xml:space="preserve">This report will display the unique number of eligibility determinations and enrollments (834 sent to </w:t>
            </w:r>
            <w:proofErr w:type="gramStart"/>
            <w:r>
              <w:rPr>
                <w:rFonts w:eastAsia="Arial" w:cs="Arial"/>
                <w:color w:val="000000"/>
                <w:sz w:val="18"/>
              </w:rPr>
              <w:t>Issuer)  by</w:t>
            </w:r>
            <w:proofErr w:type="gramEnd"/>
            <w:r>
              <w:rPr>
                <w:rFonts w:eastAsia="Arial" w:cs="Arial"/>
                <w:color w:val="000000"/>
                <w:sz w:val="18"/>
              </w:rPr>
              <w:t xml:space="preserve"> FPL for Individuals </w:t>
            </w:r>
            <w:r>
              <w:rPr>
                <w:rFonts w:eastAsia="Arial" w:cs="Arial"/>
                <w:color w:val="000000"/>
                <w:sz w:val="18"/>
                <w:u w:val="single"/>
              </w:rPr>
              <w:t>Not Enrolled in Any Coverage When the Application was Submitted</w:t>
            </w:r>
          </w:p>
        </w:tc>
      </w:tr>
      <w:tr w:rsidR="00943CD7" w14:paraId="5B6B0FF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854F14" w14:textId="77777777" w:rsidR="00943CD7" w:rsidRDefault="00943CD7">
            <w:pPr>
              <w:widowControl w:val="0"/>
              <w:spacing w:beforeAutospacing="1" w:afterAutospacing="1"/>
            </w:pPr>
            <w:r>
              <w:rPr>
                <w:rFonts w:eastAsia="Arial" w:cs="Arial"/>
                <w:sz w:val="18"/>
              </w:rPr>
              <w:t>NY-HPM-NYS-EE-0049</w:t>
            </w:r>
          </w:p>
        </w:tc>
        <w:tc>
          <w:tcPr>
            <w:tcW w:w="3802" w:type="dxa"/>
            <w:tcBorders>
              <w:top w:val="single" w:sz="8" w:space="0" w:color="696969"/>
              <w:left w:val="single" w:sz="8" w:space="0" w:color="696969"/>
              <w:bottom w:val="single" w:sz="8" w:space="0" w:color="696969"/>
              <w:right w:val="single" w:sz="8" w:space="0" w:color="696969"/>
            </w:tcBorders>
          </w:tcPr>
          <w:p w14:paraId="2137B89D" w14:textId="77777777" w:rsidR="00943CD7" w:rsidRDefault="00943CD7">
            <w:pPr>
              <w:widowControl w:val="0"/>
              <w:spacing w:beforeAutospacing="1" w:afterAutospacing="1"/>
            </w:pPr>
            <w:r>
              <w:rPr>
                <w:rFonts w:eastAsia="Arial" w:cs="Arial"/>
                <w:color w:val="000000"/>
                <w:sz w:val="18"/>
              </w:rPr>
              <w:t>APTC Premium Assistance</w:t>
            </w:r>
          </w:p>
        </w:tc>
        <w:tc>
          <w:tcPr>
            <w:tcW w:w="3770" w:type="dxa"/>
            <w:tcBorders>
              <w:top w:val="single" w:sz="8" w:space="0" w:color="696969"/>
              <w:left w:val="single" w:sz="8" w:space="0" w:color="696969"/>
              <w:bottom w:val="single" w:sz="8" w:space="0" w:color="696969"/>
              <w:right w:val="single" w:sz="8" w:space="0" w:color="696969"/>
            </w:tcBorders>
          </w:tcPr>
          <w:p w14:paraId="71B22CBC" w14:textId="77777777" w:rsidR="00943CD7" w:rsidRDefault="00943CD7">
            <w:pPr>
              <w:widowControl w:val="0"/>
              <w:spacing w:beforeAutospacing="1" w:afterAutospacing="1"/>
            </w:pPr>
            <w:r>
              <w:rPr>
                <w:rFonts w:eastAsia="Arial" w:cs="Arial"/>
                <w:color w:val="000000"/>
                <w:sz w:val="18"/>
              </w:rPr>
              <w:t xml:space="preserve">Report will display the number of unique eligibility determinations, Enrollments and Effectuated Enrollments for Program Type </w:t>
            </w:r>
            <w:r>
              <w:rPr>
                <w:rFonts w:eastAsia="Arial" w:cs="Arial"/>
                <w:b/>
                <w:color w:val="000000"/>
                <w:sz w:val="18"/>
              </w:rPr>
              <w:t>APTC Premium Assistance</w:t>
            </w:r>
            <w:r>
              <w:rPr>
                <w:rFonts w:eastAsia="Arial" w:cs="Arial"/>
                <w:color w:val="000000"/>
                <w:sz w:val="18"/>
              </w:rPr>
              <w:t xml:space="preserve"> by FPL, Age Group, Gender, Race Hispanic/Latino and Ethnicity within a Region/County. </w:t>
            </w:r>
            <w:r>
              <w:br/>
            </w:r>
            <w:r>
              <w:br/>
            </w:r>
            <w:r>
              <w:rPr>
                <w:rFonts w:eastAsia="Arial" w:cs="Arial"/>
                <w:color w:val="000000"/>
                <w:sz w:val="18"/>
              </w:rPr>
              <w:t xml:space="preserve"> This will display eligibility and enrollment for the current enrollment year only. </w:t>
            </w:r>
          </w:p>
        </w:tc>
      </w:tr>
      <w:tr w:rsidR="00943CD7" w14:paraId="38A8C58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5519276" w14:textId="77777777" w:rsidR="00943CD7" w:rsidRDefault="00943CD7">
            <w:pPr>
              <w:widowControl w:val="0"/>
              <w:spacing w:beforeAutospacing="1" w:afterAutospacing="1"/>
            </w:pPr>
            <w:r>
              <w:rPr>
                <w:rFonts w:eastAsia="Arial" w:cs="Arial"/>
                <w:sz w:val="18"/>
              </w:rPr>
              <w:t>NY-HPM-NYS-EE-0050</w:t>
            </w:r>
          </w:p>
        </w:tc>
        <w:tc>
          <w:tcPr>
            <w:tcW w:w="3802" w:type="dxa"/>
            <w:tcBorders>
              <w:top w:val="single" w:sz="8" w:space="0" w:color="696969"/>
              <w:left w:val="single" w:sz="8" w:space="0" w:color="696969"/>
              <w:bottom w:val="single" w:sz="8" w:space="0" w:color="696969"/>
              <w:right w:val="single" w:sz="8" w:space="0" w:color="696969"/>
            </w:tcBorders>
          </w:tcPr>
          <w:p w14:paraId="156C9721" w14:textId="77777777" w:rsidR="00943CD7" w:rsidRDefault="00943CD7">
            <w:pPr>
              <w:widowControl w:val="0"/>
              <w:spacing w:beforeAutospacing="1" w:afterAutospacing="1"/>
            </w:pPr>
            <w:r>
              <w:rPr>
                <w:rFonts w:eastAsia="Arial" w:cs="Arial"/>
                <w:color w:val="000000"/>
                <w:sz w:val="18"/>
              </w:rPr>
              <w:t xml:space="preserve">Hispanic/Latino and Ethnicity </w:t>
            </w:r>
            <w:proofErr w:type="gramStart"/>
            <w:r>
              <w:rPr>
                <w:rFonts w:eastAsia="Arial" w:cs="Arial"/>
                <w:color w:val="000000"/>
                <w:sz w:val="18"/>
              </w:rPr>
              <w:t>Report(</w:t>
            </w:r>
            <w:proofErr w:type="gramEnd"/>
            <w:r>
              <w:rPr>
                <w:rFonts w:eastAsia="Arial" w:cs="Arial"/>
                <w:color w:val="000000"/>
                <w:sz w:val="18"/>
              </w:rPr>
              <w:t>Enhancement-add Count Distribution)</w:t>
            </w:r>
          </w:p>
        </w:tc>
        <w:tc>
          <w:tcPr>
            <w:tcW w:w="3770" w:type="dxa"/>
            <w:tcBorders>
              <w:top w:val="single" w:sz="8" w:space="0" w:color="696969"/>
              <w:left w:val="single" w:sz="8" w:space="0" w:color="696969"/>
              <w:bottom w:val="single" w:sz="8" w:space="0" w:color="696969"/>
              <w:right w:val="single" w:sz="8" w:space="0" w:color="696969"/>
            </w:tcBorders>
          </w:tcPr>
          <w:p w14:paraId="01EE93CD" w14:textId="77777777" w:rsidR="00943CD7" w:rsidRDefault="00943CD7">
            <w:pPr>
              <w:widowControl w:val="0"/>
              <w:spacing w:beforeAutospacing="1" w:afterAutospacing="1"/>
            </w:pPr>
            <w:r>
              <w:rPr>
                <w:rFonts w:eastAsia="Arial" w:cs="Arial"/>
                <w:color w:val="000000"/>
                <w:sz w:val="18"/>
              </w:rPr>
              <w:t xml:space="preserve">This report displays by program type the unique number of eligibility determinations, enrollments (834 sent to Issuer) and Effectuated Enrollments (834 received back from Issuer) by Group Type (Hispanic/Latino, and Ethnicity) </w:t>
            </w:r>
            <w:r>
              <w:br/>
            </w:r>
            <w:r>
              <w:br/>
            </w:r>
            <w:r>
              <w:rPr>
                <w:rFonts w:eastAsia="Arial" w:cs="Arial"/>
                <w:color w:val="000000"/>
                <w:sz w:val="18"/>
              </w:rPr>
              <w:t xml:space="preserve"> QHP Program Types: This will display eligibility and enrollment for the current enrollment year only. </w:t>
            </w:r>
            <w:r>
              <w:br/>
            </w:r>
            <w:r>
              <w:rPr>
                <w:rFonts w:eastAsia="Arial" w:cs="Arial"/>
                <w:color w:val="000000"/>
                <w:sz w:val="18"/>
              </w:rPr>
              <w:t xml:space="preserve"> MA, CHP and EP: This will display eligibility and enrollment active on the date the report is run.</w:t>
            </w:r>
          </w:p>
        </w:tc>
      </w:tr>
      <w:tr w:rsidR="00943CD7" w14:paraId="0AE2B17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DAEFD1A" w14:textId="77777777" w:rsidR="00943CD7" w:rsidRDefault="00943CD7">
            <w:pPr>
              <w:widowControl w:val="0"/>
              <w:spacing w:beforeAutospacing="1" w:afterAutospacing="1"/>
            </w:pPr>
            <w:r>
              <w:rPr>
                <w:rFonts w:eastAsia="Arial" w:cs="Arial"/>
                <w:sz w:val="18"/>
              </w:rPr>
              <w:t>NY-HPM-NYS-EE-0051</w:t>
            </w:r>
          </w:p>
        </w:tc>
        <w:tc>
          <w:tcPr>
            <w:tcW w:w="3802" w:type="dxa"/>
            <w:tcBorders>
              <w:top w:val="single" w:sz="8" w:space="0" w:color="696969"/>
              <w:left w:val="single" w:sz="8" w:space="0" w:color="696969"/>
              <w:bottom w:val="single" w:sz="8" w:space="0" w:color="696969"/>
              <w:right w:val="single" w:sz="8" w:space="0" w:color="696969"/>
            </w:tcBorders>
          </w:tcPr>
          <w:p w14:paraId="7D30A13D" w14:textId="77777777" w:rsidR="00943CD7" w:rsidRDefault="00943CD7">
            <w:pPr>
              <w:widowControl w:val="0"/>
              <w:spacing w:beforeAutospacing="1" w:afterAutospacing="1"/>
            </w:pPr>
            <w:r>
              <w:rPr>
                <w:rFonts w:eastAsia="Arial" w:cs="Arial"/>
                <w:color w:val="000000"/>
                <w:sz w:val="18"/>
              </w:rPr>
              <w:t>Preferred Method of Filing Application by Program Type</w:t>
            </w:r>
          </w:p>
        </w:tc>
        <w:tc>
          <w:tcPr>
            <w:tcW w:w="3770" w:type="dxa"/>
            <w:tcBorders>
              <w:top w:val="single" w:sz="8" w:space="0" w:color="696969"/>
              <w:left w:val="single" w:sz="8" w:space="0" w:color="696969"/>
              <w:bottom w:val="single" w:sz="8" w:space="0" w:color="696969"/>
              <w:right w:val="single" w:sz="8" w:space="0" w:color="696969"/>
            </w:tcBorders>
          </w:tcPr>
          <w:p w14:paraId="4DA69659" w14:textId="77777777" w:rsidR="00943CD7" w:rsidRDefault="00943CD7">
            <w:pPr>
              <w:widowControl w:val="0"/>
              <w:spacing w:beforeAutospacing="1" w:afterAutospacing="1"/>
            </w:pPr>
            <w:r>
              <w:rPr>
                <w:rFonts w:eastAsia="Arial" w:cs="Arial"/>
                <w:color w:val="000000"/>
                <w:sz w:val="18"/>
              </w:rPr>
              <w:t xml:space="preserve">This report displays preferred method of filing </w:t>
            </w:r>
            <w:proofErr w:type="gramStart"/>
            <w:r>
              <w:rPr>
                <w:rFonts w:eastAsia="Arial" w:cs="Arial"/>
                <w:color w:val="000000"/>
                <w:sz w:val="18"/>
              </w:rPr>
              <w:t>application</w:t>
            </w:r>
            <w:proofErr w:type="gramEnd"/>
            <w:r>
              <w:rPr>
                <w:rFonts w:eastAsia="Arial" w:cs="Arial"/>
                <w:color w:val="000000"/>
                <w:sz w:val="18"/>
              </w:rPr>
              <w:t xml:space="preserve"> (Broker, CAC, Navigator, Paper, Phone, Web) of the unique number of eligibility determinations and enrollments (834 sent to Issuer) by program type</w:t>
            </w:r>
            <w:r>
              <w:br/>
            </w:r>
            <w:r>
              <w:br/>
            </w:r>
            <w:r>
              <w:rPr>
                <w:rFonts w:eastAsia="Arial" w:cs="Arial"/>
                <w:color w:val="000000"/>
                <w:sz w:val="18"/>
              </w:rPr>
              <w:t xml:space="preserve"> QHP Program Types: This will display eligibility and enrollment for the current enrollment year only. </w:t>
            </w:r>
            <w:r>
              <w:br/>
            </w:r>
            <w:r>
              <w:rPr>
                <w:rFonts w:eastAsia="Arial" w:cs="Arial"/>
                <w:color w:val="000000"/>
                <w:sz w:val="18"/>
              </w:rPr>
              <w:t xml:space="preserve"> MA, CHP and EP: This will display eligibility and enrollment active on the date the report is run.</w:t>
            </w:r>
          </w:p>
        </w:tc>
      </w:tr>
      <w:tr w:rsidR="00943CD7" w14:paraId="569D38D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5BF19F8" w14:textId="77777777" w:rsidR="00943CD7" w:rsidRDefault="00943CD7">
            <w:pPr>
              <w:widowControl w:val="0"/>
              <w:spacing w:beforeAutospacing="1" w:afterAutospacing="1"/>
            </w:pPr>
            <w:r>
              <w:rPr>
                <w:rFonts w:eastAsia="Arial" w:cs="Arial"/>
                <w:sz w:val="18"/>
              </w:rPr>
              <w:t>NY-HPM-NYS-EE-0052</w:t>
            </w:r>
          </w:p>
        </w:tc>
        <w:tc>
          <w:tcPr>
            <w:tcW w:w="3802" w:type="dxa"/>
            <w:tcBorders>
              <w:top w:val="single" w:sz="8" w:space="0" w:color="696969"/>
              <w:left w:val="single" w:sz="8" w:space="0" w:color="696969"/>
              <w:bottom w:val="single" w:sz="8" w:space="0" w:color="696969"/>
              <w:right w:val="single" w:sz="8" w:space="0" w:color="696969"/>
            </w:tcBorders>
          </w:tcPr>
          <w:p w14:paraId="7F53FC9B" w14:textId="77777777" w:rsidR="00943CD7" w:rsidRDefault="00943CD7">
            <w:pPr>
              <w:widowControl w:val="0"/>
              <w:spacing w:beforeAutospacing="1" w:afterAutospacing="1"/>
            </w:pPr>
            <w:r>
              <w:rPr>
                <w:rFonts w:eastAsia="Arial" w:cs="Arial"/>
                <w:color w:val="000000"/>
                <w:sz w:val="18"/>
              </w:rPr>
              <w:t>Preferred Spoken and Preferred Written Language by Program Type</w:t>
            </w:r>
          </w:p>
        </w:tc>
        <w:tc>
          <w:tcPr>
            <w:tcW w:w="3770" w:type="dxa"/>
            <w:tcBorders>
              <w:top w:val="single" w:sz="8" w:space="0" w:color="696969"/>
              <w:left w:val="single" w:sz="8" w:space="0" w:color="696969"/>
              <w:bottom w:val="single" w:sz="8" w:space="0" w:color="696969"/>
              <w:right w:val="single" w:sz="8" w:space="0" w:color="696969"/>
            </w:tcBorders>
          </w:tcPr>
          <w:p w14:paraId="540ECB61" w14:textId="77777777" w:rsidR="00943CD7" w:rsidRDefault="00943CD7">
            <w:pPr>
              <w:widowControl w:val="0"/>
              <w:spacing w:beforeAutospacing="1" w:afterAutospacing="1"/>
            </w:pPr>
            <w:r>
              <w:rPr>
                <w:rFonts w:eastAsia="Arial" w:cs="Arial"/>
                <w:color w:val="000000"/>
                <w:sz w:val="18"/>
              </w:rPr>
              <w:t xml:space="preserve">This report displays preferred spoken and preferred written language of the unique number of eligibility determinations and enrollments (834 sent to Issuer) by program type. </w:t>
            </w:r>
            <w:r>
              <w:br/>
            </w:r>
            <w:r>
              <w:br/>
            </w:r>
            <w:r>
              <w:rPr>
                <w:rFonts w:eastAsia="Arial" w:cs="Arial"/>
                <w:color w:val="000000"/>
                <w:sz w:val="18"/>
              </w:rPr>
              <w:t xml:space="preserve"> QHP Program Types: This will display eligibility and enrollment for the current enrollment year only. </w:t>
            </w:r>
            <w:r>
              <w:br/>
            </w:r>
            <w:r>
              <w:rPr>
                <w:rFonts w:eastAsia="Arial" w:cs="Arial"/>
                <w:color w:val="000000"/>
                <w:sz w:val="18"/>
              </w:rPr>
              <w:t xml:space="preserve"> MA, CHP and EP: This will display eligibility and enrollment active on the date the report is run.</w:t>
            </w:r>
          </w:p>
        </w:tc>
      </w:tr>
      <w:tr w:rsidR="00943CD7" w14:paraId="1AD2ED34"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89B039F" w14:textId="77777777" w:rsidR="00943CD7" w:rsidRDefault="00943CD7">
            <w:pPr>
              <w:widowControl w:val="0"/>
              <w:spacing w:beforeAutospacing="1" w:afterAutospacing="1"/>
            </w:pPr>
            <w:r>
              <w:rPr>
                <w:rFonts w:eastAsia="Arial" w:cs="Arial"/>
                <w:color w:val="000000"/>
                <w:sz w:val="18"/>
              </w:rPr>
              <w:lastRenderedPageBreak/>
              <w:t>NY-HPM-NYS-EE-0054</w:t>
            </w:r>
          </w:p>
        </w:tc>
        <w:tc>
          <w:tcPr>
            <w:tcW w:w="3802" w:type="dxa"/>
            <w:tcBorders>
              <w:top w:val="single" w:sz="8" w:space="0" w:color="696969"/>
              <w:left w:val="single" w:sz="8" w:space="0" w:color="696969"/>
              <w:bottom w:val="single" w:sz="8" w:space="0" w:color="696969"/>
              <w:right w:val="single" w:sz="8" w:space="0" w:color="696969"/>
            </w:tcBorders>
          </w:tcPr>
          <w:p w14:paraId="1DE6D157" w14:textId="77777777" w:rsidR="00943CD7" w:rsidRDefault="00943CD7">
            <w:pPr>
              <w:widowControl w:val="0"/>
              <w:spacing w:beforeAutospacing="1" w:afterAutospacing="1"/>
            </w:pPr>
            <w:r>
              <w:rPr>
                <w:rFonts w:eastAsia="Arial" w:cs="Arial"/>
                <w:color w:val="000000"/>
                <w:sz w:val="18"/>
              </w:rPr>
              <w:t>Enrolled by Metal Level and Deductible Amount</w:t>
            </w:r>
          </w:p>
        </w:tc>
        <w:tc>
          <w:tcPr>
            <w:tcW w:w="3770" w:type="dxa"/>
            <w:tcBorders>
              <w:top w:val="single" w:sz="8" w:space="0" w:color="696969"/>
              <w:left w:val="single" w:sz="8" w:space="0" w:color="696969"/>
              <w:bottom w:val="single" w:sz="8" w:space="0" w:color="696969"/>
              <w:right w:val="single" w:sz="8" w:space="0" w:color="696969"/>
            </w:tcBorders>
          </w:tcPr>
          <w:p w14:paraId="3AF9C3A2" w14:textId="77777777" w:rsidR="00943CD7" w:rsidRDefault="00943CD7">
            <w:pPr>
              <w:widowControl w:val="0"/>
              <w:spacing w:beforeAutospacing="1" w:afterAutospacing="1"/>
            </w:pPr>
            <w:r>
              <w:rPr>
                <w:rFonts w:eastAsia="Arial" w:cs="Arial"/>
                <w:sz w:val="18"/>
              </w:rPr>
              <w:t>This report displays Cumulative Number of Individuals Enrolled in QHPs in the Individual Marketplace, by Metal Level by Deductible amount.</w:t>
            </w:r>
            <w:r>
              <w:br/>
            </w:r>
            <w:r>
              <w:br/>
            </w:r>
            <w:r>
              <w:rPr>
                <w:rFonts w:eastAsia="Arial" w:cs="Arial"/>
                <w:sz w:val="18"/>
              </w:rPr>
              <w:t xml:space="preserve"> This will display enrollment for the current enrollment year only. </w:t>
            </w:r>
          </w:p>
        </w:tc>
      </w:tr>
      <w:tr w:rsidR="00943CD7" w14:paraId="2EE2F58B" w14:textId="77777777" w:rsidTr="00032C12">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8E2A514" w14:textId="77777777" w:rsidR="00943CD7" w:rsidRDefault="00943CD7">
            <w:pPr>
              <w:widowControl w:val="0"/>
              <w:spacing w:beforeAutospacing="1" w:afterAutospacing="1"/>
            </w:pPr>
            <w:r>
              <w:rPr>
                <w:rFonts w:eastAsia="Arial" w:cs="Arial"/>
                <w:color w:val="000000"/>
                <w:sz w:val="18"/>
              </w:rPr>
              <w:t>NY-HPM-NYS-EE-0055</w:t>
            </w:r>
          </w:p>
        </w:tc>
        <w:tc>
          <w:tcPr>
            <w:tcW w:w="3802" w:type="dxa"/>
            <w:tcBorders>
              <w:top w:val="single" w:sz="8" w:space="0" w:color="696969"/>
              <w:left w:val="single" w:sz="8" w:space="0" w:color="696969"/>
              <w:bottom w:val="single" w:sz="8" w:space="0" w:color="696969"/>
              <w:right w:val="single" w:sz="8" w:space="0" w:color="696969"/>
            </w:tcBorders>
          </w:tcPr>
          <w:p w14:paraId="19E3CB28" w14:textId="77777777" w:rsidR="00943CD7" w:rsidRDefault="00943CD7">
            <w:pPr>
              <w:widowControl w:val="0"/>
              <w:spacing w:beforeAutospacing="1" w:afterAutospacing="1"/>
            </w:pPr>
            <w:r>
              <w:rPr>
                <w:rFonts w:eastAsia="Arial" w:cs="Arial"/>
                <w:color w:val="000000"/>
                <w:sz w:val="18"/>
              </w:rPr>
              <w:t xml:space="preserve">QHP APTC/CSR Enrolled by Metal Level </w:t>
            </w:r>
          </w:p>
        </w:tc>
        <w:tc>
          <w:tcPr>
            <w:tcW w:w="3770" w:type="dxa"/>
            <w:tcBorders>
              <w:top w:val="single" w:sz="8" w:space="0" w:color="696969"/>
              <w:left w:val="single" w:sz="8" w:space="0" w:color="696969"/>
              <w:bottom w:val="single" w:sz="8" w:space="0" w:color="696969"/>
              <w:right w:val="single" w:sz="8" w:space="0" w:color="696969"/>
            </w:tcBorders>
          </w:tcPr>
          <w:p w14:paraId="52F57DAB" w14:textId="77777777" w:rsidR="00943CD7" w:rsidRDefault="00943CD7">
            <w:pPr>
              <w:widowControl w:val="0"/>
              <w:spacing w:beforeAutospacing="1" w:afterAutospacing="1"/>
            </w:pPr>
            <w:r>
              <w:rPr>
                <w:rFonts w:eastAsia="Arial" w:cs="Arial"/>
                <w:sz w:val="18"/>
              </w:rPr>
              <w:t xml:space="preserve">This report displays number of individuals QHP APTC/CSR Enrolled by Metal Level. </w:t>
            </w:r>
            <w:r>
              <w:br/>
            </w:r>
            <w:r>
              <w:rPr>
                <w:rFonts w:eastAsia="Arial" w:cs="Arial"/>
                <w:sz w:val="18"/>
              </w:rPr>
              <w:t xml:space="preserve"> This will display enrollment for the current enrollment year only. </w:t>
            </w:r>
          </w:p>
        </w:tc>
      </w:tr>
      <w:tr w:rsidR="00943CD7" w14:paraId="0671370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3F2A8F7" w14:textId="77777777" w:rsidR="00943CD7" w:rsidRDefault="00943CD7">
            <w:pPr>
              <w:widowControl w:val="0"/>
              <w:spacing w:beforeAutospacing="1" w:afterAutospacing="1"/>
            </w:pPr>
            <w:r>
              <w:rPr>
                <w:rFonts w:eastAsia="Arial" w:cs="Arial"/>
                <w:color w:val="000000"/>
                <w:sz w:val="18"/>
              </w:rPr>
              <w:t>NY-HPM-NYS-EE-0057</w:t>
            </w:r>
          </w:p>
        </w:tc>
        <w:tc>
          <w:tcPr>
            <w:tcW w:w="3802" w:type="dxa"/>
            <w:tcBorders>
              <w:top w:val="single" w:sz="8" w:space="0" w:color="696969"/>
              <w:left w:val="single" w:sz="8" w:space="0" w:color="696969"/>
              <w:bottom w:val="single" w:sz="8" w:space="0" w:color="696969"/>
              <w:right w:val="single" w:sz="8" w:space="0" w:color="696969"/>
            </w:tcBorders>
          </w:tcPr>
          <w:p w14:paraId="1F48F2E9" w14:textId="77777777" w:rsidR="00943CD7" w:rsidRDefault="00943CD7">
            <w:pPr>
              <w:widowControl w:val="0"/>
              <w:spacing w:beforeAutospacing="1" w:afterAutospacing="1"/>
            </w:pPr>
            <w:r>
              <w:rPr>
                <w:rFonts w:eastAsia="Arial" w:cs="Arial"/>
                <w:color w:val="000000"/>
                <w:sz w:val="18"/>
              </w:rPr>
              <w:t xml:space="preserve">Electronic </w:t>
            </w:r>
            <w:proofErr w:type="gramStart"/>
            <w:r>
              <w:rPr>
                <w:rFonts w:eastAsia="Arial" w:cs="Arial"/>
                <w:color w:val="000000"/>
                <w:sz w:val="18"/>
              </w:rPr>
              <w:t>versus  Electronic</w:t>
            </w:r>
            <w:proofErr w:type="gramEnd"/>
            <w:r>
              <w:rPr>
                <w:rFonts w:eastAsia="Arial" w:cs="Arial"/>
                <w:color w:val="000000"/>
                <w:sz w:val="18"/>
              </w:rPr>
              <w:t xml:space="preserve"> </w:t>
            </w:r>
            <w:proofErr w:type="gramStart"/>
            <w:r>
              <w:rPr>
                <w:rFonts w:eastAsia="Arial" w:cs="Arial"/>
                <w:color w:val="000000"/>
                <w:sz w:val="18"/>
              </w:rPr>
              <w:t>and  Paper</w:t>
            </w:r>
            <w:proofErr w:type="gramEnd"/>
            <w:r>
              <w:rPr>
                <w:rFonts w:eastAsia="Arial" w:cs="Arial"/>
                <w:color w:val="000000"/>
                <w:sz w:val="18"/>
              </w:rPr>
              <w:t xml:space="preserve"> Notices</w:t>
            </w:r>
          </w:p>
        </w:tc>
        <w:tc>
          <w:tcPr>
            <w:tcW w:w="3770" w:type="dxa"/>
            <w:tcBorders>
              <w:top w:val="single" w:sz="8" w:space="0" w:color="696969"/>
              <w:left w:val="single" w:sz="8" w:space="0" w:color="696969"/>
              <w:bottom w:val="single" w:sz="8" w:space="0" w:color="696969"/>
              <w:right w:val="single" w:sz="8" w:space="0" w:color="696969"/>
            </w:tcBorders>
          </w:tcPr>
          <w:p w14:paraId="4C9B8CB1" w14:textId="77777777" w:rsidR="00943CD7" w:rsidRDefault="00943CD7">
            <w:pPr>
              <w:widowControl w:val="0"/>
              <w:spacing w:beforeAutospacing="1" w:afterAutospacing="1"/>
            </w:pPr>
            <w:r>
              <w:rPr>
                <w:rFonts w:eastAsia="Arial" w:cs="Arial"/>
                <w:sz w:val="18"/>
              </w:rPr>
              <w:t>This report displays number of individuals eligible and enrolled by Electronic versus Electronic and Paper Notices by Program type.</w:t>
            </w:r>
            <w:r>
              <w:br/>
            </w:r>
            <w:r>
              <w:br/>
            </w:r>
            <w:r>
              <w:rPr>
                <w:rFonts w:eastAsia="Arial" w:cs="Arial"/>
                <w:sz w:val="18"/>
              </w:rPr>
              <w:t xml:space="preserve"> QHP Program Types: This will display eligibility and enrollment for the current enrollment year only. </w:t>
            </w:r>
            <w:r>
              <w:br/>
            </w:r>
            <w:r>
              <w:rPr>
                <w:rFonts w:eastAsia="Arial" w:cs="Arial"/>
                <w:sz w:val="18"/>
              </w:rPr>
              <w:t xml:space="preserve"> MA, CHP and EP: This will display eligibility and enrollment active on the date the report is run.</w:t>
            </w:r>
          </w:p>
        </w:tc>
      </w:tr>
      <w:tr w:rsidR="00943CD7" w14:paraId="25BFAF0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0598B8B" w14:textId="77777777" w:rsidR="00943CD7" w:rsidRDefault="00943CD7">
            <w:pPr>
              <w:widowControl w:val="0"/>
              <w:spacing w:beforeAutospacing="1" w:afterAutospacing="1"/>
            </w:pPr>
            <w:r>
              <w:rPr>
                <w:rFonts w:eastAsia="Arial" w:cs="Arial"/>
                <w:color w:val="000000"/>
                <w:sz w:val="18"/>
              </w:rPr>
              <w:t>NY-HPM-NYS-EE-0058</w:t>
            </w:r>
          </w:p>
        </w:tc>
        <w:tc>
          <w:tcPr>
            <w:tcW w:w="3802" w:type="dxa"/>
            <w:tcBorders>
              <w:top w:val="single" w:sz="8" w:space="0" w:color="696969"/>
              <w:left w:val="single" w:sz="8" w:space="0" w:color="696969"/>
              <w:bottom w:val="single" w:sz="8" w:space="0" w:color="696969"/>
              <w:right w:val="single" w:sz="8" w:space="0" w:color="696969"/>
            </w:tcBorders>
          </w:tcPr>
          <w:p w14:paraId="464B3893" w14:textId="77777777" w:rsidR="00943CD7" w:rsidRDefault="00943CD7">
            <w:pPr>
              <w:widowControl w:val="0"/>
              <w:spacing w:beforeAutospacing="1" w:afterAutospacing="1"/>
            </w:pPr>
            <w:r>
              <w:rPr>
                <w:rFonts w:eastAsia="Arial" w:cs="Arial"/>
                <w:color w:val="000000"/>
                <w:sz w:val="18"/>
              </w:rPr>
              <w:t xml:space="preserve">Pended for MA Income Inconsistency </w:t>
            </w:r>
          </w:p>
        </w:tc>
        <w:tc>
          <w:tcPr>
            <w:tcW w:w="3770" w:type="dxa"/>
            <w:tcBorders>
              <w:top w:val="single" w:sz="8" w:space="0" w:color="696969"/>
              <w:left w:val="single" w:sz="8" w:space="0" w:color="696969"/>
              <w:bottom w:val="single" w:sz="8" w:space="0" w:color="696969"/>
              <w:right w:val="single" w:sz="8" w:space="0" w:color="696969"/>
            </w:tcBorders>
          </w:tcPr>
          <w:p w14:paraId="4EC63A84" w14:textId="77777777" w:rsidR="00943CD7" w:rsidRDefault="00943CD7">
            <w:pPr>
              <w:widowControl w:val="0"/>
              <w:spacing w:beforeAutospacing="1" w:afterAutospacing="1"/>
            </w:pPr>
            <w:r>
              <w:rPr>
                <w:rFonts w:eastAsia="Arial" w:cs="Arial"/>
                <w:sz w:val="18"/>
              </w:rPr>
              <w:t xml:space="preserve">This report will display the number of individuals Pended for MA Income Inconsistency </w:t>
            </w:r>
            <w:r>
              <w:br/>
            </w:r>
            <w:r>
              <w:rPr>
                <w:rFonts w:eastAsia="Arial" w:cs="Arial"/>
                <w:sz w:val="18"/>
              </w:rPr>
              <w:t xml:space="preserve"> and of those Pended for MA Income Inconsistency the number of final eligibility determinations by Program type </w:t>
            </w:r>
          </w:p>
        </w:tc>
      </w:tr>
      <w:tr w:rsidR="00943CD7" w14:paraId="51D6ECD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5A94CB2" w14:textId="77777777" w:rsidR="00943CD7" w:rsidRDefault="00943CD7">
            <w:pPr>
              <w:widowControl w:val="0"/>
              <w:spacing w:beforeAutospacing="1" w:afterAutospacing="1"/>
            </w:pPr>
            <w:r>
              <w:rPr>
                <w:rFonts w:eastAsia="Arial" w:cs="Arial"/>
                <w:color w:val="000000"/>
                <w:sz w:val="18"/>
              </w:rPr>
              <w:t>NY-HPM-NYS-EE-0059</w:t>
            </w:r>
          </w:p>
        </w:tc>
        <w:tc>
          <w:tcPr>
            <w:tcW w:w="3802" w:type="dxa"/>
            <w:tcBorders>
              <w:top w:val="single" w:sz="8" w:space="0" w:color="696969"/>
              <w:left w:val="single" w:sz="8" w:space="0" w:color="696969"/>
              <w:bottom w:val="single" w:sz="8" w:space="0" w:color="696969"/>
              <w:right w:val="single" w:sz="8" w:space="0" w:color="696969"/>
            </w:tcBorders>
          </w:tcPr>
          <w:p w14:paraId="0AF01D43" w14:textId="77777777" w:rsidR="00943CD7" w:rsidRDefault="00943CD7">
            <w:pPr>
              <w:widowControl w:val="0"/>
              <w:spacing w:beforeAutospacing="1" w:afterAutospacing="1"/>
            </w:pPr>
            <w:r>
              <w:rPr>
                <w:rFonts w:eastAsia="Arial" w:cs="Arial"/>
                <w:color w:val="000000"/>
                <w:sz w:val="18"/>
              </w:rPr>
              <w:t>Enrollment by FPL and Metal Level</w:t>
            </w:r>
          </w:p>
        </w:tc>
        <w:tc>
          <w:tcPr>
            <w:tcW w:w="3770" w:type="dxa"/>
            <w:tcBorders>
              <w:top w:val="single" w:sz="8" w:space="0" w:color="696969"/>
              <w:left w:val="single" w:sz="8" w:space="0" w:color="696969"/>
              <w:bottom w:val="single" w:sz="8" w:space="0" w:color="696969"/>
              <w:right w:val="single" w:sz="8" w:space="0" w:color="696969"/>
            </w:tcBorders>
          </w:tcPr>
          <w:p w14:paraId="389F4997" w14:textId="77777777" w:rsidR="00943CD7" w:rsidRDefault="00943CD7">
            <w:pPr>
              <w:widowControl w:val="0"/>
              <w:spacing w:beforeAutospacing="1" w:afterAutospacing="1"/>
            </w:pPr>
            <w:r>
              <w:rPr>
                <w:rFonts w:eastAsia="Arial" w:cs="Arial"/>
                <w:color w:val="000000"/>
                <w:sz w:val="18"/>
              </w:rPr>
              <w:t>This report displays number of individuals enrolled by FPL and then by Metal Level.</w:t>
            </w:r>
            <w:r>
              <w:br/>
            </w:r>
            <w:r>
              <w:br/>
            </w:r>
            <w:r>
              <w:rPr>
                <w:rFonts w:eastAsia="Arial" w:cs="Arial"/>
                <w:color w:val="000000"/>
                <w:sz w:val="18"/>
              </w:rPr>
              <w:t xml:space="preserve"> This will display enrollment for the current enrollment year only. </w:t>
            </w:r>
          </w:p>
        </w:tc>
      </w:tr>
      <w:tr w:rsidR="00943CD7" w14:paraId="6AA7AC0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D47C1ED" w14:textId="77777777" w:rsidR="00943CD7" w:rsidRDefault="00943CD7">
            <w:pPr>
              <w:widowControl w:val="0"/>
              <w:spacing w:beforeAutospacing="1" w:afterAutospacing="1"/>
            </w:pPr>
            <w:r>
              <w:rPr>
                <w:rFonts w:eastAsia="Arial" w:cs="Arial"/>
                <w:color w:val="000000"/>
                <w:sz w:val="18"/>
              </w:rPr>
              <w:t>NY-HPM-NYS-EE-0060</w:t>
            </w:r>
          </w:p>
        </w:tc>
        <w:tc>
          <w:tcPr>
            <w:tcW w:w="3802" w:type="dxa"/>
            <w:tcBorders>
              <w:top w:val="single" w:sz="8" w:space="0" w:color="696969"/>
              <w:left w:val="single" w:sz="8" w:space="0" w:color="696969"/>
              <w:bottom w:val="single" w:sz="8" w:space="0" w:color="696969"/>
              <w:right w:val="single" w:sz="8" w:space="0" w:color="696969"/>
            </w:tcBorders>
          </w:tcPr>
          <w:p w14:paraId="04E77D30" w14:textId="77777777" w:rsidR="00943CD7" w:rsidRDefault="00943CD7">
            <w:pPr>
              <w:widowControl w:val="0"/>
              <w:spacing w:beforeAutospacing="1" w:afterAutospacing="1"/>
            </w:pPr>
            <w:r>
              <w:rPr>
                <w:rFonts w:eastAsia="Arial" w:cs="Arial"/>
                <w:color w:val="000000"/>
                <w:sz w:val="18"/>
              </w:rPr>
              <w:t>Enrollment by Navigator and CAC Organization</w:t>
            </w:r>
          </w:p>
        </w:tc>
        <w:tc>
          <w:tcPr>
            <w:tcW w:w="3770" w:type="dxa"/>
            <w:tcBorders>
              <w:top w:val="single" w:sz="8" w:space="0" w:color="696969"/>
              <w:left w:val="single" w:sz="8" w:space="0" w:color="696969"/>
              <w:bottom w:val="single" w:sz="8" w:space="0" w:color="696969"/>
              <w:right w:val="single" w:sz="8" w:space="0" w:color="696969"/>
            </w:tcBorders>
          </w:tcPr>
          <w:p w14:paraId="3FBA56FB" w14:textId="77777777" w:rsidR="00943CD7" w:rsidRDefault="00943CD7">
            <w:pPr>
              <w:widowControl w:val="0"/>
              <w:spacing w:beforeAutospacing="1" w:afterAutospacing="1"/>
            </w:pPr>
            <w:r>
              <w:rPr>
                <w:rFonts w:eastAsia="Arial" w:cs="Arial"/>
                <w:color w:val="000000"/>
                <w:sz w:val="18"/>
              </w:rPr>
              <w:t xml:space="preserve">This report displays for Navigator and CAC by Organization and Program Type the number of individuals enrolled. </w:t>
            </w:r>
            <w:r>
              <w:br/>
            </w:r>
            <w:r>
              <w:br/>
            </w:r>
            <w:r>
              <w:rPr>
                <w:rFonts w:eastAsia="Arial" w:cs="Arial"/>
                <w:color w:val="000000"/>
                <w:sz w:val="18"/>
              </w:rPr>
              <w:t xml:space="preserve"> This will display enrollment for the current enrollment year only. </w:t>
            </w:r>
          </w:p>
        </w:tc>
      </w:tr>
      <w:tr w:rsidR="00943CD7" w14:paraId="456F8E5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D7F885F" w14:textId="77777777" w:rsidR="00943CD7" w:rsidRDefault="00943CD7">
            <w:pPr>
              <w:widowControl w:val="0"/>
              <w:spacing w:beforeAutospacing="1" w:afterAutospacing="1"/>
            </w:pPr>
            <w:r>
              <w:rPr>
                <w:rFonts w:eastAsia="Arial" w:cs="Arial"/>
                <w:sz w:val="18"/>
              </w:rPr>
              <w:t xml:space="preserve">NY-HPM-NYS-EE-0061  </w:t>
            </w:r>
          </w:p>
        </w:tc>
        <w:tc>
          <w:tcPr>
            <w:tcW w:w="3802" w:type="dxa"/>
            <w:tcBorders>
              <w:top w:val="single" w:sz="8" w:space="0" w:color="696969"/>
              <w:left w:val="single" w:sz="8" w:space="0" w:color="696969"/>
              <w:bottom w:val="single" w:sz="8" w:space="0" w:color="696969"/>
              <w:right w:val="single" w:sz="8" w:space="0" w:color="696969"/>
            </w:tcBorders>
          </w:tcPr>
          <w:p w14:paraId="609F79B4" w14:textId="77777777" w:rsidR="00943CD7" w:rsidRDefault="00943CD7">
            <w:pPr>
              <w:widowControl w:val="0"/>
              <w:spacing w:beforeAutospacing="1" w:afterAutospacing="1"/>
            </w:pPr>
            <w:r>
              <w:rPr>
                <w:rFonts w:eastAsia="Arial" w:cs="Arial"/>
                <w:color w:val="000000"/>
                <w:sz w:val="18"/>
              </w:rPr>
              <w:t xml:space="preserve">SEP Eligibility and Enrollment </w:t>
            </w:r>
          </w:p>
        </w:tc>
        <w:tc>
          <w:tcPr>
            <w:tcW w:w="3770" w:type="dxa"/>
            <w:tcBorders>
              <w:top w:val="single" w:sz="8" w:space="0" w:color="696969"/>
              <w:left w:val="single" w:sz="8" w:space="0" w:color="696969"/>
              <w:bottom w:val="single" w:sz="8" w:space="0" w:color="696969"/>
              <w:right w:val="single" w:sz="8" w:space="0" w:color="696969"/>
            </w:tcBorders>
          </w:tcPr>
          <w:p w14:paraId="610CDC62" w14:textId="77777777" w:rsidR="00943CD7" w:rsidRDefault="00943CD7">
            <w:pPr>
              <w:widowControl w:val="0"/>
              <w:spacing w:beforeAutospacing="1" w:afterAutospacing="1"/>
            </w:pPr>
            <w:r>
              <w:rPr>
                <w:rFonts w:eastAsia="Arial" w:cs="Arial"/>
                <w:color w:val="000000"/>
                <w:sz w:val="18"/>
              </w:rPr>
              <w:t xml:space="preserve">This report displays the following Special Enrollment Period requests by Reason Code </w:t>
            </w:r>
            <w:r>
              <w:br/>
            </w:r>
            <w:r>
              <w:rPr>
                <w:rFonts w:eastAsia="Arial" w:cs="Arial"/>
                <w:color w:val="000000"/>
                <w:sz w:val="18"/>
              </w:rPr>
              <w:t xml:space="preserve"> # SEP Requests </w:t>
            </w:r>
            <w:r>
              <w:br/>
            </w:r>
            <w:r>
              <w:rPr>
                <w:rFonts w:eastAsia="Arial" w:cs="Arial"/>
                <w:color w:val="000000"/>
                <w:sz w:val="18"/>
              </w:rPr>
              <w:t xml:space="preserve"> # of QHP SEP Eligible Individuals (Note: Capture eligibility based on the date the SEP Plan Selection clock starts Eligibility date to be greater than or equal to 03/01/15 and eligibility date to be less than the run date or 12/31/15) </w:t>
            </w:r>
            <w:r>
              <w:br/>
            </w:r>
            <w:r>
              <w:br/>
            </w:r>
            <w:r>
              <w:rPr>
                <w:rFonts w:eastAsia="Arial" w:cs="Arial"/>
                <w:color w:val="000000"/>
                <w:sz w:val="18"/>
              </w:rPr>
              <w:t xml:space="preserve"> This will display eligibility and enrollment for the current enrollment year only. </w:t>
            </w:r>
          </w:p>
        </w:tc>
      </w:tr>
      <w:tr w:rsidR="00943CD7" w14:paraId="3FCAF57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3B396C9" w14:textId="77777777" w:rsidR="00943CD7" w:rsidRDefault="00943CD7">
            <w:pPr>
              <w:widowControl w:val="0"/>
              <w:spacing w:beforeAutospacing="1" w:afterAutospacing="1"/>
            </w:pPr>
            <w:r>
              <w:rPr>
                <w:rFonts w:eastAsia="Arial" w:cs="Arial"/>
                <w:sz w:val="18"/>
              </w:rPr>
              <w:t>NY-HPM-NYS-EE-0063</w:t>
            </w:r>
          </w:p>
        </w:tc>
        <w:tc>
          <w:tcPr>
            <w:tcW w:w="3802" w:type="dxa"/>
            <w:tcBorders>
              <w:top w:val="single" w:sz="8" w:space="0" w:color="696969"/>
              <w:left w:val="single" w:sz="8" w:space="0" w:color="696969"/>
              <w:bottom w:val="single" w:sz="8" w:space="0" w:color="696969"/>
              <w:right w:val="single" w:sz="8" w:space="0" w:color="696969"/>
            </w:tcBorders>
          </w:tcPr>
          <w:p w14:paraId="7BAC834B" w14:textId="77777777" w:rsidR="00943CD7" w:rsidRDefault="00943CD7">
            <w:pPr>
              <w:widowControl w:val="0"/>
              <w:spacing w:beforeAutospacing="1" w:afterAutospacing="1"/>
            </w:pPr>
            <w:r>
              <w:rPr>
                <w:rFonts w:eastAsia="Arial" w:cs="Arial"/>
                <w:color w:val="000000"/>
                <w:sz w:val="18"/>
              </w:rPr>
              <w:t>Determinations by Org and CAC Name</w:t>
            </w:r>
          </w:p>
        </w:tc>
        <w:tc>
          <w:tcPr>
            <w:tcW w:w="3770" w:type="dxa"/>
            <w:tcBorders>
              <w:top w:val="single" w:sz="8" w:space="0" w:color="696969"/>
              <w:left w:val="single" w:sz="8" w:space="0" w:color="696969"/>
              <w:bottom w:val="single" w:sz="8" w:space="0" w:color="696969"/>
              <w:right w:val="single" w:sz="8" w:space="0" w:color="696969"/>
            </w:tcBorders>
          </w:tcPr>
          <w:p w14:paraId="2435D221" w14:textId="77777777" w:rsidR="00943CD7" w:rsidRDefault="00943CD7">
            <w:pPr>
              <w:widowControl w:val="0"/>
              <w:spacing w:beforeAutospacing="1" w:afterAutospacing="1"/>
            </w:pPr>
            <w:r>
              <w:rPr>
                <w:rFonts w:eastAsia="Arial" w:cs="Arial"/>
                <w:color w:val="000000"/>
                <w:sz w:val="18"/>
              </w:rPr>
              <w:t>This report displays number of Determination by CAC Name.</w:t>
            </w:r>
            <w:r>
              <w:br/>
            </w:r>
            <w:r>
              <w:br/>
            </w:r>
            <w:r>
              <w:rPr>
                <w:rFonts w:eastAsia="Arial" w:cs="Arial"/>
                <w:color w:val="000000"/>
                <w:sz w:val="18"/>
              </w:rPr>
              <w:t xml:space="preserve"> This will display eligibility for the current enrollment year only. </w:t>
            </w:r>
          </w:p>
        </w:tc>
      </w:tr>
      <w:tr w:rsidR="00943CD7" w14:paraId="3FFDFD5F"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8376F8E" w14:textId="77777777" w:rsidR="00943CD7" w:rsidRDefault="00943CD7">
            <w:pPr>
              <w:widowControl w:val="0"/>
              <w:spacing w:beforeAutospacing="1" w:afterAutospacing="1"/>
            </w:pPr>
            <w:r>
              <w:rPr>
                <w:rFonts w:eastAsia="Arial" w:cs="Arial"/>
                <w:sz w:val="18"/>
              </w:rPr>
              <w:lastRenderedPageBreak/>
              <w:t>NY-HPM-NYS-EE-0064</w:t>
            </w:r>
          </w:p>
        </w:tc>
        <w:tc>
          <w:tcPr>
            <w:tcW w:w="3802" w:type="dxa"/>
            <w:tcBorders>
              <w:top w:val="single" w:sz="8" w:space="0" w:color="696969"/>
              <w:left w:val="single" w:sz="8" w:space="0" w:color="696969"/>
              <w:bottom w:val="single" w:sz="8" w:space="0" w:color="696969"/>
              <w:right w:val="single" w:sz="8" w:space="0" w:color="696969"/>
            </w:tcBorders>
          </w:tcPr>
          <w:p w14:paraId="31BF8390" w14:textId="77777777" w:rsidR="00943CD7" w:rsidRDefault="00943CD7">
            <w:pPr>
              <w:widowControl w:val="0"/>
              <w:spacing w:beforeAutospacing="1" w:afterAutospacing="1"/>
            </w:pPr>
            <w:r>
              <w:rPr>
                <w:rFonts w:eastAsia="Arial" w:cs="Arial"/>
                <w:color w:val="000000"/>
                <w:sz w:val="18"/>
              </w:rPr>
              <w:t>Determinations by Org and Navigator Name</w:t>
            </w:r>
          </w:p>
        </w:tc>
        <w:tc>
          <w:tcPr>
            <w:tcW w:w="3770" w:type="dxa"/>
            <w:tcBorders>
              <w:top w:val="single" w:sz="8" w:space="0" w:color="696969"/>
              <w:left w:val="single" w:sz="8" w:space="0" w:color="696969"/>
              <w:bottom w:val="single" w:sz="8" w:space="0" w:color="696969"/>
              <w:right w:val="single" w:sz="8" w:space="0" w:color="696969"/>
            </w:tcBorders>
          </w:tcPr>
          <w:p w14:paraId="1B26F126" w14:textId="03D16F09" w:rsidR="00943CD7" w:rsidRDefault="00943CD7">
            <w:pPr>
              <w:widowControl w:val="0"/>
              <w:spacing w:beforeAutospacing="1" w:afterAutospacing="1"/>
            </w:pPr>
            <w:r>
              <w:rPr>
                <w:rFonts w:eastAsia="Arial" w:cs="Arial"/>
                <w:color w:val="000000"/>
                <w:sz w:val="18"/>
              </w:rPr>
              <w:t>This report displays number of Determination by Navigator Name.</w:t>
            </w:r>
            <w:r>
              <w:br/>
            </w:r>
            <w:r>
              <w:br/>
            </w:r>
            <w:r>
              <w:rPr>
                <w:rFonts w:eastAsia="Arial" w:cs="Arial"/>
                <w:color w:val="000000"/>
                <w:sz w:val="18"/>
              </w:rPr>
              <w:t xml:space="preserve"> This will display eligibility for the current enrollment year only. </w:t>
            </w:r>
          </w:p>
        </w:tc>
      </w:tr>
      <w:tr w:rsidR="00943CD7" w14:paraId="0D1E961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DEDF2B1" w14:textId="77777777" w:rsidR="00943CD7" w:rsidRDefault="00943CD7">
            <w:pPr>
              <w:widowControl w:val="0"/>
              <w:spacing w:beforeAutospacing="1" w:afterAutospacing="1"/>
            </w:pPr>
            <w:r>
              <w:rPr>
                <w:rFonts w:eastAsia="Arial" w:cs="Arial"/>
                <w:sz w:val="18"/>
              </w:rPr>
              <w:t>NY-HPM-NYS-EE-0067</w:t>
            </w:r>
          </w:p>
        </w:tc>
        <w:tc>
          <w:tcPr>
            <w:tcW w:w="3802" w:type="dxa"/>
            <w:tcBorders>
              <w:top w:val="single" w:sz="8" w:space="0" w:color="696969"/>
              <w:left w:val="single" w:sz="8" w:space="0" w:color="696969"/>
              <w:bottom w:val="single" w:sz="8" w:space="0" w:color="696969"/>
              <w:right w:val="single" w:sz="8" w:space="0" w:color="696969"/>
            </w:tcBorders>
          </w:tcPr>
          <w:p w14:paraId="7C842738" w14:textId="77777777" w:rsidR="00943CD7" w:rsidRDefault="00943CD7">
            <w:pPr>
              <w:widowControl w:val="0"/>
              <w:spacing w:beforeAutospacing="1" w:afterAutospacing="1"/>
            </w:pPr>
            <w:r>
              <w:rPr>
                <w:rFonts w:eastAsia="Arial" w:cs="Arial"/>
                <w:color w:val="000000"/>
                <w:sz w:val="18"/>
              </w:rPr>
              <w:t>Individuals Redetermined for CHP</w:t>
            </w:r>
          </w:p>
        </w:tc>
        <w:tc>
          <w:tcPr>
            <w:tcW w:w="3770" w:type="dxa"/>
            <w:tcBorders>
              <w:top w:val="single" w:sz="8" w:space="0" w:color="696969"/>
              <w:left w:val="single" w:sz="8" w:space="0" w:color="696969"/>
              <w:bottom w:val="single" w:sz="8" w:space="0" w:color="696969"/>
              <w:right w:val="single" w:sz="8" w:space="0" w:color="696969"/>
            </w:tcBorders>
          </w:tcPr>
          <w:p w14:paraId="74E19503" w14:textId="77777777" w:rsidR="00943CD7" w:rsidRDefault="00943CD7">
            <w:pPr>
              <w:widowControl w:val="0"/>
              <w:spacing w:beforeAutospacing="1" w:afterAutospacing="1"/>
            </w:pPr>
            <w:r>
              <w:rPr>
                <w:rFonts w:eastAsia="Arial" w:cs="Arial"/>
                <w:color w:val="000000"/>
                <w:sz w:val="18"/>
              </w:rPr>
              <w:t xml:space="preserve">This report will display: </w:t>
            </w:r>
            <w:r>
              <w:br/>
            </w:r>
            <w:r>
              <w:rPr>
                <w:rFonts w:eastAsia="Arial" w:cs="Arial"/>
                <w:color w:val="000000"/>
                <w:sz w:val="18"/>
              </w:rPr>
              <w:t xml:space="preserve"> 1) the number of individuals enrolled in any QHP program that were redetermined for CHP and </w:t>
            </w:r>
            <w:r>
              <w:br/>
            </w:r>
            <w:r>
              <w:rPr>
                <w:rFonts w:eastAsia="Arial" w:cs="Arial"/>
                <w:color w:val="000000"/>
                <w:sz w:val="18"/>
              </w:rPr>
              <w:t xml:space="preserve"> 2) the number of </w:t>
            </w:r>
            <w:proofErr w:type="gramStart"/>
            <w:r>
              <w:rPr>
                <w:rFonts w:eastAsia="Arial" w:cs="Arial"/>
                <w:color w:val="000000"/>
                <w:sz w:val="18"/>
              </w:rPr>
              <w:t>individuals  effectuated</w:t>
            </w:r>
            <w:proofErr w:type="gramEnd"/>
            <w:r>
              <w:rPr>
                <w:rFonts w:eastAsia="Arial" w:cs="Arial"/>
                <w:color w:val="000000"/>
                <w:sz w:val="18"/>
              </w:rPr>
              <w:t xml:space="preserve"> who have been Redetermined for CHP </w:t>
            </w:r>
            <w:r>
              <w:br/>
            </w:r>
            <w:r>
              <w:br/>
            </w:r>
            <w:r>
              <w:rPr>
                <w:rFonts w:eastAsia="Arial" w:cs="Arial"/>
                <w:color w:val="000000"/>
                <w:sz w:val="18"/>
              </w:rPr>
              <w:t xml:space="preserve"> This will display enrollment for the active enrollments only. </w:t>
            </w:r>
          </w:p>
        </w:tc>
      </w:tr>
      <w:tr w:rsidR="00943CD7" w14:paraId="7D360DF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970CFE3" w14:textId="77777777" w:rsidR="00943CD7" w:rsidRDefault="00943CD7">
            <w:pPr>
              <w:widowControl w:val="0"/>
              <w:spacing w:beforeAutospacing="1" w:afterAutospacing="1"/>
            </w:pPr>
            <w:r>
              <w:rPr>
                <w:rFonts w:eastAsia="Arial" w:cs="Arial"/>
                <w:color w:val="000000"/>
                <w:sz w:val="18"/>
              </w:rPr>
              <w:t>NY-HPM-NYS-EE-0069</w:t>
            </w:r>
          </w:p>
        </w:tc>
        <w:tc>
          <w:tcPr>
            <w:tcW w:w="3802" w:type="dxa"/>
            <w:tcBorders>
              <w:top w:val="single" w:sz="8" w:space="0" w:color="696969"/>
              <w:left w:val="single" w:sz="8" w:space="0" w:color="696969"/>
              <w:bottom w:val="single" w:sz="8" w:space="0" w:color="696969"/>
              <w:right w:val="single" w:sz="8" w:space="0" w:color="696969"/>
            </w:tcBorders>
          </w:tcPr>
          <w:p w14:paraId="27E42802" w14:textId="77777777" w:rsidR="00943CD7" w:rsidRDefault="00943CD7">
            <w:pPr>
              <w:widowControl w:val="0"/>
              <w:spacing w:beforeAutospacing="1" w:afterAutospacing="1"/>
            </w:pPr>
            <w:r>
              <w:rPr>
                <w:rFonts w:eastAsia="Arial" w:cs="Arial"/>
                <w:color w:val="000000"/>
                <w:sz w:val="18"/>
              </w:rPr>
              <w:t>Covered Lives by Month</w:t>
            </w:r>
          </w:p>
        </w:tc>
        <w:tc>
          <w:tcPr>
            <w:tcW w:w="3770" w:type="dxa"/>
            <w:tcBorders>
              <w:top w:val="single" w:sz="8" w:space="0" w:color="696969"/>
              <w:left w:val="single" w:sz="8" w:space="0" w:color="696969"/>
              <w:bottom w:val="single" w:sz="8" w:space="0" w:color="696969"/>
              <w:right w:val="single" w:sz="8" w:space="0" w:color="696969"/>
            </w:tcBorders>
          </w:tcPr>
          <w:p w14:paraId="76DFA7D2" w14:textId="77777777" w:rsidR="00943CD7" w:rsidRDefault="00943CD7">
            <w:pPr>
              <w:widowControl w:val="0"/>
              <w:spacing w:beforeAutospacing="1" w:afterAutospacing="1"/>
            </w:pPr>
            <w:r>
              <w:rPr>
                <w:rFonts w:eastAsia="Arial" w:cs="Arial"/>
                <w:color w:val="000000"/>
                <w:sz w:val="18"/>
              </w:rPr>
              <w:t>This report displays number of Individuals Covered by Month</w:t>
            </w:r>
            <w:r>
              <w:br/>
            </w:r>
            <w:r>
              <w:rPr>
                <w:rFonts w:eastAsia="Arial" w:cs="Arial"/>
                <w:color w:val="000000"/>
                <w:sz w:val="18"/>
              </w:rPr>
              <w:t xml:space="preserve"> (This report uses actual coverage month)</w:t>
            </w:r>
          </w:p>
        </w:tc>
      </w:tr>
      <w:tr w:rsidR="00943CD7" w14:paraId="2083F1B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DC36F90" w14:textId="77777777" w:rsidR="00943CD7" w:rsidRDefault="00943CD7">
            <w:pPr>
              <w:widowControl w:val="0"/>
              <w:spacing w:beforeAutospacing="1" w:afterAutospacing="1"/>
            </w:pPr>
            <w:r>
              <w:rPr>
                <w:rFonts w:eastAsia="Arial" w:cs="Arial"/>
                <w:color w:val="000000"/>
                <w:sz w:val="18"/>
              </w:rPr>
              <w:t>NY-HPM-NYS-EE-0071</w:t>
            </w:r>
          </w:p>
        </w:tc>
        <w:tc>
          <w:tcPr>
            <w:tcW w:w="3802" w:type="dxa"/>
            <w:tcBorders>
              <w:top w:val="single" w:sz="8" w:space="0" w:color="696969"/>
              <w:left w:val="single" w:sz="8" w:space="0" w:color="696969"/>
              <w:bottom w:val="single" w:sz="8" w:space="0" w:color="696969"/>
              <w:right w:val="single" w:sz="8" w:space="0" w:color="696969"/>
            </w:tcBorders>
          </w:tcPr>
          <w:p w14:paraId="6D9BBA41" w14:textId="77777777" w:rsidR="00943CD7" w:rsidRDefault="0071439D">
            <w:pPr>
              <w:widowControl w:val="0"/>
              <w:spacing w:beforeAutospacing="1" w:afterAutospacing="1"/>
            </w:pPr>
            <w:r>
              <w:rPr>
                <w:rFonts w:eastAsia="Arial" w:cs="Arial"/>
                <w:color w:val="000000"/>
                <w:sz w:val="18"/>
              </w:rPr>
              <w:t xml:space="preserve"> Number of Newly </w:t>
            </w:r>
            <w:proofErr w:type="gramStart"/>
            <w:r>
              <w:rPr>
                <w:rFonts w:eastAsia="Arial" w:cs="Arial"/>
                <w:color w:val="000000"/>
                <w:sz w:val="18"/>
              </w:rPr>
              <w:t>Enrolled  Individuals</w:t>
            </w:r>
            <w:proofErr w:type="gramEnd"/>
            <w:r>
              <w:rPr>
                <w:rFonts w:eastAsia="Arial" w:cs="Arial"/>
                <w:color w:val="000000"/>
                <w:sz w:val="18"/>
              </w:rPr>
              <w:t xml:space="preserve"> for 2015</w:t>
            </w:r>
          </w:p>
        </w:tc>
        <w:tc>
          <w:tcPr>
            <w:tcW w:w="3770" w:type="dxa"/>
            <w:tcBorders>
              <w:top w:val="single" w:sz="8" w:space="0" w:color="696969"/>
              <w:left w:val="single" w:sz="8" w:space="0" w:color="696969"/>
              <w:bottom w:val="single" w:sz="8" w:space="0" w:color="696969"/>
              <w:right w:val="single" w:sz="8" w:space="0" w:color="696969"/>
            </w:tcBorders>
          </w:tcPr>
          <w:p w14:paraId="0A4552BE" w14:textId="77777777" w:rsidR="00943CD7" w:rsidRDefault="00943CD7">
            <w:pPr>
              <w:widowControl w:val="0"/>
              <w:spacing w:beforeAutospacing="1" w:afterAutospacing="1"/>
            </w:pPr>
            <w:r>
              <w:rPr>
                <w:rFonts w:eastAsia="Arial" w:cs="Arial"/>
                <w:sz w:val="18"/>
              </w:rPr>
              <w:t>This report displays</w:t>
            </w:r>
            <w:r>
              <w:br/>
            </w:r>
            <w:r>
              <w:rPr>
                <w:rFonts w:eastAsia="Arial" w:cs="Arial"/>
                <w:sz w:val="18"/>
              </w:rPr>
              <w:t xml:space="preserve"> Number of Newly Enrolled Individuals for 2015.</w:t>
            </w:r>
            <w:r>
              <w:br/>
            </w:r>
            <w:r>
              <w:br/>
            </w:r>
            <w:r>
              <w:rPr>
                <w:rFonts w:eastAsia="Arial" w:cs="Arial"/>
                <w:sz w:val="18"/>
              </w:rPr>
              <w:t xml:space="preserve"> QHP Program Types: This will display enrollment for the current enrollment year only. </w:t>
            </w:r>
            <w:r>
              <w:br/>
            </w:r>
            <w:r>
              <w:rPr>
                <w:rFonts w:eastAsia="Arial" w:cs="Arial"/>
                <w:sz w:val="18"/>
              </w:rPr>
              <w:t xml:space="preserve"> MA, CHP and EP: This will display enrollment active on the date the report is run.</w:t>
            </w:r>
          </w:p>
        </w:tc>
      </w:tr>
      <w:tr w:rsidR="00943CD7" w14:paraId="2C08411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0DC6674" w14:textId="77777777" w:rsidR="00943CD7" w:rsidRDefault="00943CD7">
            <w:pPr>
              <w:widowControl w:val="0"/>
              <w:spacing w:beforeAutospacing="1" w:afterAutospacing="1"/>
            </w:pPr>
            <w:r>
              <w:rPr>
                <w:rFonts w:eastAsia="Arial" w:cs="Arial"/>
                <w:sz w:val="18"/>
              </w:rPr>
              <w:t xml:space="preserve">NY-HPM-NYS-EE-0073  </w:t>
            </w:r>
          </w:p>
        </w:tc>
        <w:tc>
          <w:tcPr>
            <w:tcW w:w="3802" w:type="dxa"/>
            <w:tcBorders>
              <w:top w:val="single" w:sz="8" w:space="0" w:color="696969"/>
              <w:left w:val="single" w:sz="8" w:space="0" w:color="696969"/>
              <w:bottom w:val="single" w:sz="8" w:space="0" w:color="696969"/>
              <w:right w:val="single" w:sz="8" w:space="0" w:color="696969"/>
            </w:tcBorders>
          </w:tcPr>
          <w:p w14:paraId="22531E60" w14:textId="77777777" w:rsidR="00943CD7" w:rsidRDefault="00943CD7">
            <w:pPr>
              <w:widowControl w:val="0"/>
              <w:spacing w:beforeAutospacing="1" w:afterAutospacing="1"/>
            </w:pPr>
            <w:r>
              <w:rPr>
                <w:rFonts w:eastAsia="Arial" w:cs="Arial"/>
                <w:color w:val="000000"/>
                <w:sz w:val="18"/>
              </w:rPr>
              <w:t>Individuals moving from Medicaid to QHP</w:t>
            </w:r>
          </w:p>
        </w:tc>
        <w:tc>
          <w:tcPr>
            <w:tcW w:w="3770" w:type="dxa"/>
            <w:tcBorders>
              <w:top w:val="single" w:sz="8" w:space="0" w:color="696969"/>
              <w:left w:val="single" w:sz="8" w:space="0" w:color="696969"/>
              <w:bottom w:val="single" w:sz="8" w:space="0" w:color="696969"/>
              <w:right w:val="single" w:sz="8" w:space="0" w:color="696969"/>
            </w:tcBorders>
          </w:tcPr>
          <w:p w14:paraId="69C0FF1F" w14:textId="77777777" w:rsidR="00943CD7" w:rsidRDefault="00943CD7">
            <w:pPr>
              <w:widowControl w:val="0"/>
              <w:spacing w:beforeAutospacing="1" w:afterAutospacing="1"/>
            </w:pPr>
            <w:r>
              <w:rPr>
                <w:rFonts w:eastAsia="Arial" w:cs="Arial"/>
                <w:color w:val="000000"/>
                <w:sz w:val="18"/>
              </w:rPr>
              <w:t>This report displays number of Individuals moving from Medicaid to QHP</w:t>
            </w:r>
            <w:r>
              <w:br/>
            </w:r>
            <w:r>
              <w:rPr>
                <w:rFonts w:eastAsia="Arial" w:cs="Arial"/>
                <w:color w:val="000000"/>
                <w:sz w:val="18"/>
              </w:rPr>
              <w:t xml:space="preserve"> Include all QHP Program types </w:t>
            </w:r>
          </w:p>
        </w:tc>
      </w:tr>
      <w:tr w:rsidR="00943CD7" w14:paraId="0F62A31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3B5ABAD" w14:textId="77777777" w:rsidR="00943CD7" w:rsidRDefault="00943CD7">
            <w:pPr>
              <w:widowControl w:val="0"/>
              <w:spacing w:beforeAutospacing="1" w:afterAutospacing="1"/>
            </w:pPr>
            <w:r>
              <w:rPr>
                <w:rFonts w:eastAsia="Arial" w:cs="Arial"/>
                <w:color w:val="000000"/>
                <w:sz w:val="18"/>
              </w:rPr>
              <w:t>NY-HPM-NYS-EE-0074</w:t>
            </w:r>
          </w:p>
        </w:tc>
        <w:tc>
          <w:tcPr>
            <w:tcW w:w="3802" w:type="dxa"/>
            <w:tcBorders>
              <w:top w:val="single" w:sz="8" w:space="0" w:color="696969"/>
              <w:left w:val="single" w:sz="8" w:space="0" w:color="696969"/>
              <w:bottom w:val="single" w:sz="8" w:space="0" w:color="696969"/>
              <w:right w:val="single" w:sz="8" w:space="0" w:color="696969"/>
            </w:tcBorders>
          </w:tcPr>
          <w:p w14:paraId="7B87FF02" w14:textId="77777777" w:rsidR="00943CD7" w:rsidRDefault="00943CD7">
            <w:pPr>
              <w:widowControl w:val="0"/>
              <w:spacing w:beforeAutospacing="1" w:afterAutospacing="1"/>
            </w:pPr>
            <w:r>
              <w:rPr>
                <w:rFonts w:eastAsia="Arial" w:cs="Arial"/>
                <w:color w:val="000000"/>
                <w:sz w:val="18"/>
              </w:rPr>
              <w:t>Enrollment by Issuer and Income</w:t>
            </w:r>
            <w:r>
              <w:br/>
            </w:r>
            <w:r>
              <w:rPr>
                <w:rFonts w:eastAsia="Arial" w:cs="Arial"/>
                <w:color w:val="000000"/>
                <w:sz w:val="18"/>
              </w:rPr>
              <w:t xml:space="preserve">  QHP Program types only</w:t>
            </w:r>
          </w:p>
        </w:tc>
        <w:tc>
          <w:tcPr>
            <w:tcW w:w="3770" w:type="dxa"/>
            <w:tcBorders>
              <w:top w:val="single" w:sz="8" w:space="0" w:color="696969"/>
              <w:left w:val="single" w:sz="8" w:space="0" w:color="696969"/>
              <w:bottom w:val="single" w:sz="8" w:space="0" w:color="696969"/>
              <w:right w:val="single" w:sz="8" w:space="0" w:color="696969"/>
            </w:tcBorders>
          </w:tcPr>
          <w:p w14:paraId="2B4EF6E6" w14:textId="77777777" w:rsidR="00943CD7" w:rsidRDefault="00943CD7">
            <w:pPr>
              <w:widowControl w:val="0"/>
              <w:spacing w:beforeAutospacing="1" w:afterAutospacing="1"/>
            </w:pPr>
            <w:r>
              <w:rPr>
                <w:rFonts w:eastAsia="Arial" w:cs="Arial"/>
                <w:sz w:val="18"/>
              </w:rPr>
              <w:t>This report displays number of individuals enrolled by plan and income level.</w:t>
            </w:r>
            <w:r>
              <w:br/>
            </w:r>
            <w:r>
              <w:br/>
            </w:r>
            <w:r>
              <w:rPr>
                <w:rFonts w:eastAsia="Arial" w:cs="Arial"/>
                <w:sz w:val="18"/>
              </w:rPr>
              <w:t xml:space="preserve"> This will display enrollment for the current enrollment year only. </w:t>
            </w:r>
          </w:p>
        </w:tc>
      </w:tr>
      <w:tr w:rsidR="00943CD7" w14:paraId="3C8D2AA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6181C92" w14:textId="77777777" w:rsidR="00943CD7" w:rsidRDefault="00943CD7">
            <w:pPr>
              <w:widowControl w:val="0"/>
              <w:spacing w:beforeAutospacing="1" w:afterAutospacing="1"/>
            </w:pPr>
            <w:r>
              <w:rPr>
                <w:rFonts w:eastAsia="Arial" w:cs="Arial"/>
                <w:sz w:val="18"/>
              </w:rPr>
              <w:t>NY-HPM-NYS-EE-0075</w:t>
            </w:r>
          </w:p>
        </w:tc>
        <w:tc>
          <w:tcPr>
            <w:tcW w:w="3802" w:type="dxa"/>
            <w:tcBorders>
              <w:top w:val="single" w:sz="8" w:space="0" w:color="696969"/>
              <w:left w:val="single" w:sz="8" w:space="0" w:color="696969"/>
              <w:bottom w:val="single" w:sz="8" w:space="0" w:color="696969"/>
              <w:right w:val="single" w:sz="8" w:space="0" w:color="696969"/>
            </w:tcBorders>
          </w:tcPr>
          <w:p w14:paraId="760CFE1A" w14:textId="77777777" w:rsidR="00943CD7" w:rsidRDefault="00943CD7">
            <w:pPr>
              <w:widowControl w:val="0"/>
              <w:spacing w:beforeAutospacing="1" w:afterAutospacing="1"/>
            </w:pPr>
            <w:r>
              <w:rPr>
                <w:rFonts w:eastAsia="Arial" w:cs="Arial"/>
                <w:color w:val="000000"/>
                <w:sz w:val="18"/>
              </w:rPr>
              <w:t xml:space="preserve">Medicaid Eligibility by Aid category and Income </w:t>
            </w:r>
          </w:p>
        </w:tc>
        <w:tc>
          <w:tcPr>
            <w:tcW w:w="3770" w:type="dxa"/>
            <w:tcBorders>
              <w:top w:val="single" w:sz="8" w:space="0" w:color="696969"/>
              <w:left w:val="single" w:sz="8" w:space="0" w:color="696969"/>
              <w:bottom w:val="single" w:sz="8" w:space="0" w:color="696969"/>
              <w:right w:val="single" w:sz="8" w:space="0" w:color="696969"/>
            </w:tcBorders>
          </w:tcPr>
          <w:p w14:paraId="6B7D2F51" w14:textId="77777777" w:rsidR="00943CD7" w:rsidRDefault="00943CD7">
            <w:pPr>
              <w:widowControl w:val="0"/>
              <w:spacing w:beforeAutospacing="1" w:afterAutospacing="1"/>
            </w:pPr>
            <w:r>
              <w:rPr>
                <w:rFonts w:eastAsia="Arial" w:cs="Arial"/>
                <w:color w:val="000000"/>
                <w:sz w:val="18"/>
              </w:rPr>
              <w:t>This report displays number of Medicaid Individuals Eligible by aid Category and Income Level.</w:t>
            </w:r>
            <w:r>
              <w:br/>
            </w:r>
            <w:r>
              <w:rPr>
                <w:rFonts w:eastAsia="Arial" w:cs="Arial"/>
                <w:color w:val="000000"/>
                <w:sz w:val="18"/>
              </w:rPr>
              <w:t xml:space="preserve"> Displays eligibility active on the date the report is run.</w:t>
            </w:r>
          </w:p>
        </w:tc>
      </w:tr>
      <w:tr w:rsidR="00943CD7" w14:paraId="7BFE644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EA9A4EE" w14:textId="77777777" w:rsidR="00943CD7" w:rsidRDefault="00943CD7">
            <w:pPr>
              <w:widowControl w:val="0"/>
              <w:spacing w:beforeAutospacing="1" w:afterAutospacing="1"/>
            </w:pPr>
            <w:r>
              <w:rPr>
                <w:rFonts w:eastAsia="Arial" w:cs="Arial"/>
                <w:sz w:val="18"/>
              </w:rPr>
              <w:t xml:space="preserve">NY-HPM-NYS-EE-0076 </w:t>
            </w:r>
          </w:p>
        </w:tc>
        <w:tc>
          <w:tcPr>
            <w:tcW w:w="3802" w:type="dxa"/>
            <w:tcBorders>
              <w:top w:val="single" w:sz="8" w:space="0" w:color="696969"/>
              <w:left w:val="single" w:sz="8" w:space="0" w:color="696969"/>
              <w:bottom w:val="single" w:sz="8" w:space="0" w:color="696969"/>
              <w:right w:val="single" w:sz="8" w:space="0" w:color="696969"/>
            </w:tcBorders>
          </w:tcPr>
          <w:p w14:paraId="1D28FFA7" w14:textId="77777777" w:rsidR="00943CD7" w:rsidRDefault="00943CD7">
            <w:pPr>
              <w:widowControl w:val="0"/>
              <w:spacing w:beforeAutospacing="1" w:afterAutospacing="1"/>
            </w:pPr>
            <w:r>
              <w:rPr>
                <w:rFonts w:eastAsia="Arial" w:cs="Arial"/>
                <w:color w:val="000000"/>
                <w:sz w:val="18"/>
              </w:rPr>
              <w:t>Navigator and CAC Organization Enrollment Counts by Issuer</w:t>
            </w:r>
          </w:p>
        </w:tc>
        <w:tc>
          <w:tcPr>
            <w:tcW w:w="3770" w:type="dxa"/>
            <w:tcBorders>
              <w:top w:val="single" w:sz="8" w:space="0" w:color="696969"/>
              <w:left w:val="single" w:sz="8" w:space="0" w:color="696969"/>
              <w:bottom w:val="single" w:sz="8" w:space="0" w:color="696969"/>
              <w:right w:val="single" w:sz="8" w:space="0" w:color="696969"/>
            </w:tcBorders>
          </w:tcPr>
          <w:p w14:paraId="48E45E31" w14:textId="77777777" w:rsidR="00943CD7" w:rsidRDefault="00943CD7">
            <w:pPr>
              <w:widowControl w:val="0"/>
              <w:spacing w:beforeAutospacing="1" w:afterAutospacing="1"/>
            </w:pPr>
            <w:r>
              <w:rPr>
                <w:rFonts w:eastAsia="Arial" w:cs="Arial"/>
                <w:color w:val="000000"/>
                <w:sz w:val="18"/>
              </w:rPr>
              <w:t xml:space="preserve">This report displays by Program Type the Navigator and CAC Organization Enrollment Counts by Issuer </w:t>
            </w:r>
            <w:r>
              <w:br/>
            </w:r>
            <w:r>
              <w:rPr>
                <w:rFonts w:eastAsia="Arial" w:cs="Arial"/>
                <w:color w:val="000000"/>
                <w:sz w:val="18"/>
              </w:rPr>
              <w:t xml:space="preserve"> Navigator and CAC organizations active as of the report run date.</w:t>
            </w:r>
            <w:r>
              <w:br/>
            </w:r>
            <w:r>
              <w:rPr>
                <w:rFonts w:eastAsia="Arial" w:cs="Arial"/>
                <w:color w:val="000000"/>
                <w:sz w:val="18"/>
              </w:rPr>
              <w:t xml:space="preserve"> Enrollments from unique HIX IDs. If a unique HIX ID has overlapping coverage in two program types at the time the report is run, that individual should be counted twice.</w:t>
            </w:r>
          </w:p>
        </w:tc>
      </w:tr>
      <w:tr w:rsidR="00943CD7" w14:paraId="25316ED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95ACA64" w14:textId="77777777" w:rsidR="00943CD7" w:rsidRDefault="00943CD7">
            <w:pPr>
              <w:widowControl w:val="0"/>
              <w:spacing w:beforeAutospacing="1" w:afterAutospacing="1"/>
            </w:pPr>
            <w:r>
              <w:rPr>
                <w:rFonts w:eastAsia="Arial" w:cs="Arial"/>
                <w:sz w:val="18"/>
              </w:rPr>
              <w:t>NY-HPM-NYS-EE-0078</w:t>
            </w:r>
          </w:p>
        </w:tc>
        <w:tc>
          <w:tcPr>
            <w:tcW w:w="3802" w:type="dxa"/>
            <w:tcBorders>
              <w:top w:val="single" w:sz="8" w:space="0" w:color="696969"/>
              <w:left w:val="single" w:sz="8" w:space="0" w:color="696969"/>
              <w:bottom w:val="single" w:sz="8" w:space="0" w:color="696969"/>
              <w:right w:val="single" w:sz="8" w:space="0" w:color="696969"/>
            </w:tcBorders>
          </w:tcPr>
          <w:p w14:paraId="5B13583C" w14:textId="77777777" w:rsidR="00943CD7" w:rsidRDefault="00943CD7">
            <w:pPr>
              <w:widowControl w:val="0"/>
              <w:spacing w:beforeAutospacing="1" w:afterAutospacing="1"/>
            </w:pPr>
            <w:r>
              <w:rPr>
                <w:rFonts w:eastAsia="Arial" w:cs="Arial"/>
                <w:color w:val="000000"/>
                <w:sz w:val="18"/>
              </w:rPr>
              <w:t>Number of Unique Individuals Cancelled and Terminated for the current Coverage year.</w:t>
            </w:r>
          </w:p>
        </w:tc>
        <w:tc>
          <w:tcPr>
            <w:tcW w:w="3770" w:type="dxa"/>
            <w:tcBorders>
              <w:top w:val="single" w:sz="8" w:space="0" w:color="696969"/>
              <w:left w:val="single" w:sz="8" w:space="0" w:color="696969"/>
              <w:bottom w:val="single" w:sz="8" w:space="0" w:color="696969"/>
              <w:right w:val="single" w:sz="8" w:space="0" w:color="696969"/>
            </w:tcBorders>
          </w:tcPr>
          <w:p w14:paraId="102CE3F2" w14:textId="77777777" w:rsidR="00943CD7" w:rsidRDefault="00943CD7">
            <w:pPr>
              <w:widowControl w:val="0"/>
              <w:spacing w:beforeAutospacing="1" w:afterAutospacing="1"/>
            </w:pPr>
            <w:r>
              <w:rPr>
                <w:rFonts w:eastAsia="Arial" w:cs="Arial"/>
                <w:color w:val="000000"/>
                <w:sz w:val="18"/>
              </w:rPr>
              <w:t>This report displays number of Unique Individuals Cancelled and Terminated for the current Coverage year by QHP and by SADP Issuer.</w:t>
            </w:r>
            <w:r>
              <w:br/>
            </w:r>
            <w:r>
              <w:br/>
            </w:r>
            <w:r>
              <w:rPr>
                <w:rFonts w:eastAsia="Arial" w:cs="Arial"/>
                <w:color w:val="000000"/>
                <w:sz w:val="18"/>
              </w:rPr>
              <w:t xml:space="preserve"> This report displays Type of Cancellation/Termination</w:t>
            </w:r>
            <w:r>
              <w:br/>
            </w:r>
            <w:r>
              <w:br/>
            </w:r>
            <w:r>
              <w:rPr>
                <w:rFonts w:eastAsia="Arial" w:cs="Arial"/>
                <w:color w:val="000000"/>
                <w:sz w:val="18"/>
              </w:rPr>
              <w:t xml:space="preserve"> • Cancellation for Non Payment </w:t>
            </w:r>
            <w:r>
              <w:br/>
            </w:r>
            <w:r>
              <w:rPr>
                <w:rFonts w:eastAsia="Arial" w:cs="Arial"/>
                <w:color w:val="000000"/>
                <w:sz w:val="18"/>
              </w:rPr>
              <w:t xml:space="preserve"> • Terminated for Non Payment</w:t>
            </w:r>
            <w:r>
              <w:br/>
            </w:r>
            <w:r>
              <w:rPr>
                <w:rFonts w:eastAsia="Arial" w:cs="Arial"/>
                <w:color w:val="000000"/>
                <w:sz w:val="18"/>
              </w:rPr>
              <w:lastRenderedPageBreak/>
              <w:t xml:space="preserve"> • Voluntary Cancellations</w:t>
            </w:r>
            <w:r>
              <w:br/>
            </w:r>
            <w:r>
              <w:rPr>
                <w:rFonts w:eastAsia="Arial" w:cs="Arial"/>
                <w:color w:val="000000"/>
                <w:sz w:val="18"/>
              </w:rPr>
              <w:t xml:space="preserve"> • Voluntary Terminations</w:t>
            </w:r>
            <w:r>
              <w:br/>
            </w:r>
            <w:r>
              <w:rPr>
                <w:rFonts w:eastAsia="Arial" w:cs="Arial"/>
                <w:color w:val="000000"/>
                <w:sz w:val="18"/>
              </w:rPr>
              <w:t xml:space="preserve"> Termination of a Qualified Health plan (or QHP) or Stand Alone Dental Plan (SADP) can be initiated by an issuer or by a consumer. Individuals can only be counted once in QHP cancellations/terminations and once in SADP cancellations/terminations. </w:t>
            </w:r>
            <w:r>
              <w:br/>
            </w:r>
            <w:r>
              <w:br/>
            </w:r>
            <w:r>
              <w:rPr>
                <w:rFonts w:eastAsia="Arial" w:cs="Arial"/>
                <w:color w:val="000000"/>
                <w:sz w:val="18"/>
              </w:rPr>
              <w:t xml:space="preserve"> Issuer Cancellation for Non Payment </w:t>
            </w:r>
            <w:r>
              <w:br/>
            </w:r>
            <w:r>
              <w:rPr>
                <w:rFonts w:eastAsia="Arial" w:cs="Arial"/>
                <w:color w:val="000000"/>
                <w:sz w:val="18"/>
              </w:rPr>
              <w:t xml:space="preserve"> If the enrollee did not pay the initial binding premium for the coverage year, an issuer will send an 834 to cancel the consumer for Non Payment, and this cancel will void the consumer’s coverage segment. The 834 from the carrier to cancel the plan will have the same start and end date for the policy. </w:t>
            </w:r>
          </w:p>
        </w:tc>
      </w:tr>
      <w:tr w:rsidR="00943CD7" w14:paraId="6761967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4760339" w14:textId="77777777" w:rsidR="00943CD7" w:rsidRDefault="00943CD7">
            <w:pPr>
              <w:widowControl w:val="0"/>
              <w:spacing w:beforeAutospacing="1" w:afterAutospacing="1"/>
            </w:pPr>
            <w:r>
              <w:rPr>
                <w:rFonts w:eastAsia="Arial" w:cs="Arial"/>
                <w:sz w:val="18"/>
              </w:rPr>
              <w:lastRenderedPageBreak/>
              <w:t xml:space="preserve">NY-HPM-NYS-EE-0079 </w:t>
            </w:r>
          </w:p>
        </w:tc>
        <w:tc>
          <w:tcPr>
            <w:tcW w:w="3802" w:type="dxa"/>
            <w:tcBorders>
              <w:top w:val="single" w:sz="8" w:space="0" w:color="696969"/>
              <w:left w:val="single" w:sz="8" w:space="0" w:color="696969"/>
              <w:bottom w:val="single" w:sz="8" w:space="0" w:color="696969"/>
              <w:right w:val="single" w:sz="8" w:space="0" w:color="696969"/>
            </w:tcBorders>
          </w:tcPr>
          <w:p w14:paraId="6E6688BB" w14:textId="77777777" w:rsidR="00943CD7" w:rsidRDefault="00943CD7">
            <w:pPr>
              <w:widowControl w:val="0"/>
              <w:spacing w:beforeAutospacing="1" w:afterAutospacing="1"/>
            </w:pPr>
            <w:r>
              <w:rPr>
                <w:rFonts w:eastAsia="Arial" w:cs="Arial"/>
                <w:color w:val="000000"/>
                <w:sz w:val="18"/>
              </w:rPr>
              <w:t>Essential Plan (EP) Eligibility, Enrollment and Effectuation</w:t>
            </w:r>
          </w:p>
        </w:tc>
        <w:tc>
          <w:tcPr>
            <w:tcW w:w="3770" w:type="dxa"/>
            <w:tcBorders>
              <w:top w:val="single" w:sz="8" w:space="0" w:color="696969"/>
              <w:left w:val="single" w:sz="8" w:space="0" w:color="696969"/>
              <w:bottom w:val="single" w:sz="8" w:space="0" w:color="696969"/>
              <w:right w:val="single" w:sz="8" w:space="0" w:color="696969"/>
            </w:tcBorders>
          </w:tcPr>
          <w:p w14:paraId="6E9864D8" w14:textId="77777777" w:rsidR="00943CD7" w:rsidRDefault="00943CD7">
            <w:pPr>
              <w:widowControl w:val="0"/>
              <w:spacing w:beforeAutospacing="1" w:afterAutospacing="1"/>
            </w:pPr>
            <w:r>
              <w:rPr>
                <w:rFonts w:eastAsia="Arial" w:cs="Arial"/>
                <w:color w:val="000000"/>
                <w:sz w:val="18"/>
              </w:rPr>
              <w:t>This report displays Eligibility, Enrollment and Effectuation for the Essential Plan (EP) by gender, age, FPL and race.</w:t>
            </w:r>
          </w:p>
        </w:tc>
      </w:tr>
      <w:tr w:rsidR="00943CD7" w14:paraId="688A5E9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5D772DC" w14:textId="77777777" w:rsidR="00943CD7" w:rsidRDefault="00943CD7">
            <w:pPr>
              <w:widowControl w:val="0"/>
              <w:spacing w:beforeAutospacing="1" w:afterAutospacing="1"/>
            </w:pPr>
            <w:r>
              <w:rPr>
                <w:rFonts w:eastAsia="Arial" w:cs="Arial"/>
                <w:color w:val="000000"/>
                <w:sz w:val="18"/>
              </w:rPr>
              <w:t>NY-HPM-NYS-EE-0080</w:t>
            </w:r>
          </w:p>
        </w:tc>
        <w:tc>
          <w:tcPr>
            <w:tcW w:w="3802" w:type="dxa"/>
            <w:tcBorders>
              <w:top w:val="single" w:sz="8" w:space="0" w:color="696969"/>
              <w:left w:val="single" w:sz="8" w:space="0" w:color="696969"/>
              <w:bottom w:val="single" w:sz="8" w:space="0" w:color="696969"/>
              <w:right w:val="single" w:sz="8" w:space="0" w:color="696969"/>
            </w:tcBorders>
          </w:tcPr>
          <w:p w14:paraId="555E2AE7" w14:textId="77777777" w:rsidR="00943CD7" w:rsidRDefault="00943CD7">
            <w:pPr>
              <w:widowControl w:val="0"/>
              <w:spacing w:beforeAutospacing="1" w:afterAutospacing="1"/>
            </w:pPr>
            <w:r>
              <w:rPr>
                <w:rFonts w:eastAsia="Arial" w:cs="Arial"/>
                <w:color w:val="000000"/>
                <w:sz w:val="18"/>
              </w:rPr>
              <w:t xml:space="preserve">EP Enrollees Cancelled and Terminated for Non-Payment </w:t>
            </w:r>
          </w:p>
        </w:tc>
        <w:tc>
          <w:tcPr>
            <w:tcW w:w="3770" w:type="dxa"/>
            <w:tcBorders>
              <w:top w:val="single" w:sz="8" w:space="0" w:color="696969"/>
              <w:left w:val="single" w:sz="8" w:space="0" w:color="696969"/>
              <w:bottom w:val="single" w:sz="8" w:space="0" w:color="696969"/>
              <w:right w:val="single" w:sz="8" w:space="0" w:color="696969"/>
            </w:tcBorders>
          </w:tcPr>
          <w:p w14:paraId="18A0B69D" w14:textId="24F36A11" w:rsidR="00943CD7" w:rsidRDefault="00943CD7">
            <w:pPr>
              <w:widowControl w:val="0"/>
              <w:spacing w:beforeAutospacing="1" w:afterAutospacing="1"/>
            </w:pPr>
            <w:r>
              <w:rPr>
                <w:rFonts w:eastAsia="Arial" w:cs="Arial"/>
                <w:color w:val="000000"/>
                <w:sz w:val="18"/>
              </w:rPr>
              <w:t xml:space="preserve">This report displays number of EP Enrollees Cancelled and Terminated for Non-Payment. The population captured in this report is the population of EP enrollees that must pay a monthly premium for their coverage. </w:t>
            </w:r>
            <w:r>
              <w:br/>
            </w:r>
            <w:r>
              <w:br/>
            </w:r>
            <w:r>
              <w:rPr>
                <w:rFonts w:eastAsia="Arial" w:cs="Arial"/>
                <w:color w:val="000000"/>
                <w:sz w:val="18"/>
              </w:rPr>
              <w:t xml:space="preserve"> This report will count the number of people affected by each scenario described below. This report will not count the number of transactions sent by a plan to the Marketplace. </w:t>
            </w:r>
            <w:r>
              <w:br/>
            </w:r>
            <w:r>
              <w:rPr>
                <w:rFonts w:eastAsia="Arial" w:cs="Arial"/>
                <w:color w:val="000000"/>
                <w:sz w:val="18"/>
              </w:rPr>
              <w:t xml:space="preserve"> • Cancellation for Nonpayment: A consumer is determined </w:t>
            </w:r>
            <w:proofErr w:type="gramStart"/>
            <w:r>
              <w:rPr>
                <w:rFonts w:eastAsia="Arial" w:cs="Arial"/>
                <w:color w:val="000000"/>
                <w:sz w:val="18"/>
              </w:rPr>
              <w:t>eligible</w:t>
            </w:r>
            <w:proofErr w:type="gramEnd"/>
            <w:r>
              <w:rPr>
                <w:rFonts w:eastAsia="Arial" w:cs="Arial"/>
                <w:color w:val="000000"/>
                <w:sz w:val="18"/>
              </w:rPr>
              <w:t xml:space="preserve"> for EP, selects an EP plan and must pay a monthly premium to effectuate coverage.  The consumer does not make the binder payment and is cancelled.</w:t>
            </w:r>
            <w:r>
              <w:br/>
            </w:r>
            <w:r>
              <w:rPr>
                <w:rFonts w:eastAsia="Arial" w:cs="Arial"/>
                <w:color w:val="000000"/>
                <w:sz w:val="18"/>
              </w:rPr>
              <w:t xml:space="preserve"> • Termination for Nonpayment: A consumer is determined eligible for EP, selects an EP plan, must pay a premium for coverage and has at least one covered month in the plan before failing to make a premium payment.</w:t>
            </w:r>
            <w:r>
              <w:br/>
            </w:r>
            <w:r>
              <w:rPr>
                <w:rFonts w:eastAsia="Arial" w:cs="Arial"/>
                <w:color w:val="000000"/>
                <w:sz w:val="18"/>
              </w:rPr>
              <w:t xml:space="preserve"> Business </w:t>
            </w:r>
            <w:proofErr w:type="gramStart"/>
            <w:r>
              <w:rPr>
                <w:rFonts w:eastAsia="Arial" w:cs="Arial"/>
                <w:color w:val="000000"/>
                <w:sz w:val="18"/>
              </w:rPr>
              <w:t>Rule :</w:t>
            </w:r>
            <w:proofErr w:type="gramEnd"/>
            <w:r>
              <w:rPr>
                <w:rFonts w:eastAsia="Arial" w:cs="Arial"/>
                <w:color w:val="000000"/>
                <w:sz w:val="18"/>
              </w:rPr>
              <w:t xml:space="preserve"> EP Coverage Start date must be equal to or within 13 months prior to </w:t>
            </w:r>
            <w:proofErr w:type="gramStart"/>
            <w:r>
              <w:rPr>
                <w:rFonts w:eastAsia="Arial" w:cs="Arial"/>
                <w:color w:val="000000"/>
                <w:sz w:val="18"/>
              </w:rPr>
              <w:t>report  Run</w:t>
            </w:r>
            <w:proofErr w:type="gramEnd"/>
            <w:r>
              <w:rPr>
                <w:rFonts w:eastAsia="Arial" w:cs="Arial"/>
                <w:color w:val="000000"/>
                <w:sz w:val="18"/>
              </w:rPr>
              <w:t xml:space="preserve"> Date</w:t>
            </w:r>
          </w:p>
        </w:tc>
      </w:tr>
      <w:tr w:rsidR="00943CD7" w14:paraId="55A76B8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F5B40CA" w14:textId="77777777" w:rsidR="00943CD7" w:rsidRDefault="00943CD7">
            <w:pPr>
              <w:widowControl w:val="0"/>
              <w:spacing w:beforeAutospacing="1" w:afterAutospacing="1"/>
            </w:pPr>
            <w:r>
              <w:rPr>
                <w:rFonts w:eastAsia="Arial" w:cs="Arial"/>
                <w:sz w:val="18"/>
              </w:rPr>
              <w:t>NY-HPM-NYS-EE-0081</w:t>
            </w:r>
          </w:p>
        </w:tc>
        <w:tc>
          <w:tcPr>
            <w:tcW w:w="3802" w:type="dxa"/>
            <w:tcBorders>
              <w:top w:val="single" w:sz="8" w:space="0" w:color="696969"/>
              <w:left w:val="single" w:sz="8" w:space="0" w:color="696969"/>
              <w:bottom w:val="single" w:sz="8" w:space="0" w:color="696969"/>
              <w:right w:val="single" w:sz="8" w:space="0" w:color="696969"/>
            </w:tcBorders>
          </w:tcPr>
          <w:p w14:paraId="0AD143E0" w14:textId="77777777" w:rsidR="00943CD7" w:rsidRDefault="0071439D">
            <w:pPr>
              <w:widowControl w:val="0"/>
              <w:spacing w:beforeAutospacing="1" w:afterAutospacing="1"/>
            </w:pPr>
            <w:r>
              <w:rPr>
                <w:rFonts w:eastAsia="Arial" w:cs="Arial"/>
                <w:color w:val="000000"/>
                <w:sz w:val="18"/>
              </w:rPr>
              <w:t xml:space="preserve"> EP Enrollment by Issuer</w:t>
            </w:r>
          </w:p>
        </w:tc>
        <w:tc>
          <w:tcPr>
            <w:tcW w:w="3770" w:type="dxa"/>
            <w:tcBorders>
              <w:top w:val="single" w:sz="8" w:space="0" w:color="696969"/>
              <w:left w:val="single" w:sz="8" w:space="0" w:color="696969"/>
              <w:bottom w:val="single" w:sz="8" w:space="0" w:color="696969"/>
              <w:right w:val="single" w:sz="8" w:space="0" w:color="696969"/>
            </w:tcBorders>
          </w:tcPr>
          <w:p w14:paraId="1925AE96" w14:textId="77777777" w:rsidR="00943CD7" w:rsidRDefault="00943CD7">
            <w:pPr>
              <w:widowControl w:val="0"/>
              <w:spacing w:beforeAutospacing="1" w:afterAutospacing="1"/>
            </w:pPr>
            <w:r>
              <w:rPr>
                <w:rFonts w:eastAsia="Arial" w:cs="Arial"/>
                <w:color w:val="000000"/>
                <w:sz w:val="18"/>
              </w:rPr>
              <w:t>This report displays number of EP Enrollment by County, Issuer and cost share.</w:t>
            </w:r>
            <w:r>
              <w:br/>
            </w:r>
            <w:r>
              <w:br/>
            </w:r>
            <w:r>
              <w:rPr>
                <w:rFonts w:eastAsia="Arial" w:cs="Arial"/>
                <w:color w:val="000000"/>
                <w:sz w:val="18"/>
              </w:rPr>
              <w:t xml:space="preserve"> This will display enrollment active on the date the report is run.</w:t>
            </w:r>
          </w:p>
        </w:tc>
      </w:tr>
      <w:tr w:rsidR="00943CD7" w14:paraId="3FAAAC6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2D545B5" w14:textId="77777777" w:rsidR="00943CD7" w:rsidRDefault="00943CD7">
            <w:pPr>
              <w:widowControl w:val="0"/>
              <w:spacing w:beforeAutospacing="1" w:afterAutospacing="1"/>
            </w:pPr>
            <w:r>
              <w:rPr>
                <w:rFonts w:eastAsia="Arial" w:cs="Arial"/>
                <w:sz w:val="18"/>
              </w:rPr>
              <w:t>NY-HPM-NYS-EE-0082</w:t>
            </w:r>
          </w:p>
        </w:tc>
        <w:tc>
          <w:tcPr>
            <w:tcW w:w="3802" w:type="dxa"/>
            <w:tcBorders>
              <w:top w:val="single" w:sz="8" w:space="0" w:color="696969"/>
              <w:left w:val="single" w:sz="8" w:space="0" w:color="696969"/>
              <w:bottom w:val="single" w:sz="8" w:space="0" w:color="696969"/>
              <w:right w:val="single" w:sz="8" w:space="0" w:color="696969"/>
            </w:tcBorders>
          </w:tcPr>
          <w:p w14:paraId="1ADFE98D" w14:textId="77777777" w:rsidR="00943CD7" w:rsidRDefault="0071439D">
            <w:pPr>
              <w:widowControl w:val="0"/>
              <w:spacing w:beforeAutospacing="1" w:afterAutospacing="1"/>
            </w:pPr>
            <w:r>
              <w:rPr>
                <w:rFonts w:eastAsia="Arial" w:cs="Arial"/>
                <w:color w:val="000000"/>
                <w:sz w:val="18"/>
              </w:rPr>
              <w:t xml:space="preserve">  EP Voluntary Cancellations/Terminations </w:t>
            </w:r>
          </w:p>
        </w:tc>
        <w:tc>
          <w:tcPr>
            <w:tcW w:w="3770" w:type="dxa"/>
            <w:tcBorders>
              <w:top w:val="single" w:sz="8" w:space="0" w:color="696969"/>
              <w:left w:val="single" w:sz="8" w:space="0" w:color="696969"/>
              <w:bottom w:val="single" w:sz="8" w:space="0" w:color="696969"/>
              <w:right w:val="single" w:sz="8" w:space="0" w:color="696969"/>
            </w:tcBorders>
          </w:tcPr>
          <w:p w14:paraId="1B0F93ED" w14:textId="45172F9C" w:rsidR="00943CD7" w:rsidRDefault="00943CD7">
            <w:pPr>
              <w:widowControl w:val="0"/>
              <w:spacing w:beforeAutospacing="1" w:afterAutospacing="1"/>
            </w:pPr>
            <w:r>
              <w:rPr>
                <w:rFonts w:eastAsia="Arial" w:cs="Arial"/>
                <w:color w:val="000000"/>
                <w:sz w:val="18"/>
              </w:rPr>
              <w:t xml:space="preserve">This report displays number of EP Voluntary Cancellations/Terminations by Issuer and Essential Level </w:t>
            </w:r>
            <w:r>
              <w:br/>
            </w:r>
            <w:r>
              <w:rPr>
                <w:rFonts w:eastAsia="Arial" w:cs="Arial"/>
                <w:color w:val="000000"/>
                <w:sz w:val="18"/>
              </w:rPr>
              <w:t xml:space="preserve"> • Voluntary Cancellation: a consumer is determined eligible for EP, selects a EP health plan, but coverage is cancelled at the request of the consumer and the consumer no longer has any Marketplace coverage.</w:t>
            </w:r>
            <w:r>
              <w:br/>
            </w:r>
            <w:r>
              <w:rPr>
                <w:rFonts w:eastAsia="Arial" w:cs="Arial"/>
                <w:color w:val="000000"/>
                <w:sz w:val="18"/>
              </w:rPr>
              <w:lastRenderedPageBreak/>
              <w:t xml:space="preserve"> o The cancellation will be counted when a consumer cancels enrollment in a EP plan and is no longer enrolled in a Marketplace program.</w:t>
            </w:r>
            <w:r>
              <w:br/>
            </w:r>
            <w:r>
              <w:rPr>
                <w:rFonts w:eastAsia="Arial" w:cs="Arial"/>
                <w:color w:val="000000"/>
                <w:sz w:val="18"/>
              </w:rPr>
              <w:t xml:space="preserve"> o If a consumer selects one EP plan, and then voluntarily switches to a different EP plan, the cancellation of the first plan will not be counted in this report.</w:t>
            </w:r>
            <w:r>
              <w:br/>
            </w:r>
            <w:r>
              <w:rPr>
                <w:rFonts w:eastAsia="Arial" w:cs="Arial"/>
                <w:color w:val="000000"/>
                <w:sz w:val="18"/>
              </w:rPr>
              <w:t xml:space="preserve"> o Cancellations typically occur prior to the coverage start date, but in some cases, coverage may be retroactively cancelled, such that coverage is voided after what would have been the coverage start date.</w:t>
            </w:r>
            <w:r>
              <w:br/>
            </w:r>
            <w:r>
              <w:rPr>
                <w:rFonts w:eastAsia="Arial" w:cs="Arial"/>
                <w:color w:val="000000"/>
                <w:sz w:val="18"/>
              </w:rPr>
              <w:t xml:space="preserve"> • Voluntary Termination: a consumer is determined eligible for EP, selects a EP health plan, has at least one covered month in the plan, and then prospectively opts to discontinue coverage in this EP plan.</w:t>
            </w:r>
            <w:r>
              <w:br/>
            </w:r>
            <w:r>
              <w:rPr>
                <w:rFonts w:eastAsia="Arial" w:cs="Arial"/>
                <w:color w:val="000000"/>
                <w:sz w:val="18"/>
              </w:rPr>
              <w:t xml:space="preserve"> o The termination will be counted when a consumer terminates enrollment in a EP plan and is no longer enrolled in a Marketplace program.</w:t>
            </w:r>
            <w:r>
              <w:br/>
            </w:r>
            <w:r>
              <w:rPr>
                <w:rFonts w:eastAsia="Arial" w:cs="Arial"/>
                <w:color w:val="000000"/>
                <w:sz w:val="18"/>
              </w:rPr>
              <w:t xml:space="preserve"> o If a consumer selects one EP plan, has a covered month in that plan, and then voluntarily switches to a different plan, the termination of the first plan will not be counted in this report.</w:t>
            </w:r>
            <w:r>
              <w:br/>
            </w:r>
            <w:r>
              <w:br/>
            </w:r>
            <w:r>
              <w:rPr>
                <w:rFonts w:eastAsia="Arial" w:cs="Arial"/>
                <w:color w:val="000000"/>
                <w:sz w:val="18"/>
              </w:rPr>
              <w:t xml:space="preserve"> Not covered in this report:</w:t>
            </w:r>
            <w:r>
              <w:br/>
            </w:r>
            <w:r>
              <w:rPr>
                <w:rFonts w:eastAsia="Arial" w:cs="Arial"/>
                <w:color w:val="000000"/>
                <w:sz w:val="18"/>
              </w:rPr>
              <w:t xml:space="preserve"> • Consumers who enroll in a EP plan and are subsequently determined eligible for and enroll in Medicaid or a QHP are tracked in a separate report.  </w:t>
            </w:r>
            <w:r>
              <w:br/>
            </w:r>
            <w:r>
              <w:rPr>
                <w:rFonts w:eastAsia="Arial" w:cs="Arial"/>
                <w:color w:val="000000"/>
                <w:sz w:val="18"/>
              </w:rPr>
              <w:t xml:space="preserve"> • Consumers who enroll in an EP plan, and </w:t>
            </w:r>
            <w:proofErr w:type="gramStart"/>
            <w:r>
              <w:rPr>
                <w:rFonts w:eastAsia="Arial" w:cs="Arial"/>
                <w:color w:val="000000"/>
                <w:sz w:val="18"/>
              </w:rPr>
              <w:t>have to</w:t>
            </w:r>
            <w:proofErr w:type="gramEnd"/>
            <w:r>
              <w:rPr>
                <w:rFonts w:eastAsia="Arial" w:cs="Arial"/>
                <w:color w:val="000000"/>
                <w:sz w:val="18"/>
              </w:rPr>
              <w:t xml:space="preserve"> pay a premium for the plan, and are terminated for nonpayment in the plan, are tracked in a separate report.</w:t>
            </w:r>
          </w:p>
        </w:tc>
      </w:tr>
      <w:tr w:rsidR="00943CD7" w14:paraId="6E888CF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1A60727" w14:textId="77777777" w:rsidR="00943CD7" w:rsidRDefault="00943CD7">
            <w:pPr>
              <w:widowControl w:val="0"/>
              <w:spacing w:beforeAutospacing="1" w:afterAutospacing="1"/>
            </w:pPr>
            <w:r>
              <w:rPr>
                <w:rFonts w:eastAsia="Arial" w:cs="Arial"/>
                <w:sz w:val="18"/>
              </w:rPr>
              <w:lastRenderedPageBreak/>
              <w:t xml:space="preserve">NY-HPM-NYS-EE-0083 </w:t>
            </w:r>
          </w:p>
        </w:tc>
        <w:tc>
          <w:tcPr>
            <w:tcW w:w="3802" w:type="dxa"/>
            <w:tcBorders>
              <w:top w:val="single" w:sz="8" w:space="0" w:color="696969"/>
              <w:left w:val="single" w:sz="8" w:space="0" w:color="696969"/>
              <w:bottom w:val="single" w:sz="8" w:space="0" w:color="696969"/>
              <w:right w:val="single" w:sz="8" w:space="0" w:color="696969"/>
            </w:tcBorders>
          </w:tcPr>
          <w:p w14:paraId="296D1B11" w14:textId="77777777" w:rsidR="00943CD7" w:rsidRDefault="00943CD7">
            <w:pPr>
              <w:widowControl w:val="0"/>
              <w:spacing w:beforeAutospacing="1" w:afterAutospacing="1"/>
            </w:pPr>
            <w:r>
              <w:rPr>
                <w:rFonts w:eastAsia="Arial" w:cs="Arial"/>
                <w:color w:val="000000"/>
                <w:sz w:val="18"/>
              </w:rPr>
              <w:t xml:space="preserve">Individuals redetermined for EP </w:t>
            </w:r>
          </w:p>
        </w:tc>
        <w:tc>
          <w:tcPr>
            <w:tcW w:w="3770" w:type="dxa"/>
            <w:tcBorders>
              <w:top w:val="single" w:sz="8" w:space="0" w:color="696969"/>
              <w:left w:val="single" w:sz="8" w:space="0" w:color="696969"/>
              <w:bottom w:val="single" w:sz="8" w:space="0" w:color="696969"/>
              <w:right w:val="single" w:sz="8" w:space="0" w:color="696969"/>
            </w:tcBorders>
          </w:tcPr>
          <w:p w14:paraId="59B421FB" w14:textId="77777777" w:rsidR="00943CD7" w:rsidRDefault="00943CD7">
            <w:pPr>
              <w:widowControl w:val="0"/>
              <w:spacing w:beforeAutospacing="1" w:afterAutospacing="1"/>
            </w:pPr>
            <w:r>
              <w:rPr>
                <w:rFonts w:eastAsia="Arial" w:cs="Arial"/>
                <w:color w:val="000000"/>
                <w:sz w:val="18"/>
              </w:rPr>
              <w:t>This report displays number of Individuals enrolled at point in time and the number of individuals redetermined for EP.</w:t>
            </w:r>
            <w:r>
              <w:br/>
            </w:r>
            <w:r>
              <w:rPr>
                <w:rFonts w:eastAsia="Arial" w:cs="Arial"/>
                <w:color w:val="000000"/>
                <w:sz w:val="18"/>
              </w:rPr>
              <w:t xml:space="preserve"> Note: For Program Type = Medicaid, Use Medicaid enrollment for effectuation </w:t>
            </w:r>
          </w:p>
        </w:tc>
      </w:tr>
      <w:tr w:rsidR="00943CD7" w14:paraId="65A8018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79510CA" w14:textId="77777777" w:rsidR="00943CD7" w:rsidRDefault="00943CD7">
            <w:pPr>
              <w:widowControl w:val="0"/>
              <w:spacing w:beforeAutospacing="1" w:afterAutospacing="1"/>
            </w:pPr>
            <w:r>
              <w:rPr>
                <w:rFonts w:eastAsia="Arial" w:cs="Arial"/>
                <w:sz w:val="18"/>
              </w:rPr>
              <w:t>NY-HPM-NYS-EE-0084</w:t>
            </w:r>
          </w:p>
        </w:tc>
        <w:tc>
          <w:tcPr>
            <w:tcW w:w="3802" w:type="dxa"/>
            <w:tcBorders>
              <w:top w:val="single" w:sz="8" w:space="0" w:color="696969"/>
              <w:left w:val="single" w:sz="8" w:space="0" w:color="696969"/>
              <w:bottom w:val="single" w:sz="8" w:space="0" w:color="696969"/>
              <w:right w:val="single" w:sz="8" w:space="0" w:color="696969"/>
            </w:tcBorders>
          </w:tcPr>
          <w:p w14:paraId="7CB1D13F" w14:textId="77777777" w:rsidR="00943CD7" w:rsidRDefault="00943CD7">
            <w:pPr>
              <w:widowControl w:val="0"/>
              <w:spacing w:beforeAutospacing="1" w:afterAutospacing="1"/>
            </w:pPr>
            <w:r>
              <w:rPr>
                <w:rFonts w:eastAsia="Arial" w:cs="Arial"/>
                <w:color w:val="000000"/>
                <w:sz w:val="18"/>
              </w:rPr>
              <w:t>EP Enrollments by Issuer and level</w:t>
            </w:r>
          </w:p>
        </w:tc>
        <w:tc>
          <w:tcPr>
            <w:tcW w:w="3770" w:type="dxa"/>
            <w:tcBorders>
              <w:top w:val="single" w:sz="8" w:space="0" w:color="696969"/>
              <w:left w:val="single" w:sz="8" w:space="0" w:color="696969"/>
              <w:bottom w:val="single" w:sz="8" w:space="0" w:color="696969"/>
              <w:right w:val="single" w:sz="8" w:space="0" w:color="696969"/>
            </w:tcBorders>
          </w:tcPr>
          <w:p w14:paraId="4CB5631C" w14:textId="77777777" w:rsidR="00943CD7" w:rsidRDefault="00943CD7">
            <w:pPr>
              <w:widowControl w:val="0"/>
              <w:spacing w:beforeAutospacing="1" w:afterAutospacing="1"/>
            </w:pPr>
            <w:r>
              <w:rPr>
                <w:rFonts w:eastAsia="Arial" w:cs="Arial"/>
                <w:color w:val="000000"/>
                <w:sz w:val="18"/>
              </w:rPr>
              <w:t>This report will display the number of EP Enrollments by HIOS ID, Issuer and EP level</w:t>
            </w:r>
            <w:r>
              <w:br/>
            </w:r>
            <w:r>
              <w:br/>
            </w:r>
            <w:r>
              <w:rPr>
                <w:rFonts w:eastAsia="Arial" w:cs="Arial"/>
                <w:color w:val="000000"/>
                <w:sz w:val="18"/>
              </w:rPr>
              <w:t xml:space="preserve"> Display current year enrollment Only.</w:t>
            </w:r>
            <w:r>
              <w:br/>
            </w:r>
            <w:r>
              <w:rPr>
                <w:rFonts w:eastAsia="Arial" w:cs="Arial"/>
                <w:color w:val="000000"/>
                <w:sz w:val="18"/>
              </w:rPr>
              <w:t xml:space="preserve"> Enrollment Rule: If the </w:t>
            </w:r>
            <w:proofErr w:type="gramStart"/>
            <w:r>
              <w:rPr>
                <w:rFonts w:eastAsia="Arial" w:cs="Arial"/>
                <w:color w:val="000000"/>
                <w:sz w:val="18"/>
              </w:rPr>
              <w:t>enrollment end</w:t>
            </w:r>
            <w:proofErr w:type="gramEnd"/>
            <w:r>
              <w:rPr>
                <w:rFonts w:eastAsia="Arial" w:cs="Arial"/>
                <w:color w:val="000000"/>
                <w:sz w:val="18"/>
              </w:rPr>
              <w:t xml:space="preserve"> date is greater than or equal to the report run date, then count the individual. </w:t>
            </w:r>
            <w:r>
              <w:br/>
            </w:r>
            <w:r>
              <w:rPr>
                <w:rFonts w:eastAsia="Arial" w:cs="Arial"/>
                <w:color w:val="000000"/>
                <w:sz w:val="18"/>
              </w:rPr>
              <w:t xml:space="preserve"> Enrollment is defined as 834 </w:t>
            </w:r>
            <w:proofErr w:type="gramStart"/>
            <w:r>
              <w:rPr>
                <w:rFonts w:eastAsia="Arial" w:cs="Arial"/>
                <w:color w:val="000000"/>
                <w:sz w:val="18"/>
              </w:rPr>
              <w:t>transaction</w:t>
            </w:r>
            <w:proofErr w:type="gramEnd"/>
            <w:r>
              <w:rPr>
                <w:rFonts w:eastAsia="Arial" w:cs="Arial"/>
                <w:color w:val="000000"/>
                <w:sz w:val="18"/>
              </w:rPr>
              <w:t xml:space="preserve"> sent to the issuer.</w:t>
            </w:r>
            <w:r>
              <w:br/>
            </w:r>
            <w:r>
              <w:br/>
            </w:r>
            <w:r>
              <w:rPr>
                <w:rFonts w:eastAsia="Arial" w:cs="Arial"/>
                <w:color w:val="000000"/>
                <w:sz w:val="18"/>
              </w:rPr>
              <w:t xml:space="preserve"> This will display EP enrollment active on the date the report is run.</w:t>
            </w:r>
          </w:p>
        </w:tc>
      </w:tr>
      <w:tr w:rsidR="00943CD7" w14:paraId="5D0705A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94EDE58" w14:textId="77777777" w:rsidR="00943CD7" w:rsidRDefault="00943CD7">
            <w:pPr>
              <w:widowControl w:val="0"/>
              <w:spacing w:beforeAutospacing="1" w:afterAutospacing="1"/>
            </w:pPr>
            <w:r>
              <w:rPr>
                <w:rFonts w:eastAsia="Arial" w:cs="Arial"/>
                <w:sz w:val="18"/>
              </w:rPr>
              <w:t>NY-HPM-NYS-EE-0087</w:t>
            </w:r>
          </w:p>
        </w:tc>
        <w:tc>
          <w:tcPr>
            <w:tcW w:w="3802" w:type="dxa"/>
            <w:tcBorders>
              <w:top w:val="single" w:sz="8" w:space="0" w:color="696969"/>
              <w:left w:val="single" w:sz="8" w:space="0" w:color="696969"/>
              <w:bottom w:val="single" w:sz="8" w:space="0" w:color="696969"/>
              <w:right w:val="single" w:sz="8" w:space="0" w:color="696969"/>
            </w:tcBorders>
          </w:tcPr>
          <w:p w14:paraId="61B4DB6A" w14:textId="77777777" w:rsidR="00943CD7" w:rsidRDefault="00943CD7">
            <w:pPr>
              <w:widowControl w:val="0"/>
              <w:spacing w:beforeAutospacing="1" w:afterAutospacing="1"/>
            </w:pPr>
            <w:r>
              <w:rPr>
                <w:rFonts w:eastAsia="Arial" w:cs="Arial"/>
                <w:color w:val="000000"/>
                <w:sz w:val="18"/>
              </w:rPr>
              <w:t xml:space="preserve">Number of Newly Eligible Individuals </w:t>
            </w:r>
          </w:p>
        </w:tc>
        <w:tc>
          <w:tcPr>
            <w:tcW w:w="3770" w:type="dxa"/>
            <w:tcBorders>
              <w:top w:val="single" w:sz="8" w:space="0" w:color="696969"/>
              <w:left w:val="single" w:sz="8" w:space="0" w:color="696969"/>
              <w:bottom w:val="single" w:sz="8" w:space="0" w:color="696969"/>
              <w:right w:val="single" w:sz="8" w:space="0" w:color="696969"/>
            </w:tcBorders>
          </w:tcPr>
          <w:p w14:paraId="72525EAD" w14:textId="77777777" w:rsidR="00943CD7" w:rsidRDefault="00943CD7">
            <w:pPr>
              <w:widowControl w:val="0"/>
              <w:spacing w:beforeAutospacing="1" w:afterAutospacing="1"/>
            </w:pPr>
            <w:r>
              <w:rPr>
                <w:rFonts w:eastAsia="Arial" w:cs="Arial"/>
                <w:color w:val="000000"/>
                <w:sz w:val="18"/>
              </w:rPr>
              <w:t>This report displays Cumulative number of Newly Eligible Individuals and Point in time number of Newly Eligible Individuals by Individual Program type.</w:t>
            </w:r>
            <w:r>
              <w:br/>
            </w:r>
            <w:r>
              <w:rPr>
                <w:rFonts w:eastAsia="Arial" w:cs="Arial"/>
                <w:color w:val="000000"/>
                <w:sz w:val="18"/>
              </w:rPr>
              <w:t xml:space="preserve"> Business Rules: </w:t>
            </w:r>
            <w:r>
              <w:br/>
            </w:r>
            <w:r>
              <w:lastRenderedPageBreak/>
              <w:br/>
            </w:r>
            <w:r>
              <w:rPr>
                <w:rFonts w:eastAsia="Arial" w:cs="Arial"/>
                <w:color w:val="000000"/>
                <w:sz w:val="18"/>
              </w:rPr>
              <w:t xml:space="preserve"> • Program type QHP and EP – Newly Eligible = Individuals who do not have an eligibility start date in 2014 and/or 2015</w:t>
            </w:r>
            <w:r>
              <w:br/>
            </w:r>
            <w:r>
              <w:rPr>
                <w:rFonts w:eastAsia="Arial" w:cs="Arial"/>
                <w:color w:val="000000"/>
                <w:sz w:val="18"/>
              </w:rPr>
              <w:t xml:space="preserve"> • Program type Medicaid and CHP – Newly Eligible = Individuals who do not have an eligibility start date prior to 11/1/2015.</w:t>
            </w:r>
          </w:p>
        </w:tc>
      </w:tr>
      <w:tr w:rsidR="00943CD7" w14:paraId="69744013" w14:textId="77777777" w:rsidTr="00AA1024">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170228B" w14:textId="77777777" w:rsidR="00943CD7" w:rsidRDefault="00943CD7">
            <w:pPr>
              <w:widowControl w:val="0"/>
              <w:spacing w:beforeAutospacing="1" w:afterAutospacing="1"/>
            </w:pPr>
            <w:r>
              <w:rPr>
                <w:rFonts w:eastAsia="Arial" w:cs="Arial"/>
                <w:sz w:val="18"/>
              </w:rPr>
              <w:lastRenderedPageBreak/>
              <w:t xml:space="preserve">NY-HPM-NYS-EE-0092C </w:t>
            </w:r>
          </w:p>
        </w:tc>
        <w:tc>
          <w:tcPr>
            <w:tcW w:w="3802" w:type="dxa"/>
            <w:tcBorders>
              <w:top w:val="single" w:sz="8" w:space="0" w:color="696969"/>
              <w:left w:val="single" w:sz="8" w:space="0" w:color="696969"/>
              <w:bottom w:val="single" w:sz="8" w:space="0" w:color="696969"/>
              <w:right w:val="single" w:sz="8" w:space="0" w:color="696969"/>
            </w:tcBorders>
          </w:tcPr>
          <w:p w14:paraId="75EA10A6" w14:textId="77777777" w:rsidR="00943CD7" w:rsidRDefault="0071439D">
            <w:pPr>
              <w:widowControl w:val="0"/>
              <w:spacing w:beforeAutospacing="1" w:afterAutospacing="1"/>
            </w:pPr>
            <w:r>
              <w:rPr>
                <w:rFonts w:eastAsia="Arial" w:cs="Arial"/>
                <w:color w:val="000000"/>
                <w:sz w:val="18"/>
              </w:rPr>
              <w:t xml:space="preserve"> Enrollment and Effectuation by Age and Gender - Cumulative - Weekly</w:t>
            </w:r>
          </w:p>
        </w:tc>
        <w:tc>
          <w:tcPr>
            <w:tcW w:w="3770" w:type="dxa"/>
            <w:tcBorders>
              <w:top w:val="single" w:sz="8" w:space="0" w:color="696969"/>
              <w:left w:val="single" w:sz="8" w:space="0" w:color="696969"/>
              <w:bottom w:val="single" w:sz="8" w:space="0" w:color="696969"/>
              <w:right w:val="single" w:sz="8" w:space="0" w:color="696969"/>
            </w:tcBorders>
          </w:tcPr>
          <w:p w14:paraId="2F8DAEB6" w14:textId="77777777" w:rsidR="00943CD7" w:rsidRDefault="0071439D">
            <w:pPr>
              <w:widowControl w:val="0"/>
              <w:spacing w:beforeAutospacing="1" w:afterAutospacing="1"/>
            </w:pPr>
            <w:r>
              <w:rPr>
                <w:rFonts w:eastAsia="Arial" w:cs="Arial"/>
                <w:color w:val="000000"/>
                <w:sz w:val="18"/>
              </w:rPr>
              <w:t xml:space="preserve"> This report will display the Enrollment and Effectuation for each QHP Program Type by Age and Gender for the current coverage year</w:t>
            </w:r>
          </w:p>
        </w:tc>
      </w:tr>
      <w:tr w:rsidR="00943CD7" w14:paraId="288E66F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BCB0F71" w14:textId="77777777" w:rsidR="00943CD7" w:rsidRDefault="00943CD7">
            <w:pPr>
              <w:widowControl w:val="0"/>
              <w:spacing w:beforeAutospacing="1" w:afterAutospacing="1"/>
            </w:pPr>
            <w:r>
              <w:rPr>
                <w:rFonts w:eastAsia="Arial" w:cs="Arial"/>
                <w:sz w:val="18"/>
              </w:rPr>
              <w:t xml:space="preserve">NY-HPM-NYS-EE-0104C </w:t>
            </w:r>
          </w:p>
        </w:tc>
        <w:tc>
          <w:tcPr>
            <w:tcW w:w="3802" w:type="dxa"/>
            <w:tcBorders>
              <w:top w:val="single" w:sz="8" w:space="0" w:color="696969"/>
              <w:left w:val="single" w:sz="8" w:space="0" w:color="696969"/>
              <w:bottom w:val="single" w:sz="8" w:space="0" w:color="696969"/>
              <w:right w:val="single" w:sz="8" w:space="0" w:color="696969"/>
            </w:tcBorders>
          </w:tcPr>
          <w:p w14:paraId="281C232A" w14:textId="77777777" w:rsidR="00943CD7" w:rsidRDefault="0071439D">
            <w:pPr>
              <w:widowControl w:val="0"/>
              <w:spacing w:beforeAutospacing="1" w:afterAutospacing="1"/>
            </w:pPr>
            <w:r>
              <w:rPr>
                <w:rFonts w:eastAsia="Arial" w:cs="Arial"/>
                <w:color w:val="000000"/>
                <w:sz w:val="18"/>
              </w:rPr>
              <w:t xml:space="preserve"> Accounts in the Auto Enrollment Queue - Cumulative - Weekly</w:t>
            </w:r>
          </w:p>
        </w:tc>
        <w:tc>
          <w:tcPr>
            <w:tcW w:w="3770" w:type="dxa"/>
            <w:tcBorders>
              <w:top w:val="single" w:sz="8" w:space="0" w:color="696969"/>
              <w:left w:val="single" w:sz="8" w:space="0" w:color="696969"/>
              <w:bottom w:val="single" w:sz="8" w:space="0" w:color="696969"/>
              <w:right w:val="single" w:sz="8" w:space="0" w:color="696969"/>
            </w:tcBorders>
          </w:tcPr>
          <w:p w14:paraId="5A7DD62D" w14:textId="77777777" w:rsidR="00943CD7" w:rsidRDefault="0071439D">
            <w:pPr>
              <w:widowControl w:val="0"/>
              <w:spacing w:beforeAutospacing="1" w:afterAutospacing="1"/>
            </w:pPr>
            <w:r>
              <w:rPr>
                <w:rFonts w:eastAsia="Arial" w:cs="Arial"/>
                <w:color w:val="000000"/>
                <w:sz w:val="18"/>
              </w:rPr>
              <w:t xml:space="preserve"> This report will display the number of accounts that remain in the Auto Enrollment Queue by Reason Code Description after their initial, AEQ </w:t>
            </w:r>
            <w:proofErr w:type="gramStart"/>
            <w:r>
              <w:rPr>
                <w:rFonts w:eastAsia="Arial" w:cs="Arial"/>
                <w:color w:val="000000"/>
                <w:sz w:val="18"/>
              </w:rPr>
              <w:t>panned</w:t>
            </w:r>
            <w:proofErr w:type="gramEnd"/>
            <w:r>
              <w:rPr>
                <w:rFonts w:eastAsia="Arial" w:cs="Arial"/>
                <w:color w:val="000000"/>
                <w:sz w:val="18"/>
              </w:rPr>
              <w:t xml:space="preserve"> execution date</w:t>
            </w:r>
          </w:p>
        </w:tc>
      </w:tr>
      <w:tr w:rsidR="00943CD7" w14:paraId="2BF54E7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A112423" w14:textId="77777777" w:rsidR="00943CD7" w:rsidRDefault="00943CD7">
            <w:pPr>
              <w:widowControl w:val="0"/>
              <w:spacing w:beforeAutospacing="1" w:afterAutospacing="1"/>
            </w:pPr>
            <w:r>
              <w:rPr>
                <w:rFonts w:eastAsia="Arial" w:cs="Arial"/>
                <w:sz w:val="18"/>
              </w:rPr>
              <w:t xml:space="preserve">NY-HPM-NYS-EE-0117C </w:t>
            </w:r>
          </w:p>
        </w:tc>
        <w:tc>
          <w:tcPr>
            <w:tcW w:w="3802" w:type="dxa"/>
            <w:tcBorders>
              <w:top w:val="single" w:sz="8" w:space="0" w:color="696969"/>
              <w:left w:val="single" w:sz="8" w:space="0" w:color="696969"/>
              <w:bottom w:val="single" w:sz="8" w:space="0" w:color="696969"/>
              <w:right w:val="single" w:sz="8" w:space="0" w:color="696969"/>
            </w:tcBorders>
          </w:tcPr>
          <w:p w14:paraId="7EA45011" w14:textId="77777777" w:rsidR="00943CD7" w:rsidRDefault="0071439D">
            <w:pPr>
              <w:widowControl w:val="0"/>
              <w:spacing w:beforeAutospacing="1" w:afterAutospacing="1"/>
            </w:pPr>
            <w:r>
              <w:rPr>
                <w:rFonts w:eastAsia="Arial" w:cs="Arial"/>
                <w:color w:val="000000"/>
                <w:sz w:val="18"/>
              </w:rPr>
              <w:t xml:space="preserve"> EP Plan Level and Age - Cumulative - Weekly</w:t>
            </w:r>
          </w:p>
        </w:tc>
        <w:tc>
          <w:tcPr>
            <w:tcW w:w="3770" w:type="dxa"/>
            <w:tcBorders>
              <w:top w:val="single" w:sz="8" w:space="0" w:color="696969"/>
              <w:left w:val="single" w:sz="8" w:space="0" w:color="696969"/>
              <w:bottom w:val="single" w:sz="8" w:space="0" w:color="696969"/>
              <w:right w:val="single" w:sz="8" w:space="0" w:color="696969"/>
            </w:tcBorders>
          </w:tcPr>
          <w:p w14:paraId="00A09809" w14:textId="77777777" w:rsidR="00943CD7" w:rsidRDefault="0071439D">
            <w:pPr>
              <w:widowControl w:val="0"/>
              <w:spacing w:beforeAutospacing="1" w:afterAutospacing="1"/>
            </w:pPr>
            <w:r>
              <w:rPr>
                <w:rFonts w:eastAsia="Arial" w:cs="Arial"/>
                <w:color w:val="000000"/>
                <w:sz w:val="18"/>
              </w:rPr>
              <w:t xml:space="preserve"> The report will display </w:t>
            </w:r>
            <w:proofErr w:type="gramStart"/>
            <w:r>
              <w:rPr>
                <w:rFonts w:eastAsia="Arial" w:cs="Arial"/>
                <w:color w:val="000000"/>
                <w:sz w:val="18"/>
              </w:rPr>
              <w:t>the number the</w:t>
            </w:r>
            <w:proofErr w:type="gramEnd"/>
            <w:r>
              <w:rPr>
                <w:rFonts w:eastAsia="Arial" w:cs="Arial"/>
                <w:color w:val="000000"/>
                <w:sz w:val="18"/>
              </w:rPr>
              <w:t xml:space="preserve"> number of Individuals by EP Plan Level and Age</w:t>
            </w:r>
          </w:p>
        </w:tc>
      </w:tr>
      <w:tr w:rsidR="00943CD7" w14:paraId="0E8473B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D0D43E" w14:textId="77777777" w:rsidR="00943CD7" w:rsidRDefault="00943CD7">
            <w:pPr>
              <w:widowControl w:val="0"/>
              <w:spacing w:beforeAutospacing="1" w:afterAutospacing="1"/>
            </w:pPr>
            <w:r>
              <w:rPr>
                <w:rFonts w:eastAsia="Arial" w:cs="Arial"/>
                <w:sz w:val="18"/>
              </w:rPr>
              <w:t xml:space="preserve">NY-HPM-NYS-EE-0118C </w:t>
            </w:r>
          </w:p>
        </w:tc>
        <w:tc>
          <w:tcPr>
            <w:tcW w:w="3802" w:type="dxa"/>
            <w:tcBorders>
              <w:top w:val="single" w:sz="8" w:space="0" w:color="696969"/>
              <w:left w:val="single" w:sz="8" w:space="0" w:color="696969"/>
              <w:bottom w:val="single" w:sz="8" w:space="0" w:color="696969"/>
              <w:right w:val="single" w:sz="8" w:space="0" w:color="696969"/>
            </w:tcBorders>
          </w:tcPr>
          <w:p w14:paraId="726B5B20" w14:textId="77777777" w:rsidR="00943CD7" w:rsidRDefault="0071439D">
            <w:pPr>
              <w:widowControl w:val="0"/>
              <w:spacing w:beforeAutospacing="1" w:afterAutospacing="1"/>
            </w:pPr>
            <w:r>
              <w:rPr>
                <w:rFonts w:eastAsia="Arial" w:cs="Arial"/>
                <w:color w:val="000000"/>
                <w:sz w:val="18"/>
              </w:rPr>
              <w:t xml:space="preserve"> APTC Calculation - Cumulative - Weekly</w:t>
            </w:r>
          </w:p>
        </w:tc>
        <w:tc>
          <w:tcPr>
            <w:tcW w:w="3770" w:type="dxa"/>
            <w:tcBorders>
              <w:top w:val="single" w:sz="8" w:space="0" w:color="696969"/>
              <w:left w:val="single" w:sz="8" w:space="0" w:color="696969"/>
              <w:bottom w:val="single" w:sz="8" w:space="0" w:color="696969"/>
              <w:right w:val="single" w:sz="8" w:space="0" w:color="696969"/>
            </w:tcBorders>
          </w:tcPr>
          <w:p w14:paraId="1B93C1F4" w14:textId="77777777" w:rsidR="00943CD7" w:rsidRDefault="0071439D">
            <w:pPr>
              <w:widowControl w:val="0"/>
              <w:spacing w:beforeAutospacing="1" w:afterAutospacing="1"/>
            </w:pPr>
            <w:r>
              <w:rPr>
                <w:rFonts w:eastAsia="Arial" w:cs="Arial"/>
                <w:color w:val="000000"/>
                <w:sz w:val="18"/>
              </w:rPr>
              <w:t xml:space="preserve"> The report will provide the Max/Median/Min APTC amounts on a weekly basis for each county divided between age groups </w:t>
            </w:r>
          </w:p>
        </w:tc>
      </w:tr>
      <w:tr w:rsidR="00943CD7" w14:paraId="2C0B4DB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A576D80" w14:textId="77777777" w:rsidR="00943CD7" w:rsidRDefault="00943CD7">
            <w:pPr>
              <w:widowControl w:val="0"/>
              <w:spacing w:beforeAutospacing="1" w:afterAutospacing="1"/>
            </w:pPr>
            <w:r>
              <w:rPr>
                <w:rFonts w:eastAsia="Arial" w:cs="Arial"/>
                <w:sz w:val="18"/>
              </w:rPr>
              <w:t>NY-HPM-NYS-EE-0094C</w:t>
            </w:r>
          </w:p>
        </w:tc>
        <w:tc>
          <w:tcPr>
            <w:tcW w:w="3802" w:type="dxa"/>
            <w:tcBorders>
              <w:top w:val="single" w:sz="8" w:space="0" w:color="696969"/>
              <w:left w:val="single" w:sz="8" w:space="0" w:color="696969"/>
              <w:bottom w:val="single" w:sz="8" w:space="0" w:color="696969"/>
              <w:right w:val="single" w:sz="8" w:space="0" w:color="696969"/>
            </w:tcBorders>
          </w:tcPr>
          <w:p w14:paraId="57108850" w14:textId="77777777" w:rsidR="00943CD7" w:rsidRDefault="00943CD7">
            <w:pPr>
              <w:widowControl w:val="0"/>
              <w:spacing w:beforeAutospacing="1" w:afterAutospacing="1"/>
            </w:pPr>
            <w:r>
              <w:rPr>
                <w:rFonts w:eastAsia="Arial" w:cs="Arial"/>
                <w:color w:val="000000"/>
                <w:sz w:val="18"/>
              </w:rPr>
              <w:t>QHP Coverage Length by Coverage Year - Cumulative - Weekly</w:t>
            </w:r>
          </w:p>
        </w:tc>
        <w:tc>
          <w:tcPr>
            <w:tcW w:w="3770" w:type="dxa"/>
            <w:tcBorders>
              <w:top w:val="single" w:sz="8" w:space="0" w:color="696969"/>
              <w:left w:val="single" w:sz="8" w:space="0" w:color="696969"/>
              <w:bottom w:val="single" w:sz="8" w:space="0" w:color="696969"/>
              <w:right w:val="single" w:sz="8" w:space="0" w:color="696969"/>
            </w:tcBorders>
          </w:tcPr>
          <w:p w14:paraId="304A4379" w14:textId="77777777" w:rsidR="00943CD7" w:rsidRDefault="0071439D">
            <w:pPr>
              <w:widowControl w:val="0"/>
              <w:spacing w:beforeAutospacing="1" w:afterAutospacing="1"/>
            </w:pPr>
            <w:r>
              <w:rPr>
                <w:rFonts w:eastAsia="Arial" w:cs="Arial"/>
                <w:color w:val="000000"/>
                <w:sz w:val="18"/>
              </w:rPr>
              <w:t xml:space="preserve"> This report will display the Number of Months Individuals are enrolled in the current coverage year.</w:t>
            </w:r>
          </w:p>
        </w:tc>
      </w:tr>
      <w:tr w:rsidR="00943CD7" w14:paraId="7EA6850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8B0B693" w14:textId="77777777" w:rsidR="00943CD7" w:rsidRDefault="00943CD7">
            <w:pPr>
              <w:widowControl w:val="0"/>
              <w:spacing w:beforeAutospacing="1" w:afterAutospacing="1"/>
            </w:pPr>
            <w:r>
              <w:rPr>
                <w:rFonts w:eastAsia="Arial" w:cs="Arial"/>
                <w:sz w:val="18"/>
              </w:rPr>
              <w:t>NY-HPM-NYS-EE-0093C</w:t>
            </w:r>
          </w:p>
        </w:tc>
        <w:tc>
          <w:tcPr>
            <w:tcW w:w="3802" w:type="dxa"/>
            <w:tcBorders>
              <w:top w:val="single" w:sz="8" w:space="0" w:color="696969"/>
              <w:left w:val="single" w:sz="8" w:space="0" w:color="696969"/>
              <w:bottom w:val="single" w:sz="8" w:space="0" w:color="696969"/>
              <w:right w:val="single" w:sz="8" w:space="0" w:color="696969"/>
            </w:tcBorders>
          </w:tcPr>
          <w:p w14:paraId="3E590A7B" w14:textId="77777777" w:rsidR="00943CD7" w:rsidRDefault="00943CD7">
            <w:pPr>
              <w:widowControl w:val="0"/>
              <w:spacing w:beforeAutospacing="1" w:afterAutospacing="1"/>
            </w:pPr>
            <w:r>
              <w:rPr>
                <w:rFonts w:eastAsia="Arial" w:cs="Arial"/>
                <w:color w:val="000000"/>
                <w:sz w:val="18"/>
              </w:rPr>
              <w:t>Gross Plan Selection - Cumulative - Weekly</w:t>
            </w:r>
          </w:p>
        </w:tc>
        <w:tc>
          <w:tcPr>
            <w:tcW w:w="3770" w:type="dxa"/>
            <w:tcBorders>
              <w:top w:val="single" w:sz="8" w:space="0" w:color="696969"/>
              <w:left w:val="single" w:sz="8" w:space="0" w:color="696969"/>
              <w:bottom w:val="single" w:sz="8" w:space="0" w:color="696969"/>
              <w:right w:val="single" w:sz="8" w:space="0" w:color="696969"/>
            </w:tcBorders>
          </w:tcPr>
          <w:p w14:paraId="40A9C627" w14:textId="21094F78" w:rsidR="00943CD7" w:rsidRDefault="0071439D">
            <w:pPr>
              <w:widowControl w:val="0"/>
              <w:spacing w:beforeAutospacing="1" w:afterAutospacing="1"/>
            </w:pPr>
            <w:r>
              <w:rPr>
                <w:rFonts w:eastAsia="Arial" w:cs="Arial"/>
                <w:color w:val="000000"/>
                <w:sz w:val="18"/>
              </w:rPr>
              <w:t xml:space="preserve"> This report will display the Gross Plan Selection by QHP Program Type for the current coverage year</w:t>
            </w:r>
          </w:p>
          <w:p w14:paraId="4C23A64D" w14:textId="77777777" w:rsidR="00943CD7" w:rsidRDefault="00943CD7">
            <w:pPr>
              <w:widowControl w:val="0"/>
              <w:spacing w:beforeAutospacing="1" w:afterAutospacing="1"/>
            </w:pPr>
            <w:r>
              <w:rPr>
                <w:rFonts w:eastAsia="Arial" w:cs="Arial"/>
                <w:color w:val="000000"/>
                <w:sz w:val="18"/>
              </w:rPr>
              <w:t xml:space="preserve">• Includes anyone who ever submitted to be enrolled in a QHP Program Type for the current enrollment/Plan year, this includes people who were covered for one or more months (including those termed and cancelled) </w:t>
            </w:r>
            <w:proofErr w:type="gramStart"/>
            <w:r>
              <w:rPr>
                <w:rFonts w:eastAsia="Arial" w:cs="Arial"/>
                <w:color w:val="000000"/>
                <w:sz w:val="18"/>
              </w:rPr>
              <w:t>and also</w:t>
            </w:r>
            <w:proofErr w:type="gramEnd"/>
            <w:r>
              <w:rPr>
                <w:rFonts w:eastAsia="Arial" w:cs="Arial"/>
                <w:color w:val="000000"/>
                <w:sz w:val="18"/>
              </w:rPr>
              <w:t xml:space="preserve"> people whose coverage was cancelled, so they had zero months of coverage.</w:t>
            </w:r>
          </w:p>
          <w:p w14:paraId="05876744" w14:textId="45D686EF" w:rsidR="00943CD7" w:rsidRDefault="00943CD7">
            <w:pPr>
              <w:widowControl w:val="0"/>
              <w:spacing w:beforeAutospacing="1" w:afterAutospacing="1"/>
            </w:pPr>
            <w:r>
              <w:rPr>
                <w:rFonts w:eastAsia="Arial" w:cs="Arial"/>
                <w:color w:val="000000"/>
                <w:sz w:val="18"/>
              </w:rPr>
              <w:t xml:space="preserve">• The report only counts individuals once.  </w:t>
            </w:r>
          </w:p>
          <w:p w14:paraId="7CD16953" w14:textId="63735A30" w:rsidR="00943CD7" w:rsidRDefault="00943CD7">
            <w:pPr>
              <w:widowControl w:val="0"/>
              <w:spacing w:beforeAutospacing="1" w:afterAutospacing="1"/>
            </w:pPr>
            <w:r>
              <w:rPr>
                <w:rFonts w:eastAsia="Arial" w:cs="Arial"/>
                <w:color w:val="000000"/>
                <w:sz w:val="18"/>
              </w:rPr>
              <w:t>Scenarios:</w:t>
            </w:r>
          </w:p>
          <w:p w14:paraId="29285591" w14:textId="5529A33C" w:rsidR="00943CD7" w:rsidRDefault="00943CD7">
            <w:pPr>
              <w:widowControl w:val="0"/>
              <w:spacing w:beforeAutospacing="1" w:afterAutospacing="1"/>
            </w:pPr>
            <w:r>
              <w:rPr>
                <w:rFonts w:eastAsia="Arial" w:cs="Arial"/>
                <w:color w:val="000000"/>
                <w:sz w:val="18"/>
              </w:rPr>
              <w:t xml:space="preserve">1. If an individual enrolled and selected a plan, </w:t>
            </w:r>
            <w:proofErr w:type="gramStart"/>
            <w:r>
              <w:rPr>
                <w:rFonts w:eastAsia="Arial" w:cs="Arial"/>
                <w:color w:val="000000"/>
                <w:sz w:val="18"/>
              </w:rPr>
              <w:t>cancels</w:t>
            </w:r>
            <w:proofErr w:type="gramEnd"/>
            <w:r>
              <w:rPr>
                <w:rFonts w:eastAsia="Arial" w:cs="Arial"/>
                <w:color w:val="000000"/>
                <w:sz w:val="18"/>
              </w:rPr>
              <w:t xml:space="preserve"> that plan, and then re-</w:t>
            </w:r>
            <w:proofErr w:type="gramStart"/>
            <w:r>
              <w:rPr>
                <w:rFonts w:eastAsia="Arial" w:cs="Arial"/>
                <w:color w:val="000000"/>
                <w:sz w:val="18"/>
              </w:rPr>
              <w:t>enrolls</w:t>
            </w:r>
            <w:proofErr w:type="gramEnd"/>
            <w:r>
              <w:rPr>
                <w:rFonts w:eastAsia="Arial" w:cs="Arial"/>
                <w:color w:val="000000"/>
                <w:sz w:val="18"/>
              </w:rPr>
              <w:t xml:space="preserve"> in another plan </w:t>
            </w:r>
            <w:proofErr w:type="gramStart"/>
            <w:r>
              <w:rPr>
                <w:rFonts w:eastAsia="Arial" w:cs="Arial"/>
                <w:color w:val="000000"/>
                <w:sz w:val="18"/>
              </w:rPr>
              <w:t>at a later date</w:t>
            </w:r>
            <w:proofErr w:type="gramEnd"/>
            <w:r>
              <w:rPr>
                <w:rFonts w:eastAsia="Arial" w:cs="Arial"/>
                <w:color w:val="000000"/>
                <w:sz w:val="18"/>
              </w:rPr>
              <w:t>, the individual would only be counted once in the program type he/she is currently enrolled in.</w:t>
            </w:r>
          </w:p>
          <w:p w14:paraId="192E507C" w14:textId="66CFE2DA" w:rsidR="00943CD7" w:rsidRDefault="00943CD7">
            <w:pPr>
              <w:widowControl w:val="0"/>
              <w:spacing w:beforeAutospacing="1" w:afterAutospacing="1"/>
            </w:pPr>
            <w:r>
              <w:rPr>
                <w:rFonts w:eastAsia="Arial" w:cs="Arial"/>
                <w:color w:val="000000"/>
                <w:sz w:val="18"/>
              </w:rPr>
              <w:t>2. If an individual selects a plan during open enrollment and then cancels that plan and is never enrolled in coverage, the individual is counted in the most recent program type he/she was in when he/she selected a QHP.</w:t>
            </w:r>
          </w:p>
          <w:p w14:paraId="416CB4E9" w14:textId="10CC06E3" w:rsidR="00943CD7" w:rsidRDefault="00943CD7">
            <w:pPr>
              <w:widowControl w:val="0"/>
              <w:spacing w:beforeAutospacing="1" w:afterAutospacing="1"/>
            </w:pPr>
            <w:r>
              <w:rPr>
                <w:rFonts w:eastAsia="Arial" w:cs="Arial"/>
                <w:color w:val="000000"/>
                <w:sz w:val="18"/>
              </w:rPr>
              <w:t xml:space="preserve">3. If an individual is enrolled for Jan-June and then terminates his/her coverage, the individual is counted in the most recent program type he/she was in when he/she </w:t>
            </w:r>
            <w:r>
              <w:rPr>
                <w:rFonts w:eastAsia="Arial" w:cs="Arial"/>
                <w:color w:val="000000"/>
                <w:sz w:val="18"/>
              </w:rPr>
              <w:lastRenderedPageBreak/>
              <w:t>was enrolled in a QHP.</w:t>
            </w:r>
          </w:p>
          <w:p w14:paraId="02652E1B" w14:textId="77777777" w:rsidR="00943CD7" w:rsidRDefault="00943CD7">
            <w:pPr>
              <w:widowControl w:val="0"/>
              <w:spacing w:beforeAutospacing="1" w:afterAutospacing="1"/>
            </w:pPr>
            <w:r>
              <w:rPr>
                <w:rFonts w:eastAsia="Arial" w:cs="Arial"/>
                <w:color w:val="000000"/>
                <w:sz w:val="18"/>
              </w:rPr>
              <w:t>4. If an individual is enrolled in a QHP, experiences a life status change, and is redetermined eligible for Medicaid, the individual is counted in the most recent program type he/she was in when he/she was enrolled in a QHP.</w:t>
            </w:r>
          </w:p>
        </w:tc>
      </w:tr>
      <w:tr w:rsidR="00943CD7" w14:paraId="54D58A7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549E809" w14:textId="77777777" w:rsidR="00943CD7" w:rsidRDefault="00943CD7">
            <w:pPr>
              <w:widowControl w:val="0"/>
              <w:spacing w:beforeAutospacing="1" w:afterAutospacing="1"/>
            </w:pPr>
            <w:r>
              <w:rPr>
                <w:rFonts w:eastAsia="Arial" w:cs="Arial"/>
                <w:sz w:val="18"/>
              </w:rPr>
              <w:lastRenderedPageBreak/>
              <w:t>NY-HPM-NYS-EE-0112C</w:t>
            </w:r>
          </w:p>
        </w:tc>
        <w:tc>
          <w:tcPr>
            <w:tcW w:w="3802" w:type="dxa"/>
            <w:tcBorders>
              <w:top w:val="single" w:sz="8" w:space="0" w:color="696969"/>
              <w:left w:val="single" w:sz="8" w:space="0" w:color="696969"/>
              <w:bottom w:val="single" w:sz="8" w:space="0" w:color="696969"/>
              <w:right w:val="single" w:sz="8" w:space="0" w:color="696969"/>
            </w:tcBorders>
          </w:tcPr>
          <w:p w14:paraId="0F577C50" w14:textId="77777777" w:rsidR="00943CD7" w:rsidRDefault="00943CD7">
            <w:pPr>
              <w:widowControl w:val="0"/>
              <w:spacing w:beforeAutospacing="1" w:afterAutospacing="1"/>
            </w:pPr>
            <w:r>
              <w:rPr>
                <w:rFonts w:eastAsia="Arial" w:cs="Arial"/>
                <w:color w:val="000000"/>
                <w:sz w:val="18"/>
              </w:rPr>
              <w:t>Assistors Registered/ Not Registered (Active and Inactive) - Cumulative - Monthly</w:t>
            </w:r>
          </w:p>
        </w:tc>
        <w:tc>
          <w:tcPr>
            <w:tcW w:w="3770" w:type="dxa"/>
            <w:tcBorders>
              <w:top w:val="single" w:sz="8" w:space="0" w:color="696969"/>
              <w:left w:val="single" w:sz="8" w:space="0" w:color="696969"/>
              <w:bottom w:val="single" w:sz="8" w:space="0" w:color="696969"/>
              <w:right w:val="single" w:sz="8" w:space="0" w:color="696969"/>
            </w:tcBorders>
          </w:tcPr>
          <w:p w14:paraId="2A48B0C7" w14:textId="77777777" w:rsidR="00943CD7" w:rsidRDefault="0071439D">
            <w:pPr>
              <w:widowControl w:val="0"/>
              <w:spacing w:beforeAutospacing="1" w:afterAutospacing="1"/>
            </w:pPr>
            <w:r>
              <w:rPr>
                <w:rFonts w:eastAsia="Arial" w:cs="Arial"/>
                <w:color w:val="000000"/>
                <w:sz w:val="18"/>
              </w:rPr>
              <w:t xml:space="preserve"> This report will display </w:t>
            </w:r>
          </w:p>
          <w:p w14:paraId="41B2801C" w14:textId="77777777" w:rsidR="00943CD7" w:rsidRDefault="00943CD7">
            <w:pPr>
              <w:widowControl w:val="0"/>
              <w:spacing w:beforeAutospacing="1" w:afterAutospacing="1"/>
            </w:pPr>
            <w:r>
              <w:rPr>
                <w:rFonts w:eastAsia="Arial" w:cs="Arial"/>
                <w:color w:val="000000"/>
                <w:sz w:val="18"/>
              </w:rPr>
              <w:t xml:space="preserve">Account Number, Assistor Type (Navigator/CAC), Agency/Organization </w:t>
            </w:r>
            <w:proofErr w:type="gramStart"/>
            <w:r>
              <w:rPr>
                <w:rFonts w:eastAsia="Arial" w:cs="Arial"/>
                <w:color w:val="000000"/>
                <w:sz w:val="18"/>
              </w:rPr>
              <w:t>Name ,</w:t>
            </w:r>
            <w:proofErr w:type="gramEnd"/>
            <w:r>
              <w:rPr>
                <w:rFonts w:eastAsia="Arial" w:cs="Arial"/>
                <w:color w:val="000000"/>
                <w:sz w:val="18"/>
              </w:rPr>
              <w:t xml:space="preserve"> Assistor Name, Assistor Status, NY Gov User </w:t>
            </w:r>
            <w:proofErr w:type="gramStart"/>
            <w:r>
              <w:rPr>
                <w:rFonts w:eastAsia="Arial" w:cs="Arial"/>
                <w:color w:val="000000"/>
                <w:sz w:val="18"/>
              </w:rPr>
              <w:t>Name ,</w:t>
            </w:r>
            <w:proofErr w:type="gramEnd"/>
            <w:r>
              <w:rPr>
                <w:rFonts w:eastAsia="Arial" w:cs="Arial"/>
                <w:color w:val="000000"/>
                <w:sz w:val="18"/>
              </w:rPr>
              <w:t xml:space="preserve"> Certification Number, Email Address, Phone Number, Client Count, Direct Supervisor, Assistor Oversight Manager and Invitation Code Used for all Assistors registered/not registered at any point. (include active and inactive assistors) </w:t>
            </w:r>
          </w:p>
          <w:p w14:paraId="77E98663" w14:textId="77777777" w:rsidR="00943CD7" w:rsidRDefault="00943CD7">
            <w:pPr>
              <w:widowControl w:val="0"/>
              <w:spacing w:beforeAutospacing="1" w:afterAutospacing="1"/>
            </w:pPr>
            <w:r>
              <w:rPr>
                <w:rFonts w:eastAsia="Arial" w:cs="Arial"/>
                <w:color w:val="000000"/>
                <w:sz w:val="18"/>
              </w:rPr>
              <w:t xml:space="preserve">Business Rule: Include all Navigators and Application Counselors that have been uploaded </w:t>
            </w:r>
            <w:proofErr w:type="gramStart"/>
            <w:r>
              <w:rPr>
                <w:rFonts w:eastAsia="Arial" w:cs="Arial"/>
                <w:color w:val="000000"/>
                <w:sz w:val="18"/>
              </w:rPr>
              <w:t>in</w:t>
            </w:r>
            <w:proofErr w:type="gramEnd"/>
            <w:r>
              <w:rPr>
                <w:rFonts w:eastAsia="Arial" w:cs="Arial"/>
                <w:color w:val="000000"/>
                <w:sz w:val="18"/>
              </w:rPr>
              <w:t xml:space="preserve"> the system regardless of </w:t>
            </w:r>
            <w:proofErr w:type="gramStart"/>
            <w:r>
              <w:rPr>
                <w:rFonts w:eastAsia="Arial" w:cs="Arial"/>
                <w:color w:val="000000"/>
                <w:sz w:val="18"/>
              </w:rPr>
              <w:t>if</w:t>
            </w:r>
            <w:proofErr w:type="gramEnd"/>
            <w:r>
              <w:rPr>
                <w:rFonts w:eastAsia="Arial" w:cs="Arial"/>
                <w:color w:val="000000"/>
                <w:sz w:val="18"/>
              </w:rPr>
              <w:t xml:space="preserve"> they are registered or not.</w:t>
            </w:r>
          </w:p>
        </w:tc>
      </w:tr>
      <w:tr w:rsidR="00943CD7" w14:paraId="3C7FB05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F2DAC82" w14:textId="77777777" w:rsidR="00943CD7" w:rsidRDefault="00943CD7">
            <w:pPr>
              <w:widowControl w:val="0"/>
              <w:spacing w:beforeAutospacing="1" w:afterAutospacing="1"/>
            </w:pPr>
            <w:r>
              <w:rPr>
                <w:rFonts w:eastAsia="Arial" w:cs="Arial"/>
                <w:sz w:val="18"/>
              </w:rPr>
              <w:t>NY-HPM-NYS-EE-0102</w:t>
            </w:r>
          </w:p>
        </w:tc>
        <w:tc>
          <w:tcPr>
            <w:tcW w:w="3802" w:type="dxa"/>
            <w:tcBorders>
              <w:top w:val="single" w:sz="8" w:space="0" w:color="696969"/>
              <w:left w:val="single" w:sz="8" w:space="0" w:color="696969"/>
              <w:bottom w:val="single" w:sz="8" w:space="0" w:color="696969"/>
              <w:right w:val="single" w:sz="8" w:space="0" w:color="696969"/>
            </w:tcBorders>
          </w:tcPr>
          <w:p w14:paraId="363FB053" w14:textId="77777777" w:rsidR="00943CD7" w:rsidRDefault="0071439D">
            <w:pPr>
              <w:widowControl w:val="0"/>
              <w:spacing w:beforeAutospacing="1" w:afterAutospacing="1"/>
            </w:pPr>
            <w:r>
              <w:rPr>
                <w:rFonts w:eastAsia="Arial" w:cs="Arial"/>
                <w:color w:val="000000"/>
                <w:sz w:val="18"/>
              </w:rPr>
              <w:t xml:space="preserve"> - Prospective Total Number of Renewals by Renewal Type (Admin v Manual) - Cumulative - Monthly</w:t>
            </w:r>
          </w:p>
        </w:tc>
        <w:tc>
          <w:tcPr>
            <w:tcW w:w="3770" w:type="dxa"/>
            <w:tcBorders>
              <w:top w:val="single" w:sz="8" w:space="0" w:color="696969"/>
              <w:left w:val="single" w:sz="8" w:space="0" w:color="696969"/>
              <w:bottom w:val="single" w:sz="8" w:space="0" w:color="696969"/>
              <w:right w:val="single" w:sz="8" w:space="0" w:color="696969"/>
            </w:tcBorders>
          </w:tcPr>
          <w:p w14:paraId="1DC57E01" w14:textId="51FA5296" w:rsidR="00943CD7" w:rsidRDefault="00943CD7" w:rsidP="00CF5506">
            <w:pPr>
              <w:widowControl w:val="0"/>
              <w:spacing w:beforeAutospacing="1" w:afterAutospacing="1"/>
            </w:pPr>
            <w:r>
              <w:rPr>
                <w:rFonts w:eastAsia="Arial" w:cs="Arial"/>
                <w:color w:val="000000"/>
                <w:sz w:val="18"/>
              </w:rPr>
              <w:t>This report will display the prospective total Number of Renewals by Renewal Type (Admin v Manual) by month.</w:t>
            </w:r>
            <w:r>
              <w:t xml:space="preserve"> </w:t>
            </w:r>
          </w:p>
        </w:tc>
      </w:tr>
      <w:tr w:rsidR="00943CD7" w14:paraId="58B3544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99C3054" w14:textId="77777777" w:rsidR="00943CD7" w:rsidRDefault="00943CD7">
            <w:pPr>
              <w:widowControl w:val="0"/>
              <w:spacing w:beforeAutospacing="1" w:afterAutospacing="1"/>
            </w:pPr>
            <w:r>
              <w:rPr>
                <w:rFonts w:eastAsia="Arial" w:cs="Arial"/>
                <w:sz w:val="18"/>
              </w:rPr>
              <w:t>NY-HPM-NYS-EE-0108C</w:t>
            </w:r>
          </w:p>
        </w:tc>
        <w:tc>
          <w:tcPr>
            <w:tcW w:w="3802" w:type="dxa"/>
            <w:tcBorders>
              <w:top w:val="single" w:sz="8" w:space="0" w:color="696969"/>
              <w:left w:val="single" w:sz="8" w:space="0" w:color="696969"/>
              <w:bottom w:val="single" w:sz="8" w:space="0" w:color="696969"/>
              <w:right w:val="single" w:sz="8" w:space="0" w:color="696969"/>
            </w:tcBorders>
          </w:tcPr>
          <w:p w14:paraId="47F6C7A1" w14:textId="77777777" w:rsidR="00943CD7" w:rsidRDefault="0071439D">
            <w:pPr>
              <w:widowControl w:val="0"/>
              <w:spacing w:beforeAutospacing="1" w:afterAutospacing="1"/>
            </w:pPr>
            <w:r>
              <w:rPr>
                <w:rFonts w:eastAsia="Arial" w:cs="Arial"/>
                <w:color w:val="000000"/>
                <w:sz w:val="18"/>
              </w:rPr>
              <w:t xml:space="preserve"> Admin Watcher Job - Cumulative - Monthly</w:t>
            </w:r>
          </w:p>
        </w:tc>
        <w:tc>
          <w:tcPr>
            <w:tcW w:w="3770" w:type="dxa"/>
            <w:tcBorders>
              <w:top w:val="single" w:sz="8" w:space="0" w:color="696969"/>
              <w:left w:val="single" w:sz="8" w:space="0" w:color="696969"/>
              <w:bottom w:val="single" w:sz="8" w:space="0" w:color="696969"/>
              <w:right w:val="single" w:sz="8" w:space="0" w:color="696969"/>
            </w:tcBorders>
          </w:tcPr>
          <w:p w14:paraId="61553F68" w14:textId="77777777" w:rsidR="00943CD7" w:rsidRDefault="0071439D">
            <w:pPr>
              <w:widowControl w:val="0"/>
              <w:spacing w:beforeAutospacing="1" w:afterAutospacing="1"/>
            </w:pPr>
            <w:r>
              <w:rPr>
                <w:rFonts w:eastAsia="Arial" w:cs="Arial"/>
                <w:color w:val="000000"/>
                <w:sz w:val="18"/>
              </w:rPr>
              <w:t xml:space="preserve"> This report will display the </w:t>
            </w:r>
          </w:p>
          <w:p w14:paraId="1E6E6368" w14:textId="77777777" w:rsidR="00943CD7" w:rsidRDefault="00943CD7">
            <w:pPr>
              <w:widowControl w:val="0"/>
              <w:spacing w:beforeAutospacing="1" w:afterAutospacing="1"/>
            </w:pPr>
            <w:r>
              <w:rPr>
                <w:rFonts w:eastAsia="Arial" w:cs="Arial"/>
                <w:color w:val="000000"/>
                <w:sz w:val="18"/>
              </w:rPr>
              <w:t xml:space="preserve">Report 1 </w:t>
            </w:r>
            <w:proofErr w:type="gramStart"/>
            <w:r>
              <w:rPr>
                <w:rFonts w:eastAsia="Arial" w:cs="Arial"/>
                <w:color w:val="000000"/>
                <w:sz w:val="18"/>
              </w:rPr>
              <w:t>-  Number</w:t>
            </w:r>
            <w:proofErr w:type="gramEnd"/>
            <w:r>
              <w:rPr>
                <w:rFonts w:eastAsia="Arial" w:cs="Arial"/>
                <w:color w:val="000000"/>
                <w:sz w:val="18"/>
              </w:rPr>
              <w:t xml:space="preserve"> of Accounts by Renewal Type</w:t>
            </w:r>
          </w:p>
          <w:p w14:paraId="0BE85278" w14:textId="77777777" w:rsidR="00943CD7" w:rsidRDefault="00943CD7">
            <w:pPr>
              <w:widowControl w:val="0"/>
              <w:spacing w:beforeAutospacing="1" w:afterAutospacing="1"/>
            </w:pPr>
            <w:r>
              <w:rPr>
                <w:rFonts w:eastAsia="Arial" w:cs="Arial"/>
                <w:color w:val="000000"/>
                <w:sz w:val="18"/>
              </w:rPr>
              <w:t xml:space="preserve">Report 2 - Number of Accounts with Eligibility that changed from “PROPOSED” to </w:t>
            </w:r>
            <w:proofErr w:type="gramStart"/>
            <w:r>
              <w:rPr>
                <w:rFonts w:eastAsia="Arial" w:cs="Arial"/>
                <w:color w:val="000000"/>
                <w:sz w:val="18"/>
              </w:rPr>
              <w:t>“DETERMINED”</w:t>
            </w:r>
            <w:proofErr w:type="gramEnd"/>
            <w:r>
              <w:rPr>
                <w:rFonts w:eastAsia="Arial" w:cs="Arial"/>
                <w:color w:val="000000"/>
                <w:sz w:val="18"/>
              </w:rPr>
              <w:t xml:space="preserve"> by Admin Watcher job</w:t>
            </w:r>
          </w:p>
          <w:p w14:paraId="6AB07638" w14:textId="77777777" w:rsidR="00943CD7" w:rsidRDefault="00943CD7">
            <w:pPr>
              <w:widowControl w:val="0"/>
              <w:spacing w:beforeAutospacing="1" w:afterAutospacing="1"/>
            </w:pPr>
            <w:r>
              <w:rPr>
                <w:rFonts w:eastAsia="Arial" w:cs="Arial"/>
                <w:color w:val="000000"/>
                <w:sz w:val="18"/>
              </w:rPr>
              <w:t>Report 3 - Number of Members by Renewal Type</w:t>
            </w:r>
          </w:p>
          <w:p w14:paraId="0EB43E21" w14:textId="77777777" w:rsidR="00943CD7" w:rsidRDefault="00943CD7">
            <w:pPr>
              <w:widowControl w:val="0"/>
              <w:spacing w:beforeAutospacing="1" w:afterAutospacing="1"/>
            </w:pPr>
            <w:r>
              <w:rPr>
                <w:rFonts w:eastAsia="Arial" w:cs="Arial"/>
                <w:color w:val="000000"/>
                <w:sz w:val="18"/>
              </w:rPr>
              <w:t xml:space="preserve">Report 4 - Number of Eligibilities that changed from “PROPOSED” to </w:t>
            </w:r>
            <w:proofErr w:type="gramStart"/>
            <w:r>
              <w:rPr>
                <w:rFonts w:eastAsia="Arial" w:cs="Arial"/>
                <w:color w:val="000000"/>
                <w:sz w:val="18"/>
              </w:rPr>
              <w:t>“DETERMINED”</w:t>
            </w:r>
            <w:proofErr w:type="gramEnd"/>
            <w:r>
              <w:rPr>
                <w:rFonts w:eastAsia="Arial" w:cs="Arial"/>
                <w:color w:val="000000"/>
                <w:sz w:val="18"/>
              </w:rPr>
              <w:t xml:space="preserve"> by Admin Watcher job</w:t>
            </w:r>
          </w:p>
          <w:p w14:paraId="33C02E2A" w14:textId="77777777" w:rsidR="00943CD7" w:rsidRDefault="00943CD7">
            <w:pPr>
              <w:widowControl w:val="0"/>
              <w:spacing w:beforeAutospacing="1" w:afterAutospacing="1"/>
            </w:pPr>
            <w:r>
              <w:rPr>
                <w:rFonts w:eastAsia="Arial" w:cs="Arial"/>
                <w:color w:val="000000"/>
                <w:sz w:val="18"/>
              </w:rPr>
              <w:t xml:space="preserve">Report 5 - Number of Eligibilities that changed from “PROPOSED” to </w:t>
            </w:r>
            <w:proofErr w:type="gramStart"/>
            <w:r>
              <w:rPr>
                <w:rFonts w:eastAsia="Arial" w:cs="Arial"/>
                <w:color w:val="000000"/>
                <w:sz w:val="18"/>
              </w:rPr>
              <w:t>“DETERMINED”</w:t>
            </w:r>
            <w:proofErr w:type="gramEnd"/>
            <w:r>
              <w:rPr>
                <w:rFonts w:eastAsia="Arial" w:cs="Arial"/>
                <w:color w:val="000000"/>
                <w:sz w:val="18"/>
              </w:rPr>
              <w:t xml:space="preserve"> SUCCESSFULLY by Program Post Admin watcher job</w:t>
            </w:r>
          </w:p>
          <w:p w14:paraId="6EB7C13E" w14:textId="77777777" w:rsidR="00943CD7" w:rsidRDefault="00943CD7">
            <w:pPr>
              <w:widowControl w:val="0"/>
              <w:spacing w:beforeAutospacing="1" w:afterAutospacing="1"/>
            </w:pPr>
            <w:r>
              <w:rPr>
                <w:rFonts w:eastAsia="Arial" w:cs="Arial"/>
                <w:color w:val="000000"/>
                <w:sz w:val="18"/>
              </w:rPr>
              <w:t>Report 6 - Number of Individuals who will be Admin renewed and Auto-enrolled</w:t>
            </w:r>
          </w:p>
          <w:p w14:paraId="1A7D6C60" w14:textId="77777777" w:rsidR="00943CD7" w:rsidRDefault="00943CD7">
            <w:pPr>
              <w:widowControl w:val="0"/>
              <w:spacing w:beforeAutospacing="1" w:afterAutospacing="1"/>
            </w:pPr>
            <w:r>
              <w:rPr>
                <w:rFonts w:eastAsia="Arial" w:cs="Arial"/>
                <w:color w:val="000000"/>
                <w:sz w:val="18"/>
              </w:rPr>
              <w:t>Report 7 - Number of individuals auto enrolled with No Program Change and with Program Change by their After Program Type</w:t>
            </w:r>
          </w:p>
        </w:tc>
      </w:tr>
      <w:tr w:rsidR="00943CD7" w14:paraId="10CE7069"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2B5D500" w14:textId="77777777" w:rsidR="00943CD7" w:rsidRDefault="00943CD7">
            <w:pPr>
              <w:widowControl w:val="0"/>
              <w:spacing w:beforeAutospacing="1" w:afterAutospacing="1"/>
            </w:pPr>
            <w:r>
              <w:rPr>
                <w:rFonts w:eastAsia="Arial" w:cs="Arial"/>
                <w:sz w:val="18"/>
              </w:rPr>
              <w:lastRenderedPageBreak/>
              <w:t>NY-HPM-NYS-EE-0110C</w:t>
            </w:r>
          </w:p>
        </w:tc>
        <w:tc>
          <w:tcPr>
            <w:tcW w:w="3802" w:type="dxa"/>
            <w:tcBorders>
              <w:top w:val="single" w:sz="8" w:space="0" w:color="696969"/>
              <w:left w:val="single" w:sz="8" w:space="0" w:color="696969"/>
              <w:bottom w:val="single" w:sz="8" w:space="0" w:color="696969"/>
              <w:right w:val="single" w:sz="8" w:space="0" w:color="696969"/>
            </w:tcBorders>
          </w:tcPr>
          <w:p w14:paraId="44B968B2" w14:textId="77777777" w:rsidR="00943CD7" w:rsidRDefault="0071439D">
            <w:pPr>
              <w:widowControl w:val="0"/>
              <w:spacing w:beforeAutospacing="1" w:afterAutospacing="1"/>
            </w:pPr>
            <w:r>
              <w:rPr>
                <w:rFonts w:eastAsia="Arial" w:cs="Arial"/>
                <w:color w:val="000000"/>
                <w:sz w:val="18"/>
              </w:rPr>
              <w:t xml:space="preserve"> Admin Renewal Summary Report - Cumulative - Monthly</w:t>
            </w:r>
          </w:p>
        </w:tc>
        <w:tc>
          <w:tcPr>
            <w:tcW w:w="3770" w:type="dxa"/>
            <w:tcBorders>
              <w:top w:val="single" w:sz="8" w:space="0" w:color="696969"/>
              <w:left w:val="single" w:sz="8" w:space="0" w:color="696969"/>
              <w:bottom w:val="single" w:sz="8" w:space="0" w:color="696969"/>
              <w:right w:val="single" w:sz="8" w:space="0" w:color="696969"/>
            </w:tcBorders>
          </w:tcPr>
          <w:p w14:paraId="17F24CB5" w14:textId="479D396F" w:rsidR="00943CD7" w:rsidRDefault="00943CD7">
            <w:pPr>
              <w:widowControl w:val="0"/>
              <w:spacing w:beforeAutospacing="1" w:afterAutospacing="1"/>
            </w:pPr>
            <w:r>
              <w:rPr>
                <w:rFonts w:eastAsia="Arial" w:cs="Arial"/>
                <w:color w:val="000000"/>
                <w:sz w:val="18"/>
              </w:rPr>
              <w:t xml:space="preserve">This report will display the </w:t>
            </w:r>
          </w:p>
          <w:p w14:paraId="45757FA4" w14:textId="77777777" w:rsidR="00943CD7" w:rsidRDefault="00943CD7">
            <w:pPr>
              <w:widowControl w:val="0"/>
              <w:spacing w:beforeAutospacing="1" w:afterAutospacing="1"/>
            </w:pPr>
            <w:r>
              <w:rPr>
                <w:rFonts w:eastAsia="Arial" w:cs="Arial"/>
                <w:color w:val="000000"/>
                <w:sz w:val="18"/>
              </w:rPr>
              <w:t xml:space="preserve">• Number of Individuals Renewed by: </w:t>
            </w:r>
          </w:p>
          <w:p w14:paraId="47AE7FC8" w14:textId="77777777" w:rsidR="00943CD7" w:rsidRPr="00032C12" w:rsidRDefault="00943CD7" w:rsidP="00032C12">
            <w:pPr>
              <w:widowControl w:val="0"/>
              <w:ind w:left="720"/>
              <w:rPr>
                <w:color w:val="000000"/>
                <w:sz w:val="18"/>
              </w:rPr>
            </w:pPr>
            <w:r>
              <w:rPr>
                <w:rFonts w:eastAsia="Arial" w:cs="Arial"/>
                <w:color w:val="000000"/>
                <w:sz w:val="18"/>
              </w:rPr>
              <w:t>o Program type prior to renewal</w:t>
            </w:r>
          </w:p>
          <w:p w14:paraId="0C690742" w14:textId="77777777" w:rsidR="00943CD7" w:rsidRPr="00032C12" w:rsidRDefault="00943CD7" w:rsidP="00032C12">
            <w:pPr>
              <w:widowControl w:val="0"/>
              <w:ind w:left="720"/>
              <w:rPr>
                <w:color w:val="000000"/>
                <w:sz w:val="18"/>
              </w:rPr>
            </w:pPr>
            <w:r>
              <w:rPr>
                <w:rFonts w:eastAsia="Arial" w:cs="Arial"/>
                <w:color w:val="000000"/>
                <w:sz w:val="18"/>
              </w:rPr>
              <w:t>o Renewal type</w:t>
            </w:r>
          </w:p>
          <w:p w14:paraId="34481C29" w14:textId="77777777" w:rsidR="00943CD7" w:rsidRPr="00032C12" w:rsidRDefault="00943CD7" w:rsidP="00032C12">
            <w:pPr>
              <w:widowControl w:val="0"/>
              <w:ind w:left="720"/>
              <w:rPr>
                <w:color w:val="000000"/>
                <w:sz w:val="18"/>
              </w:rPr>
            </w:pPr>
            <w:r>
              <w:rPr>
                <w:rFonts w:eastAsia="Arial" w:cs="Arial"/>
                <w:color w:val="000000"/>
                <w:sz w:val="18"/>
              </w:rPr>
              <w:t>o Program type after renewal</w:t>
            </w:r>
          </w:p>
          <w:p w14:paraId="4D6D18AD" w14:textId="77777777" w:rsidR="00943CD7" w:rsidRDefault="00943CD7">
            <w:pPr>
              <w:widowControl w:val="0"/>
              <w:spacing w:beforeAutospacing="1" w:afterAutospacing="1"/>
            </w:pPr>
            <w:r>
              <w:rPr>
                <w:rFonts w:eastAsia="Arial" w:cs="Arial"/>
                <w:color w:val="000000"/>
                <w:sz w:val="18"/>
              </w:rPr>
              <w:t xml:space="preserve">• Note report will reflect current enrollment when report is run </w:t>
            </w:r>
          </w:p>
          <w:p w14:paraId="6D587F22" w14:textId="77777777" w:rsidR="00943CD7" w:rsidRDefault="00943CD7">
            <w:pPr>
              <w:widowControl w:val="0"/>
              <w:spacing w:beforeAutospacing="1" w:afterAutospacing="1"/>
            </w:pPr>
            <w:r>
              <w:rPr>
                <w:rFonts w:eastAsia="Arial" w:cs="Arial"/>
                <w:color w:val="000000"/>
                <w:sz w:val="18"/>
              </w:rPr>
              <w:t xml:space="preserve">• Report will only count those individuals who are applicable for the renewal </w:t>
            </w:r>
          </w:p>
          <w:p w14:paraId="771236D5" w14:textId="77777777" w:rsidR="00943CD7" w:rsidRDefault="00943CD7">
            <w:pPr>
              <w:widowControl w:val="0"/>
              <w:spacing w:beforeAutospacing="1" w:afterAutospacing="1"/>
            </w:pPr>
            <w:r>
              <w:rPr>
                <w:rFonts w:eastAsia="Arial" w:cs="Arial"/>
                <w:color w:val="000000"/>
                <w:sz w:val="18"/>
              </w:rPr>
              <w:t>Two separate reports will be created one for Admin renewal and other for Manual Renewal</w:t>
            </w:r>
          </w:p>
        </w:tc>
      </w:tr>
      <w:tr w:rsidR="00943CD7" w14:paraId="70AEE75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ABB1654" w14:textId="77777777" w:rsidR="00943CD7" w:rsidRDefault="00943CD7">
            <w:pPr>
              <w:widowControl w:val="0"/>
              <w:spacing w:beforeAutospacing="1" w:afterAutospacing="1"/>
            </w:pPr>
            <w:r>
              <w:rPr>
                <w:rFonts w:eastAsia="Arial" w:cs="Arial"/>
                <w:sz w:val="18"/>
              </w:rPr>
              <w:t>NY-HPM-NYS-EE-0111C</w:t>
            </w:r>
          </w:p>
        </w:tc>
        <w:tc>
          <w:tcPr>
            <w:tcW w:w="3802" w:type="dxa"/>
            <w:tcBorders>
              <w:top w:val="single" w:sz="8" w:space="0" w:color="696969"/>
              <w:left w:val="single" w:sz="8" w:space="0" w:color="696969"/>
              <w:bottom w:val="single" w:sz="8" w:space="0" w:color="696969"/>
              <w:right w:val="single" w:sz="8" w:space="0" w:color="696969"/>
            </w:tcBorders>
          </w:tcPr>
          <w:p w14:paraId="56547878" w14:textId="77777777" w:rsidR="00943CD7" w:rsidRDefault="0071439D">
            <w:pPr>
              <w:widowControl w:val="0"/>
              <w:spacing w:beforeAutospacing="1" w:afterAutospacing="1"/>
            </w:pPr>
            <w:r>
              <w:rPr>
                <w:rFonts w:eastAsia="Arial" w:cs="Arial"/>
                <w:color w:val="000000"/>
                <w:sz w:val="18"/>
              </w:rPr>
              <w:t xml:space="preserve"> Manual Watcher - Cumulative - Monthly</w:t>
            </w:r>
          </w:p>
        </w:tc>
        <w:tc>
          <w:tcPr>
            <w:tcW w:w="3770" w:type="dxa"/>
            <w:tcBorders>
              <w:top w:val="single" w:sz="8" w:space="0" w:color="696969"/>
              <w:left w:val="single" w:sz="8" w:space="0" w:color="696969"/>
              <w:bottom w:val="single" w:sz="8" w:space="0" w:color="696969"/>
              <w:right w:val="single" w:sz="8" w:space="0" w:color="696969"/>
            </w:tcBorders>
          </w:tcPr>
          <w:p w14:paraId="019E7947" w14:textId="77777777" w:rsidR="00943CD7" w:rsidRDefault="0071439D">
            <w:pPr>
              <w:widowControl w:val="0"/>
              <w:spacing w:beforeAutospacing="1" w:afterAutospacing="1"/>
            </w:pPr>
            <w:r>
              <w:rPr>
                <w:rFonts w:eastAsia="Arial" w:cs="Arial"/>
                <w:color w:val="000000"/>
                <w:sz w:val="18"/>
              </w:rPr>
              <w:t xml:space="preserve"> This report will display the </w:t>
            </w:r>
          </w:p>
          <w:p w14:paraId="379F3890" w14:textId="77777777" w:rsidR="00943CD7" w:rsidRDefault="00943CD7">
            <w:pPr>
              <w:widowControl w:val="0"/>
              <w:spacing w:beforeAutospacing="1" w:afterAutospacing="1"/>
            </w:pPr>
            <w:r>
              <w:rPr>
                <w:rFonts w:eastAsia="Arial" w:cs="Arial"/>
                <w:color w:val="000000"/>
                <w:sz w:val="18"/>
              </w:rPr>
              <w:t xml:space="preserve">• Number of Individuals Renewed by: </w:t>
            </w:r>
          </w:p>
          <w:p w14:paraId="7249C6C0" w14:textId="77777777" w:rsidR="00943CD7" w:rsidRPr="00032C12" w:rsidRDefault="00943CD7" w:rsidP="00032C12">
            <w:pPr>
              <w:widowControl w:val="0"/>
              <w:ind w:left="720"/>
              <w:rPr>
                <w:color w:val="000000"/>
                <w:sz w:val="18"/>
              </w:rPr>
            </w:pPr>
            <w:r>
              <w:rPr>
                <w:rFonts w:eastAsia="Arial" w:cs="Arial"/>
                <w:color w:val="000000"/>
                <w:sz w:val="18"/>
              </w:rPr>
              <w:t>o Program type prior to renewal</w:t>
            </w:r>
          </w:p>
          <w:p w14:paraId="135AA246" w14:textId="77777777" w:rsidR="00943CD7" w:rsidRPr="00CF5506" w:rsidRDefault="00943CD7" w:rsidP="00032C12">
            <w:pPr>
              <w:widowControl w:val="0"/>
              <w:ind w:left="720"/>
            </w:pPr>
            <w:r>
              <w:rPr>
                <w:rFonts w:eastAsia="Arial" w:cs="Arial"/>
                <w:color w:val="000000"/>
                <w:sz w:val="18"/>
              </w:rPr>
              <w:t>o Renewal type</w:t>
            </w:r>
          </w:p>
          <w:p w14:paraId="171007E9" w14:textId="77777777" w:rsidR="00943CD7" w:rsidRPr="00032C12" w:rsidRDefault="00943CD7" w:rsidP="00032C12">
            <w:pPr>
              <w:widowControl w:val="0"/>
              <w:ind w:left="720"/>
              <w:rPr>
                <w:color w:val="000000"/>
                <w:sz w:val="18"/>
              </w:rPr>
            </w:pPr>
            <w:r>
              <w:rPr>
                <w:rFonts w:eastAsia="Arial" w:cs="Arial"/>
                <w:color w:val="000000"/>
                <w:sz w:val="18"/>
              </w:rPr>
              <w:t>o Program type after renewal</w:t>
            </w:r>
          </w:p>
          <w:p w14:paraId="5D0C3D20" w14:textId="77777777" w:rsidR="00943CD7" w:rsidRDefault="00943CD7">
            <w:pPr>
              <w:widowControl w:val="0"/>
              <w:spacing w:beforeAutospacing="1" w:afterAutospacing="1"/>
            </w:pPr>
            <w:r>
              <w:rPr>
                <w:rFonts w:eastAsia="Arial" w:cs="Arial"/>
                <w:color w:val="000000"/>
                <w:sz w:val="18"/>
              </w:rPr>
              <w:t xml:space="preserve">• Note report will reflect current enrollment when report is run </w:t>
            </w:r>
          </w:p>
          <w:p w14:paraId="3991D967" w14:textId="77777777" w:rsidR="00943CD7" w:rsidRDefault="00943CD7">
            <w:pPr>
              <w:widowControl w:val="0"/>
              <w:spacing w:beforeAutospacing="1" w:afterAutospacing="1"/>
            </w:pPr>
            <w:r>
              <w:rPr>
                <w:rFonts w:eastAsia="Arial" w:cs="Arial"/>
                <w:color w:val="000000"/>
                <w:sz w:val="18"/>
              </w:rPr>
              <w:t xml:space="preserve">• Report will only count those individuals who are applicable for the renewal </w:t>
            </w:r>
          </w:p>
          <w:p w14:paraId="2B4E2A06" w14:textId="77777777" w:rsidR="00943CD7" w:rsidRDefault="00943CD7">
            <w:pPr>
              <w:widowControl w:val="0"/>
              <w:spacing w:beforeAutospacing="1" w:afterAutospacing="1"/>
            </w:pPr>
            <w:r>
              <w:rPr>
                <w:rFonts w:eastAsia="Arial" w:cs="Arial"/>
                <w:color w:val="000000"/>
                <w:sz w:val="18"/>
              </w:rPr>
              <w:t>Two separate reports will be created one for Admin renewal and other for Manual Renewal</w:t>
            </w:r>
          </w:p>
        </w:tc>
      </w:tr>
      <w:tr w:rsidR="00943CD7" w14:paraId="3B3E0A5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0EDF988" w14:textId="77777777" w:rsidR="00943CD7" w:rsidRDefault="00943CD7">
            <w:pPr>
              <w:widowControl w:val="0"/>
              <w:spacing w:beforeAutospacing="1" w:afterAutospacing="1"/>
            </w:pPr>
            <w:r>
              <w:rPr>
                <w:rFonts w:eastAsia="Arial" w:cs="Arial"/>
                <w:sz w:val="18"/>
              </w:rPr>
              <w:t xml:space="preserve">NY-HPM-NYS-EE-0109 </w:t>
            </w:r>
          </w:p>
        </w:tc>
        <w:tc>
          <w:tcPr>
            <w:tcW w:w="3802" w:type="dxa"/>
            <w:tcBorders>
              <w:top w:val="single" w:sz="8" w:space="0" w:color="696969"/>
              <w:left w:val="single" w:sz="8" w:space="0" w:color="696969"/>
              <w:bottom w:val="single" w:sz="8" w:space="0" w:color="696969"/>
              <w:right w:val="single" w:sz="8" w:space="0" w:color="696969"/>
            </w:tcBorders>
          </w:tcPr>
          <w:p w14:paraId="448A92E0" w14:textId="77777777" w:rsidR="00943CD7" w:rsidRDefault="00943CD7">
            <w:pPr>
              <w:widowControl w:val="0"/>
              <w:spacing w:beforeAutospacing="1" w:afterAutospacing="1"/>
            </w:pPr>
            <w:r>
              <w:rPr>
                <w:rFonts w:eastAsia="Arial" w:cs="Arial"/>
                <w:color w:val="000000"/>
                <w:sz w:val="18"/>
              </w:rPr>
              <w:t>Renewal Post RML - Cumulative - Monthly</w:t>
            </w:r>
          </w:p>
        </w:tc>
        <w:tc>
          <w:tcPr>
            <w:tcW w:w="3770" w:type="dxa"/>
            <w:tcBorders>
              <w:top w:val="single" w:sz="8" w:space="0" w:color="696969"/>
              <w:left w:val="single" w:sz="8" w:space="0" w:color="696969"/>
              <w:bottom w:val="single" w:sz="8" w:space="0" w:color="696969"/>
              <w:right w:val="single" w:sz="8" w:space="0" w:color="696969"/>
            </w:tcBorders>
          </w:tcPr>
          <w:p w14:paraId="13316542" w14:textId="77777777" w:rsidR="00943CD7" w:rsidRDefault="0071439D">
            <w:pPr>
              <w:widowControl w:val="0"/>
              <w:spacing w:beforeAutospacing="1" w:afterAutospacing="1"/>
            </w:pPr>
            <w:r>
              <w:rPr>
                <w:rFonts w:eastAsia="Arial" w:cs="Arial"/>
                <w:color w:val="000000"/>
                <w:sz w:val="18"/>
              </w:rPr>
              <w:t xml:space="preserve"> This report will display the</w:t>
            </w:r>
          </w:p>
          <w:p w14:paraId="690657A9" w14:textId="77777777" w:rsidR="00943CD7" w:rsidRDefault="00943CD7">
            <w:pPr>
              <w:widowControl w:val="0"/>
              <w:spacing w:beforeAutospacing="1" w:afterAutospacing="1"/>
            </w:pPr>
            <w:r>
              <w:rPr>
                <w:rFonts w:eastAsia="Arial" w:cs="Arial"/>
                <w:color w:val="000000"/>
                <w:sz w:val="18"/>
              </w:rPr>
              <w:t xml:space="preserve">Number of Accounts picked up by RML </w:t>
            </w:r>
          </w:p>
          <w:p w14:paraId="335DE18F" w14:textId="77777777" w:rsidR="00943CD7" w:rsidRDefault="00943CD7">
            <w:pPr>
              <w:widowControl w:val="0"/>
              <w:spacing w:beforeAutospacing="1" w:afterAutospacing="1"/>
            </w:pPr>
            <w:r>
              <w:rPr>
                <w:rFonts w:eastAsia="Arial" w:cs="Arial"/>
                <w:color w:val="000000"/>
                <w:sz w:val="18"/>
              </w:rPr>
              <w:t xml:space="preserve">Number of Individuals picked up by RML </w:t>
            </w:r>
          </w:p>
          <w:p w14:paraId="33A30BC2" w14:textId="77777777" w:rsidR="00943CD7" w:rsidRDefault="00943CD7">
            <w:pPr>
              <w:widowControl w:val="0"/>
              <w:spacing w:beforeAutospacing="1" w:afterAutospacing="1"/>
            </w:pPr>
            <w:r>
              <w:rPr>
                <w:rFonts w:eastAsia="Arial" w:cs="Arial"/>
                <w:color w:val="000000"/>
                <w:sz w:val="18"/>
              </w:rPr>
              <w:t xml:space="preserve">Number of Individuals picked up for Admin Renewal by </w:t>
            </w:r>
          </w:p>
          <w:p w14:paraId="1106DF08" w14:textId="77777777" w:rsidR="00943CD7" w:rsidRDefault="00943CD7">
            <w:pPr>
              <w:widowControl w:val="0"/>
              <w:spacing w:beforeAutospacing="1" w:afterAutospacing="1"/>
            </w:pPr>
            <w:r>
              <w:rPr>
                <w:rFonts w:eastAsia="Arial" w:cs="Arial"/>
                <w:color w:val="000000"/>
                <w:sz w:val="18"/>
              </w:rPr>
              <w:t xml:space="preserve">Number of Individuals picked up for Manual Renewal by </w:t>
            </w:r>
          </w:p>
          <w:p w14:paraId="4FA6E94E" w14:textId="77777777" w:rsidR="00943CD7" w:rsidRDefault="00943CD7">
            <w:pPr>
              <w:widowControl w:val="0"/>
              <w:spacing w:beforeAutospacing="1" w:afterAutospacing="1"/>
            </w:pPr>
            <w:r>
              <w:rPr>
                <w:rFonts w:eastAsia="Arial" w:cs="Arial"/>
                <w:color w:val="000000"/>
                <w:sz w:val="18"/>
              </w:rPr>
              <w:t xml:space="preserve">Number of Individuals who will be Admin renewed </w:t>
            </w:r>
          </w:p>
          <w:p w14:paraId="51514667" w14:textId="77777777" w:rsidR="00943CD7" w:rsidRDefault="00943CD7">
            <w:pPr>
              <w:widowControl w:val="0"/>
              <w:spacing w:beforeAutospacing="1" w:afterAutospacing="1"/>
            </w:pPr>
            <w:r>
              <w:rPr>
                <w:rFonts w:eastAsia="Arial" w:cs="Arial"/>
                <w:color w:val="000000"/>
                <w:sz w:val="18"/>
              </w:rPr>
              <w:t>Number of T99's generated by renewal type as part of RML job</w:t>
            </w:r>
          </w:p>
          <w:p w14:paraId="3606BAEE" w14:textId="77777777" w:rsidR="00943CD7" w:rsidRDefault="00943CD7">
            <w:pPr>
              <w:widowControl w:val="0"/>
              <w:spacing w:beforeAutospacing="1" w:afterAutospacing="1"/>
            </w:pPr>
            <w:r>
              <w:rPr>
                <w:rFonts w:eastAsia="Arial" w:cs="Arial"/>
                <w:color w:val="000000"/>
                <w:sz w:val="18"/>
              </w:rPr>
              <w:t xml:space="preserve">Accounts picked up by RML job by Renewal Type  </w:t>
            </w:r>
          </w:p>
        </w:tc>
      </w:tr>
      <w:tr w:rsidR="00943CD7" w14:paraId="0A29994C" w14:textId="77777777" w:rsidTr="00AA1024">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61E6E56" w14:textId="77777777" w:rsidR="00943CD7" w:rsidRDefault="00943CD7">
            <w:pPr>
              <w:widowControl w:val="0"/>
              <w:spacing w:beforeAutospacing="1" w:afterAutospacing="1"/>
            </w:pPr>
            <w:r>
              <w:rPr>
                <w:rFonts w:eastAsia="Arial" w:cs="Arial"/>
                <w:sz w:val="18"/>
              </w:rPr>
              <w:lastRenderedPageBreak/>
              <w:t xml:space="preserve">NY-HPM-NYS-EE-0098C </w:t>
            </w:r>
          </w:p>
        </w:tc>
        <w:tc>
          <w:tcPr>
            <w:tcW w:w="3802" w:type="dxa"/>
            <w:tcBorders>
              <w:top w:val="single" w:sz="8" w:space="0" w:color="696969"/>
              <w:left w:val="single" w:sz="8" w:space="0" w:color="696969"/>
              <w:bottom w:val="single" w:sz="8" w:space="0" w:color="696969"/>
              <w:right w:val="single" w:sz="8" w:space="0" w:color="696969"/>
            </w:tcBorders>
          </w:tcPr>
          <w:p w14:paraId="687BB9D3" w14:textId="77777777" w:rsidR="00943CD7" w:rsidRDefault="0071439D">
            <w:pPr>
              <w:widowControl w:val="0"/>
              <w:spacing w:beforeAutospacing="1" w:afterAutospacing="1"/>
            </w:pPr>
            <w:r>
              <w:rPr>
                <w:rFonts w:eastAsia="Arial" w:cs="Arial"/>
                <w:color w:val="000000"/>
                <w:sz w:val="18"/>
              </w:rPr>
              <w:t xml:space="preserve"> Newburgh - Cumulative - Quarterly</w:t>
            </w:r>
          </w:p>
        </w:tc>
        <w:tc>
          <w:tcPr>
            <w:tcW w:w="3770" w:type="dxa"/>
            <w:tcBorders>
              <w:top w:val="single" w:sz="8" w:space="0" w:color="696969"/>
              <w:left w:val="single" w:sz="8" w:space="0" w:color="696969"/>
              <w:bottom w:val="single" w:sz="8" w:space="0" w:color="696969"/>
              <w:right w:val="single" w:sz="8" w:space="0" w:color="696969"/>
            </w:tcBorders>
          </w:tcPr>
          <w:p w14:paraId="7C96E385" w14:textId="3816FC03" w:rsidR="00943CD7" w:rsidRDefault="00943CD7">
            <w:pPr>
              <w:widowControl w:val="0"/>
              <w:spacing w:beforeAutospacing="1" w:afterAutospacing="1"/>
            </w:pPr>
            <w:r>
              <w:rPr>
                <w:rFonts w:eastAsia="Arial" w:cs="Arial"/>
                <w:color w:val="000000"/>
                <w:sz w:val="18"/>
              </w:rPr>
              <w:t xml:space="preserve">This report will display for the city of Newburgh </w:t>
            </w:r>
            <w:proofErr w:type="gramStart"/>
            <w:r>
              <w:rPr>
                <w:rFonts w:eastAsia="Arial" w:cs="Arial"/>
                <w:color w:val="000000"/>
                <w:sz w:val="18"/>
              </w:rPr>
              <w:t>NY  ,</w:t>
            </w:r>
            <w:proofErr w:type="gramEnd"/>
            <w:r>
              <w:rPr>
                <w:rFonts w:eastAsia="Arial" w:cs="Arial"/>
                <w:color w:val="000000"/>
                <w:sz w:val="18"/>
              </w:rPr>
              <w:t xml:space="preserve"> zip code = 12550:</w:t>
            </w:r>
          </w:p>
          <w:p w14:paraId="43A35556" w14:textId="77777777" w:rsidR="00943CD7" w:rsidRDefault="00943CD7">
            <w:pPr>
              <w:widowControl w:val="0"/>
              <w:spacing w:beforeAutospacing="1" w:afterAutospacing="1"/>
            </w:pPr>
            <w:r>
              <w:rPr>
                <w:rFonts w:eastAsia="Arial" w:cs="Arial"/>
                <w:color w:val="000000"/>
                <w:sz w:val="18"/>
              </w:rPr>
              <w:t xml:space="preserve">• Report </w:t>
            </w:r>
            <w:proofErr w:type="gramStart"/>
            <w:r>
              <w:rPr>
                <w:rFonts w:eastAsia="Arial" w:cs="Arial"/>
                <w:color w:val="000000"/>
                <w:sz w:val="18"/>
              </w:rPr>
              <w:t>A :</w:t>
            </w:r>
            <w:proofErr w:type="gramEnd"/>
            <w:r>
              <w:rPr>
                <w:rFonts w:eastAsia="Arial" w:cs="Arial"/>
                <w:color w:val="000000"/>
                <w:sz w:val="18"/>
              </w:rPr>
              <w:t xml:space="preserve"> Total Number of newly enrolled Individuals for all Marketplace program types;  </w:t>
            </w:r>
          </w:p>
          <w:p w14:paraId="6C0D8CFF" w14:textId="77777777" w:rsidR="00943CD7" w:rsidRDefault="00943CD7">
            <w:pPr>
              <w:widowControl w:val="0"/>
              <w:spacing w:beforeAutospacing="1" w:afterAutospacing="1"/>
            </w:pPr>
            <w:r>
              <w:rPr>
                <w:rFonts w:eastAsia="Arial" w:cs="Arial"/>
                <w:color w:val="000000"/>
                <w:sz w:val="18"/>
              </w:rPr>
              <w:t xml:space="preserve">• Report </w:t>
            </w:r>
            <w:proofErr w:type="gramStart"/>
            <w:r>
              <w:rPr>
                <w:rFonts w:eastAsia="Arial" w:cs="Arial"/>
                <w:color w:val="000000"/>
                <w:sz w:val="18"/>
              </w:rPr>
              <w:t>B :</w:t>
            </w:r>
            <w:proofErr w:type="gramEnd"/>
            <w:r>
              <w:rPr>
                <w:rFonts w:eastAsia="Arial" w:cs="Arial"/>
                <w:color w:val="000000"/>
                <w:sz w:val="18"/>
              </w:rPr>
              <w:t xml:space="preserve"> Total Marketplace Enrollment by Program </w:t>
            </w:r>
            <w:proofErr w:type="gramStart"/>
            <w:r>
              <w:rPr>
                <w:rFonts w:eastAsia="Arial" w:cs="Arial"/>
                <w:color w:val="000000"/>
                <w:sz w:val="18"/>
              </w:rPr>
              <w:t>Type ;</w:t>
            </w:r>
            <w:proofErr w:type="gramEnd"/>
            <w:r>
              <w:rPr>
                <w:rFonts w:eastAsia="Arial" w:cs="Arial"/>
                <w:color w:val="000000"/>
                <w:sz w:val="18"/>
              </w:rPr>
              <w:t xml:space="preserve"> and </w:t>
            </w:r>
          </w:p>
          <w:p w14:paraId="5EE6FAC9" w14:textId="77777777" w:rsidR="00943CD7" w:rsidRDefault="00943CD7" w:rsidP="00E43831">
            <w:pPr>
              <w:widowControl w:val="0"/>
              <w:spacing w:before="100" w:beforeAutospacing="1"/>
            </w:pPr>
            <w:r>
              <w:rPr>
                <w:rFonts w:eastAsia="Arial" w:cs="Arial"/>
                <w:color w:val="000000"/>
                <w:sz w:val="18"/>
              </w:rPr>
              <w:t xml:space="preserve">• Report C: Total Marketplace Enrollment by </w:t>
            </w:r>
          </w:p>
          <w:p w14:paraId="5E2FDD70" w14:textId="77777777" w:rsidR="00943CD7" w:rsidRDefault="00943CD7" w:rsidP="00E43831">
            <w:pPr>
              <w:widowControl w:val="0"/>
              <w:ind w:left="720"/>
            </w:pPr>
            <w:r>
              <w:rPr>
                <w:rFonts w:eastAsia="Arial" w:cs="Arial"/>
                <w:color w:val="000000"/>
                <w:sz w:val="18"/>
              </w:rPr>
              <w:t>o FPL</w:t>
            </w:r>
          </w:p>
          <w:p w14:paraId="6D4F0B85" w14:textId="77777777" w:rsidR="00943CD7" w:rsidRDefault="00943CD7" w:rsidP="00E43831">
            <w:pPr>
              <w:widowControl w:val="0"/>
              <w:ind w:left="720"/>
            </w:pPr>
            <w:r>
              <w:rPr>
                <w:rFonts w:eastAsia="Arial" w:cs="Arial"/>
                <w:color w:val="000000"/>
                <w:sz w:val="18"/>
              </w:rPr>
              <w:t>o Race</w:t>
            </w:r>
          </w:p>
          <w:p w14:paraId="0C79D47F" w14:textId="77777777" w:rsidR="00943CD7" w:rsidRDefault="00943CD7" w:rsidP="00E43831">
            <w:pPr>
              <w:widowControl w:val="0"/>
              <w:ind w:left="720"/>
            </w:pPr>
            <w:r>
              <w:rPr>
                <w:rFonts w:eastAsia="Arial" w:cs="Arial"/>
                <w:color w:val="000000"/>
                <w:sz w:val="18"/>
              </w:rPr>
              <w:t>o Ethnicity</w:t>
            </w:r>
          </w:p>
          <w:p w14:paraId="38D9C442" w14:textId="77777777" w:rsidR="00943CD7" w:rsidRDefault="00943CD7" w:rsidP="00E43831">
            <w:pPr>
              <w:widowControl w:val="0"/>
              <w:ind w:left="720"/>
            </w:pPr>
            <w:r>
              <w:rPr>
                <w:rFonts w:eastAsia="Arial" w:cs="Arial"/>
                <w:color w:val="000000"/>
                <w:sz w:val="18"/>
              </w:rPr>
              <w:t>o Age</w:t>
            </w:r>
          </w:p>
          <w:p w14:paraId="154AF3B1" w14:textId="77777777" w:rsidR="00943CD7" w:rsidRDefault="00943CD7" w:rsidP="00E43831">
            <w:pPr>
              <w:widowControl w:val="0"/>
              <w:ind w:left="720"/>
            </w:pPr>
            <w:r>
              <w:rPr>
                <w:rFonts w:eastAsia="Arial" w:cs="Arial"/>
                <w:color w:val="000000"/>
                <w:sz w:val="18"/>
              </w:rPr>
              <w:t>o Gender</w:t>
            </w:r>
          </w:p>
          <w:p w14:paraId="77738D5D" w14:textId="77777777" w:rsidR="00943CD7" w:rsidRDefault="00943CD7" w:rsidP="00E43831">
            <w:pPr>
              <w:widowControl w:val="0"/>
              <w:ind w:left="720"/>
            </w:pPr>
            <w:r>
              <w:rPr>
                <w:rFonts w:eastAsia="Arial" w:cs="Arial"/>
                <w:color w:val="000000"/>
                <w:sz w:val="18"/>
              </w:rPr>
              <w:t>o Preferred language</w:t>
            </w:r>
          </w:p>
          <w:p w14:paraId="27030E3D" w14:textId="77777777" w:rsidR="00943CD7" w:rsidRDefault="00943CD7" w:rsidP="00E43831">
            <w:pPr>
              <w:widowControl w:val="0"/>
              <w:ind w:left="720"/>
            </w:pPr>
            <w:r>
              <w:rPr>
                <w:rFonts w:eastAsia="Arial" w:cs="Arial"/>
                <w:color w:val="000000"/>
                <w:sz w:val="18"/>
              </w:rPr>
              <w:t>o Channel</w:t>
            </w:r>
          </w:p>
          <w:p w14:paraId="3B4611E7" w14:textId="77777777" w:rsidR="00943CD7" w:rsidRDefault="00943CD7" w:rsidP="00E43831">
            <w:pPr>
              <w:widowControl w:val="0"/>
              <w:ind w:left="720"/>
            </w:pPr>
            <w:r>
              <w:rPr>
                <w:rFonts w:eastAsia="Arial" w:cs="Arial"/>
                <w:color w:val="000000"/>
                <w:sz w:val="18"/>
              </w:rPr>
              <w:t>o Insurance status at time of application</w:t>
            </w:r>
          </w:p>
        </w:tc>
      </w:tr>
      <w:tr w:rsidR="00943CD7" w14:paraId="60BD279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8EAABEF" w14:textId="77777777" w:rsidR="00943CD7" w:rsidRDefault="00943CD7">
            <w:pPr>
              <w:widowControl w:val="0"/>
              <w:spacing w:beforeAutospacing="1" w:afterAutospacing="1"/>
            </w:pPr>
            <w:r>
              <w:rPr>
                <w:rFonts w:eastAsia="Arial" w:cs="Arial"/>
                <w:sz w:val="18"/>
              </w:rPr>
              <w:t xml:space="preserve">NY-HPM-NYS-PLAN-0103 </w:t>
            </w:r>
          </w:p>
        </w:tc>
        <w:tc>
          <w:tcPr>
            <w:tcW w:w="3802" w:type="dxa"/>
            <w:tcBorders>
              <w:top w:val="single" w:sz="8" w:space="0" w:color="696969"/>
              <w:left w:val="single" w:sz="8" w:space="0" w:color="696969"/>
              <w:bottom w:val="single" w:sz="8" w:space="0" w:color="696969"/>
              <w:right w:val="single" w:sz="8" w:space="0" w:color="696969"/>
            </w:tcBorders>
          </w:tcPr>
          <w:p w14:paraId="5DD2D9EC" w14:textId="77777777" w:rsidR="00943CD7" w:rsidRDefault="00943CD7">
            <w:pPr>
              <w:widowControl w:val="0"/>
              <w:spacing w:beforeAutospacing="1" w:afterAutospacing="1"/>
            </w:pPr>
            <w:r>
              <w:rPr>
                <w:rFonts w:eastAsia="Arial" w:cs="Arial"/>
                <w:color w:val="000000"/>
                <w:sz w:val="18"/>
              </w:rPr>
              <w:t>QHP Enrollment and Effectuation by Issuer and Age - Cumulative - Weekly</w:t>
            </w:r>
          </w:p>
        </w:tc>
        <w:tc>
          <w:tcPr>
            <w:tcW w:w="3770" w:type="dxa"/>
            <w:tcBorders>
              <w:top w:val="single" w:sz="8" w:space="0" w:color="696969"/>
              <w:left w:val="single" w:sz="8" w:space="0" w:color="696969"/>
              <w:bottom w:val="single" w:sz="8" w:space="0" w:color="696969"/>
              <w:right w:val="single" w:sz="8" w:space="0" w:color="696969"/>
            </w:tcBorders>
          </w:tcPr>
          <w:p w14:paraId="7CFF145D" w14:textId="77777777" w:rsidR="00943CD7" w:rsidRDefault="0071439D">
            <w:pPr>
              <w:widowControl w:val="0"/>
              <w:spacing w:beforeAutospacing="1" w:afterAutospacing="1"/>
            </w:pPr>
            <w:r>
              <w:rPr>
                <w:rFonts w:eastAsia="Arial" w:cs="Arial"/>
                <w:color w:val="000000"/>
                <w:sz w:val="18"/>
              </w:rPr>
              <w:t xml:space="preserve"> This report displays the Number of Individuals enrolled and effectuated by Issuer and Age for the current Coverage year.</w:t>
            </w:r>
          </w:p>
        </w:tc>
      </w:tr>
      <w:tr w:rsidR="00943CD7" w14:paraId="50CADF7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3A5F812" w14:textId="77777777" w:rsidR="00943CD7" w:rsidRDefault="00943CD7">
            <w:pPr>
              <w:widowControl w:val="0"/>
              <w:spacing w:beforeAutospacing="1" w:afterAutospacing="1"/>
            </w:pPr>
            <w:r>
              <w:rPr>
                <w:rFonts w:eastAsia="Arial" w:cs="Arial"/>
                <w:sz w:val="18"/>
              </w:rPr>
              <w:t xml:space="preserve">NY-HPM-NYS-SHOP-0085C </w:t>
            </w:r>
          </w:p>
        </w:tc>
        <w:tc>
          <w:tcPr>
            <w:tcW w:w="3802" w:type="dxa"/>
            <w:tcBorders>
              <w:top w:val="single" w:sz="8" w:space="0" w:color="696969"/>
              <w:left w:val="single" w:sz="8" w:space="0" w:color="696969"/>
              <w:bottom w:val="single" w:sz="8" w:space="0" w:color="696969"/>
              <w:right w:val="single" w:sz="8" w:space="0" w:color="696969"/>
            </w:tcBorders>
          </w:tcPr>
          <w:p w14:paraId="212AA74D" w14:textId="77777777" w:rsidR="00943CD7" w:rsidRDefault="00943CD7">
            <w:pPr>
              <w:widowControl w:val="0"/>
              <w:spacing w:beforeAutospacing="1" w:afterAutospacing="1"/>
            </w:pPr>
            <w:r>
              <w:rPr>
                <w:rFonts w:eastAsia="Arial" w:cs="Arial"/>
                <w:color w:val="000000"/>
                <w:sz w:val="18"/>
              </w:rPr>
              <w:t>Employer Choice - Cumulative - Weekly</w:t>
            </w:r>
          </w:p>
        </w:tc>
        <w:tc>
          <w:tcPr>
            <w:tcW w:w="3770" w:type="dxa"/>
            <w:tcBorders>
              <w:top w:val="single" w:sz="8" w:space="0" w:color="696969"/>
              <w:left w:val="single" w:sz="8" w:space="0" w:color="696969"/>
              <w:bottom w:val="single" w:sz="8" w:space="0" w:color="696969"/>
              <w:right w:val="single" w:sz="8" w:space="0" w:color="696969"/>
            </w:tcBorders>
          </w:tcPr>
          <w:p w14:paraId="31C45BC5" w14:textId="6DE679D2" w:rsidR="00943CD7" w:rsidRDefault="00943CD7">
            <w:pPr>
              <w:widowControl w:val="0"/>
              <w:spacing w:beforeAutospacing="1" w:afterAutospacing="1"/>
            </w:pPr>
            <w:r>
              <w:rPr>
                <w:rFonts w:eastAsia="Arial" w:cs="Arial"/>
                <w:color w:val="000000"/>
                <w:sz w:val="18"/>
              </w:rPr>
              <w:t xml:space="preserve">This report will display the number of: </w:t>
            </w:r>
          </w:p>
          <w:p w14:paraId="55017167" w14:textId="77777777" w:rsidR="00943CD7" w:rsidRDefault="00943CD7">
            <w:pPr>
              <w:widowControl w:val="0"/>
              <w:spacing w:beforeAutospacing="1" w:afterAutospacing="1"/>
            </w:pPr>
            <w:r>
              <w:rPr>
                <w:rFonts w:eastAsia="Arial" w:cs="Arial"/>
                <w:color w:val="000000"/>
                <w:sz w:val="18"/>
              </w:rPr>
              <w:t>Employers who offer a single carrier across all metal levels;</w:t>
            </w:r>
          </w:p>
          <w:p w14:paraId="33685848" w14:textId="77777777" w:rsidR="00943CD7" w:rsidRDefault="00943CD7">
            <w:pPr>
              <w:widowControl w:val="0"/>
              <w:spacing w:beforeAutospacing="1" w:afterAutospacing="1"/>
            </w:pPr>
            <w:r>
              <w:rPr>
                <w:rFonts w:eastAsia="Arial" w:cs="Arial"/>
                <w:color w:val="000000"/>
                <w:sz w:val="18"/>
              </w:rPr>
              <w:t>Employers offering all plans across a single metal level – (Meaning offer all available plans at just Bronze or just Silver etc.)</w:t>
            </w:r>
          </w:p>
          <w:p w14:paraId="011A2BBF" w14:textId="4ABD9F67" w:rsidR="00943CD7" w:rsidRDefault="00943CD7">
            <w:pPr>
              <w:widowControl w:val="0"/>
              <w:spacing w:beforeAutospacing="1" w:afterAutospacing="1"/>
            </w:pPr>
            <w:r>
              <w:rPr>
                <w:rFonts w:eastAsia="Arial" w:cs="Arial"/>
                <w:color w:val="000000"/>
                <w:sz w:val="18"/>
              </w:rPr>
              <w:t xml:space="preserve">Employers offering all available plans;  </w:t>
            </w:r>
          </w:p>
          <w:p w14:paraId="640CF05D" w14:textId="77777777" w:rsidR="00943CD7" w:rsidRDefault="00943CD7">
            <w:pPr>
              <w:widowControl w:val="0"/>
              <w:spacing w:beforeAutospacing="1" w:afterAutospacing="1"/>
            </w:pPr>
            <w:r>
              <w:rPr>
                <w:rFonts w:eastAsia="Arial" w:cs="Arial"/>
                <w:color w:val="000000"/>
                <w:sz w:val="18"/>
              </w:rPr>
              <w:t xml:space="preserve">Employers who have multiple classes of employees; </w:t>
            </w:r>
          </w:p>
          <w:p w14:paraId="5F6DFF8B" w14:textId="77777777" w:rsidR="00943CD7" w:rsidRDefault="00943CD7">
            <w:pPr>
              <w:widowControl w:val="0"/>
              <w:spacing w:beforeAutospacing="1" w:afterAutospacing="1"/>
            </w:pPr>
            <w:r>
              <w:rPr>
                <w:rFonts w:eastAsia="Arial" w:cs="Arial"/>
                <w:color w:val="000000"/>
                <w:sz w:val="18"/>
              </w:rPr>
              <w:t xml:space="preserve">Employers who offer different options to different classes; </w:t>
            </w:r>
          </w:p>
          <w:p w14:paraId="5C4B2513" w14:textId="74A07B58" w:rsidR="00943CD7" w:rsidRDefault="00943CD7">
            <w:pPr>
              <w:widowControl w:val="0"/>
              <w:spacing w:beforeAutospacing="1" w:afterAutospacing="1"/>
            </w:pPr>
            <w:r>
              <w:rPr>
                <w:rFonts w:eastAsia="Arial" w:cs="Arial"/>
                <w:color w:val="000000"/>
                <w:sz w:val="18"/>
              </w:rPr>
              <w:t xml:space="preserve">; and </w:t>
            </w:r>
          </w:p>
          <w:p w14:paraId="49DA2504" w14:textId="77777777" w:rsidR="00943CD7" w:rsidRDefault="00943CD7">
            <w:pPr>
              <w:widowControl w:val="0"/>
              <w:spacing w:beforeAutospacing="1" w:afterAutospacing="1"/>
            </w:pPr>
            <w:r>
              <w:rPr>
                <w:rFonts w:eastAsia="Arial" w:cs="Arial"/>
                <w:color w:val="000000"/>
                <w:sz w:val="18"/>
              </w:rPr>
              <w:t xml:space="preserve">Medical QHP’s </w:t>
            </w:r>
            <w:proofErr w:type="gramStart"/>
            <w:r>
              <w:rPr>
                <w:rFonts w:eastAsia="Arial" w:cs="Arial"/>
                <w:color w:val="000000"/>
                <w:sz w:val="18"/>
              </w:rPr>
              <w:t>Offered  (</w:t>
            </w:r>
            <w:proofErr w:type="gramEnd"/>
            <w:r>
              <w:rPr>
                <w:rFonts w:eastAsia="Arial" w:cs="Arial"/>
                <w:color w:val="000000"/>
                <w:sz w:val="18"/>
              </w:rPr>
              <w:t>Employers Offering 1 medical QHP; 2-5 medical QHPs; 6-10 medical QHPs; and 11+ medical QHPs) – (When offers differ by Class for an Employer always report on the highest number of QHP’s offered)</w:t>
            </w:r>
          </w:p>
        </w:tc>
      </w:tr>
      <w:tr w:rsidR="00943CD7" w14:paraId="4541A86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1ECEB33" w14:textId="77777777" w:rsidR="00943CD7" w:rsidRDefault="00943CD7">
            <w:pPr>
              <w:widowControl w:val="0"/>
              <w:spacing w:beforeAutospacing="1" w:afterAutospacing="1"/>
            </w:pPr>
            <w:r>
              <w:rPr>
                <w:rFonts w:eastAsia="Arial" w:cs="Arial"/>
                <w:sz w:val="18"/>
              </w:rPr>
              <w:t xml:space="preserve">NY-HPM-NYS-SHOP-0107C </w:t>
            </w:r>
          </w:p>
        </w:tc>
        <w:tc>
          <w:tcPr>
            <w:tcW w:w="3802" w:type="dxa"/>
            <w:tcBorders>
              <w:top w:val="single" w:sz="8" w:space="0" w:color="696969"/>
              <w:left w:val="single" w:sz="8" w:space="0" w:color="696969"/>
              <w:bottom w:val="single" w:sz="8" w:space="0" w:color="696969"/>
              <w:right w:val="single" w:sz="8" w:space="0" w:color="696969"/>
            </w:tcBorders>
          </w:tcPr>
          <w:p w14:paraId="4907B1C2" w14:textId="77777777" w:rsidR="00943CD7" w:rsidRDefault="00943CD7">
            <w:pPr>
              <w:widowControl w:val="0"/>
              <w:spacing w:beforeAutospacing="1" w:afterAutospacing="1"/>
            </w:pPr>
            <w:r>
              <w:rPr>
                <w:rFonts w:eastAsia="Arial" w:cs="Arial"/>
                <w:color w:val="000000"/>
                <w:sz w:val="18"/>
              </w:rPr>
              <w:t>SHOP Employer Enrollment - Cumulative - Weekly</w:t>
            </w:r>
          </w:p>
        </w:tc>
        <w:tc>
          <w:tcPr>
            <w:tcW w:w="3770" w:type="dxa"/>
            <w:tcBorders>
              <w:top w:val="single" w:sz="8" w:space="0" w:color="696969"/>
              <w:left w:val="single" w:sz="8" w:space="0" w:color="696969"/>
              <w:bottom w:val="single" w:sz="8" w:space="0" w:color="696969"/>
              <w:right w:val="single" w:sz="8" w:space="0" w:color="696969"/>
            </w:tcBorders>
          </w:tcPr>
          <w:p w14:paraId="473B3C16" w14:textId="0F123B7E" w:rsidR="00943CD7" w:rsidRDefault="003764CE" w:rsidP="00C83A97">
            <w:pPr>
              <w:widowControl w:val="0"/>
              <w:spacing w:before="100" w:beforeAutospacing="1" w:after="100" w:afterAutospacing="1"/>
            </w:pPr>
            <w:r>
              <w:rPr>
                <w:rFonts w:eastAsia="Arial" w:cs="Arial"/>
                <w:color w:val="000000"/>
                <w:sz w:val="18"/>
              </w:rPr>
              <w:t>Report A: SHOP Employer Enrollment</w:t>
            </w:r>
          </w:p>
          <w:p w14:paraId="467D0550" w14:textId="77777777" w:rsidR="00943CD7" w:rsidRDefault="00943CD7">
            <w:pPr>
              <w:widowControl w:val="0"/>
              <w:spacing w:beforeAutospacing="1" w:afterAutospacing="1"/>
            </w:pPr>
            <w:r>
              <w:rPr>
                <w:rFonts w:eastAsia="Arial" w:cs="Arial"/>
                <w:color w:val="000000"/>
                <w:sz w:val="18"/>
              </w:rPr>
              <w:t>This report will provide information the employers</w:t>
            </w:r>
          </w:p>
        </w:tc>
      </w:tr>
      <w:tr w:rsidR="00943CD7" w14:paraId="6E476D74" w14:textId="77777777" w:rsidTr="00AA1024">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2E739B0" w14:textId="77777777" w:rsidR="00943CD7" w:rsidRDefault="00943CD7">
            <w:pPr>
              <w:widowControl w:val="0"/>
              <w:spacing w:beforeAutospacing="1" w:afterAutospacing="1"/>
            </w:pPr>
            <w:r>
              <w:rPr>
                <w:rFonts w:eastAsia="Arial" w:cs="Arial"/>
                <w:sz w:val="18"/>
              </w:rPr>
              <w:lastRenderedPageBreak/>
              <w:t xml:space="preserve">NY-HPM-NYS-SHOP-0109C </w:t>
            </w:r>
          </w:p>
        </w:tc>
        <w:tc>
          <w:tcPr>
            <w:tcW w:w="3802" w:type="dxa"/>
            <w:tcBorders>
              <w:top w:val="single" w:sz="8" w:space="0" w:color="696969"/>
              <w:left w:val="single" w:sz="8" w:space="0" w:color="696969"/>
              <w:bottom w:val="single" w:sz="8" w:space="0" w:color="696969"/>
              <w:right w:val="single" w:sz="8" w:space="0" w:color="696969"/>
            </w:tcBorders>
          </w:tcPr>
          <w:p w14:paraId="7B9CD17A" w14:textId="77777777" w:rsidR="00943CD7" w:rsidRDefault="00943CD7">
            <w:pPr>
              <w:widowControl w:val="0"/>
              <w:spacing w:beforeAutospacing="1" w:afterAutospacing="1"/>
            </w:pPr>
            <w:r>
              <w:rPr>
                <w:rFonts w:eastAsia="Arial" w:cs="Arial"/>
                <w:color w:val="000000"/>
                <w:sz w:val="18"/>
              </w:rPr>
              <w:t>SHOP New and Termed Employers - Cumulative - Weekly</w:t>
            </w:r>
          </w:p>
        </w:tc>
        <w:tc>
          <w:tcPr>
            <w:tcW w:w="3770" w:type="dxa"/>
            <w:tcBorders>
              <w:top w:val="single" w:sz="8" w:space="0" w:color="696969"/>
              <w:left w:val="single" w:sz="8" w:space="0" w:color="696969"/>
              <w:bottom w:val="single" w:sz="8" w:space="0" w:color="696969"/>
              <w:right w:val="single" w:sz="8" w:space="0" w:color="696969"/>
            </w:tcBorders>
          </w:tcPr>
          <w:p w14:paraId="4A1D2C89" w14:textId="77777777" w:rsidR="00943CD7" w:rsidRDefault="0071439D">
            <w:pPr>
              <w:widowControl w:val="0"/>
              <w:spacing w:beforeAutospacing="1" w:afterAutospacing="1"/>
            </w:pPr>
            <w:r>
              <w:rPr>
                <w:rFonts w:eastAsia="Arial" w:cs="Arial"/>
                <w:color w:val="000000"/>
                <w:sz w:val="18"/>
              </w:rPr>
              <w:t xml:space="preserve"> Report A: SHOP New Employers</w:t>
            </w:r>
          </w:p>
          <w:p w14:paraId="5C424DDF" w14:textId="77777777" w:rsidR="00943CD7" w:rsidRDefault="00943CD7">
            <w:pPr>
              <w:widowControl w:val="0"/>
              <w:spacing w:beforeAutospacing="1" w:afterAutospacing="1"/>
            </w:pPr>
            <w:r>
              <w:rPr>
                <w:rFonts w:eastAsia="Arial" w:cs="Arial"/>
                <w:color w:val="000000"/>
                <w:sz w:val="18"/>
              </w:rPr>
              <w:t>New Employers are those employers who are currently active AND are either</w:t>
            </w:r>
          </w:p>
          <w:p w14:paraId="76B25680" w14:textId="77777777" w:rsidR="00943CD7" w:rsidRDefault="00943CD7">
            <w:pPr>
              <w:widowControl w:val="0"/>
              <w:spacing w:beforeAutospacing="1" w:afterAutospacing="1"/>
            </w:pPr>
            <w:r>
              <w:rPr>
                <w:rFonts w:eastAsia="Arial" w:cs="Arial"/>
                <w:color w:val="000000"/>
                <w:sz w:val="18"/>
              </w:rPr>
              <w:t>a. First time in SHOP Marketplace</w:t>
            </w:r>
          </w:p>
          <w:p w14:paraId="32AD5B52" w14:textId="77777777" w:rsidR="00943CD7" w:rsidRDefault="00943CD7">
            <w:pPr>
              <w:widowControl w:val="0"/>
              <w:spacing w:beforeAutospacing="1" w:afterAutospacing="1"/>
            </w:pPr>
            <w:r>
              <w:rPr>
                <w:rFonts w:eastAsia="Arial" w:cs="Arial"/>
                <w:color w:val="000000"/>
                <w:sz w:val="18"/>
              </w:rPr>
              <w:t>OR</w:t>
            </w:r>
          </w:p>
          <w:p w14:paraId="57BEB370" w14:textId="28C889D5" w:rsidR="00943CD7" w:rsidRDefault="00943CD7">
            <w:pPr>
              <w:widowControl w:val="0"/>
              <w:spacing w:beforeAutospacing="1" w:afterAutospacing="1"/>
            </w:pPr>
            <w:r>
              <w:rPr>
                <w:rFonts w:eastAsia="Arial" w:cs="Arial"/>
                <w:color w:val="000000"/>
                <w:sz w:val="18"/>
              </w:rPr>
              <w:t>b. Had a gap in coverage</w:t>
            </w:r>
          </w:p>
          <w:p w14:paraId="49F6B5F7" w14:textId="77777777" w:rsidR="00943CD7" w:rsidRDefault="00943CD7">
            <w:pPr>
              <w:widowControl w:val="0"/>
              <w:spacing w:beforeAutospacing="1" w:afterAutospacing="1"/>
            </w:pPr>
            <w:r>
              <w:rPr>
                <w:rFonts w:eastAsia="Arial" w:cs="Arial"/>
                <w:color w:val="000000"/>
                <w:sz w:val="18"/>
              </w:rPr>
              <w:t xml:space="preserve">Report B: SHOP Employers who Actively Terminated Coverage </w:t>
            </w:r>
          </w:p>
          <w:p w14:paraId="2409FCB9" w14:textId="687FFFE7" w:rsidR="00943CD7" w:rsidRDefault="00943CD7">
            <w:pPr>
              <w:widowControl w:val="0"/>
              <w:spacing w:beforeAutospacing="1" w:afterAutospacing="1"/>
            </w:pPr>
            <w:r>
              <w:rPr>
                <w:rFonts w:eastAsia="Arial" w:cs="Arial"/>
                <w:color w:val="000000"/>
                <w:sz w:val="18"/>
              </w:rPr>
              <w:t xml:space="preserve">• Only those employers will be reported who have been terminated from the exchange. If the employer was termed and then reactivated those employers will not be reported.  The report should include a termination date associated with each </w:t>
            </w:r>
            <w:proofErr w:type="gramStart"/>
            <w:r>
              <w:rPr>
                <w:rFonts w:eastAsia="Arial" w:cs="Arial"/>
                <w:color w:val="000000"/>
                <w:sz w:val="18"/>
              </w:rPr>
              <w:t>employer</w:t>
            </w:r>
            <w:proofErr w:type="gramEnd"/>
            <w:r>
              <w:rPr>
                <w:rFonts w:eastAsia="Arial" w:cs="Arial"/>
                <w:color w:val="000000"/>
                <w:sz w:val="18"/>
              </w:rPr>
              <w:t xml:space="preserve">.  The report should look back 3 months from run date to include retro terminations.  </w:t>
            </w:r>
          </w:p>
          <w:p w14:paraId="2E3104E6" w14:textId="77777777" w:rsidR="00943CD7" w:rsidRDefault="00943CD7">
            <w:pPr>
              <w:widowControl w:val="0"/>
              <w:spacing w:beforeAutospacing="1" w:afterAutospacing="1"/>
            </w:pPr>
            <w:r>
              <w:rPr>
                <w:rFonts w:eastAsia="Arial" w:cs="Arial"/>
                <w:color w:val="000000"/>
                <w:sz w:val="18"/>
              </w:rPr>
              <w:t>Report C: SHOP Employers who Passively Terminated Coverage</w:t>
            </w:r>
          </w:p>
          <w:p w14:paraId="2995AE2B" w14:textId="77777777" w:rsidR="00943CD7" w:rsidRDefault="00943CD7">
            <w:pPr>
              <w:widowControl w:val="0"/>
              <w:spacing w:beforeAutospacing="1" w:afterAutospacing="1"/>
            </w:pPr>
            <w:r>
              <w:rPr>
                <w:rFonts w:eastAsia="Arial" w:cs="Arial"/>
                <w:color w:val="000000"/>
                <w:sz w:val="18"/>
              </w:rPr>
              <w:t xml:space="preserve">• All employees show as terminated on the plans </w:t>
            </w:r>
            <w:proofErr w:type="gramStart"/>
            <w:r>
              <w:rPr>
                <w:rFonts w:eastAsia="Arial" w:cs="Arial"/>
                <w:color w:val="000000"/>
                <w:sz w:val="18"/>
              </w:rPr>
              <w:t>tab(</w:t>
            </w:r>
            <w:proofErr w:type="gramEnd"/>
            <w:r>
              <w:rPr>
                <w:rFonts w:eastAsia="Arial" w:cs="Arial"/>
                <w:color w:val="000000"/>
                <w:sz w:val="18"/>
              </w:rPr>
              <w:t xml:space="preserve">there are no actively enrolled employees). In this case the roster does not matter only the status on the plans tab (terminated vs. active/enrolled) If the employer was termed and then reactivated those employers will not be reported.  The report should include a termination date associated with each </w:t>
            </w:r>
            <w:proofErr w:type="gramStart"/>
            <w:r>
              <w:rPr>
                <w:rFonts w:eastAsia="Arial" w:cs="Arial"/>
                <w:color w:val="000000"/>
                <w:sz w:val="18"/>
              </w:rPr>
              <w:t>employer</w:t>
            </w:r>
            <w:proofErr w:type="gramEnd"/>
            <w:r>
              <w:rPr>
                <w:rFonts w:eastAsia="Arial" w:cs="Arial"/>
                <w:color w:val="000000"/>
                <w:sz w:val="18"/>
              </w:rPr>
              <w:t xml:space="preserve">.  The report should look back 3 months from run date to include retro terminations.  </w:t>
            </w:r>
          </w:p>
        </w:tc>
      </w:tr>
      <w:tr w:rsidR="00943CD7" w14:paraId="6C11446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53EE012" w14:textId="77777777" w:rsidR="00943CD7" w:rsidRDefault="00943CD7">
            <w:pPr>
              <w:widowControl w:val="0"/>
              <w:spacing w:beforeAutospacing="1" w:afterAutospacing="1"/>
            </w:pPr>
            <w:r>
              <w:rPr>
                <w:rFonts w:eastAsia="Arial" w:cs="Arial"/>
                <w:color w:val="000000"/>
                <w:sz w:val="18"/>
              </w:rPr>
              <w:t>NY-HPM-NYS-PLAN-0001</w:t>
            </w:r>
          </w:p>
        </w:tc>
        <w:tc>
          <w:tcPr>
            <w:tcW w:w="3802" w:type="dxa"/>
            <w:tcBorders>
              <w:top w:val="single" w:sz="8" w:space="0" w:color="696969"/>
              <w:left w:val="single" w:sz="8" w:space="0" w:color="696969"/>
              <w:bottom w:val="single" w:sz="8" w:space="0" w:color="696969"/>
              <w:right w:val="single" w:sz="8" w:space="0" w:color="696969"/>
            </w:tcBorders>
          </w:tcPr>
          <w:p w14:paraId="1826DFCB" w14:textId="77777777" w:rsidR="00943CD7" w:rsidRDefault="00943CD7">
            <w:pPr>
              <w:widowControl w:val="0"/>
              <w:spacing w:beforeAutospacing="1" w:afterAutospacing="1"/>
            </w:pPr>
            <w:r>
              <w:rPr>
                <w:rFonts w:eastAsia="Arial" w:cs="Arial"/>
                <w:color w:val="000000"/>
                <w:sz w:val="18"/>
              </w:rPr>
              <w:t>Offerings by County</w:t>
            </w:r>
          </w:p>
        </w:tc>
        <w:tc>
          <w:tcPr>
            <w:tcW w:w="3770" w:type="dxa"/>
            <w:tcBorders>
              <w:top w:val="single" w:sz="8" w:space="0" w:color="696969"/>
              <w:left w:val="single" w:sz="8" w:space="0" w:color="696969"/>
              <w:bottom w:val="single" w:sz="8" w:space="0" w:color="696969"/>
              <w:right w:val="single" w:sz="8" w:space="0" w:color="696969"/>
            </w:tcBorders>
          </w:tcPr>
          <w:p w14:paraId="26642CA4" w14:textId="77777777" w:rsidR="00943CD7" w:rsidRDefault="00943CD7">
            <w:pPr>
              <w:widowControl w:val="0"/>
              <w:spacing w:beforeAutospacing="1" w:afterAutospacing="1"/>
            </w:pPr>
            <w:r>
              <w:rPr>
                <w:rFonts w:eastAsia="Arial" w:cs="Arial"/>
                <w:color w:val="000000"/>
                <w:sz w:val="18"/>
              </w:rPr>
              <w:t>This report displays by Issuer the number of offerings by Metal level in the Individual and Small Business markets</w:t>
            </w:r>
          </w:p>
        </w:tc>
      </w:tr>
      <w:tr w:rsidR="00943CD7" w14:paraId="7C78B3B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D79FF6D" w14:textId="77777777" w:rsidR="00943CD7" w:rsidRDefault="00943CD7">
            <w:pPr>
              <w:widowControl w:val="0"/>
              <w:spacing w:beforeAutospacing="1" w:afterAutospacing="1"/>
            </w:pPr>
            <w:r>
              <w:rPr>
                <w:rFonts w:eastAsia="Arial" w:cs="Arial"/>
                <w:color w:val="000000"/>
                <w:sz w:val="18"/>
              </w:rPr>
              <w:t>NY-HPM-NYS-PLAN-0002</w:t>
            </w:r>
          </w:p>
        </w:tc>
        <w:tc>
          <w:tcPr>
            <w:tcW w:w="3802" w:type="dxa"/>
            <w:tcBorders>
              <w:top w:val="single" w:sz="8" w:space="0" w:color="696969"/>
              <w:left w:val="single" w:sz="8" w:space="0" w:color="696969"/>
              <w:bottom w:val="single" w:sz="8" w:space="0" w:color="696969"/>
              <w:right w:val="single" w:sz="8" w:space="0" w:color="696969"/>
            </w:tcBorders>
          </w:tcPr>
          <w:p w14:paraId="7C48FAE5" w14:textId="77777777" w:rsidR="00943CD7" w:rsidRDefault="00943CD7">
            <w:pPr>
              <w:widowControl w:val="0"/>
              <w:spacing w:beforeAutospacing="1" w:afterAutospacing="1"/>
            </w:pPr>
            <w:r>
              <w:rPr>
                <w:rFonts w:eastAsia="Arial" w:cs="Arial"/>
                <w:color w:val="000000"/>
                <w:sz w:val="18"/>
              </w:rPr>
              <w:t xml:space="preserve">QHP Market Share on the Exchange </w:t>
            </w:r>
          </w:p>
        </w:tc>
        <w:tc>
          <w:tcPr>
            <w:tcW w:w="3770" w:type="dxa"/>
            <w:tcBorders>
              <w:top w:val="single" w:sz="8" w:space="0" w:color="696969"/>
              <w:left w:val="single" w:sz="8" w:space="0" w:color="696969"/>
              <w:bottom w:val="single" w:sz="8" w:space="0" w:color="696969"/>
              <w:right w:val="single" w:sz="8" w:space="0" w:color="696969"/>
            </w:tcBorders>
          </w:tcPr>
          <w:p w14:paraId="16CE1E9A" w14:textId="77777777" w:rsidR="00943CD7" w:rsidRDefault="00943CD7">
            <w:pPr>
              <w:widowControl w:val="0"/>
              <w:spacing w:beforeAutospacing="1" w:afterAutospacing="1"/>
            </w:pPr>
            <w:r>
              <w:rPr>
                <w:rFonts w:eastAsia="Arial" w:cs="Arial"/>
                <w:sz w:val="18"/>
              </w:rPr>
              <w:t xml:space="preserve">This report displays market share on the NYS Health Benefits Exchange. For each issuer, display the # and % of QHP unique enrollees on the Individual market and in SHOP. </w:t>
            </w:r>
            <w:r>
              <w:br/>
            </w:r>
            <w:r>
              <w:rPr>
                <w:rFonts w:eastAsia="Arial" w:cs="Arial"/>
                <w:sz w:val="18"/>
              </w:rPr>
              <w:t xml:space="preserve"> Individual QHP enrollment is defined as the 834 </w:t>
            </w:r>
            <w:proofErr w:type="gramStart"/>
            <w:r>
              <w:rPr>
                <w:rFonts w:eastAsia="Arial" w:cs="Arial"/>
                <w:sz w:val="18"/>
              </w:rPr>
              <w:t>transaction</w:t>
            </w:r>
            <w:proofErr w:type="gramEnd"/>
            <w:r>
              <w:rPr>
                <w:rFonts w:eastAsia="Arial" w:cs="Arial"/>
                <w:sz w:val="18"/>
              </w:rPr>
              <w:t xml:space="preserve"> sent to the issuer. NOTE:    SHOP enrollment is defined as employee applications submitted.</w:t>
            </w:r>
          </w:p>
        </w:tc>
      </w:tr>
      <w:tr w:rsidR="00943CD7" w14:paraId="5973D6A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D934F0B" w14:textId="77777777" w:rsidR="00943CD7" w:rsidRDefault="00943CD7">
            <w:pPr>
              <w:widowControl w:val="0"/>
              <w:spacing w:beforeAutospacing="1" w:afterAutospacing="1"/>
            </w:pPr>
            <w:r>
              <w:rPr>
                <w:rFonts w:eastAsia="Arial" w:cs="Arial"/>
                <w:sz w:val="18"/>
              </w:rPr>
              <w:t>NY-HPM-NYS-PLAN-0005</w:t>
            </w:r>
          </w:p>
        </w:tc>
        <w:tc>
          <w:tcPr>
            <w:tcW w:w="3802" w:type="dxa"/>
            <w:tcBorders>
              <w:top w:val="single" w:sz="8" w:space="0" w:color="696969"/>
              <w:left w:val="single" w:sz="8" w:space="0" w:color="696969"/>
              <w:bottom w:val="single" w:sz="8" w:space="0" w:color="696969"/>
              <w:right w:val="single" w:sz="8" w:space="0" w:color="696969"/>
            </w:tcBorders>
          </w:tcPr>
          <w:p w14:paraId="574C31A3" w14:textId="77777777" w:rsidR="00943CD7" w:rsidRDefault="00943CD7">
            <w:pPr>
              <w:widowControl w:val="0"/>
              <w:spacing w:beforeAutospacing="1" w:afterAutospacing="1"/>
            </w:pPr>
            <w:r>
              <w:rPr>
                <w:rFonts w:eastAsia="Arial" w:cs="Arial"/>
                <w:color w:val="000000"/>
                <w:sz w:val="18"/>
              </w:rPr>
              <w:t>Average value of premium subsidies in the exchange</w:t>
            </w:r>
          </w:p>
        </w:tc>
        <w:tc>
          <w:tcPr>
            <w:tcW w:w="3770" w:type="dxa"/>
            <w:tcBorders>
              <w:top w:val="single" w:sz="8" w:space="0" w:color="696969"/>
              <w:left w:val="single" w:sz="8" w:space="0" w:color="696969"/>
              <w:bottom w:val="single" w:sz="8" w:space="0" w:color="696969"/>
              <w:right w:val="single" w:sz="8" w:space="0" w:color="696969"/>
            </w:tcBorders>
          </w:tcPr>
          <w:p w14:paraId="21190F7C" w14:textId="77777777" w:rsidR="00943CD7" w:rsidRDefault="00943CD7">
            <w:pPr>
              <w:widowControl w:val="0"/>
              <w:spacing w:beforeAutospacing="1" w:afterAutospacing="1"/>
            </w:pPr>
            <w:r>
              <w:rPr>
                <w:rFonts w:eastAsia="Arial" w:cs="Arial"/>
                <w:color w:val="000000"/>
                <w:sz w:val="18"/>
              </w:rPr>
              <w:t xml:space="preserve">This report displays Average maximum value of premium </w:t>
            </w:r>
            <w:proofErr w:type="gramStart"/>
            <w:r>
              <w:rPr>
                <w:rFonts w:eastAsia="Arial" w:cs="Arial"/>
                <w:color w:val="000000"/>
                <w:sz w:val="18"/>
              </w:rPr>
              <w:t>subsidies  (</w:t>
            </w:r>
            <w:proofErr w:type="gramEnd"/>
            <w:r>
              <w:rPr>
                <w:rFonts w:eastAsia="Arial" w:cs="Arial"/>
                <w:color w:val="000000"/>
                <w:sz w:val="18"/>
              </w:rPr>
              <w:t>per household), the total premium subsidies, and the # of Individuals receiving APTC</w:t>
            </w:r>
          </w:p>
        </w:tc>
      </w:tr>
      <w:tr w:rsidR="00943CD7" w14:paraId="5B73DCD2" w14:textId="77777777" w:rsidTr="00AA1024">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BFE6689" w14:textId="77777777" w:rsidR="00943CD7" w:rsidRDefault="00943CD7">
            <w:pPr>
              <w:widowControl w:val="0"/>
              <w:spacing w:beforeAutospacing="1" w:afterAutospacing="1"/>
            </w:pPr>
            <w:r>
              <w:rPr>
                <w:rFonts w:eastAsia="Arial" w:cs="Arial"/>
                <w:color w:val="000000"/>
                <w:sz w:val="18"/>
              </w:rPr>
              <w:lastRenderedPageBreak/>
              <w:t>NY-HPM-NYS-PLAN-0011</w:t>
            </w:r>
          </w:p>
        </w:tc>
        <w:tc>
          <w:tcPr>
            <w:tcW w:w="3802" w:type="dxa"/>
            <w:tcBorders>
              <w:top w:val="single" w:sz="8" w:space="0" w:color="696969"/>
              <w:left w:val="single" w:sz="8" w:space="0" w:color="696969"/>
              <w:bottom w:val="single" w:sz="8" w:space="0" w:color="696969"/>
              <w:right w:val="single" w:sz="8" w:space="0" w:color="696969"/>
            </w:tcBorders>
          </w:tcPr>
          <w:p w14:paraId="79B07380" w14:textId="77777777" w:rsidR="00943CD7" w:rsidRDefault="00943CD7">
            <w:pPr>
              <w:widowControl w:val="0"/>
              <w:spacing w:beforeAutospacing="1" w:afterAutospacing="1"/>
            </w:pPr>
            <w:r>
              <w:rPr>
                <w:rFonts w:eastAsia="Arial" w:cs="Arial"/>
                <w:color w:val="000000"/>
                <w:sz w:val="18"/>
              </w:rPr>
              <w:t xml:space="preserve">Individual QHP Enrollment by Metal Level </w:t>
            </w:r>
          </w:p>
        </w:tc>
        <w:tc>
          <w:tcPr>
            <w:tcW w:w="3770" w:type="dxa"/>
            <w:tcBorders>
              <w:top w:val="single" w:sz="8" w:space="0" w:color="696969"/>
              <w:left w:val="single" w:sz="8" w:space="0" w:color="696969"/>
              <w:bottom w:val="single" w:sz="8" w:space="0" w:color="696969"/>
              <w:right w:val="single" w:sz="8" w:space="0" w:color="696969"/>
            </w:tcBorders>
          </w:tcPr>
          <w:p w14:paraId="014BFE9F" w14:textId="56F09253" w:rsidR="00943CD7" w:rsidRDefault="00943CD7">
            <w:pPr>
              <w:widowControl w:val="0"/>
              <w:spacing w:beforeAutospacing="1" w:afterAutospacing="1"/>
            </w:pPr>
            <w:r>
              <w:rPr>
                <w:rFonts w:eastAsia="Arial" w:cs="Arial"/>
                <w:sz w:val="18"/>
              </w:rPr>
              <w:t>This report displays number of Issuer enrollments and effectuations by Metal Level.</w:t>
            </w:r>
            <w:r>
              <w:br/>
            </w:r>
            <w:r>
              <w:br/>
            </w:r>
            <w:r>
              <w:rPr>
                <w:rFonts w:eastAsia="Arial" w:cs="Arial"/>
                <w:sz w:val="18"/>
              </w:rPr>
              <w:t xml:space="preserve">This will display enrollment for the current enrollment year only. </w:t>
            </w:r>
          </w:p>
        </w:tc>
      </w:tr>
      <w:tr w:rsidR="00943CD7" w14:paraId="2A56AE8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6EB53F0" w14:textId="77777777" w:rsidR="00943CD7" w:rsidRDefault="00943CD7">
            <w:pPr>
              <w:widowControl w:val="0"/>
              <w:spacing w:beforeAutospacing="1" w:afterAutospacing="1"/>
            </w:pPr>
            <w:r>
              <w:rPr>
                <w:rFonts w:eastAsia="Arial" w:cs="Arial"/>
                <w:color w:val="000000"/>
                <w:sz w:val="18"/>
              </w:rPr>
              <w:t xml:space="preserve">NY-HPM-NYS-PLAN-0012 </w:t>
            </w:r>
          </w:p>
        </w:tc>
        <w:tc>
          <w:tcPr>
            <w:tcW w:w="3802" w:type="dxa"/>
            <w:tcBorders>
              <w:top w:val="single" w:sz="8" w:space="0" w:color="696969"/>
              <w:left w:val="single" w:sz="8" w:space="0" w:color="696969"/>
              <w:bottom w:val="single" w:sz="8" w:space="0" w:color="696969"/>
              <w:right w:val="single" w:sz="8" w:space="0" w:color="696969"/>
            </w:tcBorders>
          </w:tcPr>
          <w:p w14:paraId="0CFFCF7E" w14:textId="77777777" w:rsidR="00943CD7" w:rsidRDefault="00943CD7">
            <w:pPr>
              <w:widowControl w:val="0"/>
              <w:spacing w:beforeAutospacing="1" w:afterAutospacing="1"/>
            </w:pPr>
            <w:r>
              <w:rPr>
                <w:rFonts w:eastAsia="Arial" w:cs="Arial"/>
                <w:color w:val="000000"/>
                <w:sz w:val="18"/>
              </w:rPr>
              <w:t xml:space="preserve">QHP Dental Plan Enrollment </w:t>
            </w:r>
          </w:p>
        </w:tc>
        <w:tc>
          <w:tcPr>
            <w:tcW w:w="3770" w:type="dxa"/>
            <w:tcBorders>
              <w:top w:val="single" w:sz="8" w:space="0" w:color="696969"/>
              <w:left w:val="single" w:sz="8" w:space="0" w:color="696969"/>
              <w:bottom w:val="single" w:sz="8" w:space="0" w:color="696969"/>
              <w:right w:val="single" w:sz="8" w:space="0" w:color="696969"/>
            </w:tcBorders>
          </w:tcPr>
          <w:p w14:paraId="4CC7DC2E" w14:textId="023B198F" w:rsidR="00943CD7" w:rsidRDefault="00943CD7">
            <w:pPr>
              <w:widowControl w:val="0"/>
              <w:spacing w:beforeAutospacing="1" w:afterAutospacing="1"/>
            </w:pPr>
            <w:r>
              <w:rPr>
                <w:rFonts w:eastAsia="Arial" w:cs="Arial"/>
                <w:sz w:val="18"/>
              </w:rPr>
              <w:t xml:space="preserve">This report displays QHP Enrollment, QHP Enrollment with Dental, QHP Enrollment w/o Dental </w:t>
            </w:r>
            <w:proofErr w:type="gramStart"/>
            <w:r>
              <w:rPr>
                <w:rFonts w:eastAsia="Arial" w:cs="Arial"/>
                <w:sz w:val="18"/>
              </w:rPr>
              <w:t>and also</w:t>
            </w:r>
            <w:proofErr w:type="gramEnd"/>
            <w:r>
              <w:rPr>
                <w:rFonts w:eastAsia="Arial" w:cs="Arial"/>
                <w:sz w:val="18"/>
              </w:rPr>
              <w:t xml:space="preserve"> individuals enrolled in Stand Alone Dental Plans by Age breakouts 0-18 and 19 +</w:t>
            </w:r>
          </w:p>
        </w:tc>
      </w:tr>
      <w:tr w:rsidR="00943CD7" w14:paraId="3F20DD5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A720E0A" w14:textId="77777777" w:rsidR="00943CD7" w:rsidRDefault="00943CD7">
            <w:pPr>
              <w:widowControl w:val="0"/>
              <w:spacing w:beforeAutospacing="1" w:afterAutospacing="1"/>
            </w:pPr>
            <w:r>
              <w:rPr>
                <w:rFonts w:eastAsia="Arial" w:cs="Arial"/>
                <w:color w:val="000000"/>
                <w:sz w:val="18"/>
              </w:rPr>
              <w:t xml:space="preserve">NY-HPM-NYS-PLAN-0013 </w:t>
            </w:r>
          </w:p>
        </w:tc>
        <w:tc>
          <w:tcPr>
            <w:tcW w:w="3802" w:type="dxa"/>
            <w:tcBorders>
              <w:top w:val="single" w:sz="8" w:space="0" w:color="696969"/>
              <w:left w:val="single" w:sz="8" w:space="0" w:color="696969"/>
              <w:bottom w:val="single" w:sz="8" w:space="0" w:color="696969"/>
              <w:right w:val="single" w:sz="8" w:space="0" w:color="696969"/>
            </w:tcBorders>
          </w:tcPr>
          <w:p w14:paraId="64917AC9" w14:textId="77777777" w:rsidR="00943CD7" w:rsidRDefault="00943CD7">
            <w:pPr>
              <w:widowControl w:val="0"/>
              <w:spacing w:beforeAutospacing="1" w:afterAutospacing="1"/>
            </w:pPr>
            <w:r>
              <w:rPr>
                <w:rFonts w:eastAsia="Arial" w:cs="Arial"/>
                <w:color w:val="000000"/>
                <w:sz w:val="18"/>
              </w:rPr>
              <w:t>Stand Alone Dental Plan Enrollments and Effectuations</w:t>
            </w:r>
          </w:p>
        </w:tc>
        <w:tc>
          <w:tcPr>
            <w:tcW w:w="3770" w:type="dxa"/>
            <w:tcBorders>
              <w:top w:val="single" w:sz="8" w:space="0" w:color="696969"/>
              <w:left w:val="single" w:sz="8" w:space="0" w:color="696969"/>
              <w:bottom w:val="single" w:sz="8" w:space="0" w:color="696969"/>
              <w:right w:val="single" w:sz="8" w:space="0" w:color="696969"/>
            </w:tcBorders>
          </w:tcPr>
          <w:p w14:paraId="3C20531A" w14:textId="77777777" w:rsidR="00943CD7" w:rsidRDefault="00943CD7">
            <w:pPr>
              <w:widowControl w:val="0"/>
              <w:spacing w:beforeAutospacing="1" w:afterAutospacing="1"/>
            </w:pPr>
            <w:r>
              <w:rPr>
                <w:rFonts w:eastAsia="Arial" w:cs="Arial"/>
                <w:sz w:val="18"/>
              </w:rPr>
              <w:t>This report displays stand-alone dental enrollments and effectuations in the Individual market as well as the SHOP.</w:t>
            </w:r>
            <w:r>
              <w:br/>
            </w:r>
            <w:r>
              <w:br/>
            </w:r>
            <w:r>
              <w:rPr>
                <w:rFonts w:eastAsia="Arial" w:cs="Arial"/>
                <w:sz w:val="18"/>
              </w:rPr>
              <w:t xml:space="preserve"> This will display enrollment for the current enrollment year only. </w:t>
            </w:r>
          </w:p>
        </w:tc>
      </w:tr>
      <w:tr w:rsidR="00943CD7" w14:paraId="17B9522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AD93F94" w14:textId="77777777" w:rsidR="00943CD7" w:rsidRDefault="00943CD7">
            <w:pPr>
              <w:widowControl w:val="0"/>
              <w:spacing w:beforeAutospacing="1" w:afterAutospacing="1"/>
            </w:pPr>
            <w:r>
              <w:rPr>
                <w:rFonts w:eastAsia="Arial" w:cs="Arial"/>
                <w:sz w:val="18"/>
              </w:rPr>
              <w:t>NY-HPM-NYS-PLAN-0014</w:t>
            </w:r>
          </w:p>
        </w:tc>
        <w:tc>
          <w:tcPr>
            <w:tcW w:w="3802" w:type="dxa"/>
            <w:tcBorders>
              <w:top w:val="single" w:sz="8" w:space="0" w:color="696969"/>
              <w:left w:val="single" w:sz="8" w:space="0" w:color="696969"/>
              <w:bottom w:val="single" w:sz="8" w:space="0" w:color="696969"/>
              <w:right w:val="single" w:sz="8" w:space="0" w:color="696969"/>
            </w:tcBorders>
          </w:tcPr>
          <w:p w14:paraId="2B690834" w14:textId="77777777" w:rsidR="00943CD7" w:rsidRDefault="00943CD7">
            <w:pPr>
              <w:widowControl w:val="0"/>
              <w:spacing w:beforeAutospacing="1" w:afterAutospacing="1"/>
            </w:pPr>
            <w:r>
              <w:rPr>
                <w:rFonts w:eastAsia="Arial" w:cs="Arial"/>
                <w:color w:val="000000"/>
                <w:sz w:val="18"/>
              </w:rPr>
              <w:t>Consumers with duplicate dental benefits accessible</w:t>
            </w:r>
          </w:p>
        </w:tc>
        <w:tc>
          <w:tcPr>
            <w:tcW w:w="3770" w:type="dxa"/>
            <w:tcBorders>
              <w:top w:val="single" w:sz="8" w:space="0" w:color="696969"/>
              <w:left w:val="single" w:sz="8" w:space="0" w:color="696969"/>
              <w:bottom w:val="single" w:sz="8" w:space="0" w:color="696969"/>
              <w:right w:val="single" w:sz="8" w:space="0" w:color="696969"/>
            </w:tcBorders>
          </w:tcPr>
          <w:p w14:paraId="776C7B0B" w14:textId="77777777" w:rsidR="00943CD7" w:rsidRDefault="00943CD7">
            <w:pPr>
              <w:widowControl w:val="0"/>
              <w:spacing w:beforeAutospacing="1" w:afterAutospacing="1"/>
            </w:pPr>
            <w:r>
              <w:rPr>
                <w:rFonts w:eastAsia="Arial" w:cs="Arial"/>
                <w:color w:val="000000"/>
                <w:sz w:val="18"/>
              </w:rPr>
              <w:t xml:space="preserve">This report displays </w:t>
            </w:r>
            <w:proofErr w:type="gramStart"/>
            <w:r>
              <w:rPr>
                <w:rFonts w:eastAsia="Arial" w:cs="Arial"/>
                <w:color w:val="000000"/>
                <w:sz w:val="18"/>
              </w:rPr>
              <w:t>by the Individual Market and the Small Business Market the</w:t>
            </w:r>
            <w:proofErr w:type="gramEnd"/>
            <w:r>
              <w:rPr>
                <w:rFonts w:eastAsia="Arial" w:cs="Arial"/>
                <w:color w:val="000000"/>
                <w:sz w:val="18"/>
              </w:rPr>
              <w:t xml:space="preserve"> Number </w:t>
            </w:r>
            <w:proofErr w:type="gramStart"/>
            <w:r>
              <w:rPr>
                <w:rFonts w:eastAsia="Arial" w:cs="Arial"/>
                <w:color w:val="000000"/>
                <w:sz w:val="18"/>
              </w:rPr>
              <w:t>of  Children</w:t>
            </w:r>
            <w:proofErr w:type="gramEnd"/>
            <w:r>
              <w:rPr>
                <w:rFonts w:eastAsia="Arial" w:cs="Arial"/>
                <w:color w:val="000000"/>
                <w:sz w:val="18"/>
              </w:rPr>
              <w:t xml:space="preserve"> or Adults with QHP Enrollment in Medical with Dental </w:t>
            </w:r>
            <w:proofErr w:type="gramStart"/>
            <w:r>
              <w:rPr>
                <w:rFonts w:eastAsia="Arial" w:cs="Arial"/>
                <w:color w:val="000000"/>
                <w:sz w:val="18"/>
              </w:rPr>
              <w:t>and also</w:t>
            </w:r>
            <w:proofErr w:type="gramEnd"/>
            <w:r>
              <w:rPr>
                <w:rFonts w:eastAsia="Arial" w:cs="Arial"/>
                <w:color w:val="000000"/>
                <w:sz w:val="18"/>
              </w:rPr>
              <w:t xml:space="preserve"> enrolled in Stand Alone Dental (Child, Family or Adult)</w:t>
            </w:r>
          </w:p>
        </w:tc>
      </w:tr>
      <w:tr w:rsidR="00943CD7" w14:paraId="0EA0849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B907CA7" w14:textId="77777777" w:rsidR="00943CD7" w:rsidRDefault="00943CD7">
            <w:pPr>
              <w:widowControl w:val="0"/>
              <w:spacing w:beforeAutospacing="1" w:afterAutospacing="1"/>
            </w:pPr>
            <w:r>
              <w:rPr>
                <w:rFonts w:eastAsia="Arial" w:cs="Arial"/>
                <w:color w:val="000000"/>
                <w:sz w:val="18"/>
              </w:rPr>
              <w:t>NY-HPM-NYS-SHOP-0018</w:t>
            </w:r>
          </w:p>
        </w:tc>
        <w:tc>
          <w:tcPr>
            <w:tcW w:w="3802" w:type="dxa"/>
            <w:tcBorders>
              <w:top w:val="single" w:sz="8" w:space="0" w:color="696969"/>
              <w:left w:val="single" w:sz="8" w:space="0" w:color="696969"/>
              <w:bottom w:val="single" w:sz="8" w:space="0" w:color="696969"/>
              <w:right w:val="single" w:sz="8" w:space="0" w:color="696969"/>
            </w:tcBorders>
          </w:tcPr>
          <w:p w14:paraId="310AE324" w14:textId="77777777" w:rsidR="00943CD7" w:rsidRDefault="00943CD7">
            <w:pPr>
              <w:widowControl w:val="0"/>
              <w:spacing w:beforeAutospacing="1" w:afterAutospacing="1"/>
            </w:pPr>
            <w:r>
              <w:rPr>
                <w:rFonts w:eastAsia="Arial" w:cs="Arial"/>
                <w:color w:val="000000"/>
                <w:sz w:val="18"/>
              </w:rPr>
              <w:t xml:space="preserve">SHOP Employer and Employee Enrollment - Day 1 </w:t>
            </w:r>
          </w:p>
        </w:tc>
        <w:tc>
          <w:tcPr>
            <w:tcW w:w="3770" w:type="dxa"/>
            <w:tcBorders>
              <w:top w:val="single" w:sz="8" w:space="0" w:color="696969"/>
              <w:left w:val="single" w:sz="8" w:space="0" w:color="696969"/>
              <w:bottom w:val="single" w:sz="8" w:space="0" w:color="696969"/>
              <w:right w:val="single" w:sz="8" w:space="0" w:color="696969"/>
            </w:tcBorders>
          </w:tcPr>
          <w:p w14:paraId="09B8B911" w14:textId="77777777" w:rsidR="00943CD7" w:rsidRDefault="00943CD7">
            <w:pPr>
              <w:widowControl w:val="0"/>
              <w:spacing w:beforeAutospacing="1" w:afterAutospacing="1"/>
            </w:pPr>
            <w:r>
              <w:rPr>
                <w:rFonts w:eastAsia="Arial" w:cs="Arial"/>
                <w:color w:val="000000"/>
                <w:sz w:val="18"/>
              </w:rPr>
              <w:t>This report will display Employer and Employee Enrollment.</w:t>
            </w:r>
          </w:p>
        </w:tc>
      </w:tr>
      <w:tr w:rsidR="00943CD7" w14:paraId="3475EDA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F0C40CB" w14:textId="77777777" w:rsidR="00943CD7" w:rsidRDefault="00943CD7">
            <w:pPr>
              <w:widowControl w:val="0"/>
              <w:spacing w:beforeAutospacing="1" w:afterAutospacing="1"/>
            </w:pPr>
            <w:r>
              <w:rPr>
                <w:rFonts w:eastAsia="Arial" w:cs="Arial"/>
                <w:color w:val="000000"/>
                <w:sz w:val="18"/>
              </w:rPr>
              <w:t>NY-HPM-NYS-SHOP-0019</w:t>
            </w:r>
          </w:p>
        </w:tc>
        <w:tc>
          <w:tcPr>
            <w:tcW w:w="3802" w:type="dxa"/>
            <w:tcBorders>
              <w:top w:val="single" w:sz="8" w:space="0" w:color="696969"/>
              <w:left w:val="single" w:sz="8" w:space="0" w:color="696969"/>
              <w:bottom w:val="single" w:sz="8" w:space="0" w:color="696969"/>
              <w:right w:val="single" w:sz="8" w:space="0" w:color="696969"/>
            </w:tcBorders>
          </w:tcPr>
          <w:p w14:paraId="541E89B5" w14:textId="77777777" w:rsidR="00943CD7" w:rsidRDefault="00943CD7">
            <w:pPr>
              <w:widowControl w:val="0"/>
              <w:spacing w:beforeAutospacing="1" w:afterAutospacing="1"/>
            </w:pPr>
            <w:r>
              <w:rPr>
                <w:rFonts w:eastAsia="Arial" w:cs="Arial"/>
                <w:color w:val="000000"/>
                <w:sz w:val="18"/>
              </w:rPr>
              <w:t>SHOP Enrollment by Effective Date</w:t>
            </w:r>
          </w:p>
        </w:tc>
        <w:tc>
          <w:tcPr>
            <w:tcW w:w="3770" w:type="dxa"/>
            <w:tcBorders>
              <w:top w:val="single" w:sz="8" w:space="0" w:color="696969"/>
              <w:left w:val="single" w:sz="8" w:space="0" w:color="696969"/>
              <w:bottom w:val="single" w:sz="8" w:space="0" w:color="696969"/>
              <w:right w:val="single" w:sz="8" w:space="0" w:color="696969"/>
            </w:tcBorders>
          </w:tcPr>
          <w:p w14:paraId="3295B60D" w14:textId="77777777" w:rsidR="00943CD7" w:rsidRDefault="00943CD7">
            <w:pPr>
              <w:widowControl w:val="0"/>
              <w:spacing w:beforeAutospacing="1" w:afterAutospacing="1"/>
            </w:pPr>
            <w:r>
              <w:rPr>
                <w:rFonts w:eastAsia="Arial" w:cs="Arial"/>
                <w:color w:val="000000"/>
                <w:sz w:val="18"/>
              </w:rPr>
              <w:t xml:space="preserve">This report will display the number of Employer Enrollments Offered, Employees on Roster for </w:t>
            </w:r>
            <w:proofErr w:type="gramStart"/>
            <w:r>
              <w:rPr>
                <w:rFonts w:eastAsia="Arial" w:cs="Arial"/>
                <w:color w:val="000000"/>
                <w:sz w:val="18"/>
              </w:rPr>
              <w:t>classed</w:t>
            </w:r>
            <w:proofErr w:type="gramEnd"/>
            <w:r>
              <w:rPr>
                <w:rFonts w:eastAsia="Arial" w:cs="Arial"/>
                <w:color w:val="000000"/>
                <w:sz w:val="18"/>
              </w:rPr>
              <w:t xml:space="preserve"> offered, Enrolled Employees and Enrolled Participants (representing the total of all family members on an employee’s application) grouped by coverage effectuation date.</w:t>
            </w:r>
          </w:p>
        </w:tc>
      </w:tr>
      <w:tr w:rsidR="00943CD7" w14:paraId="0FBB3C6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B2A42AF" w14:textId="77777777" w:rsidR="00943CD7" w:rsidRDefault="00943CD7">
            <w:pPr>
              <w:widowControl w:val="0"/>
              <w:spacing w:beforeAutospacing="1" w:afterAutospacing="1"/>
            </w:pPr>
            <w:r>
              <w:rPr>
                <w:rFonts w:eastAsia="Arial" w:cs="Arial"/>
                <w:color w:val="000000"/>
                <w:sz w:val="18"/>
              </w:rPr>
              <w:t>NY-HPM-NYS-SHOP-0020</w:t>
            </w:r>
          </w:p>
        </w:tc>
        <w:tc>
          <w:tcPr>
            <w:tcW w:w="3802" w:type="dxa"/>
            <w:tcBorders>
              <w:top w:val="single" w:sz="8" w:space="0" w:color="696969"/>
              <w:left w:val="single" w:sz="8" w:space="0" w:color="696969"/>
              <w:bottom w:val="single" w:sz="8" w:space="0" w:color="696969"/>
              <w:right w:val="single" w:sz="8" w:space="0" w:color="696969"/>
            </w:tcBorders>
          </w:tcPr>
          <w:p w14:paraId="0F4CFD75" w14:textId="77777777" w:rsidR="00943CD7" w:rsidRDefault="00943CD7">
            <w:pPr>
              <w:widowControl w:val="0"/>
              <w:spacing w:beforeAutospacing="1" w:afterAutospacing="1"/>
            </w:pPr>
            <w:r>
              <w:rPr>
                <w:rFonts w:eastAsia="Arial" w:cs="Arial"/>
                <w:color w:val="000000"/>
                <w:sz w:val="18"/>
              </w:rPr>
              <w:t>Top 10 TPAs for Employers by rating region - Day 1</w:t>
            </w:r>
          </w:p>
        </w:tc>
        <w:tc>
          <w:tcPr>
            <w:tcW w:w="3770" w:type="dxa"/>
            <w:tcBorders>
              <w:top w:val="single" w:sz="8" w:space="0" w:color="696969"/>
              <w:left w:val="single" w:sz="8" w:space="0" w:color="696969"/>
              <w:bottom w:val="single" w:sz="8" w:space="0" w:color="696969"/>
              <w:right w:val="single" w:sz="8" w:space="0" w:color="696969"/>
            </w:tcBorders>
          </w:tcPr>
          <w:p w14:paraId="17A428BB" w14:textId="77777777" w:rsidR="00943CD7" w:rsidRDefault="00943CD7">
            <w:pPr>
              <w:widowControl w:val="0"/>
              <w:spacing w:beforeAutospacing="1" w:afterAutospacing="1"/>
            </w:pPr>
            <w:r>
              <w:rPr>
                <w:rFonts w:eastAsia="Arial" w:cs="Arial"/>
                <w:color w:val="000000"/>
                <w:sz w:val="18"/>
              </w:rPr>
              <w:t xml:space="preserve">This report will display the Top 10 Third Party Assistors (TPA) by Rating Region/TPA Category utilized by SHOP employers </w:t>
            </w:r>
          </w:p>
        </w:tc>
      </w:tr>
      <w:tr w:rsidR="00943CD7" w14:paraId="4D0D96C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D08937C" w14:textId="77777777" w:rsidR="00943CD7" w:rsidRDefault="00943CD7">
            <w:pPr>
              <w:widowControl w:val="0"/>
              <w:spacing w:beforeAutospacing="1" w:afterAutospacing="1"/>
            </w:pPr>
            <w:r>
              <w:rPr>
                <w:rFonts w:eastAsia="Arial" w:cs="Arial"/>
                <w:color w:val="000000"/>
                <w:sz w:val="18"/>
              </w:rPr>
              <w:t>NY-HPM-NYS-SHOP-0021</w:t>
            </w:r>
          </w:p>
        </w:tc>
        <w:tc>
          <w:tcPr>
            <w:tcW w:w="3802" w:type="dxa"/>
            <w:tcBorders>
              <w:top w:val="single" w:sz="8" w:space="0" w:color="696969"/>
              <w:left w:val="single" w:sz="8" w:space="0" w:color="696969"/>
              <w:bottom w:val="single" w:sz="8" w:space="0" w:color="696969"/>
              <w:right w:val="single" w:sz="8" w:space="0" w:color="696969"/>
            </w:tcBorders>
          </w:tcPr>
          <w:p w14:paraId="6D0EB6A3" w14:textId="77777777" w:rsidR="00943CD7" w:rsidRDefault="00943CD7">
            <w:pPr>
              <w:widowControl w:val="0"/>
              <w:spacing w:beforeAutospacing="1" w:afterAutospacing="1"/>
            </w:pPr>
            <w:r>
              <w:rPr>
                <w:rFonts w:eastAsia="Arial" w:cs="Arial"/>
                <w:color w:val="000000"/>
                <w:sz w:val="18"/>
              </w:rPr>
              <w:t>Request for Health Insurance in SHOP - Day 1</w:t>
            </w:r>
          </w:p>
        </w:tc>
        <w:tc>
          <w:tcPr>
            <w:tcW w:w="3770" w:type="dxa"/>
            <w:tcBorders>
              <w:top w:val="single" w:sz="8" w:space="0" w:color="696969"/>
              <w:left w:val="single" w:sz="8" w:space="0" w:color="696969"/>
              <w:bottom w:val="single" w:sz="8" w:space="0" w:color="696969"/>
              <w:right w:val="single" w:sz="8" w:space="0" w:color="696969"/>
            </w:tcBorders>
          </w:tcPr>
          <w:p w14:paraId="68818D10" w14:textId="77777777" w:rsidR="00943CD7" w:rsidRDefault="00943CD7">
            <w:pPr>
              <w:widowControl w:val="0"/>
              <w:spacing w:beforeAutospacing="1" w:afterAutospacing="1"/>
            </w:pPr>
            <w:r>
              <w:rPr>
                <w:rFonts w:eastAsia="Arial" w:cs="Arial"/>
                <w:color w:val="000000"/>
                <w:sz w:val="18"/>
              </w:rPr>
              <w:t>This report will display the number of SHOP employees + dependents and employee applications submitted by avenue. (SHOP Logic Change)</w:t>
            </w:r>
          </w:p>
        </w:tc>
      </w:tr>
      <w:tr w:rsidR="00943CD7" w14:paraId="6CD1325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D5DFC5A" w14:textId="77777777" w:rsidR="00943CD7" w:rsidRDefault="00943CD7">
            <w:pPr>
              <w:widowControl w:val="0"/>
              <w:spacing w:beforeAutospacing="1" w:afterAutospacing="1"/>
            </w:pPr>
            <w:r>
              <w:rPr>
                <w:rFonts w:eastAsia="Arial" w:cs="Arial"/>
                <w:color w:val="000000"/>
                <w:sz w:val="18"/>
              </w:rPr>
              <w:t>NY-HPM-NYS-SHOP-0022</w:t>
            </w:r>
          </w:p>
        </w:tc>
        <w:tc>
          <w:tcPr>
            <w:tcW w:w="3802" w:type="dxa"/>
            <w:tcBorders>
              <w:top w:val="single" w:sz="8" w:space="0" w:color="696969"/>
              <w:left w:val="single" w:sz="8" w:space="0" w:color="696969"/>
              <w:bottom w:val="single" w:sz="8" w:space="0" w:color="696969"/>
              <w:right w:val="single" w:sz="8" w:space="0" w:color="696969"/>
            </w:tcBorders>
          </w:tcPr>
          <w:p w14:paraId="39A6DB0B" w14:textId="77777777" w:rsidR="00943CD7" w:rsidRDefault="00943CD7">
            <w:pPr>
              <w:widowControl w:val="0"/>
              <w:spacing w:beforeAutospacing="1" w:afterAutospacing="1"/>
            </w:pPr>
            <w:r>
              <w:rPr>
                <w:rFonts w:eastAsia="Arial" w:cs="Arial"/>
                <w:color w:val="000000"/>
                <w:sz w:val="18"/>
              </w:rPr>
              <w:t xml:space="preserve">SHOP Enrollment by QHP </w:t>
            </w:r>
          </w:p>
        </w:tc>
        <w:tc>
          <w:tcPr>
            <w:tcW w:w="3770" w:type="dxa"/>
            <w:tcBorders>
              <w:top w:val="single" w:sz="8" w:space="0" w:color="696969"/>
              <w:left w:val="single" w:sz="8" w:space="0" w:color="696969"/>
              <w:bottom w:val="single" w:sz="8" w:space="0" w:color="696969"/>
              <w:right w:val="single" w:sz="8" w:space="0" w:color="696969"/>
            </w:tcBorders>
          </w:tcPr>
          <w:p w14:paraId="512E0060" w14:textId="77777777" w:rsidR="00943CD7" w:rsidRDefault="00943CD7">
            <w:pPr>
              <w:widowControl w:val="0"/>
              <w:spacing w:beforeAutospacing="1" w:afterAutospacing="1"/>
            </w:pPr>
            <w:r>
              <w:rPr>
                <w:rFonts w:eastAsia="Arial" w:cs="Arial"/>
                <w:color w:val="000000"/>
                <w:sz w:val="18"/>
              </w:rPr>
              <w:t xml:space="preserve">This report will display the number of SHOP QHP Enrollments by Rating Region/County/Market/Issuers/Metal Level/QHP. Enrollment for SHOP is defined as: employee </w:t>
            </w:r>
            <w:proofErr w:type="gramStart"/>
            <w:r>
              <w:rPr>
                <w:rFonts w:eastAsia="Arial" w:cs="Arial"/>
                <w:color w:val="000000"/>
                <w:sz w:val="18"/>
              </w:rPr>
              <w:t>submitted an application</w:t>
            </w:r>
            <w:proofErr w:type="gramEnd"/>
          </w:p>
        </w:tc>
      </w:tr>
      <w:tr w:rsidR="00943CD7" w14:paraId="2E40682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0865C00" w14:textId="77777777" w:rsidR="00943CD7" w:rsidRDefault="00943CD7">
            <w:pPr>
              <w:widowControl w:val="0"/>
              <w:spacing w:beforeAutospacing="1" w:afterAutospacing="1"/>
            </w:pPr>
            <w:r>
              <w:rPr>
                <w:rFonts w:eastAsia="Arial" w:cs="Arial"/>
                <w:color w:val="000000"/>
                <w:sz w:val="18"/>
              </w:rPr>
              <w:t>NY-HPM-NYS-SHOP-0030</w:t>
            </w:r>
          </w:p>
        </w:tc>
        <w:tc>
          <w:tcPr>
            <w:tcW w:w="3802" w:type="dxa"/>
            <w:tcBorders>
              <w:top w:val="single" w:sz="8" w:space="0" w:color="696969"/>
              <w:left w:val="single" w:sz="8" w:space="0" w:color="696969"/>
              <w:bottom w:val="single" w:sz="8" w:space="0" w:color="696969"/>
              <w:right w:val="single" w:sz="8" w:space="0" w:color="696969"/>
            </w:tcBorders>
          </w:tcPr>
          <w:p w14:paraId="2D843EA6" w14:textId="77777777" w:rsidR="00943CD7" w:rsidRDefault="00943CD7">
            <w:pPr>
              <w:widowControl w:val="0"/>
              <w:spacing w:beforeAutospacing="1" w:afterAutospacing="1"/>
            </w:pPr>
            <w:r>
              <w:rPr>
                <w:rFonts w:eastAsia="Arial" w:cs="Arial"/>
                <w:color w:val="000000"/>
                <w:sz w:val="18"/>
              </w:rPr>
              <w:t xml:space="preserve">Employer Medical QHPs Offered </w:t>
            </w:r>
          </w:p>
        </w:tc>
        <w:tc>
          <w:tcPr>
            <w:tcW w:w="3770" w:type="dxa"/>
            <w:tcBorders>
              <w:top w:val="single" w:sz="8" w:space="0" w:color="696969"/>
              <w:left w:val="single" w:sz="8" w:space="0" w:color="696969"/>
              <w:bottom w:val="single" w:sz="8" w:space="0" w:color="696969"/>
              <w:right w:val="single" w:sz="8" w:space="0" w:color="696969"/>
            </w:tcBorders>
          </w:tcPr>
          <w:p w14:paraId="45642731" w14:textId="77777777" w:rsidR="00943CD7" w:rsidRDefault="00943CD7">
            <w:pPr>
              <w:widowControl w:val="0"/>
              <w:spacing w:beforeAutospacing="1" w:afterAutospacing="1"/>
            </w:pPr>
            <w:r>
              <w:rPr>
                <w:rFonts w:eastAsia="Arial" w:cs="Arial"/>
                <w:color w:val="000000"/>
                <w:sz w:val="18"/>
              </w:rPr>
              <w:t>This report will display employer enrollment, employer classes offered, employer classes offered with 1 medical QHP and employer classes offered with 2+ medical QHPs.</w:t>
            </w:r>
          </w:p>
        </w:tc>
      </w:tr>
      <w:tr w:rsidR="00943CD7" w14:paraId="0B6A5B4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7E97D55" w14:textId="77777777" w:rsidR="00943CD7" w:rsidRDefault="00943CD7">
            <w:pPr>
              <w:widowControl w:val="0"/>
              <w:spacing w:beforeAutospacing="1" w:afterAutospacing="1"/>
            </w:pPr>
            <w:r>
              <w:rPr>
                <w:rFonts w:eastAsia="Arial" w:cs="Arial"/>
                <w:color w:val="000000"/>
                <w:sz w:val="18"/>
              </w:rPr>
              <w:t>NY-HPM-NYS-SHOP-0031</w:t>
            </w:r>
          </w:p>
        </w:tc>
        <w:tc>
          <w:tcPr>
            <w:tcW w:w="3802" w:type="dxa"/>
            <w:tcBorders>
              <w:top w:val="single" w:sz="8" w:space="0" w:color="696969"/>
              <w:left w:val="single" w:sz="8" w:space="0" w:color="696969"/>
              <w:bottom w:val="single" w:sz="8" w:space="0" w:color="696969"/>
              <w:right w:val="single" w:sz="8" w:space="0" w:color="696969"/>
            </w:tcBorders>
          </w:tcPr>
          <w:p w14:paraId="537A10CD" w14:textId="77777777" w:rsidR="00943CD7" w:rsidRDefault="00943CD7">
            <w:pPr>
              <w:widowControl w:val="0"/>
              <w:spacing w:beforeAutospacing="1" w:afterAutospacing="1"/>
            </w:pPr>
            <w:r>
              <w:rPr>
                <w:rFonts w:eastAsia="Arial" w:cs="Arial"/>
                <w:color w:val="000000"/>
                <w:sz w:val="18"/>
              </w:rPr>
              <w:t>Employers Offering Insurance Carrier</w:t>
            </w:r>
          </w:p>
        </w:tc>
        <w:tc>
          <w:tcPr>
            <w:tcW w:w="3770" w:type="dxa"/>
            <w:tcBorders>
              <w:top w:val="single" w:sz="8" w:space="0" w:color="696969"/>
              <w:left w:val="single" w:sz="8" w:space="0" w:color="696969"/>
              <w:bottom w:val="single" w:sz="8" w:space="0" w:color="696969"/>
              <w:right w:val="single" w:sz="8" w:space="0" w:color="696969"/>
            </w:tcBorders>
          </w:tcPr>
          <w:p w14:paraId="0CE36A1C" w14:textId="77777777" w:rsidR="00943CD7" w:rsidRDefault="00943CD7">
            <w:pPr>
              <w:widowControl w:val="0"/>
              <w:spacing w:beforeAutospacing="1" w:afterAutospacing="1"/>
            </w:pPr>
            <w:r>
              <w:rPr>
                <w:rFonts w:eastAsia="Arial" w:cs="Arial"/>
                <w:color w:val="000000"/>
                <w:sz w:val="18"/>
              </w:rPr>
              <w:t>This report will display total number of employers offering any QHP from a single insurance carrier across all metal levels of coverage and total number of employers offering all available insurance carriers across two contiguous metal levels of coverage.</w:t>
            </w:r>
          </w:p>
        </w:tc>
      </w:tr>
      <w:tr w:rsidR="00943CD7" w14:paraId="53FBE75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A3CD252" w14:textId="77777777" w:rsidR="00943CD7" w:rsidRDefault="00943CD7">
            <w:pPr>
              <w:widowControl w:val="0"/>
              <w:spacing w:beforeAutospacing="1" w:afterAutospacing="1"/>
            </w:pPr>
            <w:r>
              <w:rPr>
                <w:rFonts w:eastAsia="Arial" w:cs="Arial"/>
                <w:color w:val="000000"/>
                <w:sz w:val="18"/>
              </w:rPr>
              <w:t>NY-HPM-NYS-SHOP-0032</w:t>
            </w:r>
          </w:p>
        </w:tc>
        <w:tc>
          <w:tcPr>
            <w:tcW w:w="3802" w:type="dxa"/>
            <w:tcBorders>
              <w:top w:val="single" w:sz="8" w:space="0" w:color="696969"/>
              <w:left w:val="single" w:sz="8" w:space="0" w:color="696969"/>
              <w:bottom w:val="single" w:sz="8" w:space="0" w:color="696969"/>
              <w:right w:val="single" w:sz="8" w:space="0" w:color="696969"/>
            </w:tcBorders>
          </w:tcPr>
          <w:p w14:paraId="5A5D3C40" w14:textId="77777777" w:rsidR="00943CD7" w:rsidRDefault="00943CD7">
            <w:pPr>
              <w:widowControl w:val="0"/>
              <w:spacing w:beforeAutospacing="1" w:afterAutospacing="1"/>
            </w:pPr>
            <w:r>
              <w:rPr>
                <w:rFonts w:eastAsia="Arial" w:cs="Arial"/>
                <w:color w:val="000000"/>
                <w:sz w:val="18"/>
              </w:rPr>
              <w:t>Employers Offering All Available QHPs At Single Metal Or All Metal Levels Of Coverage</w:t>
            </w:r>
          </w:p>
        </w:tc>
        <w:tc>
          <w:tcPr>
            <w:tcW w:w="3770" w:type="dxa"/>
            <w:tcBorders>
              <w:top w:val="single" w:sz="8" w:space="0" w:color="696969"/>
              <w:left w:val="single" w:sz="8" w:space="0" w:color="696969"/>
              <w:bottom w:val="single" w:sz="8" w:space="0" w:color="696969"/>
              <w:right w:val="single" w:sz="8" w:space="0" w:color="696969"/>
            </w:tcBorders>
          </w:tcPr>
          <w:p w14:paraId="45DD4063" w14:textId="77777777" w:rsidR="00943CD7" w:rsidRDefault="00943CD7">
            <w:pPr>
              <w:widowControl w:val="0"/>
              <w:spacing w:beforeAutospacing="1" w:afterAutospacing="1"/>
            </w:pPr>
            <w:r>
              <w:rPr>
                <w:rFonts w:eastAsia="Arial" w:cs="Arial"/>
                <w:color w:val="000000"/>
                <w:sz w:val="18"/>
              </w:rPr>
              <w:t xml:space="preserve">This report will display total number of </w:t>
            </w:r>
            <w:proofErr w:type="gramStart"/>
            <w:r>
              <w:rPr>
                <w:rFonts w:eastAsia="Arial" w:cs="Arial"/>
                <w:color w:val="000000"/>
                <w:sz w:val="18"/>
              </w:rPr>
              <w:t>employers</w:t>
            </w:r>
            <w:proofErr w:type="gramEnd"/>
            <w:r>
              <w:rPr>
                <w:rFonts w:eastAsia="Arial" w:cs="Arial"/>
                <w:color w:val="000000"/>
                <w:sz w:val="18"/>
              </w:rPr>
              <w:t xml:space="preserve"> offering all QHPs at a single metal level of coverage and total number of </w:t>
            </w:r>
            <w:proofErr w:type="gramStart"/>
            <w:r>
              <w:rPr>
                <w:rFonts w:eastAsia="Arial" w:cs="Arial"/>
                <w:color w:val="000000"/>
                <w:sz w:val="18"/>
              </w:rPr>
              <w:t>employers</w:t>
            </w:r>
            <w:proofErr w:type="gramEnd"/>
            <w:r>
              <w:rPr>
                <w:rFonts w:eastAsia="Arial" w:cs="Arial"/>
                <w:color w:val="000000"/>
                <w:sz w:val="18"/>
              </w:rPr>
              <w:t xml:space="preserve"> offering all QHPs at all metal levels of coverage.</w:t>
            </w:r>
          </w:p>
        </w:tc>
      </w:tr>
      <w:tr w:rsidR="00943CD7" w14:paraId="523FFE2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1E6B220" w14:textId="77777777" w:rsidR="00943CD7" w:rsidRDefault="00943CD7">
            <w:pPr>
              <w:widowControl w:val="0"/>
              <w:spacing w:beforeAutospacing="1" w:afterAutospacing="1"/>
            </w:pPr>
            <w:r>
              <w:rPr>
                <w:rFonts w:eastAsia="Arial" w:cs="Arial"/>
                <w:color w:val="000000"/>
                <w:sz w:val="18"/>
              </w:rPr>
              <w:lastRenderedPageBreak/>
              <w:t>NY-HPM-WEB-01</w:t>
            </w:r>
          </w:p>
        </w:tc>
        <w:tc>
          <w:tcPr>
            <w:tcW w:w="3802" w:type="dxa"/>
            <w:tcBorders>
              <w:top w:val="single" w:sz="8" w:space="0" w:color="696969"/>
              <w:left w:val="single" w:sz="8" w:space="0" w:color="696969"/>
              <w:bottom w:val="single" w:sz="8" w:space="0" w:color="696969"/>
              <w:right w:val="single" w:sz="8" w:space="0" w:color="696969"/>
            </w:tcBorders>
          </w:tcPr>
          <w:p w14:paraId="0A4C2DFA" w14:textId="77777777" w:rsidR="00943CD7" w:rsidRDefault="00943CD7">
            <w:pPr>
              <w:widowControl w:val="0"/>
              <w:spacing w:beforeAutospacing="1" w:afterAutospacing="1"/>
            </w:pPr>
            <w:r>
              <w:rPr>
                <w:rFonts w:eastAsia="Arial" w:cs="Arial"/>
                <w:color w:val="000000"/>
                <w:sz w:val="18"/>
              </w:rPr>
              <w:t>Browser &amp; OS</w:t>
            </w:r>
          </w:p>
        </w:tc>
        <w:tc>
          <w:tcPr>
            <w:tcW w:w="3770" w:type="dxa"/>
            <w:tcBorders>
              <w:top w:val="single" w:sz="8" w:space="0" w:color="696969"/>
              <w:left w:val="single" w:sz="8" w:space="0" w:color="696969"/>
              <w:bottom w:val="single" w:sz="8" w:space="0" w:color="696969"/>
              <w:right w:val="single" w:sz="8" w:space="0" w:color="696969"/>
            </w:tcBorders>
          </w:tcPr>
          <w:p w14:paraId="278C73B7" w14:textId="77777777" w:rsidR="00943CD7" w:rsidRDefault="00943CD7">
            <w:pPr>
              <w:widowControl w:val="0"/>
              <w:spacing w:beforeAutospacing="1" w:afterAutospacing="1"/>
            </w:pPr>
            <w:r>
              <w:rPr>
                <w:rFonts w:eastAsia="Arial" w:cs="Arial"/>
                <w:color w:val="000000"/>
                <w:sz w:val="18"/>
              </w:rPr>
              <w:t xml:space="preserve">By </w:t>
            </w:r>
            <w:proofErr w:type="gramStart"/>
            <w:r>
              <w:rPr>
                <w:rFonts w:eastAsia="Arial" w:cs="Arial"/>
                <w:color w:val="000000"/>
                <w:sz w:val="18"/>
              </w:rPr>
              <w:t>Browser ,</w:t>
            </w:r>
            <w:proofErr w:type="gramEnd"/>
            <w:r>
              <w:rPr>
                <w:rFonts w:eastAsia="Arial" w:cs="Arial"/>
                <w:color w:val="000000"/>
                <w:sz w:val="18"/>
              </w:rPr>
              <w:t xml:space="preserve"> Number Visits Pages / Visit, Average Visit Duration, Percentage of New Visits, Bounce Rate, Average session duration across the </w:t>
            </w:r>
            <w:proofErr w:type="gramStart"/>
            <w:r>
              <w:rPr>
                <w:rFonts w:eastAsia="Arial" w:cs="Arial"/>
                <w:color w:val="000000"/>
                <w:sz w:val="18"/>
              </w:rPr>
              <w:t>site as a whole, per</w:t>
            </w:r>
            <w:proofErr w:type="gramEnd"/>
            <w:r>
              <w:rPr>
                <w:rFonts w:eastAsia="Arial" w:cs="Arial"/>
                <w:color w:val="000000"/>
                <w:sz w:val="18"/>
              </w:rPr>
              <w:t xml:space="preserve"> section, tool, and top pages</w:t>
            </w:r>
          </w:p>
        </w:tc>
      </w:tr>
      <w:tr w:rsidR="00943CD7" w14:paraId="7B0F9FE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06D29B" w14:textId="77777777" w:rsidR="00943CD7" w:rsidRDefault="00943CD7">
            <w:pPr>
              <w:widowControl w:val="0"/>
              <w:spacing w:beforeAutospacing="1" w:afterAutospacing="1"/>
            </w:pPr>
            <w:r>
              <w:rPr>
                <w:rFonts w:eastAsia="Arial" w:cs="Arial"/>
                <w:color w:val="000000"/>
                <w:sz w:val="18"/>
              </w:rPr>
              <w:t>NY-HPM-WEB-02</w:t>
            </w:r>
          </w:p>
        </w:tc>
        <w:tc>
          <w:tcPr>
            <w:tcW w:w="3802" w:type="dxa"/>
            <w:tcBorders>
              <w:top w:val="single" w:sz="8" w:space="0" w:color="696969"/>
              <w:left w:val="single" w:sz="8" w:space="0" w:color="696969"/>
              <w:bottom w:val="single" w:sz="8" w:space="0" w:color="696969"/>
              <w:right w:val="single" w:sz="8" w:space="0" w:color="696969"/>
            </w:tcBorders>
          </w:tcPr>
          <w:p w14:paraId="2CCA8D21" w14:textId="77777777" w:rsidR="00943CD7" w:rsidRDefault="00943CD7">
            <w:pPr>
              <w:widowControl w:val="0"/>
              <w:spacing w:beforeAutospacing="1" w:afterAutospacing="1"/>
            </w:pPr>
            <w:r>
              <w:rPr>
                <w:rFonts w:eastAsia="Arial" w:cs="Arial"/>
                <w:color w:val="000000"/>
                <w:sz w:val="18"/>
              </w:rPr>
              <w:t xml:space="preserve">Browser &amp; Key Words </w:t>
            </w:r>
          </w:p>
        </w:tc>
        <w:tc>
          <w:tcPr>
            <w:tcW w:w="3770" w:type="dxa"/>
            <w:tcBorders>
              <w:top w:val="single" w:sz="8" w:space="0" w:color="696969"/>
              <w:left w:val="single" w:sz="8" w:space="0" w:color="696969"/>
              <w:bottom w:val="single" w:sz="8" w:space="0" w:color="696969"/>
              <w:right w:val="single" w:sz="8" w:space="0" w:color="696969"/>
            </w:tcBorders>
          </w:tcPr>
          <w:p w14:paraId="7194F889" w14:textId="77777777" w:rsidR="00943CD7" w:rsidRDefault="00943CD7">
            <w:pPr>
              <w:widowControl w:val="0"/>
              <w:spacing w:beforeAutospacing="1" w:afterAutospacing="1"/>
            </w:pPr>
            <w:r>
              <w:rPr>
                <w:rFonts w:eastAsia="Arial" w:cs="Arial"/>
                <w:color w:val="000000"/>
                <w:sz w:val="18"/>
              </w:rPr>
              <w:t xml:space="preserve">By Browser, Key Phrases and Key Word Searches </w:t>
            </w:r>
          </w:p>
        </w:tc>
      </w:tr>
      <w:tr w:rsidR="00943CD7" w14:paraId="23514AE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1760569" w14:textId="77777777" w:rsidR="00943CD7" w:rsidRDefault="00943CD7">
            <w:pPr>
              <w:widowControl w:val="0"/>
              <w:spacing w:beforeAutospacing="1" w:afterAutospacing="1"/>
            </w:pPr>
            <w:r>
              <w:rPr>
                <w:rFonts w:eastAsia="Arial" w:cs="Arial"/>
                <w:color w:val="000000"/>
                <w:sz w:val="18"/>
              </w:rPr>
              <w:t>NY-HPM-WEB-03</w:t>
            </w:r>
          </w:p>
        </w:tc>
        <w:tc>
          <w:tcPr>
            <w:tcW w:w="3802" w:type="dxa"/>
            <w:tcBorders>
              <w:top w:val="single" w:sz="8" w:space="0" w:color="696969"/>
              <w:left w:val="single" w:sz="8" w:space="0" w:color="696969"/>
              <w:bottom w:val="single" w:sz="8" w:space="0" w:color="696969"/>
              <w:right w:val="single" w:sz="8" w:space="0" w:color="696969"/>
            </w:tcBorders>
          </w:tcPr>
          <w:p w14:paraId="47BA524E" w14:textId="77777777" w:rsidR="00943CD7" w:rsidRDefault="00943CD7">
            <w:pPr>
              <w:widowControl w:val="0"/>
              <w:spacing w:beforeAutospacing="1" w:afterAutospacing="1"/>
            </w:pPr>
            <w:r>
              <w:rPr>
                <w:rFonts w:eastAsia="Arial" w:cs="Arial"/>
                <w:color w:val="000000"/>
                <w:sz w:val="18"/>
              </w:rPr>
              <w:t xml:space="preserve">Browser and Connection /Sources of Traffic </w:t>
            </w:r>
          </w:p>
        </w:tc>
        <w:tc>
          <w:tcPr>
            <w:tcW w:w="3770" w:type="dxa"/>
            <w:tcBorders>
              <w:top w:val="single" w:sz="8" w:space="0" w:color="696969"/>
              <w:left w:val="single" w:sz="8" w:space="0" w:color="696969"/>
              <w:bottom w:val="single" w:sz="8" w:space="0" w:color="696969"/>
              <w:right w:val="single" w:sz="8" w:space="0" w:color="696969"/>
            </w:tcBorders>
          </w:tcPr>
          <w:p w14:paraId="51F446E9" w14:textId="77777777" w:rsidR="00943CD7" w:rsidRDefault="00943CD7">
            <w:pPr>
              <w:widowControl w:val="0"/>
              <w:spacing w:beforeAutospacing="1" w:afterAutospacing="1"/>
            </w:pPr>
            <w:r>
              <w:rPr>
                <w:rFonts w:eastAsia="Arial" w:cs="Arial"/>
                <w:color w:val="000000"/>
                <w:sz w:val="18"/>
              </w:rPr>
              <w:t>Numbers of traffic inbound, split by type (i.e., search engines, referrals sites, widgets, badges, direct linking)</w:t>
            </w:r>
            <w:r>
              <w:br/>
            </w:r>
            <w:r>
              <w:rPr>
                <w:rFonts w:eastAsia="Arial" w:cs="Arial"/>
                <w:color w:val="000000"/>
                <w:sz w:val="18"/>
              </w:rPr>
              <w:t xml:space="preserve"> By </w:t>
            </w:r>
            <w:proofErr w:type="gramStart"/>
            <w:r>
              <w:rPr>
                <w:rFonts w:eastAsia="Arial" w:cs="Arial"/>
                <w:color w:val="000000"/>
                <w:sz w:val="18"/>
              </w:rPr>
              <w:t>Browser ,</w:t>
            </w:r>
            <w:proofErr w:type="gramEnd"/>
            <w:r>
              <w:rPr>
                <w:rFonts w:eastAsia="Arial" w:cs="Arial"/>
                <w:color w:val="000000"/>
                <w:sz w:val="18"/>
              </w:rPr>
              <w:t xml:space="preserve"> # Key Connections (i.e., email link, Search Engine, DOH Web Page)</w:t>
            </w:r>
          </w:p>
        </w:tc>
      </w:tr>
      <w:tr w:rsidR="00943CD7" w14:paraId="3F40B7B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0B3A690" w14:textId="77777777" w:rsidR="00943CD7" w:rsidRDefault="00943CD7">
            <w:pPr>
              <w:widowControl w:val="0"/>
              <w:spacing w:beforeAutospacing="1" w:afterAutospacing="1"/>
            </w:pPr>
            <w:r>
              <w:rPr>
                <w:rFonts w:eastAsia="Arial" w:cs="Arial"/>
                <w:color w:val="000000"/>
                <w:sz w:val="18"/>
              </w:rPr>
              <w:t>NY-HPM-WEB-04</w:t>
            </w:r>
          </w:p>
        </w:tc>
        <w:tc>
          <w:tcPr>
            <w:tcW w:w="3802" w:type="dxa"/>
            <w:tcBorders>
              <w:top w:val="single" w:sz="8" w:space="0" w:color="696969"/>
              <w:left w:val="single" w:sz="8" w:space="0" w:color="696969"/>
              <w:bottom w:val="single" w:sz="8" w:space="0" w:color="696969"/>
              <w:right w:val="single" w:sz="8" w:space="0" w:color="696969"/>
            </w:tcBorders>
          </w:tcPr>
          <w:p w14:paraId="07099498" w14:textId="77777777" w:rsidR="00943CD7" w:rsidRDefault="00943CD7">
            <w:pPr>
              <w:widowControl w:val="0"/>
              <w:spacing w:beforeAutospacing="1" w:afterAutospacing="1"/>
            </w:pPr>
            <w:r>
              <w:rPr>
                <w:rFonts w:eastAsia="Arial" w:cs="Arial"/>
                <w:color w:val="000000"/>
                <w:sz w:val="18"/>
              </w:rPr>
              <w:t>Site Speed Page Timings</w:t>
            </w:r>
          </w:p>
        </w:tc>
        <w:tc>
          <w:tcPr>
            <w:tcW w:w="3770" w:type="dxa"/>
            <w:tcBorders>
              <w:top w:val="single" w:sz="8" w:space="0" w:color="696969"/>
              <w:left w:val="single" w:sz="8" w:space="0" w:color="696969"/>
              <w:bottom w:val="single" w:sz="8" w:space="0" w:color="696969"/>
              <w:right w:val="single" w:sz="8" w:space="0" w:color="696969"/>
            </w:tcBorders>
          </w:tcPr>
          <w:p w14:paraId="15963A21" w14:textId="77777777" w:rsidR="00943CD7" w:rsidRDefault="00943CD7">
            <w:pPr>
              <w:widowControl w:val="0"/>
              <w:spacing w:beforeAutospacing="1" w:afterAutospacing="1"/>
            </w:pPr>
            <w:r>
              <w:rPr>
                <w:rFonts w:eastAsia="Arial" w:cs="Arial"/>
                <w:color w:val="000000"/>
                <w:sz w:val="18"/>
              </w:rPr>
              <w:t xml:space="preserve">By Page, Number of Page </w:t>
            </w:r>
            <w:proofErr w:type="gramStart"/>
            <w:r>
              <w:rPr>
                <w:rFonts w:eastAsia="Arial" w:cs="Arial"/>
                <w:color w:val="000000"/>
                <w:sz w:val="18"/>
              </w:rPr>
              <w:t>Views ,</w:t>
            </w:r>
            <w:proofErr w:type="gramEnd"/>
            <w:r>
              <w:rPr>
                <w:rFonts w:eastAsia="Arial" w:cs="Arial"/>
                <w:color w:val="000000"/>
                <w:sz w:val="18"/>
              </w:rPr>
              <w:t xml:space="preserve"> Avg. Document</w:t>
            </w:r>
            <w:r>
              <w:br/>
            </w:r>
            <w:r>
              <w:rPr>
                <w:rFonts w:eastAsia="Arial" w:cs="Arial"/>
                <w:color w:val="000000"/>
                <w:sz w:val="18"/>
              </w:rPr>
              <w:t xml:space="preserve"> Interactive Time (sec), </w:t>
            </w:r>
            <w:r>
              <w:br/>
            </w:r>
            <w:r>
              <w:rPr>
                <w:rFonts w:eastAsia="Arial" w:cs="Arial"/>
                <w:color w:val="000000"/>
                <w:sz w:val="18"/>
              </w:rPr>
              <w:t xml:space="preserve"> Avg. Document</w:t>
            </w:r>
            <w:r>
              <w:br/>
            </w:r>
            <w:r>
              <w:rPr>
                <w:rFonts w:eastAsia="Arial" w:cs="Arial"/>
                <w:color w:val="000000"/>
                <w:sz w:val="18"/>
              </w:rPr>
              <w:t xml:space="preserve"> Content Loaded Time</w:t>
            </w:r>
            <w:r>
              <w:br/>
            </w:r>
            <w:r>
              <w:rPr>
                <w:rFonts w:eastAsia="Arial" w:cs="Arial"/>
                <w:color w:val="000000"/>
                <w:sz w:val="18"/>
              </w:rPr>
              <w:t xml:space="preserve"> (sec), </w:t>
            </w:r>
            <w:r>
              <w:br/>
            </w:r>
            <w:r>
              <w:rPr>
                <w:rFonts w:eastAsia="Arial" w:cs="Arial"/>
                <w:color w:val="000000"/>
                <w:sz w:val="18"/>
              </w:rPr>
              <w:t xml:space="preserve"> Avg. Page Load Time</w:t>
            </w:r>
            <w:r>
              <w:br/>
            </w:r>
            <w:r>
              <w:rPr>
                <w:rFonts w:eastAsia="Arial" w:cs="Arial"/>
                <w:color w:val="000000"/>
                <w:sz w:val="18"/>
              </w:rPr>
              <w:t xml:space="preserve"> (sec)</w:t>
            </w:r>
          </w:p>
        </w:tc>
      </w:tr>
      <w:tr w:rsidR="00943CD7" w14:paraId="006AB4C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0D53173" w14:textId="77777777" w:rsidR="00943CD7" w:rsidRDefault="00943CD7">
            <w:pPr>
              <w:widowControl w:val="0"/>
              <w:spacing w:beforeAutospacing="1" w:afterAutospacing="1"/>
            </w:pPr>
            <w:r>
              <w:rPr>
                <w:rFonts w:eastAsia="Arial" w:cs="Arial"/>
                <w:color w:val="000000"/>
                <w:sz w:val="18"/>
              </w:rPr>
              <w:t>NY-HPM-WEB-05</w:t>
            </w:r>
          </w:p>
        </w:tc>
        <w:tc>
          <w:tcPr>
            <w:tcW w:w="3802" w:type="dxa"/>
            <w:tcBorders>
              <w:top w:val="single" w:sz="8" w:space="0" w:color="696969"/>
              <w:left w:val="single" w:sz="8" w:space="0" w:color="696969"/>
              <w:bottom w:val="single" w:sz="8" w:space="0" w:color="696969"/>
              <w:right w:val="single" w:sz="8" w:space="0" w:color="696969"/>
            </w:tcBorders>
          </w:tcPr>
          <w:p w14:paraId="7DD6E6E2" w14:textId="77777777" w:rsidR="00943CD7" w:rsidRDefault="00943CD7">
            <w:pPr>
              <w:widowControl w:val="0"/>
              <w:spacing w:beforeAutospacing="1" w:afterAutospacing="1"/>
            </w:pPr>
            <w:r>
              <w:rPr>
                <w:rFonts w:eastAsia="Arial" w:cs="Arial"/>
                <w:color w:val="000000"/>
                <w:sz w:val="18"/>
              </w:rPr>
              <w:t>Site Speed Overview</w:t>
            </w:r>
          </w:p>
        </w:tc>
        <w:tc>
          <w:tcPr>
            <w:tcW w:w="3770" w:type="dxa"/>
            <w:tcBorders>
              <w:top w:val="single" w:sz="8" w:space="0" w:color="696969"/>
              <w:left w:val="single" w:sz="8" w:space="0" w:color="696969"/>
              <w:bottom w:val="single" w:sz="8" w:space="0" w:color="696969"/>
              <w:right w:val="single" w:sz="8" w:space="0" w:color="696969"/>
            </w:tcBorders>
          </w:tcPr>
          <w:p w14:paraId="386471B3" w14:textId="77777777" w:rsidR="00943CD7" w:rsidRDefault="00943CD7">
            <w:pPr>
              <w:widowControl w:val="0"/>
              <w:spacing w:beforeAutospacing="1" w:afterAutospacing="1"/>
            </w:pPr>
            <w:r>
              <w:rPr>
                <w:rFonts w:eastAsia="Arial" w:cs="Arial"/>
                <w:color w:val="000000"/>
                <w:sz w:val="18"/>
              </w:rPr>
              <w:t xml:space="preserve">By </w:t>
            </w:r>
            <w:proofErr w:type="gramStart"/>
            <w:r>
              <w:rPr>
                <w:rFonts w:eastAsia="Arial" w:cs="Arial"/>
                <w:color w:val="000000"/>
                <w:sz w:val="18"/>
              </w:rPr>
              <w:t>Browser ,</w:t>
            </w:r>
            <w:proofErr w:type="gramEnd"/>
            <w:r>
              <w:rPr>
                <w:rFonts w:eastAsia="Arial" w:cs="Arial"/>
                <w:color w:val="000000"/>
                <w:sz w:val="18"/>
              </w:rPr>
              <w:t xml:space="preserve"> Avg. Page Load Time (sec), Avg. Redirection Time (sec), </w:t>
            </w:r>
            <w:r>
              <w:br/>
            </w:r>
            <w:r>
              <w:rPr>
                <w:rFonts w:eastAsia="Arial" w:cs="Arial"/>
                <w:color w:val="000000"/>
                <w:sz w:val="18"/>
              </w:rPr>
              <w:t xml:space="preserve"> Avg. Domain Lookup Time (sec), Avg. Server Connection Time (sec),</w:t>
            </w:r>
            <w:r>
              <w:br/>
            </w:r>
            <w:r>
              <w:rPr>
                <w:rFonts w:eastAsia="Arial" w:cs="Arial"/>
                <w:color w:val="000000"/>
                <w:sz w:val="18"/>
              </w:rPr>
              <w:t xml:space="preserve"> Avg. Server Response Time (sec),</w:t>
            </w:r>
            <w:r>
              <w:br/>
            </w:r>
            <w:r>
              <w:rPr>
                <w:rFonts w:eastAsia="Arial" w:cs="Arial"/>
                <w:color w:val="000000"/>
                <w:sz w:val="18"/>
              </w:rPr>
              <w:t xml:space="preserve"> Avg. Page Download Time (sec)</w:t>
            </w:r>
          </w:p>
        </w:tc>
      </w:tr>
      <w:tr w:rsidR="00943CD7" w14:paraId="21FE660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8A5D41E" w14:textId="77777777" w:rsidR="00943CD7" w:rsidRDefault="00943CD7">
            <w:pPr>
              <w:widowControl w:val="0"/>
              <w:spacing w:beforeAutospacing="1" w:afterAutospacing="1"/>
            </w:pPr>
            <w:r>
              <w:rPr>
                <w:rFonts w:eastAsia="Arial" w:cs="Arial"/>
                <w:color w:val="000000"/>
                <w:sz w:val="18"/>
              </w:rPr>
              <w:t>NY-HPM-WEB-06</w:t>
            </w:r>
          </w:p>
        </w:tc>
        <w:tc>
          <w:tcPr>
            <w:tcW w:w="3802" w:type="dxa"/>
            <w:tcBorders>
              <w:top w:val="single" w:sz="8" w:space="0" w:color="696969"/>
              <w:left w:val="single" w:sz="8" w:space="0" w:color="696969"/>
              <w:bottom w:val="single" w:sz="8" w:space="0" w:color="696969"/>
              <w:right w:val="single" w:sz="8" w:space="0" w:color="696969"/>
            </w:tcBorders>
          </w:tcPr>
          <w:p w14:paraId="2CC7419E" w14:textId="77777777" w:rsidR="00943CD7" w:rsidRDefault="00943CD7">
            <w:pPr>
              <w:widowControl w:val="0"/>
              <w:spacing w:beforeAutospacing="1" w:afterAutospacing="1"/>
            </w:pPr>
            <w:r>
              <w:rPr>
                <w:rFonts w:eastAsia="Arial" w:cs="Arial"/>
                <w:color w:val="000000"/>
                <w:sz w:val="18"/>
              </w:rPr>
              <w:t>Frequency &amp; Recency</w:t>
            </w:r>
          </w:p>
        </w:tc>
        <w:tc>
          <w:tcPr>
            <w:tcW w:w="3770" w:type="dxa"/>
            <w:tcBorders>
              <w:top w:val="single" w:sz="8" w:space="0" w:color="696969"/>
              <w:left w:val="single" w:sz="8" w:space="0" w:color="696969"/>
              <w:bottom w:val="single" w:sz="8" w:space="0" w:color="696969"/>
              <w:right w:val="single" w:sz="8" w:space="0" w:color="696969"/>
            </w:tcBorders>
          </w:tcPr>
          <w:p w14:paraId="732D0AA6" w14:textId="77777777" w:rsidR="00943CD7" w:rsidRDefault="00943CD7">
            <w:pPr>
              <w:widowControl w:val="0"/>
              <w:spacing w:beforeAutospacing="1" w:afterAutospacing="1"/>
            </w:pPr>
            <w:r>
              <w:rPr>
                <w:rFonts w:eastAsia="Arial" w:cs="Arial"/>
                <w:color w:val="000000"/>
                <w:sz w:val="18"/>
              </w:rPr>
              <w:t xml:space="preserve">By Count of Visits, Visits and Page Views </w:t>
            </w:r>
          </w:p>
        </w:tc>
      </w:tr>
      <w:tr w:rsidR="00943CD7" w14:paraId="73C1854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79BC838" w14:textId="77777777" w:rsidR="00943CD7" w:rsidRDefault="00943CD7">
            <w:pPr>
              <w:widowControl w:val="0"/>
              <w:spacing w:beforeAutospacing="1" w:afterAutospacing="1"/>
            </w:pPr>
            <w:r>
              <w:rPr>
                <w:rFonts w:eastAsia="Arial" w:cs="Arial"/>
                <w:color w:val="000000"/>
                <w:sz w:val="18"/>
              </w:rPr>
              <w:t>NY-HPM-WEB-09</w:t>
            </w:r>
          </w:p>
        </w:tc>
        <w:tc>
          <w:tcPr>
            <w:tcW w:w="3802" w:type="dxa"/>
            <w:tcBorders>
              <w:top w:val="single" w:sz="8" w:space="0" w:color="696969"/>
              <w:left w:val="single" w:sz="8" w:space="0" w:color="696969"/>
              <w:bottom w:val="single" w:sz="8" w:space="0" w:color="696969"/>
              <w:right w:val="single" w:sz="8" w:space="0" w:color="696969"/>
            </w:tcBorders>
          </w:tcPr>
          <w:p w14:paraId="6E5CEB5A" w14:textId="77777777" w:rsidR="00943CD7" w:rsidRDefault="00943CD7">
            <w:pPr>
              <w:widowControl w:val="0"/>
              <w:spacing w:beforeAutospacing="1" w:afterAutospacing="1"/>
            </w:pPr>
            <w:r>
              <w:rPr>
                <w:rFonts w:eastAsia="Arial" w:cs="Arial"/>
                <w:color w:val="000000"/>
                <w:sz w:val="18"/>
              </w:rPr>
              <w:t>Exits</w:t>
            </w:r>
          </w:p>
        </w:tc>
        <w:tc>
          <w:tcPr>
            <w:tcW w:w="3770" w:type="dxa"/>
            <w:tcBorders>
              <w:top w:val="single" w:sz="8" w:space="0" w:color="696969"/>
              <w:left w:val="single" w:sz="8" w:space="0" w:color="696969"/>
              <w:bottom w:val="single" w:sz="8" w:space="0" w:color="696969"/>
              <w:right w:val="single" w:sz="8" w:space="0" w:color="696969"/>
            </w:tcBorders>
          </w:tcPr>
          <w:p w14:paraId="7DBDC1D2" w14:textId="77777777" w:rsidR="00943CD7" w:rsidRDefault="00943CD7">
            <w:pPr>
              <w:widowControl w:val="0"/>
              <w:spacing w:beforeAutospacing="1" w:afterAutospacing="1"/>
            </w:pPr>
            <w:r>
              <w:rPr>
                <w:rFonts w:eastAsia="Arial" w:cs="Arial"/>
                <w:color w:val="000000"/>
                <w:sz w:val="18"/>
              </w:rPr>
              <w:t xml:space="preserve">Between Pages track where users exit the application. For </w:t>
            </w:r>
            <w:proofErr w:type="gramStart"/>
            <w:r>
              <w:rPr>
                <w:rFonts w:eastAsia="Arial" w:cs="Arial"/>
                <w:color w:val="000000"/>
                <w:sz w:val="18"/>
              </w:rPr>
              <w:t>Example</w:t>
            </w:r>
            <w:proofErr w:type="gramEnd"/>
            <w:r>
              <w:rPr>
                <w:rFonts w:eastAsia="Arial" w:cs="Arial"/>
                <w:color w:val="000000"/>
                <w:sz w:val="18"/>
              </w:rPr>
              <w:t xml:space="preserve"> between the Eligibility Results page and the Plan Selection Page and between the Plan Selection and Checkout</w:t>
            </w:r>
          </w:p>
        </w:tc>
      </w:tr>
      <w:tr w:rsidR="00943CD7" w14:paraId="1D220EF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223F074" w14:textId="77777777" w:rsidR="00943CD7" w:rsidRDefault="00943CD7">
            <w:pPr>
              <w:widowControl w:val="0"/>
              <w:spacing w:beforeAutospacing="1" w:afterAutospacing="1"/>
            </w:pPr>
            <w:r>
              <w:rPr>
                <w:rFonts w:eastAsia="Arial" w:cs="Arial"/>
                <w:color w:val="000000"/>
                <w:sz w:val="18"/>
              </w:rPr>
              <w:t>NY-HPM-WEB-11</w:t>
            </w:r>
          </w:p>
        </w:tc>
        <w:tc>
          <w:tcPr>
            <w:tcW w:w="3802" w:type="dxa"/>
            <w:tcBorders>
              <w:top w:val="single" w:sz="8" w:space="0" w:color="696969"/>
              <w:left w:val="single" w:sz="8" w:space="0" w:color="696969"/>
              <w:bottom w:val="single" w:sz="8" w:space="0" w:color="696969"/>
              <w:right w:val="single" w:sz="8" w:space="0" w:color="696969"/>
            </w:tcBorders>
          </w:tcPr>
          <w:p w14:paraId="17CC7A5E" w14:textId="77777777" w:rsidR="00943CD7" w:rsidRDefault="00943CD7">
            <w:pPr>
              <w:widowControl w:val="0"/>
              <w:spacing w:beforeAutospacing="1" w:afterAutospacing="1"/>
            </w:pPr>
            <w:proofErr w:type="gramStart"/>
            <w:r>
              <w:rPr>
                <w:rFonts w:eastAsia="Arial" w:cs="Arial"/>
                <w:color w:val="000000"/>
                <w:sz w:val="18"/>
              </w:rPr>
              <w:t>On Line</w:t>
            </w:r>
            <w:proofErr w:type="gramEnd"/>
            <w:r>
              <w:rPr>
                <w:rFonts w:eastAsia="Arial" w:cs="Arial"/>
                <w:color w:val="000000"/>
                <w:sz w:val="18"/>
              </w:rPr>
              <w:t xml:space="preserve"> Help Accessed </w:t>
            </w:r>
          </w:p>
        </w:tc>
        <w:tc>
          <w:tcPr>
            <w:tcW w:w="3770" w:type="dxa"/>
            <w:tcBorders>
              <w:top w:val="single" w:sz="8" w:space="0" w:color="696969"/>
              <w:left w:val="single" w:sz="8" w:space="0" w:color="696969"/>
              <w:bottom w:val="single" w:sz="8" w:space="0" w:color="696969"/>
              <w:right w:val="single" w:sz="8" w:space="0" w:color="696969"/>
            </w:tcBorders>
          </w:tcPr>
          <w:p w14:paraId="1A7F3507" w14:textId="77777777" w:rsidR="00943CD7" w:rsidRDefault="00943CD7">
            <w:pPr>
              <w:widowControl w:val="0"/>
              <w:spacing w:beforeAutospacing="1" w:afterAutospacing="1"/>
            </w:pPr>
            <w:r>
              <w:rPr>
                <w:rFonts w:eastAsia="Arial" w:cs="Arial"/>
                <w:color w:val="000000"/>
                <w:sz w:val="18"/>
              </w:rPr>
              <w:t xml:space="preserve">Track points in application where online help is accessed (for example when person clicks on "chat" button </w:t>
            </w:r>
          </w:p>
        </w:tc>
      </w:tr>
      <w:tr w:rsidR="00943CD7" w14:paraId="037CA16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EA4966F" w14:textId="77777777" w:rsidR="00943CD7" w:rsidRDefault="00943CD7">
            <w:pPr>
              <w:widowControl w:val="0"/>
              <w:spacing w:beforeAutospacing="1" w:afterAutospacing="1"/>
            </w:pPr>
            <w:r>
              <w:rPr>
                <w:rFonts w:eastAsia="Arial" w:cs="Arial"/>
                <w:color w:val="000000"/>
                <w:sz w:val="18"/>
              </w:rPr>
              <w:t>NY-HPM-WFM-EE-0001</w:t>
            </w:r>
          </w:p>
        </w:tc>
        <w:tc>
          <w:tcPr>
            <w:tcW w:w="3802" w:type="dxa"/>
            <w:tcBorders>
              <w:top w:val="single" w:sz="8" w:space="0" w:color="696969"/>
              <w:left w:val="single" w:sz="8" w:space="0" w:color="696969"/>
              <w:bottom w:val="single" w:sz="8" w:space="0" w:color="696969"/>
              <w:right w:val="single" w:sz="8" w:space="0" w:color="696969"/>
            </w:tcBorders>
          </w:tcPr>
          <w:p w14:paraId="4B2BFA76" w14:textId="77777777" w:rsidR="00943CD7" w:rsidRDefault="00943CD7">
            <w:pPr>
              <w:widowControl w:val="0"/>
              <w:spacing w:beforeAutospacing="1" w:afterAutospacing="1"/>
            </w:pPr>
            <w:r>
              <w:rPr>
                <w:rFonts w:eastAsia="Arial" w:cs="Arial"/>
                <w:color w:val="000000"/>
                <w:sz w:val="18"/>
              </w:rPr>
              <w:t>Median Individual Premium by Age</w:t>
            </w:r>
          </w:p>
        </w:tc>
        <w:tc>
          <w:tcPr>
            <w:tcW w:w="3770" w:type="dxa"/>
            <w:tcBorders>
              <w:top w:val="single" w:sz="8" w:space="0" w:color="696969"/>
              <w:left w:val="single" w:sz="8" w:space="0" w:color="696969"/>
              <w:bottom w:val="single" w:sz="8" w:space="0" w:color="696969"/>
              <w:right w:val="single" w:sz="8" w:space="0" w:color="696969"/>
            </w:tcBorders>
          </w:tcPr>
          <w:p w14:paraId="71346E69" w14:textId="77777777" w:rsidR="00943CD7" w:rsidRDefault="00943CD7">
            <w:pPr>
              <w:widowControl w:val="0"/>
              <w:spacing w:beforeAutospacing="1" w:afterAutospacing="1"/>
            </w:pPr>
            <w:r>
              <w:rPr>
                <w:rFonts w:eastAsia="Arial" w:cs="Arial"/>
                <w:color w:val="000000"/>
                <w:sz w:val="18"/>
              </w:rPr>
              <w:t>This report displays the Median Individual Premium by Age</w:t>
            </w:r>
          </w:p>
        </w:tc>
      </w:tr>
      <w:tr w:rsidR="00943CD7" w14:paraId="1DD1E72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F492F4E" w14:textId="77777777" w:rsidR="00943CD7" w:rsidRDefault="00943CD7">
            <w:pPr>
              <w:widowControl w:val="0"/>
              <w:spacing w:beforeAutospacing="1" w:afterAutospacing="1"/>
            </w:pPr>
            <w:r>
              <w:rPr>
                <w:rFonts w:eastAsia="Arial" w:cs="Arial"/>
                <w:color w:val="000000"/>
                <w:sz w:val="18"/>
              </w:rPr>
              <w:t>NY-HPM-WFM-EE-0004</w:t>
            </w:r>
          </w:p>
        </w:tc>
        <w:tc>
          <w:tcPr>
            <w:tcW w:w="3802" w:type="dxa"/>
            <w:tcBorders>
              <w:top w:val="single" w:sz="8" w:space="0" w:color="696969"/>
              <w:left w:val="single" w:sz="8" w:space="0" w:color="696969"/>
              <w:bottom w:val="single" w:sz="8" w:space="0" w:color="696969"/>
              <w:right w:val="single" w:sz="8" w:space="0" w:color="696969"/>
            </w:tcBorders>
          </w:tcPr>
          <w:p w14:paraId="15A8AE56" w14:textId="77777777" w:rsidR="00943CD7" w:rsidRDefault="00943CD7">
            <w:pPr>
              <w:widowControl w:val="0"/>
              <w:spacing w:beforeAutospacing="1" w:afterAutospacing="1"/>
            </w:pPr>
            <w:r>
              <w:rPr>
                <w:rFonts w:eastAsia="Arial" w:cs="Arial"/>
                <w:color w:val="000000"/>
                <w:sz w:val="18"/>
              </w:rPr>
              <w:t>Average APTC payment taken at a point in time</w:t>
            </w:r>
          </w:p>
        </w:tc>
        <w:tc>
          <w:tcPr>
            <w:tcW w:w="3770" w:type="dxa"/>
            <w:tcBorders>
              <w:top w:val="single" w:sz="8" w:space="0" w:color="696969"/>
              <w:left w:val="single" w:sz="8" w:space="0" w:color="696969"/>
              <w:bottom w:val="single" w:sz="8" w:space="0" w:color="696969"/>
              <w:right w:val="single" w:sz="8" w:space="0" w:color="696969"/>
            </w:tcBorders>
          </w:tcPr>
          <w:p w14:paraId="0334DB68" w14:textId="77777777" w:rsidR="00943CD7" w:rsidRDefault="00943CD7">
            <w:pPr>
              <w:widowControl w:val="0"/>
              <w:spacing w:beforeAutospacing="1" w:afterAutospacing="1"/>
            </w:pPr>
            <w:r>
              <w:rPr>
                <w:rFonts w:eastAsia="Arial" w:cs="Arial"/>
                <w:color w:val="000000"/>
                <w:sz w:val="18"/>
              </w:rPr>
              <w:t>This report displays the Average APTC payment taken at a point in time</w:t>
            </w:r>
          </w:p>
        </w:tc>
      </w:tr>
      <w:tr w:rsidR="00943CD7" w14:paraId="2560D17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89E33EB" w14:textId="77777777" w:rsidR="00943CD7" w:rsidRDefault="00943CD7">
            <w:pPr>
              <w:widowControl w:val="0"/>
              <w:spacing w:beforeAutospacing="1" w:afterAutospacing="1"/>
            </w:pPr>
            <w:r>
              <w:rPr>
                <w:rFonts w:eastAsia="Arial" w:cs="Arial"/>
                <w:color w:val="000000"/>
                <w:sz w:val="18"/>
              </w:rPr>
              <w:t>NY-HPM-WFM-EE-0005</w:t>
            </w:r>
          </w:p>
        </w:tc>
        <w:tc>
          <w:tcPr>
            <w:tcW w:w="3802" w:type="dxa"/>
            <w:tcBorders>
              <w:top w:val="single" w:sz="8" w:space="0" w:color="696969"/>
              <w:left w:val="single" w:sz="8" w:space="0" w:color="696969"/>
              <w:bottom w:val="single" w:sz="8" w:space="0" w:color="696969"/>
              <w:right w:val="single" w:sz="8" w:space="0" w:color="696969"/>
            </w:tcBorders>
          </w:tcPr>
          <w:p w14:paraId="083A79F1" w14:textId="77777777" w:rsidR="00943CD7" w:rsidRDefault="00943CD7">
            <w:pPr>
              <w:widowControl w:val="0"/>
              <w:spacing w:beforeAutospacing="1" w:afterAutospacing="1"/>
            </w:pPr>
            <w:r>
              <w:rPr>
                <w:rFonts w:eastAsia="Arial" w:cs="Arial"/>
                <w:color w:val="000000"/>
                <w:sz w:val="18"/>
              </w:rPr>
              <w:t>Median and average premiums, w/ &amp; w/o APTCs, by Coverage Tier</w:t>
            </w:r>
          </w:p>
        </w:tc>
        <w:tc>
          <w:tcPr>
            <w:tcW w:w="3770" w:type="dxa"/>
            <w:tcBorders>
              <w:top w:val="single" w:sz="8" w:space="0" w:color="696969"/>
              <w:left w:val="single" w:sz="8" w:space="0" w:color="696969"/>
              <w:bottom w:val="single" w:sz="8" w:space="0" w:color="696969"/>
              <w:right w:val="single" w:sz="8" w:space="0" w:color="696969"/>
            </w:tcBorders>
          </w:tcPr>
          <w:p w14:paraId="4664D589" w14:textId="77777777" w:rsidR="00943CD7" w:rsidRDefault="00943CD7">
            <w:pPr>
              <w:widowControl w:val="0"/>
              <w:spacing w:beforeAutospacing="1" w:afterAutospacing="1"/>
            </w:pPr>
            <w:r>
              <w:rPr>
                <w:rFonts w:eastAsia="Arial" w:cs="Arial"/>
                <w:color w:val="000000"/>
                <w:sz w:val="18"/>
              </w:rPr>
              <w:t>This report displays following by Coverage Tier</w:t>
            </w:r>
            <w:r>
              <w:br/>
            </w:r>
            <w:r>
              <w:rPr>
                <w:rFonts w:eastAsia="Arial" w:cs="Arial"/>
                <w:color w:val="000000"/>
                <w:sz w:val="18"/>
              </w:rPr>
              <w:t xml:space="preserve"> Median Premium with APTC </w:t>
            </w:r>
            <w:r>
              <w:br/>
            </w:r>
            <w:r>
              <w:rPr>
                <w:rFonts w:eastAsia="Arial" w:cs="Arial"/>
                <w:color w:val="000000"/>
                <w:sz w:val="18"/>
              </w:rPr>
              <w:t xml:space="preserve"> Median Premium </w:t>
            </w:r>
            <w:proofErr w:type="gramStart"/>
            <w:r>
              <w:rPr>
                <w:rFonts w:eastAsia="Arial" w:cs="Arial"/>
                <w:color w:val="000000"/>
                <w:sz w:val="18"/>
              </w:rPr>
              <w:t>without  APTC</w:t>
            </w:r>
            <w:proofErr w:type="gramEnd"/>
            <w:r>
              <w:rPr>
                <w:rFonts w:eastAsia="Arial" w:cs="Arial"/>
                <w:color w:val="000000"/>
                <w:sz w:val="18"/>
              </w:rPr>
              <w:t xml:space="preserve"> </w:t>
            </w:r>
            <w:r>
              <w:br/>
            </w:r>
            <w:r>
              <w:rPr>
                <w:rFonts w:eastAsia="Arial" w:cs="Arial"/>
                <w:color w:val="000000"/>
                <w:sz w:val="18"/>
              </w:rPr>
              <w:t xml:space="preserve"> Average Premium with APTC </w:t>
            </w:r>
            <w:r>
              <w:br/>
            </w:r>
            <w:r>
              <w:rPr>
                <w:rFonts w:eastAsia="Arial" w:cs="Arial"/>
                <w:color w:val="000000"/>
                <w:sz w:val="18"/>
              </w:rPr>
              <w:t xml:space="preserve"> Average Premium without APTC </w:t>
            </w:r>
          </w:p>
        </w:tc>
      </w:tr>
      <w:tr w:rsidR="00943CD7" w14:paraId="7486871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E4FD2BE" w14:textId="77777777" w:rsidR="00943CD7" w:rsidRDefault="00943CD7">
            <w:pPr>
              <w:widowControl w:val="0"/>
              <w:spacing w:beforeAutospacing="1" w:afterAutospacing="1"/>
            </w:pPr>
            <w:r>
              <w:rPr>
                <w:rFonts w:eastAsia="Arial" w:cs="Arial"/>
                <w:color w:val="000000"/>
                <w:sz w:val="18"/>
              </w:rPr>
              <w:t>NY-HPM-NYS-EE-0062</w:t>
            </w:r>
          </w:p>
        </w:tc>
        <w:tc>
          <w:tcPr>
            <w:tcW w:w="3802" w:type="dxa"/>
            <w:tcBorders>
              <w:top w:val="single" w:sz="8" w:space="0" w:color="696969"/>
              <w:left w:val="single" w:sz="8" w:space="0" w:color="696969"/>
              <w:bottom w:val="single" w:sz="8" w:space="0" w:color="696969"/>
              <w:right w:val="single" w:sz="8" w:space="0" w:color="696969"/>
            </w:tcBorders>
          </w:tcPr>
          <w:p w14:paraId="27546BB6" w14:textId="77777777" w:rsidR="00943CD7" w:rsidRDefault="00943CD7">
            <w:pPr>
              <w:widowControl w:val="0"/>
              <w:spacing w:beforeAutospacing="1" w:afterAutospacing="1"/>
            </w:pPr>
            <w:r>
              <w:rPr>
                <w:rFonts w:eastAsia="Arial" w:cs="Arial"/>
                <w:color w:val="000000"/>
                <w:sz w:val="18"/>
              </w:rPr>
              <w:t>Individuals Redetermined for Medicaid - Cumulative - Weekly</w:t>
            </w:r>
          </w:p>
        </w:tc>
        <w:tc>
          <w:tcPr>
            <w:tcW w:w="3770" w:type="dxa"/>
            <w:tcBorders>
              <w:top w:val="single" w:sz="8" w:space="0" w:color="696969"/>
              <w:left w:val="single" w:sz="8" w:space="0" w:color="696969"/>
              <w:bottom w:val="single" w:sz="8" w:space="0" w:color="696969"/>
              <w:right w:val="single" w:sz="8" w:space="0" w:color="696969"/>
            </w:tcBorders>
          </w:tcPr>
          <w:p w14:paraId="6CB4F0CB" w14:textId="77777777" w:rsidR="00943CD7" w:rsidRDefault="00943CD7">
            <w:pPr>
              <w:widowControl w:val="0"/>
              <w:spacing w:beforeAutospacing="1" w:afterAutospacing="1"/>
            </w:pPr>
            <w:r>
              <w:rPr>
                <w:rFonts w:eastAsia="Arial" w:cs="Arial"/>
                <w:color w:val="000000"/>
                <w:sz w:val="18"/>
              </w:rPr>
              <w:t xml:space="preserve">This report will display the number of individuals enrolled and effectuated who have been Redetermined for Medicaid </w:t>
            </w:r>
            <w:proofErr w:type="gramStart"/>
            <w:r>
              <w:rPr>
                <w:rFonts w:eastAsia="Arial" w:cs="Arial"/>
                <w:color w:val="000000"/>
                <w:sz w:val="18"/>
              </w:rPr>
              <w:t>Compare</w:t>
            </w:r>
            <w:proofErr w:type="gramEnd"/>
            <w:r>
              <w:rPr>
                <w:rFonts w:eastAsia="Arial" w:cs="Arial"/>
                <w:color w:val="000000"/>
                <w:sz w:val="18"/>
              </w:rPr>
              <w:t xml:space="preserve"> to Previous Transaction </w:t>
            </w:r>
          </w:p>
        </w:tc>
      </w:tr>
      <w:tr w:rsidR="00943CD7" w14:paraId="69C13E9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7FA6EF9" w14:textId="77777777" w:rsidR="00943CD7" w:rsidRDefault="00943CD7">
            <w:pPr>
              <w:widowControl w:val="0"/>
              <w:spacing w:beforeAutospacing="1" w:afterAutospacing="1"/>
            </w:pPr>
            <w:r>
              <w:rPr>
                <w:rFonts w:eastAsia="Arial" w:cs="Arial"/>
                <w:color w:val="000000"/>
                <w:sz w:val="18"/>
              </w:rPr>
              <w:t>NY-HPM-NYS-EE-0116</w:t>
            </w:r>
          </w:p>
        </w:tc>
        <w:tc>
          <w:tcPr>
            <w:tcW w:w="3802" w:type="dxa"/>
            <w:tcBorders>
              <w:top w:val="single" w:sz="8" w:space="0" w:color="696969"/>
              <w:left w:val="single" w:sz="8" w:space="0" w:color="696969"/>
              <w:bottom w:val="single" w:sz="8" w:space="0" w:color="696969"/>
              <w:right w:val="single" w:sz="8" w:space="0" w:color="696969"/>
            </w:tcBorders>
          </w:tcPr>
          <w:p w14:paraId="0D804803" w14:textId="77777777" w:rsidR="00943CD7" w:rsidRDefault="00943CD7">
            <w:pPr>
              <w:widowControl w:val="0"/>
              <w:spacing w:beforeAutospacing="1" w:afterAutospacing="1"/>
            </w:pPr>
            <w:r>
              <w:rPr>
                <w:rFonts w:eastAsia="Arial" w:cs="Arial"/>
                <w:color w:val="000000"/>
                <w:sz w:val="18"/>
              </w:rPr>
              <w:t>SEP Report</w:t>
            </w:r>
          </w:p>
        </w:tc>
        <w:tc>
          <w:tcPr>
            <w:tcW w:w="3770" w:type="dxa"/>
            <w:tcBorders>
              <w:top w:val="single" w:sz="8" w:space="0" w:color="696969"/>
              <w:left w:val="single" w:sz="8" w:space="0" w:color="696969"/>
              <w:bottom w:val="single" w:sz="8" w:space="0" w:color="696969"/>
              <w:right w:val="single" w:sz="8" w:space="0" w:color="696969"/>
            </w:tcBorders>
          </w:tcPr>
          <w:p w14:paraId="0D5750BE" w14:textId="354AA72B" w:rsidR="00943CD7" w:rsidRDefault="00943CD7">
            <w:pPr>
              <w:widowControl w:val="0"/>
              <w:spacing w:beforeAutospacing="1" w:afterAutospacing="1"/>
            </w:pPr>
            <w:r>
              <w:rPr>
                <w:rFonts w:eastAsia="Arial" w:cs="Arial"/>
                <w:color w:val="000000"/>
                <w:sz w:val="18"/>
              </w:rPr>
              <w:t>Report A:</w:t>
            </w:r>
            <w:r>
              <w:br/>
            </w:r>
            <w:r>
              <w:rPr>
                <w:rFonts w:eastAsia="Arial" w:cs="Arial"/>
                <w:color w:val="000000"/>
                <w:sz w:val="18"/>
              </w:rPr>
              <w:t xml:space="preserve">The system shall report on number applicants enrolled with a same or different metal level after successfully performing LSC.  </w:t>
            </w:r>
            <w:r>
              <w:br/>
            </w:r>
            <w:r>
              <w:br/>
            </w:r>
            <w:r>
              <w:rPr>
                <w:rFonts w:eastAsia="Arial" w:cs="Arial"/>
                <w:color w:val="000000"/>
                <w:sz w:val="18"/>
              </w:rPr>
              <w:t xml:space="preserve">Report B: </w:t>
            </w:r>
            <w:r>
              <w:br/>
            </w:r>
            <w:r>
              <w:rPr>
                <w:rFonts w:eastAsia="Arial" w:cs="Arial"/>
                <w:color w:val="000000"/>
                <w:sz w:val="18"/>
              </w:rPr>
              <w:t xml:space="preserve">The system shall report on the number of applicants enrolled for each SEP for the given month </w:t>
            </w:r>
            <w:r>
              <w:br/>
            </w:r>
            <w:r>
              <w:lastRenderedPageBreak/>
              <w:br/>
            </w:r>
            <w:r>
              <w:rPr>
                <w:rFonts w:eastAsia="Arial" w:cs="Arial"/>
                <w:color w:val="000000"/>
                <w:sz w:val="18"/>
              </w:rPr>
              <w:t xml:space="preserve">Report C: </w:t>
            </w:r>
            <w:r>
              <w:br/>
            </w:r>
            <w:r>
              <w:rPr>
                <w:rFonts w:eastAsia="Arial" w:cs="Arial"/>
                <w:color w:val="000000"/>
                <w:sz w:val="18"/>
              </w:rPr>
              <w:t>The report shall display the counts of applicants to become eligible and who enrolled when they performed an Loss of Current Health coverage LSC.</w:t>
            </w:r>
            <w:r>
              <w:br/>
            </w:r>
            <w:r>
              <w:br/>
            </w:r>
            <w:r>
              <w:rPr>
                <w:rFonts w:eastAsia="Arial" w:cs="Arial"/>
                <w:color w:val="000000"/>
                <w:sz w:val="18"/>
              </w:rPr>
              <w:t xml:space="preserve">Report D: </w:t>
            </w:r>
            <w:r>
              <w:br/>
            </w:r>
            <w:r>
              <w:rPr>
                <w:rFonts w:eastAsia="Arial" w:cs="Arial"/>
                <w:color w:val="000000"/>
                <w:sz w:val="18"/>
              </w:rPr>
              <w:t xml:space="preserve">The system shall report on the count of SEP enrollment against each issuer </w:t>
            </w:r>
            <w:r>
              <w:br/>
            </w:r>
            <w:r>
              <w:rPr>
                <w:rFonts w:eastAsia="Arial" w:cs="Arial"/>
                <w:color w:val="000000"/>
                <w:sz w:val="18"/>
              </w:rPr>
              <w:t xml:space="preserve"> Report E:</w:t>
            </w:r>
            <w:r>
              <w:br/>
            </w:r>
            <w:r>
              <w:rPr>
                <w:rFonts w:eastAsia="Arial" w:cs="Arial"/>
                <w:color w:val="000000"/>
                <w:sz w:val="18"/>
              </w:rPr>
              <w:t>The system shall report on user who were enrolled and performed an LSC to add new member to policy or members who were not enrolled and performed an LSC to get enrolled in NYSOH.</w:t>
            </w:r>
          </w:p>
        </w:tc>
      </w:tr>
      <w:tr w:rsidR="00943CD7" w14:paraId="4005C18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58B488D" w14:textId="77777777" w:rsidR="00943CD7" w:rsidRDefault="00943CD7">
            <w:pPr>
              <w:widowControl w:val="0"/>
              <w:spacing w:beforeAutospacing="1" w:afterAutospacing="1"/>
            </w:pPr>
            <w:r>
              <w:rPr>
                <w:rFonts w:eastAsia="Arial" w:cs="Arial"/>
                <w:color w:val="000000"/>
                <w:sz w:val="18"/>
              </w:rPr>
              <w:lastRenderedPageBreak/>
              <w:t>NY-HPM-NYS-EE-0125</w:t>
            </w:r>
          </w:p>
        </w:tc>
        <w:tc>
          <w:tcPr>
            <w:tcW w:w="3802" w:type="dxa"/>
            <w:tcBorders>
              <w:top w:val="single" w:sz="8" w:space="0" w:color="696969"/>
              <w:left w:val="single" w:sz="8" w:space="0" w:color="696969"/>
              <w:bottom w:val="single" w:sz="8" w:space="0" w:color="696969"/>
              <w:right w:val="single" w:sz="8" w:space="0" w:color="696969"/>
            </w:tcBorders>
          </w:tcPr>
          <w:p w14:paraId="3B6B2250" w14:textId="77777777" w:rsidR="00943CD7" w:rsidRDefault="00943CD7">
            <w:pPr>
              <w:widowControl w:val="0"/>
              <w:spacing w:beforeAutospacing="1" w:afterAutospacing="1"/>
            </w:pPr>
            <w:r>
              <w:rPr>
                <w:rFonts w:eastAsia="Arial" w:cs="Arial"/>
                <w:color w:val="000000"/>
                <w:sz w:val="18"/>
              </w:rPr>
              <w:t>Poughkeepsie &amp; Orange - Cumulative - Quarterly</w:t>
            </w:r>
          </w:p>
        </w:tc>
        <w:tc>
          <w:tcPr>
            <w:tcW w:w="3770" w:type="dxa"/>
            <w:tcBorders>
              <w:top w:val="single" w:sz="8" w:space="0" w:color="696969"/>
              <w:left w:val="single" w:sz="8" w:space="0" w:color="696969"/>
              <w:bottom w:val="single" w:sz="8" w:space="0" w:color="696969"/>
              <w:right w:val="single" w:sz="8" w:space="0" w:color="696969"/>
            </w:tcBorders>
          </w:tcPr>
          <w:p w14:paraId="18102FC8" w14:textId="77777777" w:rsidR="00943CD7" w:rsidRDefault="00943CD7">
            <w:pPr>
              <w:widowControl w:val="0"/>
              <w:spacing w:beforeAutospacing="1" w:afterAutospacing="1"/>
            </w:pPr>
            <w:r>
              <w:rPr>
                <w:rFonts w:eastAsia="Arial" w:cs="Arial"/>
                <w:color w:val="000000"/>
                <w:sz w:val="18"/>
              </w:rPr>
              <w:t xml:space="preserve">System will generate two different reports </w:t>
            </w:r>
            <w:proofErr w:type="gramStart"/>
            <w:r>
              <w:rPr>
                <w:rFonts w:eastAsia="Arial" w:cs="Arial"/>
                <w:color w:val="000000"/>
                <w:sz w:val="18"/>
              </w:rPr>
              <w:t>that  will</w:t>
            </w:r>
            <w:proofErr w:type="gramEnd"/>
            <w:r>
              <w:rPr>
                <w:rFonts w:eastAsia="Arial" w:cs="Arial"/>
                <w:color w:val="000000"/>
                <w:sz w:val="18"/>
              </w:rPr>
              <w:t xml:space="preserve"> display number of individuals enrolled in marketplace in Orange County and in city of Poughkeepsie </w:t>
            </w:r>
          </w:p>
        </w:tc>
      </w:tr>
      <w:tr w:rsidR="00943CD7" w14:paraId="2E46F34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7DE48E3" w14:textId="77777777" w:rsidR="00943CD7" w:rsidRDefault="00943CD7">
            <w:pPr>
              <w:widowControl w:val="0"/>
              <w:spacing w:beforeAutospacing="1" w:afterAutospacing="1"/>
            </w:pPr>
            <w:r>
              <w:rPr>
                <w:rFonts w:eastAsia="Arial" w:cs="Arial"/>
                <w:color w:val="000000"/>
                <w:sz w:val="18"/>
              </w:rPr>
              <w:t>NY-NYS-EE-0120</w:t>
            </w:r>
          </w:p>
        </w:tc>
        <w:tc>
          <w:tcPr>
            <w:tcW w:w="3802" w:type="dxa"/>
            <w:tcBorders>
              <w:top w:val="single" w:sz="8" w:space="0" w:color="696969"/>
              <w:left w:val="single" w:sz="8" w:space="0" w:color="696969"/>
              <w:bottom w:val="single" w:sz="8" w:space="0" w:color="696969"/>
              <w:right w:val="single" w:sz="8" w:space="0" w:color="696969"/>
            </w:tcBorders>
          </w:tcPr>
          <w:p w14:paraId="659EF512" w14:textId="77777777" w:rsidR="00943CD7" w:rsidRDefault="00943CD7">
            <w:pPr>
              <w:widowControl w:val="0"/>
              <w:spacing w:beforeAutospacing="1" w:afterAutospacing="1"/>
            </w:pPr>
            <w:r>
              <w:rPr>
                <w:rFonts w:eastAsia="Arial" w:cs="Arial"/>
                <w:color w:val="000000"/>
                <w:sz w:val="18"/>
              </w:rPr>
              <w:t>Effectuation Report</w:t>
            </w:r>
          </w:p>
        </w:tc>
        <w:tc>
          <w:tcPr>
            <w:tcW w:w="3770" w:type="dxa"/>
            <w:tcBorders>
              <w:top w:val="single" w:sz="8" w:space="0" w:color="696969"/>
              <w:left w:val="single" w:sz="8" w:space="0" w:color="696969"/>
              <w:bottom w:val="single" w:sz="8" w:space="0" w:color="696969"/>
              <w:right w:val="single" w:sz="8" w:space="0" w:color="696969"/>
            </w:tcBorders>
          </w:tcPr>
          <w:p w14:paraId="1E2C8DC1" w14:textId="77777777" w:rsidR="00943CD7" w:rsidRDefault="00943CD7">
            <w:pPr>
              <w:widowControl w:val="0"/>
              <w:spacing w:beforeAutospacing="1" w:afterAutospacing="1"/>
            </w:pPr>
            <w:r>
              <w:rPr>
                <w:rFonts w:eastAsia="Arial" w:cs="Arial"/>
                <w:color w:val="000000"/>
                <w:sz w:val="18"/>
              </w:rPr>
              <w:t>The report will count the number of active effectuated enrolled individuals where the start date of the effectuation is less than the run date</w:t>
            </w:r>
          </w:p>
        </w:tc>
      </w:tr>
      <w:tr w:rsidR="00943CD7" w14:paraId="275E423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2EF3C7C" w14:textId="77777777" w:rsidR="00943CD7" w:rsidRDefault="00943CD7">
            <w:pPr>
              <w:widowControl w:val="0"/>
              <w:spacing w:beforeAutospacing="1" w:afterAutospacing="1"/>
            </w:pPr>
            <w:r>
              <w:rPr>
                <w:rFonts w:eastAsia="Arial" w:cs="Arial"/>
                <w:color w:val="000000"/>
                <w:sz w:val="18"/>
              </w:rPr>
              <w:t>NY-NYS-EE-0123</w:t>
            </w:r>
          </w:p>
        </w:tc>
        <w:tc>
          <w:tcPr>
            <w:tcW w:w="3802" w:type="dxa"/>
            <w:tcBorders>
              <w:top w:val="single" w:sz="8" w:space="0" w:color="696969"/>
              <w:left w:val="single" w:sz="8" w:space="0" w:color="696969"/>
              <w:bottom w:val="single" w:sz="8" w:space="0" w:color="696969"/>
              <w:right w:val="single" w:sz="8" w:space="0" w:color="696969"/>
            </w:tcBorders>
          </w:tcPr>
          <w:p w14:paraId="5EF05782" w14:textId="77777777" w:rsidR="00943CD7" w:rsidRDefault="00943CD7">
            <w:pPr>
              <w:widowControl w:val="0"/>
              <w:spacing w:beforeAutospacing="1" w:afterAutospacing="1"/>
            </w:pPr>
            <w:proofErr w:type="spellStart"/>
            <w:proofErr w:type="gramStart"/>
            <w:r>
              <w:rPr>
                <w:rFonts w:eastAsia="Arial" w:cs="Arial"/>
                <w:color w:val="000000"/>
                <w:sz w:val="18"/>
              </w:rPr>
              <w:t>New,LSC</w:t>
            </w:r>
            <w:proofErr w:type="spellEnd"/>
            <w:proofErr w:type="gramEnd"/>
            <w:r>
              <w:rPr>
                <w:rFonts w:eastAsia="Arial" w:cs="Arial"/>
                <w:color w:val="000000"/>
                <w:sz w:val="18"/>
              </w:rPr>
              <w:t xml:space="preserve"> account Count by Channel Report</w:t>
            </w:r>
          </w:p>
        </w:tc>
        <w:tc>
          <w:tcPr>
            <w:tcW w:w="3770" w:type="dxa"/>
            <w:tcBorders>
              <w:top w:val="single" w:sz="8" w:space="0" w:color="696969"/>
              <w:left w:val="single" w:sz="8" w:space="0" w:color="696969"/>
              <w:bottom w:val="single" w:sz="8" w:space="0" w:color="696969"/>
              <w:right w:val="single" w:sz="8" w:space="0" w:color="696969"/>
            </w:tcBorders>
          </w:tcPr>
          <w:p w14:paraId="4559F6CF" w14:textId="29367BAF" w:rsidR="00943CD7" w:rsidRDefault="00943CD7">
            <w:pPr>
              <w:widowControl w:val="0"/>
              <w:spacing w:beforeAutospacing="1" w:afterAutospacing="1"/>
            </w:pPr>
            <w:r>
              <w:rPr>
                <w:rFonts w:eastAsia="Arial" w:cs="Arial"/>
                <w:color w:val="000000"/>
                <w:sz w:val="18"/>
              </w:rPr>
              <w:t>Report A:</w:t>
            </w:r>
            <w:r>
              <w:br/>
            </w:r>
            <w:r>
              <w:rPr>
                <w:rFonts w:eastAsia="Arial" w:cs="Arial"/>
                <w:color w:val="000000"/>
                <w:sz w:val="18"/>
              </w:rPr>
              <w:t xml:space="preserve">The report shall provide the count of the new accounts created by different channel in the system and the count of the plan selection by different channel in the system  </w:t>
            </w:r>
            <w:r>
              <w:br/>
            </w:r>
            <w:r>
              <w:br/>
            </w:r>
            <w:r>
              <w:rPr>
                <w:rFonts w:eastAsia="Arial" w:cs="Arial"/>
                <w:color w:val="000000"/>
                <w:sz w:val="18"/>
              </w:rPr>
              <w:t>Report B:</w:t>
            </w:r>
            <w:r>
              <w:br/>
            </w:r>
            <w:r>
              <w:rPr>
                <w:rFonts w:eastAsia="Arial" w:cs="Arial"/>
                <w:color w:val="000000"/>
                <w:sz w:val="18"/>
              </w:rPr>
              <w:t xml:space="preserve">The report shall provide the count of the LSC performed by different channel in the system and the count of the plan selection performed by different channel in the system. </w:t>
            </w:r>
            <w:r>
              <w:br/>
            </w:r>
            <w:r>
              <w:rPr>
                <w:rFonts w:eastAsia="Arial" w:cs="Arial"/>
                <w:color w:val="000000"/>
                <w:sz w:val="18"/>
              </w:rPr>
              <w:t xml:space="preserve">Where Channel is referred </w:t>
            </w:r>
            <w:proofErr w:type="gramStart"/>
            <w:r>
              <w:rPr>
                <w:rFonts w:eastAsia="Arial" w:cs="Arial"/>
                <w:color w:val="000000"/>
                <w:sz w:val="18"/>
              </w:rPr>
              <w:t>to  Paper</w:t>
            </w:r>
            <w:proofErr w:type="gramEnd"/>
            <w:r>
              <w:rPr>
                <w:rFonts w:eastAsia="Arial" w:cs="Arial"/>
                <w:color w:val="000000"/>
                <w:sz w:val="18"/>
              </w:rPr>
              <w:t xml:space="preserve"> Application; Web Interface; Broker; Navigator; CAC; Phone </w:t>
            </w:r>
          </w:p>
        </w:tc>
      </w:tr>
      <w:tr w:rsidR="00943CD7" w14:paraId="0E6D365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61ED161" w14:textId="77777777" w:rsidR="00943CD7" w:rsidRDefault="00943CD7">
            <w:pPr>
              <w:widowControl w:val="0"/>
              <w:spacing w:beforeAutospacing="1" w:afterAutospacing="1"/>
            </w:pPr>
            <w:r>
              <w:rPr>
                <w:rFonts w:eastAsia="Arial" w:cs="Arial"/>
                <w:color w:val="000000"/>
                <w:sz w:val="18"/>
              </w:rPr>
              <w:t>NY-NYS-EE-0124</w:t>
            </w:r>
          </w:p>
        </w:tc>
        <w:tc>
          <w:tcPr>
            <w:tcW w:w="3802" w:type="dxa"/>
            <w:tcBorders>
              <w:top w:val="single" w:sz="8" w:space="0" w:color="696969"/>
              <w:left w:val="single" w:sz="8" w:space="0" w:color="696969"/>
              <w:bottom w:val="single" w:sz="8" w:space="0" w:color="696969"/>
              <w:right w:val="single" w:sz="8" w:space="0" w:color="696969"/>
            </w:tcBorders>
          </w:tcPr>
          <w:p w14:paraId="4753662E" w14:textId="77777777" w:rsidR="00943CD7" w:rsidRDefault="00943CD7">
            <w:pPr>
              <w:widowControl w:val="0"/>
              <w:spacing w:beforeAutospacing="1" w:afterAutospacing="1"/>
            </w:pPr>
            <w:r>
              <w:rPr>
                <w:rFonts w:eastAsia="Arial" w:cs="Arial"/>
                <w:color w:val="000000"/>
                <w:sz w:val="18"/>
              </w:rPr>
              <w:t>Metal Level Report</w:t>
            </w:r>
          </w:p>
        </w:tc>
        <w:tc>
          <w:tcPr>
            <w:tcW w:w="3770" w:type="dxa"/>
            <w:tcBorders>
              <w:top w:val="single" w:sz="8" w:space="0" w:color="696969"/>
              <w:left w:val="single" w:sz="8" w:space="0" w:color="696969"/>
              <w:bottom w:val="single" w:sz="8" w:space="0" w:color="696969"/>
              <w:right w:val="single" w:sz="8" w:space="0" w:color="696969"/>
            </w:tcBorders>
          </w:tcPr>
          <w:p w14:paraId="6583DAC9" w14:textId="0765383E" w:rsidR="00943CD7" w:rsidRDefault="00943CD7">
            <w:pPr>
              <w:widowControl w:val="0"/>
              <w:spacing w:beforeAutospacing="1" w:afterAutospacing="1"/>
            </w:pPr>
            <w:r>
              <w:rPr>
                <w:rFonts w:eastAsia="Arial" w:cs="Arial"/>
                <w:color w:val="000000"/>
                <w:sz w:val="18"/>
              </w:rPr>
              <w:t>Report A:</w:t>
            </w:r>
            <w:r>
              <w:br/>
            </w:r>
            <w:r>
              <w:rPr>
                <w:rFonts w:eastAsia="Arial" w:cs="Arial"/>
                <w:color w:val="000000"/>
                <w:sz w:val="18"/>
              </w:rPr>
              <w:t xml:space="preserve">The system shall </w:t>
            </w:r>
            <w:proofErr w:type="gramStart"/>
            <w:r>
              <w:rPr>
                <w:rFonts w:eastAsia="Arial" w:cs="Arial"/>
                <w:color w:val="000000"/>
                <w:sz w:val="18"/>
              </w:rPr>
              <w:t>report</w:t>
            </w:r>
            <w:proofErr w:type="gramEnd"/>
            <w:r>
              <w:rPr>
                <w:rFonts w:eastAsia="Arial" w:cs="Arial"/>
                <w:color w:val="000000"/>
                <w:sz w:val="18"/>
              </w:rPr>
              <w:t xml:space="preserve"> the number of individuals enrolled in different metal levels for all the QHP flavors. </w:t>
            </w:r>
            <w:r>
              <w:br/>
            </w:r>
            <w:r>
              <w:br/>
            </w:r>
            <w:r>
              <w:rPr>
                <w:rFonts w:eastAsia="Arial" w:cs="Arial"/>
                <w:color w:val="000000"/>
                <w:sz w:val="18"/>
              </w:rPr>
              <w:t>Report B:</w:t>
            </w:r>
            <w:r>
              <w:br/>
            </w:r>
            <w:r>
              <w:rPr>
                <w:rFonts w:eastAsia="Arial" w:cs="Arial"/>
                <w:color w:val="000000"/>
                <w:sz w:val="18"/>
              </w:rPr>
              <w:t xml:space="preserve">The system shall report the number of individuals enrolled in different metal levels for all QHP program </w:t>
            </w:r>
            <w:proofErr w:type="gramStart"/>
            <w:r>
              <w:rPr>
                <w:rFonts w:eastAsia="Arial" w:cs="Arial"/>
                <w:color w:val="000000"/>
                <w:sz w:val="18"/>
              </w:rPr>
              <w:t>type</w:t>
            </w:r>
            <w:proofErr w:type="gramEnd"/>
            <w:r>
              <w:rPr>
                <w:rFonts w:eastAsia="Arial" w:cs="Arial"/>
                <w:color w:val="000000"/>
                <w:sz w:val="18"/>
              </w:rPr>
              <w:t xml:space="preserve"> based on their age groups. </w:t>
            </w:r>
            <w:r>
              <w:br/>
            </w:r>
            <w:r>
              <w:br/>
            </w:r>
            <w:r>
              <w:rPr>
                <w:rFonts w:eastAsia="Arial" w:cs="Arial"/>
                <w:color w:val="000000"/>
                <w:sz w:val="18"/>
              </w:rPr>
              <w:t>Report C:</w:t>
            </w:r>
            <w:r>
              <w:br/>
            </w:r>
            <w:r>
              <w:rPr>
                <w:rFonts w:eastAsia="Arial" w:cs="Arial"/>
                <w:color w:val="000000"/>
                <w:sz w:val="18"/>
              </w:rPr>
              <w:t xml:space="preserve">The system shall report the number of individuals enrolled in different metal levels for all QHP program </w:t>
            </w:r>
            <w:proofErr w:type="gramStart"/>
            <w:r>
              <w:rPr>
                <w:rFonts w:eastAsia="Arial" w:cs="Arial"/>
                <w:color w:val="000000"/>
                <w:sz w:val="18"/>
              </w:rPr>
              <w:t>type</w:t>
            </w:r>
            <w:proofErr w:type="gramEnd"/>
            <w:r>
              <w:rPr>
                <w:rFonts w:eastAsia="Arial" w:cs="Arial"/>
                <w:color w:val="000000"/>
                <w:sz w:val="18"/>
              </w:rPr>
              <w:t xml:space="preserve"> for all issuers.</w:t>
            </w:r>
          </w:p>
        </w:tc>
      </w:tr>
      <w:tr w:rsidR="00943CD7" w14:paraId="335387D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EC9D7CF" w14:textId="77777777" w:rsidR="00943CD7" w:rsidRDefault="00943CD7">
            <w:pPr>
              <w:widowControl w:val="0"/>
              <w:spacing w:beforeAutospacing="1" w:afterAutospacing="1"/>
            </w:pPr>
            <w:r>
              <w:rPr>
                <w:rFonts w:eastAsia="Arial" w:cs="Arial"/>
                <w:color w:val="000000"/>
                <w:sz w:val="18"/>
              </w:rPr>
              <w:t>NY-NYS-EE-0126</w:t>
            </w:r>
          </w:p>
        </w:tc>
        <w:tc>
          <w:tcPr>
            <w:tcW w:w="3802" w:type="dxa"/>
            <w:tcBorders>
              <w:top w:val="single" w:sz="8" w:space="0" w:color="696969"/>
              <w:left w:val="single" w:sz="8" w:space="0" w:color="696969"/>
              <w:bottom w:val="single" w:sz="8" w:space="0" w:color="696969"/>
              <w:right w:val="single" w:sz="8" w:space="0" w:color="696969"/>
            </w:tcBorders>
          </w:tcPr>
          <w:p w14:paraId="7068E8E1" w14:textId="77777777" w:rsidR="00943CD7" w:rsidRDefault="00943CD7">
            <w:pPr>
              <w:widowControl w:val="0"/>
              <w:spacing w:beforeAutospacing="1" w:afterAutospacing="1"/>
            </w:pPr>
            <w:r>
              <w:rPr>
                <w:rFonts w:eastAsia="Arial" w:cs="Arial"/>
                <w:color w:val="000000"/>
                <w:sz w:val="18"/>
              </w:rPr>
              <w:t>Coverage Tier Report</w:t>
            </w:r>
          </w:p>
        </w:tc>
        <w:tc>
          <w:tcPr>
            <w:tcW w:w="3770" w:type="dxa"/>
            <w:tcBorders>
              <w:top w:val="single" w:sz="8" w:space="0" w:color="696969"/>
              <w:left w:val="single" w:sz="8" w:space="0" w:color="696969"/>
              <w:bottom w:val="single" w:sz="8" w:space="0" w:color="696969"/>
              <w:right w:val="single" w:sz="8" w:space="0" w:color="696969"/>
            </w:tcBorders>
          </w:tcPr>
          <w:p w14:paraId="03BAE0ED" w14:textId="77777777" w:rsidR="00943CD7" w:rsidRDefault="00943CD7">
            <w:pPr>
              <w:widowControl w:val="0"/>
              <w:spacing w:beforeAutospacing="1" w:afterAutospacing="1"/>
            </w:pPr>
            <w:r>
              <w:rPr>
                <w:rFonts w:eastAsia="Arial" w:cs="Arial"/>
                <w:color w:val="000000"/>
                <w:sz w:val="18"/>
              </w:rPr>
              <w:t xml:space="preserve">The report shall count the QHP </w:t>
            </w:r>
            <w:proofErr w:type="gramStart"/>
            <w:r>
              <w:rPr>
                <w:rFonts w:eastAsia="Arial" w:cs="Arial"/>
                <w:color w:val="000000"/>
                <w:sz w:val="18"/>
              </w:rPr>
              <w:t>enrollees</w:t>
            </w:r>
            <w:proofErr w:type="gramEnd"/>
            <w:r>
              <w:rPr>
                <w:rFonts w:eastAsia="Arial" w:cs="Arial"/>
                <w:color w:val="000000"/>
                <w:sz w:val="18"/>
              </w:rPr>
              <w:t xml:space="preserve"> by coverage tier. All the flavors of the QHP will be included in the report.</w:t>
            </w:r>
          </w:p>
        </w:tc>
      </w:tr>
      <w:tr w:rsidR="00943CD7" w14:paraId="3D7E8739" w14:textId="77777777" w:rsidTr="00AA1024">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68F0F3C" w14:textId="77777777" w:rsidR="00943CD7" w:rsidRDefault="00943CD7">
            <w:pPr>
              <w:widowControl w:val="0"/>
              <w:spacing w:beforeAutospacing="1" w:afterAutospacing="1"/>
            </w:pPr>
            <w:r>
              <w:rPr>
                <w:rFonts w:eastAsia="Arial" w:cs="Arial"/>
                <w:color w:val="000000"/>
                <w:sz w:val="18"/>
              </w:rPr>
              <w:lastRenderedPageBreak/>
              <w:t>NY-NYS-EE-0132</w:t>
            </w:r>
          </w:p>
        </w:tc>
        <w:tc>
          <w:tcPr>
            <w:tcW w:w="3802" w:type="dxa"/>
            <w:tcBorders>
              <w:top w:val="single" w:sz="8" w:space="0" w:color="696969"/>
              <w:left w:val="single" w:sz="8" w:space="0" w:color="696969"/>
              <w:bottom w:val="single" w:sz="8" w:space="0" w:color="696969"/>
              <w:right w:val="single" w:sz="8" w:space="0" w:color="696969"/>
            </w:tcBorders>
          </w:tcPr>
          <w:p w14:paraId="59483940" w14:textId="77777777" w:rsidR="00943CD7" w:rsidRDefault="00943CD7">
            <w:pPr>
              <w:widowControl w:val="0"/>
              <w:spacing w:beforeAutospacing="1" w:afterAutospacing="1"/>
            </w:pPr>
            <w:r>
              <w:rPr>
                <w:rFonts w:eastAsia="Arial" w:cs="Arial"/>
                <w:color w:val="000000"/>
                <w:sz w:val="18"/>
              </w:rPr>
              <w:t>Appeals Report</w:t>
            </w:r>
          </w:p>
        </w:tc>
        <w:tc>
          <w:tcPr>
            <w:tcW w:w="3770" w:type="dxa"/>
            <w:tcBorders>
              <w:top w:val="single" w:sz="8" w:space="0" w:color="696969"/>
              <w:left w:val="single" w:sz="8" w:space="0" w:color="696969"/>
              <w:bottom w:val="single" w:sz="8" w:space="0" w:color="696969"/>
              <w:right w:val="single" w:sz="8" w:space="0" w:color="696969"/>
            </w:tcBorders>
          </w:tcPr>
          <w:p w14:paraId="42C93EE4" w14:textId="77777777" w:rsidR="00943CD7" w:rsidRDefault="00943CD7">
            <w:pPr>
              <w:widowControl w:val="0"/>
              <w:spacing w:beforeAutospacing="1" w:afterAutospacing="1"/>
            </w:pPr>
            <w:r>
              <w:rPr>
                <w:rFonts w:eastAsia="Arial" w:cs="Arial"/>
                <w:color w:val="000000"/>
                <w:sz w:val="18"/>
              </w:rPr>
              <w:t xml:space="preserve">A monthly report will be generated to </w:t>
            </w:r>
            <w:proofErr w:type="gramStart"/>
            <w:r>
              <w:rPr>
                <w:rFonts w:eastAsia="Arial" w:cs="Arial"/>
                <w:color w:val="000000"/>
                <w:sz w:val="18"/>
              </w:rPr>
              <w:t>provide the</w:t>
            </w:r>
            <w:proofErr w:type="gramEnd"/>
            <w:r>
              <w:rPr>
                <w:rFonts w:eastAsia="Arial" w:cs="Arial"/>
                <w:color w:val="000000"/>
                <w:sz w:val="18"/>
              </w:rPr>
              <w:t xml:space="preserve"> details on number of appeals filed by a consumer. </w:t>
            </w:r>
          </w:p>
        </w:tc>
      </w:tr>
      <w:tr w:rsidR="00943CD7" w14:paraId="40679E5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A1659BE" w14:textId="77777777" w:rsidR="00943CD7" w:rsidRDefault="00943CD7">
            <w:pPr>
              <w:widowControl w:val="0"/>
              <w:spacing w:beforeAutospacing="1" w:afterAutospacing="1"/>
            </w:pPr>
            <w:r>
              <w:rPr>
                <w:rFonts w:eastAsia="Arial" w:cs="Arial"/>
                <w:color w:val="000000"/>
                <w:sz w:val="18"/>
              </w:rPr>
              <w:t>NY-NYS-EE-0133</w:t>
            </w:r>
          </w:p>
        </w:tc>
        <w:tc>
          <w:tcPr>
            <w:tcW w:w="3802" w:type="dxa"/>
            <w:tcBorders>
              <w:top w:val="single" w:sz="8" w:space="0" w:color="696969"/>
              <w:left w:val="single" w:sz="8" w:space="0" w:color="696969"/>
              <w:bottom w:val="single" w:sz="8" w:space="0" w:color="696969"/>
              <w:right w:val="single" w:sz="8" w:space="0" w:color="696969"/>
            </w:tcBorders>
          </w:tcPr>
          <w:p w14:paraId="067DA52B" w14:textId="77777777" w:rsidR="00943CD7" w:rsidRDefault="00943CD7">
            <w:pPr>
              <w:widowControl w:val="0"/>
              <w:spacing w:beforeAutospacing="1" w:afterAutospacing="1"/>
            </w:pPr>
            <w:r>
              <w:rPr>
                <w:rFonts w:eastAsia="Arial" w:cs="Arial"/>
                <w:color w:val="000000"/>
                <w:sz w:val="18"/>
              </w:rPr>
              <w:t>Processing Time for Determinations</w:t>
            </w:r>
          </w:p>
        </w:tc>
        <w:tc>
          <w:tcPr>
            <w:tcW w:w="3770" w:type="dxa"/>
            <w:tcBorders>
              <w:top w:val="single" w:sz="8" w:space="0" w:color="696969"/>
              <w:left w:val="single" w:sz="8" w:space="0" w:color="696969"/>
              <w:bottom w:val="single" w:sz="8" w:space="0" w:color="696969"/>
              <w:right w:val="single" w:sz="8" w:space="0" w:color="696969"/>
            </w:tcBorders>
          </w:tcPr>
          <w:p w14:paraId="1D361F9D" w14:textId="77777777" w:rsidR="00943CD7" w:rsidRDefault="00943CD7">
            <w:pPr>
              <w:widowControl w:val="0"/>
              <w:spacing w:beforeAutospacing="1" w:afterAutospacing="1"/>
            </w:pPr>
            <w:r>
              <w:rPr>
                <w:rFonts w:eastAsia="Arial" w:cs="Arial"/>
                <w:color w:val="000000"/>
                <w:sz w:val="18"/>
              </w:rPr>
              <w:t>This Report will display the timeline of an individual from submission of an eligibility to determination sorted by program type.</w:t>
            </w:r>
          </w:p>
        </w:tc>
      </w:tr>
      <w:tr w:rsidR="00943CD7" w14:paraId="6961F74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231E39D" w14:textId="77777777" w:rsidR="00943CD7" w:rsidRDefault="00943CD7">
            <w:pPr>
              <w:widowControl w:val="0"/>
              <w:spacing w:beforeAutospacing="1" w:afterAutospacing="1"/>
            </w:pPr>
            <w:r>
              <w:rPr>
                <w:rFonts w:eastAsia="Arial" w:cs="Arial"/>
                <w:color w:val="000000"/>
                <w:sz w:val="18"/>
              </w:rPr>
              <w:t>NY-NYS-EE-0136</w:t>
            </w:r>
          </w:p>
        </w:tc>
        <w:tc>
          <w:tcPr>
            <w:tcW w:w="3802" w:type="dxa"/>
            <w:tcBorders>
              <w:top w:val="single" w:sz="8" w:space="0" w:color="696969"/>
              <w:left w:val="single" w:sz="8" w:space="0" w:color="696969"/>
              <w:bottom w:val="single" w:sz="8" w:space="0" w:color="696969"/>
              <w:right w:val="single" w:sz="8" w:space="0" w:color="696969"/>
            </w:tcBorders>
          </w:tcPr>
          <w:p w14:paraId="2EF5FBD7" w14:textId="77777777" w:rsidR="00943CD7" w:rsidRDefault="00943CD7">
            <w:pPr>
              <w:widowControl w:val="0"/>
              <w:spacing w:beforeAutospacing="1" w:afterAutospacing="1"/>
            </w:pPr>
            <w:r>
              <w:rPr>
                <w:rFonts w:eastAsia="Arial" w:cs="Arial"/>
                <w:color w:val="000000"/>
                <w:sz w:val="18"/>
              </w:rPr>
              <w:t>Medicare Application Clock Impact Report</w:t>
            </w:r>
          </w:p>
        </w:tc>
        <w:tc>
          <w:tcPr>
            <w:tcW w:w="3770" w:type="dxa"/>
            <w:tcBorders>
              <w:top w:val="single" w:sz="8" w:space="0" w:color="696969"/>
              <w:left w:val="single" w:sz="8" w:space="0" w:color="696969"/>
              <w:bottom w:val="single" w:sz="8" w:space="0" w:color="696969"/>
              <w:right w:val="single" w:sz="8" w:space="0" w:color="696969"/>
            </w:tcBorders>
          </w:tcPr>
          <w:p w14:paraId="2DCB3FF9" w14:textId="512B685B" w:rsidR="00943CD7" w:rsidRDefault="00943CD7">
            <w:pPr>
              <w:widowControl w:val="0"/>
              <w:spacing w:beforeAutospacing="1" w:afterAutospacing="1"/>
            </w:pPr>
            <w:r>
              <w:rPr>
                <w:rFonts w:eastAsia="Arial" w:cs="Arial"/>
                <w:color w:val="000000"/>
                <w:sz w:val="18"/>
              </w:rPr>
              <w:t xml:space="preserve">This report will be generated to </w:t>
            </w:r>
            <w:proofErr w:type="gramStart"/>
            <w:r>
              <w:rPr>
                <w:rFonts w:eastAsia="Arial" w:cs="Arial"/>
                <w:color w:val="000000"/>
                <w:sz w:val="18"/>
              </w:rPr>
              <w:t>provide in information for</w:t>
            </w:r>
            <w:proofErr w:type="gramEnd"/>
            <w:r>
              <w:rPr>
                <w:rFonts w:eastAsia="Arial" w:cs="Arial"/>
                <w:color w:val="000000"/>
                <w:sz w:val="18"/>
              </w:rPr>
              <w:t xml:space="preserve"> about the individuals who had a Medicare Application clock opened and which is now currently either Satisfied, Expired, Cancelled or still actively open. It will also include the clock’s open date, and the date of the current clock status. Additionally, it will also have </w:t>
            </w:r>
            <w:proofErr w:type="gramStart"/>
            <w:r>
              <w:rPr>
                <w:rFonts w:eastAsia="Arial" w:cs="Arial"/>
                <w:color w:val="000000"/>
                <w:sz w:val="18"/>
              </w:rPr>
              <w:t>the information</w:t>
            </w:r>
            <w:proofErr w:type="gramEnd"/>
            <w:r>
              <w:rPr>
                <w:rFonts w:eastAsia="Arial" w:cs="Arial"/>
                <w:color w:val="000000"/>
                <w:sz w:val="18"/>
              </w:rPr>
              <w:t xml:space="preserve"> about which program the individual was eligible for when the clock opened </w:t>
            </w:r>
            <w:proofErr w:type="gramStart"/>
            <w:r>
              <w:rPr>
                <w:rFonts w:eastAsia="Arial" w:cs="Arial"/>
                <w:color w:val="000000"/>
                <w:sz w:val="18"/>
              </w:rPr>
              <w:t>and also</w:t>
            </w:r>
            <w:proofErr w:type="gramEnd"/>
            <w:r>
              <w:rPr>
                <w:rFonts w:eastAsia="Arial" w:cs="Arial"/>
                <w:color w:val="000000"/>
                <w:sz w:val="18"/>
              </w:rPr>
              <w:t xml:space="preserve"> which program they were eligible for after the clock was either satisfied or expired. It will also include the “Ineligible reason code” whenever available.</w:t>
            </w:r>
            <w:r>
              <w:br/>
            </w:r>
            <w:r>
              <w:br/>
            </w:r>
            <w:r>
              <w:rPr>
                <w:rFonts w:eastAsia="Arial" w:cs="Arial"/>
                <w:color w:val="000000"/>
                <w:sz w:val="18"/>
              </w:rPr>
              <w:t>This report will also include an aggregated or summarized information about the following</w:t>
            </w:r>
            <w:r>
              <w:br/>
            </w:r>
            <w:r>
              <w:rPr>
                <w:rFonts w:eastAsia="Arial" w:cs="Arial"/>
                <w:color w:val="000000"/>
                <w:sz w:val="18"/>
              </w:rPr>
              <w:t xml:space="preserve">  #/Count of Satisfied Medicare Application Clocks</w:t>
            </w:r>
            <w:r>
              <w:br/>
            </w:r>
            <w:r>
              <w:rPr>
                <w:rFonts w:eastAsia="Arial" w:cs="Arial"/>
                <w:color w:val="000000"/>
                <w:sz w:val="18"/>
              </w:rPr>
              <w:t xml:space="preserve"> #/Count of Expired Medicare Application Clocks</w:t>
            </w:r>
            <w:r>
              <w:br/>
            </w:r>
            <w:r>
              <w:rPr>
                <w:rFonts w:eastAsia="Arial" w:cs="Arial"/>
                <w:color w:val="000000"/>
                <w:sz w:val="18"/>
              </w:rPr>
              <w:t xml:space="preserve"> #/Count of people who become Ineligible for MA due to expiration of this clock</w:t>
            </w:r>
            <w:r>
              <w:br/>
            </w:r>
            <w:r>
              <w:rPr>
                <w:rFonts w:eastAsia="Arial" w:cs="Arial"/>
                <w:color w:val="000000"/>
                <w:sz w:val="18"/>
              </w:rPr>
              <w:t xml:space="preserve"> #/Count of these people who are now eligible for another program</w:t>
            </w:r>
          </w:p>
        </w:tc>
      </w:tr>
      <w:tr w:rsidR="00943CD7" w14:paraId="6F86472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E57D44D" w14:textId="77777777" w:rsidR="00943CD7" w:rsidRDefault="00943CD7">
            <w:pPr>
              <w:widowControl w:val="0"/>
              <w:spacing w:beforeAutospacing="1" w:afterAutospacing="1"/>
            </w:pPr>
            <w:r>
              <w:rPr>
                <w:rFonts w:eastAsia="Arial" w:cs="Arial"/>
                <w:color w:val="000000"/>
                <w:sz w:val="18"/>
              </w:rPr>
              <w:t>NY-NYS-EE-0137</w:t>
            </w:r>
          </w:p>
        </w:tc>
        <w:tc>
          <w:tcPr>
            <w:tcW w:w="3802" w:type="dxa"/>
            <w:tcBorders>
              <w:top w:val="single" w:sz="8" w:space="0" w:color="696969"/>
              <w:left w:val="single" w:sz="8" w:space="0" w:color="696969"/>
              <w:bottom w:val="single" w:sz="8" w:space="0" w:color="696969"/>
              <w:right w:val="single" w:sz="8" w:space="0" w:color="696969"/>
            </w:tcBorders>
          </w:tcPr>
          <w:p w14:paraId="3A787DB1" w14:textId="77777777" w:rsidR="00943CD7" w:rsidRDefault="00943CD7">
            <w:pPr>
              <w:widowControl w:val="0"/>
              <w:spacing w:beforeAutospacing="1" w:afterAutospacing="1"/>
            </w:pPr>
            <w:r>
              <w:rPr>
                <w:rFonts w:eastAsia="Arial" w:cs="Arial"/>
                <w:color w:val="000000"/>
                <w:sz w:val="18"/>
              </w:rPr>
              <w:t>NYSOH Disenrollment Report</w:t>
            </w:r>
          </w:p>
        </w:tc>
        <w:tc>
          <w:tcPr>
            <w:tcW w:w="3770" w:type="dxa"/>
            <w:tcBorders>
              <w:top w:val="single" w:sz="8" w:space="0" w:color="696969"/>
              <w:left w:val="single" w:sz="8" w:space="0" w:color="696969"/>
              <w:bottom w:val="single" w:sz="8" w:space="0" w:color="696969"/>
              <w:right w:val="single" w:sz="8" w:space="0" w:color="696969"/>
            </w:tcBorders>
          </w:tcPr>
          <w:p w14:paraId="3B7AC28C" w14:textId="094F4FFE" w:rsidR="00943CD7" w:rsidRDefault="00943CD7">
            <w:pPr>
              <w:widowControl w:val="0"/>
              <w:spacing w:beforeAutospacing="1" w:afterAutospacing="1"/>
            </w:pPr>
            <w:r>
              <w:rPr>
                <w:rFonts w:eastAsia="Arial" w:cs="Arial"/>
                <w:color w:val="000000"/>
                <w:sz w:val="18"/>
              </w:rPr>
              <w:t xml:space="preserve">A daily report of list of individuals who are disenrolled from any NYSOH program from the last report run until the new report run time. It will include their account number, HXID, name of the program they are disenrolled from, Reason code for disenrollment, Source of reason code and reason code priority number. </w:t>
            </w:r>
            <w:r>
              <w:br/>
            </w:r>
            <w:r>
              <w:br/>
            </w:r>
            <w:r>
              <w:rPr>
                <w:rFonts w:eastAsia="Arial" w:cs="Arial"/>
                <w:color w:val="000000"/>
                <w:sz w:val="18"/>
              </w:rPr>
              <w:t>This report will also have an additional tab which will have a summary of total number of HXIDs disenrolled from each program from the last report run until the new report run time.</w:t>
            </w:r>
          </w:p>
        </w:tc>
      </w:tr>
      <w:tr w:rsidR="00943CD7" w14:paraId="7F56057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D63A7C4" w14:textId="77777777" w:rsidR="00943CD7" w:rsidRDefault="00943CD7">
            <w:pPr>
              <w:widowControl w:val="0"/>
              <w:spacing w:beforeAutospacing="1" w:afterAutospacing="1"/>
            </w:pPr>
            <w:r>
              <w:rPr>
                <w:rFonts w:eastAsia="Arial" w:cs="Arial"/>
                <w:color w:val="000000"/>
                <w:sz w:val="18"/>
              </w:rPr>
              <w:t>NY-NYS-EE-0138</w:t>
            </w:r>
          </w:p>
        </w:tc>
        <w:tc>
          <w:tcPr>
            <w:tcW w:w="3802" w:type="dxa"/>
            <w:tcBorders>
              <w:top w:val="single" w:sz="8" w:space="0" w:color="696969"/>
              <w:left w:val="single" w:sz="8" w:space="0" w:color="696969"/>
              <w:bottom w:val="single" w:sz="8" w:space="0" w:color="696969"/>
              <w:right w:val="single" w:sz="8" w:space="0" w:color="696969"/>
            </w:tcBorders>
          </w:tcPr>
          <w:p w14:paraId="4327B789" w14:textId="77777777" w:rsidR="00943CD7" w:rsidRDefault="00943CD7">
            <w:pPr>
              <w:widowControl w:val="0"/>
              <w:spacing w:beforeAutospacing="1" w:afterAutospacing="1"/>
            </w:pPr>
            <w:r>
              <w:rPr>
                <w:rFonts w:eastAsia="Arial" w:cs="Arial"/>
                <w:color w:val="000000"/>
                <w:sz w:val="18"/>
              </w:rPr>
              <w:t>Active EP with active Self-Funded Student Insurance</w:t>
            </w:r>
          </w:p>
        </w:tc>
        <w:tc>
          <w:tcPr>
            <w:tcW w:w="3770" w:type="dxa"/>
            <w:tcBorders>
              <w:top w:val="single" w:sz="8" w:space="0" w:color="696969"/>
              <w:left w:val="single" w:sz="8" w:space="0" w:color="696969"/>
              <w:bottom w:val="single" w:sz="8" w:space="0" w:color="696969"/>
              <w:right w:val="single" w:sz="8" w:space="0" w:color="696969"/>
            </w:tcBorders>
          </w:tcPr>
          <w:p w14:paraId="65B8D87C" w14:textId="42BC6A16" w:rsidR="00943CD7" w:rsidRDefault="00943CD7">
            <w:pPr>
              <w:widowControl w:val="0"/>
              <w:spacing w:beforeAutospacing="1" w:afterAutospacing="1"/>
            </w:pPr>
            <w:r>
              <w:rPr>
                <w:rFonts w:eastAsia="Arial" w:cs="Arial"/>
                <w:color w:val="000000"/>
                <w:sz w:val="18"/>
              </w:rPr>
              <w:t xml:space="preserve">This report will be generated to identify and list the Individuals who are enrolled in EP and actively have Self-funded Student Insurance. </w:t>
            </w:r>
            <w:r>
              <w:br/>
            </w:r>
            <w:r>
              <w:br/>
            </w:r>
            <w:r>
              <w:rPr>
                <w:rFonts w:eastAsia="Arial" w:cs="Arial"/>
                <w:color w:val="000000"/>
                <w:sz w:val="18"/>
              </w:rPr>
              <w:t>This report will include account number, HXID, first name, last name, eligibility start date, eligibility end date, Enrollment Start Date, Enrollment End Date, and the total count summary.</w:t>
            </w:r>
          </w:p>
        </w:tc>
      </w:tr>
      <w:tr w:rsidR="00943CD7" w14:paraId="281F355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21C2F60"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E522FA5" w14:textId="77777777" w:rsidR="00943CD7" w:rsidRDefault="00943CD7">
            <w:pPr>
              <w:widowControl w:val="0"/>
              <w:spacing w:beforeAutospacing="1" w:afterAutospacing="1"/>
            </w:pPr>
            <w:r>
              <w:rPr>
                <w:rFonts w:eastAsia="Arial" w:cs="Arial"/>
                <w:color w:val="000000"/>
                <w:sz w:val="18"/>
              </w:rPr>
              <w:t>NYSOH Daily Statistics</w:t>
            </w:r>
          </w:p>
        </w:tc>
        <w:tc>
          <w:tcPr>
            <w:tcW w:w="3770" w:type="dxa"/>
            <w:tcBorders>
              <w:top w:val="single" w:sz="8" w:space="0" w:color="696969"/>
              <w:left w:val="single" w:sz="8" w:space="0" w:color="696969"/>
              <w:bottom w:val="single" w:sz="8" w:space="0" w:color="696969"/>
              <w:right w:val="single" w:sz="8" w:space="0" w:color="696969"/>
            </w:tcBorders>
          </w:tcPr>
          <w:p w14:paraId="21FAA882" w14:textId="77777777" w:rsidR="00943CD7" w:rsidRDefault="00943CD7">
            <w:pPr>
              <w:widowControl w:val="0"/>
              <w:spacing w:beforeAutospacing="1" w:afterAutospacing="1"/>
            </w:pPr>
            <w:r>
              <w:rPr>
                <w:rFonts w:eastAsia="Arial" w:cs="Arial"/>
                <w:color w:val="000000"/>
                <w:sz w:val="18"/>
              </w:rPr>
              <w:t>NYSOH Daily Statistics for every day</w:t>
            </w:r>
          </w:p>
        </w:tc>
      </w:tr>
      <w:tr w:rsidR="00943CD7" w14:paraId="399AD51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04EAB64"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511F22B" w14:textId="77777777" w:rsidR="00943CD7" w:rsidRDefault="00943CD7">
            <w:pPr>
              <w:widowControl w:val="0"/>
              <w:spacing w:beforeAutospacing="1" w:afterAutospacing="1"/>
            </w:pPr>
            <w:r>
              <w:rPr>
                <w:rFonts w:eastAsia="Arial" w:cs="Arial"/>
                <w:color w:val="000000"/>
                <w:sz w:val="18"/>
              </w:rPr>
              <w:t>Organ Donor Report</w:t>
            </w:r>
          </w:p>
        </w:tc>
        <w:tc>
          <w:tcPr>
            <w:tcW w:w="3770" w:type="dxa"/>
            <w:tcBorders>
              <w:top w:val="single" w:sz="8" w:space="0" w:color="696969"/>
              <w:left w:val="single" w:sz="8" w:space="0" w:color="696969"/>
              <w:bottom w:val="single" w:sz="8" w:space="0" w:color="696969"/>
              <w:right w:val="single" w:sz="8" w:space="0" w:color="696969"/>
            </w:tcBorders>
          </w:tcPr>
          <w:p w14:paraId="0A033F2A" w14:textId="6C3DA219" w:rsidR="00943CD7" w:rsidRDefault="00943CD7">
            <w:pPr>
              <w:widowControl w:val="0"/>
              <w:spacing w:beforeAutospacing="1" w:afterAutospacing="1"/>
            </w:pPr>
            <w:r>
              <w:rPr>
                <w:rFonts w:eastAsia="Arial" w:cs="Arial"/>
                <w:color w:val="000000"/>
                <w:sz w:val="18"/>
              </w:rPr>
              <w:t>This is an SQL query based report, which runs against PROD database</w:t>
            </w:r>
            <w:r>
              <w:t xml:space="preserve"> </w:t>
            </w:r>
          </w:p>
        </w:tc>
      </w:tr>
      <w:tr w:rsidR="00943CD7" w14:paraId="4DEB0FD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3ECF0D4"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33DFADF6" w14:textId="77777777" w:rsidR="00943CD7" w:rsidRDefault="00943CD7">
            <w:pPr>
              <w:widowControl w:val="0"/>
              <w:spacing w:beforeAutospacing="1" w:afterAutospacing="1"/>
            </w:pPr>
            <w:r>
              <w:rPr>
                <w:rFonts w:eastAsia="Arial" w:cs="Arial"/>
                <w:color w:val="000000"/>
                <w:sz w:val="18"/>
              </w:rPr>
              <w:t>PARIS Processing Report</w:t>
            </w:r>
          </w:p>
        </w:tc>
        <w:tc>
          <w:tcPr>
            <w:tcW w:w="3770" w:type="dxa"/>
            <w:tcBorders>
              <w:top w:val="single" w:sz="8" w:space="0" w:color="696969"/>
              <w:left w:val="single" w:sz="8" w:space="0" w:color="696969"/>
              <w:bottom w:val="single" w:sz="8" w:space="0" w:color="696969"/>
              <w:right w:val="single" w:sz="8" w:space="0" w:color="696969"/>
            </w:tcBorders>
          </w:tcPr>
          <w:p w14:paraId="27219202" w14:textId="77777777" w:rsidR="00943CD7" w:rsidRDefault="00943CD7">
            <w:pPr>
              <w:widowControl w:val="0"/>
              <w:spacing w:beforeAutospacing="1" w:afterAutospacing="1"/>
            </w:pPr>
            <w:r>
              <w:rPr>
                <w:rFonts w:eastAsia="Arial" w:cs="Arial"/>
                <w:color w:val="000000"/>
                <w:sz w:val="18"/>
              </w:rPr>
              <w:t xml:space="preserve">The report is required to provide a count of accounts that were closed by PARIS match; remain eligible for benefits in NY and Closed/Removed prior to match breakdown by fiscal county and a second report will provide the details of the closure due to the match. </w:t>
            </w:r>
          </w:p>
        </w:tc>
      </w:tr>
      <w:tr w:rsidR="00943CD7" w14:paraId="7FF1A7E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DCAD4DD"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954F980" w14:textId="77777777" w:rsidR="00943CD7" w:rsidRDefault="00943CD7">
            <w:pPr>
              <w:widowControl w:val="0"/>
              <w:spacing w:beforeAutospacing="1" w:afterAutospacing="1"/>
            </w:pPr>
            <w:r>
              <w:rPr>
                <w:rFonts w:eastAsia="Arial" w:cs="Arial"/>
                <w:color w:val="000000"/>
                <w:sz w:val="18"/>
              </w:rPr>
              <w:t>Reinstatement Report</w:t>
            </w:r>
          </w:p>
        </w:tc>
        <w:tc>
          <w:tcPr>
            <w:tcW w:w="3770" w:type="dxa"/>
            <w:tcBorders>
              <w:top w:val="single" w:sz="8" w:space="0" w:color="696969"/>
              <w:left w:val="single" w:sz="8" w:space="0" w:color="696969"/>
              <w:bottom w:val="single" w:sz="8" w:space="0" w:color="696969"/>
              <w:right w:val="single" w:sz="8" w:space="0" w:color="696969"/>
            </w:tcBorders>
          </w:tcPr>
          <w:p w14:paraId="4BF48DD3" w14:textId="77777777" w:rsidR="00943CD7" w:rsidRDefault="00943CD7">
            <w:pPr>
              <w:widowControl w:val="0"/>
              <w:spacing w:beforeAutospacing="1" w:afterAutospacing="1"/>
            </w:pPr>
            <w:r>
              <w:rPr>
                <w:rFonts w:eastAsia="Arial" w:cs="Arial"/>
                <w:color w:val="000000"/>
                <w:sz w:val="18"/>
              </w:rPr>
              <w:t xml:space="preserve">The report will capture the accounts where reinstatements are rejected because one or more members are found to have Minimum Essential Coverage (MEC) that overlaps with some or part of the reinstatement period. </w:t>
            </w:r>
          </w:p>
        </w:tc>
      </w:tr>
      <w:tr w:rsidR="00943CD7" w14:paraId="1DF3ED1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4C310FF"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A6FFCF2" w14:textId="77777777" w:rsidR="00943CD7" w:rsidRDefault="00943CD7">
            <w:pPr>
              <w:widowControl w:val="0"/>
              <w:spacing w:beforeAutospacing="1" w:afterAutospacing="1"/>
            </w:pPr>
            <w:r>
              <w:rPr>
                <w:rFonts w:eastAsia="Arial" w:cs="Arial"/>
                <w:color w:val="000000"/>
                <w:sz w:val="18"/>
              </w:rPr>
              <w:t>Report 1: Manually Assigned or Generated HX ID</w:t>
            </w:r>
          </w:p>
        </w:tc>
        <w:tc>
          <w:tcPr>
            <w:tcW w:w="3770" w:type="dxa"/>
            <w:tcBorders>
              <w:top w:val="single" w:sz="8" w:space="0" w:color="696969"/>
              <w:left w:val="single" w:sz="8" w:space="0" w:color="696969"/>
              <w:bottom w:val="single" w:sz="8" w:space="0" w:color="696969"/>
              <w:right w:val="single" w:sz="8" w:space="0" w:color="696969"/>
            </w:tcBorders>
          </w:tcPr>
          <w:p w14:paraId="3547C8ED" w14:textId="77777777" w:rsidR="00943CD7" w:rsidRDefault="00943CD7">
            <w:pPr>
              <w:widowControl w:val="0"/>
              <w:spacing w:beforeAutospacing="1" w:afterAutospacing="1"/>
            </w:pPr>
            <w:r>
              <w:rPr>
                <w:rFonts w:eastAsia="Arial" w:cs="Arial"/>
                <w:color w:val="000000"/>
                <w:sz w:val="18"/>
              </w:rPr>
              <w:t xml:space="preserve">A quarterly report will need to be generated which will display the list of all the consumers who have had a HX ID manually assigned or generated by a Back Office user. </w:t>
            </w:r>
          </w:p>
        </w:tc>
      </w:tr>
      <w:tr w:rsidR="00943CD7" w14:paraId="6059692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1DA44CC"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D8E129D" w14:textId="77777777" w:rsidR="00943CD7" w:rsidRDefault="00943CD7">
            <w:pPr>
              <w:widowControl w:val="0"/>
              <w:spacing w:beforeAutospacing="1" w:afterAutospacing="1"/>
            </w:pPr>
            <w:r>
              <w:rPr>
                <w:rFonts w:eastAsia="Arial" w:cs="Arial"/>
                <w:color w:val="000000"/>
                <w:sz w:val="18"/>
              </w:rPr>
              <w:t>Report 1288_A</w:t>
            </w:r>
          </w:p>
        </w:tc>
        <w:tc>
          <w:tcPr>
            <w:tcW w:w="3770" w:type="dxa"/>
            <w:tcBorders>
              <w:top w:val="single" w:sz="8" w:space="0" w:color="696969"/>
              <w:left w:val="single" w:sz="8" w:space="0" w:color="696969"/>
              <w:bottom w:val="single" w:sz="8" w:space="0" w:color="696969"/>
              <w:right w:val="single" w:sz="8" w:space="0" w:color="696969"/>
            </w:tcBorders>
          </w:tcPr>
          <w:p w14:paraId="6E6CD5F7" w14:textId="43A49C18" w:rsidR="00943CD7" w:rsidRDefault="00943CD7">
            <w:pPr>
              <w:widowControl w:val="0"/>
              <w:spacing w:beforeAutospacing="1" w:afterAutospacing="1"/>
            </w:pPr>
            <w:r>
              <w:rPr>
                <w:rFonts w:eastAsia="Arial" w:cs="Arial"/>
                <w:color w:val="000000"/>
                <w:sz w:val="18"/>
              </w:rPr>
              <w:t xml:space="preserve">The first section of the report will display the number of applicants or members who have enrolled in a Health And Recovery Plan (HARP) as a part of plan selection. The plan selection can be done by both a new applicant </w:t>
            </w:r>
            <w:proofErr w:type="gramStart"/>
            <w:r>
              <w:rPr>
                <w:rFonts w:eastAsia="Arial" w:cs="Arial"/>
                <w:color w:val="000000"/>
                <w:sz w:val="18"/>
              </w:rPr>
              <w:t>or</w:t>
            </w:r>
            <w:proofErr w:type="gramEnd"/>
            <w:r>
              <w:rPr>
                <w:rFonts w:eastAsia="Arial" w:cs="Arial"/>
                <w:color w:val="000000"/>
                <w:sz w:val="18"/>
              </w:rPr>
              <w:t xml:space="preserve"> an existing applicant. The second part of the report will display the number of members who has voluntarily disenrolled from HARP and selected a new non-HARP product or was disenrolled from HARP by the system when an event such as TPL (with a non-HARP RRE code) was received for the member. </w:t>
            </w:r>
          </w:p>
        </w:tc>
      </w:tr>
      <w:tr w:rsidR="00943CD7" w14:paraId="4FAB5F2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122EF54"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4444947" w14:textId="77777777" w:rsidR="00943CD7" w:rsidRDefault="00943CD7">
            <w:pPr>
              <w:widowControl w:val="0"/>
              <w:spacing w:beforeAutospacing="1" w:afterAutospacing="1"/>
            </w:pPr>
            <w:r>
              <w:rPr>
                <w:rFonts w:eastAsia="Arial" w:cs="Arial"/>
                <w:color w:val="000000"/>
                <w:sz w:val="18"/>
              </w:rPr>
              <w:t>Report 1288_B</w:t>
            </w:r>
          </w:p>
        </w:tc>
        <w:tc>
          <w:tcPr>
            <w:tcW w:w="3770" w:type="dxa"/>
            <w:tcBorders>
              <w:top w:val="single" w:sz="8" w:space="0" w:color="696969"/>
              <w:left w:val="single" w:sz="8" w:space="0" w:color="696969"/>
              <w:bottom w:val="single" w:sz="8" w:space="0" w:color="696969"/>
              <w:right w:val="single" w:sz="8" w:space="0" w:color="696969"/>
            </w:tcBorders>
          </w:tcPr>
          <w:p w14:paraId="5CAF6465" w14:textId="300A30C9" w:rsidR="00943CD7" w:rsidRDefault="00943CD7">
            <w:pPr>
              <w:widowControl w:val="0"/>
              <w:spacing w:beforeAutospacing="1" w:afterAutospacing="1"/>
            </w:pPr>
            <w:r>
              <w:rPr>
                <w:rFonts w:eastAsia="Arial" w:cs="Arial"/>
                <w:color w:val="000000"/>
                <w:sz w:val="18"/>
              </w:rPr>
              <w:t>The system will perform a quarterly sweep to identify any consumers who are eligible for HARP but is currently enrolled in MMC. After the identification of the consumers, the system will send a notice asking the consumer to select a HARP plan. If the consumer does not respond in the timeframe, the system then will do a passive enrollment into a corresponding sister HARP plan. This report will count the number of members who were passively enrolled by system during a reporting quarter</w:t>
            </w:r>
            <w:r>
              <w:t>.</w:t>
            </w:r>
          </w:p>
        </w:tc>
      </w:tr>
      <w:tr w:rsidR="00943CD7" w14:paraId="3A1BD2A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6DC9DB"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AE5D856" w14:textId="77777777" w:rsidR="00943CD7" w:rsidRDefault="00943CD7">
            <w:pPr>
              <w:widowControl w:val="0"/>
              <w:spacing w:beforeAutospacing="1" w:afterAutospacing="1"/>
            </w:pPr>
            <w:r>
              <w:rPr>
                <w:rFonts w:eastAsia="Arial" w:cs="Arial"/>
                <w:color w:val="000000"/>
                <w:sz w:val="18"/>
              </w:rPr>
              <w:t>Report 2: Duplicate HX IDs</w:t>
            </w:r>
          </w:p>
        </w:tc>
        <w:tc>
          <w:tcPr>
            <w:tcW w:w="3770" w:type="dxa"/>
            <w:tcBorders>
              <w:top w:val="single" w:sz="8" w:space="0" w:color="696969"/>
              <w:left w:val="single" w:sz="8" w:space="0" w:color="696969"/>
              <w:bottom w:val="single" w:sz="8" w:space="0" w:color="696969"/>
              <w:right w:val="single" w:sz="8" w:space="0" w:color="696969"/>
            </w:tcBorders>
          </w:tcPr>
          <w:p w14:paraId="7EA925CB" w14:textId="6A9CECA9" w:rsidR="00943CD7" w:rsidRDefault="00943CD7">
            <w:pPr>
              <w:widowControl w:val="0"/>
              <w:spacing w:beforeAutospacing="1" w:afterAutospacing="1"/>
            </w:pPr>
            <w:r>
              <w:rPr>
                <w:rFonts w:eastAsia="Arial" w:cs="Arial"/>
                <w:color w:val="000000"/>
                <w:sz w:val="18"/>
              </w:rPr>
              <w:t xml:space="preserve">The first section of the report will display the number of applicants or members who have enrolled in a Health And Recovery Plan (HARP) as a part of plan selection. The plan selection can be done by both a new applicant </w:t>
            </w:r>
            <w:proofErr w:type="gramStart"/>
            <w:r>
              <w:rPr>
                <w:rFonts w:eastAsia="Arial" w:cs="Arial"/>
                <w:color w:val="000000"/>
                <w:sz w:val="18"/>
              </w:rPr>
              <w:t>or</w:t>
            </w:r>
            <w:proofErr w:type="gramEnd"/>
            <w:r>
              <w:rPr>
                <w:rFonts w:eastAsia="Arial" w:cs="Arial"/>
                <w:color w:val="000000"/>
                <w:sz w:val="18"/>
              </w:rPr>
              <w:t xml:space="preserve"> an existing applicant. The second part of the report will display the number of members who has voluntarily disenrolled from HARP and selected a new non-HARP product or was disenrolled from HARP by the system when an event such as TPL (with a non-HARP RRE code) was received for the member. </w:t>
            </w:r>
          </w:p>
        </w:tc>
      </w:tr>
      <w:tr w:rsidR="00943CD7" w14:paraId="215ED4F1"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86E59D1"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C788364" w14:textId="77777777" w:rsidR="00943CD7" w:rsidRDefault="00943CD7">
            <w:pPr>
              <w:widowControl w:val="0"/>
              <w:spacing w:beforeAutospacing="1" w:afterAutospacing="1"/>
            </w:pPr>
            <w:r>
              <w:rPr>
                <w:rFonts w:eastAsia="Arial" w:cs="Arial"/>
                <w:color w:val="000000"/>
                <w:sz w:val="18"/>
              </w:rPr>
              <w:t>Returned Mail Report</w:t>
            </w:r>
          </w:p>
        </w:tc>
        <w:tc>
          <w:tcPr>
            <w:tcW w:w="3770" w:type="dxa"/>
            <w:tcBorders>
              <w:top w:val="single" w:sz="8" w:space="0" w:color="696969"/>
              <w:left w:val="single" w:sz="8" w:space="0" w:color="696969"/>
              <w:bottom w:val="single" w:sz="8" w:space="0" w:color="696969"/>
              <w:right w:val="single" w:sz="8" w:space="0" w:color="696969"/>
            </w:tcBorders>
          </w:tcPr>
          <w:p w14:paraId="56554C59" w14:textId="11FE535B" w:rsidR="00943CD7" w:rsidRDefault="00943CD7">
            <w:pPr>
              <w:widowControl w:val="0"/>
              <w:spacing w:beforeAutospacing="1" w:afterAutospacing="1"/>
            </w:pPr>
            <w:r>
              <w:rPr>
                <w:rFonts w:eastAsia="Arial" w:cs="Arial"/>
                <w:color w:val="000000"/>
                <w:sz w:val="18"/>
              </w:rPr>
              <w:t>Report A:</w:t>
            </w:r>
            <w:r>
              <w:br/>
            </w:r>
            <w:r>
              <w:rPr>
                <w:rFonts w:eastAsia="Arial" w:cs="Arial"/>
                <w:color w:val="000000"/>
                <w:sz w:val="18"/>
              </w:rPr>
              <w:t xml:space="preserve">The system shall report on how many pieces of undeliverable NYSOH mail were returned to MAXIMUS and what was the action taken by </w:t>
            </w:r>
            <w:proofErr w:type="spellStart"/>
            <w:r>
              <w:rPr>
                <w:rFonts w:eastAsia="Arial" w:cs="Arial"/>
                <w:color w:val="000000"/>
                <w:sz w:val="18"/>
              </w:rPr>
              <w:t>NYSoH</w:t>
            </w:r>
            <w:proofErr w:type="spellEnd"/>
            <w:r>
              <w:rPr>
                <w:rFonts w:eastAsia="Arial" w:cs="Arial"/>
                <w:color w:val="000000"/>
                <w:sz w:val="18"/>
              </w:rPr>
              <w:t xml:space="preserve"> automated system </w:t>
            </w:r>
            <w:r>
              <w:br/>
            </w:r>
            <w:r>
              <w:br/>
            </w:r>
            <w:r>
              <w:rPr>
                <w:rFonts w:eastAsia="Arial" w:cs="Arial"/>
                <w:color w:val="000000"/>
                <w:sz w:val="18"/>
              </w:rPr>
              <w:t xml:space="preserve"> Report B:</w:t>
            </w:r>
            <w:r>
              <w:br/>
            </w:r>
            <w:r>
              <w:rPr>
                <w:rFonts w:eastAsia="Arial" w:cs="Arial"/>
                <w:color w:val="000000"/>
                <w:sz w:val="18"/>
              </w:rPr>
              <w:t xml:space="preserve"> The system shall generate a report on the number of times users have used the suggested address; or the original address which was input during the account creation or updated the address via LSC</w:t>
            </w:r>
          </w:p>
        </w:tc>
      </w:tr>
      <w:tr w:rsidR="00943CD7" w14:paraId="45E120C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E1BD686"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D01BCA1" w14:textId="77777777" w:rsidR="00943CD7" w:rsidRDefault="00943CD7">
            <w:pPr>
              <w:widowControl w:val="0"/>
              <w:spacing w:beforeAutospacing="1" w:afterAutospacing="1"/>
            </w:pPr>
            <w:r>
              <w:rPr>
                <w:rFonts w:eastAsia="Arial" w:cs="Arial"/>
                <w:color w:val="000000"/>
                <w:sz w:val="18"/>
              </w:rPr>
              <w:t>SADP Age and Gender Report</w:t>
            </w:r>
          </w:p>
        </w:tc>
        <w:tc>
          <w:tcPr>
            <w:tcW w:w="3770" w:type="dxa"/>
            <w:tcBorders>
              <w:top w:val="single" w:sz="8" w:space="0" w:color="696969"/>
              <w:left w:val="single" w:sz="8" w:space="0" w:color="696969"/>
              <w:bottom w:val="single" w:sz="8" w:space="0" w:color="696969"/>
              <w:right w:val="single" w:sz="8" w:space="0" w:color="696969"/>
            </w:tcBorders>
          </w:tcPr>
          <w:p w14:paraId="66AE402E" w14:textId="77777777" w:rsidR="00943CD7" w:rsidRDefault="00943CD7">
            <w:pPr>
              <w:widowControl w:val="0"/>
              <w:spacing w:beforeAutospacing="1" w:afterAutospacing="1"/>
            </w:pPr>
            <w:r>
              <w:rPr>
                <w:rFonts w:eastAsia="Arial" w:cs="Arial"/>
                <w:color w:val="000000"/>
                <w:sz w:val="18"/>
              </w:rPr>
              <w:t>The new report will count individuals who are currently enrolled in Standalone dental QHP and EP. The report will be divided by age group of enrolled. Age groups:</w:t>
            </w:r>
            <w:r>
              <w:br/>
            </w:r>
            <w:r>
              <w:rPr>
                <w:rFonts w:eastAsia="Arial" w:cs="Arial"/>
                <w:color w:val="000000"/>
                <w:sz w:val="18"/>
              </w:rPr>
              <w:t xml:space="preserve"> • Age Of enrollee 18 and under </w:t>
            </w:r>
            <w:r>
              <w:br/>
            </w:r>
            <w:r>
              <w:rPr>
                <w:rFonts w:eastAsia="Arial" w:cs="Arial"/>
                <w:color w:val="000000"/>
                <w:sz w:val="18"/>
              </w:rPr>
              <w:t xml:space="preserve"> • Age of enrollee 19 and over </w:t>
            </w:r>
          </w:p>
        </w:tc>
      </w:tr>
      <w:tr w:rsidR="00943CD7" w14:paraId="58AF527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8B3DDCA"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7508A9D" w14:textId="77777777" w:rsidR="00943CD7" w:rsidRDefault="00943CD7">
            <w:pPr>
              <w:widowControl w:val="0"/>
              <w:spacing w:beforeAutospacing="1" w:afterAutospacing="1"/>
            </w:pPr>
            <w:r>
              <w:rPr>
                <w:rFonts w:eastAsia="Arial" w:cs="Arial"/>
                <w:color w:val="000000"/>
                <w:sz w:val="18"/>
              </w:rPr>
              <w:t>SNAP Email Volume Report</w:t>
            </w:r>
          </w:p>
        </w:tc>
        <w:tc>
          <w:tcPr>
            <w:tcW w:w="3770" w:type="dxa"/>
            <w:tcBorders>
              <w:top w:val="single" w:sz="8" w:space="0" w:color="696969"/>
              <w:left w:val="single" w:sz="8" w:space="0" w:color="696969"/>
              <w:bottom w:val="single" w:sz="8" w:space="0" w:color="696969"/>
              <w:right w:val="single" w:sz="8" w:space="0" w:color="696969"/>
            </w:tcBorders>
          </w:tcPr>
          <w:p w14:paraId="47E28905" w14:textId="77777777" w:rsidR="00943CD7" w:rsidRDefault="00943CD7">
            <w:pPr>
              <w:widowControl w:val="0"/>
              <w:spacing w:beforeAutospacing="1" w:afterAutospacing="1"/>
            </w:pPr>
            <w:r>
              <w:rPr>
                <w:rFonts w:eastAsia="Arial" w:cs="Arial"/>
                <w:color w:val="000000"/>
                <w:sz w:val="18"/>
              </w:rPr>
              <w:t>To provide volume information to DOH regarding the SNAP email question</w:t>
            </w:r>
          </w:p>
        </w:tc>
      </w:tr>
      <w:tr w:rsidR="00943CD7" w14:paraId="472D0CB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8FA99C8"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0EA7A9B" w14:textId="77777777" w:rsidR="00943CD7" w:rsidRDefault="00943CD7">
            <w:pPr>
              <w:widowControl w:val="0"/>
              <w:spacing w:beforeAutospacing="1" w:afterAutospacing="1"/>
            </w:pPr>
            <w:r>
              <w:rPr>
                <w:rFonts w:eastAsia="Arial" w:cs="Arial"/>
                <w:color w:val="000000"/>
                <w:sz w:val="18"/>
              </w:rPr>
              <w:t>TPHI Disenrollment Report</w:t>
            </w:r>
          </w:p>
        </w:tc>
        <w:tc>
          <w:tcPr>
            <w:tcW w:w="3770" w:type="dxa"/>
            <w:tcBorders>
              <w:top w:val="single" w:sz="8" w:space="0" w:color="696969"/>
              <w:left w:val="single" w:sz="8" w:space="0" w:color="696969"/>
              <w:bottom w:val="single" w:sz="8" w:space="0" w:color="696969"/>
              <w:right w:val="single" w:sz="8" w:space="0" w:color="696969"/>
            </w:tcBorders>
          </w:tcPr>
          <w:p w14:paraId="5E6E43D4" w14:textId="64D096B5" w:rsidR="00943CD7" w:rsidRDefault="00943CD7">
            <w:pPr>
              <w:widowControl w:val="0"/>
              <w:spacing w:beforeAutospacing="1" w:afterAutospacing="1"/>
            </w:pPr>
            <w:r>
              <w:rPr>
                <w:rFonts w:eastAsia="Arial" w:cs="Arial"/>
                <w:color w:val="000000"/>
                <w:sz w:val="18"/>
              </w:rPr>
              <w:t xml:space="preserve">This report will be generated to </w:t>
            </w:r>
            <w:proofErr w:type="gramStart"/>
            <w:r>
              <w:rPr>
                <w:rFonts w:eastAsia="Arial" w:cs="Arial"/>
                <w:color w:val="000000"/>
                <w:sz w:val="18"/>
              </w:rPr>
              <w:t>report</w:t>
            </w:r>
            <w:proofErr w:type="gramEnd"/>
            <w:r>
              <w:rPr>
                <w:rFonts w:eastAsia="Arial" w:cs="Arial"/>
                <w:color w:val="000000"/>
                <w:sz w:val="18"/>
              </w:rPr>
              <w:t xml:space="preserve"> all the individuals whose latest determined eligibility in the prior month is Medicaid and have access to Employer-based coverage.</w:t>
            </w:r>
          </w:p>
        </w:tc>
      </w:tr>
      <w:tr w:rsidR="00943CD7" w14:paraId="6974BB0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64D5CCA"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0ED6D7B" w14:textId="77777777" w:rsidR="00943CD7" w:rsidRDefault="00943CD7">
            <w:pPr>
              <w:widowControl w:val="0"/>
              <w:spacing w:beforeAutospacing="1" w:afterAutospacing="1"/>
            </w:pPr>
            <w:r>
              <w:rPr>
                <w:rFonts w:eastAsia="Arial" w:cs="Arial"/>
                <w:color w:val="000000"/>
                <w:sz w:val="18"/>
              </w:rPr>
              <w:t>Uninsured Report</w:t>
            </w:r>
          </w:p>
        </w:tc>
        <w:tc>
          <w:tcPr>
            <w:tcW w:w="3770" w:type="dxa"/>
            <w:tcBorders>
              <w:top w:val="single" w:sz="8" w:space="0" w:color="696969"/>
              <w:left w:val="single" w:sz="8" w:space="0" w:color="696969"/>
              <w:bottom w:val="single" w:sz="8" w:space="0" w:color="696969"/>
              <w:right w:val="single" w:sz="8" w:space="0" w:color="696969"/>
            </w:tcBorders>
          </w:tcPr>
          <w:p w14:paraId="2F8DAEB9" w14:textId="313296FD" w:rsidR="00943CD7" w:rsidRDefault="00943CD7">
            <w:pPr>
              <w:widowControl w:val="0"/>
              <w:spacing w:beforeAutospacing="1" w:afterAutospacing="1"/>
            </w:pPr>
            <w:r>
              <w:rPr>
                <w:rFonts w:eastAsia="Arial" w:cs="Arial"/>
                <w:color w:val="000000"/>
                <w:sz w:val="18"/>
              </w:rPr>
              <w:t>This report will be generated with Percentage of uninsured at time of original application by program wise</w:t>
            </w:r>
          </w:p>
        </w:tc>
      </w:tr>
      <w:tr w:rsidR="00943CD7" w14:paraId="16F83F9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E3826B8"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B3225EE" w14:textId="77777777" w:rsidR="00943CD7" w:rsidRDefault="00943CD7">
            <w:pPr>
              <w:widowControl w:val="0"/>
              <w:spacing w:beforeAutospacing="1" w:afterAutospacing="1"/>
            </w:pPr>
            <w:r>
              <w:rPr>
                <w:rFonts w:eastAsia="Arial" w:cs="Arial"/>
                <w:color w:val="000000"/>
                <w:sz w:val="18"/>
              </w:rPr>
              <w:t>Unmatched Newborns Daily Report</w:t>
            </w:r>
          </w:p>
        </w:tc>
        <w:tc>
          <w:tcPr>
            <w:tcW w:w="3770" w:type="dxa"/>
            <w:tcBorders>
              <w:top w:val="single" w:sz="8" w:space="0" w:color="696969"/>
              <w:left w:val="single" w:sz="8" w:space="0" w:color="696969"/>
              <w:bottom w:val="single" w:sz="8" w:space="0" w:color="696969"/>
              <w:right w:val="single" w:sz="8" w:space="0" w:color="696969"/>
            </w:tcBorders>
          </w:tcPr>
          <w:p w14:paraId="1DE5E112" w14:textId="77777777" w:rsidR="00943CD7" w:rsidRDefault="00943CD7">
            <w:pPr>
              <w:widowControl w:val="0"/>
              <w:spacing w:beforeAutospacing="1" w:afterAutospacing="1"/>
            </w:pPr>
            <w:r>
              <w:rPr>
                <w:rFonts w:eastAsia="Arial" w:cs="Arial"/>
                <w:color w:val="000000"/>
                <w:sz w:val="18"/>
              </w:rPr>
              <w:t>This report will display a list of all newborn records presented to NYSOH from OTDA for processing via the Newborn File Interface which were not added to an account on NYSOH.</w:t>
            </w:r>
          </w:p>
        </w:tc>
      </w:tr>
      <w:tr w:rsidR="00943CD7" w14:paraId="56E0088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CAB50DA"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349975B" w14:textId="77777777" w:rsidR="00943CD7" w:rsidRDefault="00943CD7">
            <w:pPr>
              <w:widowControl w:val="0"/>
              <w:spacing w:beforeAutospacing="1" w:afterAutospacing="1"/>
            </w:pPr>
            <w:r>
              <w:rPr>
                <w:rFonts w:eastAsia="Arial" w:cs="Arial"/>
                <w:color w:val="000000"/>
                <w:sz w:val="18"/>
              </w:rPr>
              <w:t>Upstate Force Close Report</w:t>
            </w:r>
          </w:p>
        </w:tc>
        <w:tc>
          <w:tcPr>
            <w:tcW w:w="3770" w:type="dxa"/>
            <w:tcBorders>
              <w:top w:val="single" w:sz="8" w:space="0" w:color="696969"/>
              <w:left w:val="single" w:sz="8" w:space="0" w:color="696969"/>
              <w:bottom w:val="single" w:sz="8" w:space="0" w:color="696969"/>
              <w:right w:val="single" w:sz="8" w:space="0" w:color="696969"/>
            </w:tcBorders>
          </w:tcPr>
          <w:p w14:paraId="194067EF" w14:textId="77777777" w:rsidR="00943CD7" w:rsidRDefault="00943CD7">
            <w:pPr>
              <w:widowControl w:val="0"/>
              <w:spacing w:beforeAutospacing="1" w:afterAutospacing="1"/>
            </w:pPr>
            <w:r>
              <w:rPr>
                <w:rFonts w:eastAsia="Arial" w:cs="Arial"/>
                <w:color w:val="000000"/>
                <w:sz w:val="18"/>
              </w:rPr>
              <w:t xml:space="preserve">This report will display three reports containing the following information </w:t>
            </w:r>
            <w:r>
              <w:br/>
            </w:r>
            <w:r>
              <w:rPr>
                <w:rFonts w:eastAsia="Arial" w:cs="Arial"/>
                <w:color w:val="000000"/>
                <w:sz w:val="18"/>
              </w:rPr>
              <w:t xml:space="preserve"> • Force Closures Match/No Match/Multi </w:t>
            </w:r>
            <w:proofErr w:type="gramStart"/>
            <w:r>
              <w:rPr>
                <w:rFonts w:eastAsia="Arial" w:cs="Arial"/>
                <w:color w:val="000000"/>
                <w:sz w:val="18"/>
              </w:rPr>
              <w:t>Match  (</w:t>
            </w:r>
            <w:proofErr w:type="gramEnd"/>
            <w:r>
              <w:rPr>
                <w:rFonts w:eastAsia="Arial" w:cs="Arial"/>
                <w:color w:val="000000"/>
                <w:sz w:val="18"/>
              </w:rPr>
              <w:t xml:space="preserve">Failed verse Successful Matches) </w:t>
            </w:r>
            <w:r>
              <w:br/>
            </w:r>
            <w:r>
              <w:rPr>
                <w:rFonts w:eastAsia="Arial" w:cs="Arial"/>
                <w:color w:val="000000"/>
                <w:sz w:val="18"/>
              </w:rPr>
              <w:t xml:space="preserve"> o If the Multiple HX ID is Match is found = Yes then Multi Match</w:t>
            </w:r>
            <w:r>
              <w:br/>
            </w:r>
            <w:r>
              <w:rPr>
                <w:rFonts w:eastAsia="Arial" w:cs="Arial"/>
                <w:color w:val="000000"/>
                <w:sz w:val="18"/>
              </w:rPr>
              <w:t xml:space="preserve"> • Subscriber Force Closed (Household is Closed therefore Individuals on Policy are disenrolled)  </w:t>
            </w:r>
          </w:p>
        </w:tc>
      </w:tr>
      <w:tr w:rsidR="00943CD7" w14:paraId="284FEAA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BB4E30F"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577AE7D" w14:textId="77777777" w:rsidR="00943CD7" w:rsidRDefault="00943CD7">
            <w:pPr>
              <w:widowControl w:val="0"/>
              <w:spacing w:beforeAutospacing="1" w:afterAutospacing="1"/>
            </w:pPr>
            <w:r>
              <w:rPr>
                <w:rFonts w:eastAsia="Arial" w:cs="Arial"/>
                <w:color w:val="000000"/>
                <w:sz w:val="18"/>
              </w:rPr>
              <w:t>Voters Registration</w:t>
            </w:r>
          </w:p>
        </w:tc>
        <w:tc>
          <w:tcPr>
            <w:tcW w:w="3770" w:type="dxa"/>
            <w:tcBorders>
              <w:top w:val="single" w:sz="8" w:space="0" w:color="696969"/>
              <w:left w:val="single" w:sz="8" w:space="0" w:color="696969"/>
              <w:bottom w:val="single" w:sz="8" w:space="0" w:color="696969"/>
              <w:right w:val="single" w:sz="8" w:space="0" w:color="696969"/>
            </w:tcBorders>
          </w:tcPr>
          <w:p w14:paraId="2B6DA496" w14:textId="7CD73DB3" w:rsidR="00943CD7" w:rsidRDefault="00943CD7">
            <w:pPr>
              <w:widowControl w:val="0"/>
              <w:spacing w:beforeAutospacing="1" w:afterAutospacing="1"/>
            </w:pPr>
            <w:r>
              <w:rPr>
                <w:rFonts w:eastAsia="Arial" w:cs="Arial"/>
                <w:color w:val="000000"/>
                <w:sz w:val="18"/>
              </w:rPr>
              <w:t>This is an SQL query based report, which runs against PROD database</w:t>
            </w:r>
          </w:p>
        </w:tc>
      </w:tr>
      <w:tr w:rsidR="00943CD7" w14:paraId="211C91F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CE9F28B"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60A8B39" w14:textId="77777777" w:rsidR="00943CD7" w:rsidRDefault="00943CD7">
            <w:pPr>
              <w:widowControl w:val="0"/>
              <w:spacing w:beforeAutospacing="1" w:afterAutospacing="1"/>
            </w:pPr>
            <w:proofErr w:type="spellStart"/>
            <w:r>
              <w:rPr>
                <w:rFonts w:eastAsia="Arial" w:cs="Arial"/>
                <w:color w:val="000000"/>
                <w:sz w:val="18"/>
              </w:rPr>
              <w:t>WeeklyDelinquencyReportforPharmacySubmissions</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2AA54388" w14:textId="70E69966"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5C5BAFA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017CD13"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C233BC8" w14:textId="77777777" w:rsidR="00943CD7" w:rsidRDefault="00943CD7">
            <w:pPr>
              <w:widowControl w:val="0"/>
              <w:spacing w:beforeAutospacing="1" w:afterAutospacing="1"/>
            </w:pPr>
            <w:proofErr w:type="spellStart"/>
            <w:r>
              <w:rPr>
                <w:rFonts w:eastAsia="Arial" w:cs="Arial"/>
                <w:color w:val="000000"/>
                <w:sz w:val="18"/>
              </w:rPr>
              <w:t>WeeklyTierIIEditSummaryReport</w:t>
            </w:r>
            <w:proofErr w:type="spell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3EB90E05" w14:textId="5997CE85"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73DB4ED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46E91B4"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0D87FC7" w14:textId="77777777" w:rsidR="00943CD7" w:rsidRDefault="00943CD7">
            <w:pPr>
              <w:widowControl w:val="0"/>
              <w:spacing w:beforeAutospacing="1" w:afterAutospacing="1"/>
            </w:pPr>
            <w:r>
              <w:rPr>
                <w:rFonts w:eastAsia="Arial" w:cs="Arial"/>
                <w:color w:val="000000"/>
                <w:sz w:val="18"/>
              </w:rPr>
              <w:t>WMS Records</w:t>
            </w:r>
          </w:p>
        </w:tc>
        <w:tc>
          <w:tcPr>
            <w:tcW w:w="3770" w:type="dxa"/>
            <w:tcBorders>
              <w:top w:val="single" w:sz="8" w:space="0" w:color="696969"/>
              <w:left w:val="single" w:sz="8" w:space="0" w:color="696969"/>
              <w:bottom w:val="single" w:sz="8" w:space="0" w:color="696969"/>
              <w:right w:val="single" w:sz="8" w:space="0" w:color="696969"/>
            </w:tcBorders>
          </w:tcPr>
          <w:p w14:paraId="6CAAE9E1" w14:textId="2FDAB6E2" w:rsidR="00943CD7" w:rsidRDefault="00943CD7">
            <w:pPr>
              <w:widowControl w:val="0"/>
              <w:spacing w:beforeAutospacing="1" w:afterAutospacing="1"/>
            </w:pPr>
            <w:r>
              <w:rPr>
                <w:rFonts w:eastAsia="Arial" w:cs="Arial"/>
                <w:color w:val="000000"/>
                <w:sz w:val="18"/>
              </w:rPr>
              <w:t>To track and maintain receipt of WMS transition files to monitor the NYSOH Notice</w:t>
            </w:r>
          </w:p>
        </w:tc>
      </w:tr>
      <w:tr w:rsidR="00943CD7" w14:paraId="3AE4B72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F6CF39C"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1CA8F99" w14:textId="77777777" w:rsidR="00943CD7" w:rsidRDefault="00943CD7">
            <w:pPr>
              <w:widowControl w:val="0"/>
              <w:spacing w:beforeAutospacing="1" w:afterAutospacing="1"/>
            </w:pPr>
            <w:r>
              <w:rPr>
                <w:rFonts w:eastAsia="Arial" w:cs="Arial"/>
                <w:color w:val="000000"/>
                <w:sz w:val="18"/>
              </w:rPr>
              <w:t>1398A</w:t>
            </w:r>
          </w:p>
        </w:tc>
        <w:tc>
          <w:tcPr>
            <w:tcW w:w="3770" w:type="dxa"/>
            <w:tcBorders>
              <w:top w:val="single" w:sz="8" w:space="0" w:color="696969"/>
              <w:left w:val="single" w:sz="8" w:space="0" w:color="696969"/>
              <w:bottom w:val="single" w:sz="8" w:space="0" w:color="696969"/>
              <w:right w:val="single" w:sz="8" w:space="0" w:color="696969"/>
            </w:tcBorders>
          </w:tcPr>
          <w:p w14:paraId="62F3B7F2" w14:textId="74A6CB86" w:rsidR="00943CD7" w:rsidRDefault="00943CD7">
            <w:pPr>
              <w:widowControl w:val="0"/>
              <w:spacing w:beforeAutospacing="1" w:afterAutospacing="1"/>
            </w:pPr>
            <w:r>
              <w:rPr>
                <w:rFonts w:eastAsia="Arial" w:cs="Arial"/>
                <w:color w:val="000000"/>
                <w:sz w:val="18"/>
              </w:rPr>
              <w:t xml:space="preserve">A daily report will be generated for DOH Division of Systems to monitor and track the accuracy of action taken on each record on the pre-release, update and cancel files and responses that are sent to DOCCS. This report will provide information </w:t>
            </w:r>
            <w:proofErr w:type="gramStart"/>
            <w:r>
              <w:rPr>
                <w:rFonts w:eastAsia="Arial" w:cs="Arial"/>
                <w:color w:val="000000"/>
                <w:sz w:val="18"/>
              </w:rPr>
              <w:t>of</w:t>
            </w:r>
            <w:proofErr w:type="gramEnd"/>
            <w:r>
              <w:rPr>
                <w:rFonts w:eastAsia="Arial" w:cs="Arial"/>
                <w:color w:val="000000"/>
                <w:sz w:val="18"/>
              </w:rPr>
              <w:t xml:space="preserve"> pre-release notices and CBIC cards that are generated and issued to the individuals appearing </w:t>
            </w:r>
            <w:proofErr w:type="gramStart"/>
            <w:r>
              <w:rPr>
                <w:rFonts w:eastAsia="Arial" w:cs="Arial"/>
                <w:color w:val="000000"/>
                <w:sz w:val="18"/>
              </w:rPr>
              <w:t>on</w:t>
            </w:r>
            <w:proofErr w:type="gramEnd"/>
            <w:r>
              <w:rPr>
                <w:rFonts w:eastAsia="Arial" w:cs="Arial"/>
                <w:color w:val="000000"/>
                <w:sz w:val="18"/>
              </w:rPr>
              <w:t xml:space="preserve"> each pre-release file.  This report also will include all the records that are received in the release file.</w:t>
            </w:r>
          </w:p>
        </w:tc>
      </w:tr>
      <w:tr w:rsidR="00943CD7" w14:paraId="42231B0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3540147"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8C1E904" w14:textId="77777777" w:rsidR="00943CD7" w:rsidRDefault="00943CD7">
            <w:pPr>
              <w:widowControl w:val="0"/>
              <w:spacing w:beforeAutospacing="1" w:afterAutospacing="1"/>
            </w:pPr>
            <w:r>
              <w:rPr>
                <w:rFonts w:eastAsia="Arial" w:cs="Arial"/>
                <w:color w:val="000000"/>
                <w:sz w:val="18"/>
              </w:rPr>
              <w:t>1398B</w:t>
            </w:r>
          </w:p>
        </w:tc>
        <w:tc>
          <w:tcPr>
            <w:tcW w:w="3770" w:type="dxa"/>
            <w:tcBorders>
              <w:top w:val="single" w:sz="8" w:space="0" w:color="696969"/>
              <w:left w:val="single" w:sz="8" w:space="0" w:color="696969"/>
              <w:bottom w:val="single" w:sz="8" w:space="0" w:color="696969"/>
              <w:right w:val="single" w:sz="8" w:space="0" w:color="696969"/>
            </w:tcBorders>
          </w:tcPr>
          <w:p w14:paraId="421531C5" w14:textId="3DDAC233" w:rsidR="00943CD7" w:rsidRDefault="00943CD7">
            <w:pPr>
              <w:widowControl w:val="0"/>
              <w:spacing w:beforeAutospacing="1" w:afterAutospacing="1"/>
            </w:pPr>
            <w:r>
              <w:rPr>
                <w:rFonts w:eastAsia="Arial" w:cs="Arial"/>
                <w:color w:val="000000"/>
                <w:sz w:val="18"/>
              </w:rPr>
              <w:t>This report will be used to list all the members that were sent in the Pre-release, Update and cancel file from DOCCS to NYSOH. The 3 files from DOCCS are daily files. The report will help DOH to monitor the files that have been processed successfully and the ones that had any error while processing. The report will also provide information on the members for whom CBIC cards and pre-release notices were generated. This report also will include all the records that are received in the release file.</w:t>
            </w:r>
          </w:p>
        </w:tc>
      </w:tr>
      <w:tr w:rsidR="00943CD7" w14:paraId="668BCEF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7D08175"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5033BE5" w14:textId="77777777" w:rsidR="00943CD7" w:rsidRDefault="00943CD7">
            <w:pPr>
              <w:widowControl w:val="0"/>
              <w:spacing w:beforeAutospacing="1" w:afterAutospacing="1"/>
            </w:pPr>
            <w:r>
              <w:rPr>
                <w:rFonts w:eastAsia="Arial" w:cs="Arial"/>
                <w:color w:val="000000"/>
                <w:sz w:val="18"/>
              </w:rPr>
              <w:t>1398C</w:t>
            </w:r>
          </w:p>
        </w:tc>
        <w:tc>
          <w:tcPr>
            <w:tcW w:w="3770" w:type="dxa"/>
            <w:tcBorders>
              <w:top w:val="single" w:sz="8" w:space="0" w:color="696969"/>
              <w:left w:val="single" w:sz="8" w:space="0" w:color="696969"/>
              <w:bottom w:val="single" w:sz="8" w:space="0" w:color="696969"/>
              <w:right w:val="single" w:sz="8" w:space="0" w:color="696969"/>
            </w:tcBorders>
          </w:tcPr>
          <w:p w14:paraId="452639FF" w14:textId="4BCA04FE" w:rsidR="00943CD7" w:rsidRDefault="00943CD7">
            <w:pPr>
              <w:widowControl w:val="0"/>
              <w:spacing w:beforeAutospacing="1" w:afterAutospacing="1"/>
            </w:pPr>
            <w:r>
              <w:rPr>
                <w:rFonts w:eastAsia="Arial" w:cs="Arial"/>
                <w:color w:val="000000"/>
                <w:sz w:val="18"/>
              </w:rPr>
              <w:t xml:space="preserve">This report will be used to list all the members that were sent in the Pre-release, Update and cancel file from DOCCS to NYSOH. The 3 files from DOCCS are daily files. The report will help DOH to monitor the files that have been processed successfully and the ones that had any error while processing. The report will also provide information on the members for whom CBIC cards and pre-release notices were generated. This report also </w:t>
            </w:r>
            <w:proofErr w:type="gramStart"/>
            <w:r>
              <w:rPr>
                <w:rFonts w:eastAsia="Arial" w:cs="Arial"/>
                <w:color w:val="000000"/>
                <w:sz w:val="18"/>
              </w:rPr>
              <w:t>will include</w:t>
            </w:r>
            <w:proofErr w:type="gramEnd"/>
            <w:r>
              <w:rPr>
                <w:rFonts w:eastAsia="Arial" w:cs="Arial"/>
                <w:color w:val="000000"/>
                <w:sz w:val="18"/>
              </w:rPr>
              <w:t xml:space="preserve"> all the records that are received in the release file.</w:t>
            </w:r>
            <w:r>
              <w:t xml:space="preserve"> </w:t>
            </w:r>
          </w:p>
        </w:tc>
      </w:tr>
      <w:tr w:rsidR="00943CD7" w14:paraId="3AEF753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C90BA92"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75233C6" w14:textId="77777777" w:rsidR="00943CD7" w:rsidRDefault="00943CD7">
            <w:pPr>
              <w:widowControl w:val="0"/>
              <w:spacing w:beforeAutospacing="1" w:afterAutospacing="1"/>
            </w:pPr>
            <w:r>
              <w:rPr>
                <w:rFonts w:eastAsia="Arial" w:cs="Arial"/>
                <w:color w:val="000000"/>
                <w:sz w:val="18"/>
              </w:rPr>
              <w:t>1594 Daily Reports</w:t>
            </w:r>
          </w:p>
        </w:tc>
        <w:tc>
          <w:tcPr>
            <w:tcW w:w="3770" w:type="dxa"/>
            <w:tcBorders>
              <w:top w:val="single" w:sz="8" w:space="0" w:color="696969"/>
              <w:left w:val="single" w:sz="8" w:space="0" w:color="696969"/>
              <w:bottom w:val="single" w:sz="8" w:space="0" w:color="696969"/>
              <w:right w:val="single" w:sz="8" w:space="0" w:color="696969"/>
            </w:tcBorders>
          </w:tcPr>
          <w:p w14:paraId="279930BC" w14:textId="202E690E" w:rsidR="00943CD7" w:rsidRDefault="00943CD7">
            <w:pPr>
              <w:widowControl w:val="0"/>
              <w:spacing w:beforeAutospacing="1" w:afterAutospacing="1"/>
            </w:pPr>
            <w:proofErr w:type="gramStart"/>
            <w:r>
              <w:rPr>
                <w:rFonts w:eastAsia="Arial" w:cs="Arial"/>
                <w:color w:val="000000"/>
                <w:sz w:val="18"/>
              </w:rPr>
              <w:t>On a daily basis</w:t>
            </w:r>
            <w:proofErr w:type="gramEnd"/>
            <w:r>
              <w:rPr>
                <w:rFonts w:eastAsia="Arial" w:cs="Arial"/>
                <w:color w:val="000000"/>
                <w:sz w:val="18"/>
              </w:rPr>
              <w:t xml:space="preserve">, an oversight report will be produced consisting of information about individuals with coverage through who are on the NYS DOCCS Daily Release File with release code Codes 07 (Released to OMH) and 09 (Released to OCFS or </w:t>
            </w:r>
            <w:proofErr w:type="gramStart"/>
            <w:r>
              <w:rPr>
                <w:rFonts w:eastAsia="Arial" w:cs="Arial"/>
                <w:color w:val="000000"/>
                <w:sz w:val="18"/>
              </w:rPr>
              <w:t>other</w:t>
            </w:r>
            <w:proofErr w:type="gramEnd"/>
            <w:r>
              <w:rPr>
                <w:rFonts w:eastAsia="Arial" w:cs="Arial"/>
                <w:color w:val="000000"/>
                <w:sz w:val="18"/>
              </w:rPr>
              <w:t xml:space="preserve"> agency).</w:t>
            </w:r>
          </w:p>
        </w:tc>
      </w:tr>
      <w:tr w:rsidR="00943CD7" w14:paraId="11CCE49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F716FF1"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DE02EAB" w14:textId="77777777" w:rsidR="00943CD7" w:rsidRDefault="00943CD7">
            <w:pPr>
              <w:widowControl w:val="0"/>
              <w:spacing w:beforeAutospacing="1" w:afterAutospacing="1"/>
            </w:pPr>
            <w:r>
              <w:rPr>
                <w:rFonts w:eastAsia="Arial" w:cs="Arial"/>
                <w:color w:val="000000"/>
                <w:sz w:val="18"/>
              </w:rPr>
              <w:t>1682_Accounts with Yes to Nursing Home Question</w:t>
            </w:r>
          </w:p>
        </w:tc>
        <w:tc>
          <w:tcPr>
            <w:tcW w:w="3770" w:type="dxa"/>
            <w:tcBorders>
              <w:top w:val="single" w:sz="8" w:space="0" w:color="696969"/>
              <w:left w:val="single" w:sz="8" w:space="0" w:color="696969"/>
              <w:bottom w:val="single" w:sz="8" w:space="0" w:color="696969"/>
              <w:right w:val="single" w:sz="8" w:space="0" w:color="696969"/>
            </w:tcBorders>
          </w:tcPr>
          <w:p w14:paraId="64B1BDD8" w14:textId="02833EAF" w:rsidR="00943CD7" w:rsidRDefault="00943CD7">
            <w:pPr>
              <w:widowControl w:val="0"/>
              <w:spacing w:beforeAutospacing="1" w:afterAutospacing="1"/>
            </w:pPr>
            <w:r>
              <w:rPr>
                <w:rFonts w:eastAsia="Arial" w:cs="Arial"/>
                <w:color w:val="000000"/>
                <w:sz w:val="18"/>
              </w:rPr>
              <w:t xml:space="preserve">The report generated will be reporting on the accounts in which one of the members (multi household) or a single household have said yes to the Nursing home question. The business behind the report generation is to identify </w:t>
            </w:r>
            <w:proofErr w:type="gramStart"/>
            <w:r>
              <w:rPr>
                <w:rFonts w:eastAsia="Arial" w:cs="Arial"/>
                <w:color w:val="000000"/>
                <w:sz w:val="18"/>
              </w:rPr>
              <w:t>on</w:t>
            </w:r>
            <w:proofErr w:type="gramEnd"/>
            <w:r>
              <w:rPr>
                <w:rFonts w:eastAsia="Arial" w:cs="Arial"/>
                <w:color w:val="000000"/>
                <w:sz w:val="18"/>
              </w:rPr>
              <w:t xml:space="preserve"> quarterly what population is left in the system who have said yes before the new rules are added.  Note: This report will not be required once the population identified who have said yes to the nursing home question becomes zero</w:t>
            </w:r>
            <w:r>
              <w:t xml:space="preserve"> </w:t>
            </w:r>
          </w:p>
        </w:tc>
      </w:tr>
      <w:tr w:rsidR="00943CD7" w14:paraId="7446ED4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6ADFAD"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B13FA18" w14:textId="77777777" w:rsidR="00943CD7" w:rsidRDefault="00943CD7">
            <w:pPr>
              <w:widowControl w:val="0"/>
              <w:spacing w:beforeAutospacing="1" w:afterAutospacing="1"/>
            </w:pPr>
            <w:r>
              <w:rPr>
                <w:rFonts w:eastAsia="Arial" w:cs="Arial"/>
                <w:color w:val="000000"/>
                <w:sz w:val="18"/>
              </w:rPr>
              <w:t>9am history - through today</w:t>
            </w:r>
          </w:p>
        </w:tc>
        <w:tc>
          <w:tcPr>
            <w:tcW w:w="3770" w:type="dxa"/>
            <w:tcBorders>
              <w:top w:val="single" w:sz="8" w:space="0" w:color="696969"/>
              <w:left w:val="single" w:sz="8" w:space="0" w:color="696969"/>
              <w:bottom w:val="single" w:sz="8" w:space="0" w:color="696969"/>
              <w:right w:val="single" w:sz="8" w:space="0" w:color="696969"/>
            </w:tcBorders>
          </w:tcPr>
          <w:p w14:paraId="386E2324" w14:textId="000877C6" w:rsidR="00943CD7" w:rsidRDefault="00943CD7">
            <w:pPr>
              <w:widowControl w:val="0"/>
              <w:spacing w:beforeAutospacing="1" w:afterAutospacing="1"/>
            </w:pPr>
            <w:r>
              <w:rPr>
                <w:rFonts w:eastAsia="Arial" w:cs="Arial"/>
                <w:color w:val="000000"/>
                <w:sz w:val="18"/>
              </w:rPr>
              <w:t xml:space="preserve">This report was created as per the </w:t>
            </w:r>
            <w:proofErr w:type="spellStart"/>
            <w:r>
              <w:rPr>
                <w:rFonts w:eastAsia="Arial" w:cs="Arial"/>
                <w:color w:val="000000"/>
                <w:sz w:val="18"/>
              </w:rPr>
              <w:t>Adhoc</w:t>
            </w:r>
            <w:proofErr w:type="spellEnd"/>
            <w:r>
              <w:rPr>
                <w:rFonts w:eastAsia="Arial" w:cs="Arial"/>
                <w:color w:val="000000"/>
                <w:sz w:val="18"/>
              </w:rPr>
              <w:t xml:space="preserve"> request from DOH users and discontinued</w:t>
            </w:r>
          </w:p>
        </w:tc>
      </w:tr>
      <w:tr w:rsidR="00943CD7" w14:paraId="4A1A4B0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00A78EA"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CCD900A" w14:textId="77777777" w:rsidR="00943CD7" w:rsidRDefault="00943CD7">
            <w:pPr>
              <w:widowControl w:val="0"/>
              <w:spacing w:beforeAutospacing="1" w:afterAutospacing="1"/>
            </w:pPr>
            <w:r>
              <w:rPr>
                <w:rFonts w:eastAsia="Arial" w:cs="Arial"/>
                <w:color w:val="000000"/>
                <w:sz w:val="18"/>
              </w:rPr>
              <w:t>Address updates by consumer</w:t>
            </w:r>
          </w:p>
        </w:tc>
        <w:tc>
          <w:tcPr>
            <w:tcW w:w="3770" w:type="dxa"/>
            <w:tcBorders>
              <w:top w:val="single" w:sz="8" w:space="0" w:color="696969"/>
              <w:left w:val="single" w:sz="8" w:space="0" w:color="696969"/>
              <w:bottom w:val="single" w:sz="8" w:space="0" w:color="696969"/>
              <w:right w:val="single" w:sz="8" w:space="0" w:color="696969"/>
            </w:tcBorders>
          </w:tcPr>
          <w:p w14:paraId="451B79BE" w14:textId="5FE7A33F" w:rsidR="00943CD7" w:rsidRDefault="00943CD7">
            <w:pPr>
              <w:widowControl w:val="0"/>
              <w:spacing w:beforeAutospacing="1" w:afterAutospacing="1"/>
            </w:pPr>
            <w:r>
              <w:rPr>
                <w:rFonts w:eastAsia="Arial" w:cs="Arial"/>
                <w:color w:val="000000"/>
                <w:sz w:val="18"/>
              </w:rPr>
              <w:t>This report runs on every 1st of the month and created as part of CR1449 to list out all the address updates that were done by consumer</w:t>
            </w:r>
          </w:p>
        </w:tc>
      </w:tr>
      <w:tr w:rsidR="00943CD7" w14:paraId="6B391A9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DBC7586"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1F581CC" w14:textId="77777777" w:rsidR="00943CD7" w:rsidRDefault="00943CD7">
            <w:pPr>
              <w:widowControl w:val="0"/>
              <w:spacing w:beforeAutospacing="1" w:afterAutospacing="1"/>
            </w:pPr>
            <w:proofErr w:type="spellStart"/>
            <w:r>
              <w:rPr>
                <w:rFonts w:eastAsia="Arial" w:cs="Arial"/>
                <w:color w:val="000000"/>
                <w:sz w:val="18"/>
              </w:rPr>
              <w:t>APDDataDeliveryStatusReport</w:t>
            </w:r>
            <w:proofErr w:type="spell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72817381" w14:textId="546EA130"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33E0F64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8BD0C83"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795BD5A" w14:textId="77777777" w:rsidR="00943CD7" w:rsidRDefault="00943CD7">
            <w:pPr>
              <w:widowControl w:val="0"/>
              <w:spacing w:beforeAutospacing="1" w:afterAutospacing="1"/>
            </w:pPr>
            <w:r>
              <w:rPr>
                <w:rFonts w:eastAsia="Arial" w:cs="Arial"/>
                <w:color w:val="000000"/>
                <w:sz w:val="18"/>
              </w:rPr>
              <w:t>Authorized Representative Report</w:t>
            </w:r>
          </w:p>
        </w:tc>
        <w:tc>
          <w:tcPr>
            <w:tcW w:w="3770" w:type="dxa"/>
            <w:tcBorders>
              <w:top w:val="single" w:sz="8" w:space="0" w:color="696969"/>
              <w:left w:val="single" w:sz="8" w:space="0" w:color="696969"/>
              <w:bottom w:val="single" w:sz="8" w:space="0" w:color="696969"/>
              <w:right w:val="single" w:sz="8" w:space="0" w:color="696969"/>
            </w:tcBorders>
          </w:tcPr>
          <w:p w14:paraId="268E15A4" w14:textId="77777777" w:rsidR="00943CD7" w:rsidRDefault="00943CD7">
            <w:pPr>
              <w:widowControl w:val="0"/>
              <w:spacing w:beforeAutospacing="1" w:afterAutospacing="1"/>
            </w:pPr>
            <w:r>
              <w:rPr>
                <w:rFonts w:eastAsia="Arial" w:cs="Arial"/>
                <w:color w:val="000000"/>
                <w:sz w:val="18"/>
              </w:rPr>
              <w:t xml:space="preserve">A report will be developed which captures information about individual accounts with an active or inactive AR, both 24 hour and Permanent. The report shall present data that allows DOH to monitor Authorized Representatives who appear on multiple accounts. Each AR will be </w:t>
            </w:r>
            <w:proofErr w:type="gramStart"/>
            <w:r>
              <w:rPr>
                <w:rFonts w:eastAsia="Arial" w:cs="Arial"/>
                <w:color w:val="000000"/>
                <w:sz w:val="18"/>
              </w:rPr>
              <w:t>on</w:t>
            </w:r>
            <w:proofErr w:type="gramEnd"/>
            <w:r>
              <w:rPr>
                <w:rFonts w:eastAsia="Arial" w:cs="Arial"/>
                <w:color w:val="000000"/>
                <w:sz w:val="18"/>
              </w:rPr>
              <w:t xml:space="preserve"> a separate row. (An account with more than one AR will </w:t>
            </w:r>
            <w:r>
              <w:rPr>
                <w:rFonts w:eastAsia="Arial" w:cs="Arial"/>
                <w:color w:val="000000"/>
                <w:sz w:val="18"/>
              </w:rPr>
              <w:lastRenderedPageBreak/>
              <w:t>appear in the report on as many rows as ARs on that account.)</w:t>
            </w:r>
          </w:p>
        </w:tc>
      </w:tr>
      <w:tr w:rsidR="00943CD7" w14:paraId="3C6F3C3D" w14:textId="77777777" w:rsidTr="00665C8C">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8555A2F"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D71AD17" w14:textId="77777777" w:rsidR="00943CD7" w:rsidRDefault="00943CD7">
            <w:pPr>
              <w:widowControl w:val="0"/>
              <w:spacing w:beforeAutospacing="1" w:afterAutospacing="1"/>
            </w:pPr>
            <w:r>
              <w:rPr>
                <w:rFonts w:eastAsia="Arial" w:cs="Arial"/>
                <w:color w:val="000000"/>
                <w:sz w:val="18"/>
              </w:rPr>
              <w:t>Auto-enrollment in a plan when consumer changes program</w:t>
            </w:r>
          </w:p>
        </w:tc>
        <w:tc>
          <w:tcPr>
            <w:tcW w:w="3770" w:type="dxa"/>
            <w:tcBorders>
              <w:top w:val="single" w:sz="8" w:space="0" w:color="696969"/>
              <w:left w:val="single" w:sz="8" w:space="0" w:color="696969"/>
              <w:bottom w:val="single" w:sz="8" w:space="0" w:color="696969"/>
              <w:right w:val="single" w:sz="8" w:space="0" w:color="696969"/>
            </w:tcBorders>
          </w:tcPr>
          <w:p w14:paraId="6D0A3A66" w14:textId="77777777" w:rsidR="00943CD7" w:rsidRDefault="00943CD7">
            <w:pPr>
              <w:widowControl w:val="0"/>
              <w:spacing w:beforeAutospacing="1" w:afterAutospacing="1"/>
            </w:pPr>
            <w:r>
              <w:rPr>
                <w:rFonts w:eastAsia="Arial" w:cs="Arial"/>
                <w:color w:val="000000"/>
                <w:sz w:val="18"/>
              </w:rPr>
              <w:t>Provide a monthly report that shows the number of individuals by ending program type that were auto-enrolled based on the functionality implemented in CR1201 during late renewal and system generated re-run of eligibility</w:t>
            </w:r>
          </w:p>
        </w:tc>
      </w:tr>
      <w:tr w:rsidR="00943CD7" w14:paraId="4965630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266BA44"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A048ED5" w14:textId="77777777" w:rsidR="00943CD7" w:rsidRDefault="00943CD7">
            <w:pPr>
              <w:widowControl w:val="0"/>
              <w:spacing w:beforeAutospacing="1" w:afterAutospacing="1"/>
            </w:pPr>
            <w:r>
              <w:rPr>
                <w:rFonts w:eastAsia="Arial" w:cs="Arial"/>
                <w:color w:val="000000"/>
                <w:sz w:val="18"/>
              </w:rPr>
              <w:t>Broker Recertification</w:t>
            </w:r>
          </w:p>
        </w:tc>
        <w:tc>
          <w:tcPr>
            <w:tcW w:w="3770" w:type="dxa"/>
            <w:tcBorders>
              <w:top w:val="single" w:sz="8" w:space="0" w:color="696969"/>
              <w:left w:val="single" w:sz="8" w:space="0" w:color="696969"/>
              <w:bottom w:val="single" w:sz="8" w:space="0" w:color="696969"/>
              <w:right w:val="single" w:sz="8" w:space="0" w:color="696969"/>
            </w:tcBorders>
          </w:tcPr>
          <w:p w14:paraId="6BE849D5" w14:textId="332AA0A1" w:rsidR="00943CD7" w:rsidRDefault="00943CD7">
            <w:pPr>
              <w:widowControl w:val="0"/>
              <w:spacing w:beforeAutospacing="1" w:afterAutospacing="1"/>
            </w:pPr>
            <w:r>
              <w:rPr>
                <w:rFonts w:eastAsia="Arial" w:cs="Arial"/>
                <w:color w:val="000000"/>
                <w:sz w:val="18"/>
              </w:rPr>
              <w:t>This is a SHOP report and discontinued</w:t>
            </w:r>
          </w:p>
        </w:tc>
      </w:tr>
      <w:tr w:rsidR="00943CD7" w14:paraId="087185F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1948D5C"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AFFD465" w14:textId="77777777" w:rsidR="00943CD7" w:rsidRDefault="00943CD7">
            <w:pPr>
              <w:widowControl w:val="0"/>
              <w:spacing w:beforeAutospacing="1" w:afterAutospacing="1"/>
            </w:pPr>
            <w:r>
              <w:rPr>
                <w:rFonts w:eastAsia="Arial" w:cs="Arial"/>
                <w:color w:val="000000"/>
                <w:sz w:val="18"/>
              </w:rPr>
              <w:t>CAC Apps and Determinations</w:t>
            </w:r>
          </w:p>
        </w:tc>
        <w:tc>
          <w:tcPr>
            <w:tcW w:w="3770" w:type="dxa"/>
            <w:tcBorders>
              <w:top w:val="single" w:sz="8" w:space="0" w:color="696969"/>
              <w:left w:val="single" w:sz="8" w:space="0" w:color="696969"/>
              <w:bottom w:val="single" w:sz="8" w:space="0" w:color="696969"/>
              <w:right w:val="single" w:sz="8" w:space="0" w:color="696969"/>
            </w:tcBorders>
          </w:tcPr>
          <w:p w14:paraId="5383F597" w14:textId="05611370" w:rsidR="00943CD7" w:rsidRDefault="00943CD7">
            <w:pPr>
              <w:widowControl w:val="0"/>
              <w:spacing w:beforeAutospacing="1" w:afterAutospacing="1"/>
            </w:pPr>
            <w:r>
              <w:rPr>
                <w:rFonts w:eastAsia="Arial" w:cs="Arial"/>
                <w:color w:val="000000"/>
                <w:sz w:val="18"/>
              </w:rPr>
              <w:t>This report will display the number of Determinations</w:t>
            </w:r>
          </w:p>
        </w:tc>
      </w:tr>
      <w:tr w:rsidR="00943CD7" w14:paraId="39122A9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62CFB9F"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6BDC0A8" w14:textId="77777777" w:rsidR="00943CD7" w:rsidRDefault="00943CD7">
            <w:pPr>
              <w:widowControl w:val="0"/>
              <w:spacing w:beforeAutospacing="1" w:afterAutospacing="1"/>
            </w:pPr>
            <w:r>
              <w:rPr>
                <w:rFonts w:eastAsia="Arial" w:cs="Arial"/>
                <w:color w:val="000000"/>
                <w:sz w:val="18"/>
              </w:rPr>
              <w:t>Count of T65s</w:t>
            </w:r>
          </w:p>
        </w:tc>
        <w:tc>
          <w:tcPr>
            <w:tcW w:w="3770" w:type="dxa"/>
            <w:tcBorders>
              <w:top w:val="single" w:sz="8" w:space="0" w:color="696969"/>
              <w:left w:val="single" w:sz="8" w:space="0" w:color="696969"/>
              <w:bottom w:val="single" w:sz="8" w:space="0" w:color="696969"/>
              <w:right w:val="single" w:sz="8" w:space="0" w:color="696969"/>
            </w:tcBorders>
          </w:tcPr>
          <w:p w14:paraId="3894A1DB" w14:textId="78336615" w:rsidR="00943CD7" w:rsidRDefault="00943CD7">
            <w:pPr>
              <w:widowControl w:val="0"/>
              <w:spacing w:beforeAutospacing="1" w:afterAutospacing="1"/>
            </w:pPr>
            <w:r>
              <w:rPr>
                <w:rFonts w:eastAsia="Arial" w:cs="Arial"/>
                <w:color w:val="000000"/>
                <w:sz w:val="18"/>
              </w:rPr>
              <w:t>Record and track all received WMS transition files sent to NYSOH to monitor NYSOH Notices (i.e. T65 Notice Template) generated from these files.</w:t>
            </w:r>
          </w:p>
        </w:tc>
      </w:tr>
      <w:tr w:rsidR="00943CD7" w14:paraId="1660B9A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8F7FEFB"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CFD91CA" w14:textId="77777777" w:rsidR="00943CD7" w:rsidRDefault="00943CD7">
            <w:pPr>
              <w:widowControl w:val="0"/>
              <w:spacing w:beforeAutospacing="1" w:afterAutospacing="1"/>
            </w:pPr>
            <w:r>
              <w:rPr>
                <w:rFonts w:eastAsia="Arial" w:cs="Arial"/>
                <w:color w:val="000000"/>
                <w:sz w:val="18"/>
              </w:rPr>
              <w:t>CR 1740_Verification Grace Period Report</w:t>
            </w:r>
          </w:p>
        </w:tc>
        <w:tc>
          <w:tcPr>
            <w:tcW w:w="3770" w:type="dxa"/>
            <w:tcBorders>
              <w:top w:val="single" w:sz="8" w:space="0" w:color="696969"/>
              <w:left w:val="single" w:sz="8" w:space="0" w:color="696969"/>
              <w:bottom w:val="single" w:sz="8" w:space="0" w:color="696969"/>
              <w:right w:val="single" w:sz="8" w:space="0" w:color="696969"/>
            </w:tcBorders>
          </w:tcPr>
          <w:p w14:paraId="16CECB7A" w14:textId="66E02EE2" w:rsidR="00943CD7" w:rsidRDefault="00943CD7">
            <w:pPr>
              <w:widowControl w:val="0"/>
              <w:spacing w:beforeAutospacing="1" w:afterAutospacing="1"/>
            </w:pPr>
            <w:r>
              <w:rPr>
                <w:rFonts w:eastAsia="Arial" w:cs="Arial"/>
                <w:color w:val="000000"/>
                <w:sz w:val="18"/>
              </w:rPr>
              <w:t xml:space="preserve">The report will be created to provide information </w:t>
            </w:r>
            <w:proofErr w:type="gramStart"/>
            <w:r>
              <w:rPr>
                <w:rFonts w:eastAsia="Arial" w:cs="Arial"/>
                <w:color w:val="000000"/>
                <w:sz w:val="18"/>
              </w:rPr>
              <w:t>of</w:t>
            </w:r>
            <w:proofErr w:type="gramEnd"/>
            <w:r>
              <w:rPr>
                <w:rFonts w:eastAsia="Arial" w:cs="Arial"/>
                <w:color w:val="000000"/>
                <w:sz w:val="18"/>
              </w:rPr>
              <w:t xml:space="preserve"> accounts for which the clock has been extended. The report will consist of account </w:t>
            </w:r>
            <w:proofErr w:type="gramStart"/>
            <w:r>
              <w:rPr>
                <w:rFonts w:eastAsia="Arial" w:cs="Arial"/>
                <w:color w:val="000000"/>
                <w:sz w:val="18"/>
              </w:rPr>
              <w:t>number</w:t>
            </w:r>
            <w:proofErr w:type="gramEnd"/>
            <w:r>
              <w:rPr>
                <w:rFonts w:eastAsia="Arial" w:cs="Arial"/>
                <w:color w:val="000000"/>
                <w:sz w:val="18"/>
              </w:rPr>
              <w:t>; the type of clock which has extended and the new scheduled date.</w:t>
            </w:r>
          </w:p>
        </w:tc>
      </w:tr>
      <w:tr w:rsidR="00943CD7" w14:paraId="4C8844B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7BFD7B9"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35C39EB0" w14:textId="77777777" w:rsidR="00943CD7" w:rsidRDefault="00943CD7">
            <w:pPr>
              <w:widowControl w:val="0"/>
              <w:spacing w:beforeAutospacing="1" w:afterAutospacing="1"/>
            </w:pPr>
            <w:r>
              <w:rPr>
                <w:rFonts w:eastAsia="Arial" w:cs="Arial"/>
                <w:color w:val="000000"/>
                <w:sz w:val="18"/>
              </w:rPr>
              <w:t>CR1605 Report</w:t>
            </w:r>
          </w:p>
        </w:tc>
        <w:tc>
          <w:tcPr>
            <w:tcW w:w="3770" w:type="dxa"/>
            <w:tcBorders>
              <w:top w:val="single" w:sz="8" w:space="0" w:color="696969"/>
              <w:left w:val="single" w:sz="8" w:space="0" w:color="696969"/>
              <w:bottom w:val="single" w:sz="8" w:space="0" w:color="696969"/>
              <w:right w:val="single" w:sz="8" w:space="0" w:color="696969"/>
            </w:tcBorders>
          </w:tcPr>
          <w:p w14:paraId="2CAB8E8B" w14:textId="41738CA9" w:rsidR="00943CD7" w:rsidRDefault="00943CD7">
            <w:pPr>
              <w:widowControl w:val="0"/>
              <w:spacing w:beforeAutospacing="1" w:afterAutospacing="1"/>
            </w:pPr>
            <w:r>
              <w:rPr>
                <w:rFonts w:eastAsia="Arial" w:cs="Arial"/>
                <w:color w:val="000000"/>
                <w:sz w:val="18"/>
              </w:rPr>
              <w:t xml:space="preserve">The report is required to help </w:t>
            </w:r>
            <w:proofErr w:type="gramStart"/>
            <w:r>
              <w:rPr>
                <w:rFonts w:eastAsia="Arial" w:cs="Arial"/>
                <w:color w:val="000000"/>
                <w:sz w:val="18"/>
              </w:rPr>
              <w:t>DOH  determine</w:t>
            </w:r>
            <w:proofErr w:type="gramEnd"/>
            <w:r>
              <w:rPr>
                <w:rFonts w:eastAsia="Arial" w:cs="Arial"/>
                <w:color w:val="000000"/>
                <w:sz w:val="18"/>
              </w:rPr>
              <w:t xml:space="preserve"> those cases which have a current gap or will have a gap in coverage for individuals transitioning from MA to EP ALIESSA or MA to NON-ALIESSA or MA to CHP</w:t>
            </w:r>
          </w:p>
        </w:tc>
      </w:tr>
      <w:tr w:rsidR="00943CD7" w14:paraId="55F6E7C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2C0C845"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8CFC3D9" w14:textId="77777777" w:rsidR="00943CD7" w:rsidRDefault="00943CD7">
            <w:pPr>
              <w:widowControl w:val="0"/>
              <w:spacing w:beforeAutospacing="1" w:afterAutospacing="1"/>
            </w:pPr>
            <w:r>
              <w:rPr>
                <w:rFonts w:eastAsia="Arial" w:cs="Arial"/>
                <w:color w:val="000000"/>
                <w:sz w:val="18"/>
              </w:rPr>
              <w:t>DAI Report</w:t>
            </w:r>
          </w:p>
        </w:tc>
        <w:tc>
          <w:tcPr>
            <w:tcW w:w="3770" w:type="dxa"/>
            <w:tcBorders>
              <w:top w:val="single" w:sz="8" w:space="0" w:color="696969"/>
              <w:left w:val="single" w:sz="8" w:space="0" w:color="696969"/>
              <w:bottom w:val="single" w:sz="8" w:space="0" w:color="696969"/>
              <w:right w:val="single" w:sz="8" w:space="0" w:color="696969"/>
            </w:tcBorders>
          </w:tcPr>
          <w:p w14:paraId="3599524B" w14:textId="08E81334" w:rsidR="00943CD7" w:rsidRDefault="00943CD7">
            <w:pPr>
              <w:widowControl w:val="0"/>
              <w:spacing w:beforeAutospacing="1" w:afterAutospacing="1"/>
            </w:pPr>
            <w:r>
              <w:rPr>
                <w:rFonts w:eastAsia="Arial" w:cs="Arial"/>
                <w:color w:val="000000"/>
                <w:sz w:val="18"/>
              </w:rPr>
              <w:t>This is a SQL query based report, which runs against PROD database</w:t>
            </w:r>
          </w:p>
        </w:tc>
      </w:tr>
      <w:tr w:rsidR="00943CD7" w14:paraId="2F228B3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25AF27"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CBD556A" w14:textId="77777777" w:rsidR="00943CD7" w:rsidRDefault="00943CD7">
            <w:pPr>
              <w:widowControl w:val="0"/>
              <w:spacing w:beforeAutospacing="1" w:afterAutospacing="1"/>
            </w:pPr>
            <w:proofErr w:type="spellStart"/>
            <w:r>
              <w:rPr>
                <w:rFonts w:eastAsia="Arial" w:cs="Arial"/>
                <w:color w:val="000000"/>
                <w:sz w:val="18"/>
              </w:rPr>
              <w:t>Daily_IssuerFileSubmissionReport</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1682B33B" w14:textId="4A356345"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3FF74D2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B4494D3"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10E518B" w14:textId="77777777" w:rsidR="00943CD7" w:rsidRDefault="00943CD7">
            <w:pPr>
              <w:widowControl w:val="0"/>
              <w:spacing w:beforeAutospacing="1" w:afterAutospacing="1"/>
            </w:pPr>
            <w:proofErr w:type="spellStart"/>
            <w:r>
              <w:rPr>
                <w:rFonts w:eastAsia="Arial" w:cs="Arial"/>
                <w:color w:val="000000"/>
                <w:sz w:val="18"/>
              </w:rPr>
              <w:t>Daily_WeeklyTierIIEditSummaryReport</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4D5B3B1B" w14:textId="7D2E1C70"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3D3B135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D57C2EA"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ADD3424" w14:textId="77777777" w:rsidR="00943CD7" w:rsidRDefault="00943CD7">
            <w:pPr>
              <w:widowControl w:val="0"/>
              <w:spacing w:beforeAutospacing="1" w:afterAutospacing="1"/>
            </w:pPr>
            <w:r>
              <w:rPr>
                <w:rFonts w:eastAsia="Arial" w:cs="Arial"/>
                <w:color w:val="000000"/>
                <w:sz w:val="18"/>
              </w:rPr>
              <w:t>Deemed Newborn with Mothers MEC Response</w:t>
            </w:r>
          </w:p>
        </w:tc>
        <w:tc>
          <w:tcPr>
            <w:tcW w:w="3770" w:type="dxa"/>
            <w:tcBorders>
              <w:top w:val="single" w:sz="8" w:space="0" w:color="696969"/>
              <w:left w:val="single" w:sz="8" w:space="0" w:color="696969"/>
              <w:bottom w:val="single" w:sz="8" w:space="0" w:color="696969"/>
              <w:right w:val="single" w:sz="8" w:space="0" w:color="696969"/>
            </w:tcBorders>
          </w:tcPr>
          <w:p w14:paraId="13263E92" w14:textId="77777777" w:rsidR="00943CD7" w:rsidRDefault="00943CD7">
            <w:pPr>
              <w:widowControl w:val="0"/>
              <w:spacing w:beforeAutospacing="1" w:afterAutospacing="1"/>
            </w:pPr>
            <w:r>
              <w:rPr>
                <w:rFonts w:eastAsia="Arial" w:cs="Arial"/>
                <w:color w:val="000000"/>
                <w:sz w:val="18"/>
              </w:rPr>
              <w:t xml:space="preserve">Report on the deemed newborn where mother was reported deceased with any of the following conditions: A. Status code 13.B. Case reason code and individual reason code is one of the following: “D00, E95, G39, G95, F50, F51, 808” C. </w:t>
            </w:r>
            <w:proofErr w:type="gramStart"/>
            <w:r>
              <w:rPr>
                <w:rFonts w:eastAsia="Arial" w:cs="Arial"/>
                <w:color w:val="000000"/>
                <w:sz w:val="18"/>
              </w:rPr>
              <w:t>Date  of</w:t>
            </w:r>
            <w:proofErr w:type="gramEnd"/>
            <w:r>
              <w:rPr>
                <w:rFonts w:eastAsia="Arial" w:cs="Arial"/>
                <w:color w:val="000000"/>
                <w:sz w:val="18"/>
              </w:rPr>
              <w:t xml:space="preserve"> death is available </w:t>
            </w:r>
          </w:p>
        </w:tc>
      </w:tr>
      <w:tr w:rsidR="00943CD7" w14:paraId="5B6F4D0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E61180B"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DE41D04" w14:textId="77777777" w:rsidR="00943CD7" w:rsidRDefault="00943CD7">
            <w:pPr>
              <w:widowControl w:val="0"/>
              <w:spacing w:beforeAutospacing="1" w:afterAutospacing="1"/>
            </w:pPr>
            <w:r>
              <w:rPr>
                <w:rFonts w:eastAsia="Arial" w:cs="Arial"/>
                <w:color w:val="000000"/>
                <w:sz w:val="18"/>
              </w:rPr>
              <w:t>Details of WMS file</w:t>
            </w:r>
          </w:p>
        </w:tc>
        <w:tc>
          <w:tcPr>
            <w:tcW w:w="3770" w:type="dxa"/>
            <w:tcBorders>
              <w:top w:val="single" w:sz="8" w:space="0" w:color="696969"/>
              <w:left w:val="single" w:sz="8" w:space="0" w:color="696969"/>
              <w:bottom w:val="single" w:sz="8" w:space="0" w:color="696969"/>
              <w:right w:val="single" w:sz="8" w:space="0" w:color="696969"/>
            </w:tcBorders>
          </w:tcPr>
          <w:p w14:paraId="0339CCB7" w14:textId="6D05F4BD" w:rsidR="00943CD7" w:rsidRDefault="00943CD7">
            <w:pPr>
              <w:widowControl w:val="0"/>
              <w:spacing w:beforeAutospacing="1" w:afterAutospacing="1"/>
            </w:pPr>
            <w:r>
              <w:rPr>
                <w:rFonts w:eastAsia="Arial" w:cs="Arial"/>
                <w:color w:val="000000"/>
                <w:sz w:val="18"/>
              </w:rPr>
              <w:t>Record and track all received WMS transition files sent to NYSOH to monitor NYSOH Notices (i.e. T65 Notice Template) generated from these files.</w:t>
            </w:r>
          </w:p>
        </w:tc>
      </w:tr>
      <w:tr w:rsidR="00943CD7" w14:paraId="187F079D"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AEFE74F" w14:textId="0F7AA36F" w:rsidR="00943CD7" w:rsidRDefault="0071439D" w:rsidP="00140B8B">
            <w:pPr>
              <w:widowControl w:val="0"/>
              <w:spacing w:beforeAutospacing="1" w:afterAutospacing="1"/>
            </w:pPr>
            <w:r>
              <w:t xml:space="preserve"> </w:t>
            </w: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6089B5E9" w14:textId="77777777" w:rsidR="00943CD7" w:rsidRDefault="00943CD7">
            <w:pPr>
              <w:widowControl w:val="0"/>
              <w:spacing w:beforeAutospacing="1" w:afterAutospacing="1"/>
            </w:pPr>
            <w:r>
              <w:rPr>
                <w:rFonts w:eastAsia="Arial" w:cs="Arial"/>
                <w:color w:val="000000"/>
                <w:sz w:val="18"/>
              </w:rPr>
              <w:t>DMI</w:t>
            </w:r>
          </w:p>
        </w:tc>
        <w:tc>
          <w:tcPr>
            <w:tcW w:w="3770" w:type="dxa"/>
            <w:tcBorders>
              <w:top w:val="single" w:sz="8" w:space="0" w:color="696969"/>
              <w:left w:val="single" w:sz="8" w:space="0" w:color="696969"/>
              <w:bottom w:val="single" w:sz="8" w:space="0" w:color="696969"/>
              <w:right w:val="single" w:sz="8" w:space="0" w:color="696969"/>
            </w:tcBorders>
          </w:tcPr>
          <w:p w14:paraId="1E14A15C" w14:textId="77777777" w:rsidR="00943CD7" w:rsidRDefault="0071439D">
            <w:pPr>
              <w:widowControl w:val="0"/>
              <w:spacing w:beforeAutospacing="1" w:afterAutospacing="1"/>
            </w:pPr>
            <w:r>
              <w:rPr>
                <w:rFonts w:eastAsia="Arial" w:cs="Arial"/>
                <w:color w:val="000000"/>
                <w:sz w:val="18"/>
              </w:rPr>
              <w:t xml:space="preserve"> The report will generate count of the Data matching inconsistency based on income; immigration; AI/AN; MEC and incarceration. The report will provide the total resolved Data matching inconsistency counts and unresolved Data matching inconsistency. The system will only report on the QHP program type with metrics capturing data from the Open Enrollment Start date of 11/1 to the end of that coverage year.  </w:t>
            </w:r>
          </w:p>
        </w:tc>
      </w:tr>
      <w:tr w:rsidR="00943CD7" w14:paraId="3343D20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C53C68F"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4F54274" w14:textId="77777777" w:rsidR="00943CD7" w:rsidRDefault="00943CD7">
            <w:pPr>
              <w:widowControl w:val="0"/>
              <w:spacing w:beforeAutospacing="1" w:afterAutospacing="1"/>
            </w:pPr>
            <w:r>
              <w:rPr>
                <w:rFonts w:eastAsia="Arial" w:cs="Arial"/>
                <w:color w:val="000000"/>
                <w:sz w:val="18"/>
              </w:rPr>
              <w:t>Downstate Force Close Report</w:t>
            </w:r>
          </w:p>
        </w:tc>
        <w:tc>
          <w:tcPr>
            <w:tcW w:w="3770" w:type="dxa"/>
            <w:tcBorders>
              <w:top w:val="single" w:sz="8" w:space="0" w:color="696969"/>
              <w:left w:val="single" w:sz="8" w:space="0" w:color="696969"/>
              <w:bottom w:val="single" w:sz="8" w:space="0" w:color="696969"/>
              <w:right w:val="single" w:sz="8" w:space="0" w:color="696969"/>
            </w:tcBorders>
          </w:tcPr>
          <w:p w14:paraId="20032233" w14:textId="188AE0D6" w:rsidR="00943CD7" w:rsidRDefault="00943CD7">
            <w:pPr>
              <w:widowControl w:val="0"/>
              <w:spacing w:beforeAutospacing="1" w:afterAutospacing="1"/>
            </w:pPr>
            <w:r>
              <w:rPr>
                <w:rFonts w:eastAsia="Arial" w:cs="Arial"/>
                <w:color w:val="000000"/>
                <w:sz w:val="18"/>
              </w:rPr>
              <w:t>Downstate Force Close Report</w:t>
            </w:r>
          </w:p>
        </w:tc>
      </w:tr>
      <w:tr w:rsidR="00943CD7" w14:paraId="1E1E431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BDC0AD0"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397ABF9" w14:textId="77777777" w:rsidR="00943CD7" w:rsidRDefault="00943CD7">
            <w:pPr>
              <w:widowControl w:val="0"/>
              <w:spacing w:beforeAutospacing="1" w:afterAutospacing="1"/>
            </w:pPr>
            <w:r>
              <w:rPr>
                <w:rFonts w:eastAsia="Arial" w:cs="Arial"/>
                <w:color w:val="000000"/>
                <w:sz w:val="18"/>
              </w:rPr>
              <w:t>Duplicate HX IDs</w:t>
            </w:r>
          </w:p>
        </w:tc>
        <w:tc>
          <w:tcPr>
            <w:tcW w:w="3770" w:type="dxa"/>
            <w:tcBorders>
              <w:top w:val="single" w:sz="8" w:space="0" w:color="696969"/>
              <w:left w:val="single" w:sz="8" w:space="0" w:color="696969"/>
              <w:bottom w:val="single" w:sz="8" w:space="0" w:color="696969"/>
              <w:right w:val="single" w:sz="8" w:space="0" w:color="696969"/>
            </w:tcBorders>
          </w:tcPr>
          <w:p w14:paraId="7CAD4433" w14:textId="77777777" w:rsidR="00943CD7" w:rsidRDefault="00943CD7">
            <w:pPr>
              <w:widowControl w:val="0"/>
              <w:spacing w:beforeAutospacing="1" w:afterAutospacing="1"/>
            </w:pPr>
            <w:r>
              <w:rPr>
                <w:rFonts w:eastAsia="Arial" w:cs="Arial"/>
                <w:color w:val="000000"/>
                <w:sz w:val="18"/>
              </w:rPr>
              <w:t>A Monthly report will be generated which will list all active HX IDs associated with an SSN if there is more than one ACTIVE HX ID for that SSN.</w:t>
            </w:r>
          </w:p>
        </w:tc>
      </w:tr>
      <w:tr w:rsidR="00943CD7" w14:paraId="74B37B21"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A001522"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0377C0A" w14:textId="77777777" w:rsidR="00943CD7" w:rsidRDefault="00943CD7">
            <w:pPr>
              <w:widowControl w:val="0"/>
              <w:spacing w:beforeAutospacing="1" w:afterAutospacing="1"/>
            </w:pPr>
            <w:r>
              <w:rPr>
                <w:rFonts w:eastAsia="Arial" w:cs="Arial"/>
                <w:color w:val="000000"/>
                <w:sz w:val="18"/>
              </w:rPr>
              <w:t>Duplicate Undelivered Mails Report</w:t>
            </w:r>
          </w:p>
        </w:tc>
        <w:tc>
          <w:tcPr>
            <w:tcW w:w="3770" w:type="dxa"/>
            <w:tcBorders>
              <w:top w:val="single" w:sz="8" w:space="0" w:color="696969"/>
              <w:left w:val="single" w:sz="8" w:space="0" w:color="696969"/>
              <w:bottom w:val="single" w:sz="8" w:space="0" w:color="696969"/>
              <w:right w:val="single" w:sz="8" w:space="0" w:color="696969"/>
            </w:tcBorders>
          </w:tcPr>
          <w:p w14:paraId="2B9E5870" w14:textId="77777777" w:rsidR="00943CD7" w:rsidRDefault="0071439D">
            <w:pPr>
              <w:widowControl w:val="0"/>
              <w:spacing w:beforeAutospacing="1" w:afterAutospacing="1"/>
            </w:pPr>
            <w:r>
              <w:rPr>
                <w:rFonts w:eastAsia="Arial" w:cs="Arial"/>
                <w:color w:val="000000"/>
                <w:sz w:val="18"/>
              </w:rPr>
              <w:t xml:space="preserve"> This report will generate on monthly basis with list of account id's where mail was undelivered and sent for rescan</w:t>
            </w:r>
          </w:p>
        </w:tc>
      </w:tr>
      <w:tr w:rsidR="00943CD7" w14:paraId="7B87B23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48794E8"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0683BC3" w14:textId="77777777" w:rsidR="00943CD7" w:rsidRDefault="00943CD7">
            <w:pPr>
              <w:widowControl w:val="0"/>
              <w:spacing w:beforeAutospacing="1" w:afterAutospacing="1"/>
            </w:pPr>
            <w:r>
              <w:rPr>
                <w:rFonts w:eastAsia="Arial" w:cs="Arial"/>
                <w:color w:val="000000"/>
                <w:sz w:val="18"/>
              </w:rPr>
              <w:t>Force closure report</w:t>
            </w:r>
          </w:p>
        </w:tc>
        <w:tc>
          <w:tcPr>
            <w:tcW w:w="3770" w:type="dxa"/>
            <w:tcBorders>
              <w:top w:val="single" w:sz="8" w:space="0" w:color="696969"/>
              <w:left w:val="single" w:sz="8" w:space="0" w:color="696969"/>
              <w:bottom w:val="single" w:sz="8" w:space="0" w:color="696969"/>
              <w:right w:val="single" w:sz="8" w:space="0" w:color="696969"/>
            </w:tcBorders>
          </w:tcPr>
          <w:p w14:paraId="39C95326" w14:textId="6FDD6533" w:rsidR="00943CD7" w:rsidRDefault="00943CD7">
            <w:pPr>
              <w:widowControl w:val="0"/>
              <w:spacing w:beforeAutospacing="1" w:afterAutospacing="1"/>
            </w:pPr>
            <w:r>
              <w:rPr>
                <w:rFonts w:eastAsia="Arial" w:cs="Arial"/>
                <w:color w:val="000000"/>
                <w:sz w:val="18"/>
              </w:rPr>
              <w:t>Individuals who were force closed</w:t>
            </w:r>
          </w:p>
        </w:tc>
      </w:tr>
      <w:tr w:rsidR="00943CD7" w14:paraId="0394A54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FCC04C7"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0E00D3F" w14:textId="77777777" w:rsidR="00943CD7" w:rsidRDefault="00943CD7">
            <w:pPr>
              <w:widowControl w:val="0"/>
              <w:spacing w:beforeAutospacing="1" w:afterAutospacing="1"/>
            </w:pPr>
            <w:r>
              <w:rPr>
                <w:rFonts w:eastAsia="Arial" w:cs="Arial"/>
                <w:color w:val="000000"/>
                <w:sz w:val="18"/>
              </w:rPr>
              <w:t>Foreclosed Individuals</w:t>
            </w:r>
          </w:p>
        </w:tc>
        <w:tc>
          <w:tcPr>
            <w:tcW w:w="3770" w:type="dxa"/>
            <w:tcBorders>
              <w:top w:val="single" w:sz="8" w:space="0" w:color="696969"/>
              <w:left w:val="single" w:sz="8" w:space="0" w:color="696969"/>
              <w:bottom w:val="single" w:sz="8" w:space="0" w:color="696969"/>
              <w:right w:val="single" w:sz="8" w:space="0" w:color="696969"/>
            </w:tcBorders>
          </w:tcPr>
          <w:p w14:paraId="5E692A9D" w14:textId="648EE2A4" w:rsidR="00943CD7" w:rsidRDefault="00943CD7">
            <w:pPr>
              <w:widowControl w:val="0"/>
              <w:spacing w:beforeAutospacing="1" w:afterAutospacing="1"/>
            </w:pPr>
            <w:r>
              <w:rPr>
                <w:rFonts w:eastAsia="Arial" w:cs="Arial"/>
                <w:color w:val="000000"/>
                <w:sz w:val="18"/>
              </w:rPr>
              <w:t xml:space="preserve">Individuals who were force closed after their positive MEC response was overridden and before their 12 month </w:t>
            </w:r>
            <w:proofErr w:type="gramStart"/>
            <w:r>
              <w:rPr>
                <w:rFonts w:eastAsia="Arial" w:cs="Arial"/>
                <w:color w:val="000000"/>
                <w:sz w:val="18"/>
              </w:rPr>
              <w:t>time period</w:t>
            </w:r>
            <w:proofErr w:type="gramEnd"/>
            <w:r>
              <w:rPr>
                <w:rFonts w:eastAsia="Arial" w:cs="Arial"/>
                <w:color w:val="000000"/>
                <w:sz w:val="18"/>
              </w:rPr>
              <w:t xml:space="preserve"> elapsed or before they were picked for renewals.  </w:t>
            </w:r>
          </w:p>
        </w:tc>
      </w:tr>
      <w:tr w:rsidR="00943CD7" w14:paraId="7A53334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89538E8"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FB50B41" w14:textId="77777777" w:rsidR="00943CD7" w:rsidRDefault="00943CD7">
            <w:pPr>
              <w:widowControl w:val="0"/>
              <w:spacing w:beforeAutospacing="1" w:afterAutospacing="1"/>
            </w:pPr>
            <w:r>
              <w:rPr>
                <w:rFonts w:eastAsia="Arial" w:cs="Arial"/>
                <w:color w:val="000000"/>
                <w:sz w:val="18"/>
              </w:rPr>
              <w:t>Individual with MEC Override</w:t>
            </w:r>
          </w:p>
        </w:tc>
        <w:tc>
          <w:tcPr>
            <w:tcW w:w="3770" w:type="dxa"/>
            <w:tcBorders>
              <w:top w:val="single" w:sz="8" w:space="0" w:color="696969"/>
              <w:left w:val="single" w:sz="8" w:space="0" w:color="696969"/>
              <w:bottom w:val="single" w:sz="8" w:space="0" w:color="696969"/>
              <w:right w:val="single" w:sz="8" w:space="0" w:color="696969"/>
            </w:tcBorders>
          </w:tcPr>
          <w:p w14:paraId="2F7D708A" w14:textId="77777777" w:rsidR="00943CD7" w:rsidRDefault="00943CD7">
            <w:pPr>
              <w:widowControl w:val="0"/>
              <w:spacing w:beforeAutospacing="1" w:afterAutospacing="1"/>
            </w:pPr>
            <w:r>
              <w:rPr>
                <w:rFonts w:eastAsia="Arial" w:cs="Arial"/>
                <w:color w:val="000000"/>
                <w:sz w:val="18"/>
              </w:rPr>
              <w:t xml:space="preserve">Individuals </w:t>
            </w:r>
            <w:proofErr w:type="gramStart"/>
            <w:r>
              <w:rPr>
                <w:rFonts w:eastAsia="Arial" w:cs="Arial"/>
                <w:color w:val="000000"/>
                <w:sz w:val="18"/>
              </w:rPr>
              <w:t>whose</w:t>
            </w:r>
            <w:proofErr w:type="gramEnd"/>
            <w:r>
              <w:rPr>
                <w:rFonts w:eastAsia="Arial" w:cs="Arial"/>
                <w:color w:val="000000"/>
                <w:sz w:val="18"/>
              </w:rPr>
              <w:t xml:space="preserve"> positive MEC response was overridden by authorized back office user.</w:t>
            </w:r>
          </w:p>
        </w:tc>
      </w:tr>
      <w:tr w:rsidR="00943CD7" w14:paraId="1A1B99A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4E20546"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DF14557" w14:textId="77777777" w:rsidR="00943CD7" w:rsidRDefault="00943CD7">
            <w:pPr>
              <w:widowControl w:val="0"/>
              <w:spacing w:beforeAutospacing="1" w:afterAutospacing="1"/>
            </w:pPr>
            <w:proofErr w:type="spellStart"/>
            <w:r>
              <w:rPr>
                <w:rFonts w:eastAsia="Arial" w:cs="Arial"/>
                <w:color w:val="000000"/>
                <w:sz w:val="18"/>
              </w:rPr>
              <w:t>IssuerFileSubmissionReport</w:t>
            </w:r>
            <w:proofErr w:type="spell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3BFDFE8F" w14:textId="77777777" w:rsidR="00943CD7" w:rsidRDefault="0071439D">
            <w:pPr>
              <w:widowControl w:val="0"/>
              <w:spacing w:beforeAutospacing="1" w:afterAutospacing="1"/>
            </w:pPr>
            <w:r>
              <w:rPr>
                <w:rFonts w:eastAsia="Arial" w:cs="Arial"/>
                <w:color w:val="000000"/>
                <w:sz w:val="18"/>
              </w:rPr>
              <w:t xml:space="preserve"> This report is from Encounters team on issuer files data</w:t>
            </w:r>
          </w:p>
        </w:tc>
      </w:tr>
      <w:tr w:rsidR="00943CD7" w14:paraId="2C64431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FE17B9F"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8505D32" w14:textId="77777777" w:rsidR="00943CD7" w:rsidRDefault="00943CD7">
            <w:pPr>
              <w:widowControl w:val="0"/>
              <w:spacing w:beforeAutospacing="1" w:afterAutospacing="1"/>
            </w:pPr>
            <w:proofErr w:type="spellStart"/>
            <w:r>
              <w:rPr>
                <w:rFonts w:eastAsia="Arial" w:cs="Arial"/>
                <w:color w:val="000000"/>
                <w:sz w:val="18"/>
              </w:rPr>
              <w:t>IssuerMonthlyActivityReport</w:t>
            </w:r>
            <w:proofErr w:type="spell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3E145095" w14:textId="77777777" w:rsidR="00943CD7" w:rsidRDefault="0071439D">
            <w:pPr>
              <w:widowControl w:val="0"/>
              <w:spacing w:beforeAutospacing="1" w:afterAutospacing="1"/>
            </w:pPr>
            <w:r>
              <w:rPr>
                <w:rFonts w:eastAsia="Arial" w:cs="Arial"/>
                <w:color w:val="000000"/>
                <w:sz w:val="18"/>
              </w:rPr>
              <w:t xml:space="preserve"> This report is from Encounters team on issuer files data</w:t>
            </w:r>
          </w:p>
        </w:tc>
      </w:tr>
      <w:tr w:rsidR="00943CD7" w14:paraId="70D2E34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D6D9BF9"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1056D29" w14:textId="77777777" w:rsidR="00943CD7" w:rsidRDefault="00943CD7">
            <w:pPr>
              <w:widowControl w:val="0"/>
              <w:spacing w:beforeAutospacing="1" w:afterAutospacing="1"/>
            </w:pPr>
            <w:r>
              <w:rPr>
                <w:rFonts w:eastAsia="Arial" w:cs="Arial"/>
                <w:color w:val="000000"/>
                <w:sz w:val="18"/>
              </w:rPr>
              <w:t>MAGI Eligibles Aged 65 and Over to Apply for Medicare Report</w:t>
            </w:r>
          </w:p>
        </w:tc>
        <w:tc>
          <w:tcPr>
            <w:tcW w:w="3770" w:type="dxa"/>
            <w:tcBorders>
              <w:top w:val="single" w:sz="8" w:space="0" w:color="696969"/>
              <w:left w:val="single" w:sz="8" w:space="0" w:color="696969"/>
              <w:bottom w:val="single" w:sz="8" w:space="0" w:color="696969"/>
              <w:right w:val="single" w:sz="8" w:space="0" w:color="696969"/>
            </w:tcBorders>
          </w:tcPr>
          <w:p w14:paraId="18397F3C" w14:textId="77777777" w:rsidR="00943CD7" w:rsidRDefault="00943CD7">
            <w:pPr>
              <w:widowControl w:val="0"/>
              <w:spacing w:beforeAutospacing="1" w:afterAutospacing="1"/>
            </w:pPr>
            <w:r>
              <w:rPr>
                <w:rFonts w:eastAsia="Arial" w:cs="Arial"/>
                <w:color w:val="000000"/>
                <w:sz w:val="18"/>
              </w:rPr>
              <w:t xml:space="preserve">The report shall provide details of the consumer who have provided a Medicare approval document (which includes Medicare Card or Medicare Award letter of </w:t>
            </w:r>
            <w:proofErr w:type="gramStart"/>
            <w:r>
              <w:rPr>
                <w:rFonts w:eastAsia="Arial" w:cs="Arial"/>
                <w:color w:val="000000"/>
                <w:sz w:val="18"/>
              </w:rPr>
              <w:t>Acceptance)  but</w:t>
            </w:r>
            <w:proofErr w:type="gramEnd"/>
            <w:r>
              <w:rPr>
                <w:rFonts w:eastAsia="Arial" w:cs="Arial"/>
                <w:color w:val="000000"/>
                <w:sz w:val="18"/>
              </w:rPr>
              <w:t xml:space="preserve"> NYSOH did not receive at least one positive Medicare hit from Fed </w:t>
            </w:r>
            <w:proofErr w:type="gramStart"/>
            <w:r>
              <w:rPr>
                <w:rFonts w:eastAsia="Arial" w:cs="Arial"/>
                <w:color w:val="000000"/>
                <w:sz w:val="18"/>
              </w:rPr>
              <w:t>HUB  or</w:t>
            </w:r>
            <w:proofErr w:type="gramEnd"/>
            <w:r>
              <w:rPr>
                <w:rFonts w:eastAsia="Arial" w:cs="Arial"/>
                <w:color w:val="000000"/>
                <w:sz w:val="18"/>
              </w:rPr>
              <w:t xml:space="preserve"> eMedNY on the eligibility that was run (due to LSC) at least 30 days after the Medicare approval verification document.</w:t>
            </w:r>
          </w:p>
        </w:tc>
      </w:tr>
      <w:tr w:rsidR="00943CD7" w14:paraId="1F45447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565393C"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751A01D" w14:textId="77777777" w:rsidR="00943CD7" w:rsidRDefault="00943CD7">
            <w:pPr>
              <w:widowControl w:val="0"/>
              <w:spacing w:beforeAutospacing="1" w:afterAutospacing="1"/>
            </w:pPr>
            <w:proofErr w:type="spellStart"/>
            <w:r>
              <w:rPr>
                <w:rFonts w:eastAsia="Arial" w:cs="Arial"/>
                <w:color w:val="000000"/>
                <w:sz w:val="18"/>
              </w:rPr>
              <w:t>MemberEffectuations</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11787944" w14:textId="77777777" w:rsidR="00943CD7" w:rsidRDefault="0071439D">
            <w:pPr>
              <w:widowControl w:val="0"/>
              <w:spacing w:beforeAutospacing="1" w:afterAutospacing="1"/>
            </w:pPr>
            <w:r>
              <w:rPr>
                <w:rFonts w:eastAsia="Arial" w:cs="Arial"/>
                <w:color w:val="000000"/>
                <w:sz w:val="18"/>
              </w:rPr>
              <w:t xml:space="preserve"> This monthly report will provide HX ID of </w:t>
            </w:r>
            <w:proofErr w:type="gramStart"/>
            <w:r>
              <w:rPr>
                <w:rFonts w:eastAsia="Arial" w:cs="Arial"/>
                <w:color w:val="000000"/>
                <w:sz w:val="18"/>
              </w:rPr>
              <w:t>member</w:t>
            </w:r>
            <w:proofErr w:type="gramEnd"/>
            <w:r>
              <w:rPr>
                <w:rFonts w:eastAsia="Arial" w:cs="Arial"/>
                <w:color w:val="000000"/>
                <w:sz w:val="18"/>
              </w:rPr>
              <w:t xml:space="preserve"> who are currently enrolled but not effectuated for the following programs: </w:t>
            </w:r>
          </w:p>
          <w:p w14:paraId="55D0DB93" w14:textId="77777777" w:rsidR="00943CD7" w:rsidRDefault="00943CD7">
            <w:pPr>
              <w:widowControl w:val="0"/>
              <w:spacing w:beforeAutospacing="1" w:afterAutospacing="1"/>
            </w:pPr>
            <w:r>
              <w:rPr>
                <w:rFonts w:eastAsia="Arial" w:cs="Arial"/>
                <w:color w:val="000000"/>
                <w:sz w:val="18"/>
              </w:rPr>
              <w:t>EP; QHP and CHPMA</w:t>
            </w:r>
          </w:p>
          <w:p w14:paraId="4884873F" w14:textId="77777777" w:rsidR="00943CD7" w:rsidRDefault="00943CD7">
            <w:pPr>
              <w:widowControl w:val="0"/>
              <w:spacing w:beforeAutospacing="1" w:afterAutospacing="1"/>
            </w:pPr>
            <w:r>
              <w:rPr>
                <w:rFonts w:eastAsia="Arial" w:cs="Arial"/>
                <w:color w:val="000000"/>
                <w:sz w:val="18"/>
              </w:rPr>
              <w:t xml:space="preserve">Note: SHOP will no longer </w:t>
            </w:r>
            <w:proofErr w:type="gramStart"/>
            <w:r>
              <w:rPr>
                <w:rFonts w:eastAsia="Arial" w:cs="Arial"/>
                <w:color w:val="000000"/>
                <w:sz w:val="18"/>
              </w:rPr>
              <w:t>part</w:t>
            </w:r>
            <w:proofErr w:type="gramEnd"/>
            <w:r>
              <w:rPr>
                <w:rFonts w:eastAsia="Arial" w:cs="Arial"/>
                <w:color w:val="000000"/>
                <w:sz w:val="18"/>
              </w:rPr>
              <w:t xml:space="preserve"> of the effectuation report</w:t>
            </w:r>
          </w:p>
        </w:tc>
      </w:tr>
      <w:tr w:rsidR="00943CD7" w14:paraId="1D2BA2A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F616FFD"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8120B10" w14:textId="77777777" w:rsidR="00943CD7" w:rsidRDefault="00943CD7">
            <w:pPr>
              <w:widowControl w:val="0"/>
              <w:spacing w:beforeAutospacing="1" w:afterAutospacing="1"/>
            </w:pPr>
            <w:proofErr w:type="spellStart"/>
            <w:r>
              <w:rPr>
                <w:rFonts w:eastAsia="Arial" w:cs="Arial"/>
                <w:color w:val="000000"/>
                <w:sz w:val="18"/>
              </w:rPr>
              <w:t>MonthlyDelinquencyReportforNon-PharmacySubmissions</w:t>
            </w:r>
            <w:proofErr w:type="spellEnd"/>
            <w:r>
              <w:rPr>
                <w:rFonts w:eastAsia="Arial" w:cs="Arial"/>
                <w:color w:val="000000"/>
                <w:sz w:val="18"/>
              </w:rPr>
              <w:t xml:space="preserve"> </w:t>
            </w:r>
          </w:p>
        </w:tc>
        <w:tc>
          <w:tcPr>
            <w:tcW w:w="3770" w:type="dxa"/>
            <w:tcBorders>
              <w:top w:val="single" w:sz="8" w:space="0" w:color="696969"/>
              <w:left w:val="single" w:sz="8" w:space="0" w:color="696969"/>
              <w:bottom w:val="single" w:sz="8" w:space="0" w:color="696969"/>
              <w:right w:val="single" w:sz="8" w:space="0" w:color="696969"/>
            </w:tcBorders>
          </w:tcPr>
          <w:p w14:paraId="073F299A" w14:textId="22E0340E" w:rsidR="00943CD7" w:rsidRDefault="00943CD7">
            <w:pPr>
              <w:widowControl w:val="0"/>
              <w:spacing w:beforeAutospacing="1" w:afterAutospacing="1"/>
            </w:pPr>
            <w:r>
              <w:rPr>
                <w:rFonts w:eastAsia="Arial" w:cs="Arial"/>
                <w:color w:val="000000"/>
                <w:sz w:val="18"/>
              </w:rPr>
              <w:t>This report is from Encounters team on issuer files data</w:t>
            </w:r>
          </w:p>
        </w:tc>
      </w:tr>
      <w:tr w:rsidR="00943CD7" w14:paraId="092E28E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E0CCDB8"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3C3CE3E3" w14:textId="77777777" w:rsidR="00943CD7" w:rsidRDefault="00943CD7">
            <w:pPr>
              <w:widowControl w:val="0"/>
              <w:spacing w:beforeAutospacing="1" w:afterAutospacing="1"/>
            </w:pPr>
            <w:r>
              <w:rPr>
                <w:rFonts w:eastAsia="Arial" w:cs="Arial"/>
                <w:color w:val="000000"/>
                <w:sz w:val="18"/>
              </w:rPr>
              <w:t>Navigators Apps and Determinations</w:t>
            </w:r>
          </w:p>
        </w:tc>
        <w:tc>
          <w:tcPr>
            <w:tcW w:w="3770" w:type="dxa"/>
            <w:tcBorders>
              <w:top w:val="single" w:sz="8" w:space="0" w:color="696969"/>
              <w:left w:val="single" w:sz="8" w:space="0" w:color="696969"/>
              <w:bottom w:val="single" w:sz="8" w:space="0" w:color="696969"/>
              <w:right w:val="single" w:sz="8" w:space="0" w:color="696969"/>
            </w:tcBorders>
          </w:tcPr>
          <w:p w14:paraId="06FF3F5B" w14:textId="0E39CD6A" w:rsidR="00943CD7" w:rsidRDefault="00943CD7">
            <w:pPr>
              <w:widowControl w:val="0"/>
              <w:spacing w:beforeAutospacing="1" w:afterAutospacing="1"/>
            </w:pPr>
            <w:r>
              <w:rPr>
                <w:rFonts w:eastAsia="Arial" w:cs="Arial"/>
                <w:color w:val="000000"/>
                <w:sz w:val="18"/>
              </w:rPr>
              <w:t>This report will display the number of Determinations by Navigator Name</w:t>
            </w:r>
          </w:p>
        </w:tc>
      </w:tr>
      <w:tr w:rsidR="00943CD7" w14:paraId="465CA2A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AE3EB27"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4C10AB7" w14:textId="77777777" w:rsidR="00943CD7" w:rsidRDefault="00943CD7">
            <w:pPr>
              <w:widowControl w:val="0"/>
              <w:spacing w:beforeAutospacing="1" w:afterAutospacing="1"/>
            </w:pPr>
            <w:r>
              <w:rPr>
                <w:rFonts w:eastAsia="Arial" w:cs="Arial"/>
                <w:color w:val="000000"/>
                <w:sz w:val="18"/>
              </w:rPr>
              <w:t>Newborn Exception Daily Report</w:t>
            </w:r>
          </w:p>
        </w:tc>
        <w:tc>
          <w:tcPr>
            <w:tcW w:w="3770" w:type="dxa"/>
            <w:tcBorders>
              <w:top w:val="single" w:sz="8" w:space="0" w:color="696969"/>
              <w:left w:val="single" w:sz="8" w:space="0" w:color="696969"/>
              <w:bottom w:val="single" w:sz="8" w:space="0" w:color="696969"/>
              <w:right w:val="single" w:sz="8" w:space="0" w:color="696969"/>
            </w:tcBorders>
          </w:tcPr>
          <w:p w14:paraId="1CC4D644" w14:textId="77777777" w:rsidR="00943CD7" w:rsidRDefault="00943CD7">
            <w:pPr>
              <w:widowControl w:val="0"/>
              <w:spacing w:beforeAutospacing="1" w:afterAutospacing="1"/>
            </w:pPr>
            <w:r>
              <w:rPr>
                <w:rFonts w:eastAsia="Arial" w:cs="Arial"/>
                <w:color w:val="000000"/>
                <w:sz w:val="18"/>
              </w:rPr>
              <w:t>This report will display a list of newborn records presented to NYSOH from OTDA for processing via the Newborn File Interface which were not added to an account on NYSOH. The two categories of newborn records included on this report are deceased newborn records and newborn records where the mother is currently part of a two generation non-tax-filing household where a generation exists above the birth mother.</w:t>
            </w:r>
          </w:p>
        </w:tc>
      </w:tr>
      <w:tr w:rsidR="00943CD7" w14:paraId="2BBD246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AD7CF9B" w14:textId="7777777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4445455" w14:textId="77777777" w:rsidR="00943CD7" w:rsidRDefault="00943CD7">
            <w:pPr>
              <w:widowControl w:val="0"/>
              <w:spacing w:beforeAutospacing="1" w:afterAutospacing="1"/>
            </w:pPr>
            <w:r>
              <w:rPr>
                <w:rFonts w:eastAsia="Arial" w:cs="Arial"/>
                <w:color w:val="000000"/>
                <w:sz w:val="18"/>
              </w:rPr>
              <w:t>Newborns Deemed Due to Mothers MA Coverage in WMS Report</w:t>
            </w:r>
          </w:p>
        </w:tc>
        <w:tc>
          <w:tcPr>
            <w:tcW w:w="3770" w:type="dxa"/>
            <w:tcBorders>
              <w:top w:val="single" w:sz="8" w:space="0" w:color="696969"/>
              <w:left w:val="single" w:sz="8" w:space="0" w:color="696969"/>
              <w:bottom w:val="single" w:sz="8" w:space="0" w:color="696969"/>
              <w:right w:val="single" w:sz="8" w:space="0" w:color="696969"/>
            </w:tcBorders>
          </w:tcPr>
          <w:p w14:paraId="7C6437C9" w14:textId="77777777" w:rsidR="00943CD7" w:rsidRDefault="00943CD7">
            <w:pPr>
              <w:widowControl w:val="0"/>
              <w:spacing w:beforeAutospacing="1" w:afterAutospacing="1"/>
            </w:pPr>
            <w:r>
              <w:rPr>
                <w:rFonts w:eastAsia="Arial" w:cs="Arial"/>
                <w:color w:val="000000"/>
                <w:sz w:val="18"/>
              </w:rPr>
              <w:t xml:space="preserve">A monthly report will be generated to list all newborns who was added to the mother account via online (application interface) and NB was considered deemed and added to the </w:t>
            </w:r>
            <w:proofErr w:type="gramStart"/>
            <w:r>
              <w:rPr>
                <w:rFonts w:eastAsia="Arial" w:cs="Arial"/>
                <w:color w:val="000000"/>
                <w:sz w:val="18"/>
              </w:rPr>
              <w:t>mothers</w:t>
            </w:r>
            <w:proofErr w:type="gramEnd"/>
            <w:r>
              <w:rPr>
                <w:rFonts w:eastAsia="Arial" w:cs="Arial"/>
                <w:color w:val="000000"/>
                <w:sz w:val="18"/>
              </w:rPr>
              <w:t xml:space="preserve"> account based on the </w:t>
            </w:r>
            <w:proofErr w:type="gramStart"/>
            <w:r>
              <w:rPr>
                <w:rFonts w:eastAsia="Arial" w:cs="Arial"/>
                <w:color w:val="000000"/>
                <w:sz w:val="18"/>
              </w:rPr>
              <w:t>mothers</w:t>
            </w:r>
            <w:proofErr w:type="gramEnd"/>
            <w:r>
              <w:rPr>
                <w:rFonts w:eastAsia="Arial" w:cs="Arial"/>
                <w:color w:val="000000"/>
                <w:sz w:val="18"/>
              </w:rPr>
              <w:t xml:space="preserve"> MA coverage in WMS on the month of birth or any of the three months prior to </w:t>
            </w:r>
            <w:proofErr w:type="gramStart"/>
            <w:r>
              <w:rPr>
                <w:rFonts w:eastAsia="Arial" w:cs="Arial"/>
                <w:color w:val="000000"/>
                <w:sz w:val="18"/>
              </w:rPr>
              <w:t>DOB .</w:t>
            </w:r>
            <w:proofErr w:type="gramEnd"/>
          </w:p>
        </w:tc>
      </w:tr>
      <w:tr w:rsidR="00943CD7" w14:paraId="2FA2609F"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22ABCDE" w14:textId="777777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C9C59A2" w14:textId="77777777" w:rsidR="00943CD7" w:rsidRDefault="00943CD7">
            <w:pPr>
              <w:widowControl w:val="0"/>
              <w:spacing w:beforeAutospacing="1" w:afterAutospacing="1"/>
            </w:pPr>
            <w:r>
              <w:rPr>
                <w:rFonts w:eastAsia="Arial" w:cs="Arial"/>
                <w:color w:val="000000"/>
                <w:sz w:val="18"/>
              </w:rPr>
              <w:t>Newborns with DOB during Mothers Retro Coverage Period report</w:t>
            </w:r>
          </w:p>
        </w:tc>
        <w:tc>
          <w:tcPr>
            <w:tcW w:w="3770" w:type="dxa"/>
            <w:tcBorders>
              <w:top w:val="single" w:sz="8" w:space="0" w:color="696969"/>
              <w:left w:val="single" w:sz="8" w:space="0" w:color="696969"/>
              <w:bottom w:val="single" w:sz="8" w:space="0" w:color="696969"/>
              <w:right w:val="single" w:sz="8" w:space="0" w:color="696969"/>
            </w:tcBorders>
          </w:tcPr>
          <w:p w14:paraId="65274C2E" w14:textId="77777777" w:rsidR="00943CD7" w:rsidRDefault="00943CD7">
            <w:pPr>
              <w:widowControl w:val="0"/>
              <w:spacing w:beforeAutospacing="1" w:afterAutospacing="1"/>
            </w:pPr>
            <w:r>
              <w:rPr>
                <w:rFonts w:eastAsia="Arial" w:cs="Arial"/>
                <w:color w:val="000000"/>
                <w:sz w:val="18"/>
              </w:rPr>
              <w:t xml:space="preserve">A monthly report will be generated on the first day of every month which will list all newborns on accounts in NYSOH who do not have MA coverage (i.e. enrollment) on their DOB because the mother did not have MA coverage on the newborn’s DOB or within 3 months prior to the newborn’s DOB but where retro coverage has since been approved for the mother on the newborn’s DOB or within 3 months prior to the newborn’s DOB. </w:t>
            </w:r>
          </w:p>
        </w:tc>
      </w:tr>
      <w:tr w:rsidR="00943CD7" w14:paraId="3F531BB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3617A6C" w14:textId="77777777" w:rsidR="00943CD7" w:rsidRDefault="00943CD7">
            <w:pPr>
              <w:widowControl w:val="0"/>
              <w:spacing w:beforeAutospacing="1" w:afterAutospacing="1"/>
            </w:pPr>
            <w:r>
              <w:rPr>
                <w:rFonts w:eastAsia="Arial" w:cs="Arial"/>
                <w:color w:val="000000"/>
                <w:sz w:val="18"/>
              </w:rPr>
              <w:t>NY-HPM-CMS-Oper-0007</w:t>
            </w:r>
          </w:p>
        </w:tc>
        <w:tc>
          <w:tcPr>
            <w:tcW w:w="3802" w:type="dxa"/>
            <w:tcBorders>
              <w:top w:val="single" w:sz="8" w:space="0" w:color="696969"/>
              <w:left w:val="single" w:sz="8" w:space="0" w:color="696969"/>
              <w:bottom w:val="single" w:sz="8" w:space="0" w:color="696969"/>
              <w:right w:val="single" w:sz="8" w:space="0" w:color="696969"/>
            </w:tcBorders>
          </w:tcPr>
          <w:p w14:paraId="4DA23FB9" w14:textId="77777777" w:rsidR="00943CD7" w:rsidRDefault="00943CD7">
            <w:pPr>
              <w:widowControl w:val="0"/>
              <w:spacing w:beforeAutospacing="1" w:afterAutospacing="1"/>
            </w:pPr>
            <w:r>
              <w:rPr>
                <w:rFonts w:eastAsia="Arial" w:cs="Arial"/>
                <w:color w:val="000000"/>
                <w:sz w:val="18"/>
              </w:rPr>
              <w:t>Number of Registered User Accounts Established</w:t>
            </w:r>
          </w:p>
        </w:tc>
        <w:tc>
          <w:tcPr>
            <w:tcW w:w="3770" w:type="dxa"/>
            <w:tcBorders>
              <w:top w:val="single" w:sz="8" w:space="0" w:color="696969"/>
              <w:left w:val="single" w:sz="8" w:space="0" w:color="696969"/>
              <w:bottom w:val="single" w:sz="8" w:space="0" w:color="696969"/>
              <w:right w:val="single" w:sz="8" w:space="0" w:color="696969"/>
            </w:tcBorders>
          </w:tcPr>
          <w:p w14:paraId="647388C7" w14:textId="5A8A0431" w:rsidR="00943CD7" w:rsidRDefault="00943CD7">
            <w:pPr>
              <w:widowControl w:val="0"/>
              <w:spacing w:beforeAutospacing="1" w:afterAutospacing="1"/>
            </w:pPr>
            <w:r>
              <w:rPr>
                <w:rFonts w:eastAsia="Arial" w:cs="Arial"/>
                <w:color w:val="000000"/>
                <w:sz w:val="18"/>
              </w:rPr>
              <w:t>Report on the number of registered user accounts established on the New York State of Health (NYSOH) system. This should report on Applicants only (SHOP Employer, SHOP Employee, and Individual).</w:t>
            </w:r>
          </w:p>
        </w:tc>
      </w:tr>
      <w:tr w:rsidR="00943CD7" w14:paraId="7EC3CF4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25A80F5" w14:textId="77777777" w:rsidR="00943CD7" w:rsidRDefault="00943CD7">
            <w:pPr>
              <w:widowControl w:val="0"/>
              <w:spacing w:beforeAutospacing="1" w:afterAutospacing="1"/>
            </w:pPr>
            <w:r>
              <w:rPr>
                <w:rFonts w:eastAsia="Arial" w:cs="Arial"/>
                <w:color w:val="000000"/>
                <w:sz w:val="18"/>
              </w:rPr>
              <w:t xml:space="preserve">NY-HPM-NYS-EE-0015C </w:t>
            </w:r>
          </w:p>
        </w:tc>
        <w:tc>
          <w:tcPr>
            <w:tcW w:w="3802" w:type="dxa"/>
            <w:tcBorders>
              <w:top w:val="single" w:sz="8" w:space="0" w:color="696969"/>
              <w:left w:val="single" w:sz="8" w:space="0" w:color="696969"/>
              <w:bottom w:val="single" w:sz="8" w:space="0" w:color="696969"/>
              <w:right w:val="single" w:sz="8" w:space="0" w:color="696969"/>
            </w:tcBorders>
          </w:tcPr>
          <w:p w14:paraId="15123C87" w14:textId="77777777" w:rsidR="00943CD7" w:rsidRDefault="00943CD7">
            <w:pPr>
              <w:widowControl w:val="0"/>
              <w:spacing w:beforeAutospacing="1" w:afterAutospacing="1"/>
            </w:pPr>
            <w:r>
              <w:rPr>
                <w:rFonts w:eastAsia="Arial" w:cs="Arial"/>
                <w:color w:val="000000"/>
                <w:sz w:val="18"/>
              </w:rPr>
              <w:t>Ineligible Determinations - Cumulative - Weekly</w:t>
            </w:r>
          </w:p>
        </w:tc>
        <w:tc>
          <w:tcPr>
            <w:tcW w:w="3770" w:type="dxa"/>
            <w:tcBorders>
              <w:top w:val="single" w:sz="8" w:space="0" w:color="696969"/>
              <w:left w:val="single" w:sz="8" w:space="0" w:color="696969"/>
              <w:bottom w:val="single" w:sz="8" w:space="0" w:color="696969"/>
              <w:right w:val="single" w:sz="8" w:space="0" w:color="696969"/>
            </w:tcBorders>
          </w:tcPr>
          <w:p w14:paraId="77A8D4E4" w14:textId="7BCFBDD7" w:rsidR="00943CD7" w:rsidRDefault="00943CD7">
            <w:pPr>
              <w:widowControl w:val="0"/>
              <w:spacing w:beforeAutospacing="1" w:afterAutospacing="1"/>
            </w:pPr>
            <w:r>
              <w:rPr>
                <w:rFonts w:eastAsia="Arial" w:cs="Arial"/>
                <w:color w:val="000000"/>
                <w:sz w:val="18"/>
              </w:rPr>
              <w:t>There are two sub-reports as part of this, which are:</w:t>
            </w:r>
          </w:p>
          <w:p w14:paraId="22FC2478" w14:textId="77777777" w:rsidR="00943CD7" w:rsidRDefault="00943CD7">
            <w:pPr>
              <w:widowControl w:val="0"/>
              <w:spacing w:beforeAutospacing="1" w:afterAutospacing="1"/>
            </w:pPr>
            <w:r>
              <w:rPr>
                <w:rFonts w:eastAsia="Arial" w:cs="Arial"/>
                <w:color w:val="000000"/>
                <w:sz w:val="18"/>
              </w:rPr>
              <w:t xml:space="preserve">Report </w:t>
            </w:r>
            <w:proofErr w:type="gramStart"/>
            <w:r>
              <w:rPr>
                <w:rFonts w:eastAsia="Arial" w:cs="Arial"/>
                <w:color w:val="000000"/>
                <w:sz w:val="18"/>
              </w:rPr>
              <w:t>A :</w:t>
            </w:r>
            <w:proofErr w:type="gramEnd"/>
            <w:r>
              <w:rPr>
                <w:rFonts w:eastAsia="Arial" w:cs="Arial"/>
                <w:color w:val="000000"/>
                <w:sz w:val="18"/>
              </w:rPr>
              <w:t xml:space="preserve"> This Report Displays the number of individuals determined Ineligible by Ineligibility Reason</w:t>
            </w:r>
          </w:p>
          <w:p w14:paraId="3E0FC9F7" w14:textId="77777777" w:rsidR="00943CD7" w:rsidRDefault="00943CD7">
            <w:pPr>
              <w:widowControl w:val="0"/>
              <w:spacing w:beforeAutospacing="1" w:afterAutospacing="1"/>
            </w:pPr>
            <w:r>
              <w:rPr>
                <w:rFonts w:eastAsia="Arial" w:cs="Arial"/>
                <w:color w:val="000000"/>
                <w:sz w:val="18"/>
              </w:rPr>
              <w:t xml:space="preserve">Report </w:t>
            </w:r>
            <w:proofErr w:type="gramStart"/>
            <w:r>
              <w:rPr>
                <w:rFonts w:eastAsia="Arial" w:cs="Arial"/>
                <w:color w:val="000000"/>
                <w:sz w:val="18"/>
              </w:rPr>
              <w:t>B :</w:t>
            </w:r>
            <w:proofErr w:type="gramEnd"/>
            <w:r>
              <w:rPr>
                <w:rFonts w:eastAsia="Arial" w:cs="Arial"/>
                <w:color w:val="000000"/>
                <w:sz w:val="18"/>
              </w:rPr>
              <w:t xml:space="preserve"> This Report Displays the number of individuals determined Ineligible by Program Type and Ineligibility Reason</w:t>
            </w:r>
          </w:p>
        </w:tc>
      </w:tr>
      <w:tr w:rsidR="00943CD7" w14:paraId="007739F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8F50DF3" w14:textId="77777777" w:rsidR="00943CD7" w:rsidRDefault="00943CD7">
            <w:pPr>
              <w:widowControl w:val="0"/>
              <w:spacing w:beforeAutospacing="1" w:afterAutospacing="1"/>
            </w:pPr>
            <w:r>
              <w:rPr>
                <w:rFonts w:eastAsia="Arial" w:cs="Arial"/>
                <w:color w:val="000000"/>
                <w:sz w:val="18"/>
              </w:rPr>
              <w:t xml:space="preserve">NY-HPM-NYS-EE-0015C </w:t>
            </w:r>
          </w:p>
        </w:tc>
        <w:tc>
          <w:tcPr>
            <w:tcW w:w="3802" w:type="dxa"/>
            <w:tcBorders>
              <w:top w:val="single" w:sz="8" w:space="0" w:color="696969"/>
              <w:left w:val="single" w:sz="8" w:space="0" w:color="696969"/>
              <w:bottom w:val="single" w:sz="8" w:space="0" w:color="696969"/>
              <w:right w:val="single" w:sz="8" w:space="0" w:color="696969"/>
            </w:tcBorders>
          </w:tcPr>
          <w:p w14:paraId="2C24EDAF" w14:textId="77777777" w:rsidR="00943CD7" w:rsidRDefault="00943CD7">
            <w:pPr>
              <w:widowControl w:val="0"/>
              <w:spacing w:beforeAutospacing="1" w:afterAutospacing="1"/>
            </w:pPr>
            <w:r>
              <w:rPr>
                <w:rFonts w:eastAsia="Arial" w:cs="Arial"/>
                <w:color w:val="000000"/>
                <w:sz w:val="18"/>
              </w:rPr>
              <w:t>Ineligible Determinations - Cumulative - Weekly – Outbound</w:t>
            </w:r>
          </w:p>
        </w:tc>
        <w:tc>
          <w:tcPr>
            <w:tcW w:w="3770" w:type="dxa"/>
            <w:tcBorders>
              <w:top w:val="single" w:sz="8" w:space="0" w:color="696969"/>
              <w:left w:val="single" w:sz="8" w:space="0" w:color="696969"/>
              <w:bottom w:val="single" w:sz="8" w:space="0" w:color="696969"/>
              <w:right w:val="single" w:sz="8" w:space="0" w:color="696969"/>
            </w:tcBorders>
          </w:tcPr>
          <w:p w14:paraId="1FBF1437" w14:textId="6BB2CC7A" w:rsidR="00943CD7" w:rsidRDefault="00943CD7">
            <w:pPr>
              <w:widowControl w:val="0"/>
              <w:spacing w:beforeAutospacing="1" w:afterAutospacing="1"/>
            </w:pPr>
            <w:r>
              <w:rPr>
                <w:rFonts w:eastAsia="Arial" w:cs="Arial"/>
                <w:color w:val="000000"/>
                <w:sz w:val="18"/>
              </w:rPr>
              <w:t>This report is same as Ineligible Determinations - Cumulative - Weekly report, but this report is created as outbound report for DOH users to receive the report as e-mail attachment.</w:t>
            </w:r>
          </w:p>
        </w:tc>
      </w:tr>
      <w:tr w:rsidR="00943CD7" w14:paraId="1A7B797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8F7136A" w14:textId="77777777" w:rsidR="00943CD7" w:rsidRDefault="00943CD7">
            <w:pPr>
              <w:widowControl w:val="0"/>
              <w:spacing w:beforeAutospacing="1" w:afterAutospacing="1"/>
            </w:pPr>
            <w:r>
              <w:rPr>
                <w:rFonts w:eastAsia="Arial" w:cs="Arial"/>
                <w:color w:val="000000"/>
                <w:sz w:val="18"/>
              </w:rPr>
              <w:t xml:space="preserve">NY-HPM-NYS-EE-0042C </w:t>
            </w:r>
          </w:p>
        </w:tc>
        <w:tc>
          <w:tcPr>
            <w:tcW w:w="3802" w:type="dxa"/>
            <w:tcBorders>
              <w:top w:val="single" w:sz="8" w:space="0" w:color="696969"/>
              <w:left w:val="single" w:sz="8" w:space="0" w:color="696969"/>
              <w:bottom w:val="single" w:sz="8" w:space="0" w:color="696969"/>
              <w:right w:val="single" w:sz="8" w:space="0" w:color="696969"/>
            </w:tcBorders>
          </w:tcPr>
          <w:p w14:paraId="39B0B82E" w14:textId="77777777" w:rsidR="00943CD7" w:rsidRDefault="00943CD7">
            <w:pPr>
              <w:widowControl w:val="0"/>
              <w:spacing w:beforeAutospacing="1" w:afterAutospacing="1"/>
            </w:pPr>
            <w:r>
              <w:rPr>
                <w:rFonts w:eastAsia="Arial" w:cs="Arial"/>
                <w:color w:val="000000"/>
                <w:sz w:val="18"/>
              </w:rPr>
              <w:t>Temporary Eligible - Cumulative - Weekly</w:t>
            </w:r>
          </w:p>
        </w:tc>
        <w:tc>
          <w:tcPr>
            <w:tcW w:w="3770" w:type="dxa"/>
            <w:tcBorders>
              <w:top w:val="single" w:sz="8" w:space="0" w:color="696969"/>
              <w:left w:val="single" w:sz="8" w:space="0" w:color="696969"/>
              <w:bottom w:val="single" w:sz="8" w:space="0" w:color="696969"/>
              <w:right w:val="single" w:sz="8" w:space="0" w:color="696969"/>
            </w:tcBorders>
          </w:tcPr>
          <w:p w14:paraId="68B90C4F" w14:textId="72388B88" w:rsidR="00943CD7" w:rsidRDefault="00943CD7">
            <w:pPr>
              <w:widowControl w:val="0"/>
              <w:spacing w:beforeAutospacing="1" w:afterAutospacing="1"/>
            </w:pPr>
            <w:r>
              <w:rPr>
                <w:rFonts w:eastAsia="Arial" w:cs="Arial"/>
                <w:color w:val="000000"/>
                <w:sz w:val="18"/>
              </w:rPr>
              <w:t xml:space="preserve">These reports will display a list of those applicants that have been determined temporarily eligible for coverage but are missing documentation to confirm that eligibility. This will exclude </w:t>
            </w:r>
            <w:proofErr w:type="gramStart"/>
            <w:r>
              <w:rPr>
                <w:rFonts w:eastAsia="Arial" w:cs="Arial"/>
                <w:color w:val="000000"/>
                <w:sz w:val="18"/>
              </w:rPr>
              <w:t>pends</w:t>
            </w:r>
            <w:proofErr w:type="gramEnd"/>
            <w:r>
              <w:rPr>
                <w:rFonts w:eastAsia="Arial" w:cs="Arial"/>
                <w:color w:val="000000"/>
                <w:sz w:val="18"/>
              </w:rPr>
              <w:t xml:space="preserve">. Counts will show, by program type, the cumulative number (from open enrollment) of qualifying individuals. Another report will show, of those who are temporarily eligible, how many have </w:t>
            </w:r>
            <w:proofErr w:type="gramStart"/>
            <w:r>
              <w:rPr>
                <w:rFonts w:eastAsia="Arial" w:cs="Arial"/>
                <w:color w:val="000000"/>
                <w:sz w:val="18"/>
              </w:rPr>
              <w:t>actually submitted</w:t>
            </w:r>
            <w:proofErr w:type="gramEnd"/>
            <w:r>
              <w:rPr>
                <w:rFonts w:eastAsia="Arial" w:cs="Arial"/>
                <w:color w:val="000000"/>
                <w:sz w:val="18"/>
              </w:rPr>
              <w:t xml:space="preserve"> documentation. A third report will show by reason code, the reason for the determination. When an applicant qualifies under more than one reason, each is counted once and no </w:t>
            </w:r>
            <w:proofErr w:type="gramStart"/>
            <w:r>
              <w:rPr>
                <w:rFonts w:eastAsia="Arial" w:cs="Arial"/>
                <w:color w:val="000000"/>
                <w:sz w:val="18"/>
              </w:rPr>
              <w:t>weight  is</w:t>
            </w:r>
            <w:proofErr w:type="gramEnd"/>
            <w:r>
              <w:rPr>
                <w:rFonts w:eastAsia="Arial" w:cs="Arial"/>
                <w:color w:val="000000"/>
                <w:sz w:val="18"/>
              </w:rPr>
              <w:t xml:space="preserve"> given to a particular reason(s).</w:t>
            </w:r>
          </w:p>
          <w:p w14:paraId="6CC0E95D" w14:textId="0CFF0ECD" w:rsidR="00943CD7" w:rsidRDefault="00943CD7">
            <w:pPr>
              <w:widowControl w:val="0"/>
              <w:spacing w:beforeAutospacing="1" w:afterAutospacing="1"/>
            </w:pPr>
            <w:r>
              <w:rPr>
                <w:rFonts w:eastAsia="Arial" w:cs="Arial"/>
                <w:color w:val="000000"/>
                <w:sz w:val="18"/>
              </w:rPr>
              <w:t xml:space="preserve">Report A:  Current </w:t>
            </w:r>
            <w:proofErr w:type="gramStart"/>
            <w:r>
              <w:rPr>
                <w:rFonts w:eastAsia="Arial" w:cs="Arial"/>
                <w:color w:val="000000"/>
                <w:sz w:val="18"/>
              </w:rPr>
              <w:t>Unique  Number</w:t>
            </w:r>
            <w:proofErr w:type="gramEnd"/>
            <w:r>
              <w:rPr>
                <w:rFonts w:eastAsia="Arial" w:cs="Arial"/>
                <w:color w:val="000000"/>
                <w:sz w:val="18"/>
              </w:rPr>
              <w:t xml:space="preserve"> of Temporarily Eligibles by Program Type </w:t>
            </w:r>
          </w:p>
          <w:p w14:paraId="3FC59896" w14:textId="77777777" w:rsidR="00943CD7" w:rsidRDefault="00943CD7">
            <w:pPr>
              <w:widowControl w:val="0"/>
              <w:spacing w:beforeAutospacing="1" w:afterAutospacing="1"/>
            </w:pPr>
            <w:r>
              <w:rPr>
                <w:rFonts w:eastAsia="Arial" w:cs="Arial"/>
                <w:color w:val="000000"/>
                <w:sz w:val="18"/>
              </w:rPr>
              <w:t xml:space="preserve">Report B: *Final Eligibility Determination for Cumulative Number of </w:t>
            </w:r>
            <w:proofErr w:type="gramStart"/>
            <w:r>
              <w:rPr>
                <w:rFonts w:eastAsia="Arial" w:cs="Arial"/>
                <w:color w:val="000000"/>
                <w:sz w:val="18"/>
              </w:rPr>
              <w:t>Individuals  determined</w:t>
            </w:r>
            <w:proofErr w:type="gramEnd"/>
            <w:r>
              <w:rPr>
                <w:rFonts w:eastAsia="Arial" w:cs="Arial"/>
                <w:color w:val="000000"/>
                <w:sz w:val="18"/>
              </w:rPr>
              <w:t xml:space="preserve"> Temporarily Eligible (Documents Submitted and No documents and Automated </w:t>
            </w:r>
            <w:proofErr w:type="gramStart"/>
            <w:r>
              <w:rPr>
                <w:rFonts w:eastAsia="Arial" w:cs="Arial"/>
                <w:color w:val="000000"/>
                <w:sz w:val="18"/>
              </w:rPr>
              <w:t>Determination )</w:t>
            </w:r>
            <w:proofErr w:type="gramEnd"/>
            <w:r>
              <w:rPr>
                <w:rFonts w:eastAsia="Arial" w:cs="Arial"/>
                <w:color w:val="000000"/>
                <w:sz w:val="18"/>
              </w:rPr>
              <w:t xml:space="preserve"> – Defer until Further Notice from DOH</w:t>
            </w:r>
          </w:p>
        </w:tc>
      </w:tr>
      <w:tr w:rsidR="00943CD7" w14:paraId="1B74121C"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DEF0B25" w14:textId="77777777" w:rsidR="00943CD7" w:rsidRDefault="00943CD7">
            <w:pPr>
              <w:widowControl w:val="0"/>
              <w:spacing w:beforeAutospacing="1" w:afterAutospacing="1"/>
            </w:pPr>
            <w:r>
              <w:rPr>
                <w:rFonts w:eastAsia="Arial" w:cs="Arial"/>
                <w:color w:val="000000"/>
                <w:sz w:val="18"/>
              </w:rPr>
              <w:lastRenderedPageBreak/>
              <w:t xml:space="preserve">NY-HPM-NYS-EE-0042C </w:t>
            </w:r>
          </w:p>
        </w:tc>
        <w:tc>
          <w:tcPr>
            <w:tcW w:w="3802" w:type="dxa"/>
            <w:tcBorders>
              <w:top w:val="single" w:sz="8" w:space="0" w:color="696969"/>
              <w:left w:val="single" w:sz="8" w:space="0" w:color="696969"/>
              <w:bottom w:val="single" w:sz="8" w:space="0" w:color="696969"/>
              <w:right w:val="single" w:sz="8" w:space="0" w:color="696969"/>
            </w:tcBorders>
          </w:tcPr>
          <w:p w14:paraId="268B402B" w14:textId="77777777" w:rsidR="00943CD7" w:rsidRDefault="00943CD7">
            <w:pPr>
              <w:widowControl w:val="0"/>
              <w:spacing w:beforeAutospacing="1" w:afterAutospacing="1"/>
            </w:pPr>
            <w:r>
              <w:rPr>
                <w:rFonts w:eastAsia="Arial" w:cs="Arial"/>
                <w:color w:val="000000"/>
                <w:sz w:val="18"/>
              </w:rPr>
              <w:t>Temporary Eligible - Cumulative - Weekly – Outbound</w:t>
            </w:r>
          </w:p>
        </w:tc>
        <w:tc>
          <w:tcPr>
            <w:tcW w:w="3770" w:type="dxa"/>
            <w:tcBorders>
              <w:top w:val="single" w:sz="8" w:space="0" w:color="696969"/>
              <w:left w:val="single" w:sz="8" w:space="0" w:color="696969"/>
              <w:bottom w:val="single" w:sz="8" w:space="0" w:color="696969"/>
              <w:right w:val="single" w:sz="8" w:space="0" w:color="696969"/>
            </w:tcBorders>
          </w:tcPr>
          <w:p w14:paraId="47296E2A" w14:textId="2FE7883E" w:rsidR="00943CD7" w:rsidRDefault="00943CD7">
            <w:pPr>
              <w:widowControl w:val="0"/>
              <w:spacing w:beforeAutospacing="1" w:afterAutospacing="1"/>
            </w:pPr>
            <w:r>
              <w:rPr>
                <w:rFonts w:eastAsia="Arial" w:cs="Arial"/>
                <w:color w:val="000000"/>
                <w:sz w:val="18"/>
              </w:rPr>
              <w:t>This report is same as Temporary Eligible - Cumulative - Weekly report, but this report is created as outbound report to distribute to DOH users on their e-mail box.</w:t>
            </w:r>
          </w:p>
        </w:tc>
      </w:tr>
      <w:tr w:rsidR="00943CD7" w14:paraId="6D4088D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EE76F46" w14:textId="73356E7C"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FA4A5A0" w14:textId="77777777" w:rsidR="00943CD7" w:rsidRDefault="00943CD7">
            <w:pPr>
              <w:widowControl w:val="0"/>
              <w:spacing w:beforeAutospacing="1" w:afterAutospacing="1"/>
            </w:pPr>
            <w:r>
              <w:rPr>
                <w:rFonts w:eastAsia="Arial" w:cs="Arial"/>
                <w:color w:val="000000"/>
                <w:sz w:val="18"/>
              </w:rPr>
              <w:t>Newborns not added during active manual renewal</w:t>
            </w:r>
          </w:p>
        </w:tc>
        <w:tc>
          <w:tcPr>
            <w:tcW w:w="3770" w:type="dxa"/>
            <w:tcBorders>
              <w:top w:val="single" w:sz="8" w:space="0" w:color="696969"/>
              <w:left w:val="single" w:sz="8" w:space="0" w:color="696969"/>
              <w:bottom w:val="single" w:sz="8" w:space="0" w:color="696969"/>
              <w:right w:val="single" w:sz="8" w:space="0" w:color="696969"/>
            </w:tcBorders>
          </w:tcPr>
          <w:p w14:paraId="0A72B2C3" w14:textId="77777777" w:rsidR="00943CD7" w:rsidRDefault="00943CD7">
            <w:pPr>
              <w:widowControl w:val="0"/>
              <w:spacing w:beforeAutospacing="1" w:afterAutospacing="1"/>
            </w:pPr>
            <w:r>
              <w:rPr>
                <w:rFonts w:eastAsia="Arial" w:cs="Arial"/>
                <w:color w:val="000000"/>
                <w:sz w:val="18"/>
              </w:rPr>
              <w:t>A monthly report will be generated on the first day of every month that would list all the newborns that were reported via the hospital interface for mother’s account which are in active manual renewal.</w:t>
            </w:r>
          </w:p>
        </w:tc>
      </w:tr>
      <w:tr w:rsidR="00943CD7" w14:paraId="0C9F035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FCE0A60" w14:textId="63DC76B8"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E70EB4C" w14:textId="77777777" w:rsidR="00943CD7" w:rsidRDefault="00943CD7">
            <w:pPr>
              <w:widowControl w:val="0"/>
              <w:spacing w:beforeAutospacing="1" w:afterAutospacing="1"/>
            </w:pPr>
            <w:r>
              <w:rPr>
                <w:rFonts w:eastAsia="Arial" w:cs="Arial"/>
                <w:color w:val="000000"/>
                <w:sz w:val="18"/>
              </w:rPr>
              <w:t>Coronavirus SEP Data Report</w:t>
            </w:r>
          </w:p>
        </w:tc>
        <w:tc>
          <w:tcPr>
            <w:tcW w:w="3770" w:type="dxa"/>
            <w:tcBorders>
              <w:top w:val="single" w:sz="8" w:space="0" w:color="696969"/>
              <w:left w:val="single" w:sz="8" w:space="0" w:color="696969"/>
              <w:bottom w:val="single" w:sz="8" w:space="0" w:color="696969"/>
              <w:right w:val="single" w:sz="8" w:space="0" w:color="696969"/>
            </w:tcBorders>
          </w:tcPr>
          <w:p w14:paraId="4CFFCE6D" w14:textId="77777777" w:rsidR="00943CD7" w:rsidRDefault="00943CD7">
            <w:pPr>
              <w:widowControl w:val="0"/>
              <w:spacing w:beforeAutospacing="1" w:afterAutospacing="1"/>
            </w:pPr>
            <w:r>
              <w:rPr>
                <w:rFonts w:eastAsia="Arial" w:cs="Arial"/>
                <w:color w:val="000000"/>
                <w:sz w:val="18"/>
              </w:rPr>
              <w:t>This report reflects all SEPs that were granted via customer service override (on or after 03/16/20) and these may include reasons other than the Coronavirus.</w:t>
            </w:r>
          </w:p>
        </w:tc>
      </w:tr>
      <w:tr w:rsidR="00943CD7" w14:paraId="67F245B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B4FEEFB" w14:textId="1BC34B6F"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48FECDF" w14:textId="77777777" w:rsidR="00943CD7" w:rsidRDefault="00943CD7">
            <w:pPr>
              <w:widowControl w:val="0"/>
              <w:spacing w:beforeAutospacing="1" w:afterAutospacing="1"/>
            </w:pPr>
            <w:r>
              <w:rPr>
                <w:rFonts w:eastAsia="Arial" w:cs="Arial"/>
                <w:color w:val="000000"/>
                <w:sz w:val="18"/>
              </w:rPr>
              <w:t xml:space="preserve">SEP Eligibility and Enrollment - Cumulative - </w:t>
            </w:r>
            <w:proofErr w:type="spellStart"/>
            <w:r>
              <w:rPr>
                <w:rFonts w:eastAsia="Arial" w:cs="Arial"/>
                <w:color w:val="000000"/>
                <w:sz w:val="18"/>
              </w:rPr>
              <w:t>Daily_AdHoc</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307F111D" w14:textId="77777777" w:rsidR="00943CD7" w:rsidRDefault="00943CD7">
            <w:pPr>
              <w:widowControl w:val="0"/>
              <w:spacing w:beforeAutospacing="1" w:afterAutospacing="1"/>
            </w:pPr>
            <w:r>
              <w:rPr>
                <w:rFonts w:eastAsia="Arial" w:cs="Arial"/>
                <w:color w:val="000000"/>
                <w:sz w:val="18"/>
              </w:rPr>
              <w:t xml:space="preserve">This report displays the following Special Enrollment Period requests by Reason Code </w:t>
            </w:r>
          </w:p>
          <w:p w14:paraId="15C040CE" w14:textId="77777777" w:rsidR="00943CD7" w:rsidRDefault="00943CD7">
            <w:pPr>
              <w:widowControl w:val="0"/>
              <w:spacing w:beforeAutospacing="1" w:afterAutospacing="1"/>
            </w:pPr>
            <w:r>
              <w:rPr>
                <w:rFonts w:eastAsia="Arial" w:cs="Arial"/>
                <w:color w:val="000000"/>
                <w:sz w:val="18"/>
              </w:rPr>
              <w:t xml:space="preserve"># SEP Requests </w:t>
            </w:r>
          </w:p>
          <w:p w14:paraId="0B82EC51" w14:textId="77777777" w:rsidR="00943CD7" w:rsidRDefault="00943CD7">
            <w:pPr>
              <w:widowControl w:val="0"/>
              <w:spacing w:beforeAutospacing="1" w:afterAutospacing="1"/>
            </w:pPr>
            <w:r>
              <w:rPr>
                <w:rFonts w:eastAsia="Arial" w:cs="Arial"/>
                <w:color w:val="000000"/>
                <w:sz w:val="18"/>
              </w:rPr>
              <w:t># of QHP SEP Eligible Individuals</w:t>
            </w:r>
          </w:p>
          <w:p w14:paraId="38B08BDC" w14:textId="77777777" w:rsidR="00943CD7" w:rsidRDefault="00943CD7">
            <w:pPr>
              <w:widowControl w:val="0"/>
              <w:spacing w:beforeAutospacing="1" w:afterAutospacing="1"/>
            </w:pPr>
            <w:r>
              <w:rPr>
                <w:rFonts w:eastAsia="Arial" w:cs="Arial"/>
                <w:color w:val="000000"/>
                <w:sz w:val="18"/>
              </w:rPr>
              <w:t>This will display eligibility and enrollment for the current enrollment year only.</w:t>
            </w:r>
          </w:p>
        </w:tc>
      </w:tr>
      <w:tr w:rsidR="00943CD7" w14:paraId="6F2B07A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46A8D86" w14:textId="2E31ABF4"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6C41F0E" w14:textId="77777777" w:rsidR="00943CD7" w:rsidRDefault="00943CD7">
            <w:pPr>
              <w:widowControl w:val="0"/>
              <w:spacing w:beforeAutospacing="1" w:afterAutospacing="1"/>
            </w:pPr>
            <w:r>
              <w:rPr>
                <w:rFonts w:eastAsia="Arial" w:cs="Arial"/>
                <w:color w:val="000000"/>
                <w:sz w:val="18"/>
              </w:rPr>
              <w:t>EP Count ALERT E-mail</w:t>
            </w:r>
          </w:p>
        </w:tc>
        <w:tc>
          <w:tcPr>
            <w:tcW w:w="3770" w:type="dxa"/>
            <w:tcBorders>
              <w:top w:val="single" w:sz="8" w:space="0" w:color="696969"/>
              <w:left w:val="single" w:sz="8" w:space="0" w:color="696969"/>
              <w:bottom w:val="single" w:sz="8" w:space="0" w:color="696969"/>
              <w:right w:val="single" w:sz="8" w:space="0" w:color="696969"/>
            </w:tcBorders>
          </w:tcPr>
          <w:p w14:paraId="7CE81999" w14:textId="77777777" w:rsidR="00943CD7" w:rsidRDefault="00943CD7">
            <w:pPr>
              <w:widowControl w:val="0"/>
              <w:spacing w:beforeAutospacing="1" w:afterAutospacing="1"/>
            </w:pPr>
            <w:r>
              <w:rPr>
                <w:rFonts w:eastAsia="Arial" w:cs="Arial"/>
                <w:color w:val="000000"/>
                <w:sz w:val="18"/>
              </w:rPr>
              <w:t>This is an Alert e-mail report that was requested by DOH. As DOH users would like to receive an alert e-mail when there is a variance in Essential Plan Eligibility/Enrollment counts for the day. (i.e. Eligibility/Enrollment Change&lt;= -0.1% OR Eligibility/Enrollment Change &gt;= 0.5%)</w:t>
            </w:r>
          </w:p>
        </w:tc>
      </w:tr>
      <w:tr w:rsidR="00943CD7" w14:paraId="634D8CA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0D18249" w14:textId="429E862F"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08004A8" w14:textId="77777777" w:rsidR="00943CD7" w:rsidRDefault="00943CD7">
            <w:pPr>
              <w:widowControl w:val="0"/>
              <w:spacing w:beforeAutospacing="1" w:afterAutospacing="1"/>
            </w:pPr>
            <w:r>
              <w:rPr>
                <w:rFonts w:eastAsia="Arial" w:cs="Arial"/>
                <w:color w:val="000000"/>
                <w:sz w:val="18"/>
              </w:rPr>
              <w:t>Medicare Question Yes Report</w:t>
            </w:r>
          </w:p>
        </w:tc>
        <w:tc>
          <w:tcPr>
            <w:tcW w:w="3770" w:type="dxa"/>
            <w:tcBorders>
              <w:top w:val="single" w:sz="8" w:space="0" w:color="696969"/>
              <w:left w:val="single" w:sz="8" w:space="0" w:color="696969"/>
              <w:bottom w:val="single" w:sz="8" w:space="0" w:color="696969"/>
              <w:right w:val="single" w:sz="8" w:space="0" w:color="696969"/>
            </w:tcBorders>
          </w:tcPr>
          <w:p w14:paraId="2A3F8E94" w14:textId="77777777" w:rsidR="00943CD7" w:rsidRDefault="00943CD7">
            <w:pPr>
              <w:widowControl w:val="0"/>
              <w:spacing w:beforeAutospacing="1" w:afterAutospacing="1"/>
            </w:pPr>
            <w:r>
              <w:rPr>
                <w:rFonts w:eastAsia="Arial" w:cs="Arial"/>
                <w:color w:val="000000"/>
                <w:sz w:val="18"/>
              </w:rPr>
              <w:t xml:space="preserve">Generate a monthly report on the MA eligible population that answered “Yes” to the Medicare question on the NYSOH application but did not have a hit from the federal hub or a push from eMedNY. This report will also include </w:t>
            </w:r>
            <w:proofErr w:type="gramStart"/>
            <w:r>
              <w:rPr>
                <w:rFonts w:eastAsia="Arial" w:cs="Arial"/>
                <w:color w:val="000000"/>
                <w:sz w:val="18"/>
              </w:rPr>
              <w:t>the information</w:t>
            </w:r>
            <w:proofErr w:type="gramEnd"/>
            <w:r>
              <w:rPr>
                <w:rFonts w:eastAsia="Arial" w:cs="Arial"/>
                <w:color w:val="000000"/>
                <w:sz w:val="18"/>
              </w:rPr>
              <w:t xml:space="preserve"> about the reason code due to which they become MA eligible in the system.</w:t>
            </w:r>
          </w:p>
        </w:tc>
      </w:tr>
      <w:tr w:rsidR="00943CD7" w14:paraId="1BFD35D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11A7236" w14:textId="568E8B0B"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5E9C3F48" w14:textId="77777777" w:rsidR="00943CD7" w:rsidRDefault="00943CD7">
            <w:pPr>
              <w:widowControl w:val="0"/>
              <w:spacing w:beforeAutospacing="1" w:afterAutospacing="1"/>
            </w:pPr>
            <w:r>
              <w:rPr>
                <w:rFonts w:eastAsia="Arial" w:cs="Arial"/>
                <w:color w:val="000000"/>
                <w:sz w:val="18"/>
              </w:rPr>
              <w:t>Medicaid with Tricare Report</w:t>
            </w:r>
          </w:p>
        </w:tc>
        <w:tc>
          <w:tcPr>
            <w:tcW w:w="3770" w:type="dxa"/>
            <w:tcBorders>
              <w:top w:val="single" w:sz="8" w:space="0" w:color="696969"/>
              <w:left w:val="single" w:sz="8" w:space="0" w:color="696969"/>
              <w:bottom w:val="single" w:sz="8" w:space="0" w:color="696969"/>
              <w:right w:val="single" w:sz="8" w:space="0" w:color="696969"/>
            </w:tcBorders>
          </w:tcPr>
          <w:p w14:paraId="2B3499CE" w14:textId="77777777" w:rsidR="00943CD7" w:rsidRDefault="00943CD7">
            <w:pPr>
              <w:widowControl w:val="0"/>
              <w:spacing w:beforeAutospacing="1" w:afterAutospacing="1"/>
            </w:pPr>
            <w:r>
              <w:rPr>
                <w:rFonts w:eastAsia="Arial" w:cs="Arial"/>
                <w:color w:val="000000"/>
                <w:sz w:val="18"/>
              </w:rPr>
              <w:t>Generate a monthly report on the MA eligible individuals who have active Tricare coverage. This report will also include information about the reason code due to which they become FFS eligible whenever available. This reason should be corresponding to the ineligibility reason on the summary screen of the back office account that indicates “FFS due to Tricare”.</w:t>
            </w:r>
          </w:p>
        </w:tc>
      </w:tr>
      <w:tr w:rsidR="00943CD7" w14:paraId="6CB5CC9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C07A0A5" w14:textId="35791A43"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2BAAB97A" w14:textId="77777777" w:rsidR="00943CD7" w:rsidRDefault="00943CD7">
            <w:pPr>
              <w:widowControl w:val="0"/>
              <w:spacing w:beforeAutospacing="1" w:afterAutospacing="1"/>
            </w:pPr>
            <w:r>
              <w:rPr>
                <w:rFonts w:eastAsia="Arial" w:cs="Arial"/>
                <w:color w:val="000000"/>
                <w:sz w:val="18"/>
              </w:rPr>
              <w:t>EP Cancels/Terms Dashboard</w:t>
            </w:r>
          </w:p>
        </w:tc>
        <w:tc>
          <w:tcPr>
            <w:tcW w:w="3770" w:type="dxa"/>
            <w:tcBorders>
              <w:top w:val="single" w:sz="8" w:space="0" w:color="696969"/>
              <w:left w:val="single" w:sz="8" w:space="0" w:color="696969"/>
              <w:bottom w:val="single" w:sz="8" w:space="0" w:color="696969"/>
              <w:right w:val="single" w:sz="8" w:space="0" w:color="696969"/>
            </w:tcBorders>
          </w:tcPr>
          <w:p w14:paraId="4F9A4780" w14:textId="77777777" w:rsidR="00943CD7" w:rsidRDefault="00943CD7">
            <w:pPr>
              <w:widowControl w:val="0"/>
              <w:spacing w:beforeAutospacing="1" w:afterAutospacing="1"/>
            </w:pPr>
            <w:r>
              <w:rPr>
                <w:rFonts w:eastAsia="Arial" w:cs="Arial"/>
                <w:color w:val="000000"/>
                <w:sz w:val="18"/>
              </w:rPr>
              <w:t xml:space="preserve">DOH needs to review </w:t>
            </w:r>
            <w:proofErr w:type="gramStart"/>
            <w:r>
              <w:rPr>
                <w:rFonts w:eastAsia="Arial" w:cs="Arial"/>
                <w:color w:val="000000"/>
                <w:sz w:val="18"/>
              </w:rPr>
              <w:t>a total count</w:t>
            </w:r>
            <w:proofErr w:type="gramEnd"/>
            <w:r>
              <w:rPr>
                <w:rFonts w:eastAsia="Arial" w:cs="Arial"/>
                <w:color w:val="000000"/>
                <w:sz w:val="18"/>
              </w:rPr>
              <w:t xml:space="preserve"> of current EP </w:t>
            </w:r>
            <w:proofErr w:type="gramStart"/>
            <w:r>
              <w:rPr>
                <w:rFonts w:eastAsia="Arial" w:cs="Arial"/>
                <w:color w:val="000000"/>
                <w:sz w:val="18"/>
              </w:rPr>
              <w:t>eligibilities</w:t>
            </w:r>
            <w:proofErr w:type="gramEnd"/>
            <w:r>
              <w:rPr>
                <w:rFonts w:eastAsia="Arial" w:cs="Arial"/>
                <w:color w:val="000000"/>
                <w:sz w:val="18"/>
              </w:rPr>
              <w:t xml:space="preserve"> by Issuer.</w:t>
            </w:r>
          </w:p>
        </w:tc>
      </w:tr>
      <w:tr w:rsidR="00943CD7" w14:paraId="72A2228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576CDEB" w14:textId="01F13A16"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09C67D07" w14:textId="77777777" w:rsidR="00943CD7" w:rsidRDefault="00943CD7">
            <w:pPr>
              <w:widowControl w:val="0"/>
              <w:spacing w:beforeAutospacing="1" w:afterAutospacing="1"/>
            </w:pPr>
            <w:r>
              <w:rPr>
                <w:rFonts w:eastAsia="Arial" w:cs="Arial"/>
                <w:color w:val="000000"/>
                <w:sz w:val="18"/>
              </w:rPr>
              <w:t>Disenrollment Dashboard</w:t>
            </w:r>
          </w:p>
        </w:tc>
        <w:tc>
          <w:tcPr>
            <w:tcW w:w="3770" w:type="dxa"/>
            <w:tcBorders>
              <w:top w:val="single" w:sz="8" w:space="0" w:color="696969"/>
              <w:left w:val="single" w:sz="8" w:space="0" w:color="696969"/>
              <w:bottom w:val="single" w:sz="8" w:space="0" w:color="696969"/>
              <w:right w:val="single" w:sz="8" w:space="0" w:color="696969"/>
            </w:tcBorders>
          </w:tcPr>
          <w:p w14:paraId="1EB7220E" w14:textId="77777777" w:rsidR="00943CD7" w:rsidRDefault="00943CD7">
            <w:pPr>
              <w:widowControl w:val="0"/>
              <w:spacing w:beforeAutospacing="1" w:afterAutospacing="1"/>
            </w:pPr>
            <w:r>
              <w:rPr>
                <w:rFonts w:eastAsia="Arial" w:cs="Arial"/>
                <w:color w:val="000000"/>
                <w:sz w:val="18"/>
              </w:rPr>
              <w:t xml:space="preserve">This Dashboard will have </w:t>
            </w:r>
            <w:proofErr w:type="gramStart"/>
            <w:r>
              <w:rPr>
                <w:rFonts w:eastAsia="Arial" w:cs="Arial"/>
                <w:color w:val="000000"/>
                <w:sz w:val="18"/>
              </w:rPr>
              <w:t>the information</w:t>
            </w:r>
            <w:proofErr w:type="gramEnd"/>
            <w:r>
              <w:rPr>
                <w:rFonts w:eastAsia="Arial" w:cs="Arial"/>
                <w:color w:val="000000"/>
                <w:sz w:val="18"/>
              </w:rPr>
              <w:t xml:space="preserve"> </w:t>
            </w:r>
            <w:proofErr w:type="gramStart"/>
            <w:r>
              <w:rPr>
                <w:rFonts w:eastAsia="Arial" w:cs="Arial"/>
                <w:color w:val="000000"/>
                <w:sz w:val="18"/>
              </w:rPr>
              <w:t>of</w:t>
            </w:r>
            <w:proofErr w:type="gramEnd"/>
            <w:r>
              <w:rPr>
                <w:rFonts w:eastAsia="Arial" w:cs="Arial"/>
                <w:color w:val="000000"/>
                <w:sz w:val="18"/>
              </w:rPr>
              <w:t xml:space="preserve"> individuals who are disenrolled and </w:t>
            </w:r>
            <w:proofErr w:type="gramStart"/>
            <w:r>
              <w:rPr>
                <w:rFonts w:eastAsia="Arial" w:cs="Arial"/>
                <w:color w:val="000000"/>
                <w:sz w:val="18"/>
              </w:rPr>
              <w:t>changed</w:t>
            </w:r>
            <w:proofErr w:type="gramEnd"/>
            <w:r>
              <w:rPr>
                <w:rFonts w:eastAsia="Arial" w:cs="Arial"/>
                <w:color w:val="000000"/>
                <w:sz w:val="18"/>
              </w:rPr>
              <w:t xml:space="preserve"> the programs. It will always show the data for the last three days</w:t>
            </w:r>
          </w:p>
        </w:tc>
      </w:tr>
      <w:tr w:rsidR="00943CD7" w14:paraId="284C4C5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112FAF8" w14:textId="1E4E04E2"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032CDD7" w14:textId="77777777" w:rsidR="00943CD7" w:rsidRDefault="00943CD7">
            <w:pPr>
              <w:widowControl w:val="0"/>
              <w:spacing w:beforeAutospacing="1" w:afterAutospacing="1"/>
            </w:pPr>
            <w:r>
              <w:rPr>
                <w:rFonts w:eastAsia="Arial" w:cs="Arial"/>
                <w:color w:val="000000"/>
                <w:sz w:val="18"/>
              </w:rPr>
              <w:t>Disenrollment Dashboard from 0301</w:t>
            </w:r>
          </w:p>
        </w:tc>
        <w:tc>
          <w:tcPr>
            <w:tcW w:w="3770" w:type="dxa"/>
            <w:tcBorders>
              <w:top w:val="single" w:sz="8" w:space="0" w:color="696969"/>
              <w:left w:val="single" w:sz="8" w:space="0" w:color="696969"/>
              <w:bottom w:val="single" w:sz="8" w:space="0" w:color="696969"/>
              <w:right w:val="single" w:sz="8" w:space="0" w:color="696969"/>
            </w:tcBorders>
          </w:tcPr>
          <w:p w14:paraId="180F9177" w14:textId="77777777" w:rsidR="00943CD7" w:rsidRDefault="00943CD7">
            <w:pPr>
              <w:widowControl w:val="0"/>
              <w:spacing w:beforeAutospacing="1" w:afterAutospacing="1"/>
            </w:pPr>
            <w:r>
              <w:rPr>
                <w:rFonts w:eastAsia="Arial" w:cs="Arial"/>
                <w:color w:val="000000"/>
                <w:sz w:val="18"/>
              </w:rPr>
              <w:t xml:space="preserve">This Dashboard will have </w:t>
            </w:r>
            <w:proofErr w:type="gramStart"/>
            <w:r>
              <w:rPr>
                <w:rFonts w:eastAsia="Arial" w:cs="Arial"/>
                <w:color w:val="000000"/>
                <w:sz w:val="18"/>
              </w:rPr>
              <w:t>the information</w:t>
            </w:r>
            <w:proofErr w:type="gramEnd"/>
            <w:r>
              <w:rPr>
                <w:rFonts w:eastAsia="Arial" w:cs="Arial"/>
                <w:color w:val="000000"/>
                <w:sz w:val="18"/>
              </w:rPr>
              <w:t xml:space="preserve"> </w:t>
            </w:r>
            <w:proofErr w:type="gramStart"/>
            <w:r>
              <w:rPr>
                <w:rFonts w:eastAsia="Arial" w:cs="Arial"/>
                <w:color w:val="000000"/>
                <w:sz w:val="18"/>
              </w:rPr>
              <w:t>of</w:t>
            </w:r>
            <w:proofErr w:type="gramEnd"/>
            <w:r>
              <w:rPr>
                <w:rFonts w:eastAsia="Arial" w:cs="Arial"/>
                <w:color w:val="000000"/>
                <w:sz w:val="18"/>
              </w:rPr>
              <w:t xml:space="preserve"> individuals who are disenrolled and </w:t>
            </w:r>
            <w:proofErr w:type="gramStart"/>
            <w:r>
              <w:rPr>
                <w:rFonts w:eastAsia="Arial" w:cs="Arial"/>
                <w:color w:val="000000"/>
                <w:sz w:val="18"/>
              </w:rPr>
              <w:t>changed</w:t>
            </w:r>
            <w:proofErr w:type="gramEnd"/>
            <w:r>
              <w:rPr>
                <w:rFonts w:eastAsia="Arial" w:cs="Arial"/>
                <w:color w:val="000000"/>
                <w:sz w:val="18"/>
              </w:rPr>
              <w:t xml:space="preserve"> the programs. It will have the data from 3/1/2020</w:t>
            </w:r>
          </w:p>
        </w:tc>
      </w:tr>
      <w:tr w:rsidR="00943CD7" w14:paraId="0B060C0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2194B5F" w14:textId="321E0FFF"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F6D43F7" w14:textId="77777777" w:rsidR="00943CD7" w:rsidRDefault="00943CD7">
            <w:pPr>
              <w:widowControl w:val="0"/>
              <w:spacing w:beforeAutospacing="1" w:afterAutospacing="1"/>
            </w:pPr>
            <w:r>
              <w:rPr>
                <w:rFonts w:eastAsia="Arial" w:cs="Arial"/>
                <w:color w:val="000000"/>
                <w:sz w:val="18"/>
              </w:rPr>
              <w:t>Enrollment Metrics dashboard 02/07/2020</w:t>
            </w:r>
          </w:p>
        </w:tc>
        <w:tc>
          <w:tcPr>
            <w:tcW w:w="3770" w:type="dxa"/>
            <w:tcBorders>
              <w:top w:val="single" w:sz="8" w:space="0" w:color="696969"/>
              <w:left w:val="single" w:sz="8" w:space="0" w:color="696969"/>
              <w:bottom w:val="single" w:sz="8" w:space="0" w:color="696969"/>
              <w:right w:val="single" w:sz="8" w:space="0" w:color="696969"/>
            </w:tcBorders>
          </w:tcPr>
          <w:p w14:paraId="4DD54D5F" w14:textId="77777777" w:rsidR="00943CD7" w:rsidRDefault="00943CD7">
            <w:pPr>
              <w:widowControl w:val="0"/>
              <w:spacing w:beforeAutospacing="1" w:afterAutospacing="1"/>
            </w:pPr>
            <w:r>
              <w:rPr>
                <w:rFonts w:eastAsia="Arial" w:cs="Arial"/>
                <w:color w:val="000000"/>
                <w:sz w:val="18"/>
              </w:rPr>
              <w:t xml:space="preserve">This will have the Enrollment counts for the year 2020.   Data measures will include </w:t>
            </w:r>
            <w:r>
              <w:rPr>
                <w:rFonts w:eastAsia="Arial" w:cs="Arial"/>
                <w:color w:val="000000"/>
                <w:sz w:val="18"/>
              </w:rPr>
              <w:lastRenderedPageBreak/>
              <w:t>FPL, Gender, CCIIO Age Group, Issuer, County, Race, Hispanic Ethnicity, Written Language Preference, Coverage Tier, and Metal Tier.</w:t>
            </w:r>
          </w:p>
        </w:tc>
      </w:tr>
      <w:tr w:rsidR="00943CD7" w14:paraId="750F1FF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2094710" w14:textId="46587577" w:rsidR="00943CD7" w:rsidRDefault="0071439D">
            <w:pPr>
              <w:widowControl w:val="0"/>
              <w:spacing w:beforeAutospacing="1" w:afterAutospacing="1"/>
            </w:pPr>
            <w:r>
              <w:rPr>
                <w:rFonts w:eastAsia="Arial" w:cs="Arial"/>
                <w:color w:val="000000"/>
                <w:sz w:val="18"/>
              </w:rPr>
              <w:lastRenderedPageBreak/>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38F7D959" w14:textId="77777777" w:rsidR="00943CD7" w:rsidRDefault="00943CD7">
            <w:pPr>
              <w:widowControl w:val="0"/>
              <w:spacing w:beforeAutospacing="1" w:afterAutospacing="1"/>
            </w:pPr>
            <w:r>
              <w:rPr>
                <w:rFonts w:eastAsia="Arial" w:cs="Arial"/>
                <w:color w:val="000000"/>
                <w:sz w:val="18"/>
              </w:rPr>
              <w:t>Enrollment Metrics Dashboard 1/31</w:t>
            </w:r>
          </w:p>
        </w:tc>
        <w:tc>
          <w:tcPr>
            <w:tcW w:w="3770" w:type="dxa"/>
            <w:tcBorders>
              <w:top w:val="single" w:sz="8" w:space="0" w:color="696969"/>
              <w:left w:val="single" w:sz="8" w:space="0" w:color="696969"/>
              <w:bottom w:val="single" w:sz="8" w:space="0" w:color="696969"/>
              <w:right w:val="single" w:sz="8" w:space="0" w:color="696969"/>
            </w:tcBorders>
          </w:tcPr>
          <w:p w14:paraId="175A0F71" w14:textId="77777777" w:rsidR="00943CD7" w:rsidRDefault="00943CD7">
            <w:pPr>
              <w:widowControl w:val="0"/>
              <w:spacing w:beforeAutospacing="1" w:afterAutospacing="1"/>
            </w:pPr>
            <w:r>
              <w:rPr>
                <w:rFonts w:eastAsia="Arial" w:cs="Arial"/>
                <w:color w:val="000000"/>
                <w:sz w:val="18"/>
              </w:rPr>
              <w:t>This will have the Enrollment counts for the year 2019.   Data measures will include FPL, Gender, CCIIO Age Group, Issuer, County, Race, Hispanic Ethnicity, Written Language Preference, Coverage Tier, and Metal Tier.</w:t>
            </w:r>
          </w:p>
        </w:tc>
      </w:tr>
      <w:tr w:rsidR="00943CD7" w14:paraId="67498D1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0493BBD" w14:textId="4A9F292D"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4859DBF" w14:textId="77777777" w:rsidR="00943CD7" w:rsidRDefault="00943CD7">
            <w:pPr>
              <w:widowControl w:val="0"/>
              <w:spacing w:beforeAutospacing="1" w:afterAutospacing="1"/>
            </w:pPr>
            <w:r>
              <w:rPr>
                <w:rFonts w:eastAsia="Arial" w:cs="Arial"/>
                <w:color w:val="000000"/>
                <w:sz w:val="18"/>
              </w:rPr>
              <w:t>Metrics Dashboard 1</w:t>
            </w:r>
          </w:p>
        </w:tc>
        <w:tc>
          <w:tcPr>
            <w:tcW w:w="3770" w:type="dxa"/>
            <w:tcBorders>
              <w:top w:val="single" w:sz="8" w:space="0" w:color="696969"/>
              <w:left w:val="single" w:sz="8" w:space="0" w:color="696969"/>
              <w:bottom w:val="single" w:sz="8" w:space="0" w:color="696969"/>
              <w:right w:val="single" w:sz="8" w:space="0" w:color="696969"/>
            </w:tcBorders>
          </w:tcPr>
          <w:p w14:paraId="45018B4B" w14:textId="77777777" w:rsidR="00943CD7" w:rsidRDefault="00943CD7">
            <w:pPr>
              <w:widowControl w:val="0"/>
              <w:spacing w:beforeAutospacing="1" w:afterAutospacing="1"/>
            </w:pPr>
            <w:r>
              <w:rPr>
                <w:rFonts w:eastAsia="Arial" w:cs="Arial"/>
                <w:color w:val="000000"/>
                <w:sz w:val="18"/>
              </w:rPr>
              <w:t xml:space="preserve">The system </w:t>
            </w:r>
            <w:proofErr w:type="gramStart"/>
            <w:r>
              <w:rPr>
                <w:rFonts w:eastAsia="Arial" w:cs="Arial"/>
                <w:color w:val="000000"/>
                <w:sz w:val="18"/>
              </w:rPr>
              <w:t>shall</w:t>
            </w:r>
            <w:proofErr w:type="gramEnd"/>
            <w:r>
              <w:rPr>
                <w:rFonts w:eastAsia="Arial" w:cs="Arial"/>
                <w:color w:val="000000"/>
                <w:sz w:val="18"/>
              </w:rPr>
              <w:t xml:space="preserve"> have a </w:t>
            </w:r>
            <w:proofErr w:type="gramStart"/>
            <w:r>
              <w:rPr>
                <w:rFonts w:eastAsia="Arial" w:cs="Arial"/>
                <w:color w:val="000000"/>
                <w:sz w:val="18"/>
              </w:rPr>
              <w:t>counts</w:t>
            </w:r>
            <w:proofErr w:type="gramEnd"/>
            <w:r>
              <w:rPr>
                <w:rFonts w:eastAsia="Arial" w:cs="Arial"/>
                <w:color w:val="000000"/>
                <w:sz w:val="18"/>
              </w:rPr>
              <w:t xml:space="preserve"> of Eligible and Enrollment Counts as of date for all the programs and this includes individual eligibility and enrollment tabs for QHP and EP Programs. Data measures will include FPL, Gender, CCIIO Age Group, Issuer, County, Race, Hispanic Ethnicity, Written Language Preference, Coverage Tier, and Metal Tier.</w:t>
            </w:r>
          </w:p>
        </w:tc>
      </w:tr>
      <w:tr w:rsidR="00943CD7" w14:paraId="2FB8B29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BB6AB30" w14:textId="56FB801C"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9D1FF44" w14:textId="77777777" w:rsidR="00943CD7" w:rsidRDefault="00943CD7">
            <w:pPr>
              <w:widowControl w:val="0"/>
              <w:spacing w:beforeAutospacing="1" w:afterAutospacing="1"/>
            </w:pPr>
            <w:r>
              <w:rPr>
                <w:rFonts w:eastAsia="Arial" w:cs="Arial"/>
                <w:color w:val="000000"/>
                <w:sz w:val="18"/>
              </w:rPr>
              <w:t>Metrics Dashboard 2</w:t>
            </w:r>
          </w:p>
        </w:tc>
        <w:tc>
          <w:tcPr>
            <w:tcW w:w="3770" w:type="dxa"/>
            <w:tcBorders>
              <w:top w:val="single" w:sz="8" w:space="0" w:color="696969"/>
              <w:left w:val="single" w:sz="8" w:space="0" w:color="696969"/>
              <w:bottom w:val="single" w:sz="8" w:space="0" w:color="696969"/>
              <w:right w:val="single" w:sz="8" w:space="0" w:color="696969"/>
            </w:tcBorders>
          </w:tcPr>
          <w:p w14:paraId="5125BC61" w14:textId="60628E16" w:rsidR="00943CD7" w:rsidRDefault="00943CD7">
            <w:pPr>
              <w:widowControl w:val="0"/>
              <w:spacing w:beforeAutospacing="1" w:afterAutospacing="1"/>
            </w:pPr>
            <w:r>
              <w:rPr>
                <w:rFonts w:eastAsia="Arial" w:cs="Arial"/>
                <w:color w:val="000000"/>
                <w:sz w:val="18"/>
              </w:rPr>
              <w:t xml:space="preserve">This Dashboard will have the visualizations with the tabs Enrollment Metrics, Enrollment Trends, Enrollment- County, Enrollment - </w:t>
            </w:r>
            <w:proofErr w:type="gramStart"/>
            <w:r>
              <w:rPr>
                <w:rFonts w:eastAsia="Arial" w:cs="Arial"/>
                <w:color w:val="000000"/>
                <w:sz w:val="18"/>
              </w:rPr>
              <w:t>Issuer,  Eligibility</w:t>
            </w:r>
            <w:proofErr w:type="gramEnd"/>
            <w:r>
              <w:rPr>
                <w:rFonts w:eastAsia="Arial" w:cs="Arial"/>
                <w:color w:val="000000"/>
                <w:sz w:val="18"/>
              </w:rPr>
              <w:t xml:space="preserve"> Metrics and Eligibility trends for all programs</w:t>
            </w:r>
            <w:r>
              <w:t xml:space="preserve"> </w:t>
            </w:r>
          </w:p>
        </w:tc>
      </w:tr>
      <w:tr w:rsidR="00943CD7" w14:paraId="0A47032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BA87DDC" w14:textId="096E8712"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9F13870" w14:textId="77777777" w:rsidR="00943CD7" w:rsidRDefault="00943CD7">
            <w:pPr>
              <w:widowControl w:val="0"/>
              <w:spacing w:beforeAutospacing="1" w:afterAutospacing="1"/>
            </w:pPr>
            <w:r>
              <w:rPr>
                <w:rFonts w:eastAsia="Arial" w:cs="Arial"/>
                <w:color w:val="000000"/>
                <w:sz w:val="18"/>
              </w:rPr>
              <w:t>Trend Dashboard</w:t>
            </w:r>
          </w:p>
        </w:tc>
        <w:tc>
          <w:tcPr>
            <w:tcW w:w="3770" w:type="dxa"/>
            <w:tcBorders>
              <w:top w:val="single" w:sz="8" w:space="0" w:color="696969"/>
              <w:left w:val="single" w:sz="8" w:space="0" w:color="696969"/>
              <w:bottom w:val="single" w:sz="8" w:space="0" w:color="696969"/>
              <w:right w:val="single" w:sz="8" w:space="0" w:color="696969"/>
            </w:tcBorders>
          </w:tcPr>
          <w:p w14:paraId="6893D45E" w14:textId="3FF1BA7C" w:rsidR="00943CD7" w:rsidRDefault="00943CD7">
            <w:pPr>
              <w:widowControl w:val="0"/>
              <w:spacing w:beforeAutospacing="1" w:afterAutospacing="1"/>
            </w:pPr>
            <w:r>
              <w:rPr>
                <w:rFonts w:eastAsia="Arial" w:cs="Arial"/>
                <w:color w:val="000000"/>
                <w:sz w:val="18"/>
              </w:rPr>
              <w:t>This Dashboard will have the counts of both eligibility and enrollment by year and date for all the programs from the year 2015.</w:t>
            </w:r>
            <w:r>
              <w:t xml:space="preserve"> </w:t>
            </w:r>
          </w:p>
        </w:tc>
      </w:tr>
      <w:tr w:rsidR="00943CD7" w14:paraId="01763BC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14FA875" w14:textId="7040694B"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7FE756F" w14:textId="77777777" w:rsidR="00943CD7" w:rsidRDefault="00943CD7">
            <w:pPr>
              <w:widowControl w:val="0"/>
              <w:spacing w:beforeAutospacing="1" w:afterAutospacing="1"/>
            </w:pPr>
            <w:r>
              <w:rPr>
                <w:rFonts w:eastAsia="Arial" w:cs="Arial"/>
                <w:color w:val="000000"/>
                <w:sz w:val="18"/>
              </w:rPr>
              <w:t>Women who are actively Pregnant with Medicaid by income and by immigrations status</w:t>
            </w:r>
          </w:p>
        </w:tc>
        <w:tc>
          <w:tcPr>
            <w:tcW w:w="3770" w:type="dxa"/>
            <w:tcBorders>
              <w:top w:val="single" w:sz="8" w:space="0" w:color="696969"/>
              <w:left w:val="single" w:sz="8" w:space="0" w:color="696969"/>
              <w:bottom w:val="single" w:sz="8" w:space="0" w:color="696969"/>
              <w:right w:val="single" w:sz="8" w:space="0" w:color="696969"/>
            </w:tcBorders>
          </w:tcPr>
          <w:p w14:paraId="07EBF081" w14:textId="77777777" w:rsidR="00943CD7" w:rsidRDefault="00943CD7">
            <w:pPr>
              <w:widowControl w:val="0"/>
              <w:spacing w:beforeAutospacing="1" w:afterAutospacing="1"/>
            </w:pPr>
            <w:r>
              <w:rPr>
                <w:rFonts w:eastAsia="Arial" w:cs="Arial"/>
                <w:color w:val="000000"/>
                <w:sz w:val="18"/>
              </w:rPr>
              <w:t xml:space="preserve">This Cognos report </w:t>
            </w:r>
            <w:proofErr w:type="gramStart"/>
            <w:r>
              <w:rPr>
                <w:rFonts w:eastAsia="Arial" w:cs="Arial"/>
                <w:color w:val="000000"/>
                <w:sz w:val="18"/>
              </w:rPr>
              <w:t>will</w:t>
            </w:r>
            <w:proofErr w:type="gramEnd"/>
            <w:r>
              <w:rPr>
                <w:rFonts w:eastAsia="Arial" w:cs="Arial"/>
                <w:color w:val="000000"/>
                <w:sz w:val="18"/>
              </w:rPr>
              <w:t xml:space="preserve"> the total count of all the individuals, total count of all the accounts, total count of all the accounts with children and total count of all the children in an account with a member enrolled either in EP3, EP4, or MA with RRE code of B7.</w:t>
            </w:r>
          </w:p>
        </w:tc>
      </w:tr>
      <w:tr w:rsidR="00943CD7" w14:paraId="73833DC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FE06D54" w14:textId="72146571"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4FCF0B27" w14:textId="77777777" w:rsidR="00943CD7" w:rsidRDefault="00943CD7">
            <w:pPr>
              <w:widowControl w:val="0"/>
              <w:spacing w:beforeAutospacing="1" w:afterAutospacing="1"/>
            </w:pPr>
            <w:r>
              <w:rPr>
                <w:rFonts w:eastAsia="Arial" w:cs="Arial"/>
                <w:color w:val="000000"/>
                <w:sz w:val="18"/>
              </w:rPr>
              <w:t>People actively in these 4 Aid Cat pregnancy codes by Issuer</w:t>
            </w:r>
          </w:p>
        </w:tc>
        <w:tc>
          <w:tcPr>
            <w:tcW w:w="3770" w:type="dxa"/>
            <w:tcBorders>
              <w:top w:val="single" w:sz="8" w:space="0" w:color="696969"/>
              <w:left w:val="single" w:sz="8" w:space="0" w:color="696969"/>
              <w:bottom w:val="single" w:sz="8" w:space="0" w:color="696969"/>
              <w:right w:val="single" w:sz="8" w:space="0" w:color="696969"/>
            </w:tcBorders>
          </w:tcPr>
          <w:p w14:paraId="54EBC221" w14:textId="77777777" w:rsidR="00943CD7" w:rsidRDefault="00943CD7">
            <w:pPr>
              <w:widowControl w:val="0"/>
              <w:spacing w:beforeAutospacing="1" w:afterAutospacing="1"/>
            </w:pPr>
            <w:r>
              <w:rPr>
                <w:rFonts w:eastAsia="Arial" w:cs="Arial"/>
                <w:color w:val="000000"/>
                <w:sz w:val="18"/>
              </w:rPr>
              <w:t xml:space="preserve">This report was created as per the </w:t>
            </w:r>
            <w:proofErr w:type="spellStart"/>
            <w:r>
              <w:rPr>
                <w:rFonts w:eastAsia="Arial" w:cs="Arial"/>
                <w:color w:val="000000"/>
                <w:sz w:val="18"/>
              </w:rPr>
              <w:t>Adhoc</w:t>
            </w:r>
            <w:proofErr w:type="spellEnd"/>
            <w:r>
              <w:rPr>
                <w:rFonts w:eastAsia="Arial" w:cs="Arial"/>
                <w:color w:val="000000"/>
                <w:sz w:val="18"/>
              </w:rPr>
              <w:t xml:space="preserve"> request from DOH users</w:t>
            </w:r>
          </w:p>
        </w:tc>
      </w:tr>
      <w:tr w:rsidR="00943CD7" w14:paraId="6D25022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CE71587" w14:textId="1384A25B"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831A21B" w14:textId="77777777" w:rsidR="00943CD7" w:rsidRDefault="00943CD7">
            <w:pPr>
              <w:widowControl w:val="0"/>
              <w:spacing w:beforeAutospacing="1" w:afterAutospacing="1"/>
            </w:pPr>
            <w:proofErr w:type="spellStart"/>
            <w:r>
              <w:rPr>
                <w:rFonts w:eastAsia="Arial" w:cs="Arial"/>
                <w:color w:val="000000"/>
                <w:sz w:val="18"/>
              </w:rPr>
              <w:t>Citizen_Non</w:t>
            </w:r>
            <w:proofErr w:type="spellEnd"/>
            <w:r>
              <w:rPr>
                <w:rFonts w:eastAsia="Arial" w:cs="Arial"/>
                <w:color w:val="000000"/>
                <w:sz w:val="18"/>
              </w:rPr>
              <w:t xml:space="preserve"> Citizen </w:t>
            </w:r>
            <w:proofErr w:type="spellStart"/>
            <w:r>
              <w:rPr>
                <w:rFonts w:eastAsia="Arial" w:cs="Arial"/>
                <w:color w:val="000000"/>
                <w:sz w:val="18"/>
              </w:rPr>
              <w:t>Counts_Report</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432492EA" w14:textId="77777777" w:rsidR="00943CD7" w:rsidRDefault="00943CD7">
            <w:pPr>
              <w:widowControl w:val="0"/>
              <w:spacing w:beforeAutospacing="1" w:afterAutospacing="1"/>
            </w:pPr>
            <w:r>
              <w:rPr>
                <w:rFonts w:eastAsia="Arial" w:cs="Arial"/>
                <w:color w:val="000000"/>
                <w:sz w:val="18"/>
              </w:rPr>
              <w:t xml:space="preserve">The report is required to help </w:t>
            </w:r>
            <w:proofErr w:type="gramStart"/>
            <w:r>
              <w:rPr>
                <w:rFonts w:eastAsia="Arial" w:cs="Arial"/>
                <w:color w:val="000000"/>
                <w:sz w:val="18"/>
              </w:rPr>
              <w:t>DOH  determine</w:t>
            </w:r>
            <w:proofErr w:type="gramEnd"/>
            <w:r>
              <w:rPr>
                <w:rFonts w:eastAsia="Arial" w:cs="Arial"/>
                <w:color w:val="000000"/>
                <w:sz w:val="18"/>
              </w:rPr>
              <w:t xml:space="preserve"> those cases which have a </w:t>
            </w:r>
            <w:proofErr w:type="gramStart"/>
            <w:r>
              <w:rPr>
                <w:rFonts w:eastAsia="Arial" w:cs="Arial"/>
                <w:color w:val="000000"/>
                <w:sz w:val="18"/>
              </w:rPr>
              <w:t>possibilities of fraudulent MA coverages</w:t>
            </w:r>
            <w:proofErr w:type="gramEnd"/>
            <w:r>
              <w:rPr>
                <w:rFonts w:eastAsia="Arial" w:cs="Arial"/>
                <w:color w:val="000000"/>
                <w:sz w:val="18"/>
              </w:rPr>
              <w:t xml:space="preserve"> which were obtained by working around the citizenship status clocks.</w:t>
            </w:r>
          </w:p>
        </w:tc>
      </w:tr>
      <w:tr w:rsidR="00943CD7" w14:paraId="1579428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FD1A37C" w14:textId="62552BBD"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6879A0CA" w14:textId="77777777" w:rsidR="00943CD7" w:rsidRDefault="00943CD7">
            <w:pPr>
              <w:widowControl w:val="0"/>
              <w:spacing w:beforeAutospacing="1" w:afterAutospacing="1"/>
            </w:pPr>
            <w:r>
              <w:rPr>
                <w:rFonts w:eastAsia="Arial" w:cs="Arial"/>
                <w:color w:val="000000"/>
                <w:sz w:val="18"/>
              </w:rPr>
              <w:t>Public Charge Report</w:t>
            </w:r>
          </w:p>
        </w:tc>
        <w:tc>
          <w:tcPr>
            <w:tcW w:w="3770" w:type="dxa"/>
            <w:tcBorders>
              <w:top w:val="single" w:sz="8" w:space="0" w:color="696969"/>
              <w:left w:val="single" w:sz="8" w:space="0" w:color="696969"/>
              <w:bottom w:val="single" w:sz="8" w:space="0" w:color="696969"/>
              <w:right w:val="single" w:sz="8" w:space="0" w:color="696969"/>
            </w:tcBorders>
          </w:tcPr>
          <w:p w14:paraId="1D1A4FEF" w14:textId="77777777" w:rsidR="00943CD7" w:rsidRDefault="00943CD7">
            <w:pPr>
              <w:widowControl w:val="0"/>
              <w:spacing w:beforeAutospacing="1" w:afterAutospacing="1"/>
            </w:pPr>
            <w:r>
              <w:rPr>
                <w:rFonts w:eastAsia="Arial" w:cs="Arial"/>
                <w:color w:val="000000"/>
                <w:sz w:val="18"/>
              </w:rPr>
              <w:t xml:space="preserve">This report was created as per the </w:t>
            </w:r>
            <w:proofErr w:type="spellStart"/>
            <w:r>
              <w:rPr>
                <w:rFonts w:eastAsia="Arial" w:cs="Arial"/>
                <w:color w:val="000000"/>
                <w:sz w:val="18"/>
              </w:rPr>
              <w:t>Adhoc</w:t>
            </w:r>
            <w:proofErr w:type="spellEnd"/>
            <w:r>
              <w:rPr>
                <w:rFonts w:eastAsia="Arial" w:cs="Arial"/>
                <w:color w:val="000000"/>
                <w:sz w:val="18"/>
              </w:rPr>
              <w:t xml:space="preserve"> request from DOH users</w:t>
            </w:r>
          </w:p>
        </w:tc>
      </w:tr>
      <w:tr w:rsidR="00943CD7" w14:paraId="17E8A0E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7FA833E" w14:textId="787BD1B7"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1089DCEF" w14:textId="77777777" w:rsidR="00943CD7" w:rsidRDefault="00943CD7">
            <w:pPr>
              <w:widowControl w:val="0"/>
              <w:spacing w:beforeAutospacing="1" w:afterAutospacing="1"/>
            </w:pPr>
            <w:r>
              <w:rPr>
                <w:rFonts w:eastAsia="Arial" w:cs="Arial"/>
                <w:color w:val="000000"/>
                <w:sz w:val="18"/>
              </w:rPr>
              <w:t xml:space="preserve">Terms Cancels for </w:t>
            </w:r>
            <w:proofErr w:type="spellStart"/>
            <w:proofErr w:type="gramStart"/>
            <w:r>
              <w:rPr>
                <w:rFonts w:eastAsia="Arial" w:cs="Arial"/>
                <w:color w:val="000000"/>
                <w:sz w:val="18"/>
              </w:rPr>
              <w:t>non payment</w:t>
            </w:r>
            <w:proofErr w:type="spellEnd"/>
            <w:proofErr w:type="gramEnd"/>
          </w:p>
        </w:tc>
        <w:tc>
          <w:tcPr>
            <w:tcW w:w="3770" w:type="dxa"/>
            <w:tcBorders>
              <w:top w:val="single" w:sz="8" w:space="0" w:color="696969"/>
              <w:left w:val="single" w:sz="8" w:space="0" w:color="696969"/>
              <w:bottom w:val="single" w:sz="8" w:space="0" w:color="696969"/>
              <w:right w:val="single" w:sz="8" w:space="0" w:color="696969"/>
            </w:tcBorders>
          </w:tcPr>
          <w:p w14:paraId="13ED7686" w14:textId="77777777" w:rsidR="00943CD7" w:rsidRDefault="00943CD7">
            <w:pPr>
              <w:widowControl w:val="0"/>
              <w:spacing w:beforeAutospacing="1" w:afterAutospacing="1"/>
            </w:pPr>
            <w:r>
              <w:rPr>
                <w:rFonts w:eastAsia="Arial" w:cs="Arial"/>
                <w:color w:val="000000"/>
                <w:sz w:val="18"/>
              </w:rPr>
              <w:t xml:space="preserve">This report is required to display a total count of current EP </w:t>
            </w:r>
            <w:proofErr w:type="gramStart"/>
            <w:r>
              <w:rPr>
                <w:rFonts w:eastAsia="Arial" w:cs="Arial"/>
                <w:color w:val="000000"/>
                <w:sz w:val="18"/>
              </w:rPr>
              <w:t>eligibilities</w:t>
            </w:r>
            <w:proofErr w:type="gramEnd"/>
            <w:r>
              <w:rPr>
                <w:rFonts w:eastAsia="Arial" w:cs="Arial"/>
                <w:color w:val="000000"/>
                <w:sz w:val="18"/>
              </w:rPr>
              <w:t xml:space="preserve"> by Issuer.</w:t>
            </w:r>
          </w:p>
        </w:tc>
      </w:tr>
      <w:tr w:rsidR="00943CD7" w14:paraId="092329AE"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271E741" w14:textId="41295470"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6C195EE" w14:textId="77777777" w:rsidR="00943CD7" w:rsidRDefault="00943CD7">
            <w:pPr>
              <w:widowControl w:val="0"/>
              <w:spacing w:beforeAutospacing="1" w:afterAutospacing="1"/>
            </w:pPr>
            <w:r>
              <w:rPr>
                <w:rFonts w:eastAsia="Arial" w:cs="Arial"/>
                <w:color w:val="000000"/>
                <w:sz w:val="18"/>
              </w:rPr>
              <w:t>NY-HPM-NYS-EE-0116C - SEP Dental Report</w:t>
            </w:r>
          </w:p>
        </w:tc>
        <w:tc>
          <w:tcPr>
            <w:tcW w:w="3770" w:type="dxa"/>
            <w:tcBorders>
              <w:top w:val="single" w:sz="8" w:space="0" w:color="696969"/>
              <w:left w:val="single" w:sz="8" w:space="0" w:color="696969"/>
              <w:bottom w:val="single" w:sz="8" w:space="0" w:color="696969"/>
              <w:right w:val="single" w:sz="8" w:space="0" w:color="696969"/>
            </w:tcBorders>
          </w:tcPr>
          <w:p w14:paraId="7BA1CC2F" w14:textId="77777777" w:rsidR="00943CD7" w:rsidRDefault="00943CD7">
            <w:pPr>
              <w:widowControl w:val="0"/>
              <w:spacing w:beforeAutospacing="1" w:afterAutospacing="1"/>
            </w:pPr>
            <w:proofErr w:type="gramStart"/>
            <w:r>
              <w:rPr>
                <w:rFonts w:eastAsia="Arial" w:cs="Arial"/>
                <w:color w:val="000000"/>
                <w:sz w:val="18"/>
              </w:rPr>
              <w:t>A system</w:t>
            </w:r>
            <w:proofErr w:type="gramEnd"/>
            <w:r>
              <w:rPr>
                <w:rFonts w:eastAsia="Arial" w:cs="Arial"/>
                <w:color w:val="000000"/>
                <w:sz w:val="18"/>
              </w:rPr>
              <w:t xml:space="preserve"> shall generate a weekly Stand-alone Dental plan enrollment report displaying total count of individuals enrolled in SADP on or after 03/16/2020 until the day prior to the report run date.</w:t>
            </w:r>
          </w:p>
        </w:tc>
      </w:tr>
      <w:tr w:rsidR="00943CD7" w14:paraId="1DA71CA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5029C67" w14:textId="6999295F" w:rsidR="00943CD7" w:rsidRDefault="0071439D">
            <w:pPr>
              <w:widowControl w:val="0"/>
              <w:spacing w:beforeAutospacing="1" w:afterAutospacing="1"/>
            </w:pPr>
            <w:r>
              <w:rPr>
                <w:rFonts w:eastAsia="Arial" w:cs="Arial"/>
                <w:color w:val="000000"/>
                <w:sz w:val="18"/>
              </w:rPr>
              <w:t xml:space="preserve"> NA</w:t>
            </w:r>
          </w:p>
        </w:tc>
        <w:tc>
          <w:tcPr>
            <w:tcW w:w="3802" w:type="dxa"/>
            <w:tcBorders>
              <w:top w:val="single" w:sz="8" w:space="0" w:color="696969"/>
              <w:left w:val="single" w:sz="8" w:space="0" w:color="696969"/>
              <w:bottom w:val="single" w:sz="8" w:space="0" w:color="696969"/>
              <w:right w:val="single" w:sz="8" w:space="0" w:color="696969"/>
            </w:tcBorders>
          </w:tcPr>
          <w:p w14:paraId="7036EAFD" w14:textId="77777777" w:rsidR="00943CD7" w:rsidRDefault="00943CD7">
            <w:pPr>
              <w:widowControl w:val="0"/>
              <w:spacing w:beforeAutospacing="1" w:afterAutospacing="1"/>
            </w:pPr>
            <w:r>
              <w:rPr>
                <w:rFonts w:eastAsia="Arial" w:cs="Arial"/>
                <w:color w:val="000000"/>
                <w:sz w:val="18"/>
              </w:rPr>
              <w:t>NY-HPM-NYS-EE-0116C - SEP Report_AdHoc_03162020</w:t>
            </w:r>
          </w:p>
        </w:tc>
        <w:tc>
          <w:tcPr>
            <w:tcW w:w="3770" w:type="dxa"/>
            <w:tcBorders>
              <w:top w:val="single" w:sz="8" w:space="0" w:color="696969"/>
              <w:left w:val="single" w:sz="8" w:space="0" w:color="696969"/>
              <w:bottom w:val="single" w:sz="8" w:space="0" w:color="696969"/>
              <w:right w:val="single" w:sz="8" w:space="0" w:color="696969"/>
            </w:tcBorders>
          </w:tcPr>
          <w:p w14:paraId="698F43D9" w14:textId="378BEE61" w:rsidR="002F4E3B" w:rsidRDefault="00943CD7" w:rsidP="00135CA1">
            <w:pPr>
              <w:widowControl w:val="0"/>
              <w:spacing w:before="100" w:beforeAutospacing="1"/>
              <w:rPr>
                <w:rFonts w:eastAsia="Arial" w:cs="Arial"/>
                <w:color w:val="000000"/>
                <w:sz w:val="18"/>
              </w:rPr>
            </w:pPr>
            <w:r>
              <w:rPr>
                <w:rFonts w:eastAsia="Arial" w:cs="Arial"/>
                <w:color w:val="000000"/>
                <w:sz w:val="18"/>
              </w:rPr>
              <w:t>Report A:</w:t>
            </w:r>
          </w:p>
          <w:p w14:paraId="706D89FA" w14:textId="0E44D615" w:rsidR="00943CD7" w:rsidRDefault="00943CD7">
            <w:pPr>
              <w:widowControl w:val="0"/>
              <w:spacing w:beforeAutospacing="1" w:afterAutospacing="1"/>
            </w:pPr>
            <w:r>
              <w:rPr>
                <w:rFonts w:eastAsia="Arial" w:cs="Arial"/>
                <w:color w:val="000000"/>
                <w:sz w:val="18"/>
              </w:rPr>
              <w:t xml:space="preserve">The system shall report on number applicants enrolled with a same or different metal level after successfully performing LSC.  </w:t>
            </w:r>
            <w:r>
              <w:t xml:space="preserve"> </w:t>
            </w:r>
          </w:p>
          <w:p w14:paraId="35533FEB" w14:textId="77777777" w:rsidR="00943CD7" w:rsidRDefault="00943CD7">
            <w:pPr>
              <w:widowControl w:val="0"/>
              <w:spacing w:beforeAutospacing="1" w:afterAutospacing="1"/>
            </w:pPr>
            <w:r>
              <w:rPr>
                <w:rFonts w:eastAsia="Arial" w:cs="Arial"/>
                <w:color w:val="000000"/>
                <w:sz w:val="18"/>
              </w:rPr>
              <w:t xml:space="preserve">Report B: </w:t>
            </w:r>
          </w:p>
          <w:p w14:paraId="74497DC4" w14:textId="01D5AB1D" w:rsidR="00943CD7" w:rsidRDefault="00943CD7">
            <w:pPr>
              <w:widowControl w:val="0"/>
              <w:spacing w:beforeAutospacing="1" w:afterAutospacing="1"/>
            </w:pPr>
            <w:r>
              <w:rPr>
                <w:rFonts w:eastAsia="Arial" w:cs="Arial"/>
                <w:color w:val="000000"/>
                <w:sz w:val="18"/>
              </w:rPr>
              <w:t xml:space="preserve">The system shall report on the number of </w:t>
            </w:r>
            <w:r>
              <w:rPr>
                <w:rFonts w:eastAsia="Arial" w:cs="Arial"/>
                <w:color w:val="000000"/>
                <w:sz w:val="18"/>
              </w:rPr>
              <w:lastRenderedPageBreak/>
              <w:t xml:space="preserve">applicants </w:t>
            </w:r>
            <w:proofErr w:type="gramStart"/>
            <w:r>
              <w:rPr>
                <w:rFonts w:eastAsia="Arial" w:cs="Arial"/>
                <w:color w:val="000000"/>
                <w:sz w:val="18"/>
              </w:rPr>
              <w:t>enrolled  for</w:t>
            </w:r>
            <w:proofErr w:type="gramEnd"/>
            <w:r>
              <w:rPr>
                <w:rFonts w:eastAsia="Arial" w:cs="Arial"/>
                <w:color w:val="000000"/>
                <w:sz w:val="18"/>
              </w:rPr>
              <w:t xml:space="preserve"> each SEP for the given month </w:t>
            </w:r>
            <w:r>
              <w:t xml:space="preserve"> </w:t>
            </w:r>
          </w:p>
          <w:p w14:paraId="426ACC27" w14:textId="77777777" w:rsidR="00943CD7" w:rsidRDefault="00943CD7">
            <w:pPr>
              <w:widowControl w:val="0"/>
              <w:spacing w:beforeAutospacing="1" w:afterAutospacing="1"/>
            </w:pPr>
            <w:r>
              <w:rPr>
                <w:rFonts w:eastAsia="Arial" w:cs="Arial"/>
                <w:color w:val="000000"/>
                <w:sz w:val="18"/>
              </w:rPr>
              <w:t xml:space="preserve">Report C: </w:t>
            </w:r>
          </w:p>
          <w:p w14:paraId="68FC3CEF" w14:textId="2DB9E3ED" w:rsidR="00943CD7" w:rsidRDefault="00943CD7">
            <w:pPr>
              <w:widowControl w:val="0"/>
              <w:spacing w:beforeAutospacing="1" w:afterAutospacing="1"/>
            </w:pPr>
            <w:r>
              <w:rPr>
                <w:rFonts w:eastAsia="Arial" w:cs="Arial"/>
                <w:color w:val="000000"/>
                <w:sz w:val="18"/>
              </w:rPr>
              <w:t xml:space="preserve">The report </w:t>
            </w:r>
            <w:proofErr w:type="gramStart"/>
            <w:r>
              <w:rPr>
                <w:rFonts w:eastAsia="Arial" w:cs="Arial"/>
                <w:color w:val="000000"/>
                <w:sz w:val="18"/>
              </w:rPr>
              <w:t>shall</w:t>
            </w:r>
            <w:proofErr w:type="gramEnd"/>
            <w:r>
              <w:rPr>
                <w:rFonts w:eastAsia="Arial" w:cs="Arial"/>
                <w:color w:val="000000"/>
                <w:sz w:val="18"/>
              </w:rPr>
              <w:t xml:space="preserve"> display the counts of applicants to become eligible and who enrolled when they performed a Loss of Current Health coverage LSC.</w:t>
            </w:r>
          </w:p>
          <w:p w14:paraId="2FBA79A9" w14:textId="77777777" w:rsidR="00943CD7" w:rsidRDefault="00943CD7">
            <w:pPr>
              <w:widowControl w:val="0"/>
              <w:spacing w:beforeAutospacing="1" w:afterAutospacing="1"/>
            </w:pPr>
            <w:r>
              <w:rPr>
                <w:rFonts w:eastAsia="Arial" w:cs="Arial"/>
                <w:color w:val="000000"/>
                <w:sz w:val="18"/>
              </w:rPr>
              <w:t>Report D:</w:t>
            </w:r>
          </w:p>
          <w:p w14:paraId="0EADC5FB" w14:textId="7D3F0457" w:rsidR="00943CD7" w:rsidRDefault="00943CD7">
            <w:pPr>
              <w:widowControl w:val="0"/>
              <w:spacing w:beforeAutospacing="1" w:afterAutospacing="1"/>
            </w:pPr>
            <w:r>
              <w:rPr>
                <w:rFonts w:eastAsia="Arial" w:cs="Arial"/>
                <w:color w:val="000000"/>
                <w:sz w:val="18"/>
              </w:rPr>
              <w:t xml:space="preserve">The system shall report on the count of SEP enrollment against each issuer  </w:t>
            </w:r>
            <w:r>
              <w:t xml:space="preserve"> </w:t>
            </w:r>
          </w:p>
          <w:p w14:paraId="3B90E508" w14:textId="77777777" w:rsidR="00943CD7" w:rsidRDefault="00943CD7">
            <w:pPr>
              <w:widowControl w:val="0"/>
              <w:spacing w:beforeAutospacing="1" w:afterAutospacing="1"/>
            </w:pPr>
            <w:r>
              <w:rPr>
                <w:rFonts w:eastAsia="Arial" w:cs="Arial"/>
                <w:color w:val="000000"/>
                <w:sz w:val="18"/>
              </w:rPr>
              <w:t>Report E:</w:t>
            </w:r>
          </w:p>
          <w:p w14:paraId="40AF3C3F" w14:textId="77777777" w:rsidR="00943CD7" w:rsidRDefault="00943CD7">
            <w:pPr>
              <w:widowControl w:val="0"/>
              <w:spacing w:beforeAutospacing="1" w:afterAutospacing="1"/>
            </w:pPr>
            <w:r>
              <w:rPr>
                <w:rFonts w:eastAsia="Arial" w:cs="Arial"/>
                <w:color w:val="000000"/>
                <w:sz w:val="18"/>
              </w:rPr>
              <w:t xml:space="preserve">The system shall report on </w:t>
            </w:r>
            <w:proofErr w:type="gramStart"/>
            <w:r>
              <w:rPr>
                <w:rFonts w:eastAsia="Arial" w:cs="Arial"/>
                <w:color w:val="000000"/>
                <w:sz w:val="18"/>
              </w:rPr>
              <w:t>user</w:t>
            </w:r>
            <w:proofErr w:type="gramEnd"/>
            <w:r>
              <w:rPr>
                <w:rFonts w:eastAsia="Arial" w:cs="Arial"/>
                <w:color w:val="000000"/>
                <w:sz w:val="18"/>
              </w:rPr>
              <w:t xml:space="preserve"> who were enrolled and performed an LSC to add new </w:t>
            </w:r>
            <w:proofErr w:type="gramStart"/>
            <w:r>
              <w:rPr>
                <w:rFonts w:eastAsia="Arial" w:cs="Arial"/>
                <w:color w:val="000000"/>
                <w:sz w:val="18"/>
              </w:rPr>
              <w:t>member</w:t>
            </w:r>
            <w:proofErr w:type="gramEnd"/>
            <w:r>
              <w:rPr>
                <w:rFonts w:eastAsia="Arial" w:cs="Arial"/>
                <w:color w:val="000000"/>
                <w:sz w:val="18"/>
              </w:rPr>
              <w:t xml:space="preserve"> to policy or members who were not enrolled and performed an LSC to get enrolled in </w:t>
            </w:r>
            <w:proofErr w:type="spellStart"/>
            <w:r>
              <w:rPr>
                <w:rFonts w:eastAsia="Arial" w:cs="Arial"/>
                <w:color w:val="000000"/>
                <w:sz w:val="18"/>
              </w:rPr>
              <w:t>NYSoH</w:t>
            </w:r>
            <w:proofErr w:type="spellEnd"/>
            <w:r>
              <w:rPr>
                <w:rFonts w:eastAsia="Arial" w:cs="Arial"/>
                <w:color w:val="000000"/>
                <w:sz w:val="18"/>
              </w:rPr>
              <w:t>.</w:t>
            </w:r>
          </w:p>
        </w:tc>
      </w:tr>
      <w:tr w:rsidR="00943CD7" w14:paraId="3FC528B3"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F02C507" w14:textId="77777777" w:rsidR="00943CD7" w:rsidRDefault="00943CD7">
            <w:pPr>
              <w:widowControl w:val="0"/>
              <w:spacing w:beforeAutospacing="1" w:afterAutospacing="1"/>
            </w:pPr>
            <w:r>
              <w:rPr>
                <w:rFonts w:eastAsia="Arial" w:cs="Arial"/>
                <w:color w:val="000000"/>
                <w:sz w:val="18"/>
              </w:rPr>
              <w:lastRenderedPageBreak/>
              <w:t>NA</w:t>
            </w:r>
          </w:p>
        </w:tc>
        <w:tc>
          <w:tcPr>
            <w:tcW w:w="3802" w:type="dxa"/>
            <w:tcBorders>
              <w:top w:val="single" w:sz="8" w:space="0" w:color="696969"/>
              <w:left w:val="single" w:sz="8" w:space="0" w:color="696969"/>
              <w:bottom w:val="single" w:sz="8" w:space="0" w:color="696969"/>
              <w:right w:val="single" w:sz="8" w:space="0" w:color="696969"/>
            </w:tcBorders>
          </w:tcPr>
          <w:p w14:paraId="184D6447" w14:textId="77777777" w:rsidR="00943CD7" w:rsidRDefault="00943CD7">
            <w:pPr>
              <w:widowControl w:val="0"/>
              <w:spacing w:beforeAutospacing="1" w:afterAutospacing="1"/>
            </w:pPr>
            <w:proofErr w:type="spellStart"/>
            <w:r>
              <w:rPr>
                <w:rFonts w:eastAsia="Arial" w:cs="Arial"/>
                <w:color w:val="000000"/>
                <w:sz w:val="18"/>
              </w:rPr>
              <w:t>CINPend</w:t>
            </w:r>
            <w:proofErr w:type="spellEnd"/>
            <w:r>
              <w:rPr>
                <w:rFonts w:eastAsia="Arial" w:cs="Arial"/>
                <w:color w:val="000000"/>
                <w:sz w:val="18"/>
              </w:rPr>
              <w:t xml:space="preserve"> Status 7 Days or Greater</w:t>
            </w:r>
          </w:p>
        </w:tc>
        <w:tc>
          <w:tcPr>
            <w:tcW w:w="3770" w:type="dxa"/>
            <w:tcBorders>
              <w:top w:val="single" w:sz="8" w:space="0" w:color="696969"/>
              <w:left w:val="single" w:sz="8" w:space="0" w:color="696969"/>
              <w:bottom w:val="single" w:sz="8" w:space="0" w:color="696969"/>
              <w:right w:val="single" w:sz="8" w:space="0" w:color="696969"/>
            </w:tcBorders>
          </w:tcPr>
          <w:p w14:paraId="6C0CBD40" w14:textId="77777777" w:rsidR="00943CD7" w:rsidRDefault="00943CD7">
            <w:pPr>
              <w:widowControl w:val="0"/>
              <w:spacing w:beforeAutospacing="1" w:afterAutospacing="1"/>
            </w:pPr>
            <w:r>
              <w:rPr>
                <w:rFonts w:eastAsia="Arial" w:cs="Arial"/>
                <w:color w:val="000000"/>
                <w:sz w:val="18"/>
              </w:rPr>
              <w:t xml:space="preserve">The system shall create a report to inform DOH of volume information regarding individuals in </w:t>
            </w:r>
            <w:proofErr w:type="spellStart"/>
            <w:r>
              <w:rPr>
                <w:rFonts w:eastAsia="Arial" w:cs="Arial"/>
                <w:color w:val="000000"/>
                <w:sz w:val="18"/>
              </w:rPr>
              <w:t>CINPend</w:t>
            </w:r>
            <w:proofErr w:type="spellEnd"/>
            <w:r>
              <w:rPr>
                <w:rFonts w:eastAsia="Arial" w:cs="Arial"/>
                <w:color w:val="000000"/>
                <w:sz w:val="18"/>
              </w:rPr>
              <w:t xml:space="preserve"> status for 7 days or greater.</w:t>
            </w:r>
          </w:p>
        </w:tc>
      </w:tr>
      <w:tr w:rsidR="00943CD7" w14:paraId="64A41A8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9B73CF6" w14:textId="77777777" w:rsidR="00943CD7" w:rsidRDefault="00943CD7">
            <w:pPr>
              <w:widowControl w:val="0"/>
              <w:spacing w:beforeAutospacing="1" w:afterAutospacing="1"/>
            </w:pPr>
            <w:r>
              <w:rPr>
                <w:rFonts w:eastAsia="Arial" w:cs="Arial"/>
                <w:color w:val="000000"/>
                <w:sz w:val="18"/>
              </w:rPr>
              <w:t>NY-HBE-NYS-EE-0160</w:t>
            </w:r>
          </w:p>
        </w:tc>
        <w:tc>
          <w:tcPr>
            <w:tcW w:w="3802" w:type="dxa"/>
            <w:tcBorders>
              <w:top w:val="single" w:sz="8" w:space="0" w:color="696969"/>
              <w:left w:val="single" w:sz="8" w:space="0" w:color="696969"/>
              <w:bottom w:val="single" w:sz="8" w:space="0" w:color="696969"/>
              <w:right w:val="single" w:sz="8" w:space="0" w:color="696969"/>
            </w:tcBorders>
          </w:tcPr>
          <w:p w14:paraId="55AA6C5A" w14:textId="77777777" w:rsidR="00943CD7" w:rsidRDefault="00943CD7">
            <w:pPr>
              <w:widowControl w:val="0"/>
              <w:spacing w:beforeAutospacing="1" w:afterAutospacing="1"/>
            </w:pPr>
            <w:r>
              <w:rPr>
                <w:rFonts w:eastAsia="Arial" w:cs="Arial"/>
                <w:color w:val="000000"/>
                <w:sz w:val="18"/>
              </w:rPr>
              <w:t>Race and Ethnicity Report</w:t>
            </w:r>
          </w:p>
        </w:tc>
        <w:tc>
          <w:tcPr>
            <w:tcW w:w="3770" w:type="dxa"/>
            <w:tcBorders>
              <w:top w:val="single" w:sz="8" w:space="0" w:color="696969"/>
              <w:left w:val="single" w:sz="8" w:space="0" w:color="696969"/>
              <w:bottom w:val="single" w:sz="8" w:space="0" w:color="696969"/>
              <w:right w:val="single" w:sz="8" w:space="0" w:color="696969"/>
            </w:tcBorders>
          </w:tcPr>
          <w:p w14:paraId="060BA160" w14:textId="77777777" w:rsidR="00943CD7" w:rsidRDefault="00943CD7">
            <w:pPr>
              <w:widowControl w:val="0"/>
              <w:spacing w:beforeAutospacing="1" w:afterAutospacing="1"/>
            </w:pPr>
            <w:r>
              <w:rPr>
                <w:rFonts w:eastAsia="Arial" w:cs="Arial"/>
                <w:color w:val="000000"/>
                <w:sz w:val="18"/>
              </w:rPr>
              <w:t>This report will be generated weekly and display a total count of individuals eligible and enrolled in one of the NYSOH offered programs. The reported counts will be grouped by –</w:t>
            </w:r>
          </w:p>
          <w:p w14:paraId="073A89D7" w14:textId="77777777" w:rsidR="00943CD7" w:rsidRDefault="00943CD7">
            <w:pPr>
              <w:widowControl w:val="0"/>
              <w:spacing w:beforeAutospacing="1" w:afterAutospacing="1"/>
            </w:pPr>
            <w:r>
              <w:rPr>
                <w:rFonts w:eastAsia="Arial" w:cs="Arial"/>
                <w:color w:val="000000"/>
                <w:sz w:val="18"/>
              </w:rPr>
              <w:t>Program Type,</w:t>
            </w:r>
          </w:p>
          <w:p w14:paraId="6BC6A5CA" w14:textId="77777777" w:rsidR="00943CD7" w:rsidRDefault="00943CD7">
            <w:pPr>
              <w:widowControl w:val="0"/>
              <w:spacing w:beforeAutospacing="1" w:afterAutospacing="1"/>
            </w:pPr>
            <w:r>
              <w:rPr>
                <w:rFonts w:eastAsia="Arial" w:cs="Arial"/>
                <w:color w:val="000000"/>
                <w:sz w:val="18"/>
              </w:rPr>
              <w:t>Gender,</w:t>
            </w:r>
          </w:p>
          <w:p w14:paraId="3ED3286D" w14:textId="77777777" w:rsidR="00943CD7" w:rsidRDefault="00943CD7">
            <w:pPr>
              <w:widowControl w:val="0"/>
              <w:spacing w:beforeAutospacing="1" w:afterAutospacing="1"/>
            </w:pPr>
            <w:r>
              <w:rPr>
                <w:rFonts w:eastAsia="Arial" w:cs="Arial"/>
                <w:color w:val="000000"/>
                <w:sz w:val="18"/>
              </w:rPr>
              <w:t>Age,</w:t>
            </w:r>
          </w:p>
          <w:p w14:paraId="45C2A2C2" w14:textId="77777777" w:rsidR="00943CD7" w:rsidRDefault="00943CD7">
            <w:pPr>
              <w:widowControl w:val="0"/>
              <w:spacing w:beforeAutospacing="1" w:afterAutospacing="1"/>
            </w:pPr>
            <w:r>
              <w:rPr>
                <w:rFonts w:eastAsia="Arial" w:cs="Arial"/>
                <w:color w:val="000000"/>
                <w:sz w:val="18"/>
              </w:rPr>
              <w:t>Channel,</w:t>
            </w:r>
          </w:p>
          <w:p w14:paraId="56EAB90D" w14:textId="77777777" w:rsidR="00943CD7" w:rsidRDefault="00943CD7">
            <w:pPr>
              <w:widowControl w:val="0"/>
              <w:spacing w:beforeAutospacing="1" w:afterAutospacing="1"/>
            </w:pPr>
            <w:r>
              <w:rPr>
                <w:rFonts w:eastAsia="Arial" w:cs="Arial"/>
                <w:color w:val="000000"/>
                <w:sz w:val="18"/>
              </w:rPr>
              <w:t>Race, and</w:t>
            </w:r>
          </w:p>
          <w:p w14:paraId="05CA19FE" w14:textId="77777777" w:rsidR="00943CD7" w:rsidRDefault="00943CD7">
            <w:pPr>
              <w:widowControl w:val="0"/>
              <w:spacing w:beforeAutospacing="1" w:afterAutospacing="1"/>
            </w:pPr>
            <w:r>
              <w:rPr>
                <w:rFonts w:eastAsia="Arial" w:cs="Arial"/>
                <w:color w:val="000000"/>
                <w:sz w:val="18"/>
              </w:rPr>
              <w:t xml:space="preserve">Ethnicity (This attribute is listed here as – “Individuals with reported </w:t>
            </w:r>
          </w:p>
          <w:p w14:paraId="6CB1EF4A" w14:textId="7596806D" w:rsidR="00943CD7" w:rsidRDefault="00943CD7">
            <w:pPr>
              <w:widowControl w:val="0"/>
              <w:spacing w:beforeAutospacing="1" w:afterAutospacing="1"/>
            </w:pPr>
            <w:r>
              <w:rPr>
                <w:rFonts w:eastAsia="Arial" w:cs="Arial"/>
                <w:color w:val="000000"/>
                <w:sz w:val="18"/>
              </w:rPr>
              <w:t>Hispanic/Latino = Y or N”).</w:t>
            </w:r>
            <w:r>
              <w:t xml:space="preserve"> </w:t>
            </w:r>
          </w:p>
          <w:p w14:paraId="0135E585" w14:textId="77777777" w:rsidR="00943CD7" w:rsidRDefault="00943CD7">
            <w:pPr>
              <w:widowControl w:val="0"/>
              <w:spacing w:beforeAutospacing="1" w:afterAutospacing="1"/>
            </w:pPr>
            <w:r>
              <w:rPr>
                <w:rFonts w:eastAsia="Arial" w:cs="Arial"/>
                <w:color w:val="000000"/>
                <w:sz w:val="18"/>
              </w:rPr>
              <w:t>Eligible – Individuals eligible for one of the NYSOH programs as of the report run date.</w:t>
            </w:r>
          </w:p>
          <w:p w14:paraId="0BB2C7B5" w14:textId="77777777" w:rsidR="00943CD7" w:rsidRDefault="00943CD7">
            <w:pPr>
              <w:widowControl w:val="0"/>
              <w:spacing w:beforeAutospacing="1" w:afterAutospacing="1"/>
            </w:pPr>
            <w:r>
              <w:rPr>
                <w:rFonts w:eastAsia="Arial" w:cs="Arial"/>
                <w:color w:val="000000"/>
                <w:sz w:val="18"/>
              </w:rPr>
              <w:t>Enrolled - Individuals enrolled in one of the NYSOH offered programs as of the report run date.</w:t>
            </w:r>
          </w:p>
        </w:tc>
      </w:tr>
      <w:tr w:rsidR="00943CD7" w14:paraId="6BF6CCDA" w14:textId="77777777" w:rsidTr="00DA18DD">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69BC0F3" w14:textId="77777777" w:rsidR="00943CD7" w:rsidRDefault="00943CD7">
            <w:pPr>
              <w:widowControl w:val="0"/>
              <w:spacing w:beforeAutospacing="1" w:afterAutospacing="1"/>
            </w:pPr>
            <w:r>
              <w:rPr>
                <w:rFonts w:eastAsia="Arial" w:cs="Arial"/>
                <w:color w:val="000000"/>
                <w:sz w:val="18"/>
              </w:rPr>
              <w:lastRenderedPageBreak/>
              <w:t>NY-NYS-EE-0140</w:t>
            </w:r>
          </w:p>
        </w:tc>
        <w:tc>
          <w:tcPr>
            <w:tcW w:w="3802" w:type="dxa"/>
            <w:tcBorders>
              <w:top w:val="single" w:sz="8" w:space="0" w:color="696969"/>
              <w:left w:val="single" w:sz="8" w:space="0" w:color="696969"/>
              <w:bottom w:val="single" w:sz="8" w:space="0" w:color="696969"/>
              <w:right w:val="single" w:sz="8" w:space="0" w:color="696969"/>
            </w:tcBorders>
          </w:tcPr>
          <w:p w14:paraId="2045CFBE" w14:textId="77777777" w:rsidR="00943CD7" w:rsidRDefault="00943CD7">
            <w:pPr>
              <w:widowControl w:val="0"/>
              <w:spacing w:beforeAutospacing="1" w:afterAutospacing="1"/>
            </w:pPr>
            <w:r>
              <w:rPr>
                <w:rFonts w:eastAsia="Arial" w:cs="Arial"/>
                <w:color w:val="000000"/>
                <w:sz w:val="18"/>
              </w:rPr>
              <w:t>EP 3, EP 4 and MA B7 Report</w:t>
            </w:r>
          </w:p>
        </w:tc>
        <w:tc>
          <w:tcPr>
            <w:tcW w:w="3770" w:type="dxa"/>
            <w:tcBorders>
              <w:top w:val="single" w:sz="8" w:space="0" w:color="696969"/>
              <w:left w:val="single" w:sz="8" w:space="0" w:color="696969"/>
              <w:bottom w:val="single" w:sz="8" w:space="0" w:color="696969"/>
              <w:right w:val="single" w:sz="8" w:space="0" w:color="696969"/>
            </w:tcBorders>
          </w:tcPr>
          <w:p w14:paraId="313F7EF8" w14:textId="77777777" w:rsidR="00943CD7" w:rsidRDefault="00943CD7">
            <w:pPr>
              <w:widowControl w:val="0"/>
              <w:spacing w:beforeAutospacing="1" w:afterAutospacing="1"/>
            </w:pPr>
            <w:r>
              <w:rPr>
                <w:rFonts w:eastAsia="Arial" w:cs="Arial"/>
                <w:color w:val="000000"/>
                <w:sz w:val="18"/>
              </w:rPr>
              <w:t xml:space="preserve">A monthly </w:t>
            </w:r>
            <w:proofErr w:type="spellStart"/>
            <w:r>
              <w:rPr>
                <w:rFonts w:eastAsia="Arial" w:cs="Arial"/>
                <w:color w:val="000000"/>
                <w:sz w:val="18"/>
              </w:rPr>
              <w:t>cognos</w:t>
            </w:r>
            <w:proofErr w:type="spellEnd"/>
            <w:r>
              <w:rPr>
                <w:rFonts w:eastAsia="Arial" w:cs="Arial"/>
                <w:color w:val="000000"/>
                <w:sz w:val="18"/>
              </w:rPr>
              <w:t xml:space="preserve"> report shall be generated to report a total count of accounts, accounts with children, individuals and children in an account with a member either enrolled in EP3, EP4, or MA with RRE code of B7 as of the day when the report is run.</w:t>
            </w:r>
          </w:p>
        </w:tc>
      </w:tr>
      <w:tr w:rsidR="00943CD7" w14:paraId="1E386D0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61DC273" w14:textId="77777777" w:rsidR="00943CD7" w:rsidRDefault="00943CD7">
            <w:pPr>
              <w:widowControl w:val="0"/>
              <w:spacing w:beforeAutospacing="1" w:afterAutospacing="1"/>
            </w:pPr>
            <w:r>
              <w:rPr>
                <w:rFonts w:eastAsia="Arial" w:cs="Arial"/>
                <w:color w:val="000000"/>
                <w:sz w:val="18"/>
              </w:rPr>
              <w:t>NY-NYS-EE-0141</w:t>
            </w:r>
          </w:p>
        </w:tc>
        <w:tc>
          <w:tcPr>
            <w:tcW w:w="3802" w:type="dxa"/>
            <w:tcBorders>
              <w:top w:val="single" w:sz="8" w:space="0" w:color="696969"/>
              <w:left w:val="single" w:sz="8" w:space="0" w:color="696969"/>
              <w:bottom w:val="single" w:sz="8" w:space="0" w:color="696969"/>
              <w:right w:val="single" w:sz="8" w:space="0" w:color="696969"/>
            </w:tcBorders>
          </w:tcPr>
          <w:p w14:paraId="6EB9AE56" w14:textId="77777777" w:rsidR="00943CD7" w:rsidRDefault="00943CD7">
            <w:pPr>
              <w:widowControl w:val="0"/>
              <w:spacing w:beforeAutospacing="1" w:afterAutospacing="1"/>
            </w:pPr>
            <w:r>
              <w:rPr>
                <w:rFonts w:eastAsia="Arial" w:cs="Arial"/>
                <w:color w:val="000000"/>
                <w:sz w:val="18"/>
              </w:rPr>
              <w:t xml:space="preserve">TPHI Report I - Medicaid Individuals with </w:t>
            </w:r>
            <w:proofErr w:type="gramStart"/>
            <w:r>
              <w:rPr>
                <w:rFonts w:eastAsia="Arial" w:cs="Arial"/>
                <w:color w:val="000000"/>
                <w:sz w:val="18"/>
              </w:rPr>
              <w:t>an Access</w:t>
            </w:r>
            <w:proofErr w:type="gramEnd"/>
            <w:r>
              <w:rPr>
                <w:rFonts w:eastAsia="Arial" w:cs="Arial"/>
                <w:color w:val="000000"/>
                <w:sz w:val="18"/>
              </w:rPr>
              <w:t xml:space="preserve"> to Employer offered Coverage</w:t>
            </w:r>
          </w:p>
        </w:tc>
        <w:tc>
          <w:tcPr>
            <w:tcW w:w="3770" w:type="dxa"/>
            <w:tcBorders>
              <w:top w:val="single" w:sz="8" w:space="0" w:color="696969"/>
              <w:left w:val="single" w:sz="8" w:space="0" w:color="696969"/>
              <w:bottom w:val="single" w:sz="8" w:space="0" w:color="696969"/>
              <w:right w:val="single" w:sz="8" w:space="0" w:color="696969"/>
            </w:tcBorders>
          </w:tcPr>
          <w:p w14:paraId="6461FD1F" w14:textId="77777777" w:rsidR="00943CD7" w:rsidRDefault="00943CD7">
            <w:pPr>
              <w:widowControl w:val="0"/>
              <w:spacing w:beforeAutospacing="1" w:afterAutospacing="1"/>
            </w:pPr>
            <w:r>
              <w:rPr>
                <w:rFonts w:eastAsia="Arial" w:cs="Arial"/>
                <w:color w:val="000000"/>
                <w:sz w:val="18"/>
              </w:rPr>
              <w:t xml:space="preserve">This report will be generated to </w:t>
            </w:r>
            <w:proofErr w:type="gramStart"/>
            <w:r>
              <w:rPr>
                <w:rFonts w:eastAsia="Arial" w:cs="Arial"/>
                <w:color w:val="000000"/>
                <w:sz w:val="18"/>
              </w:rPr>
              <w:t>report</w:t>
            </w:r>
            <w:proofErr w:type="gramEnd"/>
            <w:r>
              <w:rPr>
                <w:rFonts w:eastAsia="Arial" w:cs="Arial"/>
                <w:color w:val="000000"/>
                <w:sz w:val="18"/>
              </w:rPr>
              <w:t xml:space="preserve"> all the individuals whose latest determined eligibility in the prior month is Medicaid and have access to Employer-based coverage.</w:t>
            </w:r>
          </w:p>
        </w:tc>
      </w:tr>
      <w:tr w:rsidR="00943CD7" w14:paraId="545C29D5" w14:textId="77777777" w:rsidTr="00032C12">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5BC3694" w14:textId="77777777" w:rsidR="00943CD7" w:rsidRDefault="00943CD7">
            <w:pPr>
              <w:widowControl w:val="0"/>
              <w:spacing w:beforeAutospacing="1" w:afterAutospacing="1"/>
            </w:pPr>
            <w:r>
              <w:rPr>
                <w:rFonts w:eastAsia="Arial" w:cs="Arial"/>
                <w:color w:val="000000"/>
                <w:sz w:val="18"/>
              </w:rPr>
              <w:t>NY-NYS-EE-0141</w:t>
            </w:r>
          </w:p>
        </w:tc>
        <w:tc>
          <w:tcPr>
            <w:tcW w:w="3802" w:type="dxa"/>
            <w:tcBorders>
              <w:top w:val="single" w:sz="8" w:space="0" w:color="696969"/>
              <w:left w:val="single" w:sz="8" w:space="0" w:color="696969"/>
              <w:bottom w:val="single" w:sz="8" w:space="0" w:color="696969"/>
              <w:right w:val="single" w:sz="8" w:space="0" w:color="696969"/>
            </w:tcBorders>
          </w:tcPr>
          <w:p w14:paraId="5086C812" w14:textId="77777777" w:rsidR="00943CD7" w:rsidRDefault="00943CD7">
            <w:pPr>
              <w:widowControl w:val="0"/>
              <w:spacing w:beforeAutospacing="1" w:afterAutospacing="1"/>
            </w:pPr>
            <w:r>
              <w:rPr>
                <w:rFonts w:eastAsia="Arial" w:cs="Arial"/>
                <w:color w:val="000000"/>
                <w:sz w:val="18"/>
              </w:rPr>
              <w:t>TPHI Report II - Medicaid Individuals with TPHI (Student, No-Fault, or Workers Compensation)</w:t>
            </w:r>
          </w:p>
        </w:tc>
        <w:tc>
          <w:tcPr>
            <w:tcW w:w="3770" w:type="dxa"/>
            <w:tcBorders>
              <w:top w:val="single" w:sz="8" w:space="0" w:color="696969"/>
              <w:left w:val="single" w:sz="8" w:space="0" w:color="696969"/>
              <w:bottom w:val="single" w:sz="8" w:space="0" w:color="696969"/>
              <w:right w:val="single" w:sz="8" w:space="0" w:color="696969"/>
            </w:tcBorders>
          </w:tcPr>
          <w:p w14:paraId="5DB64190" w14:textId="77777777" w:rsidR="00943CD7" w:rsidRDefault="00943CD7">
            <w:pPr>
              <w:widowControl w:val="0"/>
              <w:spacing w:beforeAutospacing="1" w:afterAutospacing="1"/>
            </w:pPr>
            <w:r>
              <w:rPr>
                <w:rFonts w:eastAsia="Arial" w:cs="Arial"/>
                <w:color w:val="000000"/>
                <w:sz w:val="18"/>
              </w:rPr>
              <w:t>This report will be generated to report all the individuals whose latest determined eligibility in the prior month is Medicaid and are enrolled in one of the following this –</w:t>
            </w:r>
          </w:p>
          <w:p w14:paraId="33FE2826" w14:textId="77777777" w:rsidR="00943CD7" w:rsidRDefault="00943CD7">
            <w:pPr>
              <w:widowControl w:val="0"/>
              <w:spacing w:beforeAutospacing="1" w:afterAutospacing="1"/>
            </w:pPr>
            <w:r>
              <w:rPr>
                <w:rFonts w:eastAsia="Arial" w:cs="Arial"/>
                <w:color w:val="000000"/>
                <w:sz w:val="18"/>
              </w:rPr>
              <w:t>• Student</w:t>
            </w:r>
          </w:p>
          <w:p w14:paraId="385716CB" w14:textId="77777777" w:rsidR="00943CD7" w:rsidRDefault="00943CD7">
            <w:pPr>
              <w:widowControl w:val="0"/>
              <w:spacing w:beforeAutospacing="1" w:afterAutospacing="1"/>
            </w:pPr>
            <w:r>
              <w:rPr>
                <w:rFonts w:eastAsia="Arial" w:cs="Arial"/>
                <w:color w:val="000000"/>
                <w:sz w:val="18"/>
              </w:rPr>
              <w:t>• No-Fault</w:t>
            </w:r>
          </w:p>
          <w:p w14:paraId="00122D30" w14:textId="77777777" w:rsidR="00943CD7" w:rsidRDefault="00943CD7">
            <w:pPr>
              <w:widowControl w:val="0"/>
              <w:spacing w:beforeAutospacing="1" w:afterAutospacing="1"/>
            </w:pPr>
            <w:r>
              <w:rPr>
                <w:rFonts w:eastAsia="Arial" w:cs="Arial"/>
                <w:color w:val="000000"/>
                <w:sz w:val="18"/>
              </w:rPr>
              <w:t>• Workers Compensation coverage</w:t>
            </w:r>
          </w:p>
        </w:tc>
      </w:tr>
      <w:tr w:rsidR="00943CD7" w14:paraId="347CB1E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EBDAE56" w14:textId="77777777" w:rsidR="00943CD7" w:rsidRDefault="00943CD7">
            <w:pPr>
              <w:widowControl w:val="0"/>
              <w:spacing w:beforeAutospacing="1" w:afterAutospacing="1"/>
            </w:pPr>
            <w:r>
              <w:rPr>
                <w:rFonts w:eastAsia="Arial" w:cs="Arial"/>
                <w:color w:val="000000"/>
                <w:sz w:val="18"/>
              </w:rPr>
              <w:t>NY-NYS-ADHOC-EE-X130</w:t>
            </w:r>
          </w:p>
        </w:tc>
        <w:tc>
          <w:tcPr>
            <w:tcW w:w="3802" w:type="dxa"/>
            <w:tcBorders>
              <w:top w:val="single" w:sz="8" w:space="0" w:color="696969"/>
              <w:left w:val="single" w:sz="8" w:space="0" w:color="696969"/>
              <w:bottom w:val="single" w:sz="8" w:space="0" w:color="696969"/>
              <w:right w:val="single" w:sz="8" w:space="0" w:color="696969"/>
            </w:tcBorders>
          </w:tcPr>
          <w:p w14:paraId="7DD61E89" w14:textId="77777777" w:rsidR="00943CD7" w:rsidRDefault="00943CD7">
            <w:pPr>
              <w:widowControl w:val="0"/>
              <w:spacing w:beforeAutospacing="1" w:afterAutospacing="1"/>
            </w:pPr>
            <w:proofErr w:type="spellStart"/>
            <w:r>
              <w:rPr>
                <w:rFonts w:eastAsia="Arial" w:cs="Arial"/>
                <w:color w:val="000000"/>
                <w:sz w:val="18"/>
              </w:rPr>
              <w:t>Citizen_Non</w:t>
            </w:r>
            <w:proofErr w:type="spellEnd"/>
            <w:r>
              <w:rPr>
                <w:rFonts w:eastAsia="Arial" w:cs="Arial"/>
                <w:color w:val="000000"/>
                <w:sz w:val="18"/>
              </w:rPr>
              <w:t xml:space="preserve"> Citizen </w:t>
            </w:r>
            <w:proofErr w:type="spellStart"/>
            <w:r>
              <w:rPr>
                <w:rFonts w:eastAsia="Arial" w:cs="Arial"/>
                <w:color w:val="000000"/>
                <w:sz w:val="18"/>
              </w:rPr>
              <w:t>Counts_Report</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1A5E735F" w14:textId="77777777" w:rsidR="00943CD7" w:rsidRDefault="00943CD7">
            <w:pPr>
              <w:widowControl w:val="0"/>
              <w:spacing w:beforeAutospacing="1" w:afterAutospacing="1"/>
            </w:pPr>
            <w:r>
              <w:rPr>
                <w:rFonts w:eastAsia="Arial" w:cs="Arial"/>
                <w:color w:val="000000"/>
                <w:sz w:val="18"/>
              </w:rPr>
              <w:t>The report will detail on active eligibility in the system broken out by Temp non-immigrant visa holder2: Immigrant Non-Citizens: Not met 5-yr bar3: Immigrant Non-Citizens: Met 5-yr bar4: Residual PRUCOL4: US Citizen Children of #1-4 For the following program type: Medicaid CHP EP 1 EP 2 EP 3 EP 4 APTC+CSR APTC Only Full Pay Total Note: For the Programs will be based of Eligibility of a member.</w:t>
            </w:r>
          </w:p>
        </w:tc>
      </w:tr>
      <w:tr w:rsidR="00943CD7" w14:paraId="7B2C492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EC16261" w14:textId="77777777" w:rsidR="00943CD7" w:rsidRDefault="00943CD7">
            <w:pPr>
              <w:widowControl w:val="0"/>
              <w:spacing w:beforeAutospacing="1" w:afterAutospacing="1"/>
            </w:pPr>
            <w:r>
              <w:rPr>
                <w:rFonts w:eastAsia="Arial" w:cs="Arial"/>
                <w:color w:val="000000"/>
                <w:sz w:val="18"/>
              </w:rPr>
              <w:t>NY-NYS-EE-0159</w:t>
            </w:r>
          </w:p>
        </w:tc>
        <w:tc>
          <w:tcPr>
            <w:tcW w:w="3802" w:type="dxa"/>
            <w:tcBorders>
              <w:top w:val="single" w:sz="8" w:space="0" w:color="696969"/>
              <w:left w:val="single" w:sz="8" w:space="0" w:color="696969"/>
              <w:bottom w:val="single" w:sz="8" w:space="0" w:color="696969"/>
              <w:right w:val="single" w:sz="8" w:space="0" w:color="696969"/>
            </w:tcBorders>
          </w:tcPr>
          <w:p w14:paraId="4BE7E1F4" w14:textId="77777777" w:rsidR="00943CD7" w:rsidRDefault="00943CD7">
            <w:pPr>
              <w:widowControl w:val="0"/>
              <w:spacing w:beforeAutospacing="1" w:afterAutospacing="1"/>
            </w:pPr>
            <w:r>
              <w:rPr>
                <w:rFonts w:eastAsia="Arial" w:cs="Arial"/>
                <w:color w:val="000000"/>
                <w:sz w:val="18"/>
              </w:rPr>
              <w:t>Public Charge Report</w:t>
            </w:r>
          </w:p>
        </w:tc>
        <w:tc>
          <w:tcPr>
            <w:tcW w:w="3770" w:type="dxa"/>
            <w:tcBorders>
              <w:top w:val="single" w:sz="8" w:space="0" w:color="696969"/>
              <w:left w:val="single" w:sz="8" w:space="0" w:color="696969"/>
              <w:bottom w:val="single" w:sz="8" w:space="0" w:color="696969"/>
              <w:right w:val="single" w:sz="8" w:space="0" w:color="696969"/>
            </w:tcBorders>
          </w:tcPr>
          <w:p w14:paraId="19D428C2" w14:textId="77777777" w:rsidR="00943CD7" w:rsidRDefault="00943CD7">
            <w:pPr>
              <w:widowControl w:val="0"/>
              <w:spacing w:beforeAutospacing="1" w:afterAutospacing="1"/>
            </w:pPr>
            <w:r>
              <w:rPr>
                <w:rFonts w:eastAsia="Arial" w:cs="Arial"/>
                <w:color w:val="000000"/>
                <w:sz w:val="18"/>
              </w:rPr>
              <w:t>DOH needs a monthly report with a count of immigrants by their five-year bar applicability, eligible program type, and immigrant status. An additional tab is also required to show the count of US citizen children of such immigrants.</w:t>
            </w:r>
          </w:p>
        </w:tc>
      </w:tr>
      <w:tr w:rsidR="00943CD7" w14:paraId="4FB6FAF0"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CFF6396"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1C9C6C9A" w14:textId="77777777" w:rsidR="00943CD7" w:rsidRDefault="00943CD7">
            <w:pPr>
              <w:widowControl w:val="0"/>
              <w:spacing w:beforeAutospacing="1" w:afterAutospacing="1"/>
            </w:pPr>
            <w:r>
              <w:rPr>
                <w:rFonts w:eastAsia="Arial" w:cs="Arial"/>
                <w:color w:val="000000"/>
                <w:sz w:val="18"/>
              </w:rPr>
              <w:t>Invalid Document Report</w:t>
            </w:r>
          </w:p>
        </w:tc>
        <w:tc>
          <w:tcPr>
            <w:tcW w:w="3770" w:type="dxa"/>
            <w:tcBorders>
              <w:top w:val="single" w:sz="8" w:space="0" w:color="696969"/>
              <w:left w:val="single" w:sz="8" w:space="0" w:color="696969"/>
              <w:bottom w:val="single" w:sz="8" w:space="0" w:color="696969"/>
              <w:right w:val="single" w:sz="8" w:space="0" w:color="696969"/>
            </w:tcBorders>
          </w:tcPr>
          <w:p w14:paraId="37FF1435" w14:textId="77777777" w:rsidR="00943CD7" w:rsidRDefault="00943CD7">
            <w:pPr>
              <w:widowControl w:val="0"/>
              <w:spacing w:beforeAutospacing="1" w:afterAutospacing="1"/>
            </w:pPr>
            <w:r>
              <w:rPr>
                <w:rFonts w:eastAsia="Arial" w:cs="Arial"/>
                <w:color w:val="000000"/>
                <w:sz w:val="18"/>
              </w:rPr>
              <w:t xml:space="preserve">The system shall generate a report providing </w:t>
            </w:r>
            <w:proofErr w:type="gramStart"/>
            <w:r>
              <w:rPr>
                <w:rFonts w:eastAsia="Arial" w:cs="Arial"/>
                <w:color w:val="000000"/>
                <w:sz w:val="18"/>
              </w:rPr>
              <w:t>detail</w:t>
            </w:r>
            <w:proofErr w:type="gramEnd"/>
            <w:r>
              <w:rPr>
                <w:rFonts w:eastAsia="Arial" w:cs="Arial"/>
                <w:color w:val="000000"/>
                <w:sz w:val="18"/>
              </w:rPr>
              <w:t xml:space="preserve"> of the account when the document has been marked invalid by the BO user.</w:t>
            </w:r>
          </w:p>
        </w:tc>
      </w:tr>
      <w:tr w:rsidR="00943CD7" w14:paraId="13D7FB1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9C5A02E"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6D9EDA20" w14:textId="77777777" w:rsidR="00943CD7" w:rsidRDefault="00943CD7">
            <w:pPr>
              <w:widowControl w:val="0"/>
              <w:spacing w:beforeAutospacing="1" w:afterAutospacing="1"/>
            </w:pPr>
            <w:r>
              <w:rPr>
                <w:rFonts w:eastAsia="Arial" w:cs="Arial"/>
                <w:color w:val="000000"/>
                <w:sz w:val="18"/>
              </w:rPr>
              <w:t>Individual Conditional Eligible Report</w:t>
            </w:r>
          </w:p>
        </w:tc>
        <w:tc>
          <w:tcPr>
            <w:tcW w:w="3770" w:type="dxa"/>
            <w:tcBorders>
              <w:top w:val="single" w:sz="8" w:space="0" w:color="696969"/>
              <w:left w:val="single" w:sz="8" w:space="0" w:color="696969"/>
              <w:bottom w:val="single" w:sz="8" w:space="0" w:color="696969"/>
              <w:right w:val="single" w:sz="8" w:space="0" w:color="696969"/>
            </w:tcBorders>
          </w:tcPr>
          <w:p w14:paraId="02230087" w14:textId="77777777" w:rsidR="00943CD7" w:rsidRDefault="00943CD7">
            <w:pPr>
              <w:widowControl w:val="0"/>
              <w:spacing w:beforeAutospacing="1" w:afterAutospacing="1"/>
            </w:pPr>
            <w:r>
              <w:rPr>
                <w:rFonts w:eastAsia="Arial" w:cs="Arial"/>
                <w:color w:val="000000"/>
                <w:sz w:val="18"/>
              </w:rPr>
              <w:t>The reports will help users (DOH) to identify if the individuals were able to perform an LSC and become eligible even though a data inconsistency was found on the account. Report A provides for how many individuals a clock was opened by authorized BO users and Report B provide the details of how many individuals were able to perform LSC and got eligible in a program even though they were made ineligible due to a data inconsistency.</w:t>
            </w:r>
          </w:p>
        </w:tc>
      </w:tr>
      <w:tr w:rsidR="00943CD7" w14:paraId="2D54833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FC92043"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41E798EF" w14:textId="77777777" w:rsidR="00943CD7" w:rsidRDefault="00943CD7">
            <w:pPr>
              <w:widowControl w:val="0"/>
              <w:spacing w:beforeAutospacing="1" w:afterAutospacing="1"/>
            </w:pPr>
            <w:proofErr w:type="spellStart"/>
            <w:r>
              <w:rPr>
                <w:rFonts w:eastAsia="Arial" w:cs="Arial"/>
                <w:color w:val="000000"/>
                <w:sz w:val="18"/>
              </w:rPr>
              <w:t>CINManually</w:t>
            </w:r>
            <w:proofErr w:type="spellEnd"/>
            <w:r>
              <w:rPr>
                <w:rFonts w:eastAsia="Arial" w:cs="Arial"/>
                <w:color w:val="000000"/>
                <w:sz w:val="18"/>
              </w:rPr>
              <w:t xml:space="preserve"> Assigned/Spawned when no match to User Entered CIN</w:t>
            </w:r>
          </w:p>
        </w:tc>
        <w:tc>
          <w:tcPr>
            <w:tcW w:w="3770" w:type="dxa"/>
            <w:tcBorders>
              <w:top w:val="single" w:sz="8" w:space="0" w:color="696969"/>
              <w:left w:val="single" w:sz="8" w:space="0" w:color="696969"/>
              <w:bottom w:val="single" w:sz="8" w:space="0" w:color="696969"/>
              <w:right w:val="single" w:sz="8" w:space="0" w:color="696969"/>
            </w:tcBorders>
          </w:tcPr>
          <w:p w14:paraId="6CE2E68F" w14:textId="77777777" w:rsidR="00943CD7" w:rsidRDefault="00943CD7">
            <w:pPr>
              <w:widowControl w:val="0"/>
              <w:spacing w:beforeAutospacing="1" w:afterAutospacing="1"/>
            </w:pPr>
            <w:r>
              <w:rPr>
                <w:rFonts w:eastAsia="Arial" w:cs="Arial"/>
                <w:color w:val="000000"/>
                <w:sz w:val="18"/>
              </w:rPr>
              <w:t>To provide volume information to DOH regarding the number of CINs that are entered on an application by the user but are not assigned.  This report will contain 2 tabs:</w:t>
            </w:r>
          </w:p>
          <w:p w14:paraId="57B3DEB4" w14:textId="77777777" w:rsidR="00943CD7" w:rsidRDefault="00943CD7">
            <w:pPr>
              <w:widowControl w:val="0"/>
              <w:spacing w:beforeAutospacing="1" w:afterAutospacing="1"/>
            </w:pPr>
            <w:r>
              <w:rPr>
                <w:rFonts w:eastAsia="Arial" w:cs="Arial"/>
                <w:color w:val="000000"/>
                <w:sz w:val="18"/>
              </w:rPr>
              <w:t xml:space="preserve">Tab A – will display the number of </w:t>
            </w:r>
            <w:proofErr w:type="gramStart"/>
            <w:r>
              <w:rPr>
                <w:rFonts w:eastAsia="Arial" w:cs="Arial"/>
                <w:color w:val="000000"/>
                <w:sz w:val="18"/>
              </w:rPr>
              <w:t>user</w:t>
            </w:r>
            <w:proofErr w:type="gramEnd"/>
            <w:r>
              <w:rPr>
                <w:rFonts w:eastAsia="Arial" w:cs="Arial"/>
                <w:color w:val="000000"/>
                <w:sz w:val="18"/>
              </w:rPr>
              <w:t xml:space="preserve"> provided CINs that were entered on an </w:t>
            </w:r>
            <w:r>
              <w:rPr>
                <w:rFonts w:eastAsia="Arial" w:cs="Arial"/>
                <w:color w:val="000000"/>
                <w:sz w:val="18"/>
              </w:rPr>
              <w:lastRenderedPageBreak/>
              <w:t>application but were not assigned to the individual due to no match to multiple 101.  CSR or Back Office selected a different CIN.</w:t>
            </w:r>
          </w:p>
          <w:p w14:paraId="2A7388D1" w14:textId="77777777" w:rsidR="00943CD7" w:rsidRDefault="00943CD7">
            <w:pPr>
              <w:widowControl w:val="0"/>
              <w:spacing w:beforeAutospacing="1" w:afterAutospacing="1"/>
            </w:pPr>
            <w:r>
              <w:rPr>
                <w:rFonts w:eastAsia="Arial" w:cs="Arial"/>
                <w:color w:val="000000"/>
                <w:sz w:val="18"/>
              </w:rPr>
              <w:t xml:space="preserve">Tab B - will display the number of </w:t>
            </w:r>
            <w:proofErr w:type="gramStart"/>
            <w:r>
              <w:rPr>
                <w:rFonts w:eastAsia="Arial" w:cs="Arial"/>
                <w:color w:val="000000"/>
                <w:sz w:val="18"/>
              </w:rPr>
              <w:t>user</w:t>
            </w:r>
            <w:proofErr w:type="gramEnd"/>
            <w:r>
              <w:rPr>
                <w:rFonts w:eastAsia="Arial" w:cs="Arial"/>
                <w:color w:val="000000"/>
                <w:sz w:val="18"/>
              </w:rPr>
              <w:t xml:space="preserve"> provided CINs that were entered on an application but were not assigned to the individual due to no match to multiple 101.  Authorized Back Office user generated a new CIN.</w:t>
            </w:r>
          </w:p>
        </w:tc>
      </w:tr>
      <w:tr w:rsidR="00943CD7" w14:paraId="2B7AE12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E3A5475" w14:textId="77777777" w:rsidR="00943CD7" w:rsidRDefault="00943CD7">
            <w:pPr>
              <w:widowControl w:val="0"/>
              <w:spacing w:beforeAutospacing="1" w:afterAutospacing="1"/>
            </w:pPr>
            <w:r>
              <w:rPr>
                <w:rFonts w:eastAsia="Arial" w:cs="Arial"/>
                <w:color w:val="000000"/>
                <w:sz w:val="18"/>
              </w:rPr>
              <w:lastRenderedPageBreak/>
              <w:t>NA</w:t>
            </w:r>
          </w:p>
        </w:tc>
        <w:tc>
          <w:tcPr>
            <w:tcW w:w="3802" w:type="dxa"/>
            <w:tcBorders>
              <w:top w:val="single" w:sz="8" w:space="0" w:color="696969"/>
              <w:left w:val="single" w:sz="8" w:space="0" w:color="696969"/>
              <w:bottom w:val="single" w:sz="8" w:space="0" w:color="696969"/>
              <w:right w:val="single" w:sz="8" w:space="0" w:color="696969"/>
            </w:tcBorders>
          </w:tcPr>
          <w:p w14:paraId="3EC6DBEE" w14:textId="77777777" w:rsidR="00943CD7" w:rsidRDefault="00943CD7">
            <w:pPr>
              <w:widowControl w:val="0"/>
              <w:spacing w:beforeAutospacing="1" w:afterAutospacing="1"/>
            </w:pPr>
            <w:r>
              <w:rPr>
                <w:rFonts w:eastAsia="Arial" w:cs="Arial"/>
                <w:color w:val="000000"/>
                <w:sz w:val="18"/>
              </w:rPr>
              <w:t xml:space="preserve">EP </w:t>
            </w:r>
            <w:proofErr w:type="spellStart"/>
            <w:r>
              <w:rPr>
                <w:rFonts w:eastAsia="Arial" w:cs="Arial"/>
                <w:color w:val="000000"/>
                <w:sz w:val="18"/>
              </w:rPr>
              <w:t>Aliessa</w:t>
            </w:r>
            <w:proofErr w:type="spellEnd"/>
            <w:r>
              <w:rPr>
                <w:rFonts w:eastAsia="Arial" w:cs="Arial"/>
                <w:color w:val="000000"/>
                <w:sz w:val="18"/>
              </w:rPr>
              <w:t xml:space="preserve"> </w:t>
            </w:r>
            <w:proofErr w:type="spellStart"/>
            <w:r>
              <w:rPr>
                <w:rFonts w:eastAsia="Arial" w:cs="Arial"/>
                <w:color w:val="000000"/>
                <w:sz w:val="18"/>
              </w:rPr>
              <w:t>CINPend</w:t>
            </w:r>
            <w:proofErr w:type="spellEnd"/>
            <w:r>
              <w:rPr>
                <w:rFonts w:eastAsia="Arial" w:cs="Arial"/>
                <w:color w:val="000000"/>
                <w:sz w:val="18"/>
              </w:rPr>
              <w:t xml:space="preserve"> to Medicaid </w:t>
            </w:r>
            <w:proofErr w:type="spellStart"/>
            <w:r>
              <w:rPr>
                <w:rFonts w:eastAsia="Arial" w:cs="Arial"/>
                <w:color w:val="000000"/>
                <w:sz w:val="18"/>
              </w:rPr>
              <w:t>CINPend</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6DF0019D" w14:textId="77777777" w:rsidR="00943CD7" w:rsidRDefault="00943CD7">
            <w:pPr>
              <w:widowControl w:val="0"/>
              <w:spacing w:beforeAutospacing="1" w:afterAutospacing="1"/>
            </w:pPr>
            <w:r>
              <w:rPr>
                <w:rFonts w:eastAsia="Arial" w:cs="Arial"/>
                <w:color w:val="000000"/>
                <w:sz w:val="18"/>
              </w:rPr>
              <w:t xml:space="preserve">A monthly report will be produced showing the number of individuals that have changed from EP </w:t>
            </w:r>
            <w:proofErr w:type="spellStart"/>
            <w:r>
              <w:rPr>
                <w:rFonts w:eastAsia="Arial" w:cs="Arial"/>
                <w:color w:val="000000"/>
                <w:sz w:val="18"/>
              </w:rPr>
              <w:t>Aliessa</w:t>
            </w:r>
            <w:proofErr w:type="spellEnd"/>
            <w:r>
              <w:rPr>
                <w:rFonts w:eastAsia="Arial" w:cs="Arial"/>
                <w:color w:val="000000"/>
                <w:sz w:val="18"/>
              </w:rPr>
              <w:t xml:space="preserve"> </w:t>
            </w:r>
            <w:proofErr w:type="spellStart"/>
            <w:r>
              <w:rPr>
                <w:rFonts w:eastAsia="Arial" w:cs="Arial"/>
                <w:color w:val="000000"/>
                <w:sz w:val="18"/>
              </w:rPr>
              <w:t>CINPend</w:t>
            </w:r>
            <w:proofErr w:type="spellEnd"/>
            <w:r>
              <w:rPr>
                <w:rFonts w:eastAsia="Arial" w:cs="Arial"/>
                <w:color w:val="000000"/>
                <w:sz w:val="18"/>
              </w:rPr>
              <w:t xml:space="preserve"> to Medicaid </w:t>
            </w:r>
            <w:proofErr w:type="spellStart"/>
            <w:r>
              <w:rPr>
                <w:rFonts w:eastAsia="Arial" w:cs="Arial"/>
                <w:color w:val="000000"/>
                <w:sz w:val="18"/>
              </w:rPr>
              <w:t>CINPend</w:t>
            </w:r>
            <w:proofErr w:type="spellEnd"/>
            <w:r>
              <w:rPr>
                <w:rFonts w:eastAsia="Arial" w:cs="Arial"/>
                <w:color w:val="000000"/>
                <w:sz w:val="18"/>
              </w:rPr>
              <w:t xml:space="preserve"> and were Medicaid when the </w:t>
            </w:r>
            <w:proofErr w:type="spellStart"/>
            <w:r>
              <w:rPr>
                <w:rFonts w:eastAsia="Arial" w:cs="Arial"/>
                <w:color w:val="000000"/>
                <w:sz w:val="18"/>
              </w:rPr>
              <w:t>CINPend</w:t>
            </w:r>
            <w:proofErr w:type="spellEnd"/>
            <w:r>
              <w:rPr>
                <w:rFonts w:eastAsia="Arial" w:cs="Arial"/>
                <w:color w:val="000000"/>
                <w:sz w:val="18"/>
              </w:rPr>
              <w:t xml:space="preserve"> was resolved and may have experienced a gap in coverage</w:t>
            </w:r>
          </w:p>
        </w:tc>
      </w:tr>
      <w:tr w:rsidR="00943CD7" w14:paraId="667351C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41CEF49"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051493FF" w14:textId="77777777" w:rsidR="00943CD7" w:rsidRDefault="00943CD7">
            <w:pPr>
              <w:widowControl w:val="0"/>
              <w:spacing w:beforeAutospacing="1" w:afterAutospacing="1"/>
            </w:pPr>
            <w:r>
              <w:rPr>
                <w:rFonts w:eastAsia="Arial" w:cs="Arial"/>
                <w:color w:val="000000"/>
                <w:sz w:val="18"/>
              </w:rPr>
              <w:t xml:space="preserve">Medicaid </w:t>
            </w:r>
            <w:proofErr w:type="spellStart"/>
            <w:r>
              <w:rPr>
                <w:rFonts w:eastAsia="Arial" w:cs="Arial"/>
                <w:color w:val="000000"/>
                <w:sz w:val="18"/>
              </w:rPr>
              <w:t>CINPend</w:t>
            </w:r>
            <w:proofErr w:type="spellEnd"/>
            <w:r>
              <w:rPr>
                <w:rFonts w:eastAsia="Arial" w:cs="Arial"/>
                <w:color w:val="000000"/>
                <w:sz w:val="18"/>
              </w:rPr>
              <w:t xml:space="preserve"> to EP </w:t>
            </w:r>
            <w:proofErr w:type="spellStart"/>
            <w:r>
              <w:rPr>
                <w:rFonts w:eastAsia="Arial" w:cs="Arial"/>
                <w:color w:val="000000"/>
                <w:sz w:val="18"/>
              </w:rPr>
              <w:t>Aliessa</w:t>
            </w:r>
            <w:proofErr w:type="spellEnd"/>
            <w:r>
              <w:rPr>
                <w:rFonts w:eastAsia="Arial" w:cs="Arial"/>
                <w:color w:val="000000"/>
                <w:sz w:val="18"/>
              </w:rPr>
              <w:t xml:space="preserve"> </w:t>
            </w:r>
            <w:proofErr w:type="spellStart"/>
            <w:r>
              <w:rPr>
                <w:rFonts w:eastAsia="Arial" w:cs="Arial"/>
                <w:color w:val="000000"/>
                <w:sz w:val="18"/>
              </w:rPr>
              <w:t>CINPend</w:t>
            </w:r>
            <w:proofErr w:type="spellEnd"/>
          </w:p>
        </w:tc>
        <w:tc>
          <w:tcPr>
            <w:tcW w:w="3770" w:type="dxa"/>
            <w:tcBorders>
              <w:top w:val="single" w:sz="8" w:space="0" w:color="696969"/>
              <w:left w:val="single" w:sz="8" w:space="0" w:color="696969"/>
              <w:bottom w:val="single" w:sz="8" w:space="0" w:color="696969"/>
              <w:right w:val="single" w:sz="8" w:space="0" w:color="696969"/>
            </w:tcBorders>
          </w:tcPr>
          <w:p w14:paraId="017E5443" w14:textId="77777777" w:rsidR="00943CD7" w:rsidRDefault="00943CD7">
            <w:pPr>
              <w:widowControl w:val="0"/>
              <w:spacing w:beforeAutospacing="1" w:afterAutospacing="1"/>
            </w:pPr>
            <w:r>
              <w:rPr>
                <w:rFonts w:eastAsia="Arial" w:cs="Arial"/>
                <w:color w:val="000000"/>
                <w:sz w:val="18"/>
              </w:rPr>
              <w:t xml:space="preserve">The system shall create a report to inform DOH of volume information regarding individuals that have changed from Medicaid </w:t>
            </w:r>
            <w:proofErr w:type="spellStart"/>
            <w:r>
              <w:rPr>
                <w:rFonts w:eastAsia="Arial" w:cs="Arial"/>
                <w:color w:val="000000"/>
                <w:sz w:val="18"/>
              </w:rPr>
              <w:t>CINPend</w:t>
            </w:r>
            <w:proofErr w:type="spellEnd"/>
            <w:r>
              <w:rPr>
                <w:rFonts w:eastAsia="Arial" w:cs="Arial"/>
                <w:color w:val="000000"/>
                <w:sz w:val="18"/>
              </w:rPr>
              <w:t xml:space="preserve"> to EP </w:t>
            </w:r>
            <w:proofErr w:type="spellStart"/>
            <w:r>
              <w:rPr>
                <w:rFonts w:eastAsia="Arial" w:cs="Arial"/>
                <w:color w:val="000000"/>
                <w:sz w:val="18"/>
              </w:rPr>
              <w:t>Aliessa</w:t>
            </w:r>
            <w:proofErr w:type="spellEnd"/>
            <w:r>
              <w:rPr>
                <w:rFonts w:eastAsia="Arial" w:cs="Arial"/>
                <w:color w:val="000000"/>
                <w:sz w:val="18"/>
              </w:rPr>
              <w:t xml:space="preserve"> </w:t>
            </w:r>
            <w:proofErr w:type="spellStart"/>
            <w:r>
              <w:rPr>
                <w:rFonts w:eastAsia="Arial" w:cs="Arial"/>
                <w:color w:val="000000"/>
                <w:sz w:val="18"/>
              </w:rPr>
              <w:t>CINPend</w:t>
            </w:r>
            <w:proofErr w:type="spellEnd"/>
            <w:r>
              <w:rPr>
                <w:rFonts w:eastAsia="Arial" w:cs="Arial"/>
                <w:color w:val="000000"/>
                <w:sz w:val="18"/>
              </w:rPr>
              <w:t xml:space="preserve"> and </w:t>
            </w:r>
            <w:proofErr w:type="gramStart"/>
            <w:r>
              <w:rPr>
                <w:rFonts w:eastAsia="Arial" w:cs="Arial"/>
                <w:color w:val="000000"/>
                <w:sz w:val="18"/>
              </w:rPr>
              <w:t>were</w:t>
            </w:r>
            <w:proofErr w:type="gramEnd"/>
            <w:r>
              <w:rPr>
                <w:rFonts w:eastAsia="Arial" w:cs="Arial"/>
                <w:color w:val="000000"/>
                <w:sz w:val="18"/>
              </w:rPr>
              <w:t xml:space="preserve"> EP </w:t>
            </w:r>
            <w:proofErr w:type="spellStart"/>
            <w:r>
              <w:rPr>
                <w:rFonts w:eastAsia="Arial" w:cs="Arial"/>
                <w:color w:val="000000"/>
                <w:sz w:val="18"/>
              </w:rPr>
              <w:t>Aliessa</w:t>
            </w:r>
            <w:proofErr w:type="spellEnd"/>
            <w:r>
              <w:rPr>
                <w:rFonts w:eastAsia="Arial" w:cs="Arial"/>
                <w:color w:val="000000"/>
                <w:sz w:val="18"/>
              </w:rPr>
              <w:t xml:space="preserve"> when the </w:t>
            </w:r>
            <w:proofErr w:type="spellStart"/>
            <w:r>
              <w:rPr>
                <w:rFonts w:eastAsia="Arial" w:cs="Arial"/>
                <w:color w:val="000000"/>
                <w:sz w:val="18"/>
              </w:rPr>
              <w:t>CINPend</w:t>
            </w:r>
            <w:proofErr w:type="spellEnd"/>
            <w:r>
              <w:rPr>
                <w:rFonts w:eastAsia="Arial" w:cs="Arial"/>
                <w:color w:val="000000"/>
                <w:sz w:val="18"/>
              </w:rPr>
              <w:t xml:space="preserve"> was resolved.</w:t>
            </w:r>
          </w:p>
        </w:tc>
      </w:tr>
      <w:tr w:rsidR="00943CD7" w14:paraId="4A737C1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115050D"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4E6FAD25" w14:textId="77777777" w:rsidR="00943CD7" w:rsidRDefault="00943CD7">
            <w:pPr>
              <w:widowControl w:val="0"/>
              <w:spacing w:beforeAutospacing="1" w:afterAutospacing="1"/>
            </w:pPr>
            <w:r>
              <w:rPr>
                <w:rFonts w:eastAsia="Arial" w:cs="Arial"/>
                <w:color w:val="000000"/>
                <w:sz w:val="18"/>
              </w:rPr>
              <w:t>User Entered CIN Assignment Volume</w:t>
            </w:r>
          </w:p>
        </w:tc>
        <w:tc>
          <w:tcPr>
            <w:tcW w:w="3770" w:type="dxa"/>
            <w:tcBorders>
              <w:top w:val="single" w:sz="8" w:space="0" w:color="696969"/>
              <w:left w:val="single" w:sz="8" w:space="0" w:color="696969"/>
              <w:bottom w:val="single" w:sz="8" w:space="0" w:color="696969"/>
              <w:right w:val="single" w:sz="8" w:space="0" w:color="696969"/>
            </w:tcBorders>
          </w:tcPr>
          <w:p w14:paraId="2D525429" w14:textId="77777777" w:rsidR="00943CD7" w:rsidRDefault="00943CD7">
            <w:pPr>
              <w:widowControl w:val="0"/>
              <w:spacing w:beforeAutospacing="1" w:afterAutospacing="1"/>
            </w:pPr>
            <w:r>
              <w:rPr>
                <w:rFonts w:eastAsia="Arial" w:cs="Arial"/>
                <w:color w:val="000000"/>
                <w:sz w:val="18"/>
              </w:rPr>
              <w:t xml:space="preserve">A monthly report will be produced showing the number of </w:t>
            </w:r>
            <w:proofErr w:type="gramStart"/>
            <w:r>
              <w:rPr>
                <w:rFonts w:eastAsia="Arial" w:cs="Arial"/>
                <w:color w:val="000000"/>
                <w:sz w:val="18"/>
              </w:rPr>
              <w:t>user</w:t>
            </w:r>
            <w:proofErr w:type="gramEnd"/>
            <w:r>
              <w:rPr>
                <w:rFonts w:eastAsia="Arial" w:cs="Arial"/>
                <w:color w:val="000000"/>
                <w:sz w:val="18"/>
              </w:rPr>
              <w:t xml:space="preserve"> </w:t>
            </w:r>
            <w:proofErr w:type="gramStart"/>
            <w:r>
              <w:rPr>
                <w:rFonts w:eastAsia="Arial" w:cs="Arial"/>
                <w:color w:val="000000"/>
                <w:sz w:val="18"/>
              </w:rPr>
              <w:t>provided</w:t>
            </w:r>
            <w:proofErr w:type="gramEnd"/>
            <w:r>
              <w:rPr>
                <w:rFonts w:eastAsia="Arial" w:cs="Arial"/>
                <w:color w:val="000000"/>
                <w:sz w:val="18"/>
              </w:rPr>
              <w:t xml:space="preserve"> CINs that were entered on an application and were assigned to an individual.</w:t>
            </w:r>
          </w:p>
        </w:tc>
      </w:tr>
      <w:tr w:rsidR="00943CD7" w14:paraId="69D0CE6A"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B6B637A" w14:textId="77777777" w:rsidR="00943CD7" w:rsidRDefault="00943CD7">
            <w:pPr>
              <w:widowControl w:val="0"/>
              <w:spacing w:beforeAutospacing="1" w:afterAutospacing="1"/>
            </w:pPr>
            <w:r>
              <w:rPr>
                <w:rFonts w:eastAsia="Arial" w:cs="Arial"/>
                <w:color w:val="000000"/>
                <w:sz w:val="18"/>
              </w:rPr>
              <w:t>NY-NYS-EE-0157</w:t>
            </w:r>
          </w:p>
        </w:tc>
        <w:tc>
          <w:tcPr>
            <w:tcW w:w="3802" w:type="dxa"/>
            <w:tcBorders>
              <w:top w:val="single" w:sz="8" w:space="0" w:color="696969"/>
              <w:left w:val="single" w:sz="8" w:space="0" w:color="696969"/>
              <w:bottom w:val="single" w:sz="8" w:space="0" w:color="696969"/>
              <w:right w:val="single" w:sz="8" w:space="0" w:color="696969"/>
            </w:tcBorders>
          </w:tcPr>
          <w:p w14:paraId="71D42E36" w14:textId="77777777" w:rsidR="00943CD7" w:rsidRDefault="00943CD7">
            <w:pPr>
              <w:widowControl w:val="0"/>
              <w:spacing w:beforeAutospacing="1" w:afterAutospacing="1"/>
            </w:pPr>
            <w:r>
              <w:rPr>
                <w:rFonts w:eastAsia="Arial" w:cs="Arial"/>
                <w:color w:val="000000"/>
                <w:sz w:val="18"/>
              </w:rPr>
              <w:t>APTC-CSR with FPL between 250 – 300</w:t>
            </w:r>
          </w:p>
        </w:tc>
        <w:tc>
          <w:tcPr>
            <w:tcW w:w="3770" w:type="dxa"/>
            <w:tcBorders>
              <w:top w:val="single" w:sz="8" w:space="0" w:color="696969"/>
              <w:left w:val="single" w:sz="8" w:space="0" w:color="696969"/>
              <w:bottom w:val="single" w:sz="8" w:space="0" w:color="696969"/>
              <w:right w:val="single" w:sz="8" w:space="0" w:color="696969"/>
            </w:tcBorders>
          </w:tcPr>
          <w:p w14:paraId="73FDC739" w14:textId="77777777" w:rsidR="00943CD7" w:rsidRDefault="00943CD7">
            <w:pPr>
              <w:widowControl w:val="0"/>
              <w:spacing w:beforeAutospacing="1" w:afterAutospacing="1"/>
            </w:pPr>
            <w:r>
              <w:rPr>
                <w:rFonts w:eastAsia="Arial" w:cs="Arial"/>
                <w:color w:val="000000"/>
                <w:sz w:val="18"/>
              </w:rPr>
              <w:t xml:space="preserve">The system shall generate a report providing details of the members with FPL between 250 – 300% and from </w:t>
            </w:r>
            <w:proofErr w:type="gramStart"/>
            <w:r>
              <w:rPr>
                <w:rFonts w:eastAsia="Arial" w:cs="Arial"/>
                <w:color w:val="000000"/>
                <w:sz w:val="18"/>
              </w:rPr>
              <w:t>program  APTC</w:t>
            </w:r>
            <w:proofErr w:type="gramEnd"/>
            <w:r>
              <w:rPr>
                <w:rFonts w:eastAsia="Arial" w:cs="Arial"/>
                <w:color w:val="000000"/>
                <w:sz w:val="18"/>
              </w:rPr>
              <w:t>-CSR</w:t>
            </w:r>
          </w:p>
        </w:tc>
      </w:tr>
      <w:tr w:rsidR="00943CD7" w14:paraId="7FFBE03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A8BAA54" w14:textId="77777777" w:rsidR="00943CD7" w:rsidRDefault="00943CD7">
            <w:pPr>
              <w:widowControl w:val="0"/>
              <w:spacing w:beforeAutospacing="1" w:afterAutospacing="1"/>
            </w:pPr>
            <w:r>
              <w:rPr>
                <w:rFonts w:eastAsia="Arial" w:cs="Arial"/>
                <w:color w:val="000000"/>
                <w:sz w:val="18"/>
              </w:rPr>
              <w:t>NY-NYS-EE-0164</w:t>
            </w:r>
          </w:p>
        </w:tc>
        <w:tc>
          <w:tcPr>
            <w:tcW w:w="3802" w:type="dxa"/>
            <w:tcBorders>
              <w:top w:val="single" w:sz="8" w:space="0" w:color="696969"/>
              <w:left w:val="single" w:sz="8" w:space="0" w:color="696969"/>
              <w:bottom w:val="single" w:sz="8" w:space="0" w:color="696969"/>
              <w:right w:val="single" w:sz="8" w:space="0" w:color="696969"/>
            </w:tcBorders>
          </w:tcPr>
          <w:p w14:paraId="2B12089F" w14:textId="77777777" w:rsidR="00943CD7" w:rsidRDefault="00943CD7">
            <w:pPr>
              <w:widowControl w:val="0"/>
              <w:spacing w:beforeAutospacing="1" w:afterAutospacing="1"/>
            </w:pPr>
            <w:r>
              <w:rPr>
                <w:rFonts w:eastAsia="Arial" w:cs="Arial"/>
                <w:color w:val="000000"/>
                <w:sz w:val="18"/>
              </w:rPr>
              <w:t>AI/AN 250 – 300 Open Clocks with Scheduled on Dates in the Past</w:t>
            </w:r>
          </w:p>
        </w:tc>
        <w:tc>
          <w:tcPr>
            <w:tcW w:w="3770" w:type="dxa"/>
            <w:tcBorders>
              <w:top w:val="single" w:sz="8" w:space="0" w:color="696969"/>
              <w:left w:val="single" w:sz="8" w:space="0" w:color="696969"/>
              <w:bottom w:val="single" w:sz="8" w:space="0" w:color="696969"/>
              <w:right w:val="single" w:sz="8" w:space="0" w:color="696969"/>
            </w:tcBorders>
          </w:tcPr>
          <w:p w14:paraId="6DE186C3" w14:textId="77777777" w:rsidR="00943CD7" w:rsidRDefault="00943CD7">
            <w:pPr>
              <w:widowControl w:val="0"/>
              <w:spacing w:beforeAutospacing="1" w:afterAutospacing="1"/>
            </w:pPr>
            <w:r>
              <w:rPr>
                <w:rFonts w:eastAsia="Arial" w:cs="Arial"/>
                <w:color w:val="000000"/>
                <w:sz w:val="18"/>
              </w:rPr>
              <w:t>The system shall generate a monthly report displaying all the AI/AN attested individuals with currently determined eligibility as APTC-CSR, an FPL level greater than 250% and less than or equal to 300%, and an open AI/AN clock with the “Scheduled on” date in the past.</w:t>
            </w:r>
          </w:p>
        </w:tc>
      </w:tr>
      <w:tr w:rsidR="00943CD7" w14:paraId="78EE16D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CD5CE6F" w14:textId="77777777" w:rsidR="00943CD7" w:rsidRDefault="00943CD7">
            <w:pPr>
              <w:widowControl w:val="0"/>
              <w:spacing w:beforeAutospacing="1" w:afterAutospacing="1"/>
            </w:pPr>
            <w:r>
              <w:rPr>
                <w:rFonts w:eastAsia="Arial" w:cs="Arial"/>
                <w:color w:val="000000"/>
                <w:sz w:val="18"/>
              </w:rPr>
              <w:t>NY-NYS-ADHOC-EE-0146</w:t>
            </w:r>
          </w:p>
        </w:tc>
        <w:tc>
          <w:tcPr>
            <w:tcW w:w="3802" w:type="dxa"/>
            <w:tcBorders>
              <w:top w:val="single" w:sz="8" w:space="0" w:color="696969"/>
              <w:left w:val="single" w:sz="8" w:space="0" w:color="696969"/>
              <w:bottom w:val="single" w:sz="8" w:space="0" w:color="696969"/>
              <w:right w:val="single" w:sz="8" w:space="0" w:color="696969"/>
            </w:tcBorders>
          </w:tcPr>
          <w:p w14:paraId="315D6F89" w14:textId="77777777" w:rsidR="00943CD7" w:rsidRDefault="00943CD7">
            <w:pPr>
              <w:widowControl w:val="0"/>
              <w:spacing w:beforeAutospacing="1" w:afterAutospacing="1"/>
            </w:pPr>
            <w:r>
              <w:rPr>
                <w:rFonts w:eastAsia="Arial" w:cs="Arial"/>
                <w:color w:val="000000"/>
                <w:sz w:val="18"/>
              </w:rPr>
              <w:t>Immigration Clock Report</w:t>
            </w:r>
          </w:p>
        </w:tc>
        <w:tc>
          <w:tcPr>
            <w:tcW w:w="3770" w:type="dxa"/>
            <w:tcBorders>
              <w:top w:val="single" w:sz="8" w:space="0" w:color="696969"/>
              <w:left w:val="single" w:sz="8" w:space="0" w:color="696969"/>
              <w:bottom w:val="single" w:sz="8" w:space="0" w:color="696969"/>
              <w:right w:val="single" w:sz="8" w:space="0" w:color="696969"/>
            </w:tcBorders>
          </w:tcPr>
          <w:p w14:paraId="688CB44F" w14:textId="77777777" w:rsidR="00943CD7" w:rsidRDefault="00943CD7">
            <w:pPr>
              <w:widowControl w:val="0"/>
              <w:spacing w:beforeAutospacing="1" w:afterAutospacing="1"/>
            </w:pPr>
            <w:r>
              <w:rPr>
                <w:rFonts w:eastAsia="Arial" w:cs="Arial"/>
                <w:color w:val="000000"/>
                <w:sz w:val="18"/>
              </w:rPr>
              <w:t xml:space="preserve">The report is required to help DOH determine those cases which have a </w:t>
            </w:r>
            <w:proofErr w:type="gramStart"/>
            <w:r>
              <w:rPr>
                <w:rFonts w:eastAsia="Arial" w:cs="Arial"/>
                <w:color w:val="000000"/>
                <w:sz w:val="18"/>
              </w:rPr>
              <w:t>possibilities of fraudulent MA coverages</w:t>
            </w:r>
            <w:proofErr w:type="gramEnd"/>
            <w:r>
              <w:rPr>
                <w:rFonts w:eastAsia="Arial" w:cs="Arial"/>
                <w:color w:val="000000"/>
                <w:sz w:val="18"/>
              </w:rPr>
              <w:t xml:space="preserve"> which were obtained by working around the citizenship status clocks.</w:t>
            </w:r>
          </w:p>
        </w:tc>
      </w:tr>
      <w:tr w:rsidR="00943CD7" w14:paraId="26F717B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0EFDFCB" w14:textId="77777777" w:rsidR="00943CD7" w:rsidRDefault="00943CD7">
            <w:pPr>
              <w:widowControl w:val="0"/>
              <w:spacing w:beforeAutospacing="1" w:afterAutospacing="1"/>
            </w:pPr>
            <w:r>
              <w:rPr>
                <w:rFonts w:eastAsia="Arial" w:cs="Arial"/>
                <w:color w:val="000000"/>
                <w:sz w:val="18"/>
              </w:rPr>
              <w:t>NA</w:t>
            </w:r>
          </w:p>
        </w:tc>
        <w:tc>
          <w:tcPr>
            <w:tcW w:w="3802" w:type="dxa"/>
            <w:tcBorders>
              <w:top w:val="single" w:sz="8" w:space="0" w:color="696969"/>
              <w:left w:val="single" w:sz="8" w:space="0" w:color="696969"/>
              <w:bottom w:val="single" w:sz="8" w:space="0" w:color="696969"/>
              <w:right w:val="single" w:sz="8" w:space="0" w:color="696969"/>
            </w:tcBorders>
          </w:tcPr>
          <w:p w14:paraId="6D6961E9" w14:textId="77777777" w:rsidR="00943CD7" w:rsidRDefault="00943CD7">
            <w:pPr>
              <w:widowControl w:val="0"/>
              <w:spacing w:beforeAutospacing="1" w:afterAutospacing="1"/>
            </w:pPr>
            <w:r>
              <w:rPr>
                <w:rFonts w:eastAsia="Arial" w:cs="Arial"/>
                <w:color w:val="000000"/>
                <w:sz w:val="18"/>
              </w:rPr>
              <w:t>QA Quarterly Paris Match report</w:t>
            </w:r>
          </w:p>
        </w:tc>
        <w:tc>
          <w:tcPr>
            <w:tcW w:w="3770" w:type="dxa"/>
            <w:tcBorders>
              <w:top w:val="single" w:sz="8" w:space="0" w:color="696969"/>
              <w:left w:val="single" w:sz="8" w:space="0" w:color="696969"/>
              <w:bottom w:val="single" w:sz="8" w:space="0" w:color="696969"/>
              <w:right w:val="single" w:sz="8" w:space="0" w:color="696969"/>
            </w:tcBorders>
          </w:tcPr>
          <w:p w14:paraId="7EDE0873" w14:textId="7179D05A" w:rsidR="00943CD7" w:rsidRDefault="00943CD7">
            <w:pPr>
              <w:widowControl w:val="0"/>
              <w:spacing w:beforeAutospacing="1" w:afterAutospacing="1"/>
            </w:pPr>
            <w:r>
              <w:rPr>
                <w:rFonts w:eastAsia="Arial" w:cs="Arial"/>
                <w:color w:val="000000"/>
                <w:sz w:val="18"/>
              </w:rPr>
              <w:t xml:space="preserve">The report will provide details on the </w:t>
            </w:r>
            <w:proofErr w:type="gramStart"/>
            <w:r>
              <w:rPr>
                <w:rFonts w:eastAsia="Arial" w:cs="Arial"/>
                <w:color w:val="000000"/>
                <w:sz w:val="18"/>
              </w:rPr>
              <w:t>count of accounts</w:t>
            </w:r>
            <w:proofErr w:type="gramEnd"/>
            <w:r>
              <w:rPr>
                <w:rFonts w:eastAsia="Arial" w:cs="Arial"/>
                <w:color w:val="000000"/>
                <w:sz w:val="18"/>
              </w:rPr>
              <w:t xml:space="preserve"> that were matched with PARIS.</w:t>
            </w:r>
          </w:p>
        </w:tc>
      </w:tr>
      <w:tr w:rsidR="00943CD7" w14:paraId="28BAC31F"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054BB23" w14:textId="77777777" w:rsidR="00943CD7" w:rsidRDefault="00943CD7">
            <w:pPr>
              <w:widowControl w:val="0"/>
              <w:spacing w:beforeAutospacing="1" w:afterAutospacing="1"/>
            </w:pPr>
            <w:r>
              <w:rPr>
                <w:rFonts w:eastAsia="Arial" w:cs="Arial"/>
                <w:color w:val="000000"/>
                <w:sz w:val="18"/>
              </w:rPr>
              <w:t>NY-NYS-EE-0165</w:t>
            </w:r>
          </w:p>
        </w:tc>
        <w:tc>
          <w:tcPr>
            <w:tcW w:w="3802" w:type="dxa"/>
            <w:tcBorders>
              <w:top w:val="single" w:sz="8" w:space="0" w:color="696969"/>
              <w:left w:val="single" w:sz="8" w:space="0" w:color="696969"/>
              <w:bottom w:val="single" w:sz="8" w:space="0" w:color="696969"/>
              <w:right w:val="single" w:sz="8" w:space="0" w:color="696969"/>
            </w:tcBorders>
          </w:tcPr>
          <w:p w14:paraId="7D9C25BF" w14:textId="77777777" w:rsidR="00943CD7" w:rsidRDefault="00943CD7">
            <w:pPr>
              <w:widowControl w:val="0"/>
              <w:spacing w:beforeAutospacing="1" w:afterAutospacing="1"/>
            </w:pPr>
            <w:r>
              <w:rPr>
                <w:rFonts w:eastAsia="Arial" w:cs="Arial"/>
                <w:color w:val="000000"/>
                <w:sz w:val="18"/>
              </w:rPr>
              <w:t>WMS Transition Summary Report</w:t>
            </w:r>
          </w:p>
        </w:tc>
        <w:tc>
          <w:tcPr>
            <w:tcW w:w="3770" w:type="dxa"/>
            <w:tcBorders>
              <w:top w:val="single" w:sz="8" w:space="0" w:color="696969"/>
              <w:left w:val="single" w:sz="8" w:space="0" w:color="696969"/>
              <w:bottom w:val="single" w:sz="8" w:space="0" w:color="696969"/>
              <w:right w:val="single" w:sz="8" w:space="0" w:color="696969"/>
            </w:tcBorders>
          </w:tcPr>
          <w:p w14:paraId="6A611049" w14:textId="77777777" w:rsidR="00943CD7" w:rsidRDefault="00943CD7">
            <w:pPr>
              <w:widowControl w:val="0"/>
              <w:spacing w:beforeAutospacing="1" w:afterAutospacing="1"/>
            </w:pPr>
            <w:r>
              <w:rPr>
                <w:rFonts w:eastAsia="Arial" w:cs="Arial"/>
                <w:color w:val="000000"/>
                <w:sz w:val="18"/>
              </w:rPr>
              <w:t xml:space="preserve">A consolidated summary report should be generated for each year, starting from the </w:t>
            </w:r>
            <w:proofErr w:type="gramStart"/>
            <w:r>
              <w:rPr>
                <w:rFonts w:eastAsia="Arial" w:cs="Arial"/>
                <w:color w:val="000000"/>
                <w:sz w:val="18"/>
              </w:rPr>
              <w:t>year of</w:t>
            </w:r>
            <w:proofErr w:type="gramEnd"/>
            <w:r>
              <w:rPr>
                <w:rFonts w:eastAsia="Arial" w:cs="Arial"/>
                <w:color w:val="000000"/>
                <w:sz w:val="18"/>
              </w:rPr>
              <w:t xml:space="preserve"> 2019, and months to display a count of total WMS transitioned individuals along with the counts of enrollment and eligibility activities related data.</w:t>
            </w:r>
          </w:p>
        </w:tc>
      </w:tr>
      <w:tr w:rsidR="00943CD7" w14:paraId="2411008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FDC46BE" w14:textId="77777777" w:rsidR="00943CD7" w:rsidRDefault="00943CD7">
            <w:pPr>
              <w:widowControl w:val="0"/>
              <w:spacing w:beforeAutospacing="1" w:afterAutospacing="1"/>
            </w:pPr>
            <w:r>
              <w:rPr>
                <w:rFonts w:eastAsia="Arial" w:cs="Arial"/>
                <w:color w:val="000000"/>
                <w:sz w:val="18"/>
              </w:rPr>
              <w:t>NY-NYS-EE-0166</w:t>
            </w:r>
          </w:p>
        </w:tc>
        <w:tc>
          <w:tcPr>
            <w:tcW w:w="3802" w:type="dxa"/>
            <w:tcBorders>
              <w:top w:val="single" w:sz="8" w:space="0" w:color="696969"/>
              <w:left w:val="single" w:sz="8" w:space="0" w:color="696969"/>
              <w:bottom w:val="single" w:sz="8" w:space="0" w:color="696969"/>
              <w:right w:val="single" w:sz="8" w:space="0" w:color="696969"/>
            </w:tcBorders>
          </w:tcPr>
          <w:p w14:paraId="6092AFA1" w14:textId="77777777" w:rsidR="00943CD7" w:rsidRDefault="00943CD7">
            <w:pPr>
              <w:widowControl w:val="0"/>
              <w:spacing w:beforeAutospacing="1" w:afterAutospacing="1"/>
            </w:pPr>
            <w:r>
              <w:rPr>
                <w:rFonts w:eastAsia="Arial" w:cs="Arial"/>
                <w:color w:val="000000"/>
                <w:sz w:val="18"/>
              </w:rPr>
              <w:t>Terms Cancels for Non-payment</w:t>
            </w:r>
          </w:p>
        </w:tc>
        <w:tc>
          <w:tcPr>
            <w:tcW w:w="3770" w:type="dxa"/>
            <w:tcBorders>
              <w:top w:val="single" w:sz="8" w:space="0" w:color="696969"/>
              <w:left w:val="single" w:sz="8" w:space="0" w:color="696969"/>
              <w:bottom w:val="single" w:sz="8" w:space="0" w:color="696969"/>
              <w:right w:val="single" w:sz="8" w:space="0" w:color="696969"/>
            </w:tcBorders>
          </w:tcPr>
          <w:p w14:paraId="76688DB3" w14:textId="77777777" w:rsidR="00943CD7" w:rsidRDefault="00943CD7">
            <w:pPr>
              <w:widowControl w:val="0"/>
              <w:spacing w:beforeAutospacing="1" w:afterAutospacing="1"/>
            </w:pPr>
            <w:r>
              <w:rPr>
                <w:rFonts w:eastAsia="Arial" w:cs="Arial"/>
                <w:color w:val="000000"/>
                <w:sz w:val="18"/>
              </w:rPr>
              <w:t>The system shall generate a weekly report displaying counts of individuals, terminated or canceled from the NYSOH programs, grouped by the issuers and program types.</w:t>
            </w:r>
          </w:p>
        </w:tc>
      </w:tr>
      <w:tr w:rsidR="00943CD7" w14:paraId="14541A82"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B4E995B" w14:textId="77777777" w:rsidR="00943CD7" w:rsidRDefault="00943CD7">
            <w:pPr>
              <w:widowControl w:val="0"/>
              <w:spacing w:beforeAutospacing="1" w:afterAutospacing="1"/>
            </w:pPr>
            <w:r>
              <w:rPr>
                <w:rFonts w:eastAsia="Arial" w:cs="Arial"/>
                <w:color w:val="000000"/>
                <w:sz w:val="18"/>
              </w:rPr>
              <w:t>NY-NYS-EE-0169</w:t>
            </w:r>
          </w:p>
        </w:tc>
        <w:tc>
          <w:tcPr>
            <w:tcW w:w="3802" w:type="dxa"/>
            <w:tcBorders>
              <w:top w:val="single" w:sz="8" w:space="0" w:color="696969"/>
              <w:left w:val="single" w:sz="8" w:space="0" w:color="696969"/>
              <w:bottom w:val="single" w:sz="8" w:space="0" w:color="696969"/>
              <w:right w:val="single" w:sz="8" w:space="0" w:color="696969"/>
            </w:tcBorders>
          </w:tcPr>
          <w:p w14:paraId="515E0F20" w14:textId="77777777" w:rsidR="00943CD7" w:rsidRDefault="00943CD7">
            <w:pPr>
              <w:widowControl w:val="0"/>
              <w:spacing w:beforeAutospacing="1" w:afterAutospacing="1"/>
            </w:pPr>
            <w:r>
              <w:rPr>
                <w:rFonts w:eastAsia="Arial" w:cs="Arial"/>
                <w:color w:val="000000"/>
                <w:sz w:val="18"/>
              </w:rPr>
              <w:t>HARP Sweep Report</w:t>
            </w:r>
          </w:p>
        </w:tc>
        <w:tc>
          <w:tcPr>
            <w:tcW w:w="3770" w:type="dxa"/>
            <w:tcBorders>
              <w:top w:val="single" w:sz="8" w:space="0" w:color="696969"/>
              <w:left w:val="single" w:sz="8" w:space="0" w:color="696969"/>
              <w:bottom w:val="single" w:sz="8" w:space="0" w:color="696969"/>
              <w:right w:val="single" w:sz="8" w:space="0" w:color="696969"/>
            </w:tcBorders>
          </w:tcPr>
          <w:p w14:paraId="20771B04" w14:textId="77777777" w:rsidR="00943CD7" w:rsidRDefault="00943CD7">
            <w:pPr>
              <w:widowControl w:val="0"/>
              <w:spacing w:beforeAutospacing="1" w:afterAutospacing="1"/>
            </w:pPr>
            <w:r>
              <w:rPr>
                <w:rFonts w:eastAsia="Arial" w:cs="Arial"/>
                <w:color w:val="000000"/>
                <w:sz w:val="18"/>
              </w:rPr>
              <w:t xml:space="preserve">This Report will have the information </w:t>
            </w:r>
            <w:proofErr w:type="gramStart"/>
            <w:r>
              <w:rPr>
                <w:rFonts w:eastAsia="Arial" w:cs="Arial"/>
                <w:color w:val="000000"/>
                <w:sz w:val="18"/>
              </w:rPr>
              <w:t>of</w:t>
            </w:r>
            <w:proofErr w:type="gramEnd"/>
            <w:r>
              <w:rPr>
                <w:rFonts w:eastAsia="Arial" w:cs="Arial"/>
                <w:color w:val="000000"/>
                <w:sz w:val="18"/>
              </w:rPr>
              <w:t xml:space="preserve"> all the individuals that are picked up during the bi-monthly HARP Sweep where their H9 RRE code </w:t>
            </w:r>
            <w:proofErr w:type="gramStart"/>
            <w:r>
              <w:rPr>
                <w:rFonts w:eastAsia="Arial" w:cs="Arial"/>
                <w:color w:val="000000"/>
                <w:sz w:val="18"/>
              </w:rPr>
              <w:t>is ending</w:t>
            </w:r>
            <w:proofErr w:type="gramEnd"/>
            <w:r>
              <w:rPr>
                <w:rFonts w:eastAsia="Arial" w:cs="Arial"/>
                <w:color w:val="000000"/>
                <w:sz w:val="18"/>
              </w:rPr>
              <w:t xml:space="preserve"> within </w:t>
            </w:r>
            <w:proofErr w:type="gramStart"/>
            <w:r>
              <w:rPr>
                <w:rFonts w:eastAsia="Arial" w:cs="Arial"/>
                <w:color w:val="000000"/>
                <w:sz w:val="18"/>
              </w:rPr>
              <w:t>the 60</w:t>
            </w:r>
            <w:proofErr w:type="gramEnd"/>
            <w:r>
              <w:rPr>
                <w:rFonts w:eastAsia="Arial" w:cs="Arial"/>
                <w:color w:val="000000"/>
                <w:sz w:val="18"/>
              </w:rPr>
              <w:t xml:space="preserve"> days of the HARP sweep.</w:t>
            </w:r>
          </w:p>
        </w:tc>
      </w:tr>
      <w:tr w:rsidR="00943CD7" w14:paraId="5711A1BB"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989AD96" w14:textId="77777777" w:rsidR="00943CD7" w:rsidRDefault="00943CD7">
            <w:pPr>
              <w:widowControl w:val="0"/>
              <w:spacing w:beforeAutospacing="1" w:afterAutospacing="1"/>
            </w:pPr>
            <w:r>
              <w:rPr>
                <w:rFonts w:eastAsia="Arial" w:cs="Arial"/>
                <w:color w:val="000000"/>
                <w:sz w:val="18"/>
              </w:rPr>
              <w:lastRenderedPageBreak/>
              <w:t>NY-NYS-EE-0170</w:t>
            </w:r>
          </w:p>
        </w:tc>
        <w:tc>
          <w:tcPr>
            <w:tcW w:w="3802" w:type="dxa"/>
            <w:tcBorders>
              <w:top w:val="single" w:sz="8" w:space="0" w:color="696969"/>
              <w:left w:val="single" w:sz="8" w:space="0" w:color="696969"/>
              <w:bottom w:val="single" w:sz="8" w:space="0" w:color="696969"/>
              <w:right w:val="single" w:sz="8" w:space="0" w:color="696969"/>
            </w:tcBorders>
          </w:tcPr>
          <w:p w14:paraId="31D554D2" w14:textId="77777777" w:rsidR="00943CD7" w:rsidRDefault="00943CD7">
            <w:pPr>
              <w:widowControl w:val="0"/>
              <w:spacing w:beforeAutospacing="1" w:afterAutospacing="1"/>
            </w:pPr>
            <w:r>
              <w:rPr>
                <w:rFonts w:eastAsia="Arial" w:cs="Arial"/>
                <w:color w:val="000000"/>
                <w:sz w:val="18"/>
              </w:rPr>
              <w:t>QHP Enrollment Summary Report</w:t>
            </w:r>
          </w:p>
        </w:tc>
        <w:tc>
          <w:tcPr>
            <w:tcW w:w="3770" w:type="dxa"/>
            <w:tcBorders>
              <w:top w:val="single" w:sz="8" w:space="0" w:color="696969"/>
              <w:left w:val="single" w:sz="8" w:space="0" w:color="696969"/>
              <w:bottom w:val="single" w:sz="8" w:space="0" w:color="696969"/>
              <w:right w:val="single" w:sz="8" w:space="0" w:color="696969"/>
            </w:tcBorders>
          </w:tcPr>
          <w:p w14:paraId="6023C38B" w14:textId="77777777" w:rsidR="00943CD7" w:rsidRDefault="00943CD7">
            <w:pPr>
              <w:widowControl w:val="0"/>
              <w:spacing w:beforeAutospacing="1" w:afterAutospacing="1"/>
            </w:pPr>
            <w:r>
              <w:rPr>
                <w:rFonts w:eastAsia="Arial" w:cs="Arial"/>
                <w:color w:val="000000"/>
                <w:sz w:val="18"/>
              </w:rPr>
              <w:t>The system shall generate a weekly report with the total counts of individuals enrolled in QHP for the current and previous years along with the counts of those who moved from EP, MA, or CHP or newly enrolled and disenrolled from QHP and moved to EP, MA, CHP or no coverage.</w:t>
            </w:r>
          </w:p>
        </w:tc>
      </w:tr>
      <w:tr w:rsidR="00943CD7" w14:paraId="7C589B29"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A7674E6" w14:textId="77777777" w:rsidR="00943CD7" w:rsidRDefault="00943CD7">
            <w:pPr>
              <w:widowControl w:val="0"/>
              <w:spacing w:beforeAutospacing="1" w:afterAutospacing="1"/>
            </w:pPr>
            <w:r>
              <w:rPr>
                <w:rFonts w:eastAsia="Arial" w:cs="Arial"/>
                <w:color w:val="000000"/>
                <w:sz w:val="18"/>
              </w:rPr>
              <w:t>NY-NYS-EE-0171</w:t>
            </w:r>
          </w:p>
        </w:tc>
        <w:tc>
          <w:tcPr>
            <w:tcW w:w="3802" w:type="dxa"/>
            <w:tcBorders>
              <w:top w:val="single" w:sz="8" w:space="0" w:color="696969"/>
              <w:left w:val="single" w:sz="8" w:space="0" w:color="696969"/>
              <w:bottom w:val="single" w:sz="8" w:space="0" w:color="696969"/>
              <w:right w:val="single" w:sz="8" w:space="0" w:color="696969"/>
            </w:tcBorders>
          </w:tcPr>
          <w:p w14:paraId="0D6F7FF6" w14:textId="77777777" w:rsidR="00943CD7" w:rsidRDefault="00943CD7">
            <w:pPr>
              <w:widowControl w:val="0"/>
              <w:spacing w:beforeAutospacing="1" w:afterAutospacing="1"/>
            </w:pPr>
            <w:r>
              <w:rPr>
                <w:rFonts w:eastAsia="Arial" w:cs="Arial"/>
                <w:color w:val="000000"/>
                <w:sz w:val="18"/>
              </w:rPr>
              <w:t>SEP denials during OEP Report</w:t>
            </w:r>
          </w:p>
        </w:tc>
        <w:tc>
          <w:tcPr>
            <w:tcW w:w="3770" w:type="dxa"/>
            <w:tcBorders>
              <w:top w:val="single" w:sz="8" w:space="0" w:color="696969"/>
              <w:left w:val="single" w:sz="8" w:space="0" w:color="696969"/>
              <w:bottom w:val="single" w:sz="8" w:space="0" w:color="696969"/>
              <w:right w:val="single" w:sz="8" w:space="0" w:color="696969"/>
            </w:tcBorders>
          </w:tcPr>
          <w:p w14:paraId="098CC322" w14:textId="77777777" w:rsidR="00943CD7" w:rsidRDefault="00943CD7">
            <w:pPr>
              <w:widowControl w:val="0"/>
              <w:spacing w:beforeAutospacing="1" w:afterAutospacing="1"/>
            </w:pPr>
            <w:r>
              <w:rPr>
                <w:rFonts w:eastAsia="Arial" w:cs="Arial"/>
                <w:color w:val="000000"/>
                <w:sz w:val="18"/>
              </w:rPr>
              <w:t>A report of individuals denied a SEP will be generated each year during the OEP (December 15th – January 31</w:t>
            </w:r>
            <w:proofErr w:type="gramStart"/>
            <w:r>
              <w:rPr>
                <w:rFonts w:eastAsia="Arial" w:cs="Arial"/>
                <w:color w:val="000000"/>
                <w:sz w:val="18"/>
              </w:rPr>
              <w:t>st )</w:t>
            </w:r>
            <w:proofErr w:type="gramEnd"/>
            <w:r>
              <w:rPr>
                <w:rFonts w:eastAsia="Arial" w:cs="Arial"/>
                <w:color w:val="000000"/>
                <w:sz w:val="18"/>
              </w:rPr>
              <w:t xml:space="preserve">. The report will run on a weekly basis during the Open Enrollment period and will contain the data only for the past seven days of OEP.  </w:t>
            </w:r>
          </w:p>
          <w:p w14:paraId="78269CC1" w14:textId="77777777" w:rsidR="00943CD7" w:rsidRDefault="00943CD7">
            <w:pPr>
              <w:widowControl w:val="0"/>
              <w:spacing w:beforeAutospacing="1" w:afterAutospacing="1"/>
            </w:pPr>
            <w:r>
              <w:rPr>
                <w:rFonts w:eastAsia="Arial" w:cs="Arial"/>
                <w:color w:val="000000"/>
                <w:sz w:val="18"/>
              </w:rPr>
              <w:t>The last report that will be generated at the OEP end date will reflect activities as of the last day of OEP and will generate a cumulative report in addition to the weekly report.</w:t>
            </w:r>
          </w:p>
        </w:tc>
      </w:tr>
      <w:tr w:rsidR="00943CD7" w14:paraId="0206D1E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E456841" w14:textId="77777777" w:rsidR="00943CD7" w:rsidRDefault="00943CD7">
            <w:pPr>
              <w:widowControl w:val="0"/>
              <w:spacing w:beforeAutospacing="1" w:afterAutospacing="1"/>
            </w:pPr>
            <w:r>
              <w:rPr>
                <w:rFonts w:eastAsia="Arial" w:cs="Arial"/>
                <w:color w:val="000000"/>
                <w:sz w:val="18"/>
              </w:rPr>
              <w:t>NY-NYS-EE-0172</w:t>
            </w:r>
          </w:p>
        </w:tc>
        <w:tc>
          <w:tcPr>
            <w:tcW w:w="3802" w:type="dxa"/>
            <w:tcBorders>
              <w:top w:val="single" w:sz="8" w:space="0" w:color="696969"/>
              <w:left w:val="single" w:sz="8" w:space="0" w:color="696969"/>
              <w:bottom w:val="single" w:sz="8" w:space="0" w:color="696969"/>
              <w:right w:val="single" w:sz="8" w:space="0" w:color="696969"/>
            </w:tcBorders>
          </w:tcPr>
          <w:p w14:paraId="77BD8942" w14:textId="77777777" w:rsidR="00943CD7" w:rsidRDefault="00943CD7">
            <w:pPr>
              <w:widowControl w:val="0"/>
              <w:spacing w:beforeAutospacing="1" w:afterAutospacing="1"/>
            </w:pPr>
            <w:r>
              <w:rPr>
                <w:rFonts w:eastAsia="Arial" w:cs="Arial"/>
                <w:color w:val="000000"/>
                <w:sz w:val="18"/>
              </w:rPr>
              <w:t>CSS and Healthfirst Cohort Analysis Report</w:t>
            </w:r>
          </w:p>
        </w:tc>
        <w:tc>
          <w:tcPr>
            <w:tcW w:w="3770" w:type="dxa"/>
            <w:tcBorders>
              <w:top w:val="single" w:sz="8" w:space="0" w:color="696969"/>
              <w:left w:val="single" w:sz="8" w:space="0" w:color="696969"/>
              <w:bottom w:val="single" w:sz="8" w:space="0" w:color="696969"/>
              <w:right w:val="single" w:sz="8" w:space="0" w:color="696969"/>
            </w:tcBorders>
          </w:tcPr>
          <w:p w14:paraId="3D47AEB9" w14:textId="77777777" w:rsidR="00943CD7" w:rsidRDefault="00943CD7">
            <w:pPr>
              <w:widowControl w:val="0"/>
              <w:spacing w:beforeAutospacing="1" w:afterAutospacing="1"/>
            </w:pPr>
            <w:r>
              <w:rPr>
                <w:rFonts w:eastAsia="Arial" w:cs="Arial"/>
                <w:color w:val="000000"/>
                <w:sz w:val="18"/>
              </w:rPr>
              <w:t>These reports give a count of individuals who are part of an application assisted by one of the CSS and Healthfirst CACs/Navigators, who – A. are active and B. have completed the training between December 2020 and February 2021 (A list of this has been provided by DOH which is not attached here as it contains PII) Two separate files will be provided – One with the specifics for CSS assistors and the other with the Healthfirst assistors. The counts will show the 2020 eligibilities performed counts compared to the eligibilities performed for the year 2021, by the Race and Ethnicity Question Answers. When the questions are not answered, those will be counted under the category of “unknown” in each of the three tabs</w:t>
            </w:r>
          </w:p>
        </w:tc>
      </w:tr>
      <w:tr w:rsidR="00943CD7" w14:paraId="5BD8036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AAED3C5" w14:textId="77777777" w:rsidR="00943CD7" w:rsidRDefault="00943CD7">
            <w:pPr>
              <w:widowControl w:val="0"/>
              <w:spacing w:beforeAutospacing="1" w:afterAutospacing="1"/>
            </w:pPr>
            <w:r>
              <w:rPr>
                <w:rFonts w:eastAsia="Arial" w:cs="Arial"/>
                <w:color w:val="000000"/>
                <w:sz w:val="18"/>
              </w:rPr>
              <w:t>CR 2010 - Report 1</w:t>
            </w:r>
          </w:p>
        </w:tc>
        <w:tc>
          <w:tcPr>
            <w:tcW w:w="3802" w:type="dxa"/>
            <w:tcBorders>
              <w:top w:val="single" w:sz="8" w:space="0" w:color="696969"/>
              <w:left w:val="single" w:sz="8" w:space="0" w:color="696969"/>
              <w:bottom w:val="single" w:sz="8" w:space="0" w:color="696969"/>
              <w:right w:val="single" w:sz="8" w:space="0" w:color="696969"/>
            </w:tcBorders>
          </w:tcPr>
          <w:p w14:paraId="7FFF1265" w14:textId="77777777" w:rsidR="00943CD7" w:rsidRDefault="00943CD7">
            <w:pPr>
              <w:widowControl w:val="0"/>
              <w:spacing w:beforeAutospacing="1" w:afterAutospacing="1"/>
            </w:pPr>
            <w:r>
              <w:rPr>
                <w:rFonts w:eastAsia="Arial" w:cs="Arial"/>
                <w:color w:val="000000"/>
                <w:sz w:val="18"/>
              </w:rPr>
              <w:t>HRA Case members with the active New York State of Health (NYSOH) Coverage</w:t>
            </w:r>
          </w:p>
        </w:tc>
        <w:tc>
          <w:tcPr>
            <w:tcW w:w="3770" w:type="dxa"/>
            <w:tcBorders>
              <w:top w:val="single" w:sz="8" w:space="0" w:color="696969"/>
              <w:left w:val="single" w:sz="8" w:space="0" w:color="696969"/>
              <w:bottom w:val="single" w:sz="8" w:space="0" w:color="696969"/>
              <w:right w:val="single" w:sz="8" w:space="0" w:color="696969"/>
            </w:tcBorders>
          </w:tcPr>
          <w:p w14:paraId="777197C3" w14:textId="77777777" w:rsidR="00943CD7" w:rsidRDefault="00943CD7">
            <w:pPr>
              <w:widowControl w:val="0"/>
              <w:spacing w:beforeAutospacing="1" w:afterAutospacing="1"/>
            </w:pPr>
            <w:r>
              <w:rPr>
                <w:rFonts w:eastAsia="Arial" w:cs="Arial"/>
                <w:color w:val="000000"/>
                <w:sz w:val="18"/>
              </w:rPr>
              <w:t>This report will provide a list of individuals who were transitioned from HRA to NYSOH, whose HX-IDs were identified as having an active FA - NYSOH coverage, and their member demographic data matched with either a 106 to 102 score or a single 101 score at the time of transition.</w:t>
            </w:r>
          </w:p>
        </w:tc>
      </w:tr>
      <w:tr w:rsidR="00943CD7" w14:paraId="5E7EA4F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9079875" w14:textId="77777777" w:rsidR="00943CD7" w:rsidRDefault="00943CD7">
            <w:pPr>
              <w:widowControl w:val="0"/>
              <w:spacing w:beforeAutospacing="1" w:afterAutospacing="1"/>
            </w:pPr>
            <w:r>
              <w:rPr>
                <w:rFonts w:eastAsia="Arial" w:cs="Arial"/>
                <w:color w:val="000000"/>
                <w:sz w:val="18"/>
              </w:rPr>
              <w:t>CR 2010 - Report 2</w:t>
            </w:r>
          </w:p>
        </w:tc>
        <w:tc>
          <w:tcPr>
            <w:tcW w:w="3802" w:type="dxa"/>
            <w:tcBorders>
              <w:top w:val="single" w:sz="8" w:space="0" w:color="696969"/>
              <w:left w:val="single" w:sz="8" w:space="0" w:color="696969"/>
              <w:bottom w:val="single" w:sz="8" w:space="0" w:color="696969"/>
              <w:right w:val="single" w:sz="8" w:space="0" w:color="696969"/>
            </w:tcBorders>
          </w:tcPr>
          <w:p w14:paraId="037074A8" w14:textId="77777777" w:rsidR="00943CD7" w:rsidRDefault="00943CD7">
            <w:pPr>
              <w:widowControl w:val="0"/>
              <w:spacing w:beforeAutospacing="1" w:afterAutospacing="1"/>
            </w:pPr>
            <w:r>
              <w:rPr>
                <w:rFonts w:eastAsia="Arial" w:cs="Arial"/>
                <w:color w:val="000000"/>
                <w:sz w:val="18"/>
              </w:rPr>
              <w:t xml:space="preserve">HRA Case member with multiple 101 or less than 101 demographic </w:t>
            </w:r>
            <w:proofErr w:type="gramStart"/>
            <w:r>
              <w:rPr>
                <w:rFonts w:eastAsia="Arial" w:cs="Arial"/>
                <w:color w:val="000000"/>
                <w:sz w:val="18"/>
              </w:rPr>
              <w:t>match</w:t>
            </w:r>
            <w:proofErr w:type="gramEnd"/>
            <w:r>
              <w:rPr>
                <w:rFonts w:eastAsia="Arial" w:cs="Arial"/>
                <w:color w:val="000000"/>
                <w:sz w:val="18"/>
              </w:rPr>
              <w:t xml:space="preserve"> in NYSOH</w:t>
            </w:r>
          </w:p>
        </w:tc>
        <w:tc>
          <w:tcPr>
            <w:tcW w:w="3770" w:type="dxa"/>
            <w:tcBorders>
              <w:top w:val="single" w:sz="8" w:space="0" w:color="696969"/>
              <w:left w:val="single" w:sz="8" w:space="0" w:color="696969"/>
              <w:bottom w:val="single" w:sz="8" w:space="0" w:color="696969"/>
              <w:right w:val="single" w:sz="8" w:space="0" w:color="696969"/>
            </w:tcBorders>
          </w:tcPr>
          <w:p w14:paraId="0C3814B2" w14:textId="77777777" w:rsidR="00943CD7" w:rsidRDefault="00943CD7">
            <w:pPr>
              <w:widowControl w:val="0"/>
              <w:spacing w:beforeAutospacing="1" w:afterAutospacing="1"/>
            </w:pPr>
            <w:r>
              <w:rPr>
                <w:rFonts w:eastAsia="Arial" w:cs="Arial"/>
                <w:color w:val="000000"/>
                <w:sz w:val="18"/>
              </w:rPr>
              <w:t>This report will provide a list of individuals transitioned from HRA to NYSOH whose case member demographic data had multiple 101 match scores or less than a 101 match scores at the time of transition.</w:t>
            </w:r>
          </w:p>
        </w:tc>
      </w:tr>
      <w:tr w:rsidR="00943CD7" w14:paraId="792C0D3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B8B6954" w14:textId="77777777" w:rsidR="00943CD7" w:rsidRDefault="00943CD7">
            <w:pPr>
              <w:widowControl w:val="0"/>
              <w:spacing w:beforeAutospacing="1" w:afterAutospacing="1"/>
            </w:pPr>
            <w:r>
              <w:rPr>
                <w:rFonts w:eastAsia="Arial" w:cs="Arial"/>
                <w:color w:val="000000"/>
                <w:sz w:val="18"/>
              </w:rPr>
              <w:t>CR 2010 - Report 3</w:t>
            </w:r>
          </w:p>
        </w:tc>
        <w:tc>
          <w:tcPr>
            <w:tcW w:w="3802" w:type="dxa"/>
            <w:tcBorders>
              <w:top w:val="single" w:sz="8" w:space="0" w:color="696969"/>
              <w:left w:val="single" w:sz="8" w:space="0" w:color="696969"/>
              <w:bottom w:val="single" w:sz="8" w:space="0" w:color="696969"/>
              <w:right w:val="single" w:sz="8" w:space="0" w:color="696969"/>
            </w:tcBorders>
          </w:tcPr>
          <w:p w14:paraId="6E548DEF" w14:textId="77777777" w:rsidR="00943CD7" w:rsidRDefault="00943CD7">
            <w:pPr>
              <w:widowControl w:val="0"/>
              <w:spacing w:beforeAutospacing="1" w:afterAutospacing="1"/>
            </w:pPr>
            <w:r>
              <w:rPr>
                <w:rFonts w:eastAsia="Arial" w:cs="Arial"/>
                <w:color w:val="000000"/>
                <w:sz w:val="18"/>
              </w:rPr>
              <w:t>HRA Case member with just a probabilistic match in NYSOH</w:t>
            </w:r>
          </w:p>
        </w:tc>
        <w:tc>
          <w:tcPr>
            <w:tcW w:w="3770" w:type="dxa"/>
            <w:tcBorders>
              <w:top w:val="single" w:sz="8" w:space="0" w:color="696969"/>
              <w:left w:val="single" w:sz="8" w:space="0" w:color="696969"/>
              <w:bottom w:val="single" w:sz="8" w:space="0" w:color="696969"/>
              <w:right w:val="single" w:sz="8" w:space="0" w:color="696969"/>
            </w:tcBorders>
          </w:tcPr>
          <w:p w14:paraId="3CD60289" w14:textId="77777777" w:rsidR="00943CD7" w:rsidRDefault="00943CD7">
            <w:pPr>
              <w:widowControl w:val="0"/>
              <w:spacing w:beforeAutospacing="1" w:afterAutospacing="1"/>
            </w:pPr>
            <w:r>
              <w:rPr>
                <w:rFonts w:eastAsia="Arial" w:cs="Arial"/>
                <w:color w:val="000000"/>
                <w:sz w:val="18"/>
              </w:rPr>
              <w:t>Run a report to detect individuals transitioning from HRA with no matches found in “Regular search” but found in “Probabilistic” match(es).</w:t>
            </w:r>
          </w:p>
        </w:tc>
      </w:tr>
      <w:tr w:rsidR="00943CD7" w14:paraId="11DDEA2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A041A2D" w14:textId="77777777" w:rsidR="00943CD7" w:rsidRDefault="00943CD7">
            <w:pPr>
              <w:widowControl w:val="0"/>
              <w:spacing w:beforeAutospacing="1" w:afterAutospacing="1"/>
            </w:pPr>
            <w:r>
              <w:rPr>
                <w:rFonts w:eastAsia="Arial" w:cs="Arial"/>
                <w:color w:val="000000"/>
                <w:sz w:val="18"/>
              </w:rPr>
              <w:t>CR 2010 - Report 4</w:t>
            </w:r>
          </w:p>
        </w:tc>
        <w:tc>
          <w:tcPr>
            <w:tcW w:w="3802" w:type="dxa"/>
            <w:tcBorders>
              <w:top w:val="single" w:sz="8" w:space="0" w:color="696969"/>
              <w:left w:val="single" w:sz="8" w:space="0" w:color="696969"/>
              <w:bottom w:val="single" w:sz="8" w:space="0" w:color="696969"/>
              <w:right w:val="single" w:sz="8" w:space="0" w:color="696969"/>
            </w:tcBorders>
          </w:tcPr>
          <w:p w14:paraId="7A6CFB7F" w14:textId="77777777" w:rsidR="00943CD7" w:rsidRDefault="00943CD7">
            <w:pPr>
              <w:widowControl w:val="0"/>
              <w:spacing w:beforeAutospacing="1" w:afterAutospacing="1"/>
            </w:pPr>
            <w:r>
              <w:rPr>
                <w:rFonts w:eastAsia="Arial" w:cs="Arial"/>
                <w:color w:val="000000"/>
                <w:sz w:val="18"/>
              </w:rPr>
              <w:t>HRA Case processing exception report</w:t>
            </w:r>
          </w:p>
        </w:tc>
        <w:tc>
          <w:tcPr>
            <w:tcW w:w="3770" w:type="dxa"/>
            <w:tcBorders>
              <w:top w:val="single" w:sz="8" w:space="0" w:color="696969"/>
              <w:left w:val="single" w:sz="8" w:space="0" w:color="696969"/>
              <w:bottom w:val="single" w:sz="8" w:space="0" w:color="696969"/>
              <w:right w:val="single" w:sz="8" w:space="0" w:color="696969"/>
            </w:tcBorders>
          </w:tcPr>
          <w:p w14:paraId="41F93E75" w14:textId="77777777" w:rsidR="00943CD7" w:rsidRDefault="00943CD7">
            <w:pPr>
              <w:widowControl w:val="0"/>
              <w:spacing w:beforeAutospacing="1" w:afterAutospacing="1"/>
            </w:pPr>
            <w:r>
              <w:rPr>
                <w:rFonts w:eastAsia="Arial" w:cs="Arial"/>
                <w:color w:val="000000"/>
                <w:sz w:val="18"/>
              </w:rPr>
              <w:t>The system shall generate a report with a list of all the HRA cases which failed during the transition process.</w:t>
            </w:r>
          </w:p>
        </w:tc>
      </w:tr>
      <w:tr w:rsidR="00943CD7" w14:paraId="150E976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96C468A" w14:textId="77777777" w:rsidR="00943CD7" w:rsidRDefault="00943CD7">
            <w:pPr>
              <w:widowControl w:val="0"/>
              <w:spacing w:beforeAutospacing="1" w:afterAutospacing="1"/>
            </w:pPr>
            <w:r>
              <w:rPr>
                <w:rFonts w:eastAsia="Arial" w:cs="Arial"/>
                <w:color w:val="000000"/>
                <w:sz w:val="18"/>
              </w:rPr>
              <w:t>CR 2010 - Report 5</w:t>
            </w:r>
          </w:p>
        </w:tc>
        <w:tc>
          <w:tcPr>
            <w:tcW w:w="3802" w:type="dxa"/>
            <w:tcBorders>
              <w:top w:val="single" w:sz="8" w:space="0" w:color="696969"/>
              <w:left w:val="single" w:sz="8" w:space="0" w:color="696969"/>
              <w:bottom w:val="single" w:sz="8" w:space="0" w:color="696969"/>
              <w:right w:val="single" w:sz="8" w:space="0" w:color="696969"/>
            </w:tcBorders>
          </w:tcPr>
          <w:p w14:paraId="19DADF59" w14:textId="77777777" w:rsidR="00943CD7" w:rsidRDefault="00943CD7">
            <w:pPr>
              <w:widowControl w:val="0"/>
              <w:spacing w:beforeAutospacing="1" w:afterAutospacing="1"/>
            </w:pPr>
            <w:r>
              <w:rPr>
                <w:rFonts w:eastAsia="Arial" w:cs="Arial"/>
                <w:color w:val="000000"/>
                <w:sz w:val="18"/>
              </w:rPr>
              <w:t>HRA Case details report</w:t>
            </w:r>
          </w:p>
        </w:tc>
        <w:tc>
          <w:tcPr>
            <w:tcW w:w="3770" w:type="dxa"/>
            <w:tcBorders>
              <w:top w:val="single" w:sz="8" w:space="0" w:color="696969"/>
              <w:left w:val="single" w:sz="8" w:space="0" w:color="696969"/>
              <w:bottom w:val="single" w:sz="8" w:space="0" w:color="696969"/>
              <w:right w:val="single" w:sz="8" w:space="0" w:color="696969"/>
            </w:tcBorders>
          </w:tcPr>
          <w:p w14:paraId="7CB70A2F" w14:textId="77777777" w:rsidR="00943CD7" w:rsidRDefault="00943CD7">
            <w:pPr>
              <w:widowControl w:val="0"/>
              <w:spacing w:beforeAutospacing="1" w:afterAutospacing="1"/>
            </w:pPr>
            <w:r>
              <w:rPr>
                <w:rFonts w:eastAsia="Arial" w:cs="Arial"/>
                <w:color w:val="000000"/>
                <w:sz w:val="18"/>
              </w:rPr>
              <w:t>This report will provide the case processing state of all HRA Cases that came through the batch processing. It will display all the cases including the failed ones.</w:t>
            </w:r>
          </w:p>
        </w:tc>
      </w:tr>
      <w:tr w:rsidR="00943CD7" w14:paraId="2C425A6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BD2F44D" w14:textId="77777777" w:rsidR="00943CD7" w:rsidRDefault="00943CD7">
            <w:pPr>
              <w:widowControl w:val="0"/>
              <w:spacing w:beforeAutospacing="1" w:afterAutospacing="1"/>
            </w:pPr>
            <w:r>
              <w:rPr>
                <w:rFonts w:eastAsia="Arial" w:cs="Arial"/>
                <w:color w:val="000000"/>
                <w:sz w:val="18"/>
              </w:rPr>
              <w:lastRenderedPageBreak/>
              <w:t>CR 2010 - Report 6</w:t>
            </w:r>
          </w:p>
        </w:tc>
        <w:tc>
          <w:tcPr>
            <w:tcW w:w="3802" w:type="dxa"/>
            <w:tcBorders>
              <w:top w:val="single" w:sz="8" w:space="0" w:color="696969"/>
              <w:left w:val="single" w:sz="8" w:space="0" w:color="696969"/>
              <w:bottom w:val="single" w:sz="8" w:space="0" w:color="696969"/>
              <w:right w:val="single" w:sz="8" w:space="0" w:color="696969"/>
            </w:tcBorders>
          </w:tcPr>
          <w:p w14:paraId="16F31C6B" w14:textId="77777777" w:rsidR="00943CD7" w:rsidRDefault="00943CD7">
            <w:pPr>
              <w:widowControl w:val="0"/>
              <w:spacing w:beforeAutospacing="1" w:afterAutospacing="1"/>
            </w:pPr>
            <w:r>
              <w:rPr>
                <w:rFonts w:eastAsia="Arial" w:cs="Arial"/>
                <w:color w:val="000000"/>
                <w:sz w:val="18"/>
              </w:rPr>
              <w:t>HRA Cases with active SSN/Citizenship clock</w:t>
            </w:r>
          </w:p>
        </w:tc>
        <w:tc>
          <w:tcPr>
            <w:tcW w:w="3770" w:type="dxa"/>
            <w:tcBorders>
              <w:top w:val="single" w:sz="8" w:space="0" w:color="696969"/>
              <w:left w:val="single" w:sz="8" w:space="0" w:color="696969"/>
              <w:bottom w:val="single" w:sz="8" w:space="0" w:color="696969"/>
              <w:right w:val="single" w:sz="8" w:space="0" w:color="696969"/>
            </w:tcBorders>
          </w:tcPr>
          <w:p w14:paraId="079604D3" w14:textId="77777777" w:rsidR="00943CD7" w:rsidRDefault="00943CD7">
            <w:pPr>
              <w:widowControl w:val="0"/>
              <w:spacing w:beforeAutospacing="1" w:afterAutospacing="1"/>
            </w:pPr>
            <w:r>
              <w:rPr>
                <w:rFonts w:eastAsia="Arial" w:cs="Arial"/>
                <w:color w:val="000000"/>
                <w:sz w:val="18"/>
              </w:rPr>
              <w:t>This report will provide the list of HRA cases with member information that has</w:t>
            </w:r>
          </w:p>
          <w:p w14:paraId="2143BEDD" w14:textId="77777777" w:rsidR="00943CD7" w:rsidRDefault="00943CD7">
            <w:pPr>
              <w:widowControl w:val="0"/>
              <w:spacing w:beforeAutospacing="1" w:afterAutospacing="1"/>
            </w:pPr>
            <w:r>
              <w:rPr>
                <w:rFonts w:eastAsia="Arial" w:cs="Arial"/>
                <w:color w:val="000000"/>
                <w:sz w:val="18"/>
              </w:rPr>
              <w:t>• Valid SSN/Citizenship code sent on the HRA file and</w:t>
            </w:r>
          </w:p>
          <w:p w14:paraId="3EFDDE35" w14:textId="77777777" w:rsidR="00943CD7" w:rsidRDefault="00943CD7">
            <w:pPr>
              <w:widowControl w:val="0"/>
              <w:spacing w:beforeAutospacing="1" w:afterAutospacing="1"/>
            </w:pPr>
            <w:r>
              <w:rPr>
                <w:rFonts w:eastAsia="Arial" w:cs="Arial"/>
                <w:color w:val="000000"/>
                <w:sz w:val="18"/>
              </w:rPr>
              <w:t>• An active SSA/Citizenship clock in “Open” status on the NYSOH super shell Account was created for the HRA case.</w:t>
            </w:r>
          </w:p>
        </w:tc>
      </w:tr>
      <w:tr w:rsidR="00943CD7" w14:paraId="3D44FF25"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08927E94" w14:textId="77777777" w:rsidR="00943CD7" w:rsidRDefault="00943CD7">
            <w:pPr>
              <w:widowControl w:val="0"/>
              <w:spacing w:beforeAutospacing="1" w:afterAutospacing="1"/>
            </w:pPr>
            <w:r>
              <w:rPr>
                <w:rFonts w:eastAsia="Arial" w:cs="Arial"/>
                <w:color w:val="000000"/>
                <w:sz w:val="18"/>
              </w:rPr>
              <w:t>CR 1652</w:t>
            </w:r>
          </w:p>
        </w:tc>
        <w:tc>
          <w:tcPr>
            <w:tcW w:w="3802" w:type="dxa"/>
            <w:tcBorders>
              <w:top w:val="single" w:sz="8" w:space="0" w:color="696969"/>
              <w:left w:val="single" w:sz="8" w:space="0" w:color="696969"/>
              <w:bottom w:val="single" w:sz="8" w:space="0" w:color="696969"/>
              <w:right w:val="single" w:sz="8" w:space="0" w:color="696969"/>
            </w:tcBorders>
          </w:tcPr>
          <w:p w14:paraId="770EBBD8" w14:textId="77777777" w:rsidR="00943CD7" w:rsidRDefault="00943CD7">
            <w:pPr>
              <w:widowControl w:val="0"/>
              <w:spacing w:beforeAutospacing="1" w:afterAutospacing="1"/>
            </w:pPr>
            <w:r>
              <w:rPr>
                <w:rFonts w:eastAsia="Arial" w:cs="Arial"/>
                <w:color w:val="000000"/>
                <w:sz w:val="18"/>
              </w:rPr>
              <w:t>Individuals Impacted by the NYSHIP Process</w:t>
            </w:r>
          </w:p>
        </w:tc>
        <w:tc>
          <w:tcPr>
            <w:tcW w:w="3770" w:type="dxa"/>
            <w:tcBorders>
              <w:top w:val="single" w:sz="8" w:space="0" w:color="696969"/>
              <w:left w:val="single" w:sz="8" w:space="0" w:color="696969"/>
              <w:bottom w:val="single" w:sz="8" w:space="0" w:color="696969"/>
              <w:right w:val="single" w:sz="8" w:space="0" w:color="696969"/>
            </w:tcBorders>
          </w:tcPr>
          <w:p w14:paraId="0B4943A2" w14:textId="77777777" w:rsidR="00943CD7" w:rsidRDefault="00943CD7">
            <w:pPr>
              <w:widowControl w:val="0"/>
              <w:spacing w:beforeAutospacing="1" w:afterAutospacing="1"/>
            </w:pPr>
            <w:r>
              <w:rPr>
                <w:rFonts w:eastAsia="Arial" w:cs="Arial"/>
                <w:color w:val="000000"/>
                <w:sz w:val="18"/>
              </w:rPr>
              <w:t xml:space="preserve">A monthly report generated to include:  </w:t>
            </w:r>
          </w:p>
          <w:p w14:paraId="14B46290" w14:textId="77777777" w:rsidR="00943CD7" w:rsidRDefault="00943CD7">
            <w:pPr>
              <w:widowControl w:val="0"/>
              <w:spacing w:beforeAutospacing="1" w:afterAutospacing="1"/>
            </w:pPr>
            <w:r>
              <w:rPr>
                <w:rFonts w:eastAsia="Arial" w:cs="Arial"/>
                <w:color w:val="000000"/>
                <w:sz w:val="18"/>
              </w:rPr>
              <w:t>1) Medicaid enrolled individuals who were disenrolled from MA (30) coverage,</w:t>
            </w:r>
          </w:p>
          <w:p w14:paraId="6735F771" w14:textId="77777777" w:rsidR="00943CD7" w:rsidRDefault="00943CD7">
            <w:pPr>
              <w:widowControl w:val="0"/>
              <w:spacing w:beforeAutospacing="1" w:afterAutospacing="1"/>
            </w:pPr>
            <w:r>
              <w:rPr>
                <w:rFonts w:eastAsia="Arial" w:cs="Arial"/>
                <w:color w:val="000000"/>
                <w:sz w:val="18"/>
              </w:rPr>
              <w:t>2) EP-</w:t>
            </w:r>
            <w:proofErr w:type="spellStart"/>
            <w:r>
              <w:rPr>
                <w:rFonts w:eastAsia="Arial" w:cs="Arial"/>
                <w:color w:val="000000"/>
                <w:sz w:val="18"/>
              </w:rPr>
              <w:t>Aliessa</w:t>
            </w:r>
            <w:proofErr w:type="spellEnd"/>
            <w:r>
              <w:rPr>
                <w:rFonts w:eastAsia="Arial" w:cs="Arial"/>
                <w:color w:val="000000"/>
                <w:sz w:val="18"/>
              </w:rPr>
              <w:t xml:space="preserve"> enrolled individuals moved to Medicaid FFS (01) coverage, and</w:t>
            </w:r>
          </w:p>
          <w:p w14:paraId="1C628EAF" w14:textId="77777777" w:rsidR="00943CD7" w:rsidRDefault="00943CD7">
            <w:pPr>
              <w:widowControl w:val="0"/>
              <w:spacing w:beforeAutospacing="1" w:afterAutospacing="1"/>
            </w:pPr>
            <w:r>
              <w:rPr>
                <w:rFonts w:eastAsia="Arial" w:cs="Arial"/>
                <w:color w:val="000000"/>
                <w:sz w:val="18"/>
              </w:rPr>
              <w:t>3</w:t>
            </w:r>
            <w:proofErr w:type="gramStart"/>
            <w:r>
              <w:rPr>
                <w:rFonts w:eastAsia="Arial" w:cs="Arial"/>
                <w:color w:val="000000"/>
                <w:sz w:val="18"/>
              </w:rPr>
              <w:t>)  Push</w:t>
            </w:r>
            <w:proofErr w:type="gramEnd"/>
            <w:r>
              <w:rPr>
                <w:rFonts w:eastAsia="Arial" w:cs="Arial"/>
                <w:color w:val="000000"/>
                <w:sz w:val="18"/>
              </w:rPr>
              <w:t>-to-CHP enrolled individuals moved to the emergency Medicaid (07) coverage,</w:t>
            </w:r>
          </w:p>
          <w:p w14:paraId="0C0880E1" w14:textId="77777777" w:rsidR="00943CD7" w:rsidRDefault="00943CD7">
            <w:pPr>
              <w:widowControl w:val="0"/>
              <w:spacing w:beforeAutospacing="1" w:afterAutospacing="1"/>
            </w:pPr>
            <w:r>
              <w:rPr>
                <w:rFonts w:eastAsia="Arial" w:cs="Arial"/>
                <w:color w:val="000000"/>
                <w:sz w:val="18"/>
              </w:rPr>
              <w:t>due to active NYSHIP coverage.</w:t>
            </w:r>
          </w:p>
        </w:tc>
      </w:tr>
      <w:tr w:rsidR="00943CD7" w14:paraId="6DBB3FE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1AFD0C41" w14:textId="77777777" w:rsidR="00943CD7" w:rsidRPr="00135CA1" w:rsidRDefault="00943CD7">
            <w:pPr>
              <w:rPr>
                <w:sz w:val="18"/>
                <w:szCs w:val="18"/>
              </w:rPr>
            </w:pPr>
            <w:r>
              <w:rPr>
                <w:sz w:val="18"/>
                <w:szCs w:val="18"/>
              </w:rPr>
              <w:t>NY-NYS-EE-0173</w:t>
            </w:r>
          </w:p>
        </w:tc>
        <w:tc>
          <w:tcPr>
            <w:tcW w:w="3802" w:type="dxa"/>
            <w:tcBorders>
              <w:top w:val="single" w:sz="8" w:space="0" w:color="696969"/>
              <w:left w:val="single" w:sz="8" w:space="0" w:color="696969"/>
              <w:bottom w:val="single" w:sz="8" w:space="0" w:color="696969"/>
              <w:right w:val="single" w:sz="8" w:space="0" w:color="696969"/>
            </w:tcBorders>
          </w:tcPr>
          <w:p w14:paraId="78CBDCF8" w14:textId="77777777" w:rsidR="00943CD7" w:rsidRPr="00135CA1" w:rsidRDefault="00943CD7">
            <w:pPr>
              <w:rPr>
                <w:sz w:val="18"/>
                <w:szCs w:val="18"/>
              </w:rPr>
            </w:pPr>
            <w:r>
              <w:rPr>
                <w:sz w:val="18"/>
                <w:szCs w:val="18"/>
                <w:bdr w:val="none" w:sz="0" w:space="0" w:color="696969"/>
              </w:rPr>
              <w:t>Open Enrollment Executive Summary Report</w:t>
            </w:r>
          </w:p>
        </w:tc>
        <w:tc>
          <w:tcPr>
            <w:tcW w:w="3770" w:type="dxa"/>
            <w:tcBorders>
              <w:top w:val="single" w:sz="8" w:space="0" w:color="696969"/>
              <w:left w:val="single" w:sz="8" w:space="0" w:color="696969"/>
              <w:bottom w:val="single" w:sz="8" w:space="0" w:color="696969"/>
              <w:right w:val="single" w:sz="8" w:space="0" w:color="696969"/>
            </w:tcBorders>
          </w:tcPr>
          <w:p w14:paraId="3FE9219C" w14:textId="77777777" w:rsidR="00943CD7" w:rsidRPr="00135CA1" w:rsidRDefault="00943CD7">
            <w:pPr>
              <w:rPr>
                <w:sz w:val="18"/>
                <w:szCs w:val="18"/>
              </w:rPr>
            </w:pPr>
            <w:r>
              <w:rPr>
                <w:sz w:val="18"/>
                <w:szCs w:val="18"/>
                <w:bdr w:val="none" w:sz="0" w:space="0" w:color="696969"/>
              </w:rPr>
              <w:t xml:space="preserve">Each year, for the Open Enrollment Period (OEP), business users need a daily report, which would provide an overview of </w:t>
            </w:r>
            <w:proofErr w:type="gramStart"/>
            <w:r>
              <w:rPr>
                <w:sz w:val="18"/>
                <w:szCs w:val="18"/>
                <w:bdr w:val="none" w:sz="0" w:space="0" w:color="696969"/>
              </w:rPr>
              <w:t>eligibilities</w:t>
            </w:r>
            <w:proofErr w:type="gramEnd"/>
            <w:r>
              <w:rPr>
                <w:sz w:val="18"/>
                <w:szCs w:val="18"/>
                <w:bdr w:val="none" w:sz="0" w:space="0" w:color="696969"/>
              </w:rPr>
              <w:t>, enrollments, activities, renewals, outreach activities, notices, online traffic, and other relevant demographic information for their observation and oversight.</w:t>
            </w:r>
          </w:p>
        </w:tc>
      </w:tr>
      <w:tr w:rsidR="00943CD7" w14:paraId="464D62E8"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38F5FC7" w14:textId="77777777" w:rsidR="00943CD7" w:rsidRPr="00135CA1" w:rsidRDefault="00943CD7">
            <w:pPr>
              <w:rPr>
                <w:sz w:val="18"/>
                <w:szCs w:val="18"/>
              </w:rPr>
            </w:pPr>
            <w:r>
              <w:rPr>
                <w:sz w:val="18"/>
                <w:szCs w:val="18"/>
              </w:rPr>
              <w:t>NY-NYS-EE-0174</w:t>
            </w:r>
          </w:p>
        </w:tc>
        <w:tc>
          <w:tcPr>
            <w:tcW w:w="3802" w:type="dxa"/>
            <w:tcBorders>
              <w:top w:val="single" w:sz="8" w:space="0" w:color="696969"/>
              <w:left w:val="single" w:sz="8" w:space="0" w:color="696969"/>
              <w:bottom w:val="single" w:sz="8" w:space="0" w:color="696969"/>
              <w:right w:val="single" w:sz="8" w:space="0" w:color="696969"/>
            </w:tcBorders>
          </w:tcPr>
          <w:p w14:paraId="6E5A2DA2" w14:textId="77777777" w:rsidR="00943CD7" w:rsidRPr="00135CA1" w:rsidRDefault="00943CD7">
            <w:pPr>
              <w:rPr>
                <w:sz w:val="18"/>
                <w:szCs w:val="18"/>
              </w:rPr>
            </w:pPr>
            <w:r>
              <w:rPr>
                <w:sz w:val="18"/>
                <w:szCs w:val="18"/>
                <w:bdr w:val="none" w:sz="0" w:space="0" w:color="696969"/>
              </w:rPr>
              <w:t>NYSHIP Clock and Disenrollment Report</w:t>
            </w:r>
          </w:p>
        </w:tc>
        <w:tc>
          <w:tcPr>
            <w:tcW w:w="3770" w:type="dxa"/>
            <w:tcBorders>
              <w:top w:val="single" w:sz="8" w:space="0" w:color="696969"/>
              <w:left w:val="single" w:sz="8" w:space="0" w:color="696969"/>
              <w:bottom w:val="single" w:sz="8" w:space="0" w:color="696969"/>
              <w:right w:val="single" w:sz="8" w:space="0" w:color="696969"/>
            </w:tcBorders>
          </w:tcPr>
          <w:p w14:paraId="14957F9D" w14:textId="77777777" w:rsidR="00943CD7" w:rsidRPr="00135CA1" w:rsidRDefault="00943CD7">
            <w:pPr>
              <w:rPr>
                <w:sz w:val="18"/>
                <w:szCs w:val="18"/>
              </w:rPr>
            </w:pPr>
            <w:r>
              <w:rPr>
                <w:sz w:val="18"/>
                <w:szCs w:val="18"/>
                <w:bdr w:val="none" w:sz="0" w:space="0" w:color="696969"/>
              </w:rPr>
              <w:t xml:space="preserve">Business requested a monthly report on the number of open NYSHIP clocks and Disenrollments due to the NYSHIP rules, by program types, alongside cumulative counts for the past twelve months, for comparison and oversight. </w:t>
            </w:r>
          </w:p>
        </w:tc>
      </w:tr>
      <w:tr w:rsidR="00943CD7" w14:paraId="3D39EE3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1D832F4" w14:textId="77777777" w:rsidR="00943CD7" w:rsidRPr="00135CA1" w:rsidRDefault="00943CD7">
            <w:pPr>
              <w:rPr>
                <w:sz w:val="18"/>
                <w:szCs w:val="18"/>
              </w:rPr>
            </w:pPr>
            <w:r>
              <w:rPr>
                <w:sz w:val="18"/>
                <w:szCs w:val="18"/>
              </w:rPr>
              <w:t>NY-NYS-EE-0175</w:t>
            </w:r>
          </w:p>
        </w:tc>
        <w:tc>
          <w:tcPr>
            <w:tcW w:w="3802" w:type="dxa"/>
            <w:tcBorders>
              <w:top w:val="single" w:sz="8" w:space="0" w:color="696969"/>
              <w:left w:val="single" w:sz="8" w:space="0" w:color="696969"/>
              <w:bottom w:val="single" w:sz="8" w:space="0" w:color="696969"/>
              <w:right w:val="single" w:sz="8" w:space="0" w:color="696969"/>
            </w:tcBorders>
          </w:tcPr>
          <w:p w14:paraId="7E2777DB" w14:textId="77777777" w:rsidR="00943CD7" w:rsidRPr="00135CA1" w:rsidRDefault="00943CD7">
            <w:pPr>
              <w:rPr>
                <w:sz w:val="18"/>
                <w:szCs w:val="18"/>
              </w:rPr>
            </w:pPr>
            <w:r>
              <w:rPr>
                <w:sz w:val="18"/>
                <w:szCs w:val="18"/>
                <w:bdr w:val="none" w:sz="0" w:space="0" w:color="696969"/>
              </w:rPr>
              <w:t>Weekly Enrollments Report by Metal Level and Age Group</w:t>
            </w:r>
          </w:p>
        </w:tc>
        <w:tc>
          <w:tcPr>
            <w:tcW w:w="3770" w:type="dxa"/>
            <w:tcBorders>
              <w:top w:val="single" w:sz="8" w:space="0" w:color="696969"/>
              <w:left w:val="single" w:sz="8" w:space="0" w:color="696969"/>
              <w:bottom w:val="single" w:sz="8" w:space="0" w:color="696969"/>
              <w:right w:val="single" w:sz="8" w:space="0" w:color="696969"/>
            </w:tcBorders>
          </w:tcPr>
          <w:p w14:paraId="4B2DF5C2" w14:textId="77777777" w:rsidR="00943CD7" w:rsidRPr="00135CA1" w:rsidRDefault="00943CD7">
            <w:pPr>
              <w:rPr>
                <w:sz w:val="18"/>
                <w:szCs w:val="18"/>
              </w:rPr>
            </w:pPr>
            <w:r>
              <w:rPr>
                <w:sz w:val="18"/>
                <w:szCs w:val="18"/>
                <w:bdr w:val="none" w:sz="0" w:space="0" w:color="696969"/>
              </w:rPr>
              <w:t xml:space="preserve">This weekly report will generate counts of enrollments in the Qualified Health Plan (QHP) program by Metal level and Age group. </w:t>
            </w:r>
          </w:p>
        </w:tc>
      </w:tr>
      <w:tr w:rsidR="00943CD7" w14:paraId="25479D34"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2748C8B" w14:textId="77777777" w:rsidR="00943CD7" w:rsidRPr="00135CA1" w:rsidRDefault="00943CD7">
            <w:pPr>
              <w:rPr>
                <w:sz w:val="18"/>
                <w:szCs w:val="18"/>
              </w:rPr>
            </w:pPr>
            <w:r>
              <w:rPr>
                <w:sz w:val="18"/>
                <w:szCs w:val="18"/>
              </w:rPr>
              <w:t>NY-NYS-EE-0176</w:t>
            </w:r>
          </w:p>
        </w:tc>
        <w:tc>
          <w:tcPr>
            <w:tcW w:w="3802" w:type="dxa"/>
            <w:tcBorders>
              <w:top w:val="single" w:sz="8" w:space="0" w:color="696969"/>
              <w:left w:val="single" w:sz="8" w:space="0" w:color="696969"/>
              <w:bottom w:val="single" w:sz="8" w:space="0" w:color="696969"/>
              <w:right w:val="single" w:sz="8" w:space="0" w:color="696969"/>
            </w:tcBorders>
          </w:tcPr>
          <w:p w14:paraId="7C40A528" w14:textId="77777777" w:rsidR="00943CD7" w:rsidRPr="00135CA1" w:rsidRDefault="00943CD7">
            <w:pPr>
              <w:rPr>
                <w:sz w:val="18"/>
                <w:szCs w:val="18"/>
              </w:rPr>
            </w:pPr>
            <w:r>
              <w:rPr>
                <w:sz w:val="18"/>
                <w:szCs w:val="18"/>
                <w:bdr w:val="none" w:sz="0" w:space="0" w:color="696969"/>
              </w:rPr>
              <w:t>QHP Race and Ethnicity Breakout Report</w:t>
            </w:r>
          </w:p>
        </w:tc>
        <w:tc>
          <w:tcPr>
            <w:tcW w:w="3770" w:type="dxa"/>
            <w:tcBorders>
              <w:top w:val="single" w:sz="8" w:space="0" w:color="696969"/>
              <w:left w:val="single" w:sz="8" w:space="0" w:color="696969"/>
              <w:bottom w:val="single" w:sz="8" w:space="0" w:color="696969"/>
              <w:right w:val="single" w:sz="8" w:space="0" w:color="696969"/>
            </w:tcBorders>
          </w:tcPr>
          <w:p w14:paraId="570CE8B0" w14:textId="77777777" w:rsidR="00943CD7" w:rsidRPr="00135CA1" w:rsidRDefault="00943CD7">
            <w:pPr>
              <w:rPr>
                <w:sz w:val="18"/>
                <w:szCs w:val="18"/>
              </w:rPr>
            </w:pPr>
            <w:r>
              <w:rPr>
                <w:sz w:val="18"/>
                <w:szCs w:val="18"/>
                <w:bdr w:val="none" w:sz="0" w:space="0" w:color="696969"/>
              </w:rPr>
              <w:t>A monthly report is required for the business to analyze the plan enrollments in QHP, QHP APTC with CSR, and QHP APTC without CSR programs, by the Race and Ethnicity breakouts.</w:t>
            </w:r>
          </w:p>
        </w:tc>
      </w:tr>
      <w:tr w:rsidR="007B0F4C" w14:paraId="108D3337"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D06F755" w14:textId="3AF161CF" w:rsidR="007B0F4C" w:rsidRDefault="007B0F4C" w:rsidP="007B0F4C">
            <w:pPr>
              <w:rPr>
                <w:sz w:val="18"/>
                <w:szCs w:val="18"/>
              </w:rPr>
            </w:pPr>
            <w:r>
              <w:rPr>
                <w:sz w:val="18"/>
                <w:szCs w:val="18"/>
              </w:rPr>
              <w:t>NY-NYS-EE-0177</w:t>
            </w:r>
          </w:p>
        </w:tc>
        <w:tc>
          <w:tcPr>
            <w:tcW w:w="3802" w:type="dxa"/>
            <w:tcBorders>
              <w:top w:val="single" w:sz="8" w:space="0" w:color="696969"/>
              <w:left w:val="single" w:sz="8" w:space="0" w:color="696969"/>
              <w:bottom w:val="single" w:sz="8" w:space="0" w:color="696969"/>
              <w:right w:val="single" w:sz="8" w:space="0" w:color="696969"/>
            </w:tcBorders>
          </w:tcPr>
          <w:p w14:paraId="0F4B7337" w14:textId="59421C56" w:rsidR="007B0F4C" w:rsidRDefault="007B0F4C" w:rsidP="007B0F4C">
            <w:pPr>
              <w:rPr>
                <w:sz w:val="18"/>
                <w:szCs w:val="18"/>
                <w:bdr w:val="none" w:sz="0" w:space="0" w:color="auto" w:frame="1"/>
              </w:rPr>
            </w:pPr>
            <w:r>
              <w:rPr>
                <w:sz w:val="18"/>
                <w:szCs w:val="18"/>
                <w:bdr w:val="none" w:sz="0" w:space="0" w:color="auto" w:frame="1"/>
              </w:rPr>
              <w:t>QHP APTC Net Premium Up To $10 Report</w:t>
            </w:r>
          </w:p>
        </w:tc>
        <w:tc>
          <w:tcPr>
            <w:tcW w:w="3770" w:type="dxa"/>
            <w:tcBorders>
              <w:top w:val="single" w:sz="8" w:space="0" w:color="696969"/>
              <w:left w:val="single" w:sz="8" w:space="0" w:color="696969"/>
              <w:bottom w:val="single" w:sz="8" w:space="0" w:color="696969"/>
              <w:right w:val="single" w:sz="8" w:space="0" w:color="696969"/>
            </w:tcBorders>
          </w:tcPr>
          <w:p w14:paraId="5C8FB7DB" w14:textId="5845FCC9" w:rsidR="007B0F4C" w:rsidRDefault="007B0F4C" w:rsidP="007B0F4C">
            <w:pPr>
              <w:rPr>
                <w:sz w:val="18"/>
                <w:szCs w:val="18"/>
                <w:bdr w:val="none" w:sz="0" w:space="0" w:color="auto" w:frame="1"/>
              </w:rPr>
            </w:pPr>
            <w:r>
              <w:rPr>
                <w:sz w:val="18"/>
                <w:szCs w:val="18"/>
                <w:bdr w:val="none" w:sz="0" w:space="0" w:color="auto" w:frame="1"/>
              </w:rPr>
              <w:t>This report will display a count of unique individuals with a non-canceled current year QHP APTC plan (with or without CSR) where the consumer’s monthly premium after the consumer selected APTC amount is less than or equal to $10.</w:t>
            </w:r>
          </w:p>
        </w:tc>
      </w:tr>
      <w:tr w:rsidR="007B0F4C" w14:paraId="320AEEA6"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69E71D2" w14:textId="0FFF9A4B" w:rsidR="007B0F4C" w:rsidRDefault="007B0F4C" w:rsidP="007B0F4C">
            <w:pPr>
              <w:rPr>
                <w:sz w:val="18"/>
                <w:szCs w:val="18"/>
              </w:rPr>
            </w:pPr>
            <w:r>
              <w:rPr>
                <w:sz w:val="18"/>
                <w:szCs w:val="18"/>
              </w:rPr>
              <w:t>NY-NYS-EE-0178</w:t>
            </w:r>
          </w:p>
        </w:tc>
        <w:tc>
          <w:tcPr>
            <w:tcW w:w="3802" w:type="dxa"/>
            <w:tcBorders>
              <w:top w:val="single" w:sz="8" w:space="0" w:color="696969"/>
              <w:left w:val="single" w:sz="8" w:space="0" w:color="696969"/>
              <w:bottom w:val="single" w:sz="8" w:space="0" w:color="696969"/>
              <w:right w:val="single" w:sz="8" w:space="0" w:color="696969"/>
            </w:tcBorders>
          </w:tcPr>
          <w:p w14:paraId="2781468E" w14:textId="5BCED89B" w:rsidR="007B0F4C" w:rsidRDefault="007B0F4C" w:rsidP="007B0F4C">
            <w:pPr>
              <w:rPr>
                <w:sz w:val="18"/>
                <w:szCs w:val="18"/>
                <w:bdr w:val="none" w:sz="0" w:space="0" w:color="auto" w:frame="1"/>
              </w:rPr>
            </w:pPr>
            <w:r>
              <w:rPr>
                <w:sz w:val="18"/>
                <w:szCs w:val="18"/>
                <w:bdr w:val="none" w:sz="0" w:space="0" w:color="auto" w:frame="1"/>
              </w:rPr>
              <w:t>Opt-In to Text Messages Report</w:t>
            </w:r>
          </w:p>
        </w:tc>
        <w:tc>
          <w:tcPr>
            <w:tcW w:w="3770" w:type="dxa"/>
            <w:tcBorders>
              <w:top w:val="single" w:sz="8" w:space="0" w:color="696969"/>
              <w:left w:val="single" w:sz="8" w:space="0" w:color="696969"/>
              <w:bottom w:val="single" w:sz="8" w:space="0" w:color="696969"/>
              <w:right w:val="single" w:sz="8" w:space="0" w:color="696969"/>
            </w:tcBorders>
          </w:tcPr>
          <w:p w14:paraId="29589657" w14:textId="77777777" w:rsidR="007B0F4C" w:rsidRDefault="007B0F4C" w:rsidP="007B0F4C">
            <w:pPr>
              <w:rPr>
                <w:sz w:val="18"/>
                <w:szCs w:val="18"/>
                <w:bdr w:val="none" w:sz="0" w:space="0" w:color="auto" w:frame="1"/>
              </w:rPr>
            </w:pPr>
            <w:r>
              <w:rPr>
                <w:sz w:val="18"/>
                <w:szCs w:val="18"/>
                <w:bdr w:val="none" w:sz="0" w:space="0" w:color="auto" w:frame="1"/>
              </w:rPr>
              <w:t>This weekly report will have two tabs –</w:t>
            </w:r>
          </w:p>
          <w:p w14:paraId="468C4DE3" w14:textId="77777777" w:rsidR="007B0F4C" w:rsidRDefault="007B0F4C" w:rsidP="007B0F4C">
            <w:pPr>
              <w:rPr>
                <w:sz w:val="18"/>
                <w:szCs w:val="18"/>
                <w:bdr w:val="none" w:sz="0" w:space="0" w:color="auto" w:frame="1"/>
              </w:rPr>
            </w:pPr>
          </w:p>
          <w:p w14:paraId="0F94E5D8" w14:textId="77777777" w:rsidR="007B0F4C" w:rsidRDefault="007B0F4C" w:rsidP="007B0F4C">
            <w:pPr>
              <w:rPr>
                <w:sz w:val="18"/>
                <w:szCs w:val="18"/>
                <w:bdr w:val="none" w:sz="0" w:space="0" w:color="auto" w:frame="1"/>
              </w:rPr>
            </w:pPr>
            <w:r>
              <w:rPr>
                <w:sz w:val="18"/>
                <w:szCs w:val="18"/>
                <w:bdr w:val="none" w:sz="0" w:space="0" w:color="auto" w:frame="1"/>
              </w:rPr>
              <w:t>The first tab will display the counts of individuals who opted-in for text messages by the channel they opted-in through.</w:t>
            </w:r>
          </w:p>
          <w:p w14:paraId="5E4243EB" w14:textId="77777777" w:rsidR="007B0F4C" w:rsidRDefault="007B0F4C" w:rsidP="007B0F4C">
            <w:pPr>
              <w:rPr>
                <w:sz w:val="18"/>
                <w:szCs w:val="18"/>
                <w:bdr w:val="none" w:sz="0" w:space="0" w:color="auto" w:frame="1"/>
              </w:rPr>
            </w:pPr>
          </w:p>
          <w:p w14:paraId="257C7115" w14:textId="2F346DE8" w:rsidR="007B0F4C" w:rsidRDefault="007B0F4C" w:rsidP="007B0F4C">
            <w:pPr>
              <w:rPr>
                <w:sz w:val="18"/>
                <w:szCs w:val="18"/>
                <w:bdr w:val="none" w:sz="0" w:space="0" w:color="auto" w:frame="1"/>
              </w:rPr>
            </w:pPr>
            <w:r>
              <w:rPr>
                <w:sz w:val="18"/>
                <w:szCs w:val="18"/>
                <w:bdr w:val="none" w:sz="0" w:space="0" w:color="auto" w:frame="1"/>
              </w:rPr>
              <w:t xml:space="preserve">The second tab will display the counts of individuals who opted-in for text messages </w:t>
            </w:r>
            <w:r>
              <w:rPr>
                <w:sz w:val="18"/>
                <w:szCs w:val="18"/>
                <w:bdr w:val="none" w:sz="0" w:space="0" w:color="auto" w:frame="1"/>
              </w:rPr>
              <w:lastRenderedPageBreak/>
              <w:t>by the channel they opted-in through and the preferred written language.</w:t>
            </w:r>
          </w:p>
        </w:tc>
      </w:tr>
      <w:tr w:rsidR="007B0F4C" w14:paraId="2756AFEC"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590D2148" w14:textId="09692777" w:rsidR="007B0F4C" w:rsidRDefault="007B0F4C" w:rsidP="007B0F4C">
            <w:pPr>
              <w:rPr>
                <w:sz w:val="18"/>
                <w:szCs w:val="18"/>
              </w:rPr>
            </w:pPr>
            <w:r>
              <w:rPr>
                <w:sz w:val="18"/>
                <w:szCs w:val="18"/>
              </w:rPr>
              <w:lastRenderedPageBreak/>
              <w:t>NY-NYS-EE-0179</w:t>
            </w:r>
          </w:p>
        </w:tc>
        <w:tc>
          <w:tcPr>
            <w:tcW w:w="3802" w:type="dxa"/>
            <w:tcBorders>
              <w:top w:val="single" w:sz="8" w:space="0" w:color="696969"/>
              <w:left w:val="single" w:sz="8" w:space="0" w:color="696969"/>
              <w:bottom w:val="single" w:sz="8" w:space="0" w:color="696969"/>
              <w:right w:val="single" w:sz="8" w:space="0" w:color="696969"/>
            </w:tcBorders>
          </w:tcPr>
          <w:p w14:paraId="67C2A7F6" w14:textId="221BACF7" w:rsidR="007B0F4C" w:rsidRDefault="007B0F4C" w:rsidP="007B0F4C">
            <w:pPr>
              <w:rPr>
                <w:sz w:val="18"/>
                <w:szCs w:val="18"/>
                <w:bdr w:val="none" w:sz="0" w:space="0" w:color="auto" w:frame="1"/>
              </w:rPr>
            </w:pPr>
            <w:r>
              <w:rPr>
                <w:sz w:val="18"/>
                <w:szCs w:val="18"/>
                <w:bdr w:val="none" w:sz="0" w:space="0" w:color="auto" w:frame="1"/>
              </w:rPr>
              <w:t>QHP Market Share Report</w:t>
            </w:r>
          </w:p>
        </w:tc>
        <w:tc>
          <w:tcPr>
            <w:tcW w:w="3770" w:type="dxa"/>
            <w:tcBorders>
              <w:top w:val="single" w:sz="8" w:space="0" w:color="696969"/>
              <w:left w:val="single" w:sz="8" w:space="0" w:color="696969"/>
              <w:bottom w:val="single" w:sz="8" w:space="0" w:color="696969"/>
              <w:right w:val="single" w:sz="8" w:space="0" w:color="696969"/>
            </w:tcBorders>
          </w:tcPr>
          <w:p w14:paraId="1AC74411" w14:textId="77777777" w:rsidR="007B0F4C" w:rsidRDefault="007B0F4C" w:rsidP="007B0F4C">
            <w:pPr>
              <w:rPr>
                <w:sz w:val="18"/>
                <w:szCs w:val="18"/>
                <w:bdr w:val="none" w:sz="0" w:space="0" w:color="auto" w:frame="1"/>
              </w:rPr>
            </w:pPr>
            <w:r>
              <w:rPr>
                <w:sz w:val="18"/>
                <w:szCs w:val="18"/>
                <w:bdr w:val="none" w:sz="0" w:space="0" w:color="auto" w:frame="1"/>
              </w:rPr>
              <w:t>Tab 1: Total Enrollment</w:t>
            </w:r>
          </w:p>
          <w:p w14:paraId="698B0CD3" w14:textId="77777777" w:rsidR="007B0F4C" w:rsidRDefault="007B0F4C" w:rsidP="007B0F4C">
            <w:pPr>
              <w:rPr>
                <w:sz w:val="18"/>
                <w:szCs w:val="18"/>
                <w:bdr w:val="none" w:sz="0" w:space="0" w:color="auto" w:frame="1"/>
              </w:rPr>
            </w:pPr>
          </w:p>
          <w:p w14:paraId="1677F3E4" w14:textId="77777777" w:rsidR="007B0F4C" w:rsidRDefault="007B0F4C" w:rsidP="007B0F4C">
            <w:pPr>
              <w:rPr>
                <w:sz w:val="18"/>
                <w:szCs w:val="18"/>
                <w:bdr w:val="none" w:sz="0" w:space="0" w:color="auto" w:frame="1"/>
              </w:rPr>
            </w:pPr>
            <w:r>
              <w:rPr>
                <w:sz w:val="18"/>
                <w:szCs w:val="18"/>
                <w:bdr w:val="none" w:sz="0" w:space="0" w:color="auto" w:frame="1"/>
              </w:rPr>
              <w:t>The first tab will report the weekly total number of Full-pay QHP enrollments by the issuer.</w:t>
            </w:r>
          </w:p>
          <w:p w14:paraId="12D42143" w14:textId="77777777" w:rsidR="007B0F4C" w:rsidRDefault="007B0F4C" w:rsidP="007B0F4C">
            <w:pPr>
              <w:rPr>
                <w:sz w:val="18"/>
                <w:szCs w:val="18"/>
                <w:bdr w:val="none" w:sz="0" w:space="0" w:color="auto" w:frame="1"/>
              </w:rPr>
            </w:pPr>
          </w:p>
          <w:p w14:paraId="6F0CB9FD" w14:textId="77777777" w:rsidR="007B0F4C" w:rsidRDefault="007B0F4C" w:rsidP="007B0F4C">
            <w:pPr>
              <w:rPr>
                <w:sz w:val="18"/>
                <w:szCs w:val="18"/>
                <w:bdr w:val="none" w:sz="0" w:space="0" w:color="auto" w:frame="1"/>
              </w:rPr>
            </w:pPr>
            <w:r>
              <w:rPr>
                <w:sz w:val="18"/>
                <w:szCs w:val="18"/>
                <w:bdr w:val="none" w:sz="0" w:space="0" w:color="auto" w:frame="1"/>
              </w:rPr>
              <w:t>Tab 2: # and % change week to week</w:t>
            </w:r>
          </w:p>
          <w:p w14:paraId="56481705" w14:textId="77777777" w:rsidR="007B0F4C" w:rsidRDefault="007B0F4C" w:rsidP="007B0F4C">
            <w:pPr>
              <w:rPr>
                <w:sz w:val="18"/>
                <w:szCs w:val="18"/>
                <w:bdr w:val="none" w:sz="0" w:space="0" w:color="auto" w:frame="1"/>
              </w:rPr>
            </w:pPr>
          </w:p>
          <w:p w14:paraId="26A7FB40" w14:textId="77777777" w:rsidR="007B0F4C" w:rsidRDefault="007B0F4C" w:rsidP="007B0F4C">
            <w:pPr>
              <w:rPr>
                <w:sz w:val="18"/>
                <w:szCs w:val="18"/>
                <w:bdr w:val="none" w:sz="0" w:space="0" w:color="auto" w:frame="1"/>
              </w:rPr>
            </w:pPr>
            <w:r>
              <w:rPr>
                <w:sz w:val="18"/>
                <w:szCs w:val="18"/>
                <w:bdr w:val="none" w:sz="0" w:space="0" w:color="auto" w:frame="1"/>
              </w:rPr>
              <w:t>The second tab will report the weekly change in Full-pay QHP enrollments by their total count and percentage for each issuer.</w:t>
            </w:r>
          </w:p>
          <w:p w14:paraId="155E9753" w14:textId="77777777" w:rsidR="007B0F4C" w:rsidRDefault="007B0F4C" w:rsidP="007B0F4C">
            <w:pPr>
              <w:rPr>
                <w:sz w:val="18"/>
                <w:szCs w:val="18"/>
                <w:bdr w:val="none" w:sz="0" w:space="0" w:color="auto" w:frame="1"/>
              </w:rPr>
            </w:pPr>
          </w:p>
          <w:p w14:paraId="68E01328" w14:textId="77777777" w:rsidR="007B0F4C" w:rsidRDefault="007B0F4C" w:rsidP="007B0F4C">
            <w:pPr>
              <w:rPr>
                <w:sz w:val="18"/>
                <w:szCs w:val="18"/>
                <w:bdr w:val="none" w:sz="0" w:space="0" w:color="auto" w:frame="1"/>
              </w:rPr>
            </w:pPr>
            <w:r>
              <w:rPr>
                <w:sz w:val="18"/>
                <w:szCs w:val="18"/>
                <w:bdr w:val="none" w:sz="0" w:space="0" w:color="auto" w:frame="1"/>
              </w:rPr>
              <w:t xml:space="preserve"> </w:t>
            </w:r>
          </w:p>
          <w:p w14:paraId="774BD4B9" w14:textId="77777777" w:rsidR="007B0F4C" w:rsidRDefault="007B0F4C" w:rsidP="007B0F4C">
            <w:pPr>
              <w:rPr>
                <w:sz w:val="18"/>
                <w:szCs w:val="18"/>
                <w:bdr w:val="none" w:sz="0" w:space="0" w:color="auto" w:frame="1"/>
              </w:rPr>
            </w:pPr>
            <w:r>
              <w:rPr>
                <w:sz w:val="18"/>
                <w:szCs w:val="18"/>
                <w:bdr w:val="none" w:sz="0" w:space="0" w:color="auto" w:frame="1"/>
              </w:rPr>
              <w:t xml:space="preserve">Tab 3: Change in </w:t>
            </w:r>
            <w:proofErr w:type="gramStart"/>
            <w:r>
              <w:rPr>
                <w:sz w:val="18"/>
                <w:szCs w:val="18"/>
                <w:bdr w:val="none" w:sz="0" w:space="0" w:color="auto" w:frame="1"/>
              </w:rPr>
              <w:t>enroll</w:t>
            </w:r>
            <w:proofErr w:type="gramEnd"/>
            <w:r>
              <w:rPr>
                <w:sz w:val="18"/>
                <w:szCs w:val="18"/>
                <w:bdr w:val="none" w:sz="0" w:space="0" w:color="auto" w:frame="1"/>
              </w:rPr>
              <w:t xml:space="preserve"> since 11_20</w:t>
            </w:r>
          </w:p>
          <w:p w14:paraId="332CAC54" w14:textId="77777777" w:rsidR="007B0F4C" w:rsidRDefault="007B0F4C" w:rsidP="007B0F4C">
            <w:pPr>
              <w:rPr>
                <w:sz w:val="18"/>
                <w:szCs w:val="18"/>
                <w:bdr w:val="none" w:sz="0" w:space="0" w:color="auto" w:frame="1"/>
              </w:rPr>
            </w:pPr>
          </w:p>
          <w:p w14:paraId="31B27C48" w14:textId="53DBD460" w:rsidR="007B0F4C" w:rsidRDefault="007B0F4C" w:rsidP="007B0F4C">
            <w:pPr>
              <w:rPr>
                <w:sz w:val="18"/>
                <w:szCs w:val="18"/>
                <w:bdr w:val="none" w:sz="0" w:space="0" w:color="auto" w:frame="1"/>
              </w:rPr>
            </w:pPr>
            <w:r>
              <w:rPr>
                <w:sz w:val="18"/>
                <w:szCs w:val="18"/>
                <w:bdr w:val="none" w:sz="0" w:space="0" w:color="auto" w:frame="1"/>
              </w:rPr>
              <w:t>The third tab will report the change (numerical count and percentage) in Full-pay QHP enrollments for each week compared to the enrollments as of 11.20.2021 This will also be reported for each issuer.</w:t>
            </w:r>
          </w:p>
        </w:tc>
      </w:tr>
      <w:tr w:rsidR="007B0F4C" w14:paraId="2C274231" w14:textId="77777777" w:rsidTr="00E43831">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56B05E5" w14:textId="336F5A1E" w:rsidR="007B0F4C" w:rsidRDefault="007B0F4C" w:rsidP="007B0F4C">
            <w:pPr>
              <w:rPr>
                <w:sz w:val="18"/>
                <w:szCs w:val="18"/>
              </w:rPr>
            </w:pPr>
            <w:r>
              <w:rPr>
                <w:sz w:val="18"/>
                <w:szCs w:val="18"/>
              </w:rPr>
              <w:t>NY-NYS-EE-0180</w:t>
            </w:r>
          </w:p>
        </w:tc>
        <w:tc>
          <w:tcPr>
            <w:tcW w:w="3802" w:type="dxa"/>
            <w:tcBorders>
              <w:top w:val="single" w:sz="8" w:space="0" w:color="696969"/>
              <w:left w:val="single" w:sz="8" w:space="0" w:color="696969"/>
              <w:bottom w:val="single" w:sz="8" w:space="0" w:color="696969"/>
              <w:right w:val="single" w:sz="8" w:space="0" w:color="696969"/>
            </w:tcBorders>
          </w:tcPr>
          <w:p w14:paraId="35CE022D" w14:textId="51E0F24F" w:rsidR="007B0F4C" w:rsidRDefault="007B0F4C" w:rsidP="007B0F4C">
            <w:pPr>
              <w:rPr>
                <w:sz w:val="18"/>
                <w:szCs w:val="18"/>
                <w:bdr w:val="none" w:sz="0" w:space="0" w:color="auto" w:frame="1"/>
              </w:rPr>
            </w:pPr>
            <w:r>
              <w:rPr>
                <w:sz w:val="18"/>
                <w:szCs w:val="18"/>
                <w:bdr w:val="none" w:sz="0" w:space="0" w:color="auto" w:frame="1"/>
              </w:rPr>
              <w:t>APTC Enrollees with incomes above vs below 400% Report</w:t>
            </w:r>
          </w:p>
        </w:tc>
        <w:tc>
          <w:tcPr>
            <w:tcW w:w="3770" w:type="dxa"/>
            <w:tcBorders>
              <w:top w:val="single" w:sz="8" w:space="0" w:color="696969"/>
              <w:left w:val="single" w:sz="8" w:space="0" w:color="696969"/>
              <w:bottom w:val="single" w:sz="8" w:space="0" w:color="696969"/>
              <w:right w:val="single" w:sz="8" w:space="0" w:color="696969"/>
            </w:tcBorders>
          </w:tcPr>
          <w:p w14:paraId="3DBCB07E" w14:textId="77777777" w:rsidR="007B0F4C" w:rsidRDefault="007B0F4C" w:rsidP="007B0F4C">
            <w:pPr>
              <w:rPr>
                <w:sz w:val="18"/>
                <w:szCs w:val="18"/>
                <w:bdr w:val="none" w:sz="0" w:space="0" w:color="auto" w:frame="1"/>
              </w:rPr>
            </w:pPr>
            <w:r>
              <w:rPr>
                <w:sz w:val="18"/>
                <w:szCs w:val="18"/>
                <w:bdr w:val="none" w:sz="0" w:space="0" w:color="auto" w:frame="1"/>
              </w:rPr>
              <w:t>A weekly report will generate the counts of APTC enrollees, grouped by –</w:t>
            </w:r>
          </w:p>
          <w:p w14:paraId="0ACBABEA" w14:textId="77777777" w:rsidR="007B0F4C" w:rsidRDefault="007B0F4C" w:rsidP="007B0F4C">
            <w:pPr>
              <w:rPr>
                <w:sz w:val="18"/>
                <w:szCs w:val="18"/>
                <w:bdr w:val="none" w:sz="0" w:space="0" w:color="auto" w:frame="1"/>
              </w:rPr>
            </w:pPr>
          </w:p>
          <w:p w14:paraId="428EF731" w14:textId="77777777" w:rsidR="007B0F4C" w:rsidRDefault="007B0F4C" w:rsidP="007B0F4C">
            <w:pPr>
              <w:rPr>
                <w:sz w:val="18"/>
                <w:szCs w:val="18"/>
                <w:bdr w:val="none" w:sz="0" w:space="0" w:color="auto" w:frame="1"/>
              </w:rPr>
            </w:pPr>
            <w:r>
              <w:rPr>
                <w:sz w:val="18"/>
                <w:szCs w:val="18"/>
                <w:bdr w:val="none" w:sz="0" w:space="0" w:color="auto" w:frame="1"/>
              </w:rPr>
              <w:t>The APTC Type (with Cost Sharing Reductions (CSR) or without CSR) and</w:t>
            </w:r>
          </w:p>
          <w:p w14:paraId="01ADDBB6" w14:textId="77777777" w:rsidR="007B0F4C" w:rsidRDefault="007B0F4C" w:rsidP="007B0F4C">
            <w:pPr>
              <w:rPr>
                <w:sz w:val="18"/>
                <w:szCs w:val="18"/>
                <w:bdr w:val="none" w:sz="0" w:space="0" w:color="auto" w:frame="1"/>
              </w:rPr>
            </w:pPr>
          </w:p>
          <w:p w14:paraId="05D27E7B" w14:textId="77777777" w:rsidR="007B0F4C" w:rsidRDefault="007B0F4C" w:rsidP="007B0F4C">
            <w:pPr>
              <w:rPr>
                <w:sz w:val="18"/>
                <w:szCs w:val="18"/>
                <w:bdr w:val="none" w:sz="0" w:space="0" w:color="auto" w:frame="1"/>
              </w:rPr>
            </w:pPr>
            <w:r>
              <w:rPr>
                <w:sz w:val="18"/>
                <w:szCs w:val="18"/>
                <w:bdr w:val="none" w:sz="0" w:space="0" w:color="auto" w:frame="1"/>
              </w:rPr>
              <w:t>The Income FPL.</w:t>
            </w:r>
          </w:p>
          <w:p w14:paraId="774AF259" w14:textId="77777777" w:rsidR="007B0F4C" w:rsidRDefault="007B0F4C" w:rsidP="007B0F4C">
            <w:pPr>
              <w:rPr>
                <w:sz w:val="18"/>
                <w:szCs w:val="18"/>
                <w:bdr w:val="none" w:sz="0" w:space="0" w:color="auto" w:frame="1"/>
              </w:rPr>
            </w:pPr>
          </w:p>
          <w:p w14:paraId="114043FA" w14:textId="77777777" w:rsidR="007B0F4C" w:rsidRDefault="007B0F4C" w:rsidP="007B0F4C">
            <w:pPr>
              <w:rPr>
                <w:sz w:val="18"/>
                <w:szCs w:val="18"/>
                <w:bdr w:val="none" w:sz="0" w:space="0" w:color="auto" w:frame="1"/>
              </w:rPr>
            </w:pPr>
            <w:r>
              <w:rPr>
                <w:sz w:val="18"/>
                <w:szCs w:val="18"/>
                <w:bdr w:val="none" w:sz="0" w:space="0" w:color="auto" w:frame="1"/>
              </w:rPr>
              <w:t xml:space="preserve"> </w:t>
            </w:r>
          </w:p>
          <w:p w14:paraId="697C778E" w14:textId="77777777" w:rsidR="007B0F4C" w:rsidRDefault="007B0F4C" w:rsidP="007B0F4C">
            <w:pPr>
              <w:rPr>
                <w:sz w:val="18"/>
                <w:szCs w:val="18"/>
                <w:bdr w:val="none" w:sz="0" w:space="0" w:color="auto" w:frame="1"/>
              </w:rPr>
            </w:pPr>
          </w:p>
          <w:p w14:paraId="3B3645F9" w14:textId="67036317" w:rsidR="007B0F4C" w:rsidRDefault="007B0F4C" w:rsidP="007B0F4C">
            <w:pPr>
              <w:rPr>
                <w:sz w:val="18"/>
                <w:szCs w:val="18"/>
                <w:bdr w:val="none" w:sz="0" w:space="0" w:color="auto" w:frame="1"/>
              </w:rPr>
            </w:pPr>
            <w:r>
              <w:rPr>
                <w:sz w:val="18"/>
                <w:szCs w:val="18"/>
                <w:bdr w:val="none" w:sz="0" w:space="0" w:color="auto" w:frame="1"/>
              </w:rPr>
              <w:t>The total for each breakout will also be provided along with the total counts of above and below 400% FPL.</w:t>
            </w:r>
          </w:p>
        </w:tc>
      </w:tr>
      <w:tr w:rsidR="008A22E0" w14:paraId="3E896806"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4BD58E6" w14:textId="77777777" w:rsidR="008A22E0" w:rsidRPr="008A22E0" w:rsidRDefault="008A22E0" w:rsidP="009158F6">
            <w:pPr>
              <w:rPr>
                <w:sz w:val="18"/>
                <w:szCs w:val="18"/>
              </w:rPr>
            </w:pPr>
            <w:r>
              <w:rPr>
                <w:sz w:val="18"/>
                <w:szCs w:val="18"/>
              </w:rPr>
              <w:t>NY-NYS-EE-0181</w:t>
            </w:r>
          </w:p>
        </w:tc>
        <w:tc>
          <w:tcPr>
            <w:tcW w:w="3802" w:type="dxa"/>
            <w:tcBorders>
              <w:top w:val="single" w:sz="8" w:space="0" w:color="696969"/>
              <w:left w:val="single" w:sz="8" w:space="0" w:color="696969"/>
              <w:bottom w:val="single" w:sz="8" w:space="0" w:color="696969"/>
              <w:right w:val="single" w:sz="8" w:space="0" w:color="696969"/>
            </w:tcBorders>
          </w:tcPr>
          <w:p w14:paraId="4F0855D5" w14:textId="77777777" w:rsidR="008A22E0" w:rsidRPr="008A22E0" w:rsidRDefault="008A22E0" w:rsidP="009158F6">
            <w:pPr>
              <w:rPr>
                <w:sz w:val="18"/>
                <w:szCs w:val="18"/>
                <w:bdr w:val="none" w:sz="0" w:space="0" w:color="auto" w:frame="1"/>
              </w:rPr>
            </w:pPr>
            <w:r>
              <w:rPr>
                <w:sz w:val="18"/>
                <w:szCs w:val="18"/>
                <w:bdr w:val="none" w:sz="0" w:space="0" w:color="auto" w:frame="1"/>
              </w:rPr>
              <w:t>CMS COVID Unwind metrics</w:t>
            </w:r>
          </w:p>
        </w:tc>
        <w:tc>
          <w:tcPr>
            <w:tcW w:w="3770" w:type="dxa"/>
            <w:tcBorders>
              <w:top w:val="single" w:sz="8" w:space="0" w:color="696969"/>
              <w:left w:val="single" w:sz="8" w:space="0" w:color="696969"/>
              <w:bottom w:val="single" w:sz="8" w:space="0" w:color="696969"/>
              <w:right w:val="single" w:sz="8" w:space="0" w:color="696969"/>
            </w:tcBorders>
          </w:tcPr>
          <w:p w14:paraId="0DD1A3E6" w14:textId="77777777" w:rsidR="008A22E0" w:rsidRPr="008A22E0" w:rsidRDefault="008A22E0" w:rsidP="009158F6">
            <w:pPr>
              <w:rPr>
                <w:sz w:val="18"/>
                <w:szCs w:val="18"/>
                <w:bdr w:val="none" w:sz="0" w:space="0" w:color="auto" w:frame="1"/>
              </w:rPr>
            </w:pPr>
            <w:r>
              <w:rPr>
                <w:rFonts w:cs="Arial"/>
                <w:sz w:val="18"/>
                <w:szCs w:val="18"/>
              </w:rPr>
              <w:t xml:space="preserve">Medicaid and CHIP enrollment has grown to historic levels during the COVID-19 Public Health Emergency (PHE) due in large part to the continuous enrollment requirement. The PHE is coming to an </w:t>
            </w:r>
            <w:proofErr w:type="gramStart"/>
            <w:r>
              <w:rPr>
                <w:rFonts w:cs="Arial"/>
                <w:sz w:val="18"/>
                <w:szCs w:val="18"/>
              </w:rPr>
              <w:t>end</w:t>
            </w:r>
            <w:proofErr w:type="gramEnd"/>
            <w:r>
              <w:rPr>
                <w:rFonts w:cs="Arial"/>
                <w:sz w:val="18"/>
                <w:szCs w:val="18"/>
              </w:rPr>
              <w:t xml:space="preserve"> and states will have a large volume of eligibility and enrollment actions to complete. CMS is requiring states to report on specific metrics described in the “Unwinding Eligibility and Enrollment Data Reporting Template” (Unwinding Data Report). These metrics are designed to demonstrate a state’s progress towards restoring timely application processing and initiating and completing renewals of eligibility for all Medicaid and CHIP enrollees.</w:t>
            </w:r>
          </w:p>
        </w:tc>
      </w:tr>
      <w:tr w:rsidR="008A22E0" w14:paraId="0C31DCC1" w14:textId="77777777" w:rsidTr="00032C12">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3868943C" w14:textId="77777777" w:rsidR="008A22E0" w:rsidRPr="008A22E0" w:rsidRDefault="008A22E0" w:rsidP="009158F6">
            <w:pPr>
              <w:rPr>
                <w:sz w:val="18"/>
                <w:szCs w:val="18"/>
              </w:rPr>
            </w:pPr>
            <w:r>
              <w:rPr>
                <w:sz w:val="18"/>
                <w:szCs w:val="18"/>
              </w:rPr>
              <w:t>NY-NYS-EE-0182</w:t>
            </w:r>
          </w:p>
        </w:tc>
        <w:tc>
          <w:tcPr>
            <w:tcW w:w="3802" w:type="dxa"/>
            <w:tcBorders>
              <w:top w:val="single" w:sz="8" w:space="0" w:color="696969"/>
              <w:left w:val="single" w:sz="8" w:space="0" w:color="696969"/>
              <w:bottom w:val="single" w:sz="8" w:space="0" w:color="696969"/>
              <w:right w:val="single" w:sz="8" w:space="0" w:color="696969"/>
            </w:tcBorders>
          </w:tcPr>
          <w:p w14:paraId="1F0B8469" w14:textId="77777777" w:rsidR="008A22E0" w:rsidRPr="008A22E0" w:rsidRDefault="008A22E0" w:rsidP="009158F6">
            <w:pPr>
              <w:rPr>
                <w:sz w:val="18"/>
                <w:szCs w:val="18"/>
                <w:bdr w:val="none" w:sz="0" w:space="0" w:color="auto" w:frame="1"/>
              </w:rPr>
            </w:pPr>
            <w:r>
              <w:rPr>
                <w:sz w:val="18"/>
                <w:szCs w:val="18"/>
                <w:bdr w:val="none" w:sz="0" w:space="0" w:color="auto" w:frame="1"/>
              </w:rPr>
              <w:t>Unwind Managerial Status Report</w:t>
            </w:r>
          </w:p>
        </w:tc>
        <w:tc>
          <w:tcPr>
            <w:tcW w:w="3770" w:type="dxa"/>
            <w:tcBorders>
              <w:top w:val="single" w:sz="8" w:space="0" w:color="696969"/>
              <w:left w:val="single" w:sz="8" w:space="0" w:color="696969"/>
              <w:bottom w:val="single" w:sz="8" w:space="0" w:color="696969"/>
              <w:right w:val="single" w:sz="8" w:space="0" w:color="696969"/>
            </w:tcBorders>
          </w:tcPr>
          <w:p w14:paraId="17E375FB" w14:textId="77777777" w:rsidR="008A22E0" w:rsidRPr="00032C12" w:rsidRDefault="008A22E0" w:rsidP="009158F6">
            <w:pPr>
              <w:rPr>
                <w:sz w:val="18"/>
                <w:bdr w:val="none" w:sz="0" w:space="0" w:color="auto" w:frame="1"/>
              </w:rPr>
            </w:pPr>
            <w:r>
              <w:rPr>
                <w:sz w:val="18"/>
                <w:szCs w:val="18"/>
                <w:bdr w:val="none" w:sz="0" w:space="0" w:color="auto" w:frame="1"/>
              </w:rPr>
              <w:t>System to generate a report to track a NYSOH’s pending eligibility and enrollment actions that the New York (NY) state will need to address when the NY state begins its unwinding period. The system should generate a summary report to track renewals and cohort progress for each cycle.</w:t>
            </w:r>
          </w:p>
        </w:tc>
      </w:tr>
      <w:tr w:rsidR="008A22E0" w14:paraId="56FADB27"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FEE7EEC" w14:textId="77777777" w:rsidR="008A22E0" w:rsidRPr="008A22E0" w:rsidRDefault="008A22E0" w:rsidP="009158F6">
            <w:pPr>
              <w:rPr>
                <w:sz w:val="18"/>
                <w:szCs w:val="18"/>
              </w:rPr>
            </w:pPr>
            <w:r>
              <w:rPr>
                <w:sz w:val="18"/>
                <w:szCs w:val="18"/>
              </w:rPr>
              <w:lastRenderedPageBreak/>
              <w:t>NY-NYS-EE-0183</w:t>
            </w:r>
          </w:p>
        </w:tc>
        <w:tc>
          <w:tcPr>
            <w:tcW w:w="3802" w:type="dxa"/>
            <w:tcBorders>
              <w:top w:val="single" w:sz="8" w:space="0" w:color="696969"/>
              <w:left w:val="single" w:sz="8" w:space="0" w:color="696969"/>
              <w:bottom w:val="single" w:sz="8" w:space="0" w:color="696969"/>
              <w:right w:val="single" w:sz="8" w:space="0" w:color="696969"/>
            </w:tcBorders>
          </w:tcPr>
          <w:p w14:paraId="2B882763" w14:textId="77777777" w:rsidR="008A22E0" w:rsidRPr="008A22E0" w:rsidRDefault="008A22E0" w:rsidP="009158F6">
            <w:pPr>
              <w:rPr>
                <w:sz w:val="18"/>
                <w:szCs w:val="18"/>
                <w:bdr w:val="none" w:sz="0" w:space="0" w:color="auto" w:frame="1"/>
              </w:rPr>
            </w:pPr>
            <w:r>
              <w:rPr>
                <w:sz w:val="18"/>
                <w:szCs w:val="18"/>
                <w:bdr w:val="none" w:sz="0" w:space="0" w:color="auto" w:frame="1"/>
              </w:rPr>
              <w:t>CCIIO Monthly metrics</w:t>
            </w:r>
          </w:p>
        </w:tc>
        <w:tc>
          <w:tcPr>
            <w:tcW w:w="3770" w:type="dxa"/>
            <w:tcBorders>
              <w:top w:val="single" w:sz="8" w:space="0" w:color="696969"/>
              <w:left w:val="single" w:sz="8" w:space="0" w:color="696969"/>
              <w:bottom w:val="single" w:sz="8" w:space="0" w:color="696969"/>
              <w:right w:val="single" w:sz="8" w:space="0" w:color="696969"/>
            </w:tcBorders>
          </w:tcPr>
          <w:p w14:paraId="215BB9FD" w14:textId="77777777" w:rsidR="008A22E0" w:rsidRPr="008A22E0" w:rsidRDefault="008A22E0" w:rsidP="009158F6">
            <w:pPr>
              <w:rPr>
                <w:sz w:val="18"/>
                <w:szCs w:val="18"/>
                <w:bdr w:val="none" w:sz="0" w:space="0" w:color="auto" w:frame="1"/>
              </w:rPr>
            </w:pPr>
            <w:r>
              <w:rPr>
                <w:sz w:val="18"/>
                <w:szCs w:val="18"/>
                <w:bdr w:val="none" w:sz="0" w:space="0" w:color="auto" w:frame="1"/>
              </w:rPr>
              <w:t xml:space="preserve">The baseline report is meant to serve as a starting point to track </w:t>
            </w:r>
            <w:proofErr w:type="gramStart"/>
            <w:r>
              <w:rPr>
                <w:sz w:val="18"/>
                <w:szCs w:val="18"/>
                <w:bdr w:val="none" w:sz="0" w:space="0" w:color="auto" w:frame="1"/>
              </w:rPr>
              <w:t>a NYSOH’s</w:t>
            </w:r>
            <w:proofErr w:type="gramEnd"/>
            <w:r>
              <w:rPr>
                <w:sz w:val="18"/>
                <w:szCs w:val="18"/>
                <w:bdr w:val="none" w:sz="0" w:space="0" w:color="auto" w:frame="1"/>
              </w:rPr>
              <w:t xml:space="preserve"> pending eligibility and enrollment actions that the New York (NY) state will need to address when the NY state begins its unwinding period. NYSOH will be required to report summary data on pending applications, and renewals, (reporting Fair hearings is not applicable for NYSOH).</w:t>
            </w:r>
          </w:p>
        </w:tc>
      </w:tr>
      <w:tr w:rsidR="008A22E0" w:rsidRPr="00715D04" w14:paraId="5B28146F"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0B64281" w14:textId="77777777" w:rsidR="008A22E0" w:rsidRPr="008A22E0" w:rsidRDefault="008A22E0" w:rsidP="009158F6">
            <w:pPr>
              <w:rPr>
                <w:sz w:val="18"/>
                <w:szCs w:val="18"/>
              </w:rPr>
            </w:pPr>
            <w:r>
              <w:rPr>
                <w:sz w:val="18"/>
                <w:szCs w:val="18"/>
              </w:rPr>
              <w:t>NY-NYS-EE-0184</w:t>
            </w:r>
          </w:p>
        </w:tc>
        <w:tc>
          <w:tcPr>
            <w:tcW w:w="3802" w:type="dxa"/>
            <w:tcBorders>
              <w:top w:val="single" w:sz="8" w:space="0" w:color="696969"/>
              <w:left w:val="single" w:sz="8" w:space="0" w:color="696969"/>
              <w:bottom w:val="single" w:sz="8" w:space="0" w:color="696969"/>
              <w:right w:val="single" w:sz="8" w:space="0" w:color="696969"/>
            </w:tcBorders>
          </w:tcPr>
          <w:p w14:paraId="1B2238D1" w14:textId="6CAFE050" w:rsidR="008A22E0" w:rsidRPr="008A22E0" w:rsidRDefault="008A22E0" w:rsidP="009158F6">
            <w:pPr>
              <w:rPr>
                <w:sz w:val="18"/>
                <w:szCs w:val="18"/>
                <w:bdr w:val="none" w:sz="0" w:space="0" w:color="auto" w:frame="1"/>
              </w:rPr>
            </w:pPr>
            <w:r>
              <w:rPr>
                <w:sz w:val="18"/>
                <w:szCs w:val="18"/>
                <w:bdr w:val="none" w:sz="0" w:space="0" w:color="auto" w:frame="1"/>
              </w:rPr>
              <w:t>Undeliverable Mail Report</w:t>
            </w:r>
          </w:p>
        </w:tc>
        <w:tc>
          <w:tcPr>
            <w:tcW w:w="3770" w:type="dxa"/>
            <w:tcBorders>
              <w:top w:val="single" w:sz="8" w:space="0" w:color="696969"/>
              <w:left w:val="single" w:sz="8" w:space="0" w:color="696969"/>
              <w:bottom w:val="single" w:sz="8" w:space="0" w:color="696969"/>
              <w:right w:val="single" w:sz="8" w:space="0" w:color="696969"/>
            </w:tcBorders>
          </w:tcPr>
          <w:p w14:paraId="0AEA5769" w14:textId="74DCC624" w:rsidR="008A22E0" w:rsidRPr="008A22E0" w:rsidRDefault="008A22E0" w:rsidP="009158F6">
            <w:pPr>
              <w:rPr>
                <w:sz w:val="18"/>
                <w:szCs w:val="18"/>
                <w:bdr w:val="none" w:sz="0" w:space="0" w:color="auto" w:frame="1"/>
              </w:rPr>
            </w:pPr>
            <w:r>
              <w:rPr>
                <w:sz w:val="18"/>
                <w:szCs w:val="18"/>
                <w:bdr w:val="none" w:sz="0" w:space="0" w:color="auto" w:frame="1"/>
              </w:rPr>
              <w:t xml:space="preserve">This report will list all the individuals NYSOH system puts in the </w:t>
            </w:r>
            <w:proofErr w:type="spellStart"/>
            <w:r>
              <w:rPr>
                <w:sz w:val="18"/>
                <w:szCs w:val="18"/>
                <w:bdr w:val="none" w:sz="0" w:space="0" w:color="auto" w:frame="1"/>
              </w:rPr>
              <w:t>Resequence</w:t>
            </w:r>
            <w:proofErr w:type="spellEnd"/>
            <w:r>
              <w:rPr>
                <w:sz w:val="18"/>
                <w:szCs w:val="18"/>
                <w:bdr w:val="none" w:sz="0" w:space="0" w:color="auto" w:frame="1"/>
              </w:rPr>
              <w:t xml:space="preserve"> after receiving them on the undeliverable MAXIMUS files. These are the individuals who has not updated their address between the time when the undeliverable mail was </w:t>
            </w:r>
            <w:proofErr w:type="gramStart"/>
            <w:r>
              <w:rPr>
                <w:sz w:val="18"/>
                <w:szCs w:val="18"/>
                <w:bdr w:val="none" w:sz="0" w:space="0" w:color="auto" w:frame="1"/>
              </w:rPr>
              <w:t>sent</w:t>
            </w:r>
            <w:proofErr w:type="gramEnd"/>
            <w:r>
              <w:rPr>
                <w:sz w:val="18"/>
                <w:szCs w:val="18"/>
                <w:bdr w:val="none" w:sz="0" w:space="0" w:color="auto" w:frame="1"/>
              </w:rPr>
              <w:t xml:space="preserve"> and the MAXIMUS undeliverable mail file has been received by NYSOH. Note: T99 Notices are exempt from the undeliverable mails process.</w:t>
            </w:r>
          </w:p>
        </w:tc>
      </w:tr>
      <w:tr w:rsidR="008A22E0" w:rsidRPr="00715D04" w14:paraId="17F928EC"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2BA4D67E" w14:textId="77777777" w:rsidR="008A22E0" w:rsidRPr="008A22E0" w:rsidRDefault="008A22E0" w:rsidP="009158F6">
            <w:pPr>
              <w:rPr>
                <w:sz w:val="18"/>
                <w:szCs w:val="18"/>
              </w:rPr>
            </w:pPr>
            <w:r>
              <w:rPr>
                <w:sz w:val="18"/>
                <w:szCs w:val="18"/>
              </w:rPr>
              <w:t>NY-NYS-EE-0185</w:t>
            </w:r>
          </w:p>
        </w:tc>
        <w:tc>
          <w:tcPr>
            <w:tcW w:w="3802" w:type="dxa"/>
            <w:tcBorders>
              <w:top w:val="single" w:sz="8" w:space="0" w:color="696969"/>
              <w:left w:val="single" w:sz="8" w:space="0" w:color="696969"/>
              <w:bottom w:val="single" w:sz="8" w:space="0" w:color="696969"/>
              <w:right w:val="single" w:sz="8" w:space="0" w:color="696969"/>
            </w:tcBorders>
          </w:tcPr>
          <w:p w14:paraId="6DC57663" w14:textId="77777777" w:rsidR="008A22E0" w:rsidRPr="008A22E0" w:rsidRDefault="008A22E0" w:rsidP="009158F6">
            <w:pPr>
              <w:rPr>
                <w:sz w:val="18"/>
                <w:szCs w:val="18"/>
                <w:bdr w:val="none" w:sz="0" w:space="0" w:color="auto" w:frame="1"/>
              </w:rPr>
            </w:pPr>
            <w:r>
              <w:rPr>
                <w:sz w:val="18"/>
                <w:szCs w:val="18"/>
                <w:bdr w:val="none" w:sz="0" w:space="0" w:color="auto" w:frame="1"/>
              </w:rPr>
              <w:t>CHP Individuals with $0 premium prior to 10_01_22</w:t>
            </w:r>
          </w:p>
        </w:tc>
        <w:tc>
          <w:tcPr>
            <w:tcW w:w="3770" w:type="dxa"/>
            <w:tcBorders>
              <w:top w:val="single" w:sz="8" w:space="0" w:color="696969"/>
              <w:left w:val="single" w:sz="8" w:space="0" w:color="696969"/>
              <w:bottom w:val="single" w:sz="8" w:space="0" w:color="696969"/>
              <w:right w:val="single" w:sz="8" w:space="0" w:color="696969"/>
            </w:tcBorders>
          </w:tcPr>
          <w:p w14:paraId="4B5BB345" w14:textId="77777777" w:rsidR="008A22E0" w:rsidRPr="008A22E0" w:rsidRDefault="008A22E0" w:rsidP="009158F6">
            <w:pPr>
              <w:rPr>
                <w:sz w:val="18"/>
                <w:szCs w:val="18"/>
                <w:bdr w:val="none" w:sz="0" w:space="0" w:color="auto" w:frame="1"/>
              </w:rPr>
            </w:pPr>
            <w:r>
              <w:rPr>
                <w:sz w:val="18"/>
                <w:szCs w:val="18"/>
                <w:bdr w:val="none" w:sz="0" w:space="0" w:color="auto" w:frame="1"/>
              </w:rPr>
              <w:t>Weekly report until 10/1/2023 of those with a $0 premium prior to 10/1/22 and are actively enrolled in CHP.</w:t>
            </w:r>
          </w:p>
        </w:tc>
      </w:tr>
      <w:tr w:rsidR="008A22E0" w:rsidRPr="00715D04" w14:paraId="7BA1094D"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CA3AAD1" w14:textId="77777777" w:rsidR="008A22E0" w:rsidRPr="008A22E0" w:rsidRDefault="008A22E0" w:rsidP="009158F6">
            <w:pPr>
              <w:rPr>
                <w:sz w:val="18"/>
                <w:szCs w:val="18"/>
              </w:rPr>
            </w:pPr>
            <w:r>
              <w:rPr>
                <w:sz w:val="18"/>
                <w:szCs w:val="18"/>
              </w:rPr>
              <w:t>NY-NYS-EE-0186</w:t>
            </w:r>
          </w:p>
        </w:tc>
        <w:tc>
          <w:tcPr>
            <w:tcW w:w="3802" w:type="dxa"/>
            <w:tcBorders>
              <w:top w:val="single" w:sz="8" w:space="0" w:color="696969"/>
              <w:left w:val="single" w:sz="8" w:space="0" w:color="696969"/>
              <w:bottom w:val="single" w:sz="8" w:space="0" w:color="696969"/>
              <w:right w:val="single" w:sz="8" w:space="0" w:color="696969"/>
            </w:tcBorders>
          </w:tcPr>
          <w:p w14:paraId="3DDCFFE6" w14:textId="77777777" w:rsidR="008A22E0" w:rsidRPr="008A22E0" w:rsidRDefault="008A22E0" w:rsidP="009158F6">
            <w:pPr>
              <w:rPr>
                <w:sz w:val="18"/>
                <w:szCs w:val="18"/>
                <w:bdr w:val="none" w:sz="0" w:space="0" w:color="auto" w:frame="1"/>
              </w:rPr>
            </w:pPr>
            <w:r>
              <w:rPr>
                <w:sz w:val="18"/>
                <w:szCs w:val="18"/>
                <w:bdr w:val="none" w:sz="0" w:space="0" w:color="auto" w:frame="1"/>
              </w:rPr>
              <w:t>New Enrollments by Issuer</w:t>
            </w:r>
          </w:p>
        </w:tc>
        <w:tc>
          <w:tcPr>
            <w:tcW w:w="3770" w:type="dxa"/>
            <w:tcBorders>
              <w:top w:val="single" w:sz="8" w:space="0" w:color="696969"/>
              <w:left w:val="single" w:sz="8" w:space="0" w:color="696969"/>
              <w:bottom w:val="single" w:sz="8" w:space="0" w:color="696969"/>
              <w:right w:val="single" w:sz="8" w:space="0" w:color="696969"/>
            </w:tcBorders>
          </w:tcPr>
          <w:p w14:paraId="6251EA94" w14:textId="77777777" w:rsidR="008A22E0" w:rsidRPr="008A22E0" w:rsidRDefault="008A22E0" w:rsidP="009158F6">
            <w:pPr>
              <w:rPr>
                <w:sz w:val="18"/>
                <w:szCs w:val="18"/>
                <w:bdr w:val="none" w:sz="0" w:space="0" w:color="auto" w:frame="1"/>
              </w:rPr>
            </w:pPr>
            <w:r>
              <w:rPr>
                <w:sz w:val="18"/>
                <w:szCs w:val="18"/>
                <w:bdr w:val="none" w:sz="0" w:space="0" w:color="auto" w:frame="1"/>
              </w:rPr>
              <w:t>The system shall generate a weekly report to provide a count of new enrollees by their program type and the issuer in which they are enrolled.</w:t>
            </w:r>
          </w:p>
        </w:tc>
      </w:tr>
      <w:tr w:rsidR="008A22E0" w:rsidRPr="00715D04" w14:paraId="2496D96B" w14:textId="77777777" w:rsidTr="009158F6">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6BEED17F" w14:textId="77777777" w:rsidR="008A22E0" w:rsidRPr="008A22E0" w:rsidRDefault="008A22E0" w:rsidP="009158F6">
            <w:pPr>
              <w:rPr>
                <w:sz w:val="18"/>
                <w:szCs w:val="18"/>
              </w:rPr>
            </w:pPr>
            <w:r>
              <w:rPr>
                <w:sz w:val="18"/>
                <w:szCs w:val="18"/>
              </w:rPr>
              <w:t xml:space="preserve">NY-NYS-ADHOC-EE-187 </w:t>
            </w:r>
          </w:p>
        </w:tc>
        <w:tc>
          <w:tcPr>
            <w:tcW w:w="3802" w:type="dxa"/>
            <w:tcBorders>
              <w:top w:val="single" w:sz="8" w:space="0" w:color="696969"/>
              <w:left w:val="single" w:sz="8" w:space="0" w:color="696969"/>
              <w:bottom w:val="single" w:sz="8" w:space="0" w:color="696969"/>
              <w:right w:val="single" w:sz="8" w:space="0" w:color="696969"/>
            </w:tcBorders>
          </w:tcPr>
          <w:p w14:paraId="43E7DF29" w14:textId="77777777" w:rsidR="008A22E0" w:rsidRPr="008A22E0" w:rsidRDefault="008A22E0" w:rsidP="009158F6">
            <w:pPr>
              <w:rPr>
                <w:sz w:val="18"/>
                <w:szCs w:val="18"/>
                <w:bdr w:val="none" w:sz="0" w:space="0" w:color="auto" w:frame="1"/>
              </w:rPr>
            </w:pPr>
            <w:r>
              <w:rPr>
                <w:sz w:val="18"/>
                <w:szCs w:val="18"/>
                <w:bdr w:val="none" w:sz="0" w:space="0" w:color="auto" w:frame="1"/>
              </w:rPr>
              <w:t>VLP Data Request Report</w:t>
            </w:r>
          </w:p>
        </w:tc>
        <w:tc>
          <w:tcPr>
            <w:tcW w:w="3770" w:type="dxa"/>
            <w:tcBorders>
              <w:top w:val="single" w:sz="8" w:space="0" w:color="696969"/>
              <w:left w:val="single" w:sz="8" w:space="0" w:color="696969"/>
              <w:bottom w:val="single" w:sz="8" w:space="0" w:color="696969"/>
              <w:right w:val="single" w:sz="8" w:space="0" w:color="696969"/>
            </w:tcBorders>
          </w:tcPr>
          <w:p w14:paraId="316902A2" w14:textId="77777777" w:rsidR="008A22E0" w:rsidRPr="008A22E0" w:rsidRDefault="008A22E0" w:rsidP="009158F6">
            <w:pPr>
              <w:rPr>
                <w:sz w:val="18"/>
                <w:szCs w:val="18"/>
                <w:bdr w:val="none" w:sz="0" w:space="0" w:color="auto" w:frame="1"/>
              </w:rPr>
            </w:pPr>
            <w:r>
              <w:rPr>
                <w:rFonts w:cs="Arial"/>
                <w:sz w:val="18"/>
                <w:szCs w:val="18"/>
              </w:rPr>
              <w:t xml:space="preserve">The system shall report the members who was eligible for EP within the past twelve months, with citizenship status of either “IMMIGRANT_NON_CITIZEN”, “NON_IMMIGRANT_VISA_HOLDER” or “OTHER”, and an open immigration clock with the VLP Step 2 response. The system shall report the members who was eligible for EP within the past twelve months, with citizenship status of either “IMMIGRANT_NON_CITIZEN”, “NON_IMMIGRANT_VISA_HOLDER” or “OTHER”, and an open immigration clock with the VLP Step 2 response and a back office VLP override. </w:t>
            </w:r>
          </w:p>
        </w:tc>
      </w:tr>
      <w:tr w:rsidR="008A22E0" w:rsidRPr="00715D04" w14:paraId="55C81754" w14:textId="77777777" w:rsidTr="00B445B7">
        <w:trPr>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4A1FAC2C" w14:textId="77777777" w:rsidR="008A22E0" w:rsidRPr="008A22E0" w:rsidRDefault="008A22E0" w:rsidP="009158F6">
            <w:pPr>
              <w:rPr>
                <w:sz w:val="18"/>
                <w:szCs w:val="18"/>
              </w:rPr>
            </w:pPr>
            <w:r>
              <w:rPr>
                <w:sz w:val="18"/>
                <w:szCs w:val="18"/>
              </w:rPr>
              <w:t>NA</w:t>
            </w:r>
          </w:p>
        </w:tc>
        <w:tc>
          <w:tcPr>
            <w:tcW w:w="3802" w:type="dxa"/>
            <w:tcBorders>
              <w:top w:val="single" w:sz="8" w:space="0" w:color="696969"/>
              <w:left w:val="single" w:sz="8" w:space="0" w:color="696969"/>
              <w:bottom w:val="single" w:sz="8" w:space="0" w:color="696969"/>
              <w:right w:val="single" w:sz="8" w:space="0" w:color="696969"/>
            </w:tcBorders>
          </w:tcPr>
          <w:p w14:paraId="3C1CE6B5" w14:textId="77777777" w:rsidR="008A22E0" w:rsidRPr="008A22E0" w:rsidRDefault="008A22E0" w:rsidP="009158F6">
            <w:pPr>
              <w:rPr>
                <w:sz w:val="18"/>
                <w:szCs w:val="18"/>
                <w:bdr w:val="none" w:sz="0" w:space="0" w:color="auto" w:frame="1"/>
              </w:rPr>
            </w:pPr>
            <w:r>
              <w:rPr>
                <w:sz w:val="18"/>
                <w:szCs w:val="18"/>
                <w:bdr w:val="none" w:sz="0" w:space="0" w:color="auto" w:frame="1"/>
              </w:rPr>
              <w:t>Undocumented Age 65 and Older Individuals Report</w:t>
            </w:r>
          </w:p>
        </w:tc>
        <w:tc>
          <w:tcPr>
            <w:tcW w:w="3770" w:type="dxa"/>
            <w:tcBorders>
              <w:top w:val="single" w:sz="8" w:space="0" w:color="696969"/>
              <w:left w:val="single" w:sz="8" w:space="0" w:color="696969"/>
              <w:bottom w:val="single" w:sz="8" w:space="0" w:color="696969"/>
              <w:right w:val="single" w:sz="8" w:space="0" w:color="696969"/>
            </w:tcBorders>
          </w:tcPr>
          <w:p w14:paraId="3BCB759C" w14:textId="77777777" w:rsidR="008A22E0" w:rsidRPr="008A22E0" w:rsidRDefault="008A22E0" w:rsidP="009158F6">
            <w:pPr>
              <w:tabs>
                <w:tab w:val="left" w:pos="1455"/>
              </w:tabs>
              <w:rPr>
                <w:rFonts w:cs="Arial"/>
                <w:sz w:val="18"/>
                <w:szCs w:val="18"/>
              </w:rPr>
            </w:pPr>
            <w:r>
              <w:rPr>
                <w:rFonts w:cs="Arial"/>
                <w:sz w:val="18"/>
                <w:szCs w:val="18"/>
              </w:rPr>
              <w:t>A monthly report will be generated after identifying consumers that meet the following criteria:</w:t>
            </w:r>
          </w:p>
          <w:p w14:paraId="076BC2EF" w14:textId="77777777" w:rsidR="008A22E0" w:rsidRPr="008A22E0" w:rsidRDefault="008A22E0" w:rsidP="008A22E0">
            <w:pPr>
              <w:pStyle w:val="ListParagraph"/>
              <w:numPr>
                <w:ilvl w:val="0"/>
                <w:numId w:val="588"/>
              </w:numPr>
              <w:tabs>
                <w:tab w:val="left" w:pos="1455"/>
              </w:tabs>
              <w:ind w:left="360"/>
              <w:rPr>
                <w:rFonts w:ascii="Arial" w:hAnsi="Arial" w:cs="Arial"/>
                <w:sz w:val="18"/>
                <w:szCs w:val="18"/>
              </w:rPr>
            </w:pPr>
            <w:r>
              <w:rPr>
                <w:rFonts w:ascii="Arial" w:hAnsi="Arial" w:cs="Arial"/>
                <w:sz w:val="18"/>
                <w:szCs w:val="18"/>
              </w:rPr>
              <w:t>Age 65 years or over.</w:t>
            </w:r>
          </w:p>
          <w:p w14:paraId="4C21F575" w14:textId="77777777" w:rsidR="008A22E0" w:rsidRPr="008A22E0" w:rsidRDefault="008A22E0" w:rsidP="008A22E0">
            <w:pPr>
              <w:pStyle w:val="ListParagraph"/>
              <w:numPr>
                <w:ilvl w:val="0"/>
                <w:numId w:val="588"/>
              </w:numPr>
              <w:tabs>
                <w:tab w:val="left" w:pos="1455"/>
              </w:tabs>
              <w:ind w:left="360"/>
              <w:rPr>
                <w:rFonts w:ascii="Arial" w:hAnsi="Arial" w:cs="Arial"/>
                <w:sz w:val="18"/>
                <w:szCs w:val="18"/>
              </w:rPr>
            </w:pPr>
            <w:r>
              <w:rPr>
                <w:rFonts w:ascii="Arial" w:hAnsi="Arial" w:cs="Arial"/>
                <w:sz w:val="18"/>
                <w:szCs w:val="18"/>
              </w:rPr>
              <w:t xml:space="preserve">Are </w:t>
            </w:r>
            <w:proofErr w:type="gramStart"/>
            <w:r>
              <w:rPr>
                <w:rFonts w:ascii="Arial" w:hAnsi="Arial" w:cs="Arial"/>
                <w:sz w:val="18"/>
                <w:szCs w:val="18"/>
              </w:rPr>
              <w:t>a parent</w:t>
            </w:r>
            <w:proofErr w:type="gramEnd"/>
            <w:r>
              <w:rPr>
                <w:rFonts w:ascii="Arial" w:hAnsi="Arial" w:cs="Arial"/>
                <w:sz w:val="18"/>
                <w:szCs w:val="18"/>
              </w:rPr>
              <w:t>/caretaker relative</w:t>
            </w:r>
          </w:p>
          <w:p w14:paraId="4DD270E8" w14:textId="77777777" w:rsidR="008A22E0" w:rsidRPr="008A22E0" w:rsidRDefault="008A22E0" w:rsidP="008A22E0">
            <w:pPr>
              <w:pStyle w:val="ListParagraph"/>
              <w:numPr>
                <w:ilvl w:val="0"/>
                <w:numId w:val="588"/>
              </w:numPr>
              <w:tabs>
                <w:tab w:val="left" w:pos="1455"/>
              </w:tabs>
              <w:ind w:left="360"/>
              <w:rPr>
                <w:rFonts w:ascii="Arial" w:hAnsi="Arial" w:cs="Arial"/>
                <w:sz w:val="18"/>
                <w:szCs w:val="18"/>
              </w:rPr>
            </w:pPr>
            <w:r>
              <w:rPr>
                <w:rFonts w:ascii="Arial" w:hAnsi="Arial" w:cs="Arial"/>
                <w:sz w:val="18"/>
                <w:szCs w:val="18"/>
              </w:rPr>
              <w:t>Eligible for MA – emergency only coverage (coverage code 07).</w:t>
            </w:r>
          </w:p>
          <w:p w14:paraId="1D42413C" w14:textId="77777777" w:rsidR="008A22E0" w:rsidRPr="008A22E0" w:rsidRDefault="008A22E0" w:rsidP="008A22E0">
            <w:pPr>
              <w:pStyle w:val="ListParagraph"/>
              <w:numPr>
                <w:ilvl w:val="0"/>
                <w:numId w:val="588"/>
              </w:numPr>
              <w:tabs>
                <w:tab w:val="left" w:pos="1455"/>
              </w:tabs>
              <w:ind w:left="360"/>
              <w:rPr>
                <w:rFonts w:ascii="Arial" w:hAnsi="Arial" w:cs="Arial"/>
                <w:sz w:val="18"/>
                <w:szCs w:val="18"/>
              </w:rPr>
            </w:pPr>
            <w:r>
              <w:rPr>
                <w:rFonts w:ascii="Arial" w:hAnsi="Arial" w:cs="Arial"/>
                <w:sz w:val="18"/>
                <w:szCs w:val="18"/>
              </w:rPr>
              <w:t xml:space="preserve">Not a temporary non-immigrant and does not pass the residency review with the above criteria. </w:t>
            </w:r>
            <w:r>
              <w:rPr>
                <w:rFonts w:ascii="Arial" w:hAnsi="Arial" w:cs="Arial"/>
                <w:b/>
                <w:sz w:val="18"/>
                <w:szCs w:val="18"/>
              </w:rPr>
              <w:t>Note</w:t>
            </w:r>
            <w:r>
              <w:rPr>
                <w:rFonts w:ascii="Arial" w:hAnsi="Arial" w:cs="Arial"/>
                <w:sz w:val="18"/>
                <w:szCs w:val="18"/>
              </w:rPr>
              <w:t>: These NYSOH consumers may be flagged as undocumented but that is only to get them to 07 coverage. They are not to be included as they’re not New York State (NYS) residents and should not be referred to the LDSS.</w:t>
            </w:r>
          </w:p>
          <w:p w14:paraId="11CD632E" w14:textId="77777777" w:rsidR="008A22E0" w:rsidRPr="008A22E0" w:rsidRDefault="008A22E0" w:rsidP="008A22E0">
            <w:pPr>
              <w:pStyle w:val="ListParagraph"/>
              <w:numPr>
                <w:ilvl w:val="0"/>
                <w:numId w:val="588"/>
              </w:numPr>
              <w:tabs>
                <w:tab w:val="left" w:pos="1455"/>
              </w:tabs>
              <w:ind w:left="360"/>
              <w:rPr>
                <w:rFonts w:ascii="Arial" w:hAnsi="Arial" w:cs="Arial"/>
                <w:sz w:val="18"/>
                <w:szCs w:val="18"/>
              </w:rPr>
            </w:pPr>
            <w:r>
              <w:rPr>
                <w:rFonts w:ascii="Arial" w:hAnsi="Arial" w:cs="Arial"/>
                <w:sz w:val="18"/>
                <w:szCs w:val="18"/>
              </w:rPr>
              <w:t>Not in active Incarceration or Release status (NOT with the following coverage codes: 07 pre-release, 07 incarcerated).</w:t>
            </w:r>
          </w:p>
          <w:p w14:paraId="0F62A106" w14:textId="77777777" w:rsidR="008A22E0" w:rsidRPr="008A22E0" w:rsidRDefault="008A22E0" w:rsidP="009158F6">
            <w:pPr>
              <w:rPr>
                <w:sz w:val="18"/>
                <w:szCs w:val="18"/>
                <w:bdr w:val="none" w:sz="0" w:space="0" w:color="auto" w:frame="1"/>
              </w:rPr>
            </w:pPr>
            <w:r>
              <w:rPr>
                <w:rFonts w:cs="Arial"/>
                <w:sz w:val="18"/>
                <w:szCs w:val="18"/>
              </w:rPr>
              <w:lastRenderedPageBreak/>
              <w:t>Do not have an open BO clock or system clock.</w:t>
            </w:r>
          </w:p>
        </w:tc>
      </w:tr>
      <w:tr w:rsidR="008A22E0" w:rsidRPr="00715D04" w14:paraId="4F47C65F" w14:textId="77777777" w:rsidTr="009158F6">
        <w:trPr>
          <w:cantSplit/>
          <w:jc w:val="center"/>
        </w:trPr>
        <w:tc>
          <w:tcPr>
            <w:tcW w:w="1768" w:type="dxa"/>
            <w:tcBorders>
              <w:top w:val="single" w:sz="8" w:space="0" w:color="000000"/>
              <w:left w:val="single" w:sz="8" w:space="0" w:color="000000"/>
              <w:bottom w:val="single" w:sz="8" w:space="0" w:color="000000"/>
              <w:right w:val="single" w:sz="8" w:space="0" w:color="000000"/>
            </w:tcBorders>
            <w:shd w:val="clear" w:color="auto" w:fill="D9E1F2"/>
          </w:tcPr>
          <w:p w14:paraId="7833DB89" w14:textId="77777777" w:rsidR="008A22E0" w:rsidRPr="008A22E0" w:rsidRDefault="008A22E0" w:rsidP="009158F6">
            <w:pPr>
              <w:rPr>
                <w:sz w:val="18"/>
                <w:szCs w:val="18"/>
              </w:rPr>
            </w:pPr>
            <w:r>
              <w:rPr>
                <w:sz w:val="18"/>
                <w:szCs w:val="18"/>
              </w:rPr>
              <w:lastRenderedPageBreak/>
              <w:t>NA</w:t>
            </w:r>
          </w:p>
        </w:tc>
        <w:tc>
          <w:tcPr>
            <w:tcW w:w="3802" w:type="dxa"/>
            <w:tcBorders>
              <w:top w:val="single" w:sz="8" w:space="0" w:color="696969"/>
              <w:left w:val="single" w:sz="8" w:space="0" w:color="696969"/>
              <w:bottom w:val="single" w:sz="8" w:space="0" w:color="696969"/>
              <w:right w:val="single" w:sz="8" w:space="0" w:color="696969"/>
            </w:tcBorders>
          </w:tcPr>
          <w:p w14:paraId="787A17CB" w14:textId="77777777" w:rsidR="008A22E0" w:rsidRPr="008A22E0" w:rsidRDefault="008A22E0" w:rsidP="009158F6">
            <w:pPr>
              <w:rPr>
                <w:sz w:val="18"/>
                <w:szCs w:val="18"/>
                <w:bdr w:val="none" w:sz="0" w:space="0" w:color="auto" w:frame="1"/>
              </w:rPr>
            </w:pPr>
            <w:r>
              <w:rPr>
                <w:sz w:val="18"/>
                <w:szCs w:val="18"/>
                <w:bdr w:val="none" w:sz="0" w:space="0" w:color="auto" w:frame="1"/>
              </w:rPr>
              <w:t>Quarterly Paris Medicaid Terminations Report</w:t>
            </w:r>
          </w:p>
        </w:tc>
        <w:tc>
          <w:tcPr>
            <w:tcW w:w="3770" w:type="dxa"/>
            <w:tcBorders>
              <w:top w:val="single" w:sz="8" w:space="0" w:color="696969"/>
              <w:left w:val="single" w:sz="8" w:space="0" w:color="696969"/>
              <w:bottom w:val="single" w:sz="8" w:space="0" w:color="696969"/>
              <w:right w:val="single" w:sz="8" w:space="0" w:color="696969"/>
            </w:tcBorders>
          </w:tcPr>
          <w:p w14:paraId="7EEFBEDA" w14:textId="77777777" w:rsidR="008A22E0" w:rsidRPr="008A22E0" w:rsidRDefault="008A22E0" w:rsidP="009158F6">
            <w:pPr>
              <w:tabs>
                <w:tab w:val="left" w:pos="1455"/>
              </w:tabs>
              <w:rPr>
                <w:rFonts w:cs="Arial"/>
                <w:sz w:val="18"/>
                <w:szCs w:val="18"/>
              </w:rPr>
            </w:pPr>
            <w:r>
              <w:rPr>
                <w:rFonts w:cs="Arial"/>
                <w:sz w:val="18"/>
                <w:szCs w:val="18"/>
              </w:rPr>
              <w:t xml:space="preserve">This report will display the details of those </w:t>
            </w:r>
            <w:proofErr w:type="gramStart"/>
            <w:r>
              <w:rPr>
                <w:rFonts w:cs="Arial"/>
                <w:sz w:val="18"/>
                <w:szCs w:val="18"/>
              </w:rPr>
              <w:t>consumers, who</w:t>
            </w:r>
            <w:proofErr w:type="gramEnd"/>
            <w:r>
              <w:rPr>
                <w:rFonts w:cs="Arial"/>
                <w:sz w:val="18"/>
                <w:szCs w:val="18"/>
              </w:rPr>
              <w:t xml:space="preserve"> were terminated or cancelled </w:t>
            </w:r>
            <w:proofErr w:type="gramStart"/>
            <w:r>
              <w:rPr>
                <w:rFonts w:cs="Arial"/>
                <w:sz w:val="18"/>
                <w:szCs w:val="18"/>
              </w:rPr>
              <w:t>from</w:t>
            </w:r>
            <w:proofErr w:type="gramEnd"/>
            <w:r>
              <w:rPr>
                <w:rFonts w:cs="Arial"/>
                <w:sz w:val="18"/>
                <w:szCs w:val="18"/>
              </w:rPr>
              <w:t xml:space="preserve"> MMC, and the MMC end date was modified, after the PARIS quarterly file run.</w:t>
            </w:r>
          </w:p>
          <w:p w14:paraId="4E79B7FE" w14:textId="77777777" w:rsidR="008A22E0" w:rsidRPr="008A22E0" w:rsidRDefault="008A22E0" w:rsidP="009158F6">
            <w:pPr>
              <w:tabs>
                <w:tab w:val="left" w:pos="1455"/>
              </w:tabs>
              <w:rPr>
                <w:rFonts w:cs="Arial"/>
                <w:sz w:val="18"/>
                <w:szCs w:val="18"/>
              </w:rPr>
            </w:pPr>
          </w:p>
          <w:p w14:paraId="2E945C6C" w14:textId="77777777" w:rsidR="008A22E0" w:rsidRPr="008A22E0" w:rsidRDefault="008A22E0" w:rsidP="009158F6">
            <w:pPr>
              <w:tabs>
                <w:tab w:val="left" w:pos="1455"/>
              </w:tabs>
              <w:rPr>
                <w:rFonts w:cs="Arial"/>
                <w:sz w:val="18"/>
                <w:szCs w:val="18"/>
              </w:rPr>
            </w:pPr>
            <w:r>
              <w:rPr>
                <w:rFonts w:cs="Arial"/>
                <w:sz w:val="18"/>
                <w:szCs w:val="18"/>
              </w:rPr>
              <w:t xml:space="preserve">Business Requirements for MMC terminations and cancellations from CR2103’s RSD are copied here – </w:t>
            </w:r>
          </w:p>
          <w:p w14:paraId="0CAA6A36" w14:textId="77777777" w:rsidR="008A22E0" w:rsidRPr="008A22E0" w:rsidRDefault="008A22E0" w:rsidP="009158F6">
            <w:pPr>
              <w:tabs>
                <w:tab w:val="left" w:pos="1455"/>
              </w:tabs>
              <w:rPr>
                <w:rFonts w:cs="Arial"/>
                <w:sz w:val="18"/>
                <w:szCs w:val="18"/>
              </w:rPr>
            </w:pPr>
          </w:p>
          <w:p w14:paraId="00B95E55" w14:textId="77777777" w:rsidR="008A22E0" w:rsidRPr="008A22E0" w:rsidRDefault="008A22E0" w:rsidP="009158F6">
            <w:pPr>
              <w:tabs>
                <w:tab w:val="left" w:pos="1455"/>
              </w:tabs>
              <w:rPr>
                <w:rFonts w:cs="Arial"/>
                <w:sz w:val="18"/>
                <w:szCs w:val="18"/>
              </w:rPr>
            </w:pPr>
            <w:r>
              <w:rPr>
                <w:rFonts w:cs="Arial"/>
                <w:sz w:val="18"/>
                <w:szCs w:val="18"/>
              </w:rPr>
              <w:t xml:space="preserve">“NYSOH MMC will be </w:t>
            </w:r>
            <w:proofErr w:type="gramStart"/>
            <w:r>
              <w:rPr>
                <w:rFonts w:cs="Arial"/>
                <w:sz w:val="18"/>
                <w:szCs w:val="18"/>
              </w:rPr>
              <w:t>terminated</w:t>
            </w:r>
            <w:proofErr w:type="gramEnd"/>
            <w:r>
              <w:rPr>
                <w:rFonts w:cs="Arial"/>
                <w:sz w:val="18"/>
                <w:szCs w:val="18"/>
              </w:rPr>
              <w:t xml:space="preserve"> and termination date will be set retroactive to the end of the month prior to the PARIS start date in the other state file if start date on PARIS response file is after NYSOH MMC and FFS start dates.”</w:t>
            </w:r>
          </w:p>
          <w:p w14:paraId="626485A5" w14:textId="77777777" w:rsidR="008A22E0" w:rsidRPr="008A22E0" w:rsidRDefault="008A22E0" w:rsidP="009158F6">
            <w:pPr>
              <w:tabs>
                <w:tab w:val="left" w:pos="1455"/>
              </w:tabs>
              <w:rPr>
                <w:rFonts w:cs="Arial"/>
                <w:sz w:val="18"/>
                <w:szCs w:val="18"/>
              </w:rPr>
            </w:pPr>
          </w:p>
          <w:p w14:paraId="4567EF92" w14:textId="77777777" w:rsidR="008A22E0" w:rsidRPr="008A22E0" w:rsidRDefault="008A22E0" w:rsidP="009158F6">
            <w:pPr>
              <w:tabs>
                <w:tab w:val="left" w:pos="1455"/>
              </w:tabs>
              <w:rPr>
                <w:rFonts w:cs="Arial"/>
                <w:sz w:val="18"/>
                <w:szCs w:val="18"/>
              </w:rPr>
            </w:pPr>
            <w:r>
              <w:rPr>
                <w:rFonts w:cs="Arial"/>
                <w:sz w:val="18"/>
                <w:szCs w:val="18"/>
              </w:rPr>
              <w:t>“NYSOH MMC will be cancelled and MMC end date will be set same as the NYSOH MMC start date if start date on PARIS response file is prior to NYSOH MMC start date but same as or after NYSOH FFS start date.”</w:t>
            </w:r>
          </w:p>
          <w:p w14:paraId="3F5E972B" w14:textId="77777777" w:rsidR="008A22E0" w:rsidRPr="008A22E0" w:rsidRDefault="008A22E0" w:rsidP="009158F6">
            <w:pPr>
              <w:tabs>
                <w:tab w:val="left" w:pos="1455"/>
              </w:tabs>
              <w:rPr>
                <w:rFonts w:cs="Arial"/>
                <w:sz w:val="18"/>
                <w:szCs w:val="18"/>
              </w:rPr>
            </w:pPr>
          </w:p>
          <w:p w14:paraId="2ADA3260" w14:textId="77777777" w:rsidR="008A22E0" w:rsidRPr="008A22E0" w:rsidRDefault="008A22E0" w:rsidP="009158F6">
            <w:pPr>
              <w:tabs>
                <w:tab w:val="left" w:pos="1455"/>
              </w:tabs>
              <w:rPr>
                <w:rFonts w:cs="Arial"/>
                <w:sz w:val="18"/>
                <w:szCs w:val="18"/>
              </w:rPr>
            </w:pPr>
            <w:r>
              <w:rPr>
                <w:rFonts w:cs="Arial"/>
                <w:sz w:val="18"/>
                <w:szCs w:val="18"/>
              </w:rPr>
              <w:t>“NYSOH MMC will be cancelled and MMC end date will be set same as the NYSOH MMC start date if start date on PARIS response file is prior to both NYSOH MMC and FFS start date.”</w:t>
            </w:r>
          </w:p>
          <w:p w14:paraId="0FCB59FB" w14:textId="77777777" w:rsidR="008A22E0" w:rsidRPr="008A22E0" w:rsidRDefault="008A22E0" w:rsidP="009158F6">
            <w:pPr>
              <w:tabs>
                <w:tab w:val="left" w:pos="1455"/>
              </w:tabs>
              <w:rPr>
                <w:rFonts w:cs="Arial"/>
                <w:sz w:val="18"/>
                <w:szCs w:val="18"/>
              </w:rPr>
            </w:pPr>
          </w:p>
          <w:p w14:paraId="0747A224" w14:textId="77777777" w:rsidR="008A22E0" w:rsidRPr="008A22E0" w:rsidRDefault="008A22E0" w:rsidP="009158F6">
            <w:pPr>
              <w:tabs>
                <w:tab w:val="left" w:pos="1455"/>
              </w:tabs>
              <w:rPr>
                <w:rFonts w:cs="Arial"/>
                <w:sz w:val="18"/>
                <w:szCs w:val="18"/>
              </w:rPr>
            </w:pPr>
            <w:r>
              <w:rPr>
                <w:rFonts w:cs="Arial"/>
                <w:sz w:val="18"/>
                <w:szCs w:val="18"/>
              </w:rPr>
              <w:t>“</w:t>
            </w:r>
            <w:r>
              <w:rPr>
                <w:rFonts w:cs="Arial"/>
                <w:b/>
                <w:sz w:val="18"/>
                <w:szCs w:val="18"/>
              </w:rPr>
              <w:t>Note</w:t>
            </w:r>
            <w:r>
              <w:rPr>
                <w:rFonts w:cs="Arial"/>
                <w:sz w:val="18"/>
                <w:szCs w:val="18"/>
              </w:rPr>
              <w:t>: In case start date on PARIS Response file is missing, system will process the termination as per existing rules for when PARIS residency clock expires.”</w:t>
            </w:r>
          </w:p>
          <w:p w14:paraId="6223FC25" w14:textId="77777777" w:rsidR="008A22E0" w:rsidRPr="008A22E0" w:rsidRDefault="008A22E0" w:rsidP="009158F6">
            <w:pPr>
              <w:tabs>
                <w:tab w:val="left" w:pos="1455"/>
              </w:tabs>
              <w:rPr>
                <w:rFonts w:cs="Arial"/>
                <w:sz w:val="18"/>
                <w:szCs w:val="18"/>
              </w:rPr>
            </w:pPr>
          </w:p>
          <w:p w14:paraId="198CF2B5" w14:textId="77777777" w:rsidR="008A22E0" w:rsidRPr="008A22E0" w:rsidRDefault="008A22E0" w:rsidP="009158F6">
            <w:pPr>
              <w:rPr>
                <w:sz w:val="18"/>
                <w:szCs w:val="18"/>
                <w:bdr w:val="none" w:sz="0" w:space="0" w:color="auto" w:frame="1"/>
              </w:rPr>
            </w:pPr>
            <w:r>
              <w:rPr>
                <w:rFonts w:cs="Arial"/>
                <w:sz w:val="18"/>
                <w:szCs w:val="18"/>
              </w:rPr>
              <w:t>A spreadsheet with the name ‘CR_2103_Retro MMC Scenarios’ can be found in CR2103’s RSD for more detailed scenarios and outcomes.</w:t>
            </w:r>
          </w:p>
        </w:tc>
      </w:tr>
    </w:tbl>
    <w:p w14:paraId="476691A2" w14:textId="0B3F2A53" w:rsidR="00943CD7" w:rsidRPr="004C761D" w:rsidRDefault="0078490B" w:rsidP="004C761D">
      <w:pPr>
        <w:pStyle w:val="Caption"/>
      </w:pPr>
      <w:bookmarkStart w:id="2318" w:name="_Ref122074515"/>
      <w:bookmarkStart w:id="2319" w:name="_Toc149039558"/>
      <w:bookmarkStart w:id="2320" w:name="_Toc155701018"/>
      <w:bookmarkStart w:id="2321" w:name="_Toc171421003"/>
      <w:bookmarkStart w:id="2322" w:name="OversightReports"/>
      <w:r>
        <w:t xml:space="preserve">Table </w:t>
      </w:r>
      <w:fldSimple w:instr="SEQ Table \* ARABIC  \* MERGEFORMAT">
        <w:r>
          <w:rPr>
            <w:noProof/>
          </w:rPr>
          <w:t>237</w:t>
        </w:r>
      </w:fldSimple>
      <w:bookmarkEnd w:id="2318"/>
      <w:r>
        <w:t>:  Oversight Reports</w:t>
      </w:r>
      <w:bookmarkEnd w:id="2319"/>
      <w:bookmarkEnd w:id="2320"/>
      <w:bookmarkEnd w:id="2321"/>
    </w:p>
    <w:p w14:paraId="44EDC11A" w14:textId="1EF8D256" w:rsidR="00943CD7" w:rsidRDefault="00943CD7">
      <w:pPr>
        <w:pStyle w:val="Heading3"/>
      </w:pPr>
      <w:bookmarkStart w:id="2323" w:name="_Toc149039219"/>
      <w:bookmarkStart w:id="2324" w:name="_Toc155700673"/>
      <w:bookmarkStart w:id="2325" w:name="_Toc171420651"/>
      <w:bookmarkEnd w:id="2322"/>
      <w:r>
        <w:t>SBM Quarterly Reporting Requirements</w:t>
      </w:r>
      <w:bookmarkEnd w:id="2323"/>
      <w:bookmarkEnd w:id="2324"/>
      <w:bookmarkEnd w:id="2325"/>
    </w:p>
    <w:p w14:paraId="7015E6B2" w14:textId="13C146BB" w:rsidR="00943CD7" w:rsidRDefault="00943CD7" w:rsidP="00DD128C">
      <w:r>
        <w:t>The following is a special note for SBM Quarterly Reporting</w:t>
      </w:r>
      <w:proofErr w:type="gramStart"/>
      <w:r>
        <w:t>:  INFORMATION</w:t>
      </w:r>
      <w:proofErr w:type="gramEnd"/>
      <w:r>
        <w:t xml:space="preserve"> IS NOT RELEASABLE TO THE PUBLIC UNLESS AUTHORIZED BY LAW</w:t>
      </w:r>
      <w:proofErr w:type="gramStart"/>
      <w:r>
        <w:t>:  This</w:t>
      </w:r>
      <w:proofErr w:type="gramEnd"/>
      <w:r>
        <w:t xml:space="preserve"> information has not been publicly disclosed and may be privileged and confidential.  It is for internal Government use only and must not be disseminated, distributed, or copied to </w:t>
      </w:r>
      <w:proofErr w:type="gramStart"/>
      <w:r>
        <w:t>persons</w:t>
      </w:r>
      <w:proofErr w:type="gramEnd"/>
      <w:r>
        <w:t xml:space="preserve"> not authorized to receive the information.  Unauthorized disclosure may </w:t>
      </w:r>
      <w:proofErr w:type="gramStart"/>
      <w:r>
        <w:t>result in prosecution to the fullest extent</w:t>
      </w:r>
      <w:proofErr w:type="gramEnd"/>
      <w:r>
        <w:t xml:space="preserve"> of the law. </w:t>
      </w:r>
      <w:r>
        <w:rPr>
          <w:szCs w:val="22"/>
        </w:rPr>
        <w:fldChar w:fldCharType="begin"/>
      </w:r>
      <w:r>
        <w:rPr>
          <w:szCs w:val="22"/>
        </w:rPr>
        <w:instrText xml:space="preserve"> REF _Ref122074952 \h  \* MERGEFORMAT </w:instrText>
      </w:r>
      <w:r>
        <w:rPr>
          <w:szCs w:val="22"/>
        </w:rPr>
      </w:r>
      <w:r>
        <w:rPr>
          <w:szCs w:val="22"/>
        </w:rPr>
        <w:fldChar w:fldCharType="separate"/>
      </w:r>
      <w:r>
        <w:rPr>
          <w:szCs w:val="22"/>
        </w:rPr>
        <w:t>Table 238</w:t>
      </w:r>
      <w:r>
        <w:rPr>
          <w:szCs w:val="22"/>
        </w:rPr>
        <w:fldChar w:fldCharType="end"/>
      </w:r>
      <w:r>
        <w:t xml:space="preserve"> provides details.</w:t>
      </w:r>
    </w:p>
    <w:p w14:paraId="0A5D41F0"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455"/>
        <w:gridCol w:w="1221"/>
        <w:gridCol w:w="897"/>
        <w:gridCol w:w="2184"/>
        <w:gridCol w:w="3583"/>
      </w:tblGrid>
      <w:tr w:rsidR="00943CD7" w14:paraId="59C3085D" w14:textId="77777777" w:rsidTr="00B445B7">
        <w:trPr>
          <w:tblHeade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244061"/>
            <w:vAlign w:val="center"/>
          </w:tcPr>
          <w:p w14:paraId="13403C38" w14:textId="77777777" w:rsidR="00943CD7" w:rsidRDefault="00943CD7">
            <w:pPr>
              <w:widowControl w:val="0"/>
              <w:spacing w:beforeAutospacing="1" w:afterAutospacing="1"/>
              <w:jc w:val="center"/>
            </w:pPr>
            <w:r>
              <w:rPr>
                <w:rFonts w:eastAsia="Arial" w:cs="Arial"/>
                <w:b/>
                <w:color w:val="FFFFFF"/>
                <w:sz w:val="18"/>
              </w:rPr>
              <w:t>Report/Metric Source</w:t>
            </w:r>
          </w:p>
        </w:tc>
        <w:tc>
          <w:tcPr>
            <w:tcW w:w="1233" w:type="dxa"/>
            <w:tcBorders>
              <w:top w:val="single" w:sz="8" w:space="0" w:color="000000"/>
              <w:left w:val="single" w:sz="8" w:space="0" w:color="000000"/>
              <w:bottom w:val="single" w:sz="8" w:space="0" w:color="000000"/>
              <w:right w:val="single" w:sz="8" w:space="0" w:color="000000"/>
            </w:tcBorders>
            <w:shd w:val="clear" w:color="auto" w:fill="244061"/>
            <w:vAlign w:val="center"/>
          </w:tcPr>
          <w:p w14:paraId="2252E612" w14:textId="77777777" w:rsidR="00943CD7" w:rsidRPr="00FC374E" w:rsidRDefault="00943CD7" w:rsidP="00FC374E">
            <w:pPr>
              <w:pStyle w:val="Caption"/>
              <w:spacing w:before="0"/>
              <w:rPr>
                <w:color w:val="FFFFFF" w:themeColor="background1"/>
                <w:sz w:val="22"/>
              </w:rPr>
            </w:pPr>
            <w:r>
              <w:rPr>
                <w:color w:val="FFFFFF" w:themeColor="background1"/>
              </w:rPr>
              <w:t>Report</w:t>
            </w:r>
            <w:r>
              <w:rPr>
                <w:color w:val="FFFFFF" w:themeColor="background1"/>
                <w:sz w:val="22"/>
              </w:rPr>
              <w:br/>
            </w:r>
            <w:r>
              <w:rPr>
                <w:color w:val="FFFFFF" w:themeColor="background1"/>
              </w:rPr>
              <w:t xml:space="preserve"> ID</w:t>
            </w:r>
          </w:p>
        </w:tc>
        <w:tc>
          <w:tcPr>
            <w:tcW w:w="801" w:type="dxa"/>
            <w:tcBorders>
              <w:top w:val="single" w:sz="8" w:space="0" w:color="000000"/>
              <w:left w:val="single" w:sz="8" w:space="0" w:color="000000"/>
              <w:bottom w:val="single" w:sz="8" w:space="0" w:color="000000"/>
              <w:right w:val="single" w:sz="8" w:space="0" w:color="000000"/>
            </w:tcBorders>
            <w:shd w:val="clear" w:color="auto" w:fill="244061"/>
            <w:vAlign w:val="center"/>
          </w:tcPr>
          <w:p w14:paraId="6150FD14" w14:textId="77777777" w:rsidR="00943CD7" w:rsidRDefault="00943CD7">
            <w:pPr>
              <w:widowControl w:val="0"/>
              <w:spacing w:beforeAutospacing="1" w:afterAutospacing="1"/>
              <w:jc w:val="center"/>
            </w:pPr>
            <w:r>
              <w:rPr>
                <w:rFonts w:eastAsia="Arial" w:cs="Arial"/>
                <w:b/>
                <w:color w:val="FFFFFF"/>
                <w:sz w:val="18"/>
              </w:rPr>
              <w:t>Track</w:t>
            </w:r>
          </w:p>
        </w:tc>
        <w:tc>
          <w:tcPr>
            <w:tcW w:w="2206" w:type="dxa"/>
            <w:tcBorders>
              <w:top w:val="single" w:sz="8" w:space="0" w:color="000000"/>
              <w:left w:val="single" w:sz="8" w:space="0" w:color="000000"/>
              <w:bottom w:val="single" w:sz="8" w:space="0" w:color="000000"/>
              <w:right w:val="single" w:sz="8" w:space="0" w:color="000000"/>
            </w:tcBorders>
            <w:shd w:val="clear" w:color="auto" w:fill="244061"/>
            <w:vAlign w:val="center"/>
          </w:tcPr>
          <w:p w14:paraId="7B09DF79" w14:textId="77777777" w:rsidR="00943CD7" w:rsidRDefault="00943CD7">
            <w:pPr>
              <w:widowControl w:val="0"/>
              <w:spacing w:beforeAutospacing="1" w:afterAutospacing="1"/>
              <w:jc w:val="center"/>
            </w:pPr>
            <w:r>
              <w:rPr>
                <w:rFonts w:eastAsia="Arial" w:cs="Arial"/>
                <w:b/>
                <w:color w:val="FFFFFF"/>
                <w:sz w:val="18"/>
              </w:rPr>
              <w:t>Report Name</w:t>
            </w:r>
          </w:p>
        </w:tc>
        <w:tc>
          <w:tcPr>
            <w:tcW w:w="3643" w:type="dxa"/>
            <w:tcBorders>
              <w:top w:val="single" w:sz="8" w:space="0" w:color="000000"/>
              <w:left w:val="single" w:sz="8" w:space="0" w:color="000000"/>
              <w:bottom w:val="single" w:sz="8" w:space="0" w:color="000000"/>
              <w:right w:val="single" w:sz="8" w:space="0" w:color="000000"/>
            </w:tcBorders>
            <w:shd w:val="clear" w:color="auto" w:fill="244061"/>
            <w:vAlign w:val="center"/>
          </w:tcPr>
          <w:p w14:paraId="44CF24C9" w14:textId="77777777" w:rsidR="00943CD7" w:rsidRDefault="00943CD7">
            <w:pPr>
              <w:widowControl w:val="0"/>
              <w:spacing w:beforeAutospacing="1" w:afterAutospacing="1"/>
              <w:jc w:val="center"/>
            </w:pPr>
            <w:r>
              <w:rPr>
                <w:rFonts w:eastAsia="Arial" w:cs="Arial"/>
                <w:b/>
                <w:color w:val="FFFFFF"/>
                <w:sz w:val="18"/>
              </w:rPr>
              <w:t>Report Description</w:t>
            </w:r>
          </w:p>
        </w:tc>
      </w:tr>
      <w:tr w:rsidR="00943CD7" w14:paraId="0FC1009E"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FAC090"/>
          </w:tcPr>
          <w:p w14:paraId="2A24AD5B" w14:textId="77777777" w:rsidR="00943CD7" w:rsidRDefault="00943CD7">
            <w:pPr>
              <w:widowControl w:val="0"/>
              <w:spacing w:beforeAutospacing="1" w:afterAutospacing="1"/>
            </w:pPr>
            <w:r>
              <w:rPr>
                <w:rFonts w:eastAsia="Arial" w:cs="Arial"/>
                <w:color w:val="000000"/>
                <w:sz w:val="18"/>
              </w:rPr>
              <w:t>Weekly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FAC090"/>
          </w:tcPr>
          <w:p w14:paraId="5C1B402B" w14:textId="77777777" w:rsidR="00943CD7" w:rsidRDefault="00943CD7">
            <w:pPr>
              <w:widowControl w:val="0"/>
              <w:spacing w:beforeAutospacing="1" w:afterAutospacing="1"/>
            </w:pPr>
            <w:r>
              <w:rPr>
                <w:rFonts w:eastAsia="Arial" w:cs="Arial"/>
                <w:color w:val="000000"/>
                <w:sz w:val="18"/>
              </w:rPr>
              <w:t>NY-HPM-CMS-Oper-0007</w:t>
            </w:r>
          </w:p>
        </w:tc>
        <w:tc>
          <w:tcPr>
            <w:tcW w:w="801" w:type="dxa"/>
            <w:tcBorders>
              <w:top w:val="single" w:sz="8" w:space="0" w:color="696969"/>
              <w:left w:val="single" w:sz="8" w:space="0" w:color="696969"/>
              <w:bottom w:val="single" w:sz="8" w:space="0" w:color="696969"/>
              <w:right w:val="single" w:sz="8" w:space="0" w:color="696969"/>
            </w:tcBorders>
          </w:tcPr>
          <w:p w14:paraId="1C798FBC" w14:textId="77777777" w:rsidR="00943CD7" w:rsidRDefault="00943CD7">
            <w:pPr>
              <w:widowControl w:val="0"/>
              <w:spacing w:beforeAutospacing="1" w:afterAutospacing="1"/>
            </w:pPr>
            <w:r>
              <w:rPr>
                <w:rFonts w:eastAsia="Arial" w:cs="Arial"/>
                <w:color w:val="000000"/>
                <w:sz w:val="18"/>
              </w:rPr>
              <w:t>EE/SBM</w:t>
            </w:r>
          </w:p>
        </w:tc>
        <w:tc>
          <w:tcPr>
            <w:tcW w:w="2206" w:type="dxa"/>
            <w:tcBorders>
              <w:top w:val="single" w:sz="8" w:space="0" w:color="696969"/>
              <w:left w:val="single" w:sz="8" w:space="0" w:color="696969"/>
              <w:bottom w:val="single" w:sz="8" w:space="0" w:color="696969"/>
              <w:right w:val="single" w:sz="8" w:space="0" w:color="696969"/>
            </w:tcBorders>
          </w:tcPr>
          <w:p w14:paraId="7E8BD82A" w14:textId="77777777" w:rsidR="00943CD7" w:rsidRDefault="00943CD7">
            <w:pPr>
              <w:widowControl w:val="0"/>
              <w:spacing w:beforeAutospacing="1" w:afterAutospacing="1"/>
            </w:pPr>
            <w:r>
              <w:rPr>
                <w:rFonts w:eastAsia="Arial" w:cs="Arial"/>
                <w:sz w:val="18"/>
              </w:rPr>
              <w:t>Number of Registered User Accounts Established</w:t>
            </w:r>
          </w:p>
        </w:tc>
        <w:tc>
          <w:tcPr>
            <w:tcW w:w="3643" w:type="dxa"/>
            <w:tcBorders>
              <w:top w:val="single" w:sz="8" w:space="0" w:color="696969"/>
              <w:left w:val="single" w:sz="8" w:space="0" w:color="696969"/>
              <w:bottom w:val="single" w:sz="8" w:space="0" w:color="696969"/>
              <w:right w:val="single" w:sz="8" w:space="0" w:color="696969"/>
            </w:tcBorders>
          </w:tcPr>
          <w:p w14:paraId="55F0BE4A" w14:textId="77777777" w:rsidR="00943CD7" w:rsidRDefault="00943CD7">
            <w:pPr>
              <w:widowControl w:val="0"/>
              <w:spacing w:beforeAutospacing="1" w:afterAutospacing="1"/>
            </w:pPr>
            <w:r>
              <w:rPr>
                <w:rFonts w:eastAsia="Arial" w:cs="Arial"/>
                <w:sz w:val="18"/>
              </w:rPr>
              <w:t>Report on the number of registered user accounts established on the NYSOH system.  This should report on Applicants only (SBM Employer, SBM Employee, and Individual).</w:t>
            </w:r>
          </w:p>
        </w:tc>
      </w:tr>
      <w:tr w:rsidR="00032C12" w14:paraId="123DD4E8" w14:textId="77777777" w:rsidTr="00B445B7">
        <w:trPr>
          <w:cantSplit/>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FAC090"/>
          </w:tcPr>
          <w:p w14:paraId="7A4157CE" w14:textId="77777777" w:rsidR="00943CD7" w:rsidRDefault="00943CD7">
            <w:pPr>
              <w:widowControl w:val="0"/>
              <w:spacing w:beforeAutospacing="1" w:afterAutospacing="1"/>
            </w:pPr>
            <w:r>
              <w:rPr>
                <w:rFonts w:eastAsia="Arial" w:cs="Arial"/>
                <w:color w:val="000000"/>
                <w:sz w:val="18"/>
              </w:rPr>
              <w:lastRenderedPageBreak/>
              <w:t>Weekly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FAC090"/>
          </w:tcPr>
          <w:p w14:paraId="37D272B2" w14:textId="77777777" w:rsidR="00943CD7" w:rsidRDefault="00943CD7">
            <w:pPr>
              <w:widowControl w:val="0"/>
              <w:spacing w:beforeAutospacing="1" w:afterAutospacing="1"/>
            </w:pPr>
            <w:r>
              <w:rPr>
                <w:rFonts w:eastAsia="Arial" w:cs="Arial"/>
                <w:color w:val="000000"/>
                <w:sz w:val="18"/>
              </w:rPr>
              <w:t>NY-HPM-WFM-EE-0001</w:t>
            </w:r>
          </w:p>
        </w:tc>
        <w:tc>
          <w:tcPr>
            <w:tcW w:w="801" w:type="dxa"/>
            <w:tcBorders>
              <w:top w:val="single" w:sz="8" w:space="0" w:color="696969"/>
              <w:left w:val="single" w:sz="8" w:space="0" w:color="696969"/>
              <w:bottom w:val="single" w:sz="8" w:space="0" w:color="696969"/>
              <w:right w:val="single" w:sz="8" w:space="0" w:color="696969"/>
            </w:tcBorders>
          </w:tcPr>
          <w:p w14:paraId="1F86F00E" w14:textId="77777777" w:rsidR="00943CD7" w:rsidRDefault="00943CD7">
            <w:pPr>
              <w:widowControl w:val="0"/>
              <w:spacing w:beforeAutospacing="1" w:afterAutospacing="1"/>
            </w:pPr>
            <w:r>
              <w:rPr>
                <w:rFonts w:eastAsia="Arial" w:cs="Arial"/>
                <w:sz w:val="18"/>
              </w:rPr>
              <w:t>EE</w:t>
            </w:r>
          </w:p>
        </w:tc>
        <w:tc>
          <w:tcPr>
            <w:tcW w:w="2206" w:type="dxa"/>
            <w:tcBorders>
              <w:top w:val="single" w:sz="8" w:space="0" w:color="696969"/>
              <w:left w:val="single" w:sz="8" w:space="0" w:color="696969"/>
              <w:bottom w:val="single" w:sz="8" w:space="0" w:color="696969"/>
              <w:right w:val="single" w:sz="8" w:space="0" w:color="696969"/>
            </w:tcBorders>
          </w:tcPr>
          <w:p w14:paraId="16B41750" w14:textId="77777777" w:rsidR="00943CD7" w:rsidRDefault="00943CD7">
            <w:pPr>
              <w:widowControl w:val="0"/>
              <w:spacing w:beforeAutospacing="1" w:afterAutospacing="1"/>
            </w:pPr>
            <w:r>
              <w:rPr>
                <w:rFonts w:eastAsia="Arial" w:cs="Arial"/>
                <w:color w:val="000000"/>
                <w:sz w:val="18"/>
              </w:rPr>
              <w:t>Median Individual Premium by Age For QHPs before APTC is applied</w:t>
            </w:r>
          </w:p>
        </w:tc>
        <w:tc>
          <w:tcPr>
            <w:tcW w:w="3643" w:type="dxa"/>
            <w:tcBorders>
              <w:top w:val="single" w:sz="8" w:space="0" w:color="696969"/>
              <w:left w:val="single" w:sz="8" w:space="0" w:color="696969"/>
              <w:bottom w:val="single" w:sz="8" w:space="0" w:color="696969"/>
              <w:right w:val="single" w:sz="8" w:space="0" w:color="696969"/>
            </w:tcBorders>
          </w:tcPr>
          <w:p w14:paraId="15EF23D1" w14:textId="77777777" w:rsidR="00943CD7" w:rsidRDefault="00943CD7">
            <w:pPr>
              <w:widowControl w:val="0"/>
              <w:spacing w:beforeAutospacing="1" w:afterAutospacing="1"/>
            </w:pPr>
            <w:r>
              <w:rPr>
                <w:rFonts w:eastAsia="Arial" w:cs="Arial"/>
                <w:sz w:val="18"/>
              </w:rPr>
              <w:t>This report will display the Median Individual Premium by Age.  Median Premium (before APTC is applied) or the Raw Premium Amount.  Individual Market Only -For One Person Policies Only.</w:t>
            </w:r>
          </w:p>
        </w:tc>
      </w:tr>
      <w:tr w:rsidR="00943CD7" w14:paraId="79AA4CB5"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FAC090"/>
          </w:tcPr>
          <w:p w14:paraId="691D82CC" w14:textId="77777777" w:rsidR="00943CD7" w:rsidRDefault="00943CD7">
            <w:pPr>
              <w:widowControl w:val="0"/>
              <w:spacing w:beforeAutospacing="1" w:afterAutospacing="1"/>
            </w:pPr>
            <w:r>
              <w:rPr>
                <w:rFonts w:eastAsia="Arial" w:cs="Arial"/>
                <w:color w:val="000000"/>
                <w:sz w:val="18"/>
              </w:rPr>
              <w:t>Weekly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FAC090"/>
          </w:tcPr>
          <w:p w14:paraId="2C2FC6FE" w14:textId="77777777" w:rsidR="00943CD7" w:rsidRDefault="00943CD7">
            <w:pPr>
              <w:widowControl w:val="0"/>
              <w:spacing w:beforeAutospacing="1" w:afterAutospacing="1"/>
            </w:pPr>
            <w:r>
              <w:rPr>
                <w:rFonts w:eastAsia="Arial" w:cs="Arial"/>
                <w:color w:val="000000"/>
                <w:sz w:val="18"/>
              </w:rPr>
              <w:t>NY-HPM-WFM-EE-0004</w:t>
            </w:r>
          </w:p>
        </w:tc>
        <w:tc>
          <w:tcPr>
            <w:tcW w:w="801" w:type="dxa"/>
            <w:tcBorders>
              <w:top w:val="single" w:sz="8" w:space="0" w:color="696969"/>
              <w:left w:val="single" w:sz="8" w:space="0" w:color="696969"/>
              <w:bottom w:val="single" w:sz="8" w:space="0" w:color="696969"/>
              <w:right w:val="single" w:sz="8" w:space="0" w:color="696969"/>
            </w:tcBorders>
          </w:tcPr>
          <w:p w14:paraId="3FF1D3EB" w14:textId="77777777" w:rsidR="00943CD7" w:rsidRDefault="00943CD7">
            <w:pPr>
              <w:widowControl w:val="0"/>
              <w:spacing w:beforeAutospacing="1" w:afterAutospacing="1"/>
            </w:pPr>
            <w:r>
              <w:rPr>
                <w:rFonts w:eastAsia="Arial" w:cs="Arial"/>
                <w:sz w:val="18"/>
              </w:rPr>
              <w:t>EE</w:t>
            </w:r>
          </w:p>
        </w:tc>
        <w:tc>
          <w:tcPr>
            <w:tcW w:w="2206" w:type="dxa"/>
            <w:tcBorders>
              <w:top w:val="single" w:sz="8" w:space="0" w:color="696969"/>
              <w:left w:val="single" w:sz="8" w:space="0" w:color="696969"/>
              <w:bottom w:val="single" w:sz="8" w:space="0" w:color="696969"/>
              <w:right w:val="single" w:sz="8" w:space="0" w:color="696969"/>
            </w:tcBorders>
          </w:tcPr>
          <w:p w14:paraId="3B5BA973" w14:textId="77777777" w:rsidR="00943CD7" w:rsidRDefault="00943CD7">
            <w:pPr>
              <w:widowControl w:val="0"/>
              <w:spacing w:beforeAutospacing="1" w:afterAutospacing="1"/>
            </w:pPr>
            <w:r>
              <w:rPr>
                <w:rFonts w:eastAsia="Arial" w:cs="Arial"/>
                <w:color w:val="000000"/>
                <w:sz w:val="18"/>
              </w:rPr>
              <w:t>Average APTC payment at point in time</w:t>
            </w:r>
          </w:p>
        </w:tc>
        <w:tc>
          <w:tcPr>
            <w:tcW w:w="3643" w:type="dxa"/>
            <w:tcBorders>
              <w:top w:val="single" w:sz="8" w:space="0" w:color="696969"/>
              <w:left w:val="single" w:sz="8" w:space="0" w:color="696969"/>
              <w:bottom w:val="single" w:sz="8" w:space="0" w:color="696969"/>
              <w:right w:val="single" w:sz="8" w:space="0" w:color="696969"/>
            </w:tcBorders>
          </w:tcPr>
          <w:p w14:paraId="46807AC4" w14:textId="77777777" w:rsidR="00943CD7" w:rsidRDefault="00943CD7">
            <w:pPr>
              <w:widowControl w:val="0"/>
              <w:spacing w:beforeAutospacing="1" w:afterAutospacing="1"/>
            </w:pPr>
            <w:r>
              <w:rPr>
                <w:rFonts w:eastAsia="Arial" w:cs="Arial"/>
                <w:sz w:val="18"/>
              </w:rPr>
              <w:t>This report will display the Average APTC payment taken at a point in time.</w:t>
            </w:r>
          </w:p>
          <w:p w14:paraId="49F290D0" w14:textId="77777777" w:rsidR="00943CD7" w:rsidRDefault="00943CD7">
            <w:pPr>
              <w:widowControl w:val="0"/>
              <w:spacing w:beforeAutospacing="1" w:afterAutospacing="1"/>
            </w:pPr>
            <w:r>
              <w:rPr>
                <w:rFonts w:eastAsia="Arial" w:cs="Arial"/>
                <w:sz w:val="18"/>
              </w:rPr>
              <w:t>Calculation= APTC Taken /Number of Applications members who qualify for APTC.</w:t>
            </w:r>
          </w:p>
        </w:tc>
      </w:tr>
      <w:tr w:rsidR="00943CD7" w14:paraId="2D36C321"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FAC090"/>
          </w:tcPr>
          <w:p w14:paraId="154DB118" w14:textId="77777777" w:rsidR="00943CD7" w:rsidRDefault="00943CD7">
            <w:pPr>
              <w:widowControl w:val="0"/>
              <w:spacing w:beforeAutospacing="1" w:afterAutospacing="1"/>
            </w:pPr>
            <w:r>
              <w:rPr>
                <w:rFonts w:eastAsia="Arial" w:cs="Arial"/>
                <w:color w:val="000000"/>
                <w:sz w:val="18"/>
              </w:rPr>
              <w:t>Weekly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FAC090"/>
          </w:tcPr>
          <w:p w14:paraId="608FAA94" w14:textId="77777777" w:rsidR="00943CD7" w:rsidRDefault="00943CD7">
            <w:pPr>
              <w:widowControl w:val="0"/>
              <w:spacing w:beforeAutospacing="1" w:afterAutospacing="1"/>
            </w:pPr>
            <w:r>
              <w:rPr>
                <w:rFonts w:eastAsia="Arial" w:cs="Arial"/>
                <w:color w:val="000000"/>
                <w:sz w:val="18"/>
              </w:rPr>
              <w:t>NY-HPM-WFM-EE-0005</w:t>
            </w:r>
          </w:p>
        </w:tc>
        <w:tc>
          <w:tcPr>
            <w:tcW w:w="801" w:type="dxa"/>
            <w:tcBorders>
              <w:top w:val="single" w:sz="8" w:space="0" w:color="696969"/>
              <w:left w:val="single" w:sz="8" w:space="0" w:color="696969"/>
              <w:bottom w:val="single" w:sz="8" w:space="0" w:color="696969"/>
              <w:right w:val="single" w:sz="8" w:space="0" w:color="696969"/>
            </w:tcBorders>
          </w:tcPr>
          <w:p w14:paraId="028FC6D6" w14:textId="77777777" w:rsidR="00943CD7" w:rsidRDefault="00943CD7">
            <w:pPr>
              <w:widowControl w:val="0"/>
              <w:spacing w:beforeAutospacing="1" w:afterAutospacing="1"/>
            </w:pPr>
            <w:r>
              <w:rPr>
                <w:rFonts w:eastAsia="Arial" w:cs="Arial"/>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0CBB5C4" w14:textId="77777777" w:rsidR="00943CD7" w:rsidRDefault="00943CD7">
            <w:pPr>
              <w:widowControl w:val="0"/>
              <w:spacing w:beforeAutospacing="1" w:afterAutospacing="1"/>
            </w:pPr>
            <w:r>
              <w:rPr>
                <w:rFonts w:eastAsia="Arial" w:cs="Arial"/>
                <w:color w:val="000000"/>
                <w:sz w:val="18"/>
              </w:rPr>
              <w:t>Median &amp; average premiums, w/ &amp; w/o APTCs, by Single Adult policies (only).</w:t>
            </w:r>
          </w:p>
        </w:tc>
        <w:tc>
          <w:tcPr>
            <w:tcW w:w="3643" w:type="dxa"/>
            <w:tcBorders>
              <w:top w:val="single" w:sz="8" w:space="0" w:color="696969"/>
              <w:left w:val="single" w:sz="8" w:space="0" w:color="696969"/>
              <w:bottom w:val="single" w:sz="8" w:space="0" w:color="696969"/>
              <w:right w:val="single" w:sz="8" w:space="0" w:color="696969"/>
            </w:tcBorders>
          </w:tcPr>
          <w:p w14:paraId="0208F8A0" w14:textId="77777777" w:rsidR="00943CD7" w:rsidRDefault="00943CD7">
            <w:pPr>
              <w:widowControl w:val="0"/>
              <w:spacing w:beforeAutospacing="1" w:afterAutospacing="1"/>
            </w:pPr>
            <w:r>
              <w:rPr>
                <w:rFonts w:eastAsia="Arial" w:cs="Arial"/>
                <w:sz w:val="18"/>
              </w:rPr>
              <w:t>This report will display the Median and Average Premiums, with and without APTCs, by (Single Adult policies (only), +1, Family).  For Individual Market only.  Counts unique policies only.</w:t>
            </w:r>
          </w:p>
        </w:tc>
      </w:tr>
      <w:tr w:rsidR="00943CD7" w14:paraId="697DC94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FAC090"/>
          </w:tcPr>
          <w:p w14:paraId="28E89AE4" w14:textId="77777777" w:rsidR="00943CD7" w:rsidRDefault="00943CD7">
            <w:pPr>
              <w:widowControl w:val="0"/>
              <w:spacing w:beforeAutospacing="1" w:afterAutospacing="1"/>
            </w:pPr>
            <w:r>
              <w:rPr>
                <w:rFonts w:eastAsia="Arial" w:cs="Arial"/>
                <w:color w:val="000000"/>
                <w:sz w:val="18"/>
              </w:rPr>
              <w:t>Weekly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FAC090"/>
          </w:tcPr>
          <w:p w14:paraId="7E8AD565" w14:textId="77777777" w:rsidR="00943CD7" w:rsidRDefault="00943CD7">
            <w:pPr>
              <w:widowControl w:val="0"/>
              <w:spacing w:beforeAutospacing="1" w:afterAutospacing="1"/>
            </w:pPr>
            <w:r>
              <w:rPr>
                <w:rFonts w:eastAsia="Arial" w:cs="Arial"/>
                <w:color w:val="000000"/>
                <w:sz w:val="18"/>
              </w:rPr>
              <w:t>NY-HPM-WFM-SHOP-0001</w:t>
            </w:r>
          </w:p>
        </w:tc>
        <w:tc>
          <w:tcPr>
            <w:tcW w:w="801" w:type="dxa"/>
            <w:tcBorders>
              <w:top w:val="single" w:sz="8" w:space="0" w:color="696969"/>
              <w:left w:val="single" w:sz="8" w:space="0" w:color="696969"/>
              <w:bottom w:val="single" w:sz="8" w:space="0" w:color="696969"/>
              <w:right w:val="single" w:sz="8" w:space="0" w:color="696969"/>
            </w:tcBorders>
          </w:tcPr>
          <w:p w14:paraId="2F298937"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6781D0D4" w14:textId="77777777" w:rsidR="00943CD7" w:rsidRDefault="00943CD7">
            <w:pPr>
              <w:widowControl w:val="0"/>
              <w:spacing w:beforeAutospacing="1" w:afterAutospacing="1"/>
            </w:pPr>
            <w:r>
              <w:rPr>
                <w:rFonts w:eastAsia="Arial" w:cs="Arial"/>
                <w:color w:val="000000"/>
                <w:sz w:val="18"/>
              </w:rPr>
              <w:t xml:space="preserve">Employer Premium Contribution </w:t>
            </w:r>
          </w:p>
        </w:tc>
        <w:tc>
          <w:tcPr>
            <w:tcW w:w="3643" w:type="dxa"/>
            <w:tcBorders>
              <w:top w:val="single" w:sz="8" w:space="0" w:color="696969"/>
              <w:left w:val="single" w:sz="8" w:space="0" w:color="696969"/>
              <w:bottom w:val="single" w:sz="8" w:space="0" w:color="696969"/>
              <w:right w:val="single" w:sz="8" w:space="0" w:color="696969"/>
            </w:tcBorders>
          </w:tcPr>
          <w:p w14:paraId="7A354AA6" w14:textId="77777777" w:rsidR="00943CD7" w:rsidRDefault="00943CD7">
            <w:pPr>
              <w:widowControl w:val="0"/>
              <w:spacing w:beforeAutospacing="1" w:afterAutospacing="1"/>
            </w:pPr>
            <w:r>
              <w:rPr>
                <w:rFonts w:eastAsia="Arial" w:cs="Arial"/>
                <w:sz w:val="18"/>
              </w:rPr>
              <w:t>Employer Contribution Divide by Total Premium Cost</w:t>
            </w:r>
          </w:p>
        </w:tc>
      </w:tr>
      <w:tr w:rsidR="00943CD7" w14:paraId="48A6E1CA"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99E7B56"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FEE58F9" w14:textId="77777777" w:rsidR="00943CD7" w:rsidRDefault="00943CD7">
            <w:pPr>
              <w:widowControl w:val="0"/>
              <w:spacing w:beforeAutospacing="1" w:afterAutospacing="1"/>
            </w:pPr>
            <w:r>
              <w:rPr>
                <w:rFonts w:eastAsia="Arial" w:cs="Arial"/>
                <w:color w:val="000000"/>
                <w:sz w:val="18"/>
              </w:rPr>
              <w:t>NY-HPM-CMS-EE-0001</w:t>
            </w:r>
          </w:p>
        </w:tc>
        <w:tc>
          <w:tcPr>
            <w:tcW w:w="801" w:type="dxa"/>
            <w:tcBorders>
              <w:top w:val="single" w:sz="8" w:space="0" w:color="696969"/>
              <w:left w:val="single" w:sz="8" w:space="0" w:color="696969"/>
              <w:bottom w:val="single" w:sz="8" w:space="0" w:color="696969"/>
              <w:right w:val="single" w:sz="8" w:space="0" w:color="696969"/>
            </w:tcBorders>
          </w:tcPr>
          <w:p w14:paraId="25D83448"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25A7051" w14:textId="77777777" w:rsidR="00943CD7" w:rsidRDefault="00943CD7">
            <w:pPr>
              <w:widowControl w:val="0"/>
              <w:spacing w:beforeAutospacing="1" w:afterAutospacing="1"/>
            </w:pPr>
            <w:r>
              <w:rPr>
                <w:rFonts w:eastAsia="Arial" w:cs="Arial"/>
                <w:color w:val="000000"/>
                <w:sz w:val="18"/>
              </w:rPr>
              <w:t>Current Health coverage (</w:t>
            </w:r>
            <w:proofErr w:type="spellStart"/>
            <w:r>
              <w:rPr>
                <w:rFonts w:eastAsia="Arial" w:cs="Arial"/>
                <w:color w:val="000000"/>
                <w:sz w:val="18"/>
              </w:rPr>
              <w:t>Cvg</w:t>
            </w:r>
            <w:proofErr w:type="spellEnd"/>
            <w:r>
              <w:rPr>
                <w:rFonts w:eastAsia="Arial" w:cs="Arial"/>
                <w:color w:val="000000"/>
                <w:sz w:val="18"/>
              </w:rPr>
              <w:t xml:space="preserve">) at time of App - Not enrolled in any </w:t>
            </w:r>
            <w:proofErr w:type="spellStart"/>
            <w:r>
              <w:rPr>
                <w:rFonts w:eastAsia="Arial" w:cs="Arial"/>
                <w:color w:val="000000"/>
                <w:sz w:val="18"/>
              </w:rPr>
              <w:t>cvg</w:t>
            </w:r>
            <w:proofErr w:type="spellEnd"/>
          </w:p>
        </w:tc>
        <w:tc>
          <w:tcPr>
            <w:tcW w:w="3643" w:type="dxa"/>
            <w:tcBorders>
              <w:top w:val="single" w:sz="8" w:space="0" w:color="696969"/>
              <w:left w:val="single" w:sz="8" w:space="0" w:color="696969"/>
              <w:bottom w:val="single" w:sz="8" w:space="0" w:color="696969"/>
              <w:right w:val="single" w:sz="8" w:space="0" w:color="696969"/>
            </w:tcBorders>
          </w:tcPr>
          <w:p w14:paraId="1293BC2E" w14:textId="77777777" w:rsidR="00943CD7" w:rsidRDefault="00943CD7">
            <w:pPr>
              <w:widowControl w:val="0"/>
              <w:spacing w:beforeAutospacing="1" w:afterAutospacing="1"/>
            </w:pPr>
            <w:r>
              <w:rPr>
                <w:rFonts w:eastAsia="Arial" w:cs="Arial"/>
                <w:sz w:val="18"/>
              </w:rPr>
              <w:t>By FPL and Total: Individuals Not Enrolled in Any Coverage When Application Submitted</w:t>
            </w:r>
          </w:p>
        </w:tc>
      </w:tr>
      <w:tr w:rsidR="00943CD7" w14:paraId="47DE4BFE"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4530DB3F"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7E57EA0E" w14:textId="77777777" w:rsidR="00943CD7" w:rsidRDefault="00943CD7">
            <w:pPr>
              <w:widowControl w:val="0"/>
              <w:spacing w:beforeAutospacing="1" w:afterAutospacing="1"/>
            </w:pPr>
            <w:r>
              <w:rPr>
                <w:rFonts w:eastAsia="Arial" w:cs="Arial"/>
                <w:color w:val="000000"/>
                <w:sz w:val="18"/>
              </w:rPr>
              <w:t>NY-HPM-CMS-EE-0002</w:t>
            </w:r>
          </w:p>
        </w:tc>
        <w:tc>
          <w:tcPr>
            <w:tcW w:w="801" w:type="dxa"/>
            <w:tcBorders>
              <w:top w:val="single" w:sz="8" w:space="0" w:color="696969"/>
              <w:left w:val="single" w:sz="8" w:space="0" w:color="696969"/>
              <w:bottom w:val="single" w:sz="8" w:space="0" w:color="696969"/>
              <w:right w:val="single" w:sz="8" w:space="0" w:color="696969"/>
            </w:tcBorders>
          </w:tcPr>
          <w:p w14:paraId="0DBB2A0D"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048FE13"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 Employer-based </w:t>
            </w:r>
            <w:proofErr w:type="spellStart"/>
            <w:r>
              <w:rPr>
                <w:rFonts w:eastAsia="Arial" w:cs="Arial"/>
                <w:color w:val="000000"/>
                <w:sz w:val="18"/>
              </w:rPr>
              <w:t>cvg</w:t>
            </w:r>
            <w:proofErr w:type="spellEnd"/>
          </w:p>
        </w:tc>
        <w:tc>
          <w:tcPr>
            <w:tcW w:w="3643" w:type="dxa"/>
            <w:tcBorders>
              <w:top w:val="single" w:sz="8" w:space="0" w:color="696969"/>
              <w:left w:val="single" w:sz="8" w:space="0" w:color="696969"/>
              <w:bottom w:val="single" w:sz="8" w:space="0" w:color="696969"/>
              <w:right w:val="single" w:sz="8" w:space="0" w:color="696969"/>
            </w:tcBorders>
          </w:tcPr>
          <w:p w14:paraId="6B48186F" w14:textId="77777777" w:rsidR="00943CD7" w:rsidRDefault="00943CD7">
            <w:pPr>
              <w:widowControl w:val="0"/>
              <w:spacing w:beforeAutospacing="1" w:afterAutospacing="1"/>
            </w:pPr>
            <w:r>
              <w:rPr>
                <w:rFonts w:eastAsia="Arial" w:cs="Arial"/>
                <w:sz w:val="18"/>
              </w:rPr>
              <w:t>By FPL and Total: Individuals Enrolled in Employer-Based Coverage When Application Submitted</w:t>
            </w:r>
          </w:p>
        </w:tc>
      </w:tr>
      <w:tr w:rsidR="00943CD7" w14:paraId="78E73471"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61617E1"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89EECF5" w14:textId="77777777" w:rsidR="00943CD7" w:rsidRDefault="00943CD7">
            <w:pPr>
              <w:widowControl w:val="0"/>
              <w:spacing w:beforeAutospacing="1" w:afterAutospacing="1"/>
            </w:pPr>
            <w:r>
              <w:rPr>
                <w:rFonts w:eastAsia="Arial" w:cs="Arial"/>
                <w:color w:val="000000"/>
                <w:sz w:val="18"/>
              </w:rPr>
              <w:t>NY-HPM-CMS-EE-0003</w:t>
            </w:r>
          </w:p>
        </w:tc>
        <w:tc>
          <w:tcPr>
            <w:tcW w:w="801" w:type="dxa"/>
            <w:tcBorders>
              <w:top w:val="single" w:sz="8" w:space="0" w:color="696969"/>
              <w:left w:val="single" w:sz="8" w:space="0" w:color="696969"/>
              <w:bottom w:val="single" w:sz="8" w:space="0" w:color="696969"/>
              <w:right w:val="single" w:sz="8" w:space="0" w:color="696969"/>
            </w:tcBorders>
          </w:tcPr>
          <w:p w14:paraId="53F51ACA"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D11A287"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 Medicaid/CHP</w:t>
            </w:r>
          </w:p>
        </w:tc>
        <w:tc>
          <w:tcPr>
            <w:tcW w:w="3643" w:type="dxa"/>
            <w:tcBorders>
              <w:top w:val="single" w:sz="8" w:space="0" w:color="696969"/>
              <w:left w:val="single" w:sz="8" w:space="0" w:color="696969"/>
              <w:bottom w:val="single" w:sz="8" w:space="0" w:color="696969"/>
              <w:right w:val="single" w:sz="8" w:space="0" w:color="696969"/>
            </w:tcBorders>
          </w:tcPr>
          <w:p w14:paraId="28950B82" w14:textId="77777777" w:rsidR="00943CD7" w:rsidRDefault="00943CD7">
            <w:pPr>
              <w:widowControl w:val="0"/>
              <w:spacing w:beforeAutospacing="1" w:afterAutospacing="1"/>
            </w:pPr>
            <w:r>
              <w:rPr>
                <w:rFonts w:eastAsia="Arial" w:cs="Arial"/>
                <w:sz w:val="18"/>
              </w:rPr>
              <w:t>By FPL and Total: Individuals Enrolled in Medicaid/CHIP When Application Submitted</w:t>
            </w:r>
          </w:p>
        </w:tc>
      </w:tr>
      <w:tr w:rsidR="00943CD7" w14:paraId="43584CBA"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58D3D86C"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2228D5C" w14:textId="77777777" w:rsidR="00943CD7" w:rsidRDefault="00943CD7">
            <w:pPr>
              <w:widowControl w:val="0"/>
              <w:spacing w:beforeAutospacing="1" w:afterAutospacing="1"/>
            </w:pPr>
            <w:r>
              <w:rPr>
                <w:rFonts w:eastAsia="Arial" w:cs="Arial"/>
                <w:color w:val="000000"/>
                <w:sz w:val="18"/>
              </w:rPr>
              <w:t>NY-HPM-CMS-EE-0004</w:t>
            </w:r>
          </w:p>
        </w:tc>
        <w:tc>
          <w:tcPr>
            <w:tcW w:w="801" w:type="dxa"/>
            <w:tcBorders>
              <w:top w:val="single" w:sz="8" w:space="0" w:color="696969"/>
              <w:left w:val="single" w:sz="8" w:space="0" w:color="696969"/>
              <w:bottom w:val="single" w:sz="8" w:space="0" w:color="696969"/>
              <w:right w:val="single" w:sz="8" w:space="0" w:color="696969"/>
            </w:tcBorders>
          </w:tcPr>
          <w:p w14:paraId="1295F25E"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1D7FC1DD"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 Medicare</w:t>
            </w:r>
          </w:p>
        </w:tc>
        <w:tc>
          <w:tcPr>
            <w:tcW w:w="3643" w:type="dxa"/>
            <w:tcBorders>
              <w:top w:val="single" w:sz="8" w:space="0" w:color="696969"/>
              <w:left w:val="single" w:sz="8" w:space="0" w:color="696969"/>
              <w:bottom w:val="single" w:sz="8" w:space="0" w:color="696969"/>
              <w:right w:val="single" w:sz="8" w:space="0" w:color="696969"/>
            </w:tcBorders>
          </w:tcPr>
          <w:p w14:paraId="493CFA3A" w14:textId="77777777" w:rsidR="00943CD7" w:rsidRDefault="00943CD7">
            <w:pPr>
              <w:widowControl w:val="0"/>
              <w:spacing w:beforeAutospacing="1" w:afterAutospacing="1"/>
            </w:pPr>
            <w:r>
              <w:rPr>
                <w:rFonts w:eastAsia="Arial" w:cs="Arial"/>
                <w:sz w:val="18"/>
              </w:rPr>
              <w:t>By FPL and Total: Individuals Enrolled in Medicare When Application Submitted</w:t>
            </w:r>
          </w:p>
        </w:tc>
      </w:tr>
      <w:tr w:rsidR="00943CD7" w14:paraId="227C49CA"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D844441"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63B2C6F" w14:textId="77777777" w:rsidR="00943CD7" w:rsidRDefault="00943CD7">
            <w:pPr>
              <w:widowControl w:val="0"/>
              <w:spacing w:beforeAutospacing="1" w:afterAutospacing="1"/>
            </w:pPr>
            <w:r>
              <w:rPr>
                <w:rFonts w:eastAsia="Arial" w:cs="Arial"/>
                <w:color w:val="000000"/>
                <w:sz w:val="18"/>
              </w:rPr>
              <w:t>NY-HPM-CMS-EE-0005</w:t>
            </w:r>
          </w:p>
        </w:tc>
        <w:tc>
          <w:tcPr>
            <w:tcW w:w="801" w:type="dxa"/>
            <w:tcBorders>
              <w:top w:val="single" w:sz="8" w:space="0" w:color="696969"/>
              <w:left w:val="single" w:sz="8" w:space="0" w:color="696969"/>
              <w:bottom w:val="single" w:sz="8" w:space="0" w:color="696969"/>
              <w:right w:val="single" w:sz="8" w:space="0" w:color="696969"/>
            </w:tcBorders>
          </w:tcPr>
          <w:p w14:paraId="6724685A"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AC43037"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 TRICARE</w:t>
            </w:r>
          </w:p>
        </w:tc>
        <w:tc>
          <w:tcPr>
            <w:tcW w:w="3643" w:type="dxa"/>
            <w:tcBorders>
              <w:top w:val="single" w:sz="8" w:space="0" w:color="696969"/>
              <w:left w:val="single" w:sz="8" w:space="0" w:color="696969"/>
              <w:bottom w:val="single" w:sz="8" w:space="0" w:color="696969"/>
              <w:right w:val="single" w:sz="8" w:space="0" w:color="696969"/>
            </w:tcBorders>
          </w:tcPr>
          <w:p w14:paraId="537AA0EB" w14:textId="77777777" w:rsidR="00943CD7" w:rsidRDefault="00943CD7">
            <w:pPr>
              <w:widowControl w:val="0"/>
              <w:spacing w:beforeAutospacing="1" w:afterAutospacing="1"/>
            </w:pPr>
            <w:r>
              <w:rPr>
                <w:rFonts w:eastAsia="Arial" w:cs="Arial"/>
                <w:sz w:val="18"/>
              </w:rPr>
              <w:t>By FPL and Total: Individuals Enrolled in TRICARE When Application Submitted</w:t>
            </w:r>
          </w:p>
        </w:tc>
      </w:tr>
      <w:tr w:rsidR="00943CD7" w14:paraId="3D93E92E"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5278BE0"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292DBA69" w14:textId="77777777" w:rsidR="00943CD7" w:rsidRDefault="00943CD7">
            <w:pPr>
              <w:widowControl w:val="0"/>
              <w:spacing w:beforeAutospacing="1" w:afterAutospacing="1"/>
            </w:pPr>
            <w:r>
              <w:rPr>
                <w:rFonts w:eastAsia="Arial" w:cs="Arial"/>
                <w:color w:val="000000"/>
                <w:sz w:val="18"/>
              </w:rPr>
              <w:t>NY-HPM-CMS-EE-0006</w:t>
            </w:r>
          </w:p>
        </w:tc>
        <w:tc>
          <w:tcPr>
            <w:tcW w:w="801" w:type="dxa"/>
            <w:tcBorders>
              <w:top w:val="single" w:sz="8" w:space="0" w:color="696969"/>
              <w:left w:val="single" w:sz="8" w:space="0" w:color="696969"/>
              <w:bottom w:val="single" w:sz="8" w:space="0" w:color="696969"/>
              <w:right w:val="single" w:sz="8" w:space="0" w:color="696969"/>
            </w:tcBorders>
          </w:tcPr>
          <w:p w14:paraId="5A552429"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0F5926D1"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Peace Corp</w:t>
            </w:r>
          </w:p>
        </w:tc>
        <w:tc>
          <w:tcPr>
            <w:tcW w:w="3643" w:type="dxa"/>
            <w:tcBorders>
              <w:top w:val="single" w:sz="8" w:space="0" w:color="696969"/>
              <w:left w:val="single" w:sz="8" w:space="0" w:color="696969"/>
              <w:bottom w:val="single" w:sz="8" w:space="0" w:color="696969"/>
              <w:right w:val="single" w:sz="8" w:space="0" w:color="696969"/>
            </w:tcBorders>
          </w:tcPr>
          <w:p w14:paraId="6A32E54F" w14:textId="77777777" w:rsidR="00943CD7" w:rsidRDefault="00943CD7">
            <w:pPr>
              <w:widowControl w:val="0"/>
              <w:spacing w:beforeAutospacing="1" w:afterAutospacing="1"/>
            </w:pPr>
            <w:r>
              <w:rPr>
                <w:rFonts w:eastAsia="Arial" w:cs="Arial"/>
                <w:sz w:val="18"/>
              </w:rPr>
              <w:t>By FPL and Total: Individuals Enrolled in Peace Corp coverage When Application Submitted</w:t>
            </w:r>
          </w:p>
        </w:tc>
      </w:tr>
      <w:tr w:rsidR="00943CD7" w14:paraId="08C70EC2"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E656F9C"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477B513" w14:textId="77777777" w:rsidR="00943CD7" w:rsidRDefault="00943CD7">
            <w:pPr>
              <w:widowControl w:val="0"/>
              <w:spacing w:beforeAutospacing="1" w:afterAutospacing="1"/>
            </w:pPr>
            <w:r>
              <w:rPr>
                <w:rFonts w:eastAsia="Arial" w:cs="Arial"/>
                <w:color w:val="000000"/>
                <w:sz w:val="18"/>
              </w:rPr>
              <w:t>NY-HPM-CMS-EE-0007</w:t>
            </w:r>
          </w:p>
        </w:tc>
        <w:tc>
          <w:tcPr>
            <w:tcW w:w="801" w:type="dxa"/>
            <w:tcBorders>
              <w:top w:val="single" w:sz="8" w:space="0" w:color="696969"/>
              <w:left w:val="single" w:sz="8" w:space="0" w:color="696969"/>
              <w:bottom w:val="single" w:sz="8" w:space="0" w:color="696969"/>
              <w:right w:val="single" w:sz="8" w:space="0" w:color="696969"/>
            </w:tcBorders>
          </w:tcPr>
          <w:p w14:paraId="3F6A680E"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026A5DE"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VA</w:t>
            </w:r>
          </w:p>
        </w:tc>
        <w:tc>
          <w:tcPr>
            <w:tcW w:w="3643" w:type="dxa"/>
            <w:tcBorders>
              <w:top w:val="single" w:sz="8" w:space="0" w:color="696969"/>
              <w:left w:val="single" w:sz="8" w:space="0" w:color="696969"/>
              <w:bottom w:val="single" w:sz="8" w:space="0" w:color="696969"/>
              <w:right w:val="single" w:sz="8" w:space="0" w:color="696969"/>
            </w:tcBorders>
          </w:tcPr>
          <w:p w14:paraId="15B62C1D" w14:textId="77777777" w:rsidR="00943CD7" w:rsidRDefault="00943CD7">
            <w:pPr>
              <w:widowControl w:val="0"/>
              <w:spacing w:beforeAutospacing="1" w:afterAutospacing="1"/>
            </w:pPr>
            <w:r>
              <w:rPr>
                <w:rFonts w:eastAsia="Arial" w:cs="Arial"/>
                <w:sz w:val="18"/>
              </w:rPr>
              <w:t>By FPL and Total: Individuals Enrolled in VA coverage When Application Submitted</w:t>
            </w:r>
          </w:p>
        </w:tc>
      </w:tr>
      <w:tr w:rsidR="00943CD7" w14:paraId="6D2CA25E"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578DE11F"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79024863" w14:textId="77777777" w:rsidR="00943CD7" w:rsidRDefault="00943CD7">
            <w:pPr>
              <w:widowControl w:val="0"/>
              <w:spacing w:beforeAutospacing="1" w:afterAutospacing="1"/>
            </w:pPr>
            <w:r>
              <w:rPr>
                <w:rFonts w:eastAsia="Arial" w:cs="Arial"/>
                <w:color w:val="000000"/>
                <w:sz w:val="18"/>
              </w:rPr>
              <w:t>NY-HPM-CMS-EE-0008</w:t>
            </w:r>
          </w:p>
        </w:tc>
        <w:tc>
          <w:tcPr>
            <w:tcW w:w="801" w:type="dxa"/>
            <w:tcBorders>
              <w:top w:val="single" w:sz="8" w:space="0" w:color="696969"/>
              <w:left w:val="single" w:sz="8" w:space="0" w:color="696969"/>
              <w:bottom w:val="single" w:sz="8" w:space="0" w:color="696969"/>
              <w:right w:val="single" w:sz="8" w:space="0" w:color="696969"/>
            </w:tcBorders>
          </w:tcPr>
          <w:p w14:paraId="679FEDE8"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D76C581" w14:textId="77777777" w:rsidR="00943CD7" w:rsidRDefault="00943CD7">
            <w:pPr>
              <w:widowControl w:val="0"/>
              <w:spacing w:beforeAutospacing="1" w:afterAutospacing="1"/>
            </w:pPr>
            <w:r>
              <w:rPr>
                <w:rFonts w:eastAsia="Arial" w:cs="Arial"/>
                <w:color w:val="000000"/>
                <w:sz w:val="18"/>
              </w:rPr>
              <w:t xml:space="preserve">Current Health </w:t>
            </w:r>
            <w:proofErr w:type="spellStart"/>
            <w:r>
              <w:rPr>
                <w:rFonts w:eastAsia="Arial" w:cs="Arial"/>
                <w:color w:val="000000"/>
                <w:sz w:val="18"/>
              </w:rPr>
              <w:t>Cvg</w:t>
            </w:r>
            <w:proofErr w:type="spellEnd"/>
            <w:r>
              <w:rPr>
                <w:rFonts w:eastAsia="Arial" w:cs="Arial"/>
                <w:color w:val="000000"/>
                <w:sz w:val="18"/>
              </w:rPr>
              <w:t xml:space="preserve"> at time of App- </w:t>
            </w:r>
            <w:proofErr w:type="spellStart"/>
            <w:r>
              <w:rPr>
                <w:rFonts w:eastAsia="Arial" w:cs="Arial"/>
                <w:color w:val="000000"/>
                <w:sz w:val="18"/>
              </w:rPr>
              <w:t>NonGroup</w:t>
            </w:r>
            <w:proofErr w:type="spellEnd"/>
          </w:p>
        </w:tc>
        <w:tc>
          <w:tcPr>
            <w:tcW w:w="3643" w:type="dxa"/>
            <w:tcBorders>
              <w:top w:val="single" w:sz="8" w:space="0" w:color="696969"/>
              <w:left w:val="single" w:sz="8" w:space="0" w:color="696969"/>
              <w:bottom w:val="single" w:sz="8" w:space="0" w:color="696969"/>
              <w:right w:val="single" w:sz="8" w:space="0" w:color="696969"/>
            </w:tcBorders>
          </w:tcPr>
          <w:p w14:paraId="5083D91A" w14:textId="77777777" w:rsidR="00943CD7" w:rsidRDefault="00943CD7">
            <w:pPr>
              <w:widowControl w:val="0"/>
              <w:spacing w:beforeAutospacing="1" w:afterAutospacing="1"/>
            </w:pPr>
            <w:r>
              <w:rPr>
                <w:rFonts w:eastAsia="Arial" w:cs="Arial"/>
                <w:sz w:val="18"/>
              </w:rPr>
              <w:t>By FPL and Total: Individuals Enrolled in Non-Group Coverage When Application Submitted</w:t>
            </w:r>
          </w:p>
        </w:tc>
      </w:tr>
      <w:tr w:rsidR="00943CD7" w14:paraId="37871786"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45DEDE0"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27BA2CA" w14:textId="77777777" w:rsidR="00943CD7" w:rsidRDefault="00943CD7">
            <w:pPr>
              <w:widowControl w:val="0"/>
              <w:spacing w:beforeAutospacing="1" w:afterAutospacing="1"/>
            </w:pPr>
            <w:r>
              <w:rPr>
                <w:rFonts w:eastAsia="Arial" w:cs="Arial"/>
                <w:color w:val="000000"/>
                <w:sz w:val="18"/>
              </w:rPr>
              <w:t>NY-HPM-CMS-EE-0010</w:t>
            </w:r>
          </w:p>
        </w:tc>
        <w:tc>
          <w:tcPr>
            <w:tcW w:w="801" w:type="dxa"/>
            <w:tcBorders>
              <w:top w:val="single" w:sz="8" w:space="0" w:color="696969"/>
              <w:left w:val="single" w:sz="8" w:space="0" w:color="696969"/>
              <w:bottom w:val="single" w:sz="8" w:space="0" w:color="696969"/>
              <w:right w:val="single" w:sz="8" w:space="0" w:color="696969"/>
            </w:tcBorders>
          </w:tcPr>
          <w:p w14:paraId="5C20CEE3"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1ADBA73" w14:textId="77777777" w:rsidR="00943CD7" w:rsidRDefault="00943CD7">
            <w:pPr>
              <w:widowControl w:val="0"/>
              <w:spacing w:beforeAutospacing="1" w:afterAutospacing="1"/>
            </w:pPr>
            <w:r>
              <w:rPr>
                <w:rFonts w:eastAsia="Arial" w:cs="Arial"/>
                <w:color w:val="000000"/>
                <w:sz w:val="18"/>
              </w:rPr>
              <w:t>Medicaid CHP Eligibility (Non-MAGI)</w:t>
            </w:r>
          </w:p>
        </w:tc>
        <w:tc>
          <w:tcPr>
            <w:tcW w:w="3643" w:type="dxa"/>
            <w:tcBorders>
              <w:top w:val="single" w:sz="8" w:space="0" w:color="696969"/>
              <w:left w:val="single" w:sz="8" w:space="0" w:color="696969"/>
              <w:bottom w:val="single" w:sz="8" w:space="0" w:color="696969"/>
              <w:right w:val="single" w:sz="8" w:space="0" w:color="696969"/>
            </w:tcBorders>
          </w:tcPr>
          <w:p w14:paraId="30D6B268" w14:textId="77777777" w:rsidR="00943CD7" w:rsidRDefault="00943CD7">
            <w:pPr>
              <w:widowControl w:val="0"/>
              <w:spacing w:beforeAutospacing="1" w:afterAutospacing="1"/>
            </w:pPr>
            <w:r>
              <w:rPr>
                <w:rFonts w:eastAsia="Arial" w:cs="Arial"/>
                <w:color w:val="000000"/>
                <w:sz w:val="18"/>
              </w:rPr>
              <w:t>Total Number: Medicaid Eligibility based on Non-MAGI</w:t>
            </w:r>
          </w:p>
        </w:tc>
      </w:tr>
      <w:tr w:rsidR="00943CD7" w14:paraId="6A2BB473"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549E3E0E"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5BF78C6" w14:textId="77777777" w:rsidR="00943CD7" w:rsidRDefault="00943CD7">
            <w:pPr>
              <w:widowControl w:val="0"/>
              <w:spacing w:beforeAutospacing="1" w:afterAutospacing="1"/>
            </w:pPr>
            <w:r>
              <w:rPr>
                <w:rFonts w:eastAsia="Arial" w:cs="Arial"/>
                <w:color w:val="000000"/>
                <w:sz w:val="18"/>
              </w:rPr>
              <w:t>NY-HPM-CMS-EE-0011</w:t>
            </w:r>
          </w:p>
        </w:tc>
        <w:tc>
          <w:tcPr>
            <w:tcW w:w="801" w:type="dxa"/>
            <w:tcBorders>
              <w:top w:val="single" w:sz="8" w:space="0" w:color="696969"/>
              <w:left w:val="single" w:sz="8" w:space="0" w:color="696969"/>
              <w:bottom w:val="single" w:sz="8" w:space="0" w:color="696969"/>
              <w:right w:val="single" w:sz="8" w:space="0" w:color="696969"/>
            </w:tcBorders>
          </w:tcPr>
          <w:p w14:paraId="2D892E08"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02B7A42E" w14:textId="77777777" w:rsidR="00943CD7" w:rsidRDefault="00943CD7">
            <w:pPr>
              <w:widowControl w:val="0"/>
              <w:spacing w:beforeAutospacing="1" w:afterAutospacing="1"/>
            </w:pPr>
            <w:r>
              <w:rPr>
                <w:rFonts w:eastAsia="Arial" w:cs="Arial"/>
                <w:color w:val="000000"/>
                <w:sz w:val="18"/>
              </w:rPr>
              <w:t>Medicaid CHP Eligibility - Medicaid Only</w:t>
            </w:r>
          </w:p>
        </w:tc>
        <w:tc>
          <w:tcPr>
            <w:tcW w:w="3643" w:type="dxa"/>
            <w:tcBorders>
              <w:top w:val="single" w:sz="8" w:space="0" w:color="696969"/>
              <w:left w:val="single" w:sz="8" w:space="0" w:color="696969"/>
              <w:bottom w:val="single" w:sz="8" w:space="0" w:color="696969"/>
              <w:right w:val="single" w:sz="8" w:space="0" w:color="696969"/>
            </w:tcBorders>
          </w:tcPr>
          <w:p w14:paraId="5A221FD2" w14:textId="77777777" w:rsidR="00943CD7" w:rsidRDefault="00943CD7">
            <w:pPr>
              <w:widowControl w:val="0"/>
              <w:spacing w:beforeAutospacing="1" w:afterAutospacing="1"/>
            </w:pPr>
            <w:r>
              <w:rPr>
                <w:rFonts w:eastAsia="Arial" w:cs="Arial"/>
                <w:color w:val="000000"/>
                <w:sz w:val="18"/>
              </w:rPr>
              <w:t>Total Number: Medicaid Eligibility</w:t>
            </w:r>
          </w:p>
        </w:tc>
      </w:tr>
      <w:tr w:rsidR="00943CD7" w14:paraId="03E8655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9B6859B"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A305F60" w14:textId="77777777" w:rsidR="00943CD7" w:rsidRDefault="00943CD7">
            <w:pPr>
              <w:widowControl w:val="0"/>
              <w:spacing w:beforeAutospacing="1" w:afterAutospacing="1"/>
            </w:pPr>
            <w:r>
              <w:rPr>
                <w:rFonts w:eastAsia="Arial" w:cs="Arial"/>
                <w:color w:val="000000"/>
                <w:sz w:val="18"/>
              </w:rPr>
              <w:t>NY-HPM-CMS-EE-0012</w:t>
            </w:r>
          </w:p>
        </w:tc>
        <w:tc>
          <w:tcPr>
            <w:tcW w:w="801" w:type="dxa"/>
            <w:tcBorders>
              <w:top w:val="single" w:sz="8" w:space="0" w:color="696969"/>
              <w:left w:val="single" w:sz="8" w:space="0" w:color="696969"/>
              <w:bottom w:val="single" w:sz="8" w:space="0" w:color="696969"/>
              <w:right w:val="single" w:sz="8" w:space="0" w:color="696969"/>
            </w:tcBorders>
          </w:tcPr>
          <w:p w14:paraId="0CC7DE70"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AAD2C20" w14:textId="77777777" w:rsidR="00943CD7" w:rsidRDefault="00943CD7">
            <w:pPr>
              <w:widowControl w:val="0"/>
              <w:spacing w:beforeAutospacing="1" w:afterAutospacing="1"/>
            </w:pPr>
            <w:r>
              <w:rPr>
                <w:rFonts w:eastAsia="Arial" w:cs="Arial"/>
                <w:color w:val="000000"/>
                <w:sz w:val="18"/>
              </w:rPr>
              <w:t>Medicaid CHP Eligibility-CHP Only</w:t>
            </w:r>
          </w:p>
        </w:tc>
        <w:tc>
          <w:tcPr>
            <w:tcW w:w="3643" w:type="dxa"/>
            <w:tcBorders>
              <w:top w:val="single" w:sz="8" w:space="0" w:color="696969"/>
              <w:left w:val="single" w:sz="8" w:space="0" w:color="696969"/>
              <w:bottom w:val="single" w:sz="8" w:space="0" w:color="696969"/>
              <w:right w:val="single" w:sz="8" w:space="0" w:color="696969"/>
            </w:tcBorders>
          </w:tcPr>
          <w:p w14:paraId="1082C5BC" w14:textId="77777777" w:rsidR="00943CD7" w:rsidRDefault="00943CD7">
            <w:pPr>
              <w:widowControl w:val="0"/>
              <w:spacing w:beforeAutospacing="1" w:afterAutospacing="1"/>
            </w:pPr>
            <w:r>
              <w:rPr>
                <w:rFonts w:eastAsia="Arial" w:cs="Arial"/>
                <w:color w:val="000000"/>
                <w:sz w:val="18"/>
              </w:rPr>
              <w:t>Total Number: CHP eligibility</w:t>
            </w:r>
          </w:p>
        </w:tc>
      </w:tr>
      <w:tr w:rsidR="00943CD7" w14:paraId="389E1406"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05836164"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1C3BFD11" w14:textId="77777777" w:rsidR="00943CD7" w:rsidRDefault="00943CD7">
            <w:pPr>
              <w:widowControl w:val="0"/>
              <w:spacing w:beforeAutospacing="1" w:afterAutospacing="1"/>
            </w:pPr>
            <w:r>
              <w:rPr>
                <w:rFonts w:eastAsia="Arial" w:cs="Arial"/>
                <w:color w:val="000000"/>
                <w:sz w:val="18"/>
              </w:rPr>
              <w:t>NY-HPM-CMS-EE-0015</w:t>
            </w:r>
          </w:p>
        </w:tc>
        <w:tc>
          <w:tcPr>
            <w:tcW w:w="801" w:type="dxa"/>
            <w:tcBorders>
              <w:top w:val="single" w:sz="8" w:space="0" w:color="696969"/>
              <w:left w:val="single" w:sz="8" w:space="0" w:color="696969"/>
              <w:bottom w:val="single" w:sz="8" w:space="0" w:color="696969"/>
              <w:right w:val="single" w:sz="8" w:space="0" w:color="696969"/>
            </w:tcBorders>
          </w:tcPr>
          <w:p w14:paraId="44683072"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C1752E3" w14:textId="77777777" w:rsidR="00943CD7" w:rsidRDefault="00943CD7">
            <w:pPr>
              <w:widowControl w:val="0"/>
              <w:spacing w:beforeAutospacing="1" w:afterAutospacing="1"/>
            </w:pPr>
            <w:r>
              <w:rPr>
                <w:rFonts w:eastAsia="Arial" w:cs="Arial"/>
                <w:color w:val="000000"/>
                <w:sz w:val="18"/>
              </w:rPr>
              <w:t>Medicaid CHP Eligibility-Transferred to MA/CHP</w:t>
            </w:r>
          </w:p>
        </w:tc>
        <w:tc>
          <w:tcPr>
            <w:tcW w:w="3643" w:type="dxa"/>
            <w:tcBorders>
              <w:top w:val="single" w:sz="8" w:space="0" w:color="696969"/>
              <w:left w:val="single" w:sz="8" w:space="0" w:color="696969"/>
              <w:bottom w:val="single" w:sz="8" w:space="0" w:color="696969"/>
              <w:right w:val="single" w:sz="8" w:space="0" w:color="696969"/>
            </w:tcBorders>
          </w:tcPr>
          <w:p w14:paraId="55D3C79F" w14:textId="77777777" w:rsidR="00943CD7" w:rsidRDefault="00943CD7">
            <w:pPr>
              <w:widowControl w:val="0"/>
              <w:spacing w:beforeAutospacing="1" w:afterAutospacing="1"/>
            </w:pPr>
            <w:r>
              <w:rPr>
                <w:rFonts w:eastAsia="Arial" w:cs="Arial"/>
                <w:color w:val="000000"/>
                <w:sz w:val="18"/>
              </w:rPr>
              <w:t>Total Number: Transferred from NYSOH to MA/CHP</w:t>
            </w:r>
          </w:p>
        </w:tc>
      </w:tr>
      <w:tr w:rsidR="00032C12" w14:paraId="64EA27D0" w14:textId="77777777" w:rsidTr="00B445B7">
        <w:trPr>
          <w:cantSplit/>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3730E49"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FF7D3C6" w14:textId="77777777" w:rsidR="00943CD7" w:rsidRDefault="00943CD7">
            <w:pPr>
              <w:widowControl w:val="0"/>
              <w:spacing w:beforeAutospacing="1" w:afterAutospacing="1"/>
            </w:pPr>
            <w:r>
              <w:rPr>
                <w:rFonts w:eastAsia="Arial" w:cs="Arial"/>
                <w:color w:val="000000"/>
                <w:sz w:val="18"/>
              </w:rPr>
              <w:t>NY-HPM-CMS-EE-0016</w:t>
            </w:r>
          </w:p>
        </w:tc>
        <w:tc>
          <w:tcPr>
            <w:tcW w:w="801" w:type="dxa"/>
            <w:tcBorders>
              <w:top w:val="single" w:sz="8" w:space="0" w:color="696969"/>
              <w:left w:val="single" w:sz="8" w:space="0" w:color="696969"/>
              <w:bottom w:val="single" w:sz="8" w:space="0" w:color="696969"/>
              <w:right w:val="single" w:sz="8" w:space="0" w:color="696969"/>
            </w:tcBorders>
          </w:tcPr>
          <w:p w14:paraId="318410D2"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3286237A" w14:textId="77777777" w:rsidR="00943CD7" w:rsidRDefault="00943CD7">
            <w:pPr>
              <w:widowControl w:val="0"/>
              <w:spacing w:beforeAutospacing="1" w:afterAutospacing="1"/>
            </w:pPr>
            <w:r>
              <w:rPr>
                <w:rFonts w:eastAsia="Arial" w:cs="Arial"/>
                <w:color w:val="000000"/>
                <w:sz w:val="18"/>
              </w:rPr>
              <w:t>QHP Applications and Eligibility - Completed Apps</w:t>
            </w:r>
          </w:p>
        </w:tc>
        <w:tc>
          <w:tcPr>
            <w:tcW w:w="3643" w:type="dxa"/>
            <w:tcBorders>
              <w:top w:val="single" w:sz="8" w:space="0" w:color="696969"/>
              <w:left w:val="single" w:sz="8" w:space="0" w:color="696969"/>
              <w:bottom w:val="single" w:sz="8" w:space="0" w:color="696969"/>
              <w:right w:val="single" w:sz="8" w:space="0" w:color="696969"/>
            </w:tcBorders>
          </w:tcPr>
          <w:p w14:paraId="5F0BDB55" w14:textId="77777777" w:rsidR="00943CD7" w:rsidRDefault="00943CD7">
            <w:pPr>
              <w:widowControl w:val="0"/>
              <w:spacing w:beforeAutospacing="1" w:afterAutospacing="1"/>
            </w:pPr>
            <w:r>
              <w:rPr>
                <w:rFonts w:eastAsia="Arial" w:cs="Arial"/>
                <w:color w:val="000000"/>
                <w:sz w:val="18"/>
              </w:rPr>
              <w:t>Completed Applications by: Age, Channel, Application Assistance, Members of a Tribe, Total</w:t>
            </w:r>
          </w:p>
        </w:tc>
      </w:tr>
      <w:tr w:rsidR="00943CD7" w14:paraId="74333B89"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060651E6" w14:textId="77777777" w:rsidR="00943CD7" w:rsidRDefault="00943CD7">
            <w:pPr>
              <w:widowControl w:val="0"/>
              <w:spacing w:beforeAutospacing="1" w:afterAutospacing="1"/>
            </w:pPr>
            <w:r>
              <w:rPr>
                <w:rFonts w:eastAsia="Arial" w:cs="Arial"/>
                <w:color w:val="000000"/>
                <w:sz w:val="18"/>
              </w:rPr>
              <w:lastRenderedPageBreak/>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3B809748" w14:textId="77777777" w:rsidR="00943CD7" w:rsidRDefault="00943CD7">
            <w:pPr>
              <w:widowControl w:val="0"/>
              <w:spacing w:beforeAutospacing="1" w:afterAutospacing="1"/>
            </w:pPr>
            <w:r>
              <w:rPr>
                <w:rFonts w:eastAsia="Arial" w:cs="Arial"/>
                <w:color w:val="000000"/>
                <w:sz w:val="18"/>
              </w:rPr>
              <w:t>NY-HPM-CMS-EE-0017</w:t>
            </w:r>
          </w:p>
        </w:tc>
        <w:tc>
          <w:tcPr>
            <w:tcW w:w="801" w:type="dxa"/>
            <w:tcBorders>
              <w:top w:val="single" w:sz="8" w:space="0" w:color="696969"/>
              <w:left w:val="single" w:sz="8" w:space="0" w:color="696969"/>
              <w:bottom w:val="single" w:sz="8" w:space="0" w:color="696969"/>
              <w:right w:val="single" w:sz="8" w:space="0" w:color="696969"/>
            </w:tcBorders>
          </w:tcPr>
          <w:p w14:paraId="4F387DDF"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4541B040" w14:textId="77777777" w:rsidR="00943CD7" w:rsidRDefault="00943CD7">
            <w:pPr>
              <w:widowControl w:val="0"/>
              <w:spacing w:beforeAutospacing="1" w:afterAutospacing="1"/>
            </w:pPr>
            <w:r>
              <w:rPr>
                <w:rFonts w:eastAsia="Arial" w:cs="Arial"/>
                <w:color w:val="000000"/>
                <w:sz w:val="18"/>
              </w:rPr>
              <w:t>QHP Applications and Eligibility - QHP, APTC/CSR</w:t>
            </w:r>
          </w:p>
        </w:tc>
        <w:tc>
          <w:tcPr>
            <w:tcW w:w="3643" w:type="dxa"/>
            <w:tcBorders>
              <w:top w:val="single" w:sz="8" w:space="0" w:color="696969"/>
              <w:left w:val="single" w:sz="8" w:space="0" w:color="696969"/>
              <w:bottom w:val="single" w:sz="8" w:space="0" w:color="696969"/>
              <w:right w:val="single" w:sz="8" w:space="0" w:color="696969"/>
            </w:tcBorders>
          </w:tcPr>
          <w:p w14:paraId="041351BC" w14:textId="77777777" w:rsidR="00943CD7" w:rsidRDefault="00943CD7">
            <w:pPr>
              <w:widowControl w:val="0"/>
              <w:spacing w:beforeAutospacing="1" w:afterAutospacing="1"/>
            </w:pPr>
            <w:r>
              <w:rPr>
                <w:rFonts w:eastAsia="Arial" w:cs="Arial"/>
                <w:color w:val="000000"/>
                <w:sz w:val="18"/>
              </w:rPr>
              <w:t>MA/CHP Ineligible, Eligible for QHP, w/ APTC/CSR by: FPL, Age, Channel, Application Assistance, CSR Eligible, Total</w:t>
            </w:r>
          </w:p>
        </w:tc>
      </w:tr>
      <w:tr w:rsidR="00943CD7" w14:paraId="4CBC1442"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C7FF758"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440DF7C" w14:textId="77777777" w:rsidR="00943CD7" w:rsidRDefault="00943CD7">
            <w:pPr>
              <w:widowControl w:val="0"/>
              <w:spacing w:beforeAutospacing="1" w:afterAutospacing="1"/>
            </w:pPr>
            <w:r>
              <w:rPr>
                <w:rFonts w:eastAsia="Arial" w:cs="Arial"/>
                <w:color w:val="000000"/>
                <w:sz w:val="18"/>
              </w:rPr>
              <w:t>NY-HPM-CMS-EE-0018</w:t>
            </w:r>
          </w:p>
        </w:tc>
        <w:tc>
          <w:tcPr>
            <w:tcW w:w="801" w:type="dxa"/>
            <w:tcBorders>
              <w:top w:val="single" w:sz="8" w:space="0" w:color="696969"/>
              <w:left w:val="single" w:sz="8" w:space="0" w:color="696969"/>
              <w:bottom w:val="single" w:sz="8" w:space="0" w:color="696969"/>
              <w:right w:val="single" w:sz="8" w:space="0" w:color="696969"/>
            </w:tcBorders>
          </w:tcPr>
          <w:p w14:paraId="47CA5CE8"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395B0759" w14:textId="77777777" w:rsidR="00943CD7" w:rsidRDefault="00943CD7">
            <w:pPr>
              <w:widowControl w:val="0"/>
              <w:spacing w:beforeAutospacing="1" w:afterAutospacing="1"/>
            </w:pPr>
            <w:r>
              <w:rPr>
                <w:rFonts w:eastAsia="Arial" w:cs="Arial"/>
                <w:color w:val="000000"/>
                <w:sz w:val="18"/>
              </w:rPr>
              <w:t>QHP Applications and Eligibility - QHP, w/o APTC/CSR</w:t>
            </w:r>
          </w:p>
        </w:tc>
        <w:tc>
          <w:tcPr>
            <w:tcW w:w="3643" w:type="dxa"/>
            <w:tcBorders>
              <w:top w:val="single" w:sz="8" w:space="0" w:color="696969"/>
              <w:left w:val="single" w:sz="8" w:space="0" w:color="696969"/>
              <w:bottom w:val="single" w:sz="8" w:space="0" w:color="696969"/>
              <w:right w:val="single" w:sz="8" w:space="0" w:color="696969"/>
            </w:tcBorders>
          </w:tcPr>
          <w:p w14:paraId="7435BDB7" w14:textId="77777777" w:rsidR="00943CD7" w:rsidRDefault="00943CD7">
            <w:pPr>
              <w:widowControl w:val="0"/>
              <w:spacing w:beforeAutospacing="1" w:afterAutospacing="1"/>
            </w:pPr>
            <w:r>
              <w:rPr>
                <w:rFonts w:eastAsia="Arial" w:cs="Arial"/>
                <w:color w:val="000000"/>
                <w:sz w:val="18"/>
              </w:rPr>
              <w:t>MA/CHP ineligible, Eligible for QHP, Ineligible for APTC/CSR by: Age, Channel, Application Assistance, Total</w:t>
            </w:r>
          </w:p>
        </w:tc>
      </w:tr>
      <w:tr w:rsidR="00943CD7" w14:paraId="11301367"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6620EB4"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ADAEA5A" w14:textId="77777777" w:rsidR="00943CD7" w:rsidRDefault="00943CD7">
            <w:pPr>
              <w:widowControl w:val="0"/>
              <w:spacing w:beforeAutospacing="1" w:afterAutospacing="1"/>
            </w:pPr>
            <w:r>
              <w:rPr>
                <w:rFonts w:eastAsia="Arial" w:cs="Arial"/>
                <w:color w:val="000000"/>
                <w:sz w:val="18"/>
              </w:rPr>
              <w:t>NY-HPM-CMS-EE-0019</w:t>
            </w:r>
          </w:p>
        </w:tc>
        <w:tc>
          <w:tcPr>
            <w:tcW w:w="801" w:type="dxa"/>
            <w:tcBorders>
              <w:top w:val="single" w:sz="8" w:space="0" w:color="696969"/>
              <w:left w:val="single" w:sz="8" w:space="0" w:color="696969"/>
              <w:bottom w:val="single" w:sz="8" w:space="0" w:color="696969"/>
              <w:right w:val="single" w:sz="8" w:space="0" w:color="696969"/>
            </w:tcBorders>
          </w:tcPr>
          <w:p w14:paraId="1B5D6C2B"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A0B6F8E" w14:textId="77777777" w:rsidR="00943CD7" w:rsidRDefault="00943CD7">
            <w:pPr>
              <w:widowControl w:val="0"/>
              <w:spacing w:beforeAutospacing="1" w:afterAutospacing="1"/>
            </w:pPr>
            <w:r>
              <w:rPr>
                <w:rFonts w:eastAsia="Arial" w:cs="Arial"/>
                <w:color w:val="000000"/>
                <w:sz w:val="18"/>
              </w:rPr>
              <w:t>QHP Applications and Eligibility - No FA requested</w:t>
            </w:r>
          </w:p>
        </w:tc>
        <w:tc>
          <w:tcPr>
            <w:tcW w:w="3643" w:type="dxa"/>
            <w:tcBorders>
              <w:top w:val="single" w:sz="8" w:space="0" w:color="696969"/>
              <w:left w:val="single" w:sz="8" w:space="0" w:color="696969"/>
              <w:bottom w:val="single" w:sz="8" w:space="0" w:color="696969"/>
              <w:right w:val="single" w:sz="8" w:space="0" w:color="696969"/>
            </w:tcBorders>
          </w:tcPr>
          <w:p w14:paraId="53C394CB" w14:textId="77777777" w:rsidR="00943CD7" w:rsidRDefault="00943CD7">
            <w:pPr>
              <w:widowControl w:val="0"/>
              <w:spacing w:beforeAutospacing="1" w:afterAutospacing="1"/>
            </w:pPr>
            <w:r>
              <w:rPr>
                <w:rFonts w:eastAsia="Arial" w:cs="Arial"/>
                <w:color w:val="000000"/>
                <w:sz w:val="18"/>
              </w:rPr>
              <w:t>QHP Eligible - No Request for Financial Assistance: Age, Channel, Application Assistance, Total</w:t>
            </w:r>
          </w:p>
        </w:tc>
      </w:tr>
      <w:tr w:rsidR="00943CD7" w14:paraId="5FDA2C34"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C652038"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E920153" w14:textId="77777777" w:rsidR="00943CD7" w:rsidRDefault="00943CD7">
            <w:pPr>
              <w:widowControl w:val="0"/>
              <w:spacing w:beforeAutospacing="1" w:afterAutospacing="1"/>
            </w:pPr>
            <w:r>
              <w:rPr>
                <w:rFonts w:eastAsia="Arial" w:cs="Arial"/>
                <w:color w:val="000000"/>
                <w:sz w:val="18"/>
              </w:rPr>
              <w:t>NY-HPM-CMS-EE-0020</w:t>
            </w:r>
          </w:p>
        </w:tc>
        <w:tc>
          <w:tcPr>
            <w:tcW w:w="801" w:type="dxa"/>
            <w:tcBorders>
              <w:top w:val="single" w:sz="8" w:space="0" w:color="696969"/>
              <w:left w:val="single" w:sz="8" w:space="0" w:color="696969"/>
              <w:bottom w:val="single" w:sz="8" w:space="0" w:color="696969"/>
              <w:right w:val="single" w:sz="8" w:space="0" w:color="696969"/>
            </w:tcBorders>
          </w:tcPr>
          <w:p w14:paraId="5249A617"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E75B17F" w14:textId="77777777" w:rsidR="00943CD7" w:rsidRDefault="00943CD7">
            <w:pPr>
              <w:widowControl w:val="0"/>
              <w:spacing w:beforeAutospacing="1" w:afterAutospacing="1"/>
            </w:pPr>
            <w:r>
              <w:rPr>
                <w:rFonts w:eastAsia="Arial" w:cs="Arial"/>
                <w:color w:val="000000"/>
                <w:sz w:val="18"/>
              </w:rPr>
              <w:t>QHP Applications and Eligibility - QHP Eligible</w:t>
            </w:r>
          </w:p>
        </w:tc>
        <w:tc>
          <w:tcPr>
            <w:tcW w:w="3643" w:type="dxa"/>
            <w:tcBorders>
              <w:top w:val="single" w:sz="8" w:space="0" w:color="696969"/>
              <w:left w:val="single" w:sz="8" w:space="0" w:color="696969"/>
              <w:bottom w:val="single" w:sz="8" w:space="0" w:color="696969"/>
              <w:right w:val="single" w:sz="8" w:space="0" w:color="696969"/>
            </w:tcBorders>
          </w:tcPr>
          <w:p w14:paraId="3427399E" w14:textId="77777777" w:rsidR="00943CD7" w:rsidRDefault="00943CD7">
            <w:pPr>
              <w:widowControl w:val="0"/>
              <w:spacing w:beforeAutospacing="1" w:afterAutospacing="1"/>
            </w:pPr>
            <w:r>
              <w:rPr>
                <w:rFonts w:eastAsia="Arial" w:cs="Arial"/>
                <w:color w:val="000000"/>
                <w:sz w:val="18"/>
              </w:rPr>
              <w:t>QHP eligible: Age, Channel; Application Assistance, Member of a Tribe, Total</w:t>
            </w:r>
          </w:p>
        </w:tc>
      </w:tr>
      <w:tr w:rsidR="00943CD7" w14:paraId="5D6FB905"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4FDE9D82"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2A4D5D2B" w14:textId="77777777" w:rsidR="00943CD7" w:rsidRDefault="00943CD7">
            <w:pPr>
              <w:widowControl w:val="0"/>
              <w:spacing w:beforeAutospacing="1" w:afterAutospacing="1"/>
            </w:pPr>
            <w:r>
              <w:rPr>
                <w:rFonts w:eastAsia="Arial" w:cs="Arial"/>
                <w:color w:val="000000"/>
                <w:sz w:val="18"/>
              </w:rPr>
              <w:t>NY-HPM-CMS-EE-0021</w:t>
            </w:r>
          </w:p>
        </w:tc>
        <w:tc>
          <w:tcPr>
            <w:tcW w:w="801" w:type="dxa"/>
            <w:tcBorders>
              <w:top w:val="single" w:sz="8" w:space="0" w:color="696969"/>
              <w:left w:val="single" w:sz="8" w:space="0" w:color="696969"/>
              <w:bottom w:val="single" w:sz="8" w:space="0" w:color="696969"/>
              <w:right w:val="single" w:sz="8" w:space="0" w:color="696969"/>
            </w:tcBorders>
          </w:tcPr>
          <w:p w14:paraId="74FC0566"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0367FE8A" w14:textId="77777777" w:rsidR="00943CD7" w:rsidRDefault="00943CD7">
            <w:pPr>
              <w:widowControl w:val="0"/>
              <w:spacing w:beforeAutospacing="1" w:afterAutospacing="1"/>
            </w:pPr>
            <w:r>
              <w:rPr>
                <w:rFonts w:eastAsia="Arial" w:cs="Arial"/>
                <w:color w:val="000000"/>
                <w:sz w:val="18"/>
              </w:rPr>
              <w:t>QHP Applications and Eligibility - QHP Ineligible</w:t>
            </w:r>
          </w:p>
        </w:tc>
        <w:tc>
          <w:tcPr>
            <w:tcW w:w="3643" w:type="dxa"/>
            <w:tcBorders>
              <w:top w:val="single" w:sz="8" w:space="0" w:color="696969"/>
              <w:left w:val="single" w:sz="8" w:space="0" w:color="696969"/>
              <w:bottom w:val="single" w:sz="8" w:space="0" w:color="696969"/>
              <w:right w:val="single" w:sz="8" w:space="0" w:color="696969"/>
            </w:tcBorders>
          </w:tcPr>
          <w:p w14:paraId="479C9793" w14:textId="77777777" w:rsidR="00943CD7" w:rsidRDefault="00943CD7">
            <w:pPr>
              <w:widowControl w:val="0"/>
              <w:spacing w:beforeAutospacing="1" w:afterAutospacing="1"/>
            </w:pPr>
            <w:r>
              <w:rPr>
                <w:rFonts w:eastAsia="Arial" w:cs="Arial"/>
                <w:color w:val="000000"/>
                <w:sz w:val="18"/>
              </w:rPr>
              <w:t>Ineligible for QHP: Age, Channel, Application Assistance, Total</w:t>
            </w:r>
          </w:p>
        </w:tc>
      </w:tr>
      <w:tr w:rsidR="00943CD7" w14:paraId="1C6883A9"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219CDC2"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2F75641" w14:textId="77777777" w:rsidR="00943CD7" w:rsidRDefault="00943CD7">
            <w:pPr>
              <w:widowControl w:val="0"/>
              <w:spacing w:beforeAutospacing="1" w:afterAutospacing="1"/>
            </w:pPr>
            <w:r>
              <w:rPr>
                <w:rFonts w:eastAsia="Arial" w:cs="Arial"/>
                <w:color w:val="000000"/>
                <w:sz w:val="18"/>
              </w:rPr>
              <w:t>NY-HPM-CMS-EE-0022</w:t>
            </w:r>
          </w:p>
        </w:tc>
        <w:tc>
          <w:tcPr>
            <w:tcW w:w="801" w:type="dxa"/>
            <w:tcBorders>
              <w:top w:val="single" w:sz="8" w:space="0" w:color="696969"/>
              <w:left w:val="single" w:sz="8" w:space="0" w:color="696969"/>
              <w:bottom w:val="single" w:sz="8" w:space="0" w:color="696969"/>
              <w:right w:val="single" w:sz="8" w:space="0" w:color="696969"/>
            </w:tcBorders>
          </w:tcPr>
          <w:p w14:paraId="75B4E017"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3705C273" w14:textId="77777777" w:rsidR="00943CD7" w:rsidRDefault="00943CD7">
            <w:pPr>
              <w:widowControl w:val="0"/>
              <w:spacing w:beforeAutospacing="1" w:afterAutospacing="1"/>
            </w:pPr>
            <w:r>
              <w:rPr>
                <w:rFonts w:eastAsia="Arial" w:cs="Arial"/>
                <w:color w:val="000000"/>
                <w:sz w:val="18"/>
              </w:rPr>
              <w:t>QHP Enrollment - Cancel for other than Non-</w:t>
            </w:r>
            <w:proofErr w:type="spellStart"/>
            <w:r>
              <w:rPr>
                <w:rFonts w:eastAsia="Arial" w:cs="Arial"/>
                <w:color w:val="000000"/>
                <w:sz w:val="18"/>
              </w:rPr>
              <w:t>Pmt</w:t>
            </w:r>
            <w:proofErr w:type="spellEnd"/>
          </w:p>
        </w:tc>
        <w:tc>
          <w:tcPr>
            <w:tcW w:w="3643" w:type="dxa"/>
            <w:tcBorders>
              <w:top w:val="single" w:sz="8" w:space="0" w:color="696969"/>
              <w:left w:val="single" w:sz="8" w:space="0" w:color="696969"/>
              <w:bottom w:val="single" w:sz="8" w:space="0" w:color="696969"/>
              <w:right w:val="single" w:sz="8" w:space="0" w:color="696969"/>
            </w:tcBorders>
          </w:tcPr>
          <w:p w14:paraId="7301856C" w14:textId="77777777" w:rsidR="00943CD7" w:rsidRDefault="00943CD7">
            <w:pPr>
              <w:widowControl w:val="0"/>
              <w:spacing w:beforeAutospacing="1" w:afterAutospacing="1"/>
            </w:pPr>
            <w:r>
              <w:rPr>
                <w:rFonts w:eastAsia="Arial" w:cs="Arial"/>
                <w:sz w:val="18"/>
              </w:rPr>
              <w:t>Canceled for Other Reason: Total</w:t>
            </w:r>
          </w:p>
        </w:tc>
      </w:tr>
      <w:tr w:rsidR="00943CD7" w14:paraId="1874000C"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08FB4F2"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41D9DDA" w14:textId="77777777" w:rsidR="00943CD7" w:rsidRDefault="00943CD7">
            <w:pPr>
              <w:widowControl w:val="0"/>
              <w:spacing w:beforeAutospacing="1" w:afterAutospacing="1"/>
            </w:pPr>
            <w:r>
              <w:rPr>
                <w:rFonts w:eastAsia="Arial" w:cs="Arial"/>
                <w:color w:val="000000"/>
                <w:sz w:val="18"/>
              </w:rPr>
              <w:t>NY-HPM-CMS-EE-0023</w:t>
            </w:r>
          </w:p>
        </w:tc>
        <w:tc>
          <w:tcPr>
            <w:tcW w:w="801" w:type="dxa"/>
            <w:tcBorders>
              <w:top w:val="single" w:sz="8" w:space="0" w:color="696969"/>
              <w:left w:val="single" w:sz="8" w:space="0" w:color="696969"/>
              <w:bottom w:val="single" w:sz="8" w:space="0" w:color="696969"/>
              <w:right w:val="single" w:sz="8" w:space="0" w:color="696969"/>
            </w:tcBorders>
          </w:tcPr>
          <w:p w14:paraId="0F3D8A71"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46F4C726" w14:textId="77777777" w:rsidR="00943CD7" w:rsidRDefault="00943CD7">
            <w:pPr>
              <w:widowControl w:val="0"/>
              <w:spacing w:beforeAutospacing="1" w:afterAutospacing="1"/>
            </w:pPr>
            <w:r>
              <w:rPr>
                <w:rFonts w:eastAsia="Arial" w:cs="Arial"/>
                <w:color w:val="000000"/>
                <w:sz w:val="18"/>
              </w:rPr>
              <w:t>QHP Effective Enrollment - Financial Assistance</w:t>
            </w:r>
          </w:p>
        </w:tc>
        <w:tc>
          <w:tcPr>
            <w:tcW w:w="3643" w:type="dxa"/>
            <w:tcBorders>
              <w:top w:val="single" w:sz="8" w:space="0" w:color="696969"/>
              <w:left w:val="single" w:sz="8" w:space="0" w:color="696969"/>
              <w:bottom w:val="single" w:sz="8" w:space="0" w:color="696969"/>
              <w:right w:val="single" w:sz="8" w:space="0" w:color="696969"/>
            </w:tcBorders>
          </w:tcPr>
          <w:p w14:paraId="3788DC30" w14:textId="77777777" w:rsidR="00943CD7" w:rsidRDefault="00943CD7">
            <w:pPr>
              <w:widowControl w:val="0"/>
              <w:spacing w:beforeAutospacing="1" w:afterAutospacing="1"/>
            </w:pPr>
            <w:r>
              <w:rPr>
                <w:rFonts w:eastAsia="Arial" w:cs="Arial"/>
                <w:sz w:val="18"/>
              </w:rPr>
              <w:t>Effective Enrollment- Financial Assistance by: FPL, Age, Channel, Application Assist, member of a Tribe, Total</w:t>
            </w:r>
          </w:p>
        </w:tc>
      </w:tr>
      <w:tr w:rsidR="00943CD7" w14:paraId="02B51A25"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5328156"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D9883D3" w14:textId="77777777" w:rsidR="00943CD7" w:rsidRDefault="00943CD7">
            <w:pPr>
              <w:widowControl w:val="0"/>
              <w:spacing w:beforeAutospacing="1" w:afterAutospacing="1"/>
            </w:pPr>
            <w:r>
              <w:rPr>
                <w:rFonts w:eastAsia="Arial" w:cs="Arial"/>
                <w:color w:val="000000"/>
                <w:sz w:val="18"/>
              </w:rPr>
              <w:t>NY-HPM-CMS-EE-0024</w:t>
            </w:r>
          </w:p>
        </w:tc>
        <w:tc>
          <w:tcPr>
            <w:tcW w:w="801" w:type="dxa"/>
            <w:tcBorders>
              <w:top w:val="single" w:sz="8" w:space="0" w:color="696969"/>
              <w:left w:val="single" w:sz="8" w:space="0" w:color="696969"/>
              <w:bottom w:val="single" w:sz="8" w:space="0" w:color="696969"/>
              <w:right w:val="single" w:sz="8" w:space="0" w:color="696969"/>
            </w:tcBorders>
          </w:tcPr>
          <w:p w14:paraId="0F062FB7"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B612EE8" w14:textId="77777777" w:rsidR="00943CD7" w:rsidRDefault="00943CD7">
            <w:pPr>
              <w:widowControl w:val="0"/>
              <w:spacing w:beforeAutospacing="1" w:afterAutospacing="1"/>
            </w:pPr>
            <w:r>
              <w:rPr>
                <w:rFonts w:eastAsia="Arial" w:cs="Arial"/>
                <w:color w:val="000000"/>
                <w:sz w:val="18"/>
              </w:rPr>
              <w:t>QHP Effective Enrollment - No Financial Assistance</w:t>
            </w:r>
          </w:p>
        </w:tc>
        <w:tc>
          <w:tcPr>
            <w:tcW w:w="3643" w:type="dxa"/>
            <w:tcBorders>
              <w:top w:val="single" w:sz="8" w:space="0" w:color="696969"/>
              <w:left w:val="single" w:sz="8" w:space="0" w:color="696969"/>
              <w:bottom w:val="single" w:sz="8" w:space="0" w:color="696969"/>
              <w:right w:val="single" w:sz="8" w:space="0" w:color="696969"/>
            </w:tcBorders>
          </w:tcPr>
          <w:p w14:paraId="5A5179A8" w14:textId="77777777" w:rsidR="00943CD7" w:rsidRDefault="00943CD7">
            <w:pPr>
              <w:widowControl w:val="0"/>
              <w:spacing w:beforeAutospacing="1" w:afterAutospacing="1"/>
            </w:pPr>
            <w:r>
              <w:rPr>
                <w:rFonts w:eastAsia="Arial" w:cs="Arial"/>
                <w:sz w:val="18"/>
              </w:rPr>
              <w:t xml:space="preserve">Effective Enrollment- </w:t>
            </w:r>
            <w:r>
              <w:rPr>
                <w:rFonts w:eastAsia="Arial" w:cs="Arial"/>
                <w:b/>
                <w:sz w:val="18"/>
                <w:u w:val="single"/>
              </w:rPr>
              <w:t xml:space="preserve">NO </w:t>
            </w:r>
            <w:r>
              <w:rPr>
                <w:rFonts w:eastAsia="Arial" w:cs="Arial"/>
                <w:sz w:val="18"/>
              </w:rPr>
              <w:t>Financial Assistance by: FPL, Age, Channel, Application Assistance, Total</w:t>
            </w:r>
          </w:p>
        </w:tc>
      </w:tr>
      <w:tr w:rsidR="00943CD7" w14:paraId="3C433DC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8B8B76F"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1620DCB" w14:textId="77777777" w:rsidR="00943CD7" w:rsidRDefault="00943CD7">
            <w:pPr>
              <w:widowControl w:val="0"/>
              <w:spacing w:beforeAutospacing="1" w:afterAutospacing="1"/>
            </w:pPr>
            <w:r>
              <w:rPr>
                <w:rFonts w:eastAsia="Arial" w:cs="Arial"/>
                <w:color w:val="000000"/>
                <w:sz w:val="18"/>
              </w:rPr>
              <w:t>NY-HPM-CMS-EE-0025</w:t>
            </w:r>
          </w:p>
        </w:tc>
        <w:tc>
          <w:tcPr>
            <w:tcW w:w="801" w:type="dxa"/>
            <w:tcBorders>
              <w:top w:val="single" w:sz="8" w:space="0" w:color="696969"/>
              <w:left w:val="single" w:sz="8" w:space="0" w:color="696969"/>
              <w:bottom w:val="single" w:sz="8" w:space="0" w:color="696969"/>
              <w:right w:val="single" w:sz="8" w:space="0" w:color="696969"/>
            </w:tcBorders>
          </w:tcPr>
          <w:p w14:paraId="09B807E1"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4130220" w14:textId="77777777" w:rsidR="00943CD7" w:rsidRDefault="00943CD7">
            <w:pPr>
              <w:widowControl w:val="0"/>
              <w:spacing w:beforeAutospacing="1" w:afterAutospacing="1"/>
            </w:pPr>
            <w:r>
              <w:rPr>
                <w:rFonts w:eastAsia="Arial" w:cs="Arial"/>
                <w:color w:val="000000"/>
                <w:sz w:val="18"/>
              </w:rPr>
              <w:t>QHP Effectuated Enrollment-Financial Assistance</w:t>
            </w:r>
          </w:p>
        </w:tc>
        <w:tc>
          <w:tcPr>
            <w:tcW w:w="3643" w:type="dxa"/>
            <w:tcBorders>
              <w:top w:val="single" w:sz="8" w:space="0" w:color="696969"/>
              <w:left w:val="single" w:sz="8" w:space="0" w:color="696969"/>
              <w:bottom w:val="single" w:sz="8" w:space="0" w:color="696969"/>
              <w:right w:val="single" w:sz="8" w:space="0" w:color="696969"/>
            </w:tcBorders>
          </w:tcPr>
          <w:p w14:paraId="18457918" w14:textId="77777777" w:rsidR="00943CD7" w:rsidRDefault="00943CD7">
            <w:pPr>
              <w:widowControl w:val="0"/>
              <w:spacing w:beforeAutospacing="1" w:afterAutospacing="1"/>
            </w:pPr>
            <w:r>
              <w:rPr>
                <w:rFonts w:eastAsia="Arial" w:cs="Arial"/>
                <w:sz w:val="18"/>
              </w:rPr>
              <w:t>Effectuated Enrollment- Financial Assistance by: FPL; Age, Channel, Application Assistance, Policy Structure, Member of a Tribe, Total</w:t>
            </w:r>
          </w:p>
        </w:tc>
      </w:tr>
      <w:tr w:rsidR="00943CD7" w14:paraId="4FE8CF3A"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AA4B2C8"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1B6BA02A" w14:textId="77777777" w:rsidR="00943CD7" w:rsidRDefault="00943CD7">
            <w:pPr>
              <w:widowControl w:val="0"/>
              <w:spacing w:beforeAutospacing="1" w:afterAutospacing="1"/>
            </w:pPr>
            <w:r>
              <w:rPr>
                <w:rFonts w:eastAsia="Arial" w:cs="Arial"/>
                <w:color w:val="000000"/>
                <w:sz w:val="18"/>
              </w:rPr>
              <w:t>NY-HPM-CMS-EE-0026</w:t>
            </w:r>
          </w:p>
        </w:tc>
        <w:tc>
          <w:tcPr>
            <w:tcW w:w="801" w:type="dxa"/>
            <w:tcBorders>
              <w:top w:val="single" w:sz="8" w:space="0" w:color="696969"/>
              <w:left w:val="single" w:sz="8" w:space="0" w:color="696969"/>
              <w:bottom w:val="single" w:sz="8" w:space="0" w:color="696969"/>
              <w:right w:val="single" w:sz="8" w:space="0" w:color="696969"/>
            </w:tcBorders>
          </w:tcPr>
          <w:p w14:paraId="0AEC2854"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20D3D36B" w14:textId="77777777" w:rsidR="00943CD7" w:rsidRDefault="00943CD7">
            <w:pPr>
              <w:widowControl w:val="0"/>
              <w:spacing w:beforeAutospacing="1" w:afterAutospacing="1"/>
            </w:pPr>
            <w:r>
              <w:rPr>
                <w:rFonts w:eastAsia="Arial" w:cs="Arial"/>
                <w:color w:val="000000"/>
                <w:sz w:val="18"/>
              </w:rPr>
              <w:t>QHP Effectuated Enrollment - NO Financial Assistance</w:t>
            </w:r>
          </w:p>
        </w:tc>
        <w:tc>
          <w:tcPr>
            <w:tcW w:w="3643" w:type="dxa"/>
            <w:tcBorders>
              <w:top w:val="single" w:sz="8" w:space="0" w:color="696969"/>
              <w:left w:val="single" w:sz="8" w:space="0" w:color="696969"/>
              <w:bottom w:val="single" w:sz="8" w:space="0" w:color="696969"/>
              <w:right w:val="single" w:sz="8" w:space="0" w:color="696969"/>
            </w:tcBorders>
          </w:tcPr>
          <w:p w14:paraId="79626C7C" w14:textId="77777777" w:rsidR="00943CD7" w:rsidRDefault="00943CD7">
            <w:pPr>
              <w:widowControl w:val="0"/>
              <w:spacing w:beforeAutospacing="1" w:afterAutospacing="1"/>
            </w:pPr>
            <w:r>
              <w:rPr>
                <w:rFonts w:eastAsia="Arial" w:cs="Arial"/>
                <w:sz w:val="18"/>
              </w:rPr>
              <w:t xml:space="preserve">Effectuated Enrollment- </w:t>
            </w:r>
            <w:r>
              <w:rPr>
                <w:rFonts w:eastAsia="Arial" w:cs="Arial"/>
                <w:b/>
                <w:sz w:val="18"/>
                <w:u w:val="single"/>
              </w:rPr>
              <w:t xml:space="preserve">NO </w:t>
            </w:r>
            <w:r>
              <w:rPr>
                <w:rFonts w:eastAsia="Arial" w:cs="Arial"/>
                <w:sz w:val="18"/>
              </w:rPr>
              <w:t>Financial Assistance by: Age, Channel, Application Assistance, Policy Structure, Total</w:t>
            </w:r>
          </w:p>
        </w:tc>
      </w:tr>
      <w:tr w:rsidR="00943CD7" w14:paraId="5EA33353"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162B96A"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336FED14" w14:textId="77777777" w:rsidR="00943CD7" w:rsidRDefault="00943CD7">
            <w:pPr>
              <w:widowControl w:val="0"/>
              <w:spacing w:beforeAutospacing="1" w:afterAutospacing="1"/>
            </w:pPr>
            <w:r>
              <w:rPr>
                <w:rFonts w:eastAsia="Arial" w:cs="Arial"/>
                <w:color w:val="000000"/>
                <w:sz w:val="18"/>
              </w:rPr>
              <w:t>NY-HPM-CMS-EE-0032</w:t>
            </w:r>
          </w:p>
        </w:tc>
        <w:tc>
          <w:tcPr>
            <w:tcW w:w="801" w:type="dxa"/>
            <w:tcBorders>
              <w:top w:val="single" w:sz="8" w:space="0" w:color="696969"/>
              <w:left w:val="single" w:sz="8" w:space="0" w:color="696969"/>
              <w:bottom w:val="single" w:sz="8" w:space="0" w:color="696969"/>
              <w:right w:val="single" w:sz="8" w:space="0" w:color="696969"/>
            </w:tcBorders>
          </w:tcPr>
          <w:p w14:paraId="67E6DC60"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1EA12CFD" w14:textId="77777777" w:rsidR="00943CD7" w:rsidRDefault="00943CD7">
            <w:pPr>
              <w:widowControl w:val="0"/>
              <w:spacing w:beforeAutospacing="1" w:afterAutospacing="1"/>
            </w:pPr>
            <w:r>
              <w:rPr>
                <w:rFonts w:eastAsia="Arial" w:cs="Arial"/>
                <w:color w:val="000000"/>
                <w:sz w:val="18"/>
              </w:rPr>
              <w:t>APTC-Median Eligible</w:t>
            </w:r>
          </w:p>
        </w:tc>
        <w:tc>
          <w:tcPr>
            <w:tcW w:w="3643" w:type="dxa"/>
            <w:tcBorders>
              <w:top w:val="single" w:sz="8" w:space="0" w:color="696969"/>
              <w:left w:val="single" w:sz="8" w:space="0" w:color="696969"/>
              <w:bottom w:val="single" w:sz="8" w:space="0" w:color="696969"/>
              <w:right w:val="single" w:sz="8" w:space="0" w:color="696969"/>
            </w:tcBorders>
          </w:tcPr>
          <w:p w14:paraId="28479EC8" w14:textId="77777777" w:rsidR="00943CD7" w:rsidRDefault="00943CD7">
            <w:pPr>
              <w:widowControl w:val="0"/>
              <w:spacing w:beforeAutospacing="1" w:afterAutospacing="1"/>
            </w:pPr>
            <w:r>
              <w:rPr>
                <w:rFonts w:eastAsia="Arial" w:cs="Arial"/>
                <w:sz w:val="18"/>
              </w:rPr>
              <w:t>Median APTC Eligible Amount by: FPL, Application Assistance, Median Across all Tax Households</w:t>
            </w:r>
          </w:p>
        </w:tc>
      </w:tr>
      <w:tr w:rsidR="00943CD7" w14:paraId="690DF21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5F4DABC"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D782123" w14:textId="77777777" w:rsidR="00943CD7" w:rsidRDefault="00943CD7">
            <w:pPr>
              <w:widowControl w:val="0"/>
              <w:spacing w:beforeAutospacing="1" w:afterAutospacing="1"/>
            </w:pPr>
            <w:r>
              <w:rPr>
                <w:rFonts w:eastAsia="Arial" w:cs="Arial"/>
                <w:color w:val="000000"/>
                <w:sz w:val="18"/>
              </w:rPr>
              <w:t>NY-HPM-CMS-EE-0033</w:t>
            </w:r>
          </w:p>
        </w:tc>
        <w:tc>
          <w:tcPr>
            <w:tcW w:w="801" w:type="dxa"/>
            <w:tcBorders>
              <w:top w:val="single" w:sz="8" w:space="0" w:color="696969"/>
              <w:left w:val="single" w:sz="8" w:space="0" w:color="696969"/>
              <w:bottom w:val="single" w:sz="8" w:space="0" w:color="696969"/>
              <w:right w:val="single" w:sz="8" w:space="0" w:color="696969"/>
            </w:tcBorders>
          </w:tcPr>
          <w:p w14:paraId="549BF017"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7D567AEB" w14:textId="77777777" w:rsidR="00943CD7" w:rsidRDefault="00943CD7">
            <w:pPr>
              <w:widowControl w:val="0"/>
              <w:spacing w:beforeAutospacing="1" w:afterAutospacing="1"/>
            </w:pPr>
            <w:r>
              <w:rPr>
                <w:rFonts w:eastAsia="Arial" w:cs="Arial"/>
                <w:color w:val="000000"/>
                <w:sz w:val="18"/>
              </w:rPr>
              <w:t>APTC-Median Selected</w:t>
            </w:r>
          </w:p>
        </w:tc>
        <w:tc>
          <w:tcPr>
            <w:tcW w:w="3643" w:type="dxa"/>
            <w:tcBorders>
              <w:top w:val="single" w:sz="8" w:space="0" w:color="696969"/>
              <w:left w:val="single" w:sz="8" w:space="0" w:color="696969"/>
              <w:bottom w:val="single" w:sz="8" w:space="0" w:color="696969"/>
              <w:right w:val="single" w:sz="8" w:space="0" w:color="696969"/>
            </w:tcBorders>
          </w:tcPr>
          <w:p w14:paraId="79B67E08" w14:textId="77777777" w:rsidR="00943CD7" w:rsidRDefault="00943CD7">
            <w:pPr>
              <w:widowControl w:val="0"/>
              <w:spacing w:beforeAutospacing="1" w:afterAutospacing="1"/>
            </w:pPr>
            <w:r>
              <w:rPr>
                <w:rFonts w:eastAsia="Arial" w:cs="Arial"/>
                <w:sz w:val="18"/>
              </w:rPr>
              <w:t>Median APTC Selected Amount by: FPL, Application Assistance, Median Across all Tax Households</w:t>
            </w:r>
          </w:p>
        </w:tc>
      </w:tr>
      <w:tr w:rsidR="00943CD7" w14:paraId="1AEAD05F"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570C4513"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CC2CE03" w14:textId="77777777" w:rsidR="00943CD7" w:rsidRDefault="00943CD7">
            <w:pPr>
              <w:widowControl w:val="0"/>
              <w:spacing w:beforeAutospacing="1" w:afterAutospacing="1"/>
            </w:pPr>
            <w:r>
              <w:rPr>
                <w:rFonts w:eastAsia="Arial" w:cs="Arial"/>
                <w:color w:val="000000"/>
                <w:sz w:val="18"/>
              </w:rPr>
              <w:t>NY-HPM-CMS-EE-0034</w:t>
            </w:r>
          </w:p>
        </w:tc>
        <w:tc>
          <w:tcPr>
            <w:tcW w:w="801" w:type="dxa"/>
            <w:tcBorders>
              <w:top w:val="single" w:sz="8" w:space="0" w:color="696969"/>
              <w:left w:val="single" w:sz="8" w:space="0" w:color="696969"/>
              <w:bottom w:val="single" w:sz="8" w:space="0" w:color="696969"/>
              <w:right w:val="single" w:sz="8" w:space="0" w:color="696969"/>
            </w:tcBorders>
          </w:tcPr>
          <w:p w14:paraId="2865EFFB"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9B42E12" w14:textId="77777777" w:rsidR="00943CD7" w:rsidRDefault="00943CD7">
            <w:pPr>
              <w:widowControl w:val="0"/>
              <w:spacing w:beforeAutospacing="1" w:afterAutospacing="1"/>
            </w:pPr>
            <w:r>
              <w:rPr>
                <w:rFonts w:eastAsia="Arial" w:cs="Arial"/>
                <w:color w:val="000000"/>
                <w:sz w:val="18"/>
              </w:rPr>
              <w:t>APTC -Median Percentage</w:t>
            </w:r>
          </w:p>
        </w:tc>
        <w:tc>
          <w:tcPr>
            <w:tcW w:w="3643" w:type="dxa"/>
            <w:tcBorders>
              <w:top w:val="single" w:sz="8" w:space="0" w:color="696969"/>
              <w:left w:val="single" w:sz="8" w:space="0" w:color="696969"/>
              <w:bottom w:val="single" w:sz="8" w:space="0" w:color="696969"/>
              <w:right w:val="single" w:sz="8" w:space="0" w:color="696969"/>
            </w:tcBorders>
          </w:tcPr>
          <w:p w14:paraId="40586A17" w14:textId="77777777" w:rsidR="00943CD7" w:rsidRDefault="00943CD7">
            <w:pPr>
              <w:widowControl w:val="0"/>
              <w:spacing w:beforeAutospacing="1" w:afterAutospacing="1"/>
            </w:pPr>
            <w:r>
              <w:rPr>
                <w:rFonts w:eastAsia="Arial" w:cs="Arial"/>
                <w:sz w:val="18"/>
              </w:rPr>
              <w:t>Median Percentage APTC Selected by: FPL, Application Assistance, Median Across all Tax Households</w:t>
            </w:r>
          </w:p>
        </w:tc>
      </w:tr>
      <w:tr w:rsidR="00943CD7" w14:paraId="7D9D8F9B"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D488216"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21B35AF7" w14:textId="77777777" w:rsidR="00943CD7" w:rsidRDefault="00943CD7">
            <w:pPr>
              <w:widowControl w:val="0"/>
              <w:spacing w:beforeAutospacing="1" w:afterAutospacing="1"/>
            </w:pPr>
            <w:r>
              <w:rPr>
                <w:rFonts w:eastAsia="Arial" w:cs="Arial"/>
                <w:color w:val="000000"/>
                <w:sz w:val="18"/>
              </w:rPr>
              <w:t>NY-HPM-CMS-EE-0035</w:t>
            </w:r>
          </w:p>
        </w:tc>
        <w:tc>
          <w:tcPr>
            <w:tcW w:w="801" w:type="dxa"/>
            <w:tcBorders>
              <w:top w:val="single" w:sz="8" w:space="0" w:color="696969"/>
              <w:left w:val="single" w:sz="8" w:space="0" w:color="696969"/>
              <w:bottom w:val="single" w:sz="8" w:space="0" w:color="696969"/>
              <w:right w:val="single" w:sz="8" w:space="0" w:color="696969"/>
            </w:tcBorders>
          </w:tcPr>
          <w:p w14:paraId="78B56874"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2752938" w14:textId="77777777" w:rsidR="00943CD7" w:rsidRDefault="00943CD7">
            <w:pPr>
              <w:widowControl w:val="0"/>
              <w:spacing w:beforeAutospacing="1" w:afterAutospacing="1"/>
            </w:pPr>
            <w:r>
              <w:rPr>
                <w:rFonts w:eastAsia="Arial" w:cs="Arial"/>
                <w:color w:val="000000"/>
                <w:sz w:val="18"/>
              </w:rPr>
              <w:t>Financial Assistance - Determination Time</w:t>
            </w:r>
          </w:p>
        </w:tc>
        <w:tc>
          <w:tcPr>
            <w:tcW w:w="3643" w:type="dxa"/>
            <w:tcBorders>
              <w:top w:val="single" w:sz="8" w:space="0" w:color="696969"/>
              <w:left w:val="single" w:sz="8" w:space="0" w:color="696969"/>
              <w:bottom w:val="single" w:sz="8" w:space="0" w:color="696969"/>
              <w:right w:val="single" w:sz="8" w:space="0" w:color="696969"/>
            </w:tcBorders>
          </w:tcPr>
          <w:p w14:paraId="43BB2595" w14:textId="77777777" w:rsidR="00943CD7" w:rsidRDefault="00943CD7">
            <w:pPr>
              <w:widowControl w:val="0"/>
              <w:spacing w:beforeAutospacing="1" w:afterAutospacing="1"/>
            </w:pPr>
            <w:r>
              <w:rPr>
                <w:rFonts w:eastAsia="Arial" w:cs="Arial"/>
                <w:sz w:val="18"/>
              </w:rPr>
              <w:t>Eligibility - Median Time by: FPL, Channel, Application Assistance, Total</w:t>
            </w:r>
          </w:p>
        </w:tc>
      </w:tr>
      <w:tr w:rsidR="00943CD7" w14:paraId="2F3EE60B"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09B1C48"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7998AA14" w14:textId="77777777" w:rsidR="00943CD7" w:rsidRDefault="00943CD7">
            <w:pPr>
              <w:widowControl w:val="0"/>
              <w:spacing w:beforeAutospacing="1" w:afterAutospacing="1"/>
            </w:pPr>
            <w:r>
              <w:rPr>
                <w:rFonts w:eastAsia="Arial" w:cs="Arial"/>
                <w:color w:val="000000"/>
                <w:sz w:val="18"/>
              </w:rPr>
              <w:t>NY-HPM-CMS-EE-0036</w:t>
            </w:r>
          </w:p>
        </w:tc>
        <w:tc>
          <w:tcPr>
            <w:tcW w:w="801" w:type="dxa"/>
            <w:tcBorders>
              <w:top w:val="single" w:sz="8" w:space="0" w:color="696969"/>
              <w:left w:val="single" w:sz="8" w:space="0" w:color="696969"/>
              <w:bottom w:val="single" w:sz="8" w:space="0" w:color="696969"/>
              <w:right w:val="single" w:sz="8" w:space="0" w:color="696969"/>
            </w:tcBorders>
          </w:tcPr>
          <w:p w14:paraId="70C1BCBF"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5372D26A" w14:textId="77777777" w:rsidR="00943CD7" w:rsidRDefault="00943CD7">
            <w:pPr>
              <w:widowControl w:val="0"/>
              <w:spacing w:beforeAutospacing="1" w:afterAutospacing="1"/>
            </w:pPr>
            <w:r>
              <w:rPr>
                <w:rFonts w:eastAsia="Arial" w:cs="Arial"/>
                <w:color w:val="000000"/>
                <w:sz w:val="18"/>
              </w:rPr>
              <w:t>Effectuated Time - Financial Assistance</w:t>
            </w:r>
          </w:p>
        </w:tc>
        <w:tc>
          <w:tcPr>
            <w:tcW w:w="3643" w:type="dxa"/>
            <w:tcBorders>
              <w:top w:val="single" w:sz="8" w:space="0" w:color="696969"/>
              <w:left w:val="single" w:sz="8" w:space="0" w:color="696969"/>
              <w:bottom w:val="single" w:sz="8" w:space="0" w:color="696969"/>
              <w:right w:val="single" w:sz="8" w:space="0" w:color="696969"/>
            </w:tcBorders>
          </w:tcPr>
          <w:p w14:paraId="76FEFD0D" w14:textId="77777777" w:rsidR="00943CD7" w:rsidRDefault="00943CD7">
            <w:pPr>
              <w:widowControl w:val="0"/>
              <w:spacing w:beforeAutospacing="1" w:afterAutospacing="1"/>
            </w:pPr>
            <w:r>
              <w:rPr>
                <w:rFonts w:eastAsia="Arial" w:cs="Arial"/>
                <w:sz w:val="18"/>
              </w:rPr>
              <w:t>Effectuated Enrollment- Median Time, Financial Assistance by: Channel, Application Assistance, Total</w:t>
            </w:r>
          </w:p>
        </w:tc>
      </w:tr>
      <w:tr w:rsidR="00943CD7" w14:paraId="7285ED0D"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B0BF377"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3487C9F0" w14:textId="77777777" w:rsidR="00943CD7" w:rsidRDefault="00943CD7">
            <w:pPr>
              <w:widowControl w:val="0"/>
              <w:spacing w:beforeAutospacing="1" w:afterAutospacing="1"/>
            </w:pPr>
            <w:r>
              <w:rPr>
                <w:rFonts w:eastAsia="Arial" w:cs="Arial"/>
                <w:color w:val="000000"/>
                <w:sz w:val="18"/>
              </w:rPr>
              <w:t>NY-HPM-CMS-EE-0037</w:t>
            </w:r>
          </w:p>
        </w:tc>
        <w:tc>
          <w:tcPr>
            <w:tcW w:w="801" w:type="dxa"/>
            <w:tcBorders>
              <w:top w:val="single" w:sz="8" w:space="0" w:color="696969"/>
              <w:left w:val="single" w:sz="8" w:space="0" w:color="696969"/>
              <w:bottom w:val="single" w:sz="8" w:space="0" w:color="696969"/>
              <w:right w:val="single" w:sz="8" w:space="0" w:color="696969"/>
            </w:tcBorders>
          </w:tcPr>
          <w:p w14:paraId="585ACE62"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2EAC6968" w14:textId="77777777" w:rsidR="00943CD7" w:rsidRDefault="00943CD7">
            <w:pPr>
              <w:widowControl w:val="0"/>
              <w:spacing w:beforeAutospacing="1" w:afterAutospacing="1"/>
            </w:pPr>
            <w:r>
              <w:rPr>
                <w:rFonts w:eastAsia="Arial" w:cs="Arial"/>
                <w:color w:val="000000"/>
                <w:sz w:val="18"/>
              </w:rPr>
              <w:t>Effectuated Time - NO Financial Assistance</w:t>
            </w:r>
          </w:p>
        </w:tc>
        <w:tc>
          <w:tcPr>
            <w:tcW w:w="3643" w:type="dxa"/>
            <w:tcBorders>
              <w:top w:val="single" w:sz="8" w:space="0" w:color="696969"/>
              <w:left w:val="single" w:sz="8" w:space="0" w:color="696969"/>
              <w:bottom w:val="single" w:sz="8" w:space="0" w:color="696969"/>
              <w:right w:val="single" w:sz="8" w:space="0" w:color="696969"/>
            </w:tcBorders>
          </w:tcPr>
          <w:p w14:paraId="27549286" w14:textId="77777777" w:rsidR="00943CD7" w:rsidRDefault="00943CD7">
            <w:pPr>
              <w:widowControl w:val="0"/>
              <w:spacing w:beforeAutospacing="1" w:afterAutospacing="1"/>
            </w:pPr>
            <w:r>
              <w:rPr>
                <w:rFonts w:eastAsia="Arial" w:cs="Arial"/>
                <w:sz w:val="18"/>
              </w:rPr>
              <w:t>Effectuated Enrollment- Median Time, NO Financial Assistance by: Channel, Application Assistance, Total</w:t>
            </w:r>
          </w:p>
        </w:tc>
      </w:tr>
      <w:tr w:rsidR="00943CD7" w14:paraId="45275CF9"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6E40BC7"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5A4951A" w14:textId="77777777" w:rsidR="00943CD7" w:rsidRDefault="00943CD7">
            <w:pPr>
              <w:widowControl w:val="0"/>
              <w:spacing w:beforeAutospacing="1" w:afterAutospacing="1"/>
            </w:pPr>
            <w:r>
              <w:rPr>
                <w:rFonts w:eastAsia="Arial" w:cs="Arial"/>
                <w:color w:val="000000"/>
                <w:sz w:val="18"/>
              </w:rPr>
              <w:t>NY-HPM-CMS-EE-0038</w:t>
            </w:r>
          </w:p>
        </w:tc>
        <w:tc>
          <w:tcPr>
            <w:tcW w:w="801" w:type="dxa"/>
            <w:tcBorders>
              <w:top w:val="single" w:sz="8" w:space="0" w:color="696969"/>
              <w:left w:val="single" w:sz="8" w:space="0" w:color="696969"/>
              <w:bottom w:val="single" w:sz="8" w:space="0" w:color="696969"/>
              <w:right w:val="single" w:sz="8" w:space="0" w:color="696969"/>
            </w:tcBorders>
          </w:tcPr>
          <w:p w14:paraId="55F8EF0B"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49F768B7" w14:textId="77777777" w:rsidR="00943CD7" w:rsidRDefault="00943CD7">
            <w:pPr>
              <w:widowControl w:val="0"/>
              <w:spacing w:beforeAutospacing="1" w:afterAutospacing="1"/>
            </w:pPr>
            <w:r>
              <w:rPr>
                <w:rFonts w:eastAsia="Arial" w:cs="Arial"/>
                <w:sz w:val="18"/>
              </w:rPr>
              <w:t>QHP Eligible Application Submission - By Type of Assistance - Any</w:t>
            </w:r>
          </w:p>
        </w:tc>
        <w:tc>
          <w:tcPr>
            <w:tcW w:w="3643" w:type="dxa"/>
            <w:tcBorders>
              <w:top w:val="single" w:sz="8" w:space="0" w:color="696969"/>
              <w:left w:val="single" w:sz="8" w:space="0" w:color="696969"/>
              <w:bottom w:val="single" w:sz="8" w:space="0" w:color="696969"/>
              <w:right w:val="single" w:sz="8" w:space="0" w:color="696969"/>
            </w:tcBorders>
          </w:tcPr>
          <w:p w14:paraId="337907A7" w14:textId="77777777" w:rsidR="00943CD7" w:rsidRDefault="00943CD7">
            <w:pPr>
              <w:widowControl w:val="0"/>
              <w:spacing w:beforeAutospacing="1" w:afterAutospacing="1"/>
            </w:pPr>
            <w:r>
              <w:rPr>
                <w:rFonts w:eastAsia="Arial" w:cs="Arial"/>
                <w:sz w:val="18"/>
              </w:rPr>
              <w:t>QHP Eligible - Any Assistance</w:t>
            </w:r>
          </w:p>
        </w:tc>
      </w:tr>
      <w:tr w:rsidR="00943CD7" w14:paraId="7D635DC1"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22684FE"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AC8B127" w14:textId="77777777" w:rsidR="00943CD7" w:rsidRDefault="00943CD7">
            <w:pPr>
              <w:widowControl w:val="0"/>
              <w:spacing w:beforeAutospacing="1" w:afterAutospacing="1"/>
            </w:pPr>
            <w:r>
              <w:rPr>
                <w:rFonts w:eastAsia="Arial" w:cs="Arial"/>
                <w:color w:val="000000"/>
                <w:sz w:val="18"/>
              </w:rPr>
              <w:t>NY-HPM-CMS-EE-0039</w:t>
            </w:r>
          </w:p>
        </w:tc>
        <w:tc>
          <w:tcPr>
            <w:tcW w:w="801" w:type="dxa"/>
            <w:tcBorders>
              <w:top w:val="single" w:sz="8" w:space="0" w:color="696969"/>
              <w:left w:val="single" w:sz="8" w:space="0" w:color="696969"/>
              <w:bottom w:val="single" w:sz="8" w:space="0" w:color="696969"/>
              <w:right w:val="single" w:sz="8" w:space="0" w:color="696969"/>
            </w:tcBorders>
          </w:tcPr>
          <w:p w14:paraId="30411DCE"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4D212C65" w14:textId="77777777" w:rsidR="00943CD7" w:rsidRDefault="00943CD7">
            <w:pPr>
              <w:widowControl w:val="0"/>
              <w:spacing w:beforeAutospacing="1" w:afterAutospacing="1"/>
            </w:pPr>
            <w:r>
              <w:rPr>
                <w:rFonts w:eastAsia="Arial" w:cs="Arial"/>
                <w:sz w:val="18"/>
              </w:rPr>
              <w:t>QHP Eligible Application Submission - By Type of Assistance - None</w:t>
            </w:r>
          </w:p>
        </w:tc>
        <w:tc>
          <w:tcPr>
            <w:tcW w:w="3643" w:type="dxa"/>
            <w:tcBorders>
              <w:top w:val="single" w:sz="8" w:space="0" w:color="696969"/>
              <w:left w:val="single" w:sz="8" w:space="0" w:color="696969"/>
              <w:bottom w:val="single" w:sz="8" w:space="0" w:color="696969"/>
              <w:right w:val="single" w:sz="8" w:space="0" w:color="696969"/>
            </w:tcBorders>
          </w:tcPr>
          <w:p w14:paraId="0CB10040" w14:textId="77777777" w:rsidR="00943CD7" w:rsidRDefault="00943CD7">
            <w:pPr>
              <w:widowControl w:val="0"/>
              <w:spacing w:beforeAutospacing="1" w:afterAutospacing="1"/>
            </w:pPr>
            <w:r>
              <w:rPr>
                <w:rFonts w:eastAsia="Arial" w:cs="Arial"/>
                <w:sz w:val="18"/>
              </w:rPr>
              <w:t>QHP Eligible - No Assistance</w:t>
            </w:r>
          </w:p>
        </w:tc>
      </w:tr>
      <w:tr w:rsidR="00943CD7" w14:paraId="4077FB83"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810B264"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3989B24" w14:textId="77777777" w:rsidR="00943CD7" w:rsidRDefault="00943CD7">
            <w:pPr>
              <w:widowControl w:val="0"/>
              <w:spacing w:beforeAutospacing="1" w:afterAutospacing="1"/>
            </w:pPr>
            <w:r>
              <w:rPr>
                <w:rFonts w:eastAsia="Arial" w:cs="Arial"/>
                <w:color w:val="000000"/>
                <w:sz w:val="18"/>
              </w:rPr>
              <w:t>NY-HPM-CMS-EE-</w:t>
            </w:r>
            <w:r>
              <w:rPr>
                <w:rFonts w:eastAsia="Arial" w:cs="Arial"/>
                <w:color w:val="000000"/>
                <w:sz w:val="18"/>
              </w:rPr>
              <w:lastRenderedPageBreak/>
              <w:t>0040</w:t>
            </w:r>
          </w:p>
        </w:tc>
        <w:tc>
          <w:tcPr>
            <w:tcW w:w="801" w:type="dxa"/>
            <w:tcBorders>
              <w:top w:val="single" w:sz="8" w:space="0" w:color="696969"/>
              <w:left w:val="single" w:sz="8" w:space="0" w:color="696969"/>
              <w:bottom w:val="single" w:sz="8" w:space="0" w:color="696969"/>
              <w:right w:val="single" w:sz="8" w:space="0" w:color="696969"/>
            </w:tcBorders>
          </w:tcPr>
          <w:p w14:paraId="708494BC" w14:textId="77777777" w:rsidR="00943CD7" w:rsidRDefault="00943CD7">
            <w:pPr>
              <w:widowControl w:val="0"/>
              <w:spacing w:beforeAutospacing="1" w:afterAutospacing="1"/>
            </w:pPr>
            <w:r>
              <w:rPr>
                <w:rFonts w:eastAsia="Arial" w:cs="Arial"/>
                <w:color w:val="000000"/>
                <w:sz w:val="18"/>
              </w:rPr>
              <w:lastRenderedPageBreak/>
              <w:t>EE</w:t>
            </w:r>
          </w:p>
        </w:tc>
        <w:tc>
          <w:tcPr>
            <w:tcW w:w="2206" w:type="dxa"/>
            <w:tcBorders>
              <w:top w:val="single" w:sz="8" w:space="0" w:color="696969"/>
              <w:left w:val="single" w:sz="8" w:space="0" w:color="696969"/>
              <w:bottom w:val="single" w:sz="8" w:space="0" w:color="696969"/>
              <w:right w:val="single" w:sz="8" w:space="0" w:color="696969"/>
            </w:tcBorders>
          </w:tcPr>
          <w:p w14:paraId="294AD647" w14:textId="77777777" w:rsidR="00943CD7" w:rsidRDefault="00943CD7">
            <w:pPr>
              <w:widowControl w:val="0"/>
              <w:spacing w:beforeAutospacing="1" w:afterAutospacing="1"/>
            </w:pPr>
            <w:r>
              <w:rPr>
                <w:rFonts w:eastAsia="Arial" w:cs="Arial"/>
                <w:sz w:val="18"/>
              </w:rPr>
              <w:t xml:space="preserve">QHP Eligible Application Submission - By Type of </w:t>
            </w:r>
            <w:r>
              <w:rPr>
                <w:rFonts w:eastAsia="Arial" w:cs="Arial"/>
                <w:sz w:val="18"/>
              </w:rPr>
              <w:lastRenderedPageBreak/>
              <w:t>Assistance - Navigator</w:t>
            </w:r>
          </w:p>
        </w:tc>
        <w:tc>
          <w:tcPr>
            <w:tcW w:w="3643" w:type="dxa"/>
            <w:tcBorders>
              <w:top w:val="single" w:sz="8" w:space="0" w:color="696969"/>
              <w:left w:val="single" w:sz="8" w:space="0" w:color="696969"/>
              <w:bottom w:val="single" w:sz="8" w:space="0" w:color="696969"/>
              <w:right w:val="single" w:sz="8" w:space="0" w:color="696969"/>
            </w:tcBorders>
          </w:tcPr>
          <w:p w14:paraId="370B1D83" w14:textId="77777777" w:rsidR="00943CD7" w:rsidRDefault="00943CD7">
            <w:pPr>
              <w:widowControl w:val="0"/>
              <w:spacing w:beforeAutospacing="1" w:afterAutospacing="1"/>
            </w:pPr>
            <w:r>
              <w:rPr>
                <w:rFonts w:eastAsia="Arial" w:cs="Arial"/>
                <w:sz w:val="18"/>
              </w:rPr>
              <w:lastRenderedPageBreak/>
              <w:t>QHP Eligible - Navigator by: FPL, Channel, Total</w:t>
            </w:r>
          </w:p>
        </w:tc>
      </w:tr>
      <w:tr w:rsidR="00943CD7" w14:paraId="39A5849C"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55F8B106"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0AC0441" w14:textId="77777777" w:rsidR="00943CD7" w:rsidRDefault="00943CD7">
            <w:pPr>
              <w:widowControl w:val="0"/>
              <w:spacing w:beforeAutospacing="1" w:afterAutospacing="1"/>
            </w:pPr>
            <w:r>
              <w:rPr>
                <w:rFonts w:eastAsia="Arial" w:cs="Arial"/>
                <w:color w:val="000000"/>
                <w:sz w:val="18"/>
              </w:rPr>
              <w:t>NY-HPM-CMS-EE-0041</w:t>
            </w:r>
          </w:p>
        </w:tc>
        <w:tc>
          <w:tcPr>
            <w:tcW w:w="801" w:type="dxa"/>
            <w:tcBorders>
              <w:top w:val="single" w:sz="8" w:space="0" w:color="696969"/>
              <w:left w:val="single" w:sz="8" w:space="0" w:color="696969"/>
              <w:bottom w:val="single" w:sz="8" w:space="0" w:color="696969"/>
              <w:right w:val="single" w:sz="8" w:space="0" w:color="696969"/>
            </w:tcBorders>
          </w:tcPr>
          <w:p w14:paraId="222BF99F"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0C141198" w14:textId="77777777" w:rsidR="00943CD7" w:rsidRDefault="00943CD7">
            <w:pPr>
              <w:widowControl w:val="0"/>
              <w:spacing w:beforeAutospacing="1" w:afterAutospacing="1"/>
            </w:pPr>
            <w:r>
              <w:rPr>
                <w:rFonts w:eastAsia="Arial" w:cs="Arial"/>
                <w:sz w:val="18"/>
              </w:rPr>
              <w:t>QHP Eligible Application Submission - By Type of Assistance - In-Person Assistor (IPA)</w:t>
            </w:r>
          </w:p>
        </w:tc>
        <w:tc>
          <w:tcPr>
            <w:tcW w:w="3643" w:type="dxa"/>
            <w:tcBorders>
              <w:top w:val="single" w:sz="8" w:space="0" w:color="696969"/>
              <w:left w:val="single" w:sz="8" w:space="0" w:color="696969"/>
              <w:bottom w:val="single" w:sz="8" w:space="0" w:color="696969"/>
              <w:right w:val="single" w:sz="8" w:space="0" w:color="696969"/>
            </w:tcBorders>
          </w:tcPr>
          <w:p w14:paraId="78F3BCF9" w14:textId="77777777" w:rsidR="00943CD7" w:rsidRDefault="00943CD7">
            <w:pPr>
              <w:widowControl w:val="0"/>
              <w:spacing w:beforeAutospacing="1" w:afterAutospacing="1"/>
            </w:pPr>
            <w:r>
              <w:rPr>
                <w:rFonts w:eastAsia="Arial" w:cs="Arial"/>
                <w:sz w:val="18"/>
              </w:rPr>
              <w:t>QHP Eligible - IPA by: FPL, Channel, Total</w:t>
            </w:r>
          </w:p>
        </w:tc>
      </w:tr>
      <w:tr w:rsidR="00943CD7" w14:paraId="27DD38FC"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DDD1ABB"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6574B67" w14:textId="77777777" w:rsidR="00943CD7" w:rsidRDefault="00943CD7">
            <w:pPr>
              <w:widowControl w:val="0"/>
              <w:spacing w:beforeAutospacing="1" w:afterAutospacing="1"/>
            </w:pPr>
            <w:r>
              <w:rPr>
                <w:rFonts w:eastAsia="Arial" w:cs="Arial"/>
                <w:color w:val="000000"/>
                <w:sz w:val="18"/>
              </w:rPr>
              <w:t>NY-HPM-CMS-EE-0042</w:t>
            </w:r>
          </w:p>
        </w:tc>
        <w:tc>
          <w:tcPr>
            <w:tcW w:w="801" w:type="dxa"/>
            <w:tcBorders>
              <w:top w:val="single" w:sz="8" w:space="0" w:color="696969"/>
              <w:left w:val="single" w:sz="8" w:space="0" w:color="696969"/>
              <w:bottom w:val="single" w:sz="8" w:space="0" w:color="696969"/>
              <w:right w:val="single" w:sz="8" w:space="0" w:color="696969"/>
            </w:tcBorders>
          </w:tcPr>
          <w:p w14:paraId="1DF49599"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4B1BC6A1" w14:textId="77777777" w:rsidR="00943CD7" w:rsidRDefault="00943CD7">
            <w:pPr>
              <w:widowControl w:val="0"/>
              <w:spacing w:beforeAutospacing="1" w:afterAutospacing="1"/>
            </w:pPr>
            <w:r>
              <w:rPr>
                <w:rFonts w:eastAsia="Arial" w:cs="Arial"/>
                <w:sz w:val="18"/>
              </w:rPr>
              <w:t>QHP Eligible Application Submission - By Type of Assistance- CAC</w:t>
            </w:r>
          </w:p>
        </w:tc>
        <w:tc>
          <w:tcPr>
            <w:tcW w:w="3643" w:type="dxa"/>
            <w:tcBorders>
              <w:top w:val="single" w:sz="8" w:space="0" w:color="696969"/>
              <w:left w:val="single" w:sz="8" w:space="0" w:color="696969"/>
              <w:bottom w:val="single" w:sz="8" w:space="0" w:color="696969"/>
              <w:right w:val="single" w:sz="8" w:space="0" w:color="696969"/>
            </w:tcBorders>
          </w:tcPr>
          <w:p w14:paraId="039FE33C" w14:textId="77777777" w:rsidR="00943CD7" w:rsidRDefault="00943CD7">
            <w:pPr>
              <w:widowControl w:val="0"/>
              <w:spacing w:beforeAutospacing="1" w:afterAutospacing="1"/>
            </w:pPr>
            <w:r>
              <w:rPr>
                <w:rFonts w:eastAsia="Arial" w:cs="Arial"/>
                <w:sz w:val="18"/>
              </w:rPr>
              <w:t>QHP Eligible - CAC by: FPL, Channel, Total</w:t>
            </w:r>
          </w:p>
        </w:tc>
      </w:tr>
      <w:tr w:rsidR="00943CD7" w14:paraId="2C963987"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CDFDA42"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62C51773" w14:textId="77777777" w:rsidR="00943CD7" w:rsidRDefault="00943CD7">
            <w:pPr>
              <w:widowControl w:val="0"/>
              <w:spacing w:beforeAutospacing="1" w:afterAutospacing="1"/>
            </w:pPr>
            <w:r>
              <w:rPr>
                <w:rFonts w:eastAsia="Arial" w:cs="Arial"/>
                <w:color w:val="000000"/>
                <w:sz w:val="18"/>
              </w:rPr>
              <w:t>NY-HPM-CMS-EE-0043</w:t>
            </w:r>
          </w:p>
        </w:tc>
        <w:tc>
          <w:tcPr>
            <w:tcW w:w="801" w:type="dxa"/>
            <w:tcBorders>
              <w:top w:val="single" w:sz="8" w:space="0" w:color="696969"/>
              <w:left w:val="single" w:sz="8" w:space="0" w:color="696969"/>
              <w:bottom w:val="single" w:sz="8" w:space="0" w:color="696969"/>
              <w:right w:val="single" w:sz="8" w:space="0" w:color="696969"/>
            </w:tcBorders>
          </w:tcPr>
          <w:p w14:paraId="3E21922F"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28F1F522" w14:textId="77777777" w:rsidR="00943CD7" w:rsidRDefault="00943CD7">
            <w:pPr>
              <w:widowControl w:val="0"/>
              <w:spacing w:beforeAutospacing="1" w:afterAutospacing="1"/>
            </w:pPr>
            <w:r>
              <w:rPr>
                <w:rFonts w:eastAsia="Arial" w:cs="Arial"/>
                <w:sz w:val="18"/>
              </w:rPr>
              <w:t>QHP Eligible Application Submission - By Type of Assistance - Broker</w:t>
            </w:r>
          </w:p>
        </w:tc>
        <w:tc>
          <w:tcPr>
            <w:tcW w:w="3643" w:type="dxa"/>
            <w:tcBorders>
              <w:top w:val="single" w:sz="8" w:space="0" w:color="696969"/>
              <w:left w:val="single" w:sz="8" w:space="0" w:color="696969"/>
              <w:bottom w:val="single" w:sz="8" w:space="0" w:color="696969"/>
              <w:right w:val="single" w:sz="8" w:space="0" w:color="696969"/>
            </w:tcBorders>
          </w:tcPr>
          <w:p w14:paraId="6555EDF2" w14:textId="77777777" w:rsidR="00943CD7" w:rsidRDefault="00943CD7">
            <w:pPr>
              <w:widowControl w:val="0"/>
              <w:spacing w:beforeAutospacing="1" w:afterAutospacing="1"/>
            </w:pPr>
            <w:r>
              <w:rPr>
                <w:rFonts w:eastAsia="Arial" w:cs="Arial"/>
                <w:sz w:val="18"/>
              </w:rPr>
              <w:t>QHP Eligible - Broker by: FPL, Channel, Total</w:t>
            </w:r>
          </w:p>
        </w:tc>
      </w:tr>
      <w:tr w:rsidR="00943CD7" w14:paraId="1B3FF6D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A29B701"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D5E555D" w14:textId="77777777" w:rsidR="00943CD7" w:rsidRDefault="00943CD7">
            <w:pPr>
              <w:widowControl w:val="0"/>
              <w:spacing w:beforeAutospacing="1" w:afterAutospacing="1"/>
            </w:pPr>
            <w:r>
              <w:rPr>
                <w:rFonts w:eastAsia="Arial" w:cs="Arial"/>
                <w:color w:val="000000"/>
                <w:sz w:val="18"/>
              </w:rPr>
              <w:t>NY-HPM-CMS-EE-0044</w:t>
            </w:r>
          </w:p>
        </w:tc>
        <w:tc>
          <w:tcPr>
            <w:tcW w:w="801" w:type="dxa"/>
            <w:tcBorders>
              <w:top w:val="single" w:sz="8" w:space="0" w:color="696969"/>
              <w:left w:val="single" w:sz="8" w:space="0" w:color="696969"/>
              <w:bottom w:val="single" w:sz="8" w:space="0" w:color="696969"/>
              <w:right w:val="single" w:sz="8" w:space="0" w:color="696969"/>
            </w:tcBorders>
          </w:tcPr>
          <w:p w14:paraId="36FDACDF"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3CDDC9EB" w14:textId="77777777" w:rsidR="00943CD7" w:rsidRDefault="00943CD7">
            <w:pPr>
              <w:widowControl w:val="0"/>
              <w:spacing w:beforeAutospacing="1" w:afterAutospacing="1"/>
            </w:pPr>
            <w:r>
              <w:rPr>
                <w:rFonts w:eastAsia="Arial" w:cs="Arial"/>
                <w:sz w:val="18"/>
              </w:rPr>
              <w:t>QHP Eligible Application Submission - By Type of Assistance - Auth Rep</w:t>
            </w:r>
          </w:p>
        </w:tc>
        <w:tc>
          <w:tcPr>
            <w:tcW w:w="3643" w:type="dxa"/>
            <w:tcBorders>
              <w:top w:val="single" w:sz="8" w:space="0" w:color="696969"/>
              <w:left w:val="single" w:sz="8" w:space="0" w:color="696969"/>
              <w:bottom w:val="single" w:sz="8" w:space="0" w:color="696969"/>
              <w:right w:val="single" w:sz="8" w:space="0" w:color="696969"/>
            </w:tcBorders>
          </w:tcPr>
          <w:p w14:paraId="23980D39" w14:textId="77777777" w:rsidR="00943CD7" w:rsidRDefault="00943CD7">
            <w:pPr>
              <w:widowControl w:val="0"/>
              <w:spacing w:beforeAutospacing="1" w:afterAutospacing="1"/>
            </w:pPr>
            <w:r>
              <w:rPr>
                <w:rFonts w:eastAsia="Arial" w:cs="Arial"/>
                <w:sz w:val="18"/>
              </w:rPr>
              <w:t>QHP eligible - Authorized Rep by: FPL, Channel, Total</w:t>
            </w:r>
          </w:p>
        </w:tc>
      </w:tr>
      <w:tr w:rsidR="00943CD7" w14:paraId="45EB9B10"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FEC3864"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243C4253" w14:textId="77777777" w:rsidR="00943CD7" w:rsidRDefault="00943CD7">
            <w:pPr>
              <w:widowControl w:val="0"/>
              <w:spacing w:beforeAutospacing="1" w:afterAutospacing="1"/>
            </w:pPr>
            <w:r>
              <w:rPr>
                <w:rFonts w:eastAsia="Arial" w:cs="Arial"/>
                <w:color w:val="000000"/>
                <w:sz w:val="18"/>
              </w:rPr>
              <w:t>NY-HPM-CMS-EE-0045</w:t>
            </w:r>
          </w:p>
        </w:tc>
        <w:tc>
          <w:tcPr>
            <w:tcW w:w="801" w:type="dxa"/>
            <w:tcBorders>
              <w:top w:val="single" w:sz="8" w:space="0" w:color="696969"/>
              <w:left w:val="single" w:sz="8" w:space="0" w:color="696969"/>
              <w:bottom w:val="single" w:sz="8" w:space="0" w:color="696969"/>
              <w:right w:val="single" w:sz="8" w:space="0" w:color="696969"/>
            </w:tcBorders>
          </w:tcPr>
          <w:p w14:paraId="36C93681" w14:textId="77777777" w:rsidR="00943CD7" w:rsidRDefault="00943CD7">
            <w:pPr>
              <w:widowControl w:val="0"/>
              <w:spacing w:beforeAutospacing="1" w:afterAutospacing="1"/>
            </w:pPr>
            <w:r>
              <w:rPr>
                <w:rFonts w:eastAsia="Arial" w:cs="Arial"/>
                <w:color w:val="000000"/>
                <w:sz w:val="18"/>
              </w:rPr>
              <w:t>EE</w:t>
            </w:r>
          </w:p>
        </w:tc>
        <w:tc>
          <w:tcPr>
            <w:tcW w:w="2206" w:type="dxa"/>
            <w:tcBorders>
              <w:top w:val="single" w:sz="8" w:space="0" w:color="696969"/>
              <w:left w:val="single" w:sz="8" w:space="0" w:color="696969"/>
              <w:bottom w:val="single" w:sz="8" w:space="0" w:color="696969"/>
              <w:right w:val="single" w:sz="8" w:space="0" w:color="696969"/>
            </w:tcBorders>
          </w:tcPr>
          <w:p w14:paraId="603CD039" w14:textId="77777777" w:rsidR="00943CD7" w:rsidRDefault="00943CD7">
            <w:pPr>
              <w:widowControl w:val="0"/>
              <w:spacing w:beforeAutospacing="1" w:afterAutospacing="1"/>
            </w:pPr>
            <w:r>
              <w:rPr>
                <w:rFonts w:eastAsia="Arial" w:cs="Arial"/>
                <w:sz w:val="18"/>
              </w:rPr>
              <w:t>QHP Eligible - Other Assistance</w:t>
            </w:r>
          </w:p>
        </w:tc>
        <w:tc>
          <w:tcPr>
            <w:tcW w:w="3643" w:type="dxa"/>
            <w:tcBorders>
              <w:top w:val="single" w:sz="8" w:space="0" w:color="696969"/>
              <w:left w:val="single" w:sz="8" w:space="0" w:color="696969"/>
              <w:bottom w:val="single" w:sz="8" w:space="0" w:color="696969"/>
              <w:right w:val="single" w:sz="8" w:space="0" w:color="696969"/>
            </w:tcBorders>
          </w:tcPr>
          <w:p w14:paraId="180D00FD" w14:textId="77777777" w:rsidR="00943CD7" w:rsidRDefault="00943CD7">
            <w:pPr>
              <w:widowControl w:val="0"/>
              <w:spacing w:beforeAutospacing="1" w:afterAutospacing="1"/>
            </w:pPr>
            <w:r>
              <w:rPr>
                <w:rFonts w:eastAsia="Arial" w:cs="Arial"/>
                <w:sz w:val="18"/>
              </w:rPr>
              <w:t>QHP Eligible - Other Assistance: FPL, Channel, Total</w:t>
            </w:r>
          </w:p>
        </w:tc>
      </w:tr>
      <w:tr w:rsidR="00943CD7" w14:paraId="373A3288"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AA894A4"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305B63FF" w14:textId="77777777" w:rsidR="00943CD7" w:rsidRDefault="00943CD7">
            <w:pPr>
              <w:widowControl w:val="0"/>
              <w:spacing w:beforeAutospacing="1" w:afterAutospacing="1"/>
            </w:pPr>
            <w:r>
              <w:rPr>
                <w:rFonts w:eastAsia="Arial" w:cs="Arial"/>
                <w:color w:val="000000"/>
                <w:sz w:val="18"/>
              </w:rPr>
              <w:t>NY-HPM-CMS-EE-0046</w:t>
            </w:r>
          </w:p>
        </w:tc>
        <w:tc>
          <w:tcPr>
            <w:tcW w:w="801" w:type="dxa"/>
            <w:tcBorders>
              <w:top w:val="single" w:sz="8" w:space="0" w:color="696969"/>
              <w:left w:val="single" w:sz="8" w:space="0" w:color="696969"/>
              <w:bottom w:val="single" w:sz="8" w:space="0" w:color="696969"/>
              <w:right w:val="single" w:sz="8" w:space="0" w:color="696969"/>
            </w:tcBorders>
          </w:tcPr>
          <w:p w14:paraId="3D17F066" w14:textId="77777777" w:rsidR="00943CD7" w:rsidRDefault="00943CD7">
            <w:pPr>
              <w:widowControl w:val="0"/>
              <w:spacing w:beforeAutospacing="1" w:afterAutospacing="1"/>
            </w:pPr>
            <w:r>
              <w:rPr>
                <w:rFonts w:eastAsia="Arial" w:cs="Arial"/>
                <w:sz w:val="18"/>
              </w:rPr>
              <w:t>EE</w:t>
            </w:r>
          </w:p>
        </w:tc>
        <w:tc>
          <w:tcPr>
            <w:tcW w:w="2206" w:type="dxa"/>
            <w:tcBorders>
              <w:top w:val="single" w:sz="8" w:space="0" w:color="696969"/>
              <w:left w:val="single" w:sz="8" w:space="0" w:color="696969"/>
              <w:bottom w:val="single" w:sz="8" w:space="0" w:color="696969"/>
              <w:right w:val="single" w:sz="8" w:space="0" w:color="696969"/>
            </w:tcBorders>
          </w:tcPr>
          <w:p w14:paraId="5A6E4CD3" w14:textId="77777777" w:rsidR="00943CD7" w:rsidRDefault="00943CD7">
            <w:pPr>
              <w:widowControl w:val="0"/>
              <w:spacing w:beforeAutospacing="1" w:afterAutospacing="1"/>
            </w:pPr>
            <w:r>
              <w:rPr>
                <w:rFonts w:eastAsia="Arial" w:cs="Arial"/>
                <w:color w:val="000000"/>
                <w:sz w:val="18"/>
              </w:rPr>
              <w:t>Canceled for Other Reason</w:t>
            </w:r>
          </w:p>
        </w:tc>
        <w:tc>
          <w:tcPr>
            <w:tcW w:w="3643" w:type="dxa"/>
            <w:tcBorders>
              <w:top w:val="single" w:sz="8" w:space="0" w:color="696969"/>
              <w:left w:val="single" w:sz="8" w:space="0" w:color="696969"/>
              <w:bottom w:val="single" w:sz="8" w:space="0" w:color="696969"/>
              <w:right w:val="single" w:sz="8" w:space="0" w:color="696969"/>
            </w:tcBorders>
          </w:tcPr>
          <w:p w14:paraId="54861756" w14:textId="77777777" w:rsidR="00943CD7" w:rsidRDefault="00943CD7">
            <w:pPr>
              <w:widowControl w:val="0"/>
              <w:spacing w:beforeAutospacing="1" w:afterAutospacing="1"/>
            </w:pPr>
            <w:r>
              <w:rPr>
                <w:rFonts w:eastAsia="Arial" w:cs="Arial"/>
                <w:sz w:val="18"/>
              </w:rPr>
              <w:t>Number of individuals that cancelled for reasons other than non-payment during the reference period</w:t>
            </w:r>
          </w:p>
        </w:tc>
      </w:tr>
      <w:tr w:rsidR="00943CD7" w14:paraId="3A9668D2"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4EB161A6"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05FBF9C5" w14:textId="77777777" w:rsidR="00943CD7" w:rsidRDefault="00943CD7">
            <w:pPr>
              <w:widowControl w:val="0"/>
              <w:spacing w:beforeAutospacing="1" w:afterAutospacing="1"/>
            </w:pPr>
            <w:r>
              <w:rPr>
                <w:rFonts w:eastAsia="Arial" w:cs="Arial"/>
                <w:color w:val="000000"/>
                <w:sz w:val="18"/>
              </w:rPr>
              <w:t>NY-HPM-CMS-SHOP-0001</w:t>
            </w:r>
          </w:p>
        </w:tc>
        <w:tc>
          <w:tcPr>
            <w:tcW w:w="801" w:type="dxa"/>
            <w:tcBorders>
              <w:top w:val="single" w:sz="8" w:space="0" w:color="696969"/>
              <w:left w:val="single" w:sz="8" w:space="0" w:color="696969"/>
              <w:bottom w:val="single" w:sz="8" w:space="0" w:color="696969"/>
              <w:right w:val="single" w:sz="8" w:space="0" w:color="696969"/>
            </w:tcBorders>
          </w:tcPr>
          <w:p w14:paraId="2EA9B397"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3F5B6419" w14:textId="77777777" w:rsidR="00943CD7" w:rsidRDefault="00943CD7">
            <w:pPr>
              <w:widowControl w:val="0"/>
              <w:spacing w:beforeAutospacing="1" w:afterAutospacing="1"/>
            </w:pPr>
            <w:r>
              <w:rPr>
                <w:rFonts w:eastAsia="Arial" w:cs="Arial"/>
                <w:sz w:val="18"/>
              </w:rPr>
              <w:t>SHOP Activity - Completed Application for Enrollment</w:t>
            </w:r>
          </w:p>
        </w:tc>
        <w:tc>
          <w:tcPr>
            <w:tcW w:w="3643" w:type="dxa"/>
            <w:tcBorders>
              <w:top w:val="single" w:sz="8" w:space="0" w:color="696969"/>
              <w:left w:val="single" w:sz="8" w:space="0" w:color="696969"/>
              <w:bottom w:val="single" w:sz="8" w:space="0" w:color="696969"/>
              <w:right w:val="single" w:sz="8" w:space="0" w:color="696969"/>
            </w:tcBorders>
          </w:tcPr>
          <w:p w14:paraId="301BEE6C" w14:textId="77777777" w:rsidR="00943CD7" w:rsidRDefault="00943CD7">
            <w:pPr>
              <w:widowControl w:val="0"/>
              <w:spacing w:beforeAutospacing="1" w:afterAutospacing="1"/>
            </w:pPr>
            <w:r>
              <w:rPr>
                <w:rFonts w:eastAsia="Arial" w:cs="Arial"/>
                <w:sz w:val="18"/>
              </w:rPr>
              <w:t>Completed Application for Enrollment Employers: Total, by Group Size, Enrolled Employees, Number Offering Medical Coverage, and Number Offering Stand-Alone Dental</w:t>
            </w:r>
          </w:p>
        </w:tc>
      </w:tr>
      <w:tr w:rsidR="00943CD7" w14:paraId="0990F33B"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374013FC"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304B8044" w14:textId="77777777" w:rsidR="00943CD7" w:rsidRDefault="00943CD7">
            <w:pPr>
              <w:widowControl w:val="0"/>
              <w:spacing w:beforeAutospacing="1" w:afterAutospacing="1"/>
            </w:pPr>
            <w:r>
              <w:rPr>
                <w:rFonts w:eastAsia="Arial" w:cs="Arial"/>
                <w:color w:val="000000"/>
                <w:sz w:val="18"/>
              </w:rPr>
              <w:t>NY-HPM-CMS-SHOP-0002</w:t>
            </w:r>
          </w:p>
        </w:tc>
        <w:tc>
          <w:tcPr>
            <w:tcW w:w="801" w:type="dxa"/>
            <w:tcBorders>
              <w:top w:val="single" w:sz="8" w:space="0" w:color="696969"/>
              <w:left w:val="single" w:sz="8" w:space="0" w:color="696969"/>
              <w:bottom w:val="single" w:sz="8" w:space="0" w:color="696969"/>
              <w:right w:val="single" w:sz="8" w:space="0" w:color="696969"/>
            </w:tcBorders>
          </w:tcPr>
          <w:p w14:paraId="5B8482C0"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0598D59F" w14:textId="77777777" w:rsidR="00943CD7" w:rsidRDefault="00943CD7">
            <w:pPr>
              <w:widowControl w:val="0"/>
              <w:spacing w:beforeAutospacing="1" w:afterAutospacing="1"/>
            </w:pPr>
            <w:r>
              <w:rPr>
                <w:rFonts w:eastAsia="Arial" w:cs="Arial"/>
                <w:sz w:val="18"/>
              </w:rPr>
              <w:t>SHOP Activity - Employee Choice</w:t>
            </w:r>
          </w:p>
        </w:tc>
        <w:tc>
          <w:tcPr>
            <w:tcW w:w="3643" w:type="dxa"/>
            <w:tcBorders>
              <w:top w:val="single" w:sz="8" w:space="0" w:color="696969"/>
              <w:left w:val="single" w:sz="8" w:space="0" w:color="696969"/>
              <w:bottom w:val="single" w:sz="8" w:space="0" w:color="696969"/>
              <w:right w:val="single" w:sz="8" w:space="0" w:color="696969"/>
            </w:tcBorders>
          </w:tcPr>
          <w:p w14:paraId="5347EE61" w14:textId="77777777" w:rsidR="00943CD7" w:rsidRDefault="00943CD7">
            <w:pPr>
              <w:widowControl w:val="0"/>
              <w:spacing w:beforeAutospacing="1" w:afterAutospacing="1"/>
            </w:pPr>
            <w:r>
              <w:rPr>
                <w:rFonts w:eastAsia="Arial" w:cs="Arial"/>
                <w:sz w:val="18"/>
              </w:rPr>
              <w:t xml:space="preserve">Employee Choice - Total offerings </w:t>
            </w:r>
            <w:proofErr w:type="gramStart"/>
            <w:r>
              <w:rPr>
                <w:rFonts w:eastAsia="Arial" w:cs="Arial"/>
                <w:sz w:val="18"/>
              </w:rPr>
              <w:t>by:</w:t>
            </w:r>
            <w:proofErr w:type="gramEnd"/>
            <w:r>
              <w:rPr>
                <w:rFonts w:eastAsia="Arial" w:cs="Arial"/>
                <w:sz w:val="18"/>
              </w:rPr>
              <w:t xml:space="preserve"> 1 choice, 2 choices, All QHPs at Single Metal Level, All Metal Levels, QHPs by Single Carrier, All Carriers</w:t>
            </w:r>
          </w:p>
        </w:tc>
      </w:tr>
      <w:tr w:rsidR="00943CD7" w14:paraId="3C4CDAFF"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18CFD8CE"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78BD1D6A" w14:textId="77777777" w:rsidR="00943CD7" w:rsidRDefault="00943CD7">
            <w:pPr>
              <w:widowControl w:val="0"/>
              <w:spacing w:beforeAutospacing="1" w:afterAutospacing="1"/>
            </w:pPr>
            <w:r>
              <w:rPr>
                <w:rFonts w:eastAsia="Arial" w:cs="Arial"/>
                <w:color w:val="000000"/>
                <w:sz w:val="18"/>
              </w:rPr>
              <w:t>NY-HPM-CMS-SHOP-0003</w:t>
            </w:r>
          </w:p>
        </w:tc>
        <w:tc>
          <w:tcPr>
            <w:tcW w:w="801" w:type="dxa"/>
            <w:tcBorders>
              <w:top w:val="single" w:sz="8" w:space="0" w:color="696969"/>
              <w:left w:val="single" w:sz="8" w:space="0" w:color="696969"/>
              <w:bottom w:val="single" w:sz="8" w:space="0" w:color="696969"/>
              <w:right w:val="single" w:sz="8" w:space="0" w:color="696969"/>
            </w:tcBorders>
          </w:tcPr>
          <w:p w14:paraId="0A1E6FC3"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4CB22FE1" w14:textId="77777777" w:rsidR="00943CD7" w:rsidRDefault="00943CD7">
            <w:pPr>
              <w:widowControl w:val="0"/>
              <w:spacing w:beforeAutospacing="1" w:afterAutospacing="1"/>
            </w:pPr>
            <w:r>
              <w:rPr>
                <w:rFonts w:eastAsia="Arial" w:cs="Arial"/>
                <w:sz w:val="18"/>
              </w:rPr>
              <w:t>SHOP Activity - Employees</w:t>
            </w:r>
          </w:p>
        </w:tc>
        <w:tc>
          <w:tcPr>
            <w:tcW w:w="3643" w:type="dxa"/>
            <w:tcBorders>
              <w:top w:val="single" w:sz="8" w:space="0" w:color="696969"/>
              <w:left w:val="single" w:sz="8" w:space="0" w:color="696969"/>
              <w:bottom w:val="single" w:sz="8" w:space="0" w:color="696969"/>
              <w:right w:val="single" w:sz="8" w:space="0" w:color="696969"/>
            </w:tcBorders>
          </w:tcPr>
          <w:p w14:paraId="6AE3B2BD" w14:textId="77777777" w:rsidR="00943CD7" w:rsidRDefault="00943CD7">
            <w:pPr>
              <w:widowControl w:val="0"/>
              <w:spacing w:beforeAutospacing="1" w:afterAutospacing="1"/>
            </w:pPr>
            <w:r>
              <w:rPr>
                <w:rFonts w:eastAsia="Arial" w:cs="Arial"/>
                <w:sz w:val="18"/>
              </w:rPr>
              <w:t>Employees: Total Number on Roster, Avg Number on Roster, Number Enrolled from Roster, Average Enrollment from Roster, Average Participation Rate</w:t>
            </w:r>
          </w:p>
        </w:tc>
      </w:tr>
      <w:tr w:rsidR="00943CD7" w14:paraId="15F7E754"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B7A367C"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4A8928AF" w14:textId="77777777" w:rsidR="00943CD7" w:rsidRDefault="00943CD7">
            <w:pPr>
              <w:widowControl w:val="0"/>
              <w:spacing w:beforeAutospacing="1" w:afterAutospacing="1"/>
            </w:pPr>
            <w:r>
              <w:rPr>
                <w:rFonts w:eastAsia="Arial" w:cs="Arial"/>
                <w:color w:val="000000"/>
                <w:sz w:val="18"/>
              </w:rPr>
              <w:t>NY-HPM-CMS-SHOP-0004</w:t>
            </w:r>
          </w:p>
        </w:tc>
        <w:tc>
          <w:tcPr>
            <w:tcW w:w="801" w:type="dxa"/>
            <w:tcBorders>
              <w:top w:val="single" w:sz="8" w:space="0" w:color="696969"/>
              <w:left w:val="single" w:sz="8" w:space="0" w:color="696969"/>
              <w:bottom w:val="single" w:sz="8" w:space="0" w:color="696969"/>
              <w:right w:val="single" w:sz="8" w:space="0" w:color="696969"/>
            </w:tcBorders>
          </w:tcPr>
          <w:p w14:paraId="0AEAA24F"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66617748" w14:textId="77777777" w:rsidR="00943CD7" w:rsidRDefault="00943CD7">
            <w:pPr>
              <w:widowControl w:val="0"/>
              <w:spacing w:beforeAutospacing="1" w:afterAutospacing="1"/>
            </w:pPr>
            <w:r>
              <w:rPr>
                <w:rFonts w:eastAsia="Arial" w:cs="Arial"/>
                <w:sz w:val="18"/>
              </w:rPr>
              <w:t>SHOP Activity-Employer Contribution</w:t>
            </w:r>
          </w:p>
        </w:tc>
        <w:tc>
          <w:tcPr>
            <w:tcW w:w="3643" w:type="dxa"/>
            <w:tcBorders>
              <w:top w:val="single" w:sz="8" w:space="0" w:color="696969"/>
              <w:left w:val="single" w:sz="8" w:space="0" w:color="696969"/>
              <w:bottom w:val="single" w:sz="8" w:space="0" w:color="696969"/>
              <w:right w:val="single" w:sz="8" w:space="0" w:color="696969"/>
            </w:tcBorders>
          </w:tcPr>
          <w:p w14:paraId="4429E30B" w14:textId="77777777" w:rsidR="00943CD7" w:rsidRDefault="00943CD7">
            <w:pPr>
              <w:widowControl w:val="0"/>
              <w:spacing w:beforeAutospacing="1" w:afterAutospacing="1"/>
            </w:pPr>
            <w:r>
              <w:rPr>
                <w:rFonts w:eastAsia="Arial" w:cs="Arial"/>
                <w:sz w:val="18"/>
              </w:rPr>
              <w:t>Contribution: Average Percent Employer Premium Contribution for Employees that Enrolled by Group Size and Total</w:t>
            </w:r>
          </w:p>
        </w:tc>
      </w:tr>
      <w:tr w:rsidR="00943CD7" w14:paraId="08FEA32D"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62723C2F"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537BB987" w14:textId="77777777" w:rsidR="00943CD7" w:rsidRDefault="00943CD7">
            <w:pPr>
              <w:widowControl w:val="0"/>
              <w:spacing w:beforeAutospacing="1" w:afterAutospacing="1"/>
            </w:pPr>
            <w:r>
              <w:rPr>
                <w:rFonts w:eastAsia="Arial" w:cs="Arial"/>
                <w:color w:val="000000"/>
                <w:sz w:val="18"/>
              </w:rPr>
              <w:t>NY-HPM-CMS-SHOP-0005</w:t>
            </w:r>
          </w:p>
        </w:tc>
        <w:tc>
          <w:tcPr>
            <w:tcW w:w="801" w:type="dxa"/>
            <w:tcBorders>
              <w:top w:val="single" w:sz="8" w:space="0" w:color="696969"/>
              <w:left w:val="single" w:sz="8" w:space="0" w:color="696969"/>
              <w:bottom w:val="single" w:sz="8" w:space="0" w:color="696969"/>
              <w:right w:val="single" w:sz="8" w:space="0" w:color="696969"/>
            </w:tcBorders>
          </w:tcPr>
          <w:p w14:paraId="4C8963CF"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4DC6C807" w14:textId="77777777" w:rsidR="00943CD7" w:rsidRDefault="00943CD7">
            <w:pPr>
              <w:widowControl w:val="0"/>
              <w:spacing w:beforeAutospacing="1" w:afterAutospacing="1"/>
            </w:pPr>
            <w:r>
              <w:rPr>
                <w:rFonts w:eastAsia="Arial" w:cs="Arial"/>
                <w:sz w:val="18"/>
              </w:rPr>
              <w:t>SHOP Activity - Assistance Employers</w:t>
            </w:r>
          </w:p>
        </w:tc>
        <w:tc>
          <w:tcPr>
            <w:tcW w:w="3643" w:type="dxa"/>
            <w:tcBorders>
              <w:top w:val="single" w:sz="8" w:space="0" w:color="696969"/>
              <w:left w:val="single" w:sz="8" w:space="0" w:color="696969"/>
              <w:bottom w:val="single" w:sz="8" w:space="0" w:color="696969"/>
              <w:right w:val="single" w:sz="8" w:space="0" w:color="696969"/>
            </w:tcBorders>
          </w:tcPr>
          <w:p w14:paraId="5DF4877D" w14:textId="77777777" w:rsidR="00943CD7" w:rsidRDefault="00943CD7">
            <w:pPr>
              <w:widowControl w:val="0"/>
              <w:spacing w:beforeAutospacing="1" w:afterAutospacing="1"/>
            </w:pPr>
            <w:r>
              <w:rPr>
                <w:rFonts w:eastAsia="Arial" w:cs="Arial"/>
                <w:sz w:val="18"/>
              </w:rPr>
              <w:t>Assistance - Employers; Total Number of Agents &amp; Brokers Registered, Applications submitted by Group Size, Number Submitted by Navigators, Number Submitted by Other than Navigator, Number Submitted with no Assistance</w:t>
            </w:r>
          </w:p>
        </w:tc>
      </w:tr>
      <w:tr w:rsidR="00943CD7" w14:paraId="5E945E69"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2BC6A3E1"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7E89C0DB" w14:textId="77777777" w:rsidR="00943CD7" w:rsidRDefault="00943CD7">
            <w:pPr>
              <w:widowControl w:val="0"/>
              <w:spacing w:beforeAutospacing="1" w:afterAutospacing="1"/>
            </w:pPr>
            <w:r>
              <w:rPr>
                <w:rFonts w:eastAsia="Arial" w:cs="Arial"/>
                <w:color w:val="000000"/>
                <w:sz w:val="18"/>
              </w:rPr>
              <w:t>NY-HPM-CMS-SHOP-0006</w:t>
            </w:r>
          </w:p>
        </w:tc>
        <w:tc>
          <w:tcPr>
            <w:tcW w:w="801" w:type="dxa"/>
            <w:tcBorders>
              <w:top w:val="single" w:sz="8" w:space="0" w:color="696969"/>
              <w:left w:val="single" w:sz="8" w:space="0" w:color="696969"/>
              <w:bottom w:val="single" w:sz="8" w:space="0" w:color="696969"/>
              <w:right w:val="single" w:sz="8" w:space="0" w:color="696969"/>
            </w:tcBorders>
          </w:tcPr>
          <w:p w14:paraId="05B894C3"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152FB26B" w14:textId="77777777" w:rsidR="00943CD7" w:rsidRDefault="00943CD7">
            <w:pPr>
              <w:widowControl w:val="0"/>
              <w:spacing w:beforeAutospacing="1" w:afterAutospacing="1"/>
            </w:pPr>
            <w:r>
              <w:rPr>
                <w:rFonts w:eastAsia="Arial" w:cs="Arial"/>
                <w:sz w:val="18"/>
              </w:rPr>
              <w:t>SHOP Activity - Premiums</w:t>
            </w:r>
          </w:p>
        </w:tc>
        <w:tc>
          <w:tcPr>
            <w:tcW w:w="3643" w:type="dxa"/>
            <w:tcBorders>
              <w:top w:val="single" w:sz="8" w:space="0" w:color="696969"/>
              <w:left w:val="single" w:sz="8" w:space="0" w:color="696969"/>
              <w:bottom w:val="single" w:sz="8" w:space="0" w:color="696969"/>
              <w:right w:val="single" w:sz="8" w:space="0" w:color="696969"/>
            </w:tcBorders>
          </w:tcPr>
          <w:p w14:paraId="61DC617A" w14:textId="77777777" w:rsidR="00943CD7" w:rsidRDefault="00943CD7">
            <w:pPr>
              <w:widowControl w:val="0"/>
              <w:spacing w:beforeAutospacing="1" w:afterAutospacing="1"/>
            </w:pPr>
            <w:r>
              <w:rPr>
                <w:rFonts w:eastAsia="Arial" w:cs="Arial"/>
                <w:sz w:val="18"/>
              </w:rPr>
              <w:t>Premiums by Group Size and Average Across All: Average Employee Contribution for Individual Coverage, Average Employee contribution for Family Coverage, Average Employer Contribution for Individual Coverage, Average Employer Contribution for Family Coverage</w:t>
            </w:r>
          </w:p>
        </w:tc>
      </w:tr>
      <w:tr w:rsidR="00943CD7" w14:paraId="466B71E8" w14:textId="77777777" w:rsidTr="00B445B7">
        <w:trPr>
          <w:jc w:val="center"/>
        </w:trPr>
        <w:tc>
          <w:tcPr>
            <w:tcW w:w="1457" w:type="dxa"/>
            <w:tcBorders>
              <w:top w:val="single" w:sz="8" w:space="0" w:color="000000"/>
              <w:left w:val="single" w:sz="8" w:space="0" w:color="000000"/>
              <w:bottom w:val="single" w:sz="8" w:space="0" w:color="000000"/>
              <w:right w:val="single" w:sz="8" w:space="0" w:color="000000"/>
            </w:tcBorders>
            <w:shd w:val="clear" w:color="auto" w:fill="D7E4BC"/>
          </w:tcPr>
          <w:p w14:paraId="7CF6BADB" w14:textId="77777777" w:rsidR="00943CD7" w:rsidRDefault="00943CD7">
            <w:pPr>
              <w:widowControl w:val="0"/>
              <w:spacing w:beforeAutospacing="1" w:afterAutospacing="1"/>
            </w:pPr>
            <w:r>
              <w:rPr>
                <w:rFonts w:eastAsia="Arial" w:cs="Arial"/>
                <w:color w:val="000000"/>
                <w:sz w:val="18"/>
              </w:rPr>
              <w:t>Outcome Fed Metric</w:t>
            </w:r>
          </w:p>
        </w:tc>
        <w:tc>
          <w:tcPr>
            <w:tcW w:w="1233" w:type="dxa"/>
            <w:tcBorders>
              <w:top w:val="single" w:sz="8" w:space="0" w:color="000000"/>
              <w:left w:val="single" w:sz="8" w:space="0" w:color="000000"/>
              <w:bottom w:val="single" w:sz="8" w:space="0" w:color="000000"/>
              <w:right w:val="single" w:sz="8" w:space="0" w:color="000000"/>
            </w:tcBorders>
            <w:shd w:val="clear" w:color="auto" w:fill="D7E4BC"/>
          </w:tcPr>
          <w:p w14:paraId="206B6629" w14:textId="77777777" w:rsidR="00943CD7" w:rsidRDefault="00943CD7">
            <w:pPr>
              <w:widowControl w:val="0"/>
              <w:spacing w:beforeAutospacing="1" w:afterAutospacing="1"/>
            </w:pPr>
            <w:r>
              <w:rPr>
                <w:rFonts w:eastAsia="Arial" w:cs="Arial"/>
                <w:color w:val="000000"/>
                <w:sz w:val="18"/>
              </w:rPr>
              <w:t>NY-HPM-CMS-SHOP-0007</w:t>
            </w:r>
          </w:p>
        </w:tc>
        <w:tc>
          <w:tcPr>
            <w:tcW w:w="801" w:type="dxa"/>
            <w:tcBorders>
              <w:top w:val="single" w:sz="8" w:space="0" w:color="696969"/>
              <w:left w:val="single" w:sz="8" w:space="0" w:color="696969"/>
              <w:bottom w:val="single" w:sz="8" w:space="0" w:color="696969"/>
              <w:right w:val="single" w:sz="8" w:space="0" w:color="696969"/>
            </w:tcBorders>
          </w:tcPr>
          <w:p w14:paraId="533AFD73" w14:textId="77777777" w:rsidR="00943CD7" w:rsidRDefault="00943CD7">
            <w:pPr>
              <w:widowControl w:val="0"/>
              <w:spacing w:beforeAutospacing="1" w:afterAutospacing="1"/>
            </w:pPr>
            <w:r>
              <w:rPr>
                <w:rFonts w:eastAsia="Arial" w:cs="Arial"/>
                <w:color w:val="000000"/>
                <w:sz w:val="18"/>
              </w:rPr>
              <w:t>SBM</w:t>
            </w:r>
          </w:p>
        </w:tc>
        <w:tc>
          <w:tcPr>
            <w:tcW w:w="2206" w:type="dxa"/>
            <w:tcBorders>
              <w:top w:val="single" w:sz="8" w:space="0" w:color="696969"/>
              <w:left w:val="single" w:sz="8" w:space="0" w:color="696969"/>
              <w:bottom w:val="single" w:sz="8" w:space="0" w:color="696969"/>
              <w:right w:val="single" w:sz="8" w:space="0" w:color="696969"/>
            </w:tcBorders>
          </w:tcPr>
          <w:p w14:paraId="1919F45B" w14:textId="77777777" w:rsidR="00943CD7" w:rsidRDefault="00943CD7">
            <w:pPr>
              <w:widowControl w:val="0"/>
              <w:spacing w:beforeAutospacing="1" w:afterAutospacing="1"/>
            </w:pPr>
            <w:r>
              <w:rPr>
                <w:rFonts w:eastAsia="Arial" w:cs="Arial"/>
                <w:sz w:val="18"/>
              </w:rPr>
              <w:t>SHOP Activity - Rates</w:t>
            </w:r>
          </w:p>
        </w:tc>
        <w:tc>
          <w:tcPr>
            <w:tcW w:w="3643" w:type="dxa"/>
            <w:tcBorders>
              <w:top w:val="single" w:sz="8" w:space="0" w:color="696969"/>
              <w:left w:val="single" w:sz="8" w:space="0" w:color="696969"/>
              <w:bottom w:val="single" w:sz="8" w:space="0" w:color="696969"/>
              <w:right w:val="single" w:sz="8" w:space="0" w:color="696969"/>
            </w:tcBorders>
          </w:tcPr>
          <w:p w14:paraId="13BFF6CA" w14:textId="77777777" w:rsidR="00943CD7" w:rsidRDefault="00943CD7">
            <w:pPr>
              <w:widowControl w:val="0"/>
              <w:spacing w:beforeAutospacing="1" w:afterAutospacing="1"/>
            </w:pPr>
            <w:r>
              <w:rPr>
                <w:rFonts w:eastAsia="Arial" w:cs="Arial"/>
                <w:sz w:val="18"/>
              </w:rPr>
              <w:t>Rates by Metal Tier: Lowest Individual Rate (27 y/o</w:t>
            </w:r>
            <w:proofErr w:type="gramStart"/>
            <w:r>
              <w:rPr>
                <w:rFonts w:eastAsia="Arial" w:cs="Arial"/>
                <w:sz w:val="18"/>
              </w:rPr>
              <w:t>);,</w:t>
            </w:r>
            <w:proofErr w:type="gramEnd"/>
            <w:r>
              <w:rPr>
                <w:rFonts w:eastAsia="Arial" w:cs="Arial"/>
                <w:sz w:val="18"/>
              </w:rPr>
              <w:t>Highest Individual Rate (27 y/o), Lowest Family Rate (30 y/o Employee, 30 y/o Spouse, 2 Children), Highest Family Rate (30 y/o Employee, 30 y/o Spouse, 2 Children)</w:t>
            </w:r>
          </w:p>
        </w:tc>
      </w:tr>
    </w:tbl>
    <w:p w14:paraId="22FDB8E9" w14:textId="78C32742" w:rsidR="00943CD7" w:rsidRPr="004C761D" w:rsidRDefault="0078490B" w:rsidP="004C761D">
      <w:pPr>
        <w:pStyle w:val="Caption"/>
      </w:pPr>
      <w:bookmarkStart w:id="2326" w:name="_Ref122074952"/>
      <w:bookmarkStart w:id="2327" w:name="_Toc149039559"/>
      <w:bookmarkStart w:id="2328" w:name="_Toc155701019"/>
      <w:bookmarkStart w:id="2329" w:name="_Toc171421004"/>
      <w:bookmarkStart w:id="2330" w:name="SBMQuarterlyReportingRequirements"/>
      <w:r>
        <w:t xml:space="preserve">Table </w:t>
      </w:r>
      <w:fldSimple w:instr="SEQ Table \* ARABIC  \* MERGEFORMAT">
        <w:r>
          <w:rPr>
            <w:noProof/>
          </w:rPr>
          <w:t>238</w:t>
        </w:r>
      </w:fldSimple>
      <w:bookmarkEnd w:id="2326"/>
      <w:r>
        <w:t>:  SBM Quarterly Reporting Requirements</w:t>
      </w:r>
      <w:bookmarkEnd w:id="2327"/>
      <w:bookmarkEnd w:id="2328"/>
      <w:bookmarkEnd w:id="2329"/>
    </w:p>
    <w:p w14:paraId="7AAB7E22" w14:textId="0F8CB575" w:rsidR="00943CD7" w:rsidRDefault="00943CD7" w:rsidP="0093153F">
      <w:pPr>
        <w:pStyle w:val="Heading2"/>
      </w:pPr>
      <w:bookmarkStart w:id="2331" w:name="_Toc149039220"/>
      <w:bookmarkStart w:id="2332" w:name="_Toc155700674"/>
      <w:bookmarkStart w:id="2333" w:name="_Toc171420652"/>
      <w:bookmarkStart w:id="2334" w:name="EncounterIntakeSystem"/>
      <w:bookmarkEnd w:id="2330"/>
      <w:r>
        <w:lastRenderedPageBreak/>
        <w:t>Encounter Intake System</w:t>
      </w:r>
      <w:bookmarkEnd w:id="2331"/>
      <w:bookmarkEnd w:id="2332"/>
      <w:bookmarkEnd w:id="2333"/>
    </w:p>
    <w:p w14:paraId="69CF17F9" w14:textId="77777777" w:rsidR="00854A5C" w:rsidRPr="001C2CA0" w:rsidRDefault="00854A5C" w:rsidP="00854A5C">
      <w:pPr>
        <w:pStyle w:val="Heading3"/>
      </w:pPr>
      <w:bookmarkStart w:id="2335" w:name="_Toc171420653"/>
      <w:bookmarkEnd w:id="2334"/>
      <w:r>
        <w:t>CR 2195</w:t>
      </w:r>
      <w:r>
        <w:rPr>
          <w:bCs/>
        </w:rPr>
        <w:t xml:space="preserve">: </w:t>
      </w:r>
      <w:r>
        <w:t>Encounter Intake System (EIS) Archive</w:t>
      </w:r>
      <w:bookmarkEnd w:id="2335"/>
    </w:p>
    <w:p w14:paraId="48D797E1" w14:textId="77777777" w:rsidR="00854A5C" w:rsidRPr="001C2CA0" w:rsidRDefault="00854A5C" w:rsidP="00854A5C">
      <w:pPr>
        <w:pStyle w:val="Heading4"/>
      </w:pPr>
      <w:r>
        <w:t>Objective:</w:t>
      </w:r>
    </w:p>
    <w:p w14:paraId="11EA6636" w14:textId="00BF3B84" w:rsidR="00854A5C" w:rsidRPr="00854A5C" w:rsidRDefault="00854A5C" w:rsidP="00854A5C">
      <w:pPr>
        <w:rPr>
          <w:rFonts w:cs="Arial"/>
          <w:szCs w:val="22"/>
        </w:rPr>
      </w:pPr>
      <w:r>
        <w:rPr>
          <w:rFonts w:cs="Arial"/>
          <w:color w:val="000000"/>
          <w:szCs w:val="22"/>
          <w:shd w:val="clear" w:color="auto" w:fill="FFFFFF"/>
        </w:rPr>
        <w:t>Migrate EIS data sets, related information, and knowledge transfer documentation to CMA systems and resources located at Corporate Woods, Albany, NY.  Long term Archive retention of EIS artifacts will be housed within CMA systems and processes, GDIT will have no role in EIS Archive support after migration.</w:t>
      </w:r>
    </w:p>
    <w:p w14:paraId="685FE66E" w14:textId="77777777" w:rsidR="00854A5C" w:rsidRPr="00854A5C" w:rsidRDefault="00854A5C" w:rsidP="00854A5C">
      <w:pPr>
        <w:pStyle w:val="Heading4"/>
      </w:pPr>
      <w:r>
        <w:t>Introduction:</w:t>
      </w:r>
    </w:p>
    <w:p w14:paraId="4217E85F" w14:textId="39B7FCAC" w:rsidR="00854A5C" w:rsidRPr="00854A5C" w:rsidRDefault="00854A5C" w:rsidP="00854A5C">
      <w:pPr>
        <w:rPr>
          <w:rFonts w:cs="Arial"/>
          <w:szCs w:val="22"/>
        </w:rPr>
      </w:pPr>
      <w:r>
        <w:rPr>
          <w:rFonts w:cs="Arial"/>
          <w:szCs w:val="22"/>
        </w:rPr>
        <w:t xml:space="preserve">The EIS system operated from 2015 through March of 2023 and contains all the original Encounter data submitted during that period.  The Department requires this data and the related artifacts to be retained for audit and analytics purposes for at least 10 years.  The Department wishes to establish this Archive with its existing Medicaid Data Warehouse (MDW) vendor, CMA, within its data center facilities. </w:t>
      </w:r>
    </w:p>
    <w:p w14:paraId="2A3A5942" w14:textId="77777777" w:rsidR="00854A5C" w:rsidRPr="00854A5C" w:rsidRDefault="00854A5C" w:rsidP="00854A5C">
      <w:pPr>
        <w:rPr>
          <w:rFonts w:cs="Arial"/>
        </w:rPr>
      </w:pPr>
    </w:p>
    <w:p w14:paraId="1B7EFD2A" w14:textId="2B566800" w:rsidR="00854A5C" w:rsidRPr="006D7F52" w:rsidRDefault="00854A5C" w:rsidP="00997CD0">
      <w:pPr>
        <w:ind w:left="720"/>
        <w:rPr>
          <w:rFonts w:cs="Arial"/>
          <w:i/>
          <w:iCs/>
        </w:rPr>
      </w:pPr>
      <w:r>
        <w:rPr>
          <w:rFonts w:cs="Arial"/>
          <w:b/>
          <w:i/>
          <w:iCs/>
        </w:rPr>
        <w:t>NOTE</w:t>
      </w:r>
      <w:r>
        <w:rPr>
          <w:rFonts w:cs="Arial"/>
          <w:i/>
          <w:iCs/>
        </w:rPr>
        <w:t xml:space="preserve">: CR2195 is currently being worked on with target end date of November 2024.  The </w:t>
      </w:r>
      <w:proofErr w:type="gramStart"/>
      <w:r>
        <w:rPr>
          <w:rFonts w:cs="Arial"/>
          <w:i/>
          <w:iCs/>
        </w:rPr>
        <w:t>below information</w:t>
      </w:r>
      <w:proofErr w:type="gramEnd"/>
      <w:r>
        <w:rPr>
          <w:rFonts w:cs="Arial"/>
          <w:i/>
          <w:iCs/>
        </w:rPr>
        <w:t xml:space="preserve"> is being kept for historical purposes until the next O&amp;M Manual review.</w:t>
      </w:r>
    </w:p>
    <w:p w14:paraId="71C2F2F8" w14:textId="77777777" w:rsidR="00854A5C" w:rsidRPr="00854A5C" w:rsidRDefault="00854A5C" w:rsidP="00854A5C">
      <w:pPr>
        <w:rPr>
          <w:rFonts w:cs="Arial"/>
        </w:rPr>
      </w:pPr>
    </w:p>
    <w:p w14:paraId="5EF01591" w14:textId="65F32F68" w:rsidR="00854A5C" w:rsidRPr="00854A5C" w:rsidRDefault="00854A5C" w:rsidP="00854A5C">
      <w:pPr>
        <w:rPr>
          <w:rFonts w:cs="Arial"/>
        </w:rPr>
      </w:pPr>
      <w:r>
        <w:rPr>
          <w:rFonts w:cs="Arial"/>
        </w:rPr>
        <w:t>Finally, there are two interfaces that were implemented/modified as part of the Encounters Archive that need to continue running in NYSOH per DOH.  These are still pending final support documentation from DOH as part of CR2195.</w:t>
      </w:r>
    </w:p>
    <w:p w14:paraId="3B785715" w14:textId="77777777" w:rsidR="00854A5C" w:rsidRPr="00854A5C" w:rsidRDefault="00854A5C" w:rsidP="00854A5C">
      <w:pPr>
        <w:rPr>
          <w:rFonts w:cs="Arial"/>
        </w:rPr>
      </w:pPr>
    </w:p>
    <w:p w14:paraId="12B1A0B1" w14:textId="673B7DFC" w:rsidR="00854A5C" w:rsidRPr="00854A5C" w:rsidRDefault="00854A5C" w:rsidP="006D7F52">
      <w:pPr>
        <w:ind w:left="720"/>
        <w:rPr>
          <w:rFonts w:cs="Arial"/>
        </w:rPr>
      </w:pPr>
      <w:r>
        <w:rPr>
          <w:rFonts w:cs="Arial"/>
        </w:rPr>
        <w:t>Interface 1: TWS Job Stream: PR_NSH_W_APDMFT: pass through of member validation data from DOS to the Office of Quality and Patient Safety (OQPS)</w:t>
      </w:r>
    </w:p>
    <w:p w14:paraId="436E5488" w14:textId="77777777" w:rsidR="00854A5C" w:rsidRDefault="00854A5C" w:rsidP="006D7F52">
      <w:pPr>
        <w:ind w:left="720"/>
      </w:pPr>
    </w:p>
    <w:p w14:paraId="7AADC204" w14:textId="77777777" w:rsidR="00854A5C" w:rsidRPr="0027193C" w:rsidRDefault="00854A5C" w:rsidP="006D7F52">
      <w:pPr>
        <w:ind w:left="720"/>
      </w:pPr>
      <w:r>
        <w:t>Interface 2: TWS Job Stream: PR_NEC_M_OHIPTRF: NYSOH DB2 table data extract to OQPS</w:t>
      </w:r>
    </w:p>
    <w:p w14:paraId="6617306B" w14:textId="77777777" w:rsidR="00854A5C" w:rsidRDefault="00854A5C" w:rsidP="00032C12"/>
    <w:p w14:paraId="2012E719" w14:textId="0285E7B8" w:rsidR="00943CD7" w:rsidRDefault="00943CD7" w:rsidP="00DD128C">
      <w:r>
        <w:t>The Encounter Intake System (EIS) is a part of the NYSOH platform.  NYSOH provides member data to other NYSDOH systems, including the Medicaid Data Warehouse (MDW) and the NYS Office of Health Insurance Programs (OHIP) data mart.  This program has, to date, completed the intake for the Qualified Health Plan (QHP), the Medicaid Managed Care (MMC) / Child Health Plus (CHP), and Essential Plan (EP) markets.  Remaining is the intake system for the commercial market.  The following provides a high-level overview of the EIS:</w:t>
      </w:r>
    </w:p>
    <w:p w14:paraId="5501D431" w14:textId="77777777" w:rsidR="00DD128C" w:rsidRDefault="00DD128C" w:rsidP="00DD128C"/>
    <w:p w14:paraId="10387098" w14:textId="77777777" w:rsidR="00943CD7" w:rsidRDefault="00943CD7" w:rsidP="00DD128C">
      <w:r>
        <w:t>NYSOH QHP, MMC/CHP, and EP Issuers are required to submit encounter data for all contracted services obtained by their members.  New York State enacted legislation in spring 2011 which allowed for the creation of an All Payer Database (APD) for collection of post adjudicated claims data (“Encounters”).  Encounter data provides critical health care information about insured individuals, their diagnoses, services received and the costs of their care.  Examples of how encounter data can be used are:</w:t>
      </w:r>
    </w:p>
    <w:p w14:paraId="604427C5" w14:textId="77777777" w:rsidR="00943CD7" w:rsidRDefault="00943CD7" w:rsidP="00152AB7">
      <w:pPr>
        <w:numPr>
          <w:ilvl w:val="0"/>
          <w:numId w:val="206"/>
        </w:numPr>
      </w:pPr>
      <w:r>
        <w:rPr>
          <w:rFonts w:eastAsia="Arial" w:cs="Arial"/>
        </w:rPr>
        <w:t>Risk adjustment/risk based payment/payment reform</w:t>
      </w:r>
    </w:p>
    <w:p w14:paraId="31B6A561" w14:textId="77777777" w:rsidR="00943CD7" w:rsidRDefault="00943CD7" w:rsidP="00152AB7">
      <w:pPr>
        <w:numPr>
          <w:ilvl w:val="0"/>
          <w:numId w:val="206"/>
        </w:numPr>
      </w:pPr>
      <w:r>
        <w:rPr>
          <w:rFonts w:eastAsia="Arial" w:cs="Arial"/>
        </w:rPr>
        <w:t>Evaluation of clinical risk</w:t>
      </w:r>
    </w:p>
    <w:p w14:paraId="46F35AE5" w14:textId="77777777" w:rsidR="00943CD7" w:rsidRDefault="00943CD7" w:rsidP="00152AB7">
      <w:pPr>
        <w:numPr>
          <w:ilvl w:val="0"/>
          <w:numId w:val="206"/>
        </w:numPr>
      </w:pPr>
      <w:r>
        <w:rPr>
          <w:rFonts w:eastAsia="Arial" w:cs="Arial"/>
        </w:rPr>
        <w:t>Quality measurement</w:t>
      </w:r>
    </w:p>
    <w:p w14:paraId="00F2E92C" w14:textId="77777777" w:rsidR="00943CD7" w:rsidRDefault="00943CD7" w:rsidP="00152AB7">
      <w:pPr>
        <w:numPr>
          <w:ilvl w:val="0"/>
          <w:numId w:val="206"/>
        </w:numPr>
      </w:pPr>
      <w:r>
        <w:rPr>
          <w:rFonts w:eastAsia="Arial" w:cs="Arial"/>
        </w:rPr>
        <w:t>Price and cost transparency</w:t>
      </w:r>
    </w:p>
    <w:p w14:paraId="01E7F8A2" w14:textId="77777777" w:rsidR="00943CD7" w:rsidRDefault="00943CD7" w:rsidP="00152AB7">
      <w:pPr>
        <w:numPr>
          <w:ilvl w:val="0"/>
          <w:numId w:val="206"/>
        </w:numPr>
      </w:pPr>
      <w:r>
        <w:rPr>
          <w:rFonts w:eastAsia="Arial" w:cs="Arial"/>
        </w:rPr>
        <w:t>Access to care evaluation and longitudinal health services research</w:t>
      </w:r>
    </w:p>
    <w:p w14:paraId="3B3A0272" w14:textId="24745C3A" w:rsidR="00943CD7" w:rsidRDefault="00943CD7">
      <w:pPr>
        <w:pStyle w:val="Heading3"/>
      </w:pPr>
      <w:bookmarkStart w:id="2336" w:name="_Toc149039221"/>
      <w:bookmarkStart w:id="2337" w:name="_Toc155700675"/>
      <w:bookmarkStart w:id="2338" w:name="_Toc171420654"/>
      <w:bookmarkStart w:id="2339" w:name="DataIntakeSolution"/>
      <w:r>
        <w:lastRenderedPageBreak/>
        <w:t>Data Intake Solution</w:t>
      </w:r>
      <w:bookmarkEnd w:id="2336"/>
      <w:bookmarkEnd w:id="2337"/>
      <w:bookmarkEnd w:id="2338"/>
    </w:p>
    <w:bookmarkEnd w:id="2339"/>
    <w:p w14:paraId="3B7C991B" w14:textId="77777777" w:rsidR="00943CD7" w:rsidRDefault="00943CD7" w:rsidP="00DD128C">
      <w:r>
        <w:t>The EIS will develop a Data Intake System in conjunction with the NYSOH system which will be expanded to receive data from other sources.</w:t>
      </w:r>
    </w:p>
    <w:p w14:paraId="360A6931" w14:textId="68AA1507" w:rsidR="00943CD7" w:rsidRDefault="00943CD7" w:rsidP="00665C8C">
      <w:pPr>
        <w:pStyle w:val="Heading3"/>
      </w:pPr>
      <w:bookmarkStart w:id="2340" w:name="_Toc149039222"/>
      <w:bookmarkStart w:id="2341" w:name="_Toc155700676"/>
      <w:bookmarkStart w:id="2342" w:name="_Toc171420655"/>
      <w:bookmarkStart w:id="2343" w:name="DataWarehousingSolution"/>
      <w:r>
        <w:t>Data Warehousing Solution</w:t>
      </w:r>
      <w:bookmarkEnd w:id="2340"/>
      <w:bookmarkEnd w:id="2341"/>
      <w:bookmarkEnd w:id="2342"/>
    </w:p>
    <w:bookmarkEnd w:id="2343"/>
    <w:p w14:paraId="4872421C" w14:textId="77777777" w:rsidR="00943CD7" w:rsidRDefault="00943CD7" w:rsidP="00665C8C">
      <w:pPr>
        <w:keepNext/>
        <w:keepLines/>
      </w:pPr>
      <w:r>
        <w:t>The Data Warehousing Solution is being implemented as follows:</w:t>
      </w:r>
    </w:p>
    <w:p w14:paraId="625F06AF" w14:textId="77777777" w:rsidR="00943CD7" w:rsidRDefault="00943CD7" w:rsidP="00665C8C">
      <w:pPr>
        <w:keepNext/>
        <w:keepLines/>
        <w:numPr>
          <w:ilvl w:val="0"/>
          <w:numId w:val="207"/>
        </w:numPr>
      </w:pPr>
      <w:r>
        <w:rPr>
          <w:rFonts w:eastAsia="Arial" w:cs="Arial"/>
        </w:rPr>
        <w:t>Interim: Data will be loaded into the OHIP Data Mart (DM).</w:t>
      </w:r>
    </w:p>
    <w:p w14:paraId="72905198" w14:textId="77777777" w:rsidR="00943CD7" w:rsidRDefault="00943CD7" w:rsidP="00665C8C">
      <w:pPr>
        <w:keepNext/>
        <w:keepLines/>
        <w:numPr>
          <w:ilvl w:val="0"/>
          <w:numId w:val="207"/>
        </w:numPr>
      </w:pPr>
      <w:r>
        <w:rPr>
          <w:rFonts w:eastAsia="Arial" w:cs="Arial"/>
        </w:rPr>
        <w:t xml:space="preserve">Permanent: On December 21, </w:t>
      </w:r>
      <w:proofErr w:type="gramStart"/>
      <w:r>
        <w:rPr>
          <w:rFonts w:eastAsia="Arial" w:cs="Arial"/>
        </w:rPr>
        <w:t>2015</w:t>
      </w:r>
      <w:proofErr w:type="gramEnd"/>
      <w:r>
        <w:rPr>
          <w:rFonts w:eastAsia="Arial" w:cs="Arial"/>
        </w:rPr>
        <w:t xml:space="preserve"> Optum Government Solutions, Inc. (Optum) was named the winning bidder of the Request for Proposal (RFP) issued for a permanent storage solution. The transition from the interim to permanent solution has been pushed to November 2022.</w:t>
      </w:r>
    </w:p>
    <w:p w14:paraId="2597353F" w14:textId="37FA2A21" w:rsidR="00943CD7" w:rsidRDefault="00943CD7">
      <w:pPr>
        <w:pStyle w:val="Heading3"/>
      </w:pPr>
      <w:bookmarkStart w:id="2344" w:name="_Toc149039223"/>
      <w:bookmarkStart w:id="2345" w:name="_Toc155700677"/>
      <w:bookmarkStart w:id="2346" w:name="_Toc171420656"/>
      <w:bookmarkStart w:id="2347" w:name="AnalyticsPlatformSolution"/>
      <w:r>
        <w:t>Analytics Platform Solution</w:t>
      </w:r>
      <w:bookmarkEnd w:id="2344"/>
      <w:bookmarkEnd w:id="2345"/>
      <w:bookmarkEnd w:id="2346"/>
    </w:p>
    <w:bookmarkEnd w:id="2347"/>
    <w:p w14:paraId="34E283A2" w14:textId="77777777" w:rsidR="00943CD7" w:rsidRDefault="00943CD7" w:rsidP="00DD128C">
      <w:r>
        <w:t>The Analytics Platform Solution is being implemented as follows:</w:t>
      </w:r>
    </w:p>
    <w:p w14:paraId="70E0BE35" w14:textId="77777777" w:rsidR="00943CD7" w:rsidRDefault="00943CD7" w:rsidP="00152AB7">
      <w:pPr>
        <w:numPr>
          <w:ilvl w:val="0"/>
          <w:numId w:val="208"/>
        </w:numPr>
      </w:pPr>
      <w:r>
        <w:rPr>
          <w:rFonts w:eastAsia="Arial" w:cs="Arial"/>
        </w:rPr>
        <w:t>Interim: Data will be loaded into the OHIP DM where it will be available for reporting and analytics.</w:t>
      </w:r>
    </w:p>
    <w:p w14:paraId="78EDE7B8" w14:textId="6251F555" w:rsidR="00943CD7" w:rsidRPr="00DD128C" w:rsidRDefault="00943CD7" w:rsidP="00152AB7">
      <w:pPr>
        <w:numPr>
          <w:ilvl w:val="0"/>
          <w:numId w:val="208"/>
        </w:numPr>
      </w:pPr>
      <w:r>
        <w:rPr>
          <w:rFonts w:eastAsia="Arial" w:cs="Arial"/>
        </w:rPr>
        <w:t xml:space="preserve">Permanent: Data stored in the OHIP DM will be moved to the APD Analytics Data Store and new data will be stored.  </w:t>
      </w:r>
    </w:p>
    <w:p w14:paraId="7D3DB024" w14:textId="77777777" w:rsidR="00DD128C" w:rsidRDefault="00DD128C" w:rsidP="00DD128C"/>
    <w:p w14:paraId="59DF7068" w14:textId="518410EE" w:rsidR="00943CD7" w:rsidRDefault="00943CD7" w:rsidP="00DD128C">
      <w:r>
        <w:t xml:space="preserve">The following Logical Solution Architecture diagram depicted in below </w:t>
      </w:r>
      <w:r>
        <w:rPr>
          <w:szCs w:val="22"/>
        </w:rPr>
        <w:fldChar w:fldCharType="begin"/>
      </w:r>
      <w:r>
        <w:rPr>
          <w:szCs w:val="22"/>
        </w:rPr>
        <w:instrText xml:space="preserve"> REF _Ref122074995 \h  \* MERGEFORMAT </w:instrText>
      </w:r>
      <w:r>
        <w:rPr>
          <w:szCs w:val="22"/>
        </w:rPr>
      </w:r>
      <w:r>
        <w:rPr>
          <w:szCs w:val="22"/>
        </w:rPr>
        <w:fldChar w:fldCharType="separate"/>
      </w:r>
      <w:r>
        <w:rPr>
          <w:szCs w:val="22"/>
        </w:rPr>
        <w:t>Figure 48</w:t>
      </w:r>
      <w:r>
        <w:rPr>
          <w:szCs w:val="22"/>
        </w:rPr>
        <w:fldChar w:fldCharType="end"/>
      </w:r>
      <w:r>
        <w:t xml:space="preserve"> outlines the end-to-end process and data transfer process.  All external interfaces will be performed using SFTP.  Only non-PHI data will be provided through the Issuer and Administrator Portals.</w:t>
      </w:r>
    </w:p>
    <w:p w14:paraId="6BE83BA4" w14:textId="77777777" w:rsidR="00943CD7" w:rsidRDefault="00193017" w:rsidP="0015428D">
      <w:pPr>
        <w:keepNext/>
        <w:jc w:val="center"/>
      </w:pPr>
      <w:r>
        <w:rPr>
          <w:noProof/>
        </w:rPr>
        <w:drawing>
          <wp:inline distT="0" distB="0" distL="0" distR="0" wp14:anchorId="5C23E647" wp14:editId="68460BC8">
            <wp:extent cx="5943600" cy="3571875"/>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14:paraId="4744F811" w14:textId="7E439399" w:rsidR="00943CD7" w:rsidRDefault="0078490B" w:rsidP="004E0678">
      <w:pPr>
        <w:pStyle w:val="Caption"/>
      </w:pPr>
      <w:bookmarkStart w:id="2348" w:name="_Ref122074995"/>
      <w:bookmarkStart w:id="2349" w:name="_Toc149039316"/>
      <w:bookmarkStart w:id="2350" w:name="_Toc155700770"/>
      <w:bookmarkStart w:id="2351" w:name="_Toc171420750"/>
      <w:bookmarkStart w:id="2352" w:name="EncounterIntakeEndtoEndProcess"/>
      <w:r>
        <w:t xml:space="preserve">Figure </w:t>
      </w:r>
      <w:r>
        <w:fldChar w:fldCharType="begin"/>
      </w:r>
      <w:r>
        <w:instrText>SEQ Figure \* ARABIC</w:instrText>
      </w:r>
      <w:r>
        <w:fldChar w:fldCharType="separate"/>
      </w:r>
      <w:r>
        <w:rPr>
          <w:noProof/>
        </w:rPr>
        <w:t>48</w:t>
      </w:r>
      <w:r>
        <w:fldChar w:fldCharType="end"/>
      </w:r>
      <w:bookmarkEnd w:id="2348"/>
      <w:r>
        <w:t>.  Encounter Intake End-to-End Process</w:t>
      </w:r>
      <w:bookmarkEnd w:id="2349"/>
      <w:bookmarkEnd w:id="2350"/>
      <w:bookmarkEnd w:id="2351"/>
    </w:p>
    <w:p w14:paraId="3EFAF239" w14:textId="77777777" w:rsidR="00DD128C" w:rsidRPr="00DD128C" w:rsidRDefault="00DD128C" w:rsidP="00DD128C"/>
    <w:bookmarkEnd w:id="2352"/>
    <w:p w14:paraId="3BED76D2" w14:textId="4AD0714A" w:rsidR="00943CD7" w:rsidRDefault="0028678A" w:rsidP="00032C12">
      <w:pPr>
        <w:keepNext/>
        <w:keepLines/>
      </w:pPr>
      <w:r>
        <w:rPr>
          <w:szCs w:val="22"/>
        </w:rPr>
        <w:lastRenderedPageBreak/>
        <w:fldChar w:fldCharType="begin"/>
      </w:r>
      <w:r>
        <w:rPr>
          <w:szCs w:val="22"/>
        </w:rPr>
        <w:instrText xml:space="preserve"> REF _Ref122075035 \h  \* MERGEFORMAT </w:instrText>
      </w:r>
      <w:r>
        <w:rPr>
          <w:szCs w:val="22"/>
        </w:rPr>
      </w:r>
      <w:r>
        <w:rPr>
          <w:szCs w:val="22"/>
        </w:rPr>
        <w:fldChar w:fldCharType="separate"/>
      </w:r>
      <w:r>
        <w:rPr>
          <w:szCs w:val="22"/>
        </w:rPr>
        <w:t>Table 239</w:t>
      </w:r>
      <w:r>
        <w:rPr>
          <w:szCs w:val="22"/>
        </w:rPr>
        <w:fldChar w:fldCharType="end"/>
      </w:r>
      <w:r>
        <w:t xml:space="preserve"> depicts the details of </w:t>
      </w:r>
      <w:proofErr w:type="gramStart"/>
      <w:r>
        <w:t>the Enterprise</w:t>
      </w:r>
      <w:proofErr w:type="gramEnd"/>
      <w:r>
        <w:t xml:space="preserve"> Logical Solution Architecture.</w:t>
      </w:r>
    </w:p>
    <w:p w14:paraId="655CD7ED" w14:textId="77777777" w:rsidR="00DD128C" w:rsidRDefault="00DD128C"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510"/>
        <w:gridCol w:w="6830"/>
      </w:tblGrid>
      <w:tr w:rsidR="00943CD7" w14:paraId="5CF1BE36" w14:textId="77777777" w:rsidTr="00135CA1">
        <w:trPr>
          <w:tblHeader/>
          <w:jc w:val="center"/>
        </w:trPr>
        <w:tc>
          <w:tcPr>
            <w:tcW w:w="251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FF43D8B" w14:textId="77777777" w:rsidR="00943CD7" w:rsidRDefault="00943CD7" w:rsidP="00032C12">
            <w:pPr>
              <w:keepNext/>
              <w:keepLines/>
              <w:widowControl w:val="0"/>
              <w:spacing w:beforeAutospacing="1" w:afterAutospacing="1"/>
              <w:jc w:val="center"/>
            </w:pPr>
            <w:r>
              <w:rPr>
                <w:rFonts w:eastAsia="Arial" w:cs="Arial"/>
                <w:b/>
                <w:color w:val="FFFFFF"/>
                <w:sz w:val="18"/>
              </w:rPr>
              <w:t>Category</w:t>
            </w:r>
          </w:p>
        </w:tc>
        <w:tc>
          <w:tcPr>
            <w:tcW w:w="68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7E9BC82" w14:textId="77777777" w:rsidR="00943CD7" w:rsidRDefault="00943CD7" w:rsidP="00032C12">
            <w:pPr>
              <w:pStyle w:val="Caption"/>
              <w:keepNext/>
              <w:keepLines/>
              <w:spacing w:before="0"/>
              <w:rPr>
                <w:sz w:val="22"/>
              </w:rPr>
            </w:pPr>
            <w:r>
              <w:rPr>
                <w:color w:val="FFFFFF" w:themeColor="background1"/>
              </w:rPr>
              <w:t>Value</w:t>
            </w:r>
          </w:p>
        </w:tc>
      </w:tr>
      <w:tr w:rsidR="00943CD7" w14:paraId="704EA16B" w14:textId="77777777" w:rsidTr="00135CA1">
        <w:trPr>
          <w:jc w:val="center"/>
        </w:trPr>
        <w:tc>
          <w:tcPr>
            <w:tcW w:w="2510" w:type="dxa"/>
            <w:tcBorders>
              <w:top w:val="single" w:sz="8" w:space="0" w:color="696969"/>
              <w:left w:val="single" w:sz="8" w:space="0" w:color="696969"/>
              <w:bottom w:val="single" w:sz="8" w:space="0" w:color="696969"/>
              <w:right w:val="single" w:sz="8" w:space="0" w:color="696969"/>
            </w:tcBorders>
          </w:tcPr>
          <w:p w14:paraId="411B088A" w14:textId="77777777" w:rsidR="00943CD7" w:rsidRDefault="00943CD7" w:rsidP="00032C12">
            <w:pPr>
              <w:keepNext/>
              <w:keepLines/>
              <w:widowControl w:val="0"/>
              <w:spacing w:beforeAutospacing="1" w:afterAutospacing="1"/>
            </w:pPr>
            <w:r>
              <w:rPr>
                <w:rFonts w:eastAsia="Arial" w:cs="Arial"/>
                <w:b/>
                <w:sz w:val="18"/>
              </w:rPr>
              <w:t xml:space="preserve">Process </w:t>
            </w:r>
          </w:p>
        </w:tc>
        <w:tc>
          <w:tcPr>
            <w:tcW w:w="6830" w:type="dxa"/>
            <w:tcBorders>
              <w:top w:val="single" w:sz="8" w:space="0" w:color="696969"/>
              <w:left w:val="single" w:sz="8" w:space="0" w:color="696969"/>
              <w:bottom w:val="single" w:sz="8" w:space="0" w:color="696969"/>
              <w:right w:val="single" w:sz="8" w:space="0" w:color="696969"/>
            </w:tcBorders>
          </w:tcPr>
          <w:p w14:paraId="7CB387CE" w14:textId="0AA16716" w:rsidR="00943CD7" w:rsidRDefault="00943CD7" w:rsidP="00032C12">
            <w:pPr>
              <w:keepNext/>
              <w:keepLines/>
              <w:widowControl w:val="0"/>
              <w:spacing w:beforeAutospacing="1" w:afterAutospacing="1"/>
            </w:pPr>
            <w:r>
              <w:rPr>
                <w:rFonts w:eastAsia="Arial" w:cs="Arial"/>
                <w:sz w:val="18"/>
              </w:rPr>
              <w:t xml:space="preserve">The EIS, using DataStage and WebSphere Transformation Extender (WTX), will perform the Extract / Transform / Load (ETL) on inbound and outbound reference and encounter data.  Statistics will be gathered and stored for file transfers.  All inbound transaction files and outbound data feeds will be archived for the </w:t>
            </w:r>
            <w:proofErr w:type="gramStart"/>
            <w:r>
              <w:rPr>
                <w:rFonts w:eastAsia="Arial" w:cs="Arial"/>
                <w:sz w:val="18"/>
              </w:rPr>
              <w:t>period of time</w:t>
            </w:r>
            <w:proofErr w:type="gramEnd"/>
            <w:r>
              <w:rPr>
                <w:rFonts w:eastAsia="Arial" w:cs="Arial"/>
                <w:sz w:val="18"/>
              </w:rPr>
              <w:t xml:space="preserve"> required by the Data Retention Policies mandated by DOH.</w:t>
            </w:r>
          </w:p>
          <w:p w14:paraId="2948385A" w14:textId="295C9CFA" w:rsidR="00943CD7" w:rsidRDefault="00943CD7" w:rsidP="00032C12">
            <w:pPr>
              <w:keepNext/>
              <w:keepLines/>
              <w:widowControl w:val="0"/>
              <w:spacing w:beforeAutospacing="1" w:afterAutospacing="1"/>
            </w:pPr>
            <w:r>
              <w:rPr>
                <w:rFonts w:eastAsia="Arial" w:cs="Arial"/>
                <w:sz w:val="18"/>
              </w:rPr>
              <w:t>Reference data will be collected from external sources and the NYSOH Exchange DB2 database.  Additional Reference data will be collected from eMedNY.  Reference data will be validated, transformed as required, and loaded into the appropriate repositories for use by the EIS as well as distribution to OHIP. Operational and Audit data will be stored in database tables.</w:t>
            </w:r>
          </w:p>
          <w:p w14:paraId="5AC865E3" w14:textId="2D97DA74" w:rsidR="00943CD7" w:rsidRDefault="00943CD7" w:rsidP="00032C12">
            <w:pPr>
              <w:keepNext/>
              <w:keepLines/>
              <w:widowControl w:val="0"/>
              <w:spacing w:beforeAutospacing="1" w:afterAutospacing="1"/>
            </w:pPr>
            <w:r>
              <w:rPr>
                <w:rFonts w:eastAsia="Arial" w:cs="Arial"/>
                <w:sz w:val="18"/>
              </w:rPr>
              <w:t>Post Adjudicated Claims Data Reporting (PACDR) files in 837 and National Council for Prescription Drug Programs (NCPDP) PACDR formats will be received via SFTP into the Issuer’s inbound mailbox.  The file will be picked up and moved to the appropriate folder for processing.  The EIS will determine what type of inbound file has been received and begin processing.  The EIS will perform editing and compliance checking for the inbound encounter formats and directly load the two-year Historical Database.</w:t>
            </w:r>
          </w:p>
          <w:p w14:paraId="0634C6EA" w14:textId="7C72F203" w:rsidR="00943CD7" w:rsidRDefault="00943CD7" w:rsidP="00032C12">
            <w:pPr>
              <w:keepNext/>
              <w:keepLines/>
              <w:widowControl w:val="0"/>
              <w:spacing w:beforeAutospacing="1" w:afterAutospacing="1"/>
            </w:pPr>
            <w:r>
              <w:rPr>
                <w:rFonts w:eastAsia="Arial" w:cs="Arial"/>
                <w:sz w:val="18"/>
              </w:rPr>
              <w:t>Acknowledgements for file receipt and processing reports will be sent to the Issuers’ outbound mailbox in compliance with the business processing rules as defined in the Implementation and Companion guides.</w:t>
            </w:r>
          </w:p>
          <w:p w14:paraId="23CA1E3A" w14:textId="0F02577B" w:rsidR="00943CD7" w:rsidRDefault="00943CD7" w:rsidP="00032C12">
            <w:pPr>
              <w:keepNext/>
              <w:keepLines/>
              <w:widowControl w:val="0"/>
              <w:spacing w:beforeAutospacing="1" w:afterAutospacing="1"/>
            </w:pPr>
            <w:r>
              <w:rPr>
                <w:rFonts w:eastAsia="Arial" w:cs="Arial"/>
                <w:sz w:val="18"/>
              </w:rPr>
              <w:t>All data that is received, processed and stored in the EIS will be logged and audited in accordance with the security and data audit requirements.</w:t>
            </w:r>
          </w:p>
          <w:p w14:paraId="56316504" w14:textId="7F0150C3" w:rsidR="00943CD7" w:rsidRDefault="00943CD7" w:rsidP="00032C12">
            <w:pPr>
              <w:keepNext/>
              <w:keepLines/>
              <w:widowControl w:val="0"/>
              <w:spacing w:beforeAutospacing="1" w:afterAutospacing="1"/>
            </w:pPr>
            <w:r>
              <w:rPr>
                <w:rFonts w:eastAsia="Arial" w:cs="Arial"/>
                <w:sz w:val="18"/>
              </w:rPr>
              <w:t>Based upon an agreed-upon schedule, the EIS will extract, prepare, and transmit encounter and reference data to the OHIP DM.  A separate file of all accepted MMC/CHP and EP encounters in Medicaid Analytical Extract for Encounters (MAEE) format will be made available for SFTP transfer to the MDW.</w:t>
            </w:r>
          </w:p>
          <w:p w14:paraId="3FFD37B3" w14:textId="77777777" w:rsidR="00943CD7" w:rsidRDefault="00943CD7" w:rsidP="00032C12">
            <w:pPr>
              <w:keepNext/>
              <w:keepLines/>
              <w:widowControl w:val="0"/>
              <w:spacing w:before="100" w:beforeAutospacing="1" w:after="100" w:afterAutospacing="1"/>
            </w:pPr>
            <w:r>
              <w:rPr>
                <w:rFonts w:eastAsia="Arial" w:cs="Arial"/>
                <w:sz w:val="18"/>
              </w:rPr>
              <w:t>Issuer Encounter data submission statistics and data processing operational information will be stored in the database table and presented via the Portal.  Encounter submission statistics will be available to both the Issuers and Administrators.  The data processing operation information will be available via the Administrator Portal only, for use by the DOH PM staff.</w:t>
            </w:r>
          </w:p>
        </w:tc>
      </w:tr>
      <w:tr w:rsidR="00943CD7" w14:paraId="23330180" w14:textId="77777777" w:rsidTr="00135CA1">
        <w:trPr>
          <w:jc w:val="center"/>
        </w:trPr>
        <w:tc>
          <w:tcPr>
            <w:tcW w:w="2510" w:type="dxa"/>
            <w:tcBorders>
              <w:top w:val="single" w:sz="8" w:space="0" w:color="696969"/>
              <w:left w:val="single" w:sz="8" w:space="0" w:color="696969"/>
              <w:bottom w:val="single" w:sz="8" w:space="0" w:color="696969"/>
              <w:right w:val="single" w:sz="8" w:space="0" w:color="696969"/>
            </w:tcBorders>
          </w:tcPr>
          <w:p w14:paraId="13938C72" w14:textId="77777777" w:rsidR="00943CD7" w:rsidRDefault="00943CD7">
            <w:pPr>
              <w:widowControl w:val="0"/>
              <w:spacing w:beforeAutospacing="1" w:afterAutospacing="1"/>
            </w:pPr>
            <w:r>
              <w:rPr>
                <w:rFonts w:eastAsia="Arial" w:cs="Arial"/>
                <w:b/>
                <w:sz w:val="18"/>
              </w:rPr>
              <w:t>Responsible Team</w:t>
            </w:r>
          </w:p>
        </w:tc>
        <w:tc>
          <w:tcPr>
            <w:tcW w:w="6830" w:type="dxa"/>
            <w:tcBorders>
              <w:top w:val="single" w:sz="8" w:space="0" w:color="696969"/>
              <w:left w:val="single" w:sz="8" w:space="0" w:color="696969"/>
              <w:bottom w:val="single" w:sz="8" w:space="0" w:color="696969"/>
              <w:right w:val="single" w:sz="8" w:space="0" w:color="696969"/>
            </w:tcBorders>
          </w:tcPr>
          <w:p w14:paraId="1E7FAD95" w14:textId="77777777" w:rsidR="00943CD7" w:rsidRDefault="00943CD7">
            <w:pPr>
              <w:widowControl w:val="0"/>
              <w:spacing w:beforeAutospacing="1" w:afterAutospacing="1"/>
            </w:pPr>
            <w:r>
              <w:rPr>
                <w:rFonts w:eastAsia="Arial" w:cs="Arial"/>
                <w:sz w:val="18"/>
              </w:rPr>
              <w:t>Encounters Team</w:t>
            </w:r>
          </w:p>
        </w:tc>
      </w:tr>
      <w:tr w:rsidR="00943CD7" w14:paraId="1BED5D3B" w14:textId="77777777" w:rsidTr="00135CA1">
        <w:trPr>
          <w:jc w:val="center"/>
        </w:trPr>
        <w:tc>
          <w:tcPr>
            <w:tcW w:w="2510" w:type="dxa"/>
            <w:tcBorders>
              <w:top w:val="single" w:sz="8" w:space="0" w:color="696969"/>
              <w:left w:val="single" w:sz="8" w:space="0" w:color="696969"/>
              <w:bottom w:val="single" w:sz="8" w:space="0" w:color="696969"/>
              <w:right w:val="single" w:sz="8" w:space="0" w:color="696969"/>
            </w:tcBorders>
          </w:tcPr>
          <w:p w14:paraId="76CD5334" w14:textId="77777777" w:rsidR="00943CD7" w:rsidRDefault="00943CD7">
            <w:pPr>
              <w:widowControl w:val="0"/>
              <w:spacing w:beforeAutospacing="1" w:afterAutospacing="1"/>
            </w:pPr>
            <w:r>
              <w:rPr>
                <w:rFonts w:eastAsia="Arial" w:cs="Arial"/>
                <w:b/>
                <w:sz w:val="18"/>
              </w:rPr>
              <w:t>Reference Documents</w:t>
            </w:r>
          </w:p>
        </w:tc>
        <w:tc>
          <w:tcPr>
            <w:tcW w:w="6830" w:type="dxa"/>
            <w:tcBorders>
              <w:top w:val="single" w:sz="8" w:space="0" w:color="696969"/>
              <w:left w:val="single" w:sz="8" w:space="0" w:color="696969"/>
              <w:bottom w:val="single" w:sz="8" w:space="0" w:color="696969"/>
              <w:right w:val="single" w:sz="8" w:space="0" w:color="696969"/>
            </w:tcBorders>
          </w:tcPr>
          <w:p w14:paraId="3DFDEB93" w14:textId="77777777" w:rsidR="00943CD7" w:rsidRDefault="00943CD7" w:rsidP="00135CA1">
            <w:pPr>
              <w:widowControl w:val="0"/>
            </w:pPr>
            <w:r>
              <w:rPr>
                <w:rFonts w:eastAsia="Arial" w:cs="Arial"/>
                <w:sz w:val="18"/>
              </w:rPr>
              <w:t>CR188 PDD Encounter Intake System for Release 1 and 2</w:t>
            </w:r>
          </w:p>
          <w:p w14:paraId="51433FA4" w14:textId="77777777" w:rsidR="00943CD7" w:rsidRDefault="00943CD7" w:rsidP="00135CA1">
            <w:pPr>
              <w:widowControl w:val="0"/>
            </w:pPr>
            <w:r>
              <w:rPr>
                <w:rFonts w:eastAsia="Arial" w:cs="Arial"/>
                <w:sz w:val="18"/>
              </w:rPr>
              <w:t>CR1181 Changes to EIS for BHP</w:t>
            </w:r>
          </w:p>
        </w:tc>
      </w:tr>
    </w:tbl>
    <w:p w14:paraId="7C1E746D" w14:textId="39970165" w:rsidR="00943CD7" w:rsidRDefault="0078490B" w:rsidP="004C761D">
      <w:pPr>
        <w:pStyle w:val="Caption"/>
      </w:pPr>
      <w:bookmarkStart w:id="2353" w:name="_Ref122075035"/>
      <w:bookmarkStart w:id="2354" w:name="_Toc149039560"/>
      <w:bookmarkStart w:id="2355" w:name="_Toc155701020"/>
      <w:bookmarkStart w:id="2356" w:name="_Toc171421005"/>
      <w:bookmarkStart w:id="2357" w:name="EncountersLogicalSolutionArchitecture"/>
      <w:r>
        <w:t xml:space="preserve">Table </w:t>
      </w:r>
      <w:fldSimple w:instr="SEQ Table \* ARABIC  \* MERGEFORMAT">
        <w:r>
          <w:rPr>
            <w:noProof/>
          </w:rPr>
          <w:t>239</w:t>
        </w:r>
      </w:fldSimple>
      <w:bookmarkEnd w:id="2353"/>
      <w:r>
        <w:t>:  Encounters Logical Solution Architecture</w:t>
      </w:r>
      <w:bookmarkEnd w:id="2354"/>
      <w:bookmarkEnd w:id="2355"/>
      <w:bookmarkEnd w:id="2356"/>
    </w:p>
    <w:p w14:paraId="47F95EB2" w14:textId="77777777" w:rsidR="00DD128C" w:rsidRPr="00DD128C" w:rsidRDefault="00DD128C" w:rsidP="00DD128C"/>
    <w:bookmarkEnd w:id="2357"/>
    <w:p w14:paraId="37656B31" w14:textId="2A10FE3A" w:rsidR="00943CD7" w:rsidRDefault="0028678A" w:rsidP="00665C8C">
      <w:pPr>
        <w:keepNext/>
        <w:keepLines/>
      </w:pPr>
      <w:r>
        <w:rPr>
          <w:szCs w:val="22"/>
        </w:rPr>
        <w:lastRenderedPageBreak/>
        <w:fldChar w:fldCharType="begin"/>
      </w:r>
      <w:r>
        <w:rPr>
          <w:szCs w:val="22"/>
        </w:rPr>
        <w:instrText xml:space="preserve"> REF _Ref122075066 \h  \* MERGEFORMAT </w:instrText>
      </w:r>
      <w:r>
        <w:rPr>
          <w:szCs w:val="22"/>
        </w:rPr>
      </w:r>
      <w:r>
        <w:rPr>
          <w:szCs w:val="22"/>
        </w:rPr>
        <w:fldChar w:fldCharType="separate"/>
      </w:r>
      <w:r>
        <w:rPr>
          <w:szCs w:val="22"/>
        </w:rPr>
        <w:t>Figure 49</w:t>
      </w:r>
      <w:r>
        <w:rPr>
          <w:szCs w:val="22"/>
        </w:rPr>
        <w:fldChar w:fldCharType="end"/>
      </w:r>
      <w:r>
        <w:t xml:space="preserve"> depicts the functions in the end-to-end EIS workflow and user experience. </w:t>
      </w:r>
    </w:p>
    <w:p w14:paraId="17EC4761" w14:textId="77777777" w:rsidR="00DD128C" w:rsidRDefault="00DD128C" w:rsidP="00665C8C">
      <w:pPr>
        <w:keepNext/>
        <w:keepLines/>
      </w:pPr>
    </w:p>
    <w:p w14:paraId="48CDF85D" w14:textId="77777777" w:rsidR="00943CD7" w:rsidRDefault="00193017" w:rsidP="00665C8C">
      <w:pPr>
        <w:keepNext/>
        <w:keepLines/>
      </w:pPr>
      <w:r>
        <w:rPr>
          <w:noProof/>
        </w:rPr>
        <w:drawing>
          <wp:inline distT="0" distB="0" distL="0" distR="0" wp14:anchorId="623ED743" wp14:editId="1FD51CDA">
            <wp:extent cx="5943600" cy="3800475"/>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3800475"/>
                    </a:xfrm>
                    <a:prstGeom prst="rect">
                      <a:avLst/>
                    </a:prstGeom>
                    <a:noFill/>
                    <a:ln>
                      <a:noFill/>
                    </a:ln>
                  </pic:spPr>
                </pic:pic>
              </a:graphicData>
            </a:graphic>
          </wp:inline>
        </w:drawing>
      </w:r>
    </w:p>
    <w:p w14:paraId="20BDDF27" w14:textId="6EA7B3B1" w:rsidR="00943CD7" w:rsidRPr="004E0678" w:rsidRDefault="0078490B" w:rsidP="004E0678">
      <w:pPr>
        <w:pStyle w:val="Caption"/>
      </w:pPr>
      <w:bookmarkStart w:id="2358" w:name="_Ref122075066"/>
      <w:bookmarkStart w:id="2359" w:name="_Toc149039317"/>
      <w:bookmarkStart w:id="2360" w:name="_Toc155700771"/>
      <w:bookmarkStart w:id="2361" w:name="_Toc171420751"/>
      <w:bookmarkStart w:id="2362" w:name="EISDataTransferPatterns"/>
      <w:r>
        <w:t xml:space="preserve">Figure </w:t>
      </w:r>
      <w:r>
        <w:fldChar w:fldCharType="begin"/>
      </w:r>
      <w:r>
        <w:instrText>SEQ Figure \* ARABIC</w:instrText>
      </w:r>
      <w:r>
        <w:fldChar w:fldCharType="separate"/>
      </w:r>
      <w:r>
        <w:rPr>
          <w:noProof/>
        </w:rPr>
        <w:t>49</w:t>
      </w:r>
      <w:r>
        <w:fldChar w:fldCharType="end"/>
      </w:r>
      <w:bookmarkEnd w:id="2358"/>
      <w:r>
        <w:t>.  EIS Data Transfer Patterns</w:t>
      </w:r>
      <w:bookmarkEnd w:id="2359"/>
      <w:bookmarkEnd w:id="2360"/>
      <w:bookmarkEnd w:id="2361"/>
    </w:p>
    <w:p w14:paraId="2F26AD11" w14:textId="0B737C69" w:rsidR="00943CD7" w:rsidRDefault="00943CD7">
      <w:pPr>
        <w:pStyle w:val="Heading3"/>
      </w:pPr>
      <w:bookmarkStart w:id="2363" w:name="_Toc149039224"/>
      <w:bookmarkStart w:id="2364" w:name="_Toc155700678"/>
      <w:bookmarkStart w:id="2365" w:name="_Toc171420657"/>
      <w:bookmarkEnd w:id="2362"/>
      <w:r>
        <w:t>EIS Reference Data Flow</w:t>
      </w:r>
      <w:bookmarkEnd w:id="2363"/>
      <w:bookmarkEnd w:id="2364"/>
      <w:bookmarkEnd w:id="2365"/>
    </w:p>
    <w:p w14:paraId="79CA2D1B" w14:textId="3121E789" w:rsidR="00943CD7" w:rsidRDefault="00943CD7" w:rsidP="00DD128C">
      <w:r>
        <w:t xml:space="preserve">Reference Data will be retrieved from several sources.  Data will be used by the EIS for Post Adjudicated Data Claims Report (PACDR) validation </w:t>
      </w:r>
      <w:proofErr w:type="gramStart"/>
      <w:r>
        <w:t>and also</w:t>
      </w:r>
      <w:proofErr w:type="gramEnd"/>
      <w:r>
        <w:t xml:space="preserve"> distributed to the OHIP Data Mart (DM). Some data files will be sent directly to the OHIP DM, other data files will be transformed within the EIS before being distributed.</w:t>
      </w:r>
    </w:p>
    <w:p w14:paraId="7CBC3620" w14:textId="77777777" w:rsidR="00DD128C" w:rsidRDefault="00DD128C" w:rsidP="00DD128C"/>
    <w:p w14:paraId="5C314D08" w14:textId="35565779" w:rsidR="00943CD7" w:rsidRDefault="0028678A" w:rsidP="00DD128C">
      <w:r>
        <w:rPr>
          <w:szCs w:val="22"/>
        </w:rPr>
        <w:fldChar w:fldCharType="begin"/>
      </w:r>
      <w:r>
        <w:rPr>
          <w:szCs w:val="22"/>
        </w:rPr>
        <w:instrText xml:space="preserve"> REF _Ref122075093 \h  \* MERGEFORMAT </w:instrText>
      </w:r>
      <w:r>
        <w:rPr>
          <w:szCs w:val="22"/>
        </w:rPr>
      </w:r>
      <w:r>
        <w:rPr>
          <w:szCs w:val="22"/>
        </w:rPr>
        <w:fldChar w:fldCharType="separate"/>
      </w:r>
      <w:r>
        <w:rPr>
          <w:szCs w:val="22"/>
        </w:rPr>
        <w:t>Figure 50</w:t>
      </w:r>
      <w:r>
        <w:rPr>
          <w:szCs w:val="22"/>
        </w:rPr>
        <w:fldChar w:fldCharType="end"/>
      </w:r>
      <w:r>
        <w:t xml:space="preserve"> describes how reference data flows from the data source to the EIS and OHIP Data Mart. Arrows moving from the Data Source to Encounter Intake show that data will be stored in the EIS for encounter validation. Arrows moving from Data Source to OHIP Data Mart indicate that the data is straight from the source. Arrows moving from Encounter Intake System to OHIP Data Mart indicate that the EIS will be involved with extracting necessary data from the source content for use by the OHIP Data Mart. </w:t>
      </w:r>
      <w:r>
        <w:rPr>
          <w:szCs w:val="22"/>
        </w:rPr>
        <w:fldChar w:fldCharType="begin"/>
      </w:r>
      <w:r>
        <w:rPr>
          <w:szCs w:val="22"/>
        </w:rPr>
        <w:instrText xml:space="preserve"> REF _Ref122075158 \h  \* MERGEFORMAT </w:instrText>
      </w:r>
      <w:r>
        <w:rPr>
          <w:szCs w:val="22"/>
        </w:rPr>
      </w:r>
      <w:r>
        <w:rPr>
          <w:szCs w:val="22"/>
        </w:rPr>
        <w:fldChar w:fldCharType="separate"/>
      </w:r>
      <w:r>
        <w:rPr>
          <w:szCs w:val="22"/>
        </w:rPr>
        <w:t>Table 240</w:t>
      </w:r>
      <w:r>
        <w:rPr>
          <w:szCs w:val="22"/>
        </w:rPr>
        <w:fldChar w:fldCharType="end"/>
      </w:r>
      <w:r>
        <w:t xml:space="preserve"> provides details.</w:t>
      </w:r>
    </w:p>
    <w:p w14:paraId="441BC84F" w14:textId="77777777" w:rsidR="00DD128C" w:rsidRDefault="00DD128C" w:rsidP="00DD128C"/>
    <w:p w14:paraId="6A651F38" w14:textId="758813BC" w:rsidR="00943CD7" w:rsidRDefault="008D4F27" w:rsidP="0015428D">
      <w:pPr>
        <w:keepNext/>
        <w:jc w:val="center"/>
      </w:pPr>
      <w:r w:rsidRPr="008D4F27">
        <w:lastRenderedPageBreak/>
        <w:drawing>
          <wp:inline distT="0" distB="0" distL="0" distR="0" wp14:anchorId="0069FB9A" wp14:editId="7CE5F06C">
            <wp:extent cx="3450344" cy="5943600"/>
            <wp:effectExtent l="0" t="0" r="0" b="0"/>
            <wp:docPr id="469901392" name="Image 0" descr="redfigs/Figure_50_EIS_Reference_Data_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0_EIS_Reference_Data_Flow.png"/>
                    <pic:cNvPicPr>
                      <a:picLocks noChangeAspect="1"/>
                    </pic:cNvPicPr>
                  </pic:nvPicPr>
                  <pic:blipFill>
                    <a:blip r:embed="rId81"/>
                    <a:stretch>
                      <a:fillRect/>
                    </a:stretch>
                  </pic:blipFill>
                  <pic:spPr>
                    <a:xfrm>
                      <a:off x="0" y="0"/>
                      <a:ext cx="3450344" cy="5943600"/>
                    </a:xfrm>
                    <a:prstGeom prst="rect">
                      <a:avLst/>
                    </a:prstGeom>
                  </pic:spPr>
                </pic:pic>
              </a:graphicData>
            </a:graphic>
          </wp:inline>
        </w:drawing>
      </w:r>
    </w:p>
    <w:p w14:paraId="446B9616" w14:textId="34316C4C" w:rsidR="00943CD7" w:rsidRDefault="0078490B" w:rsidP="004E0678">
      <w:pPr>
        <w:pStyle w:val="Caption"/>
      </w:pPr>
      <w:bookmarkStart w:id="2366" w:name="_Ref122075093"/>
      <w:bookmarkStart w:id="2367" w:name="_Toc149039318"/>
      <w:bookmarkStart w:id="2368" w:name="_Toc155700772"/>
      <w:bookmarkStart w:id="2369" w:name="_Toc171420752"/>
      <w:bookmarkStart w:id="2370" w:name="EISReferenceDataFlow"/>
      <w:r>
        <w:t xml:space="preserve">Figure </w:t>
      </w:r>
      <w:r>
        <w:fldChar w:fldCharType="begin"/>
      </w:r>
      <w:r>
        <w:instrText>SEQ Figure \* ARABIC</w:instrText>
      </w:r>
      <w:r>
        <w:fldChar w:fldCharType="separate"/>
      </w:r>
      <w:r>
        <w:rPr>
          <w:noProof/>
        </w:rPr>
        <w:t>50</w:t>
      </w:r>
      <w:r>
        <w:fldChar w:fldCharType="end"/>
      </w:r>
      <w:bookmarkEnd w:id="2366"/>
      <w:r>
        <w:t>.  EIS Reference Data Flow</w:t>
      </w:r>
      <w:bookmarkEnd w:id="2367"/>
      <w:bookmarkEnd w:id="2368"/>
      <w:bookmarkEnd w:id="2369"/>
    </w:p>
    <w:p w14:paraId="139DA3E7" w14:textId="77777777" w:rsidR="00E43831" w:rsidRPr="00E43831" w:rsidRDefault="00E43831" w:rsidP="00E43831"/>
    <w:p w14:paraId="1C2F6091"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28"/>
        <w:gridCol w:w="5712"/>
      </w:tblGrid>
      <w:tr w:rsidR="00943CD7" w14:paraId="6F1BE216" w14:textId="77777777" w:rsidTr="00FF56E2">
        <w:trPr>
          <w:jc w:val="center"/>
        </w:trPr>
        <w:tc>
          <w:tcPr>
            <w:tcW w:w="3630"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370"/>
          <w:p w14:paraId="6E69B5A9" w14:textId="77777777" w:rsidR="00943CD7" w:rsidRDefault="00943CD7" w:rsidP="00665C8C">
            <w:pPr>
              <w:keepNext/>
              <w:keepLines/>
              <w:widowControl w:val="0"/>
              <w:jc w:val="center"/>
            </w:pPr>
            <w:r>
              <w:rPr>
                <w:rFonts w:eastAsia="Arial" w:cs="Arial"/>
                <w:b/>
                <w:color w:val="FFFFFF"/>
                <w:sz w:val="18"/>
              </w:rPr>
              <w:lastRenderedPageBreak/>
              <w:t>Category</w:t>
            </w:r>
          </w:p>
        </w:tc>
        <w:tc>
          <w:tcPr>
            <w:tcW w:w="57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86B1545" w14:textId="77777777" w:rsidR="00943CD7" w:rsidRDefault="00943CD7" w:rsidP="00665C8C">
            <w:pPr>
              <w:pStyle w:val="Caption"/>
              <w:keepNext/>
              <w:keepLines/>
              <w:spacing w:before="0"/>
              <w:rPr>
                <w:sz w:val="22"/>
              </w:rPr>
            </w:pPr>
            <w:r>
              <w:rPr>
                <w:color w:val="FFFFFF" w:themeColor="background1"/>
              </w:rPr>
              <w:t>Value</w:t>
            </w:r>
          </w:p>
        </w:tc>
      </w:tr>
      <w:tr w:rsidR="00943CD7" w14:paraId="0F056AA5" w14:textId="77777777" w:rsidTr="00665C8C">
        <w:trPr>
          <w:cantSplit/>
          <w:jc w:val="center"/>
        </w:trPr>
        <w:tc>
          <w:tcPr>
            <w:tcW w:w="3630" w:type="dxa"/>
            <w:tcBorders>
              <w:top w:val="single" w:sz="8" w:space="0" w:color="696969"/>
              <w:left w:val="single" w:sz="8" w:space="0" w:color="696969"/>
              <w:bottom w:val="single" w:sz="8" w:space="0" w:color="696969"/>
              <w:right w:val="single" w:sz="8" w:space="0" w:color="696969"/>
            </w:tcBorders>
          </w:tcPr>
          <w:p w14:paraId="1BBD6705" w14:textId="77777777" w:rsidR="00943CD7" w:rsidRDefault="00943CD7" w:rsidP="00665C8C">
            <w:pPr>
              <w:keepNext/>
              <w:keepLines/>
              <w:widowControl w:val="0"/>
            </w:pPr>
            <w:r>
              <w:rPr>
                <w:rFonts w:eastAsia="Arial" w:cs="Arial"/>
                <w:b/>
                <w:sz w:val="18"/>
              </w:rPr>
              <w:t xml:space="preserve">Process </w:t>
            </w:r>
          </w:p>
        </w:tc>
        <w:tc>
          <w:tcPr>
            <w:tcW w:w="5715" w:type="dxa"/>
            <w:tcBorders>
              <w:top w:val="single" w:sz="8" w:space="0" w:color="696969"/>
              <w:left w:val="single" w:sz="8" w:space="0" w:color="696969"/>
              <w:bottom w:val="single" w:sz="8" w:space="0" w:color="696969"/>
              <w:right w:val="single" w:sz="8" w:space="0" w:color="696969"/>
            </w:tcBorders>
          </w:tcPr>
          <w:p w14:paraId="4C25FC90" w14:textId="77777777" w:rsidR="00943CD7" w:rsidRDefault="00943CD7" w:rsidP="00665C8C">
            <w:pPr>
              <w:keepNext/>
              <w:keepLines/>
              <w:widowControl w:val="0"/>
            </w:pPr>
            <w:r>
              <w:rPr>
                <w:rFonts w:eastAsia="Arial" w:cs="Arial"/>
                <w:sz w:val="18"/>
              </w:rPr>
              <w:t xml:space="preserve">Plan/Benefit data will not be needed within the </w:t>
            </w:r>
            <w:proofErr w:type="gramStart"/>
            <w:r>
              <w:rPr>
                <w:rFonts w:eastAsia="Arial" w:cs="Arial"/>
                <w:sz w:val="18"/>
              </w:rPr>
              <w:t>EIS,</w:t>
            </w:r>
            <w:proofErr w:type="gramEnd"/>
            <w:r>
              <w:rPr>
                <w:rFonts w:eastAsia="Arial" w:cs="Arial"/>
                <w:sz w:val="18"/>
              </w:rPr>
              <w:t xml:space="preserve"> the data will be passed directly through from NYSOH to the OHIP DM.</w:t>
            </w:r>
          </w:p>
          <w:p w14:paraId="685700AB" w14:textId="77777777" w:rsidR="00943CD7" w:rsidRDefault="00943CD7" w:rsidP="00665C8C">
            <w:pPr>
              <w:keepNext/>
              <w:keepLines/>
              <w:widowControl w:val="0"/>
            </w:pPr>
            <w:r>
              <w:rPr>
                <w:rFonts w:eastAsia="Arial" w:cs="Arial"/>
                <w:sz w:val="18"/>
              </w:rPr>
              <w:t>Member data in the NYSOH environment contains confidential information, including Federal Tax Information.  Only specific data needed for EIS validation will be selected from the NYSOH environment and loaded into the EIS Oracle database.  Federal Tax information will not be accessed by the EIS nor included in the tables that are sent to OHIP Data Mart The extracted member data distributed to the OHIP DM will be limited.</w:t>
            </w:r>
          </w:p>
          <w:p w14:paraId="6CC19096" w14:textId="77777777" w:rsidR="00943CD7" w:rsidRDefault="00943CD7" w:rsidP="00665C8C">
            <w:pPr>
              <w:keepNext/>
              <w:keepLines/>
              <w:widowControl w:val="0"/>
            </w:pPr>
            <w:r>
              <w:rPr>
                <w:rFonts w:eastAsia="Arial" w:cs="Arial"/>
                <w:sz w:val="18"/>
              </w:rPr>
              <w:t>The EIS will only use the Issuer Identification Number or NYSOH New York Health Exchange (NYHX) ID from the Exchange Issuer data.  The extracted Issuer data distributed to the OHIP DM will be limited.</w:t>
            </w:r>
          </w:p>
          <w:p w14:paraId="58D4BCFB" w14:textId="77777777" w:rsidR="00943CD7" w:rsidRDefault="00943CD7" w:rsidP="00665C8C">
            <w:pPr>
              <w:keepNext/>
              <w:keepLines/>
              <w:widowControl w:val="0"/>
            </w:pPr>
            <w:r>
              <w:rPr>
                <w:rFonts w:eastAsia="Arial" w:cs="Arial"/>
                <w:sz w:val="18"/>
              </w:rPr>
              <w:t xml:space="preserve">External code sets will be used in two ways.  The EIS will source, model, and maintain its own version of the data for encounter submission validation.  Full sets of data will be distributed to </w:t>
            </w:r>
            <w:proofErr w:type="gramStart"/>
            <w:r>
              <w:rPr>
                <w:rFonts w:eastAsia="Arial" w:cs="Arial"/>
                <w:sz w:val="18"/>
              </w:rPr>
              <w:t>the OHIP</w:t>
            </w:r>
            <w:proofErr w:type="gramEnd"/>
            <w:r>
              <w:rPr>
                <w:rFonts w:eastAsia="Arial" w:cs="Arial"/>
                <w:sz w:val="18"/>
              </w:rPr>
              <w:t xml:space="preserve"> DM.</w:t>
            </w:r>
          </w:p>
          <w:p w14:paraId="7462D800" w14:textId="77777777" w:rsidR="00943CD7" w:rsidRDefault="00943CD7" w:rsidP="00665C8C">
            <w:pPr>
              <w:keepNext/>
              <w:keepLines/>
              <w:widowControl w:val="0"/>
            </w:pPr>
            <w:r>
              <w:rPr>
                <w:rFonts w:eastAsia="Arial" w:cs="Arial"/>
                <w:sz w:val="18"/>
              </w:rPr>
              <w:t>Files being distributed to the OHIP DM will be compressed and bundled using Tape Archive (TAR) and ZIP.  The EIS will expect a proprietary response to confirm the file has been received.  A response is expected for each file, even when multiple files are distributed within the same TAR/ZIP package.</w:t>
            </w:r>
          </w:p>
        </w:tc>
      </w:tr>
      <w:tr w:rsidR="00943CD7" w14:paraId="71A553B2"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5DD8EC1E" w14:textId="77777777" w:rsidR="00943CD7" w:rsidRDefault="00943CD7">
            <w:pPr>
              <w:widowControl w:val="0"/>
              <w:spacing w:beforeAutospacing="1" w:afterAutospacing="1"/>
            </w:pPr>
            <w:r>
              <w:rPr>
                <w:rFonts w:eastAsia="Arial" w:cs="Arial"/>
                <w:b/>
                <w:sz w:val="18"/>
              </w:rPr>
              <w:t>Responsible Team</w:t>
            </w:r>
          </w:p>
        </w:tc>
        <w:tc>
          <w:tcPr>
            <w:tcW w:w="5715" w:type="dxa"/>
            <w:tcBorders>
              <w:top w:val="single" w:sz="8" w:space="0" w:color="696969"/>
              <w:left w:val="single" w:sz="8" w:space="0" w:color="696969"/>
              <w:bottom w:val="single" w:sz="8" w:space="0" w:color="696969"/>
              <w:right w:val="single" w:sz="8" w:space="0" w:color="696969"/>
            </w:tcBorders>
          </w:tcPr>
          <w:p w14:paraId="65E7333B" w14:textId="77777777" w:rsidR="00943CD7" w:rsidRDefault="00943CD7">
            <w:pPr>
              <w:widowControl w:val="0"/>
              <w:spacing w:beforeAutospacing="1" w:afterAutospacing="1"/>
            </w:pPr>
            <w:r>
              <w:rPr>
                <w:rFonts w:eastAsia="Arial" w:cs="Arial"/>
                <w:sz w:val="18"/>
              </w:rPr>
              <w:t>Encounters Team</w:t>
            </w:r>
          </w:p>
        </w:tc>
      </w:tr>
      <w:tr w:rsidR="00943CD7" w14:paraId="179232C6" w14:textId="77777777" w:rsidTr="00FF56E2">
        <w:trPr>
          <w:jc w:val="center"/>
        </w:trPr>
        <w:tc>
          <w:tcPr>
            <w:tcW w:w="3630" w:type="dxa"/>
            <w:tcBorders>
              <w:top w:val="single" w:sz="8" w:space="0" w:color="696969"/>
              <w:left w:val="single" w:sz="8" w:space="0" w:color="696969"/>
              <w:bottom w:val="single" w:sz="8" w:space="0" w:color="696969"/>
              <w:right w:val="single" w:sz="8" w:space="0" w:color="696969"/>
            </w:tcBorders>
          </w:tcPr>
          <w:p w14:paraId="6E88B7C4" w14:textId="77777777" w:rsidR="00943CD7" w:rsidRDefault="00943CD7">
            <w:pPr>
              <w:widowControl w:val="0"/>
              <w:spacing w:beforeAutospacing="1" w:afterAutospacing="1"/>
            </w:pPr>
            <w:r>
              <w:rPr>
                <w:rFonts w:eastAsia="Arial" w:cs="Arial"/>
                <w:b/>
                <w:sz w:val="18"/>
              </w:rPr>
              <w:t>Reference Documents</w:t>
            </w:r>
          </w:p>
        </w:tc>
        <w:tc>
          <w:tcPr>
            <w:tcW w:w="5715" w:type="dxa"/>
            <w:tcBorders>
              <w:top w:val="single" w:sz="8" w:space="0" w:color="696969"/>
              <w:left w:val="single" w:sz="8" w:space="0" w:color="696969"/>
              <w:bottom w:val="single" w:sz="8" w:space="0" w:color="696969"/>
              <w:right w:val="single" w:sz="8" w:space="0" w:color="696969"/>
            </w:tcBorders>
          </w:tcPr>
          <w:p w14:paraId="0DFECDD2" w14:textId="77777777" w:rsidR="00943CD7" w:rsidRDefault="00943CD7" w:rsidP="00135CA1">
            <w:pPr>
              <w:widowControl w:val="0"/>
            </w:pPr>
            <w:r>
              <w:rPr>
                <w:rFonts w:eastAsia="Arial" w:cs="Arial"/>
                <w:sz w:val="18"/>
              </w:rPr>
              <w:t>CR188 PDD Encounter Intake System for Release 1 and 2</w:t>
            </w:r>
          </w:p>
          <w:p w14:paraId="032AAF42" w14:textId="77777777" w:rsidR="00943CD7" w:rsidRDefault="00943CD7" w:rsidP="00135CA1">
            <w:pPr>
              <w:widowControl w:val="0"/>
            </w:pPr>
            <w:r>
              <w:rPr>
                <w:rFonts w:eastAsia="Arial" w:cs="Arial"/>
                <w:sz w:val="18"/>
              </w:rPr>
              <w:t>CR 1497 Use NYHX ID for QHP Member Validation</w:t>
            </w:r>
          </w:p>
        </w:tc>
      </w:tr>
    </w:tbl>
    <w:p w14:paraId="5EB28775" w14:textId="4C668749" w:rsidR="00943CD7" w:rsidRPr="004C761D" w:rsidRDefault="0078490B" w:rsidP="004C761D">
      <w:pPr>
        <w:pStyle w:val="Caption"/>
      </w:pPr>
      <w:bookmarkStart w:id="2371" w:name="_Ref122075158"/>
      <w:bookmarkStart w:id="2372" w:name="_Toc149039561"/>
      <w:bookmarkStart w:id="2373" w:name="_Toc155701021"/>
      <w:bookmarkStart w:id="2374" w:name="_Toc171421006"/>
      <w:bookmarkStart w:id="2375" w:name="EISReferenceProcess"/>
      <w:r>
        <w:t xml:space="preserve">Table </w:t>
      </w:r>
      <w:fldSimple w:instr="SEQ Table \* ARABIC  \* MERGEFORMAT">
        <w:r>
          <w:rPr>
            <w:noProof/>
          </w:rPr>
          <w:t>240</w:t>
        </w:r>
      </w:fldSimple>
      <w:bookmarkEnd w:id="2371"/>
      <w:r>
        <w:t>:  EIS Reference Process</w:t>
      </w:r>
      <w:bookmarkEnd w:id="2372"/>
      <w:bookmarkEnd w:id="2373"/>
      <w:bookmarkEnd w:id="2374"/>
    </w:p>
    <w:p w14:paraId="020386D3" w14:textId="277B11CD" w:rsidR="00943CD7" w:rsidRDefault="00943CD7">
      <w:pPr>
        <w:pStyle w:val="Heading3"/>
      </w:pPr>
      <w:bookmarkStart w:id="2376" w:name="_Toc149039225"/>
      <w:bookmarkStart w:id="2377" w:name="_Toc155700679"/>
      <w:bookmarkStart w:id="2378" w:name="_Toc171420658"/>
      <w:bookmarkStart w:id="2379" w:name="EncounterFileSubmissionProcess"/>
      <w:bookmarkEnd w:id="2375"/>
      <w:r>
        <w:t>Encounter File Submission Process</w:t>
      </w:r>
      <w:bookmarkEnd w:id="2376"/>
      <w:bookmarkEnd w:id="2377"/>
      <w:bookmarkEnd w:id="2378"/>
    </w:p>
    <w:bookmarkEnd w:id="2379"/>
    <w:p w14:paraId="5C57EEAB" w14:textId="2F0B463B" w:rsidR="00943CD7" w:rsidRDefault="00943CD7" w:rsidP="00DD128C">
      <w:r>
        <w:t>The EIS will accept 837 PACDR transactions in 298 Professional, 299 Institutional, 300 Dental, and NCPDP Post-Adjudication Standard Version 4.2 formats from Issuers</w:t>
      </w:r>
      <w:r>
        <w:rPr>
          <w:szCs w:val="22"/>
        </w:rPr>
        <w:t xml:space="preserve">.  </w:t>
      </w:r>
      <w:r>
        <w:rPr>
          <w:szCs w:val="22"/>
        </w:rPr>
        <w:fldChar w:fldCharType="begin"/>
      </w:r>
      <w:r>
        <w:rPr>
          <w:szCs w:val="22"/>
        </w:rPr>
        <w:instrText xml:space="preserve"> REF _Ref122075242 \h  \* MERGEFORMAT </w:instrText>
      </w:r>
      <w:r>
        <w:rPr>
          <w:szCs w:val="22"/>
        </w:rPr>
      </w:r>
      <w:r>
        <w:rPr>
          <w:szCs w:val="22"/>
        </w:rPr>
        <w:fldChar w:fldCharType="separate"/>
      </w:r>
      <w:r>
        <w:rPr>
          <w:szCs w:val="22"/>
        </w:rPr>
        <w:t>Figure 51</w:t>
      </w:r>
      <w:r>
        <w:rPr>
          <w:szCs w:val="22"/>
        </w:rPr>
        <w:fldChar w:fldCharType="end"/>
      </w:r>
      <w:r>
        <w:rPr>
          <w:szCs w:val="22"/>
        </w:rPr>
        <w:t xml:space="preserve"> </w:t>
      </w:r>
      <w:r>
        <w:t>describes how encounter data flows from the Issuer to the EIS.  For X12 transaction files, a Rejection (RJ) response will be returned for files where the Interchange Control Header (ISA), Functional Group Header (GS), Functional Group Trailer (GE), or Interchange Control Trailer (IEA) segments do not meet ‘form and fit’ or cannot be parsed.  837 PACDR transactions will return an RJ, or a TA1 and either a 999 or 277CA.  NCPDP PACDR transactions will return an Rx Healthcare File Acknowledgement (</w:t>
      </w:r>
      <w:proofErr w:type="spellStart"/>
      <w:r>
        <w:t>RxFA</w:t>
      </w:r>
      <w:proofErr w:type="spellEnd"/>
      <w:r>
        <w:t>) and either an Rx Healthcare Transaction Acknowledgement (</w:t>
      </w:r>
      <w:proofErr w:type="spellStart"/>
      <w:r>
        <w:t>RxTA</w:t>
      </w:r>
      <w:proofErr w:type="spellEnd"/>
      <w:r>
        <w:t>) or Rx Healthcare Claim Acknowledgement (</w:t>
      </w:r>
      <w:proofErr w:type="spellStart"/>
      <w:r>
        <w:t>RxCA</w:t>
      </w:r>
      <w:proofErr w:type="spellEnd"/>
      <w:r>
        <w:t xml:space="preserve">). </w:t>
      </w:r>
      <w:r>
        <w:rPr>
          <w:szCs w:val="22"/>
        </w:rPr>
        <w:fldChar w:fldCharType="begin"/>
      </w:r>
      <w:r>
        <w:rPr>
          <w:szCs w:val="22"/>
        </w:rPr>
        <w:instrText xml:space="preserve"> REF _Ref122075213 \h  \* MERGEFORMAT </w:instrText>
      </w:r>
      <w:r>
        <w:rPr>
          <w:szCs w:val="22"/>
        </w:rPr>
      </w:r>
      <w:r>
        <w:rPr>
          <w:szCs w:val="22"/>
        </w:rPr>
        <w:fldChar w:fldCharType="separate"/>
      </w:r>
      <w:r>
        <w:rPr>
          <w:szCs w:val="22"/>
        </w:rPr>
        <w:t>Table 241</w:t>
      </w:r>
      <w:r>
        <w:rPr>
          <w:szCs w:val="22"/>
        </w:rPr>
        <w:fldChar w:fldCharType="end"/>
      </w:r>
      <w:r>
        <w:t xml:space="preserve"> provides details.</w:t>
      </w:r>
    </w:p>
    <w:p w14:paraId="7C9686B9" w14:textId="77777777" w:rsidR="00DD128C" w:rsidRDefault="00DD128C" w:rsidP="00DD128C"/>
    <w:p w14:paraId="346C01CC" w14:textId="77777777" w:rsidR="00943CD7" w:rsidRDefault="00193017" w:rsidP="0015428D">
      <w:pPr>
        <w:keepNext/>
        <w:jc w:val="center"/>
      </w:pPr>
      <w:r>
        <w:rPr>
          <w:noProof/>
        </w:rPr>
        <w:lastRenderedPageBreak/>
        <w:drawing>
          <wp:inline distT="0" distB="0" distL="0" distR="0" wp14:anchorId="71A837CB" wp14:editId="5D714B60">
            <wp:extent cx="5762625" cy="5991225"/>
            <wp:effectExtent l="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2625" cy="5991225"/>
                    </a:xfrm>
                    <a:prstGeom prst="rect">
                      <a:avLst/>
                    </a:prstGeom>
                    <a:noFill/>
                    <a:ln>
                      <a:noFill/>
                    </a:ln>
                  </pic:spPr>
                </pic:pic>
              </a:graphicData>
            </a:graphic>
          </wp:inline>
        </w:drawing>
      </w:r>
    </w:p>
    <w:p w14:paraId="2E8DBA44" w14:textId="6B87EDC9" w:rsidR="00943CD7" w:rsidRDefault="0078490B" w:rsidP="004E0678">
      <w:pPr>
        <w:pStyle w:val="Caption"/>
      </w:pPr>
      <w:bookmarkStart w:id="2380" w:name="_Ref122075242"/>
      <w:bookmarkStart w:id="2381" w:name="_Toc149039319"/>
      <w:bookmarkStart w:id="2382" w:name="_Toc155700773"/>
      <w:bookmarkStart w:id="2383" w:name="_Toc171420753"/>
      <w:bookmarkStart w:id="2384" w:name="TransactionFlowforEncounterIntakeRelease"/>
      <w:r>
        <w:t xml:space="preserve">Figure </w:t>
      </w:r>
      <w:r>
        <w:fldChar w:fldCharType="begin"/>
      </w:r>
      <w:r>
        <w:instrText>SEQ Figure \* ARABIC</w:instrText>
      </w:r>
      <w:r>
        <w:fldChar w:fldCharType="separate"/>
      </w:r>
      <w:r>
        <w:rPr>
          <w:noProof/>
        </w:rPr>
        <w:t>51</w:t>
      </w:r>
      <w:r>
        <w:fldChar w:fldCharType="end"/>
      </w:r>
      <w:bookmarkEnd w:id="2380"/>
      <w:r>
        <w:t>.  Transaction Flow for Encounter Intake Release</w:t>
      </w:r>
      <w:bookmarkEnd w:id="2381"/>
      <w:bookmarkEnd w:id="2382"/>
      <w:bookmarkEnd w:id="2383"/>
    </w:p>
    <w:p w14:paraId="193AA21A"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322"/>
        <w:gridCol w:w="7018"/>
      </w:tblGrid>
      <w:tr w:rsidR="00943CD7" w14:paraId="01CB989C" w14:textId="77777777" w:rsidTr="00FF56E2">
        <w:trPr>
          <w:tblHeader/>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384"/>
          <w:p w14:paraId="0E2F7D4D" w14:textId="77777777" w:rsidR="00943CD7" w:rsidRDefault="00943CD7">
            <w:pPr>
              <w:widowControl w:val="0"/>
              <w:spacing w:beforeAutospacing="1" w:afterAutospacing="1"/>
              <w:jc w:val="center"/>
            </w:pPr>
            <w:r>
              <w:rPr>
                <w:rFonts w:eastAsia="Arial" w:cs="Arial"/>
                <w:b/>
                <w:color w:val="FFFFFF"/>
                <w:sz w:val="18"/>
              </w:rPr>
              <w:t>Category</w:t>
            </w:r>
          </w:p>
        </w:tc>
        <w:tc>
          <w:tcPr>
            <w:tcW w:w="703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EE6A819" w14:textId="77777777" w:rsidR="00943CD7" w:rsidRDefault="00943CD7" w:rsidP="00BA205A">
            <w:pPr>
              <w:pStyle w:val="Caption"/>
              <w:spacing w:before="0"/>
              <w:rPr>
                <w:sz w:val="22"/>
              </w:rPr>
            </w:pPr>
            <w:r>
              <w:rPr>
                <w:color w:val="FFFFFF" w:themeColor="background1"/>
              </w:rPr>
              <w:t>Value</w:t>
            </w:r>
          </w:p>
        </w:tc>
      </w:tr>
      <w:tr w:rsidR="00943CD7" w14:paraId="5C8999A7" w14:textId="77777777" w:rsidTr="00FF56E2">
        <w:trPr>
          <w:jc w:val="center"/>
        </w:trPr>
        <w:tc>
          <w:tcPr>
            <w:tcW w:w="2325" w:type="dxa"/>
            <w:tcBorders>
              <w:top w:val="single" w:sz="8" w:space="0" w:color="696969"/>
              <w:left w:val="single" w:sz="8" w:space="0" w:color="696969"/>
              <w:bottom w:val="single" w:sz="8" w:space="0" w:color="696969"/>
              <w:right w:val="single" w:sz="8" w:space="0" w:color="696969"/>
            </w:tcBorders>
          </w:tcPr>
          <w:p w14:paraId="7AAA3DC2" w14:textId="77777777" w:rsidR="00943CD7" w:rsidRDefault="00943CD7">
            <w:pPr>
              <w:widowControl w:val="0"/>
              <w:spacing w:beforeAutospacing="1" w:afterAutospacing="1"/>
            </w:pPr>
            <w:r>
              <w:rPr>
                <w:rFonts w:eastAsia="Arial" w:cs="Arial"/>
                <w:b/>
                <w:sz w:val="18"/>
              </w:rPr>
              <w:t xml:space="preserve">Process </w:t>
            </w:r>
          </w:p>
        </w:tc>
        <w:tc>
          <w:tcPr>
            <w:tcW w:w="7035" w:type="dxa"/>
            <w:tcBorders>
              <w:top w:val="single" w:sz="8" w:space="0" w:color="696969"/>
              <w:left w:val="single" w:sz="8" w:space="0" w:color="696969"/>
              <w:bottom w:val="single" w:sz="8" w:space="0" w:color="696969"/>
              <w:right w:val="single" w:sz="8" w:space="0" w:color="696969"/>
            </w:tcBorders>
          </w:tcPr>
          <w:p w14:paraId="7010384F" w14:textId="77777777" w:rsidR="00943CD7" w:rsidRDefault="00943CD7">
            <w:pPr>
              <w:widowControl w:val="0"/>
              <w:spacing w:beforeAutospacing="1" w:afterAutospacing="1"/>
            </w:pPr>
            <w:r>
              <w:rPr>
                <w:rFonts w:eastAsia="Arial" w:cs="Arial"/>
                <w:sz w:val="18"/>
              </w:rPr>
              <w:t>Validation will be performed on the USERID within the file name.  The IDs within the USERID must be valid and must match the Sender ID and Code within the file’s data.  Overall file size and transaction counts will be evaluated against size restrictions.  Verification will be done to validate the 837 Interchange Control and Functional Group segments (ISA/IEA and GS/GE envelopes) and NCPDP History Header and Trailer records.  Readable transaction files (accepted or rejected) at this level will receive a TA1 or Rx Healthcare File Acknowledgement (</w:t>
            </w:r>
            <w:proofErr w:type="spellStart"/>
            <w:r>
              <w:rPr>
                <w:rFonts w:eastAsia="Arial" w:cs="Arial"/>
                <w:sz w:val="18"/>
              </w:rPr>
              <w:t>RxFA</w:t>
            </w:r>
            <w:proofErr w:type="spellEnd"/>
            <w:r>
              <w:rPr>
                <w:rFonts w:eastAsia="Arial" w:cs="Arial"/>
                <w:sz w:val="18"/>
              </w:rPr>
              <w:t>).</w:t>
            </w:r>
          </w:p>
          <w:p w14:paraId="394D10C8" w14:textId="77777777" w:rsidR="00943CD7" w:rsidRDefault="00943CD7">
            <w:pPr>
              <w:widowControl w:val="0"/>
              <w:spacing w:beforeAutospacing="1" w:afterAutospacing="1"/>
            </w:pPr>
            <w:r>
              <w:rPr>
                <w:rFonts w:eastAsia="Arial" w:cs="Arial"/>
                <w:sz w:val="18"/>
              </w:rPr>
              <w:t>Editing to confirm Implementation Guide form and fit (field format, required presence) will be performed.  Only encounter transaction files failing form and fit will receive a 999 Acknowledgment for Health Care Insurance or Rx Healthcare Transaction Acknowledgement (</w:t>
            </w:r>
            <w:proofErr w:type="spellStart"/>
            <w:r>
              <w:rPr>
                <w:rFonts w:eastAsia="Arial" w:cs="Arial"/>
                <w:sz w:val="18"/>
              </w:rPr>
              <w:t>RxTA</w:t>
            </w:r>
            <w:proofErr w:type="spellEnd"/>
            <w:r>
              <w:rPr>
                <w:rFonts w:eastAsia="Arial" w:cs="Arial"/>
                <w:sz w:val="18"/>
              </w:rPr>
              <w:t xml:space="preserve">). Encounter transaction files passing form and fit will be </w:t>
            </w:r>
            <w:r>
              <w:rPr>
                <w:rFonts w:eastAsia="Arial" w:cs="Arial"/>
                <w:sz w:val="18"/>
              </w:rPr>
              <w:lastRenderedPageBreak/>
              <w:t xml:space="preserve">further validated against rules from the Implementation and Companion Guides.  Encounter transactions reaching this level of validation will </w:t>
            </w:r>
            <w:proofErr w:type="gramStart"/>
            <w:r>
              <w:rPr>
                <w:rFonts w:eastAsia="Arial" w:cs="Arial"/>
                <w:sz w:val="18"/>
              </w:rPr>
              <w:t>return</w:t>
            </w:r>
            <w:proofErr w:type="gramEnd"/>
            <w:r>
              <w:rPr>
                <w:rFonts w:eastAsia="Arial" w:cs="Arial"/>
                <w:sz w:val="18"/>
              </w:rPr>
              <w:t xml:space="preserve"> a 277CA Health Care Claim Acknowledgement or Rx Healthcare Claim Acknowledgement (</w:t>
            </w:r>
            <w:proofErr w:type="spellStart"/>
            <w:r>
              <w:rPr>
                <w:rFonts w:eastAsia="Arial" w:cs="Arial"/>
                <w:sz w:val="18"/>
              </w:rPr>
              <w:t>RxCA</w:t>
            </w:r>
            <w:proofErr w:type="spellEnd"/>
            <w:r>
              <w:rPr>
                <w:rFonts w:eastAsia="Arial" w:cs="Arial"/>
                <w:sz w:val="18"/>
              </w:rPr>
              <w:t>) with an acknowledgement code indicating an accepted or rejected status at the ‘claim’ level.</w:t>
            </w:r>
          </w:p>
        </w:tc>
      </w:tr>
      <w:tr w:rsidR="00943CD7" w14:paraId="0950A828" w14:textId="77777777" w:rsidTr="00FF56E2">
        <w:trPr>
          <w:jc w:val="center"/>
        </w:trPr>
        <w:tc>
          <w:tcPr>
            <w:tcW w:w="2325" w:type="dxa"/>
            <w:tcBorders>
              <w:top w:val="single" w:sz="8" w:space="0" w:color="696969"/>
              <w:left w:val="single" w:sz="8" w:space="0" w:color="696969"/>
              <w:bottom w:val="single" w:sz="8" w:space="0" w:color="696969"/>
              <w:right w:val="single" w:sz="8" w:space="0" w:color="696969"/>
            </w:tcBorders>
          </w:tcPr>
          <w:p w14:paraId="25D88312" w14:textId="77777777" w:rsidR="00943CD7" w:rsidRDefault="00943CD7">
            <w:pPr>
              <w:widowControl w:val="0"/>
              <w:spacing w:beforeAutospacing="1" w:afterAutospacing="1"/>
            </w:pPr>
            <w:r>
              <w:rPr>
                <w:rFonts w:eastAsia="Arial" w:cs="Arial"/>
                <w:b/>
                <w:sz w:val="18"/>
              </w:rPr>
              <w:lastRenderedPageBreak/>
              <w:t>Responsible Team</w:t>
            </w:r>
          </w:p>
        </w:tc>
        <w:tc>
          <w:tcPr>
            <w:tcW w:w="7035" w:type="dxa"/>
            <w:tcBorders>
              <w:top w:val="single" w:sz="8" w:space="0" w:color="696969"/>
              <w:left w:val="single" w:sz="8" w:space="0" w:color="696969"/>
              <w:bottom w:val="single" w:sz="8" w:space="0" w:color="696969"/>
              <w:right w:val="single" w:sz="8" w:space="0" w:color="696969"/>
            </w:tcBorders>
          </w:tcPr>
          <w:p w14:paraId="7E29167D" w14:textId="77777777" w:rsidR="00943CD7" w:rsidRDefault="00943CD7">
            <w:pPr>
              <w:widowControl w:val="0"/>
              <w:spacing w:beforeAutospacing="1" w:afterAutospacing="1"/>
            </w:pPr>
            <w:r>
              <w:rPr>
                <w:rFonts w:eastAsia="Arial" w:cs="Arial"/>
                <w:sz w:val="18"/>
              </w:rPr>
              <w:t>Encounters Team</w:t>
            </w:r>
          </w:p>
        </w:tc>
      </w:tr>
      <w:tr w:rsidR="00943CD7" w14:paraId="1478420C" w14:textId="77777777" w:rsidTr="00FF56E2">
        <w:trPr>
          <w:jc w:val="center"/>
        </w:trPr>
        <w:tc>
          <w:tcPr>
            <w:tcW w:w="2325" w:type="dxa"/>
            <w:tcBorders>
              <w:top w:val="single" w:sz="8" w:space="0" w:color="696969"/>
              <w:left w:val="single" w:sz="8" w:space="0" w:color="696969"/>
              <w:bottom w:val="single" w:sz="8" w:space="0" w:color="696969"/>
              <w:right w:val="single" w:sz="8" w:space="0" w:color="696969"/>
            </w:tcBorders>
          </w:tcPr>
          <w:p w14:paraId="764FCBFD" w14:textId="77777777" w:rsidR="00943CD7" w:rsidRDefault="00943CD7">
            <w:pPr>
              <w:widowControl w:val="0"/>
              <w:spacing w:beforeAutospacing="1" w:afterAutospacing="1"/>
            </w:pPr>
            <w:r>
              <w:rPr>
                <w:rFonts w:eastAsia="Arial" w:cs="Arial"/>
                <w:b/>
                <w:sz w:val="18"/>
              </w:rPr>
              <w:t>Reference Documents</w:t>
            </w:r>
          </w:p>
        </w:tc>
        <w:tc>
          <w:tcPr>
            <w:tcW w:w="7035" w:type="dxa"/>
            <w:tcBorders>
              <w:top w:val="single" w:sz="8" w:space="0" w:color="696969"/>
              <w:left w:val="single" w:sz="8" w:space="0" w:color="696969"/>
              <w:bottom w:val="single" w:sz="8" w:space="0" w:color="696969"/>
              <w:right w:val="single" w:sz="8" w:space="0" w:color="696969"/>
            </w:tcBorders>
          </w:tcPr>
          <w:p w14:paraId="6E51915C" w14:textId="77777777" w:rsidR="00943CD7" w:rsidRDefault="00943CD7" w:rsidP="00135CA1">
            <w:pPr>
              <w:widowControl w:val="0"/>
            </w:pPr>
            <w:r>
              <w:rPr>
                <w:rFonts w:eastAsia="Arial" w:cs="Arial"/>
                <w:sz w:val="18"/>
              </w:rPr>
              <w:t>CR188 PDD Encounter Intake System for Release 1 and 2</w:t>
            </w:r>
          </w:p>
          <w:p w14:paraId="4A42585A" w14:textId="77777777" w:rsidR="00943CD7" w:rsidRDefault="00943CD7" w:rsidP="00135CA1">
            <w:pPr>
              <w:widowControl w:val="0"/>
            </w:pPr>
            <w:r>
              <w:rPr>
                <w:rFonts w:eastAsia="Arial" w:cs="Arial"/>
                <w:sz w:val="18"/>
              </w:rPr>
              <w:t>CR 1181 Changes to EIS for BHP</w:t>
            </w:r>
          </w:p>
          <w:p w14:paraId="6E445E1E" w14:textId="77777777" w:rsidR="00943CD7" w:rsidRDefault="00943CD7" w:rsidP="00135CA1">
            <w:pPr>
              <w:widowControl w:val="0"/>
            </w:pPr>
            <w:r>
              <w:rPr>
                <w:rFonts w:eastAsia="Arial" w:cs="Arial"/>
                <w:sz w:val="18"/>
              </w:rPr>
              <w:t>CR 1497 Use NYHX ID for QHP Member Validation</w:t>
            </w:r>
          </w:p>
          <w:p w14:paraId="4FDB948A" w14:textId="77777777" w:rsidR="00943CD7" w:rsidRDefault="00943CD7" w:rsidP="00135CA1">
            <w:pPr>
              <w:widowControl w:val="0"/>
            </w:pPr>
            <w:r>
              <w:rPr>
                <w:rFonts w:eastAsia="Arial" w:cs="Arial"/>
                <w:sz w:val="18"/>
              </w:rPr>
              <w:t>CR 1698 EIS Release 5 Sprint 3</w:t>
            </w:r>
          </w:p>
          <w:p w14:paraId="35DE64D9" w14:textId="77777777" w:rsidR="00943CD7" w:rsidRDefault="00943CD7" w:rsidP="00135CA1">
            <w:pPr>
              <w:widowControl w:val="0"/>
            </w:pPr>
            <w:r>
              <w:rPr>
                <w:rFonts w:eastAsia="Arial" w:cs="Arial"/>
                <w:sz w:val="18"/>
              </w:rPr>
              <w:t>CR 1874 EIS Release 6 Sprint 4/5</w:t>
            </w:r>
          </w:p>
          <w:p w14:paraId="2FCFB632" w14:textId="77777777" w:rsidR="00943CD7" w:rsidRDefault="00943CD7" w:rsidP="00135CA1">
            <w:pPr>
              <w:widowControl w:val="0"/>
            </w:pPr>
            <w:r>
              <w:rPr>
                <w:rFonts w:eastAsia="Arial" w:cs="Arial"/>
                <w:sz w:val="18"/>
              </w:rPr>
              <w:t>CR 1893 EIS Release 7 Sprint 6/7</w:t>
            </w:r>
          </w:p>
          <w:p w14:paraId="4E8D5C14" w14:textId="77777777" w:rsidR="00943CD7" w:rsidRDefault="00943CD7" w:rsidP="00135CA1">
            <w:pPr>
              <w:widowControl w:val="0"/>
            </w:pPr>
            <w:r>
              <w:rPr>
                <w:rFonts w:eastAsia="Arial" w:cs="Arial"/>
                <w:sz w:val="18"/>
              </w:rPr>
              <w:t>CR 1901 EIS Release 8 Sprint 8/9</w:t>
            </w:r>
          </w:p>
          <w:p w14:paraId="201242C9" w14:textId="77777777" w:rsidR="00943CD7" w:rsidRDefault="00943CD7" w:rsidP="00135CA1">
            <w:pPr>
              <w:widowControl w:val="0"/>
            </w:pPr>
            <w:r>
              <w:rPr>
                <w:rFonts w:eastAsia="Arial" w:cs="Arial"/>
                <w:sz w:val="18"/>
              </w:rPr>
              <w:t>CR 1910 EIS Release 9 Sprint 10</w:t>
            </w:r>
          </w:p>
          <w:p w14:paraId="7798D27D" w14:textId="77777777" w:rsidR="00943CD7" w:rsidRDefault="00943CD7" w:rsidP="00135CA1">
            <w:pPr>
              <w:widowControl w:val="0"/>
            </w:pPr>
            <w:r>
              <w:rPr>
                <w:rFonts w:eastAsia="Arial" w:cs="Arial"/>
                <w:sz w:val="18"/>
              </w:rPr>
              <w:t>CR 1919 EIS Release 10 Sprint 11/12</w:t>
            </w:r>
          </w:p>
          <w:p w14:paraId="3CCFEB77" w14:textId="77777777" w:rsidR="00943CD7" w:rsidRDefault="00943CD7" w:rsidP="00135CA1">
            <w:pPr>
              <w:widowControl w:val="0"/>
            </w:pPr>
            <w:r>
              <w:rPr>
                <w:rFonts w:eastAsia="Arial" w:cs="Arial"/>
                <w:sz w:val="18"/>
              </w:rPr>
              <w:t>CR 1922 EIS Release 11 Sprint 13</w:t>
            </w:r>
          </w:p>
          <w:p w14:paraId="0F88F6FF" w14:textId="77777777" w:rsidR="00943CD7" w:rsidRDefault="00943CD7" w:rsidP="00135CA1">
            <w:pPr>
              <w:widowControl w:val="0"/>
            </w:pPr>
            <w:r>
              <w:rPr>
                <w:rFonts w:eastAsia="Arial" w:cs="Arial"/>
                <w:sz w:val="18"/>
              </w:rPr>
              <w:t>CR 2062 EIS Release 17</w:t>
            </w:r>
          </w:p>
        </w:tc>
      </w:tr>
    </w:tbl>
    <w:p w14:paraId="648A7CAE" w14:textId="5E922231" w:rsidR="00943CD7" w:rsidRPr="004C761D" w:rsidRDefault="0078490B" w:rsidP="004C761D">
      <w:pPr>
        <w:pStyle w:val="Caption"/>
      </w:pPr>
      <w:bookmarkStart w:id="2385" w:name="_Ref122075213"/>
      <w:bookmarkStart w:id="2386" w:name="_Toc149039562"/>
      <w:bookmarkStart w:id="2387" w:name="_Toc155701022"/>
      <w:bookmarkStart w:id="2388" w:name="_Toc171421007"/>
      <w:bookmarkStart w:id="2389" w:name="TransactionFlowforEncounterIntakeSystemP"/>
      <w:r>
        <w:t xml:space="preserve">Table </w:t>
      </w:r>
      <w:fldSimple w:instr="SEQ Table \* ARABIC  \* MERGEFORMAT">
        <w:r>
          <w:rPr>
            <w:noProof/>
          </w:rPr>
          <w:t>241</w:t>
        </w:r>
      </w:fldSimple>
      <w:bookmarkEnd w:id="2385"/>
      <w:r>
        <w:t>:  Transaction Flow for Encounter Intake System Process</w:t>
      </w:r>
      <w:bookmarkEnd w:id="2386"/>
      <w:bookmarkEnd w:id="2387"/>
      <w:bookmarkEnd w:id="2388"/>
    </w:p>
    <w:p w14:paraId="2FDE1380" w14:textId="16891810" w:rsidR="00943CD7" w:rsidRDefault="00943CD7">
      <w:pPr>
        <w:pStyle w:val="Heading3"/>
      </w:pPr>
      <w:bookmarkStart w:id="2390" w:name="_Toc149039226"/>
      <w:bookmarkStart w:id="2391" w:name="_Toc155700680"/>
      <w:bookmarkStart w:id="2392" w:name="_Toc171420659"/>
      <w:bookmarkStart w:id="2393" w:name="ReferenceData"/>
      <w:bookmarkEnd w:id="2389"/>
      <w:r>
        <w:t>Reference Data</w:t>
      </w:r>
      <w:bookmarkEnd w:id="2390"/>
      <w:bookmarkEnd w:id="2391"/>
      <w:bookmarkEnd w:id="2392"/>
    </w:p>
    <w:bookmarkEnd w:id="2393"/>
    <w:p w14:paraId="759EEBBD" w14:textId="77777777" w:rsidR="00943CD7" w:rsidRDefault="00943CD7" w:rsidP="00DD128C">
      <w:r>
        <w:t>External and NYSOH reference data encompasses the sourcing, modeling and maintenance of reference data received from external and NYSOH DB2 database sources.  Two shell script processes will be used; one will load reference data into the Oracle database for WTX to use for validation and the other will prepare reference data for OHIP.</w:t>
      </w:r>
    </w:p>
    <w:p w14:paraId="6CC6B47C" w14:textId="72B459DD" w:rsidR="00943CD7" w:rsidRDefault="00943CD7" w:rsidP="008C0880">
      <w:pPr>
        <w:pStyle w:val="Heading4"/>
      </w:pPr>
      <w:r>
        <w:t>External Reference Data</w:t>
      </w:r>
    </w:p>
    <w:p w14:paraId="1E06D895" w14:textId="48C56208" w:rsidR="00943CD7" w:rsidRDefault="00943CD7" w:rsidP="00DD128C">
      <w:r>
        <w:t xml:space="preserve">External reference data is obtained from several sources as detailed in </w:t>
      </w:r>
      <w:r>
        <w:rPr>
          <w:szCs w:val="22"/>
        </w:rPr>
        <w:fldChar w:fldCharType="begin"/>
      </w:r>
      <w:r>
        <w:rPr>
          <w:szCs w:val="22"/>
        </w:rPr>
        <w:instrText xml:space="preserve"> REF _Ref122075305 \h  \* MERGEFORMAT </w:instrText>
      </w:r>
      <w:r>
        <w:rPr>
          <w:szCs w:val="22"/>
        </w:rPr>
      </w:r>
      <w:r>
        <w:rPr>
          <w:szCs w:val="22"/>
        </w:rPr>
        <w:fldChar w:fldCharType="separate"/>
      </w:r>
      <w:r>
        <w:rPr>
          <w:szCs w:val="22"/>
        </w:rPr>
        <w:t>Table 242</w:t>
      </w:r>
      <w:r>
        <w:rPr>
          <w:szCs w:val="22"/>
        </w:rPr>
        <w:fldChar w:fldCharType="end"/>
      </w:r>
      <w:r>
        <w:t xml:space="preserve">.  The flow for EIS validation data will begin with a manual process to convert any files not in CSV into CSV file format.  The CSV files will be placed in the In-box folder.  DataStage will use this external reference data to load to the EIS Oracle database.  WTX will access the EIS Oracle database for Encounter validation. </w:t>
      </w:r>
      <w:r>
        <w:rPr>
          <w:szCs w:val="22"/>
        </w:rPr>
        <w:fldChar w:fldCharType="begin"/>
      </w:r>
      <w:r>
        <w:rPr>
          <w:szCs w:val="22"/>
        </w:rPr>
        <w:instrText xml:space="preserve"> REF _Ref122075269 \h  \* MERGEFORMAT </w:instrText>
      </w:r>
      <w:r>
        <w:rPr>
          <w:szCs w:val="22"/>
        </w:rPr>
      </w:r>
      <w:r>
        <w:rPr>
          <w:szCs w:val="22"/>
        </w:rPr>
        <w:fldChar w:fldCharType="separate"/>
      </w:r>
      <w:r>
        <w:rPr>
          <w:szCs w:val="22"/>
        </w:rPr>
        <w:t>Figure 52</w:t>
      </w:r>
      <w:r>
        <w:rPr>
          <w:szCs w:val="22"/>
        </w:rPr>
        <w:fldChar w:fldCharType="end"/>
      </w:r>
      <w:r>
        <w:rPr>
          <w:szCs w:val="22"/>
        </w:rPr>
        <w:t xml:space="preserve"> </w:t>
      </w:r>
      <w:r>
        <w:t>provides an overview.</w:t>
      </w:r>
    </w:p>
    <w:p w14:paraId="5F77163D" w14:textId="77777777" w:rsidR="00DD128C" w:rsidRDefault="00DD128C" w:rsidP="00DD128C"/>
    <w:p w14:paraId="07AF9663" w14:textId="118A33D7" w:rsidR="00943CD7" w:rsidRDefault="007F69F3" w:rsidP="0015428D">
      <w:pPr>
        <w:keepNext/>
        <w:jc w:val="center"/>
      </w:pPr>
      <w:r w:rsidRPr="007F69F3">
        <w:rPr>
          <w:noProof/>
        </w:rPr>
        <w:lastRenderedPageBreak/>
        <w:drawing>
          <wp:inline distT="0" distB="0" distL="0" distR="0" wp14:anchorId="7DF386F5" wp14:editId="028D6CA1">
            <wp:extent cx="4260866" cy="5943600"/>
            <wp:effectExtent l="0" t="0" r="6350" b="0"/>
            <wp:docPr id="992662573" name="Image 0" descr="redfigs/Figure_52_Transaction_Flow_for_Encounter_Intake_Syst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2_Transaction_Flow_for_Encounter_Intake_System.png"/>
                    <pic:cNvPicPr>
                      <a:picLocks noChangeAspect="1"/>
                    </pic:cNvPicPr>
                  </pic:nvPicPr>
                  <pic:blipFill>
                    <a:blip r:embed="rId83"/>
                    <a:stretch>
                      <a:fillRect/>
                    </a:stretch>
                  </pic:blipFill>
                  <pic:spPr>
                    <a:xfrm>
                      <a:off x="0" y="0"/>
                      <a:ext cx="4260866" cy="5943600"/>
                    </a:xfrm>
                    <a:prstGeom prst="rect">
                      <a:avLst/>
                    </a:prstGeom>
                  </pic:spPr>
                </pic:pic>
              </a:graphicData>
            </a:graphic>
          </wp:inline>
        </w:drawing>
      </w:r>
      <w:r w:rsidR="00193017">
        <w:rPr>
          <w:noProof/>
        </w:rPr>
        <w:lastRenderedPageBreak/>
        <w:drawing>
          <wp:inline distT="0" distB="0" distL="0" distR="0" wp14:anchorId="5E65799D" wp14:editId="75F770C5">
            <wp:extent cx="5257800" cy="7334250"/>
            <wp:effectExtent l="0" t="0" r="0" b="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57800" cy="7334250"/>
                    </a:xfrm>
                    <a:prstGeom prst="rect">
                      <a:avLst/>
                    </a:prstGeom>
                    <a:noFill/>
                    <a:ln>
                      <a:noFill/>
                    </a:ln>
                  </pic:spPr>
                </pic:pic>
              </a:graphicData>
            </a:graphic>
          </wp:inline>
        </w:drawing>
      </w:r>
    </w:p>
    <w:p w14:paraId="762907AA" w14:textId="50FB5FA9" w:rsidR="00943CD7" w:rsidRDefault="0078490B" w:rsidP="004E0678">
      <w:pPr>
        <w:pStyle w:val="Caption"/>
      </w:pPr>
      <w:bookmarkStart w:id="2394" w:name="_Ref122075269"/>
      <w:bookmarkStart w:id="2395" w:name="_Toc149039320"/>
      <w:bookmarkStart w:id="2396" w:name="_Toc155700774"/>
      <w:bookmarkStart w:id="2397" w:name="_Toc171420754"/>
      <w:bookmarkStart w:id="2398" w:name="TransactionFlowforEncounterIntakeSystem"/>
      <w:r>
        <w:t xml:space="preserve">Figure </w:t>
      </w:r>
      <w:r>
        <w:fldChar w:fldCharType="begin"/>
      </w:r>
      <w:r>
        <w:instrText>SEQ Figure \* ARABIC</w:instrText>
      </w:r>
      <w:r>
        <w:fldChar w:fldCharType="separate"/>
      </w:r>
      <w:r>
        <w:rPr>
          <w:noProof/>
        </w:rPr>
        <w:t>52</w:t>
      </w:r>
      <w:r>
        <w:fldChar w:fldCharType="end"/>
      </w:r>
      <w:bookmarkEnd w:id="2394"/>
      <w:r>
        <w:t>.  Transaction Flow for Encounter Intake System</w:t>
      </w:r>
      <w:bookmarkEnd w:id="2395"/>
      <w:bookmarkEnd w:id="2396"/>
      <w:bookmarkEnd w:id="2397"/>
    </w:p>
    <w:p w14:paraId="06D279CC" w14:textId="53973291" w:rsidR="00E43831" w:rsidRDefault="00E43831">
      <w:r>
        <w:br w:type="page"/>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68"/>
        <w:gridCol w:w="7272"/>
      </w:tblGrid>
      <w:tr w:rsidR="00943CD7" w14:paraId="2AD5794A" w14:textId="77777777" w:rsidTr="00E43831">
        <w:trPr>
          <w:jc w:val="center"/>
        </w:trPr>
        <w:tc>
          <w:tcPr>
            <w:tcW w:w="2068"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398"/>
          <w:p w14:paraId="1F17EB56" w14:textId="77777777" w:rsidR="00943CD7" w:rsidRDefault="00943CD7">
            <w:pPr>
              <w:widowControl w:val="0"/>
              <w:spacing w:beforeAutospacing="1" w:afterAutospacing="1"/>
              <w:jc w:val="center"/>
            </w:pPr>
            <w:r>
              <w:rPr>
                <w:rFonts w:eastAsia="Arial" w:cs="Arial"/>
                <w:b/>
                <w:color w:val="FFFFFF"/>
                <w:sz w:val="18"/>
              </w:rPr>
              <w:lastRenderedPageBreak/>
              <w:t>Category</w:t>
            </w:r>
          </w:p>
        </w:tc>
        <w:tc>
          <w:tcPr>
            <w:tcW w:w="727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3AC0F57" w14:textId="77777777" w:rsidR="00943CD7" w:rsidRDefault="00943CD7" w:rsidP="00BA205A">
            <w:pPr>
              <w:pStyle w:val="Caption"/>
              <w:spacing w:before="0"/>
              <w:rPr>
                <w:sz w:val="22"/>
              </w:rPr>
            </w:pPr>
            <w:r>
              <w:rPr>
                <w:color w:val="FFFFFF" w:themeColor="background1"/>
              </w:rPr>
              <w:t>Value</w:t>
            </w:r>
          </w:p>
        </w:tc>
      </w:tr>
      <w:tr w:rsidR="00943CD7" w14:paraId="71196AF6" w14:textId="77777777" w:rsidTr="00E43831">
        <w:trPr>
          <w:jc w:val="center"/>
        </w:trPr>
        <w:tc>
          <w:tcPr>
            <w:tcW w:w="2068" w:type="dxa"/>
            <w:tcBorders>
              <w:top w:val="single" w:sz="8" w:space="0" w:color="696969"/>
              <w:left w:val="single" w:sz="8" w:space="0" w:color="696969"/>
              <w:bottom w:val="single" w:sz="8" w:space="0" w:color="696969"/>
              <w:right w:val="single" w:sz="8" w:space="0" w:color="696969"/>
            </w:tcBorders>
          </w:tcPr>
          <w:p w14:paraId="5A9AC8F3" w14:textId="77777777" w:rsidR="00943CD7" w:rsidRDefault="00943CD7">
            <w:pPr>
              <w:widowControl w:val="0"/>
              <w:spacing w:beforeAutospacing="1" w:afterAutospacing="1"/>
            </w:pPr>
            <w:r>
              <w:rPr>
                <w:rFonts w:eastAsia="Arial" w:cs="Arial"/>
                <w:b/>
                <w:sz w:val="18"/>
              </w:rPr>
              <w:t xml:space="preserve">Process </w:t>
            </w:r>
          </w:p>
        </w:tc>
        <w:tc>
          <w:tcPr>
            <w:tcW w:w="7272" w:type="dxa"/>
            <w:tcBorders>
              <w:top w:val="single" w:sz="8" w:space="0" w:color="696969"/>
              <w:left w:val="single" w:sz="8" w:space="0" w:color="696969"/>
              <w:bottom w:val="single" w:sz="8" w:space="0" w:color="696969"/>
              <w:right w:val="single" w:sz="8" w:space="0" w:color="696969"/>
            </w:tcBorders>
          </w:tcPr>
          <w:p w14:paraId="7F1BED89" w14:textId="77777777" w:rsidR="00943CD7" w:rsidRDefault="00943CD7">
            <w:pPr>
              <w:widowControl w:val="0"/>
              <w:spacing w:beforeAutospacing="1" w:afterAutospacing="1"/>
            </w:pPr>
            <w:r>
              <w:rPr>
                <w:rFonts w:eastAsia="Arial" w:cs="Arial"/>
                <w:sz w:val="18"/>
              </w:rPr>
              <w:t>External reference data will be sourced using various methods depending on the media type.  Data in its original raw format will be placed on the Network Attached Storage (NAS) server.  Operational (Ops) data will be established, recording the file name and date received.  The NYSOH Exchange DB2 database will be accessed for, Plan / Benefit, Member, and Issuer data.</w:t>
            </w:r>
          </w:p>
          <w:p w14:paraId="6D74AA1C" w14:textId="77777777" w:rsidR="00943CD7" w:rsidRDefault="00943CD7">
            <w:pPr>
              <w:widowControl w:val="0"/>
              <w:spacing w:beforeAutospacing="1" w:afterAutospacing="1"/>
            </w:pPr>
            <w:r>
              <w:rPr>
                <w:rFonts w:eastAsia="Arial" w:cs="Arial"/>
                <w:sz w:val="18"/>
              </w:rPr>
              <w:t>Member and Issuer data will be stored in their own set of tables.  A single table will be used to store all other external reference code sets.</w:t>
            </w:r>
          </w:p>
          <w:p w14:paraId="2FAEF26D" w14:textId="77777777" w:rsidR="00943CD7" w:rsidRDefault="00943CD7">
            <w:pPr>
              <w:widowControl w:val="0"/>
              <w:spacing w:beforeAutospacing="1" w:afterAutospacing="1"/>
            </w:pPr>
            <w:r>
              <w:rPr>
                <w:rFonts w:eastAsia="Arial" w:cs="Arial"/>
                <w:sz w:val="18"/>
              </w:rPr>
              <w:t>External reference data for EIS validation is limited to just code values.  The single table will include a field indicating the code set and the code value.  WTX will access this table on the EIS Oracle database for Encounter validation.</w:t>
            </w:r>
          </w:p>
          <w:p w14:paraId="65971BFB" w14:textId="77777777" w:rsidR="00943CD7" w:rsidRDefault="00943CD7">
            <w:pPr>
              <w:widowControl w:val="0"/>
              <w:spacing w:beforeAutospacing="1" w:afterAutospacing="1"/>
            </w:pPr>
            <w:r>
              <w:rPr>
                <w:rFonts w:eastAsia="Arial" w:cs="Arial"/>
                <w:sz w:val="18"/>
              </w:rPr>
              <w:t>Full versions (all columns) of the external reference data sets will be distributed to the OHIP DM.</w:t>
            </w:r>
          </w:p>
        </w:tc>
      </w:tr>
      <w:tr w:rsidR="00943CD7" w14:paraId="234B9DA1" w14:textId="77777777" w:rsidTr="00E43831">
        <w:trPr>
          <w:jc w:val="center"/>
        </w:trPr>
        <w:tc>
          <w:tcPr>
            <w:tcW w:w="2068" w:type="dxa"/>
            <w:tcBorders>
              <w:top w:val="single" w:sz="8" w:space="0" w:color="696969"/>
              <w:left w:val="single" w:sz="8" w:space="0" w:color="696969"/>
              <w:bottom w:val="single" w:sz="8" w:space="0" w:color="696969"/>
              <w:right w:val="single" w:sz="8" w:space="0" w:color="696969"/>
            </w:tcBorders>
          </w:tcPr>
          <w:p w14:paraId="77294617" w14:textId="77777777" w:rsidR="00943CD7" w:rsidRDefault="00943CD7">
            <w:pPr>
              <w:widowControl w:val="0"/>
              <w:spacing w:beforeAutospacing="1" w:afterAutospacing="1"/>
            </w:pPr>
            <w:r>
              <w:rPr>
                <w:rFonts w:eastAsia="Arial" w:cs="Arial"/>
                <w:b/>
                <w:sz w:val="18"/>
              </w:rPr>
              <w:t>Responsible Team</w:t>
            </w:r>
          </w:p>
        </w:tc>
        <w:tc>
          <w:tcPr>
            <w:tcW w:w="7272" w:type="dxa"/>
            <w:tcBorders>
              <w:top w:val="single" w:sz="8" w:space="0" w:color="696969"/>
              <w:left w:val="single" w:sz="8" w:space="0" w:color="696969"/>
              <w:bottom w:val="single" w:sz="8" w:space="0" w:color="696969"/>
              <w:right w:val="single" w:sz="8" w:space="0" w:color="696969"/>
            </w:tcBorders>
          </w:tcPr>
          <w:p w14:paraId="0572E1C3" w14:textId="77777777" w:rsidR="00943CD7" w:rsidRDefault="00943CD7">
            <w:pPr>
              <w:widowControl w:val="0"/>
              <w:spacing w:beforeAutospacing="1" w:afterAutospacing="1"/>
            </w:pPr>
            <w:r>
              <w:rPr>
                <w:rFonts w:eastAsia="Arial" w:cs="Arial"/>
                <w:sz w:val="18"/>
              </w:rPr>
              <w:t>Encounters Team</w:t>
            </w:r>
          </w:p>
        </w:tc>
      </w:tr>
      <w:tr w:rsidR="00943CD7" w14:paraId="04BF7557" w14:textId="77777777" w:rsidTr="00E43831">
        <w:trPr>
          <w:jc w:val="center"/>
        </w:trPr>
        <w:tc>
          <w:tcPr>
            <w:tcW w:w="2068" w:type="dxa"/>
            <w:tcBorders>
              <w:top w:val="single" w:sz="8" w:space="0" w:color="696969"/>
              <w:left w:val="single" w:sz="8" w:space="0" w:color="696969"/>
              <w:bottom w:val="single" w:sz="8" w:space="0" w:color="696969"/>
              <w:right w:val="single" w:sz="8" w:space="0" w:color="696969"/>
            </w:tcBorders>
          </w:tcPr>
          <w:p w14:paraId="26EAEE46" w14:textId="77777777" w:rsidR="00943CD7" w:rsidRDefault="00943CD7">
            <w:pPr>
              <w:widowControl w:val="0"/>
              <w:spacing w:beforeAutospacing="1" w:afterAutospacing="1"/>
            </w:pPr>
            <w:r>
              <w:rPr>
                <w:rFonts w:eastAsia="Arial" w:cs="Arial"/>
                <w:b/>
                <w:sz w:val="18"/>
              </w:rPr>
              <w:t>Reference Documents</w:t>
            </w:r>
          </w:p>
        </w:tc>
        <w:tc>
          <w:tcPr>
            <w:tcW w:w="7272" w:type="dxa"/>
            <w:tcBorders>
              <w:top w:val="single" w:sz="8" w:space="0" w:color="696969"/>
              <w:left w:val="single" w:sz="8" w:space="0" w:color="696969"/>
              <w:bottom w:val="single" w:sz="8" w:space="0" w:color="696969"/>
              <w:right w:val="single" w:sz="8" w:space="0" w:color="696969"/>
            </w:tcBorders>
          </w:tcPr>
          <w:p w14:paraId="1DC3C388" w14:textId="77777777" w:rsidR="00943CD7" w:rsidRDefault="00943CD7" w:rsidP="00135CA1">
            <w:pPr>
              <w:widowControl w:val="0"/>
            </w:pPr>
            <w:r>
              <w:rPr>
                <w:rFonts w:eastAsia="Arial" w:cs="Arial"/>
                <w:sz w:val="18"/>
              </w:rPr>
              <w:t>CR188 PDD Encounter Intake System for Release 1 and 2</w:t>
            </w:r>
          </w:p>
          <w:p w14:paraId="7A30F28C" w14:textId="77777777" w:rsidR="00943CD7" w:rsidRDefault="00943CD7" w:rsidP="00135CA1">
            <w:pPr>
              <w:widowControl w:val="0"/>
            </w:pPr>
            <w:r>
              <w:rPr>
                <w:rFonts w:eastAsia="Arial" w:cs="Arial"/>
                <w:sz w:val="18"/>
              </w:rPr>
              <w:t>CR 1497 Use NYHX ID for QHP Member Validation</w:t>
            </w:r>
          </w:p>
          <w:p w14:paraId="42D5E343" w14:textId="77777777" w:rsidR="00943CD7" w:rsidRDefault="00943CD7" w:rsidP="00135CA1">
            <w:pPr>
              <w:widowControl w:val="0"/>
            </w:pPr>
            <w:r>
              <w:rPr>
                <w:rFonts w:eastAsia="Arial" w:cs="Arial"/>
                <w:sz w:val="18"/>
              </w:rPr>
              <w:t>CR 1698 EIS Release 5 Sprint 3</w:t>
            </w:r>
          </w:p>
          <w:p w14:paraId="227C6BAA" w14:textId="77777777" w:rsidR="00943CD7" w:rsidRDefault="00943CD7" w:rsidP="00135CA1">
            <w:pPr>
              <w:widowControl w:val="0"/>
            </w:pPr>
            <w:r>
              <w:rPr>
                <w:rFonts w:eastAsia="Arial" w:cs="Arial"/>
                <w:sz w:val="18"/>
              </w:rPr>
              <w:t>CR 1874 EIS Release 6 Sprint 4/5</w:t>
            </w:r>
          </w:p>
          <w:p w14:paraId="1A3B28EF" w14:textId="77777777" w:rsidR="00943CD7" w:rsidRDefault="00943CD7" w:rsidP="00135CA1">
            <w:pPr>
              <w:widowControl w:val="0"/>
            </w:pPr>
            <w:r>
              <w:rPr>
                <w:rFonts w:eastAsia="Arial" w:cs="Arial"/>
                <w:sz w:val="18"/>
              </w:rPr>
              <w:t>CR 1893 EIS Release 7 Sprint 6/7</w:t>
            </w:r>
          </w:p>
          <w:p w14:paraId="6A9E19EF" w14:textId="77777777" w:rsidR="00943CD7" w:rsidRDefault="00943CD7" w:rsidP="00135CA1">
            <w:pPr>
              <w:widowControl w:val="0"/>
            </w:pPr>
            <w:r>
              <w:rPr>
                <w:rFonts w:eastAsia="Arial" w:cs="Arial"/>
                <w:sz w:val="18"/>
              </w:rPr>
              <w:t>CR 1901 EIS Release 8 Sprint 8/9</w:t>
            </w:r>
          </w:p>
          <w:p w14:paraId="4E55E01B" w14:textId="77777777" w:rsidR="00943CD7" w:rsidRDefault="00943CD7" w:rsidP="00135CA1">
            <w:pPr>
              <w:widowControl w:val="0"/>
            </w:pPr>
            <w:r>
              <w:rPr>
                <w:rFonts w:eastAsia="Arial" w:cs="Arial"/>
                <w:sz w:val="18"/>
              </w:rPr>
              <w:t>CR 1910 EIS Release 9 Sprint 10</w:t>
            </w:r>
          </w:p>
          <w:p w14:paraId="4F83566E" w14:textId="77777777" w:rsidR="00943CD7" w:rsidRDefault="00943CD7" w:rsidP="00135CA1">
            <w:pPr>
              <w:widowControl w:val="0"/>
            </w:pPr>
            <w:r>
              <w:rPr>
                <w:rFonts w:eastAsia="Arial" w:cs="Arial"/>
                <w:sz w:val="18"/>
              </w:rPr>
              <w:t>CR 1919 EIS Release 10 Sprint 11/12</w:t>
            </w:r>
          </w:p>
          <w:p w14:paraId="7C97A601" w14:textId="77777777" w:rsidR="00943CD7" w:rsidRDefault="00943CD7" w:rsidP="00135CA1">
            <w:pPr>
              <w:widowControl w:val="0"/>
            </w:pPr>
            <w:r>
              <w:rPr>
                <w:rFonts w:eastAsia="Arial" w:cs="Arial"/>
                <w:sz w:val="18"/>
              </w:rPr>
              <w:t>CR 1922 EIS Release 11 Sprint 13</w:t>
            </w:r>
          </w:p>
          <w:p w14:paraId="60C871B7" w14:textId="77777777" w:rsidR="00943CD7" w:rsidRDefault="00943CD7" w:rsidP="00135CA1">
            <w:pPr>
              <w:widowControl w:val="0"/>
            </w:pPr>
            <w:r>
              <w:rPr>
                <w:rFonts w:eastAsia="Arial" w:cs="Arial"/>
                <w:sz w:val="18"/>
              </w:rPr>
              <w:t>CR 2062 EIS Release 17</w:t>
            </w:r>
          </w:p>
        </w:tc>
      </w:tr>
    </w:tbl>
    <w:p w14:paraId="400547BF" w14:textId="574EA5FF" w:rsidR="00943CD7" w:rsidRPr="004C761D" w:rsidRDefault="0078490B" w:rsidP="004C761D">
      <w:pPr>
        <w:pStyle w:val="Caption"/>
      </w:pPr>
      <w:bookmarkStart w:id="2399" w:name="_Ref122075305"/>
      <w:bookmarkStart w:id="2400" w:name="_Toc149039563"/>
      <w:bookmarkStart w:id="2401" w:name="_Toc155701023"/>
      <w:bookmarkStart w:id="2402" w:name="_Toc171421008"/>
      <w:bookmarkStart w:id="2403" w:name="ExternalReferenceData"/>
      <w:r>
        <w:t xml:space="preserve">Table </w:t>
      </w:r>
      <w:fldSimple w:instr="SEQ Table \* ARABIC  \* MERGEFORMAT">
        <w:r>
          <w:rPr>
            <w:noProof/>
          </w:rPr>
          <w:t>242</w:t>
        </w:r>
      </w:fldSimple>
      <w:bookmarkEnd w:id="2399"/>
      <w:r>
        <w:t>:  External Reference Data</w:t>
      </w:r>
      <w:bookmarkEnd w:id="2400"/>
      <w:bookmarkEnd w:id="2401"/>
      <w:bookmarkEnd w:id="2402"/>
    </w:p>
    <w:bookmarkEnd w:id="2403"/>
    <w:p w14:paraId="259E4C9F" w14:textId="4D33382B" w:rsidR="00943CD7" w:rsidRDefault="00943CD7" w:rsidP="008C0880">
      <w:pPr>
        <w:pStyle w:val="Heading4"/>
      </w:pPr>
      <w:r>
        <w:t>NYSOH Exchange Reference Data</w:t>
      </w:r>
    </w:p>
    <w:p w14:paraId="44EE2842" w14:textId="1B3DC9EB" w:rsidR="00943CD7" w:rsidRDefault="00943CD7" w:rsidP="00DD128C">
      <w:r>
        <w:t xml:space="preserve">The NYSOH Exchange DB2 database will be accessed for Issuer Plan/Benefit, Member, and Issuer data. </w:t>
      </w:r>
      <w:r>
        <w:rPr>
          <w:szCs w:val="22"/>
        </w:rPr>
        <w:fldChar w:fldCharType="begin"/>
      </w:r>
      <w:r>
        <w:rPr>
          <w:szCs w:val="22"/>
        </w:rPr>
        <w:instrText xml:space="preserve"> REF _Ref122075396 \h  \* MERGEFORMAT </w:instrText>
      </w:r>
      <w:r>
        <w:rPr>
          <w:szCs w:val="22"/>
        </w:rPr>
      </w:r>
      <w:r>
        <w:rPr>
          <w:szCs w:val="22"/>
        </w:rPr>
        <w:fldChar w:fldCharType="separate"/>
      </w:r>
      <w:r>
        <w:rPr>
          <w:szCs w:val="22"/>
        </w:rPr>
        <w:t>Figure 53</w:t>
      </w:r>
      <w:r>
        <w:rPr>
          <w:szCs w:val="22"/>
        </w:rPr>
        <w:fldChar w:fldCharType="end"/>
      </w:r>
      <w:r>
        <w:t xml:space="preserve"> provides an overview.</w:t>
      </w:r>
    </w:p>
    <w:p w14:paraId="496B3CF9" w14:textId="77777777" w:rsidR="00DD128C" w:rsidRDefault="00DD128C" w:rsidP="00DD128C"/>
    <w:p w14:paraId="7F8B442A" w14:textId="62BA64A7" w:rsidR="00943CD7" w:rsidRDefault="00943CD7" w:rsidP="00DD128C">
      <w:r>
        <w:t xml:space="preserve">WTX will access the NYSOH Exchange DB2 database to utilize Issuer and Member data.  WTX will use the information for encounter data validation. </w:t>
      </w:r>
      <w:r>
        <w:rPr>
          <w:szCs w:val="22"/>
        </w:rPr>
        <w:fldChar w:fldCharType="begin"/>
      </w:r>
      <w:r>
        <w:rPr>
          <w:szCs w:val="22"/>
        </w:rPr>
        <w:instrText xml:space="preserve"> REF _Ref122075361 \h  \* MERGEFORMAT </w:instrText>
      </w:r>
      <w:r>
        <w:rPr>
          <w:szCs w:val="22"/>
        </w:rPr>
      </w:r>
      <w:r>
        <w:rPr>
          <w:szCs w:val="22"/>
        </w:rPr>
        <w:fldChar w:fldCharType="separate"/>
      </w:r>
      <w:r>
        <w:rPr>
          <w:szCs w:val="22"/>
        </w:rPr>
        <w:t>Table 243</w:t>
      </w:r>
      <w:r>
        <w:rPr>
          <w:szCs w:val="22"/>
        </w:rPr>
        <w:fldChar w:fldCharType="end"/>
      </w:r>
      <w:r>
        <w:t xml:space="preserve"> provides details.</w:t>
      </w:r>
    </w:p>
    <w:p w14:paraId="018D447C" w14:textId="77777777" w:rsidR="00DD128C" w:rsidRDefault="00DD128C" w:rsidP="00DD128C"/>
    <w:p w14:paraId="1CC2F772" w14:textId="23890717" w:rsidR="00943CD7" w:rsidRDefault="00943CD7" w:rsidP="00DD128C">
      <w:r>
        <w:t>Data from the Issuer Plan/Benefit and Member reference areas will be extracted for the OHIP Data Mart.</w:t>
      </w:r>
    </w:p>
    <w:p w14:paraId="5AE1C01E" w14:textId="77777777" w:rsidR="00DD128C" w:rsidRDefault="00DD128C" w:rsidP="00DD128C"/>
    <w:p w14:paraId="7E9B9160" w14:textId="0B343EB2" w:rsidR="00943CD7" w:rsidRDefault="002F6F69" w:rsidP="0015428D">
      <w:pPr>
        <w:keepNext/>
        <w:jc w:val="center"/>
      </w:pPr>
      <w:r w:rsidRPr="002F6F69">
        <w:rPr>
          <w:noProof/>
        </w:rPr>
        <w:lastRenderedPageBreak/>
        <w:drawing>
          <wp:inline distT="0" distB="0" distL="0" distR="0" wp14:anchorId="6E55F8B8" wp14:editId="22CCFBAD">
            <wp:extent cx="5943600" cy="5501005"/>
            <wp:effectExtent l="0" t="0" r="0" b="4445"/>
            <wp:docPr id="748403983" name="Image 0" descr="redfigs/Figure_53_NYSOH_Exchange_Reference_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3_NYSOH_Exchange_Reference_Data.png"/>
                    <pic:cNvPicPr>
                      <a:picLocks noChangeAspect="1"/>
                    </pic:cNvPicPr>
                  </pic:nvPicPr>
                  <pic:blipFill>
                    <a:blip r:embed="rId84"/>
                    <a:stretch>
                      <a:fillRect/>
                    </a:stretch>
                  </pic:blipFill>
                  <pic:spPr>
                    <a:xfrm>
                      <a:off x="0" y="0"/>
                      <a:ext cx="5943600" cy="5501005"/>
                    </a:xfrm>
                    <a:prstGeom prst="rect">
                      <a:avLst/>
                    </a:prstGeom>
                  </pic:spPr>
                </pic:pic>
              </a:graphicData>
            </a:graphic>
          </wp:inline>
        </w:drawing>
      </w:r>
      <w:r w:rsidR="00193017">
        <w:rPr>
          <w:noProof/>
        </w:rPr>
        <w:lastRenderedPageBreak/>
        <w:drawing>
          <wp:inline distT="0" distB="0" distL="0" distR="0" wp14:anchorId="30AE359F" wp14:editId="264BD893">
            <wp:extent cx="4857750" cy="4495800"/>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57750" cy="4495800"/>
                    </a:xfrm>
                    <a:prstGeom prst="rect">
                      <a:avLst/>
                    </a:prstGeom>
                    <a:noFill/>
                    <a:ln>
                      <a:noFill/>
                    </a:ln>
                  </pic:spPr>
                </pic:pic>
              </a:graphicData>
            </a:graphic>
          </wp:inline>
        </w:drawing>
      </w:r>
    </w:p>
    <w:p w14:paraId="3124FC39" w14:textId="694A5E12" w:rsidR="00943CD7" w:rsidRDefault="0078490B" w:rsidP="004E0678">
      <w:pPr>
        <w:pStyle w:val="Caption"/>
      </w:pPr>
      <w:bookmarkStart w:id="2404" w:name="_Ref122075396"/>
      <w:bookmarkStart w:id="2405" w:name="_Toc149039321"/>
      <w:bookmarkStart w:id="2406" w:name="_Toc155700775"/>
      <w:bookmarkStart w:id="2407" w:name="_Toc171420755"/>
      <w:bookmarkStart w:id="2408" w:name="NYSOHExchangeReferenceData"/>
      <w:r>
        <w:t xml:space="preserve">Figure </w:t>
      </w:r>
      <w:r>
        <w:fldChar w:fldCharType="begin"/>
      </w:r>
      <w:r>
        <w:instrText>SEQ Figure \* ARABIC</w:instrText>
      </w:r>
      <w:r>
        <w:fldChar w:fldCharType="separate"/>
      </w:r>
      <w:r>
        <w:rPr>
          <w:noProof/>
        </w:rPr>
        <w:t>53</w:t>
      </w:r>
      <w:r>
        <w:fldChar w:fldCharType="end"/>
      </w:r>
      <w:bookmarkEnd w:id="2404"/>
      <w:r>
        <w:t>.  NYSOH Exchange Reference Data</w:t>
      </w:r>
      <w:bookmarkEnd w:id="2405"/>
      <w:bookmarkEnd w:id="2406"/>
      <w:bookmarkEnd w:id="2407"/>
    </w:p>
    <w:p w14:paraId="201F64AB"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144"/>
        <w:gridCol w:w="7196"/>
      </w:tblGrid>
      <w:tr w:rsidR="00943CD7" w14:paraId="637FFA30" w14:textId="77777777" w:rsidTr="00FF56E2">
        <w:trPr>
          <w:tblHeader/>
          <w:jc w:val="center"/>
        </w:trPr>
        <w:tc>
          <w:tcPr>
            <w:tcW w:w="2145"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408"/>
          <w:p w14:paraId="72ECE35B" w14:textId="77777777" w:rsidR="00943CD7" w:rsidRDefault="00943CD7">
            <w:pPr>
              <w:widowControl w:val="0"/>
              <w:spacing w:beforeAutospacing="1" w:afterAutospacing="1"/>
              <w:jc w:val="center"/>
            </w:pPr>
            <w:r>
              <w:rPr>
                <w:rFonts w:eastAsia="Arial" w:cs="Arial"/>
                <w:b/>
                <w:color w:val="FFFFFF"/>
                <w:sz w:val="18"/>
              </w:rPr>
              <w:t>Category</w:t>
            </w:r>
          </w:p>
        </w:tc>
        <w:tc>
          <w:tcPr>
            <w:tcW w:w="72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4DB134C" w14:textId="77777777" w:rsidR="00943CD7" w:rsidRDefault="00943CD7" w:rsidP="00BA205A">
            <w:pPr>
              <w:pStyle w:val="Caption"/>
              <w:spacing w:before="0"/>
              <w:rPr>
                <w:sz w:val="22"/>
              </w:rPr>
            </w:pPr>
            <w:r>
              <w:rPr>
                <w:color w:val="FFFFFF" w:themeColor="background1"/>
              </w:rPr>
              <w:t>Value</w:t>
            </w:r>
          </w:p>
        </w:tc>
      </w:tr>
      <w:tr w:rsidR="00943CD7" w14:paraId="6021D978" w14:textId="77777777" w:rsidTr="00FF56E2">
        <w:trPr>
          <w:jc w:val="center"/>
        </w:trPr>
        <w:tc>
          <w:tcPr>
            <w:tcW w:w="2145" w:type="dxa"/>
            <w:tcBorders>
              <w:top w:val="single" w:sz="8" w:space="0" w:color="696969"/>
              <w:left w:val="single" w:sz="8" w:space="0" w:color="696969"/>
              <w:bottom w:val="single" w:sz="8" w:space="0" w:color="696969"/>
              <w:right w:val="single" w:sz="8" w:space="0" w:color="696969"/>
            </w:tcBorders>
          </w:tcPr>
          <w:p w14:paraId="3FADEA64" w14:textId="77777777" w:rsidR="00943CD7" w:rsidRDefault="00943CD7">
            <w:pPr>
              <w:widowControl w:val="0"/>
              <w:spacing w:beforeAutospacing="1" w:afterAutospacing="1"/>
            </w:pPr>
            <w:r>
              <w:rPr>
                <w:rFonts w:eastAsia="Arial" w:cs="Arial"/>
                <w:b/>
                <w:sz w:val="18"/>
              </w:rPr>
              <w:t xml:space="preserve">Process </w:t>
            </w:r>
          </w:p>
        </w:tc>
        <w:tc>
          <w:tcPr>
            <w:tcW w:w="7200" w:type="dxa"/>
            <w:tcBorders>
              <w:top w:val="single" w:sz="8" w:space="0" w:color="696969"/>
              <w:left w:val="single" w:sz="8" w:space="0" w:color="696969"/>
              <w:bottom w:val="single" w:sz="8" w:space="0" w:color="696969"/>
              <w:right w:val="single" w:sz="8" w:space="0" w:color="696969"/>
            </w:tcBorders>
          </w:tcPr>
          <w:p w14:paraId="0E05C7D6" w14:textId="77777777" w:rsidR="00943CD7" w:rsidRDefault="00943CD7">
            <w:pPr>
              <w:widowControl w:val="0"/>
              <w:spacing w:beforeAutospacing="1" w:afterAutospacing="1"/>
            </w:pPr>
            <w:r>
              <w:rPr>
                <w:rFonts w:eastAsia="Arial" w:cs="Arial"/>
                <w:sz w:val="18"/>
              </w:rPr>
              <w:t>Issuer Plan/Benefit data includes details like the rates, benefits, costs for deductible, and maximum out of pocket amounts.  Issuer Plan/Benefit data is not needed by the EIS for encounter validation. Issuer Plan/Benefit data will be supplied to the OHIP Data Mart.</w:t>
            </w:r>
          </w:p>
          <w:p w14:paraId="0ED0177D" w14:textId="77777777" w:rsidR="00943CD7" w:rsidRDefault="00943CD7">
            <w:pPr>
              <w:widowControl w:val="0"/>
              <w:spacing w:beforeAutospacing="1" w:afterAutospacing="1"/>
            </w:pPr>
            <w:r>
              <w:rPr>
                <w:rFonts w:eastAsia="Arial" w:cs="Arial"/>
                <w:sz w:val="18"/>
              </w:rPr>
              <w:t xml:space="preserve">Member data in the Exchange environment contains confidential information, including Federal Tax Information (FTI).  Only specific data needed for EIS validation will be </w:t>
            </w:r>
            <w:proofErr w:type="gramStart"/>
            <w:r>
              <w:rPr>
                <w:rFonts w:eastAsia="Arial" w:cs="Arial"/>
                <w:sz w:val="18"/>
              </w:rPr>
              <w:t>access</w:t>
            </w:r>
            <w:proofErr w:type="gramEnd"/>
            <w:r>
              <w:rPr>
                <w:rFonts w:eastAsia="Arial" w:cs="Arial"/>
                <w:sz w:val="18"/>
              </w:rPr>
              <w:t xml:space="preserve"> by WTX for Encounter validation.  The extracted member data distributed to the OHIP Data Mart will be limited.  Federal Tax Information (FTI) will not be used by the EIS or distributed to the OHIP Data Mart.</w:t>
            </w:r>
          </w:p>
        </w:tc>
      </w:tr>
      <w:tr w:rsidR="00943CD7" w14:paraId="54A9AF35" w14:textId="77777777" w:rsidTr="00FF56E2">
        <w:trPr>
          <w:jc w:val="center"/>
        </w:trPr>
        <w:tc>
          <w:tcPr>
            <w:tcW w:w="2145" w:type="dxa"/>
            <w:tcBorders>
              <w:top w:val="single" w:sz="8" w:space="0" w:color="696969"/>
              <w:left w:val="single" w:sz="8" w:space="0" w:color="696969"/>
              <w:bottom w:val="single" w:sz="8" w:space="0" w:color="696969"/>
              <w:right w:val="single" w:sz="8" w:space="0" w:color="696969"/>
            </w:tcBorders>
          </w:tcPr>
          <w:p w14:paraId="0DA0C03E" w14:textId="77777777" w:rsidR="00943CD7" w:rsidRDefault="00943CD7">
            <w:pPr>
              <w:widowControl w:val="0"/>
              <w:spacing w:beforeAutospacing="1" w:afterAutospacing="1"/>
            </w:pPr>
            <w:r>
              <w:rPr>
                <w:rFonts w:eastAsia="Arial" w:cs="Arial"/>
                <w:b/>
                <w:sz w:val="18"/>
              </w:rPr>
              <w:t>Responsible Team</w:t>
            </w:r>
          </w:p>
        </w:tc>
        <w:tc>
          <w:tcPr>
            <w:tcW w:w="7200" w:type="dxa"/>
            <w:tcBorders>
              <w:top w:val="single" w:sz="8" w:space="0" w:color="696969"/>
              <w:left w:val="single" w:sz="8" w:space="0" w:color="696969"/>
              <w:bottom w:val="single" w:sz="8" w:space="0" w:color="696969"/>
              <w:right w:val="single" w:sz="8" w:space="0" w:color="696969"/>
            </w:tcBorders>
          </w:tcPr>
          <w:p w14:paraId="6AFBB05C" w14:textId="77777777" w:rsidR="00943CD7" w:rsidRDefault="00943CD7">
            <w:pPr>
              <w:widowControl w:val="0"/>
              <w:spacing w:beforeAutospacing="1" w:afterAutospacing="1"/>
            </w:pPr>
            <w:r>
              <w:rPr>
                <w:rFonts w:eastAsia="Arial" w:cs="Arial"/>
                <w:sz w:val="18"/>
              </w:rPr>
              <w:t>Encounters Team</w:t>
            </w:r>
          </w:p>
        </w:tc>
      </w:tr>
      <w:tr w:rsidR="00943CD7" w14:paraId="3D7D5708" w14:textId="77777777" w:rsidTr="00FF56E2">
        <w:trPr>
          <w:jc w:val="center"/>
        </w:trPr>
        <w:tc>
          <w:tcPr>
            <w:tcW w:w="2145" w:type="dxa"/>
            <w:tcBorders>
              <w:top w:val="single" w:sz="8" w:space="0" w:color="696969"/>
              <w:left w:val="single" w:sz="8" w:space="0" w:color="696969"/>
              <w:bottom w:val="single" w:sz="8" w:space="0" w:color="696969"/>
              <w:right w:val="single" w:sz="8" w:space="0" w:color="696969"/>
            </w:tcBorders>
          </w:tcPr>
          <w:p w14:paraId="0CB372C7" w14:textId="77777777" w:rsidR="00943CD7" w:rsidRDefault="00943CD7">
            <w:pPr>
              <w:widowControl w:val="0"/>
              <w:spacing w:beforeAutospacing="1" w:afterAutospacing="1"/>
            </w:pPr>
            <w:r>
              <w:rPr>
                <w:rFonts w:eastAsia="Arial" w:cs="Arial"/>
                <w:b/>
                <w:sz w:val="18"/>
              </w:rPr>
              <w:t>Reference Documents</w:t>
            </w:r>
          </w:p>
        </w:tc>
        <w:tc>
          <w:tcPr>
            <w:tcW w:w="7200" w:type="dxa"/>
            <w:tcBorders>
              <w:top w:val="single" w:sz="8" w:space="0" w:color="696969"/>
              <w:left w:val="single" w:sz="8" w:space="0" w:color="696969"/>
              <w:bottom w:val="single" w:sz="8" w:space="0" w:color="696969"/>
              <w:right w:val="single" w:sz="8" w:space="0" w:color="696969"/>
            </w:tcBorders>
          </w:tcPr>
          <w:p w14:paraId="5B46ECB2" w14:textId="77777777" w:rsidR="00943CD7" w:rsidRDefault="00943CD7" w:rsidP="00135CA1">
            <w:pPr>
              <w:widowControl w:val="0"/>
            </w:pPr>
            <w:r>
              <w:rPr>
                <w:rFonts w:eastAsia="Arial" w:cs="Arial"/>
                <w:sz w:val="18"/>
              </w:rPr>
              <w:t>CR188 PDD Encounter Intake System for Release 1 and 2</w:t>
            </w:r>
          </w:p>
          <w:p w14:paraId="4AF34F8A" w14:textId="77777777" w:rsidR="00943CD7" w:rsidRDefault="00943CD7" w:rsidP="00135CA1">
            <w:pPr>
              <w:widowControl w:val="0"/>
            </w:pPr>
            <w:r>
              <w:rPr>
                <w:rFonts w:eastAsia="Arial" w:cs="Arial"/>
                <w:sz w:val="18"/>
              </w:rPr>
              <w:t xml:space="preserve">CR 1181 Changes to EIS for BHP </w:t>
            </w:r>
          </w:p>
          <w:p w14:paraId="733F4A08" w14:textId="77777777" w:rsidR="00943CD7" w:rsidRDefault="00943CD7" w:rsidP="00135CA1">
            <w:pPr>
              <w:widowControl w:val="0"/>
            </w:pPr>
            <w:r>
              <w:rPr>
                <w:rFonts w:eastAsia="Arial" w:cs="Arial"/>
                <w:sz w:val="18"/>
              </w:rPr>
              <w:t>CR 1497 Use NYHX ID for QHP Member Validation</w:t>
            </w:r>
          </w:p>
          <w:p w14:paraId="5E07FA22" w14:textId="77777777" w:rsidR="00943CD7" w:rsidRDefault="00943CD7" w:rsidP="00135CA1">
            <w:pPr>
              <w:widowControl w:val="0"/>
            </w:pPr>
            <w:r>
              <w:rPr>
                <w:rFonts w:eastAsia="Arial" w:cs="Arial"/>
                <w:sz w:val="18"/>
              </w:rPr>
              <w:t>CR 1698 EIS Release 5 Sprint 3</w:t>
            </w:r>
          </w:p>
          <w:p w14:paraId="7313D379" w14:textId="77777777" w:rsidR="00943CD7" w:rsidRDefault="00943CD7" w:rsidP="00135CA1">
            <w:pPr>
              <w:widowControl w:val="0"/>
            </w:pPr>
            <w:r>
              <w:rPr>
                <w:rFonts w:eastAsia="Arial" w:cs="Arial"/>
                <w:sz w:val="18"/>
              </w:rPr>
              <w:t>CR 1874 EIS Release 6 Sprint 4/5</w:t>
            </w:r>
          </w:p>
          <w:p w14:paraId="5AA4C317" w14:textId="77777777" w:rsidR="00943CD7" w:rsidRDefault="00943CD7" w:rsidP="00135CA1">
            <w:pPr>
              <w:widowControl w:val="0"/>
            </w:pPr>
            <w:r>
              <w:rPr>
                <w:rFonts w:eastAsia="Arial" w:cs="Arial"/>
                <w:sz w:val="18"/>
              </w:rPr>
              <w:t>CR 1893 EIS Release 7 Sprint 6/7</w:t>
            </w:r>
          </w:p>
          <w:p w14:paraId="7DDD2630" w14:textId="77777777" w:rsidR="00943CD7" w:rsidRDefault="00943CD7" w:rsidP="00135CA1">
            <w:pPr>
              <w:widowControl w:val="0"/>
            </w:pPr>
            <w:r>
              <w:rPr>
                <w:rFonts w:eastAsia="Arial" w:cs="Arial"/>
                <w:sz w:val="18"/>
              </w:rPr>
              <w:t>CR 1901 EIS Release 8 Sprint 8/9</w:t>
            </w:r>
          </w:p>
          <w:p w14:paraId="280F01AA" w14:textId="77777777" w:rsidR="00943CD7" w:rsidRDefault="00943CD7" w:rsidP="00135CA1">
            <w:pPr>
              <w:widowControl w:val="0"/>
            </w:pPr>
            <w:r>
              <w:rPr>
                <w:rFonts w:eastAsia="Arial" w:cs="Arial"/>
                <w:sz w:val="18"/>
              </w:rPr>
              <w:t>CR 1910 EIS Release 9 Sprint 10</w:t>
            </w:r>
          </w:p>
          <w:p w14:paraId="62BFA4E8" w14:textId="77777777" w:rsidR="00943CD7" w:rsidRDefault="00943CD7" w:rsidP="00135CA1">
            <w:pPr>
              <w:widowControl w:val="0"/>
            </w:pPr>
            <w:r>
              <w:rPr>
                <w:rFonts w:eastAsia="Arial" w:cs="Arial"/>
                <w:sz w:val="18"/>
              </w:rPr>
              <w:t>CR 1919 EIS Release 10 Sprint 11/12</w:t>
            </w:r>
          </w:p>
          <w:p w14:paraId="6D26436D" w14:textId="77777777" w:rsidR="00943CD7" w:rsidRDefault="00943CD7" w:rsidP="00135CA1">
            <w:pPr>
              <w:widowControl w:val="0"/>
            </w:pPr>
            <w:r>
              <w:rPr>
                <w:rFonts w:eastAsia="Arial" w:cs="Arial"/>
                <w:sz w:val="18"/>
              </w:rPr>
              <w:t>CR 1922 EIS Release 11 Sprint 13</w:t>
            </w:r>
          </w:p>
          <w:p w14:paraId="6FF5A30F" w14:textId="77777777" w:rsidR="00943CD7" w:rsidRDefault="00943CD7" w:rsidP="00135CA1">
            <w:pPr>
              <w:widowControl w:val="0"/>
            </w:pPr>
            <w:r>
              <w:rPr>
                <w:rFonts w:eastAsia="Arial" w:cs="Arial"/>
                <w:sz w:val="18"/>
              </w:rPr>
              <w:t>CR 2062 EIS Release 17</w:t>
            </w:r>
          </w:p>
        </w:tc>
      </w:tr>
    </w:tbl>
    <w:p w14:paraId="0C80ACFE" w14:textId="23B44F8F" w:rsidR="00943CD7" w:rsidRPr="004C761D" w:rsidRDefault="0078490B" w:rsidP="004C761D">
      <w:pPr>
        <w:pStyle w:val="Caption"/>
      </w:pPr>
      <w:bookmarkStart w:id="2409" w:name="_Ref122075361"/>
      <w:bookmarkStart w:id="2410" w:name="_Toc149039564"/>
      <w:bookmarkStart w:id="2411" w:name="_Toc155701024"/>
      <w:bookmarkStart w:id="2412" w:name="_Toc171421009"/>
      <w:bookmarkStart w:id="2413" w:name="NYSOHExchangeReferenceDataProcess"/>
      <w:r>
        <w:t xml:space="preserve">Table </w:t>
      </w:r>
      <w:fldSimple w:instr="SEQ Table \* ARABIC  \* MERGEFORMAT">
        <w:r>
          <w:rPr>
            <w:noProof/>
          </w:rPr>
          <w:t>243</w:t>
        </w:r>
      </w:fldSimple>
      <w:bookmarkEnd w:id="2409"/>
      <w:r>
        <w:t>:  NYSOH Exchange Reference Data Process</w:t>
      </w:r>
      <w:bookmarkEnd w:id="2410"/>
      <w:bookmarkEnd w:id="2411"/>
      <w:bookmarkEnd w:id="2412"/>
    </w:p>
    <w:bookmarkEnd w:id="2413"/>
    <w:p w14:paraId="3F795302" w14:textId="1E068B8A" w:rsidR="00943CD7" w:rsidRDefault="00943CD7" w:rsidP="008C0880">
      <w:pPr>
        <w:pStyle w:val="Heading4"/>
      </w:pPr>
      <w:r>
        <w:lastRenderedPageBreak/>
        <w:t>NYSOH EIS Reference Data</w:t>
      </w:r>
    </w:p>
    <w:p w14:paraId="2C723930" w14:textId="0C506296" w:rsidR="00943CD7" w:rsidRDefault="00943CD7" w:rsidP="00DD128C">
      <w:r>
        <w:t>Information for Third Party Administrators (TPA) and their relationship with Issuers will be stored in the EIS Oracle database</w:t>
      </w:r>
      <w:r>
        <w:rPr>
          <w:szCs w:val="22"/>
        </w:rPr>
        <w:t xml:space="preserve">.  </w:t>
      </w:r>
      <w:r>
        <w:rPr>
          <w:szCs w:val="22"/>
        </w:rPr>
        <w:fldChar w:fldCharType="begin"/>
      </w:r>
      <w:r>
        <w:rPr>
          <w:szCs w:val="22"/>
        </w:rPr>
        <w:instrText xml:space="preserve"> REF _Ref122075415 \h  \* MERGEFORMAT </w:instrText>
      </w:r>
      <w:r>
        <w:rPr>
          <w:szCs w:val="22"/>
        </w:rPr>
      </w:r>
      <w:r>
        <w:rPr>
          <w:szCs w:val="22"/>
        </w:rPr>
        <w:fldChar w:fldCharType="separate"/>
      </w:r>
      <w:r>
        <w:rPr>
          <w:szCs w:val="22"/>
        </w:rPr>
        <w:t>Figure 54</w:t>
      </w:r>
      <w:r>
        <w:rPr>
          <w:szCs w:val="22"/>
        </w:rPr>
        <w:fldChar w:fldCharType="end"/>
      </w:r>
      <w:r>
        <w:rPr>
          <w:szCs w:val="22"/>
        </w:rPr>
        <w:t xml:space="preserve"> </w:t>
      </w:r>
      <w:r>
        <w:t xml:space="preserve">shows the flow of data to be used by WTX and extracted for the OHIP DataMart. </w:t>
      </w:r>
      <w:r>
        <w:rPr>
          <w:szCs w:val="22"/>
        </w:rPr>
        <w:fldChar w:fldCharType="begin"/>
      </w:r>
      <w:r>
        <w:rPr>
          <w:szCs w:val="22"/>
        </w:rPr>
        <w:instrText xml:space="preserve"> REF _Ref122075519 \h  \* MERGEFORMAT </w:instrText>
      </w:r>
      <w:r>
        <w:rPr>
          <w:szCs w:val="22"/>
        </w:rPr>
      </w:r>
      <w:r>
        <w:rPr>
          <w:szCs w:val="22"/>
        </w:rPr>
        <w:fldChar w:fldCharType="separate"/>
      </w:r>
      <w:r>
        <w:rPr>
          <w:szCs w:val="22"/>
        </w:rPr>
        <w:t>Table 244</w:t>
      </w:r>
      <w:r>
        <w:rPr>
          <w:szCs w:val="22"/>
        </w:rPr>
        <w:fldChar w:fldCharType="end"/>
      </w:r>
      <w:r>
        <w:t xml:space="preserve"> provides details.</w:t>
      </w:r>
    </w:p>
    <w:p w14:paraId="215FC5C6" w14:textId="77777777" w:rsidR="00DD128C" w:rsidRDefault="00DD128C" w:rsidP="00DD128C"/>
    <w:p w14:paraId="3508A886" w14:textId="7CE2EAB1" w:rsidR="00943CD7" w:rsidRDefault="002F6F69" w:rsidP="0015428D">
      <w:pPr>
        <w:keepNext/>
        <w:jc w:val="center"/>
      </w:pPr>
      <w:r w:rsidRPr="002F6F69">
        <w:drawing>
          <wp:inline distT="0" distB="0" distL="0" distR="0" wp14:anchorId="28527EFD" wp14:editId="02C6BD19">
            <wp:extent cx="5943600" cy="5501005"/>
            <wp:effectExtent l="0" t="0" r="0" b="4445"/>
            <wp:docPr id="1359930044" name="Image 0" descr="redfigs/Figure_54_NYSOH_EIS_Reference_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4_NYSOH_EIS_Reference_Data.png"/>
                    <pic:cNvPicPr>
                      <a:picLocks noChangeAspect="1"/>
                    </pic:cNvPicPr>
                  </pic:nvPicPr>
                  <pic:blipFill>
                    <a:blip r:embed="rId85"/>
                    <a:stretch>
                      <a:fillRect/>
                    </a:stretch>
                  </pic:blipFill>
                  <pic:spPr>
                    <a:xfrm>
                      <a:off x="0" y="0"/>
                      <a:ext cx="5943600" cy="5501005"/>
                    </a:xfrm>
                    <a:prstGeom prst="rect">
                      <a:avLst/>
                    </a:prstGeom>
                  </pic:spPr>
                </pic:pic>
              </a:graphicData>
            </a:graphic>
          </wp:inline>
        </w:drawing>
      </w:r>
    </w:p>
    <w:p w14:paraId="2835FE76" w14:textId="7F274C37" w:rsidR="00943CD7" w:rsidRDefault="0078490B" w:rsidP="004E0678">
      <w:pPr>
        <w:pStyle w:val="Caption"/>
      </w:pPr>
      <w:bookmarkStart w:id="2414" w:name="_Ref122075415"/>
      <w:bookmarkStart w:id="2415" w:name="_Toc149039322"/>
      <w:bookmarkStart w:id="2416" w:name="_Toc155700776"/>
      <w:bookmarkStart w:id="2417" w:name="_Toc171420756"/>
      <w:bookmarkStart w:id="2418" w:name="NYSOHEISReferenceData"/>
      <w:r>
        <w:t xml:space="preserve">Figure </w:t>
      </w:r>
      <w:r>
        <w:fldChar w:fldCharType="begin"/>
      </w:r>
      <w:r>
        <w:instrText>SEQ Figure \* ARABIC</w:instrText>
      </w:r>
      <w:r>
        <w:fldChar w:fldCharType="separate"/>
      </w:r>
      <w:r>
        <w:rPr>
          <w:noProof/>
        </w:rPr>
        <w:t>54</w:t>
      </w:r>
      <w:r>
        <w:fldChar w:fldCharType="end"/>
      </w:r>
      <w:bookmarkEnd w:id="2414"/>
      <w:r>
        <w:t>.  NYSOH EIS Reference Data</w:t>
      </w:r>
      <w:bookmarkEnd w:id="2415"/>
      <w:bookmarkEnd w:id="2416"/>
      <w:bookmarkEnd w:id="2417"/>
    </w:p>
    <w:p w14:paraId="00B5E213"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395"/>
        <w:gridCol w:w="7945"/>
      </w:tblGrid>
      <w:tr w:rsidR="00943CD7" w14:paraId="110B29B2" w14:textId="77777777" w:rsidTr="00E43831">
        <w:trPr>
          <w:tblHeader/>
          <w:jc w:val="center"/>
        </w:trPr>
        <w:tc>
          <w:tcPr>
            <w:tcW w:w="1395"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418"/>
          <w:p w14:paraId="3A6FD048" w14:textId="77777777" w:rsidR="00943CD7" w:rsidRDefault="00943CD7">
            <w:pPr>
              <w:widowControl w:val="0"/>
              <w:spacing w:beforeAutospacing="1" w:afterAutospacing="1"/>
              <w:jc w:val="center"/>
            </w:pPr>
            <w:r>
              <w:rPr>
                <w:rFonts w:eastAsia="Arial" w:cs="Arial"/>
                <w:b/>
                <w:color w:val="FFFFFF"/>
                <w:sz w:val="18"/>
              </w:rPr>
              <w:lastRenderedPageBreak/>
              <w:t>Category</w:t>
            </w:r>
          </w:p>
        </w:tc>
        <w:tc>
          <w:tcPr>
            <w:tcW w:w="795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E9624B5" w14:textId="77777777" w:rsidR="00943CD7" w:rsidRDefault="00943CD7" w:rsidP="00BA205A">
            <w:pPr>
              <w:pStyle w:val="Caption"/>
              <w:spacing w:before="0"/>
              <w:rPr>
                <w:sz w:val="22"/>
              </w:rPr>
            </w:pPr>
            <w:r>
              <w:rPr>
                <w:color w:val="FFFFFF" w:themeColor="background1"/>
              </w:rPr>
              <w:t>Value</w:t>
            </w:r>
          </w:p>
        </w:tc>
      </w:tr>
      <w:tr w:rsidR="00943CD7" w14:paraId="63B57C4D" w14:textId="77777777" w:rsidTr="00E43831">
        <w:trPr>
          <w:tblHeader/>
          <w:jc w:val="center"/>
        </w:trPr>
        <w:tc>
          <w:tcPr>
            <w:tcW w:w="1395" w:type="dxa"/>
            <w:tcBorders>
              <w:top w:val="single" w:sz="8" w:space="0" w:color="696969"/>
              <w:left w:val="single" w:sz="8" w:space="0" w:color="696969"/>
              <w:bottom w:val="single" w:sz="8" w:space="0" w:color="696969"/>
              <w:right w:val="single" w:sz="8" w:space="0" w:color="696969"/>
            </w:tcBorders>
          </w:tcPr>
          <w:p w14:paraId="744B418A" w14:textId="77777777" w:rsidR="00943CD7" w:rsidRDefault="00943CD7">
            <w:pPr>
              <w:widowControl w:val="0"/>
              <w:spacing w:beforeAutospacing="1" w:afterAutospacing="1"/>
            </w:pPr>
            <w:r>
              <w:rPr>
                <w:rFonts w:eastAsia="Arial" w:cs="Arial"/>
                <w:b/>
                <w:sz w:val="18"/>
              </w:rPr>
              <w:t xml:space="preserve">Process </w:t>
            </w:r>
          </w:p>
        </w:tc>
        <w:tc>
          <w:tcPr>
            <w:tcW w:w="7950" w:type="dxa"/>
            <w:tcBorders>
              <w:top w:val="single" w:sz="8" w:space="0" w:color="696969"/>
              <w:left w:val="single" w:sz="8" w:space="0" w:color="696969"/>
              <w:bottom w:val="single" w:sz="8" w:space="0" w:color="696969"/>
              <w:right w:val="single" w:sz="8" w:space="0" w:color="696969"/>
            </w:tcBorders>
          </w:tcPr>
          <w:p w14:paraId="061E4DF6" w14:textId="77777777" w:rsidR="00943CD7" w:rsidRDefault="00943CD7">
            <w:pPr>
              <w:widowControl w:val="0"/>
              <w:spacing w:beforeAutospacing="1" w:afterAutospacing="1"/>
            </w:pPr>
            <w:r>
              <w:rPr>
                <w:rFonts w:eastAsia="Arial" w:cs="Arial"/>
                <w:sz w:val="18"/>
              </w:rPr>
              <w:t>Information for Third Party Administrators and their relationship with Issuers will be stored in the EIS Oracle database.</w:t>
            </w:r>
          </w:p>
          <w:p w14:paraId="53A18F89" w14:textId="77777777" w:rsidR="00943CD7" w:rsidRDefault="00943CD7">
            <w:pPr>
              <w:widowControl w:val="0"/>
              <w:spacing w:beforeAutospacing="1" w:afterAutospacing="1"/>
            </w:pPr>
            <w:r>
              <w:rPr>
                <w:rFonts w:eastAsia="Arial" w:cs="Arial"/>
                <w:sz w:val="18"/>
              </w:rPr>
              <w:t>One table will be used to maintain the relationship between an Issuer and its TPAs. Separate tables will be used to store individual TPA information.</w:t>
            </w:r>
          </w:p>
          <w:p w14:paraId="780C6B4F" w14:textId="77777777" w:rsidR="00943CD7" w:rsidRDefault="00943CD7">
            <w:pPr>
              <w:widowControl w:val="0"/>
              <w:spacing w:beforeAutospacing="1" w:afterAutospacing="1"/>
            </w:pPr>
            <w:r>
              <w:rPr>
                <w:rFonts w:eastAsia="Arial" w:cs="Arial"/>
                <w:sz w:val="18"/>
              </w:rPr>
              <w:t>The Issuer TPA subject area will be used by WTX for the validation of Third Party Administrators and to verify a relationship between an Issuer and a TPA.</w:t>
            </w:r>
          </w:p>
          <w:p w14:paraId="0F7DAF29" w14:textId="77777777" w:rsidR="00943CD7" w:rsidRDefault="00943CD7">
            <w:pPr>
              <w:widowControl w:val="0"/>
              <w:spacing w:beforeAutospacing="1" w:afterAutospacing="1"/>
            </w:pPr>
            <w:r>
              <w:rPr>
                <w:rFonts w:eastAsia="Arial" w:cs="Arial"/>
                <w:sz w:val="18"/>
              </w:rPr>
              <w:t>Information on both TPAs and Issuer’s relationship with the TPA’s will be provided to the OHIP Data Mart.</w:t>
            </w:r>
          </w:p>
        </w:tc>
      </w:tr>
      <w:tr w:rsidR="00943CD7" w14:paraId="61465A47" w14:textId="77777777" w:rsidTr="00E43831">
        <w:trPr>
          <w:tblHeader/>
          <w:jc w:val="center"/>
        </w:trPr>
        <w:tc>
          <w:tcPr>
            <w:tcW w:w="1395" w:type="dxa"/>
            <w:tcBorders>
              <w:top w:val="single" w:sz="8" w:space="0" w:color="696969"/>
              <w:left w:val="single" w:sz="8" w:space="0" w:color="696969"/>
              <w:bottom w:val="single" w:sz="8" w:space="0" w:color="696969"/>
              <w:right w:val="single" w:sz="8" w:space="0" w:color="696969"/>
            </w:tcBorders>
          </w:tcPr>
          <w:p w14:paraId="446E8FF5" w14:textId="77777777" w:rsidR="00943CD7" w:rsidRDefault="00943CD7">
            <w:pPr>
              <w:widowControl w:val="0"/>
              <w:spacing w:beforeAutospacing="1" w:afterAutospacing="1"/>
            </w:pPr>
            <w:r>
              <w:rPr>
                <w:rFonts w:eastAsia="Arial" w:cs="Arial"/>
                <w:b/>
                <w:sz w:val="18"/>
              </w:rPr>
              <w:t>Responsible Team</w:t>
            </w:r>
          </w:p>
        </w:tc>
        <w:tc>
          <w:tcPr>
            <w:tcW w:w="7950" w:type="dxa"/>
            <w:tcBorders>
              <w:top w:val="single" w:sz="8" w:space="0" w:color="696969"/>
              <w:left w:val="single" w:sz="8" w:space="0" w:color="696969"/>
              <w:bottom w:val="single" w:sz="8" w:space="0" w:color="696969"/>
              <w:right w:val="single" w:sz="8" w:space="0" w:color="696969"/>
            </w:tcBorders>
          </w:tcPr>
          <w:p w14:paraId="609578C0" w14:textId="77777777" w:rsidR="00943CD7" w:rsidRDefault="00943CD7">
            <w:pPr>
              <w:widowControl w:val="0"/>
              <w:spacing w:beforeAutospacing="1" w:afterAutospacing="1"/>
            </w:pPr>
            <w:r>
              <w:rPr>
                <w:rFonts w:eastAsia="Arial" w:cs="Arial"/>
                <w:sz w:val="18"/>
              </w:rPr>
              <w:t>Encounters Team</w:t>
            </w:r>
          </w:p>
        </w:tc>
      </w:tr>
      <w:tr w:rsidR="00943CD7" w14:paraId="1AFBBC0C" w14:textId="77777777" w:rsidTr="00E43831">
        <w:trPr>
          <w:tblHeader/>
          <w:jc w:val="center"/>
        </w:trPr>
        <w:tc>
          <w:tcPr>
            <w:tcW w:w="1395" w:type="dxa"/>
            <w:tcBorders>
              <w:top w:val="single" w:sz="8" w:space="0" w:color="696969"/>
              <w:left w:val="single" w:sz="8" w:space="0" w:color="696969"/>
              <w:bottom w:val="single" w:sz="8" w:space="0" w:color="696969"/>
              <w:right w:val="single" w:sz="8" w:space="0" w:color="696969"/>
            </w:tcBorders>
          </w:tcPr>
          <w:p w14:paraId="630251A6" w14:textId="77777777" w:rsidR="00943CD7" w:rsidRDefault="00943CD7">
            <w:pPr>
              <w:widowControl w:val="0"/>
              <w:spacing w:beforeAutospacing="1" w:afterAutospacing="1"/>
            </w:pPr>
            <w:r>
              <w:rPr>
                <w:rFonts w:eastAsia="Arial" w:cs="Arial"/>
                <w:b/>
                <w:sz w:val="18"/>
              </w:rPr>
              <w:t>Reference Documents</w:t>
            </w:r>
          </w:p>
        </w:tc>
        <w:tc>
          <w:tcPr>
            <w:tcW w:w="7950" w:type="dxa"/>
            <w:tcBorders>
              <w:top w:val="single" w:sz="8" w:space="0" w:color="696969"/>
              <w:left w:val="single" w:sz="8" w:space="0" w:color="696969"/>
              <w:bottom w:val="single" w:sz="8" w:space="0" w:color="696969"/>
              <w:right w:val="single" w:sz="8" w:space="0" w:color="696969"/>
            </w:tcBorders>
          </w:tcPr>
          <w:p w14:paraId="6B0330CF" w14:textId="77777777" w:rsidR="00943CD7" w:rsidRDefault="00943CD7" w:rsidP="00135CA1">
            <w:pPr>
              <w:widowControl w:val="0"/>
            </w:pPr>
            <w:r>
              <w:rPr>
                <w:rFonts w:eastAsia="Arial" w:cs="Arial"/>
                <w:sz w:val="18"/>
              </w:rPr>
              <w:t>CR188 PDD Encounter Intake System for Release 1 and 2</w:t>
            </w:r>
          </w:p>
          <w:p w14:paraId="7474576D" w14:textId="77777777" w:rsidR="00943CD7" w:rsidRDefault="00943CD7" w:rsidP="00135CA1">
            <w:pPr>
              <w:widowControl w:val="0"/>
            </w:pPr>
            <w:r>
              <w:rPr>
                <w:rFonts w:eastAsia="Arial" w:cs="Arial"/>
                <w:sz w:val="18"/>
              </w:rPr>
              <w:t>CR 1497 Use NYHX ID for QHP Member Validation</w:t>
            </w:r>
          </w:p>
          <w:p w14:paraId="2E4AF5E6" w14:textId="77777777" w:rsidR="00943CD7" w:rsidRDefault="00943CD7" w:rsidP="00135CA1">
            <w:pPr>
              <w:widowControl w:val="0"/>
            </w:pPr>
            <w:r>
              <w:rPr>
                <w:rFonts w:eastAsia="Arial" w:cs="Arial"/>
                <w:sz w:val="18"/>
              </w:rPr>
              <w:t>CR 1698 EIS Release 5 Sprint 3</w:t>
            </w:r>
          </w:p>
          <w:p w14:paraId="0CC8316E" w14:textId="77777777" w:rsidR="00943CD7" w:rsidRDefault="00943CD7" w:rsidP="00135CA1">
            <w:pPr>
              <w:widowControl w:val="0"/>
            </w:pPr>
            <w:r>
              <w:rPr>
                <w:rFonts w:eastAsia="Arial" w:cs="Arial"/>
                <w:sz w:val="18"/>
              </w:rPr>
              <w:t>CR 1874 EIS Release 6 Sprint 4/5</w:t>
            </w:r>
          </w:p>
          <w:p w14:paraId="771CF743" w14:textId="77777777" w:rsidR="00943CD7" w:rsidRDefault="00943CD7" w:rsidP="00135CA1">
            <w:pPr>
              <w:widowControl w:val="0"/>
            </w:pPr>
            <w:r>
              <w:rPr>
                <w:rFonts w:eastAsia="Arial" w:cs="Arial"/>
                <w:sz w:val="18"/>
              </w:rPr>
              <w:t>CR 1893 EIS Release 7 Sprint 6/7</w:t>
            </w:r>
          </w:p>
          <w:p w14:paraId="2D46CF49" w14:textId="77777777" w:rsidR="00943CD7" w:rsidRDefault="00943CD7" w:rsidP="00135CA1">
            <w:pPr>
              <w:widowControl w:val="0"/>
            </w:pPr>
            <w:r>
              <w:rPr>
                <w:rFonts w:eastAsia="Arial" w:cs="Arial"/>
                <w:sz w:val="18"/>
              </w:rPr>
              <w:t>CR 1901 EIS Release 8 Sprint 8/9</w:t>
            </w:r>
          </w:p>
          <w:p w14:paraId="108AE66F" w14:textId="77777777" w:rsidR="00943CD7" w:rsidRDefault="00943CD7" w:rsidP="00135CA1">
            <w:pPr>
              <w:widowControl w:val="0"/>
            </w:pPr>
            <w:r>
              <w:rPr>
                <w:rFonts w:eastAsia="Arial" w:cs="Arial"/>
                <w:sz w:val="18"/>
              </w:rPr>
              <w:t>CR 1910 EIS Release 9 Sprint 10</w:t>
            </w:r>
          </w:p>
          <w:p w14:paraId="3BB6EBAB" w14:textId="77777777" w:rsidR="00943CD7" w:rsidRDefault="00943CD7" w:rsidP="00135CA1">
            <w:pPr>
              <w:widowControl w:val="0"/>
            </w:pPr>
            <w:r>
              <w:rPr>
                <w:rFonts w:eastAsia="Arial" w:cs="Arial"/>
                <w:sz w:val="18"/>
              </w:rPr>
              <w:t>CR 1919 EIS Release 10 Sprint 11/12</w:t>
            </w:r>
          </w:p>
          <w:p w14:paraId="737BD390" w14:textId="77777777" w:rsidR="00943CD7" w:rsidRDefault="00943CD7" w:rsidP="00135CA1">
            <w:pPr>
              <w:widowControl w:val="0"/>
            </w:pPr>
            <w:r>
              <w:rPr>
                <w:rFonts w:eastAsia="Arial" w:cs="Arial"/>
                <w:sz w:val="18"/>
              </w:rPr>
              <w:t>CR 1922 EIS Release 11 Sprint 13</w:t>
            </w:r>
          </w:p>
          <w:p w14:paraId="70703059" w14:textId="77777777" w:rsidR="00943CD7" w:rsidRDefault="00943CD7" w:rsidP="00135CA1">
            <w:pPr>
              <w:widowControl w:val="0"/>
            </w:pPr>
            <w:r>
              <w:rPr>
                <w:rFonts w:eastAsia="Arial" w:cs="Arial"/>
                <w:sz w:val="18"/>
              </w:rPr>
              <w:t>CR 2062 EIS Release 17</w:t>
            </w:r>
          </w:p>
        </w:tc>
      </w:tr>
    </w:tbl>
    <w:p w14:paraId="4669D99F" w14:textId="02E2C0B4" w:rsidR="00943CD7" w:rsidRPr="004C761D" w:rsidRDefault="0078490B" w:rsidP="004C761D">
      <w:pPr>
        <w:pStyle w:val="Caption"/>
      </w:pPr>
      <w:bookmarkStart w:id="2419" w:name="_Ref122075519"/>
      <w:bookmarkStart w:id="2420" w:name="_Toc149039565"/>
      <w:bookmarkStart w:id="2421" w:name="_Toc155701025"/>
      <w:bookmarkStart w:id="2422" w:name="_Toc171421010"/>
      <w:r>
        <w:t xml:space="preserve">Table </w:t>
      </w:r>
      <w:fldSimple w:instr="SEQ Table \* ARABIC  \* MERGEFORMAT">
        <w:r>
          <w:rPr>
            <w:noProof/>
          </w:rPr>
          <w:t>244</w:t>
        </w:r>
      </w:fldSimple>
      <w:bookmarkEnd w:id="2419"/>
      <w:r>
        <w:t>:  NYSOH EIS Reference Data</w:t>
      </w:r>
      <w:bookmarkEnd w:id="2420"/>
      <w:bookmarkEnd w:id="2421"/>
      <w:bookmarkEnd w:id="2422"/>
    </w:p>
    <w:p w14:paraId="65CE8A9E" w14:textId="6F0652F6" w:rsidR="00943CD7" w:rsidRDefault="00943CD7">
      <w:pPr>
        <w:pStyle w:val="Heading3"/>
      </w:pPr>
      <w:bookmarkStart w:id="2423" w:name="_Toc149039227"/>
      <w:bookmarkStart w:id="2424" w:name="_Toc155700681"/>
      <w:bookmarkStart w:id="2425" w:name="_Toc171420660"/>
      <w:r>
        <w:t>Encounter Operational Processing</w:t>
      </w:r>
      <w:bookmarkEnd w:id="2423"/>
      <w:bookmarkEnd w:id="2424"/>
      <w:bookmarkEnd w:id="2425"/>
    </w:p>
    <w:p w14:paraId="3FA8B1C8" w14:textId="5D58CE0C" w:rsidR="00943CD7" w:rsidRDefault="00943CD7" w:rsidP="00DD128C">
      <w:r>
        <w:t>The Encounter Processing business area encompasses: Encounter File Submission architecture; Encounter Data (modeling and maintenance); Encounter File Translation and Validation.</w:t>
      </w:r>
    </w:p>
    <w:p w14:paraId="32E58066" w14:textId="77777777" w:rsidR="00DD128C" w:rsidRDefault="00DD128C" w:rsidP="00DD128C"/>
    <w:p w14:paraId="45B90C17" w14:textId="466AD81B" w:rsidR="00943CD7" w:rsidRDefault="00943CD7" w:rsidP="00DD128C">
      <w:proofErr w:type="gramStart"/>
      <w:r>
        <w:t>The Encounter</w:t>
      </w:r>
      <w:proofErr w:type="gramEnd"/>
      <w:r>
        <w:t xml:space="preserve"> File Submission is a process that manages the files submitted by Issuers.  </w:t>
      </w:r>
      <w:r>
        <w:rPr>
          <w:szCs w:val="22"/>
        </w:rPr>
        <w:fldChar w:fldCharType="begin"/>
      </w:r>
      <w:r>
        <w:rPr>
          <w:szCs w:val="22"/>
        </w:rPr>
        <w:instrText xml:space="preserve"> REF _Ref122075571 \h  \* MERGEFORMAT </w:instrText>
      </w:r>
      <w:r>
        <w:rPr>
          <w:szCs w:val="22"/>
        </w:rPr>
      </w:r>
      <w:r>
        <w:rPr>
          <w:szCs w:val="22"/>
        </w:rPr>
        <w:fldChar w:fldCharType="separate"/>
      </w:r>
      <w:r>
        <w:rPr>
          <w:szCs w:val="22"/>
        </w:rPr>
        <w:t>Table 245</w:t>
      </w:r>
      <w:r>
        <w:rPr>
          <w:szCs w:val="22"/>
        </w:rPr>
        <w:fldChar w:fldCharType="end"/>
      </w:r>
      <w:r>
        <w:rPr>
          <w:szCs w:val="22"/>
        </w:rPr>
        <w:t xml:space="preserve"> </w:t>
      </w:r>
      <w:r>
        <w:t xml:space="preserve">describes the transactions received from and responses sent to Issuers, and the levels of editing performed. </w:t>
      </w:r>
    </w:p>
    <w:p w14:paraId="0350C8F8"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99"/>
        <w:gridCol w:w="6641"/>
      </w:tblGrid>
      <w:tr w:rsidR="00943CD7" w14:paraId="66DDEC90" w14:textId="77777777" w:rsidTr="00FF56E2">
        <w:trPr>
          <w:tblHeader/>
          <w:jc w:val="center"/>
        </w:trPr>
        <w:tc>
          <w:tcPr>
            <w:tcW w:w="27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7119E4D" w14:textId="77777777" w:rsidR="00943CD7" w:rsidRDefault="00943CD7">
            <w:pPr>
              <w:widowControl w:val="0"/>
              <w:spacing w:beforeAutospacing="1" w:afterAutospacing="1"/>
              <w:jc w:val="center"/>
            </w:pPr>
            <w:r>
              <w:rPr>
                <w:rFonts w:eastAsia="Arial" w:cs="Arial"/>
                <w:b/>
                <w:color w:val="FFFFFF"/>
                <w:sz w:val="18"/>
              </w:rPr>
              <w:t>Category</w:t>
            </w:r>
          </w:p>
        </w:tc>
        <w:tc>
          <w:tcPr>
            <w:tcW w:w="664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9F2E8E9" w14:textId="77777777" w:rsidR="00943CD7" w:rsidRDefault="00943CD7" w:rsidP="00BA205A">
            <w:pPr>
              <w:pStyle w:val="Caption"/>
              <w:spacing w:before="0"/>
              <w:rPr>
                <w:sz w:val="22"/>
              </w:rPr>
            </w:pPr>
            <w:r>
              <w:rPr>
                <w:color w:val="FFFFFF" w:themeColor="background1"/>
              </w:rPr>
              <w:t>Value</w:t>
            </w:r>
          </w:p>
        </w:tc>
      </w:tr>
      <w:tr w:rsidR="00943CD7" w14:paraId="308E80B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AC939CF" w14:textId="77777777" w:rsidR="00943CD7" w:rsidRDefault="00943CD7">
            <w:pPr>
              <w:widowControl w:val="0"/>
              <w:spacing w:beforeAutospacing="1" w:afterAutospacing="1"/>
            </w:pPr>
            <w:r>
              <w:rPr>
                <w:rFonts w:eastAsia="Arial" w:cs="Arial"/>
                <w:b/>
                <w:sz w:val="18"/>
              </w:rPr>
              <w:t>Encounter File Submission</w:t>
            </w:r>
          </w:p>
        </w:tc>
        <w:tc>
          <w:tcPr>
            <w:tcW w:w="6645" w:type="dxa"/>
            <w:tcBorders>
              <w:top w:val="single" w:sz="8" w:space="0" w:color="696969"/>
              <w:left w:val="single" w:sz="8" w:space="0" w:color="696969"/>
              <w:bottom w:val="single" w:sz="8" w:space="0" w:color="696969"/>
              <w:right w:val="single" w:sz="8" w:space="0" w:color="696969"/>
            </w:tcBorders>
          </w:tcPr>
          <w:p w14:paraId="44BBB0D0" w14:textId="77777777" w:rsidR="00943CD7" w:rsidRDefault="00943CD7">
            <w:pPr>
              <w:widowControl w:val="0"/>
              <w:spacing w:beforeAutospacing="1" w:afterAutospacing="1"/>
            </w:pPr>
            <w:r>
              <w:rPr>
                <w:rFonts w:eastAsia="Arial" w:cs="Arial"/>
                <w:sz w:val="18"/>
              </w:rPr>
              <w:t>The system accepts Issuer submitted encounter files for processing in accordance with Trading Partner instructions.  The acceptable encounter transaction formats are:</w:t>
            </w:r>
          </w:p>
          <w:p w14:paraId="6F7AE3B7" w14:textId="77777777" w:rsidR="00943CD7" w:rsidRDefault="00943CD7" w:rsidP="00152AB7">
            <w:pPr>
              <w:numPr>
                <w:ilvl w:val="0"/>
                <w:numId w:val="209"/>
              </w:numPr>
            </w:pPr>
            <w:r>
              <w:rPr>
                <w:rFonts w:eastAsia="Arial" w:cs="Arial"/>
                <w:sz w:val="18"/>
              </w:rPr>
              <w:t>Post Adjudicated Claims Data Reporting: Professional (837) 005010X298</w:t>
            </w:r>
          </w:p>
          <w:p w14:paraId="587EE09C" w14:textId="77777777" w:rsidR="00943CD7" w:rsidRDefault="00943CD7" w:rsidP="00152AB7">
            <w:pPr>
              <w:numPr>
                <w:ilvl w:val="0"/>
                <w:numId w:val="209"/>
              </w:numPr>
            </w:pPr>
            <w:r>
              <w:rPr>
                <w:rFonts w:eastAsia="Arial" w:cs="Arial"/>
                <w:sz w:val="18"/>
              </w:rPr>
              <w:t>Post Adjudicated Claims Data Reporting: Institutional (837) 005010X299</w:t>
            </w:r>
          </w:p>
          <w:p w14:paraId="167BA7B3" w14:textId="77777777" w:rsidR="00943CD7" w:rsidRDefault="00943CD7" w:rsidP="00152AB7">
            <w:pPr>
              <w:numPr>
                <w:ilvl w:val="0"/>
                <w:numId w:val="209"/>
              </w:numPr>
            </w:pPr>
            <w:r>
              <w:rPr>
                <w:rFonts w:eastAsia="Arial" w:cs="Arial"/>
                <w:sz w:val="18"/>
              </w:rPr>
              <w:t>Post Adjudicated Claims Data Reporting: Dental (837) 005010X300</w:t>
            </w:r>
          </w:p>
          <w:p w14:paraId="20DD4E81" w14:textId="77777777" w:rsidR="00943CD7" w:rsidRDefault="00943CD7" w:rsidP="00152AB7">
            <w:pPr>
              <w:numPr>
                <w:ilvl w:val="0"/>
                <w:numId w:val="209"/>
              </w:numPr>
            </w:pPr>
            <w:r>
              <w:rPr>
                <w:rFonts w:eastAsia="Arial" w:cs="Arial"/>
                <w:sz w:val="18"/>
              </w:rPr>
              <w:t>NCPDP Post-Adjudication Standard Version 4.2 Post Adjudication History</w:t>
            </w:r>
          </w:p>
          <w:p w14:paraId="6519617C" w14:textId="77777777" w:rsidR="00943CD7" w:rsidRDefault="00943CD7">
            <w:pPr>
              <w:widowControl w:val="0"/>
              <w:spacing w:beforeAutospacing="1" w:afterAutospacing="1"/>
            </w:pPr>
            <w:r>
              <w:rPr>
                <w:rFonts w:eastAsia="Arial" w:cs="Arial"/>
                <w:sz w:val="18"/>
              </w:rPr>
              <w:t>In return, the Issuers can expect the following transactions:</w:t>
            </w:r>
          </w:p>
          <w:p w14:paraId="19BDBBD9" w14:textId="77777777" w:rsidR="00943CD7" w:rsidRDefault="00943CD7" w:rsidP="00152AB7">
            <w:pPr>
              <w:numPr>
                <w:ilvl w:val="0"/>
                <w:numId w:val="210"/>
              </w:numPr>
            </w:pPr>
            <w:r>
              <w:rPr>
                <w:rFonts w:eastAsia="Arial" w:cs="Arial"/>
                <w:sz w:val="18"/>
              </w:rPr>
              <w:t>Interchange Acknowledgement (TA1)</w:t>
            </w:r>
          </w:p>
          <w:p w14:paraId="1EDC3998" w14:textId="77777777" w:rsidR="00943CD7" w:rsidRDefault="00943CD7" w:rsidP="00152AB7">
            <w:pPr>
              <w:numPr>
                <w:ilvl w:val="0"/>
                <w:numId w:val="210"/>
              </w:numPr>
            </w:pPr>
            <w:r>
              <w:rPr>
                <w:rFonts w:eastAsia="Arial" w:cs="Arial"/>
                <w:sz w:val="18"/>
              </w:rPr>
              <w:t>Implementation Acknowledgement for Health Care Insurance (999) 005010X231</w:t>
            </w:r>
          </w:p>
          <w:p w14:paraId="019A33D2" w14:textId="77777777" w:rsidR="00943CD7" w:rsidRDefault="00943CD7" w:rsidP="00152AB7">
            <w:pPr>
              <w:numPr>
                <w:ilvl w:val="0"/>
                <w:numId w:val="210"/>
              </w:numPr>
            </w:pPr>
            <w:r>
              <w:rPr>
                <w:rFonts w:eastAsia="Arial" w:cs="Arial"/>
                <w:sz w:val="18"/>
              </w:rPr>
              <w:t>NCPDP Report (proprietary)</w:t>
            </w:r>
          </w:p>
          <w:p w14:paraId="13C2AA3A" w14:textId="77777777" w:rsidR="00943CD7" w:rsidRDefault="00943CD7" w:rsidP="00152AB7">
            <w:pPr>
              <w:numPr>
                <w:ilvl w:val="0"/>
                <w:numId w:val="210"/>
              </w:numPr>
            </w:pPr>
            <w:r>
              <w:rPr>
                <w:rFonts w:eastAsia="Arial" w:cs="Arial"/>
                <w:sz w:val="18"/>
              </w:rPr>
              <w:t>Health Care Claim Acknowledgement (277CA) 005010X214</w:t>
            </w:r>
          </w:p>
          <w:p w14:paraId="2E09299F" w14:textId="77777777" w:rsidR="00943CD7" w:rsidRDefault="00943CD7">
            <w:pPr>
              <w:widowControl w:val="0"/>
              <w:spacing w:beforeAutospacing="1" w:afterAutospacing="1"/>
            </w:pPr>
            <w:r>
              <w:rPr>
                <w:rFonts w:eastAsia="Arial" w:cs="Arial"/>
                <w:sz w:val="18"/>
              </w:rPr>
              <w:lastRenderedPageBreak/>
              <w:t xml:space="preserve">Each Issuer's File is picked </w:t>
            </w:r>
            <w:proofErr w:type="gramStart"/>
            <w:r>
              <w:rPr>
                <w:rFonts w:eastAsia="Arial" w:cs="Arial"/>
                <w:sz w:val="18"/>
              </w:rPr>
              <w:t>up</w:t>
            </w:r>
            <w:proofErr w:type="gramEnd"/>
            <w:r>
              <w:rPr>
                <w:rFonts w:eastAsia="Arial" w:cs="Arial"/>
                <w:sz w:val="18"/>
              </w:rPr>
              <w:t xml:space="preserve"> and the envelope sections will be verified (ISA/GS for X12 and Header/Trailer for NCPDP).</w:t>
            </w:r>
          </w:p>
        </w:tc>
      </w:tr>
      <w:tr w:rsidR="00943CD7" w14:paraId="375D7427"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65ED5E76" w14:textId="77777777" w:rsidR="00943CD7" w:rsidRDefault="00943CD7">
            <w:pPr>
              <w:widowControl w:val="0"/>
              <w:spacing w:beforeAutospacing="1" w:afterAutospacing="1"/>
            </w:pPr>
            <w:r>
              <w:rPr>
                <w:rFonts w:eastAsia="Arial" w:cs="Arial"/>
                <w:b/>
                <w:sz w:val="18"/>
              </w:rPr>
              <w:lastRenderedPageBreak/>
              <w:t>Editing Process</w:t>
            </w:r>
          </w:p>
        </w:tc>
        <w:tc>
          <w:tcPr>
            <w:tcW w:w="6645" w:type="dxa"/>
            <w:tcBorders>
              <w:top w:val="single" w:sz="8" w:space="0" w:color="696969"/>
              <w:left w:val="single" w:sz="8" w:space="0" w:color="696969"/>
              <w:bottom w:val="single" w:sz="8" w:space="0" w:color="696969"/>
              <w:right w:val="single" w:sz="8" w:space="0" w:color="696969"/>
            </w:tcBorders>
          </w:tcPr>
          <w:p w14:paraId="5E4DB2DD" w14:textId="77777777" w:rsidR="00943CD7" w:rsidRDefault="00943CD7">
            <w:pPr>
              <w:widowControl w:val="0"/>
              <w:spacing w:beforeAutospacing="1" w:afterAutospacing="1"/>
            </w:pPr>
            <w:r>
              <w:rPr>
                <w:rFonts w:eastAsia="Arial" w:cs="Arial"/>
                <w:sz w:val="18"/>
              </w:rPr>
              <w:t>Tier I and Tier II editing is performed, which encompasses HIPAA Compliance Types 1 through 5.</w:t>
            </w:r>
          </w:p>
          <w:p w14:paraId="65D3B049" w14:textId="77777777" w:rsidR="00943CD7" w:rsidRDefault="00943CD7">
            <w:pPr>
              <w:widowControl w:val="0"/>
              <w:spacing w:beforeAutospacing="1" w:afterAutospacing="1"/>
            </w:pPr>
            <w:r>
              <w:rPr>
                <w:rFonts w:eastAsia="Arial" w:cs="Arial"/>
                <w:sz w:val="18"/>
              </w:rPr>
              <w:t>Tier I file level editing includes Compliance Types 1 through 4:</w:t>
            </w:r>
          </w:p>
          <w:p w14:paraId="051EBEDC" w14:textId="77777777" w:rsidR="00943CD7" w:rsidRDefault="00943CD7" w:rsidP="00152AB7">
            <w:pPr>
              <w:numPr>
                <w:ilvl w:val="0"/>
                <w:numId w:val="211"/>
              </w:numPr>
            </w:pPr>
            <w:r>
              <w:rPr>
                <w:rFonts w:eastAsia="Arial" w:cs="Arial"/>
                <w:sz w:val="18"/>
              </w:rPr>
              <w:t>Type 1 (EDI Standard Integrity Testing) validates the basic syntactical integrity of the EDI submission.  Type 1 conducts a test for valid segments, segment order, element attributes, numeric values in numeric data elements, validation of X12 or NCPDP syntax, and compliance with X12 rules.</w:t>
            </w:r>
          </w:p>
          <w:p w14:paraId="078CA557" w14:textId="77777777" w:rsidR="00943CD7" w:rsidRDefault="00943CD7" w:rsidP="00152AB7">
            <w:pPr>
              <w:numPr>
                <w:ilvl w:val="0"/>
                <w:numId w:val="211"/>
              </w:numPr>
            </w:pPr>
            <w:r>
              <w:rPr>
                <w:rFonts w:eastAsia="Arial" w:cs="Arial"/>
                <w:sz w:val="18"/>
              </w:rPr>
              <w:t>Type 2 (HIPAA Implementation Guide Requirement Testing) involves testing for HIPAA Implementation Guide specific syntax requirements, like limits on repeat counts, used and not used qualifiers, codes, elements, and segments.</w:t>
            </w:r>
          </w:p>
          <w:p w14:paraId="39AF9C8C" w14:textId="77777777" w:rsidR="00943CD7" w:rsidRDefault="00943CD7" w:rsidP="00152AB7">
            <w:pPr>
              <w:numPr>
                <w:ilvl w:val="0"/>
                <w:numId w:val="211"/>
              </w:numPr>
            </w:pPr>
            <w:r>
              <w:rPr>
                <w:rFonts w:eastAsia="Arial" w:cs="Arial"/>
                <w:sz w:val="18"/>
              </w:rPr>
              <w:t>Type 3 (HIPAA Balance Testing) checks transaction balanced field totals, financial balancing of claims or remittance advice, balancing summary fields etc.  Transaction balancing will occur within WTX.  This will ensure the encounter Total Claim Charge balances with the sum of line level payments and claim level adjustments.</w:t>
            </w:r>
          </w:p>
          <w:p w14:paraId="21158B91" w14:textId="77777777" w:rsidR="00943CD7" w:rsidRDefault="00943CD7" w:rsidP="00152AB7">
            <w:pPr>
              <w:numPr>
                <w:ilvl w:val="0"/>
                <w:numId w:val="211"/>
              </w:numPr>
            </w:pPr>
            <w:r>
              <w:rPr>
                <w:rFonts w:eastAsia="Arial" w:cs="Arial"/>
                <w:sz w:val="18"/>
              </w:rPr>
              <w:t>Type 4 (HIPAA Inter-Segment Situation Testing) involves testing of specific inter-segment situations described in the HIPAA implementation guides, such that if A occurs then B must be populated, etc.</w:t>
            </w:r>
          </w:p>
          <w:p w14:paraId="5297F1F2" w14:textId="77777777" w:rsidR="00943CD7" w:rsidRDefault="00943CD7">
            <w:pPr>
              <w:widowControl w:val="0"/>
              <w:spacing w:beforeAutospacing="1" w:afterAutospacing="1"/>
            </w:pPr>
            <w:r>
              <w:rPr>
                <w:rFonts w:eastAsia="Arial" w:cs="Arial"/>
                <w:sz w:val="18"/>
              </w:rPr>
              <w:t>Tier II encounter level editing includes Compliance Type 5 and DOH requirements:</w:t>
            </w:r>
          </w:p>
          <w:p w14:paraId="2A29BA91" w14:textId="77777777" w:rsidR="00943CD7" w:rsidRDefault="00943CD7" w:rsidP="00152AB7">
            <w:pPr>
              <w:numPr>
                <w:ilvl w:val="0"/>
                <w:numId w:val="212"/>
              </w:numPr>
            </w:pPr>
            <w:r>
              <w:rPr>
                <w:rFonts w:eastAsia="Arial" w:cs="Arial"/>
                <w:sz w:val="18"/>
              </w:rPr>
              <w:t>Type 5 (HIPAA external code set testing) involves testing for valid Implementation Guide specific code set values and other code sets adopted as HIPAA standards such as ICD-9-CM or NDC code sets.</w:t>
            </w:r>
          </w:p>
          <w:p w14:paraId="1DE70480" w14:textId="77777777" w:rsidR="00943CD7" w:rsidRDefault="00943CD7">
            <w:pPr>
              <w:widowControl w:val="0"/>
              <w:spacing w:beforeAutospacing="1" w:afterAutospacing="1"/>
            </w:pPr>
            <w:r>
              <w:rPr>
                <w:rFonts w:eastAsia="Arial" w:cs="Arial"/>
                <w:sz w:val="18"/>
              </w:rPr>
              <w:t xml:space="preserve">A 999 Acknowledgement (for X12 transactions) or NCPDP Report (proprietary) will be returned, containing any Tier I errors.  Level 1 </w:t>
            </w:r>
            <w:proofErr w:type="gramStart"/>
            <w:r>
              <w:rPr>
                <w:rFonts w:eastAsia="Arial" w:cs="Arial"/>
                <w:sz w:val="18"/>
              </w:rPr>
              <w:t>thru</w:t>
            </w:r>
            <w:proofErr w:type="gramEnd"/>
            <w:r>
              <w:rPr>
                <w:rFonts w:eastAsia="Arial" w:cs="Arial"/>
                <w:sz w:val="18"/>
              </w:rPr>
              <w:t xml:space="preserve"> 4 errors will result in a complete file rejection.  If no Tier I errors are found, the system will check the file for Tier II edits.  A 277CA transaction will be returned detailing all accepted and rejected encounters subjected to Tier II editing.</w:t>
            </w:r>
          </w:p>
          <w:p w14:paraId="42A46257" w14:textId="77777777" w:rsidR="00943CD7" w:rsidRDefault="00943CD7">
            <w:pPr>
              <w:widowControl w:val="0"/>
              <w:spacing w:beforeAutospacing="1" w:afterAutospacing="1"/>
            </w:pPr>
            <w:r>
              <w:rPr>
                <w:rFonts w:eastAsia="Arial" w:cs="Arial"/>
                <w:sz w:val="18"/>
              </w:rPr>
              <w:t xml:space="preserve">For each WTX map in the system flows, a Map Execution Log file will be created containing summary results for every map execution in each system.  A Monitoring System will read the Map Log file for </w:t>
            </w:r>
            <w:proofErr w:type="gramStart"/>
            <w:r>
              <w:rPr>
                <w:rFonts w:eastAsia="Arial" w:cs="Arial"/>
                <w:sz w:val="18"/>
              </w:rPr>
              <w:t>errors, and</w:t>
            </w:r>
            <w:proofErr w:type="gramEnd"/>
            <w:r>
              <w:rPr>
                <w:rFonts w:eastAsia="Arial" w:cs="Arial"/>
                <w:sz w:val="18"/>
              </w:rPr>
              <w:t xml:space="preserve"> archive each log file on NAS.  If any errors are found in the log file for the map execution, then that Log file containing the map errors is archived into an Error Archive folder on NAS, and an email is generated to alert the appropriate team members of the potential issue.</w:t>
            </w:r>
          </w:p>
        </w:tc>
      </w:tr>
      <w:tr w:rsidR="00943CD7" w14:paraId="1900E5B0"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173DE020" w14:textId="77777777" w:rsidR="00943CD7" w:rsidRDefault="00943CD7">
            <w:pPr>
              <w:widowControl w:val="0"/>
              <w:spacing w:beforeAutospacing="1" w:afterAutospacing="1"/>
            </w:pPr>
            <w:r>
              <w:rPr>
                <w:rFonts w:eastAsia="Arial" w:cs="Arial"/>
                <w:b/>
                <w:sz w:val="18"/>
              </w:rPr>
              <w:t>Responsible Team</w:t>
            </w:r>
          </w:p>
        </w:tc>
        <w:tc>
          <w:tcPr>
            <w:tcW w:w="6645" w:type="dxa"/>
            <w:tcBorders>
              <w:top w:val="single" w:sz="8" w:space="0" w:color="696969"/>
              <w:left w:val="single" w:sz="8" w:space="0" w:color="696969"/>
              <w:bottom w:val="single" w:sz="8" w:space="0" w:color="696969"/>
              <w:right w:val="single" w:sz="8" w:space="0" w:color="696969"/>
            </w:tcBorders>
          </w:tcPr>
          <w:p w14:paraId="3BCBEAF1" w14:textId="77777777" w:rsidR="00943CD7" w:rsidRDefault="00943CD7">
            <w:pPr>
              <w:widowControl w:val="0"/>
              <w:spacing w:beforeAutospacing="1" w:afterAutospacing="1"/>
            </w:pPr>
            <w:r>
              <w:rPr>
                <w:rFonts w:eastAsia="Arial" w:cs="Arial"/>
                <w:sz w:val="18"/>
              </w:rPr>
              <w:t>Encounters Team</w:t>
            </w:r>
          </w:p>
        </w:tc>
      </w:tr>
      <w:tr w:rsidR="00943CD7" w14:paraId="6937B50B" w14:textId="77777777" w:rsidTr="00FF56E2">
        <w:trPr>
          <w:jc w:val="center"/>
        </w:trPr>
        <w:tc>
          <w:tcPr>
            <w:tcW w:w="2700" w:type="dxa"/>
            <w:tcBorders>
              <w:top w:val="single" w:sz="8" w:space="0" w:color="696969"/>
              <w:left w:val="single" w:sz="8" w:space="0" w:color="696969"/>
              <w:bottom w:val="single" w:sz="8" w:space="0" w:color="696969"/>
              <w:right w:val="single" w:sz="8" w:space="0" w:color="696969"/>
            </w:tcBorders>
          </w:tcPr>
          <w:p w14:paraId="52784503" w14:textId="77777777" w:rsidR="00943CD7" w:rsidRDefault="00943CD7">
            <w:pPr>
              <w:widowControl w:val="0"/>
              <w:spacing w:beforeAutospacing="1" w:afterAutospacing="1"/>
            </w:pPr>
            <w:r>
              <w:rPr>
                <w:rFonts w:eastAsia="Arial" w:cs="Arial"/>
                <w:b/>
                <w:sz w:val="18"/>
              </w:rPr>
              <w:t>Reference Documents</w:t>
            </w:r>
          </w:p>
        </w:tc>
        <w:tc>
          <w:tcPr>
            <w:tcW w:w="6645" w:type="dxa"/>
            <w:tcBorders>
              <w:top w:val="single" w:sz="8" w:space="0" w:color="696969"/>
              <w:left w:val="single" w:sz="8" w:space="0" w:color="696969"/>
              <w:bottom w:val="single" w:sz="8" w:space="0" w:color="696969"/>
              <w:right w:val="single" w:sz="8" w:space="0" w:color="696969"/>
            </w:tcBorders>
          </w:tcPr>
          <w:p w14:paraId="6AFC6725" w14:textId="77777777" w:rsidR="00943CD7" w:rsidRDefault="00943CD7" w:rsidP="00135CA1">
            <w:pPr>
              <w:widowControl w:val="0"/>
            </w:pPr>
            <w:r>
              <w:rPr>
                <w:rFonts w:eastAsia="Arial" w:cs="Arial"/>
                <w:sz w:val="18"/>
              </w:rPr>
              <w:t>CR188 PDD Encounter Intake System for Release 1 and 2</w:t>
            </w:r>
          </w:p>
          <w:p w14:paraId="700DD539" w14:textId="77777777" w:rsidR="00943CD7" w:rsidRDefault="00943CD7" w:rsidP="00135CA1">
            <w:pPr>
              <w:widowControl w:val="0"/>
            </w:pPr>
            <w:r>
              <w:rPr>
                <w:rFonts w:eastAsia="Arial" w:cs="Arial"/>
                <w:sz w:val="18"/>
              </w:rPr>
              <w:t xml:space="preserve">CR 1181 Changes to EIS for BHP </w:t>
            </w:r>
          </w:p>
          <w:p w14:paraId="5DB9E35E" w14:textId="77777777" w:rsidR="00943CD7" w:rsidRDefault="00943CD7" w:rsidP="00135CA1">
            <w:pPr>
              <w:widowControl w:val="0"/>
            </w:pPr>
            <w:r>
              <w:rPr>
                <w:rFonts w:eastAsia="Arial" w:cs="Arial"/>
                <w:sz w:val="18"/>
              </w:rPr>
              <w:t>CR 1497 Use NYHX ID for QHP Member Validation</w:t>
            </w:r>
          </w:p>
          <w:p w14:paraId="3F546A23" w14:textId="77777777" w:rsidR="00943CD7" w:rsidRDefault="00943CD7" w:rsidP="00135CA1">
            <w:pPr>
              <w:widowControl w:val="0"/>
            </w:pPr>
            <w:r>
              <w:rPr>
                <w:rFonts w:eastAsia="Arial" w:cs="Arial"/>
                <w:sz w:val="18"/>
              </w:rPr>
              <w:t>CR 1698 EIS Release 5 Sprint 3</w:t>
            </w:r>
          </w:p>
          <w:p w14:paraId="24788427" w14:textId="77777777" w:rsidR="00943CD7" w:rsidRDefault="00943CD7" w:rsidP="00135CA1">
            <w:pPr>
              <w:widowControl w:val="0"/>
            </w:pPr>
            <w:r>
              <w:rPr>
                <w:rFonts w:eastAsia="Arial" w:cs="Arial"/>
                <w:sz w:val="18"/>
              </w:rPr>
              <w:t>CR 1874 EIS Release 6 Sprint 4/5</w:t>
            </w:r>
          </w:p>
          <w:p w14:paraId="3E7291ED" w14:textId="77777777" w:rsidR="00943CD7" w:rsidRDefault="00943CD7" w:rsidP="00135CA1">
            <w:pPr>
              <w:widowControl w:val="0"/>
            </w:pPr>
            <w:r>
              <w:rPr>
                <w:rFonts w:eastAsia="Arial" w:cs="Arial"/>
                <w:sz w:val="18"/>
              </w:rPr>
              <w:t>CR 1893 EIS Release 7 Sprint 6/7</w:t>
            </w:r>
          </w:p>
          <w:p w14:paraId="4C550F0F" w14:textId="77777777" w:rsidR="00943CD7" w:rsidRDefault="00943CD7" w:rsidP="00135CA1">
            <w:pPr>
              <w:widowControl w:val="0"/>
            </w:pPr>
            <w:r>
              <w:rPr>
                <w:rFonts w:eastAsia="Arial" w:cs="Arial"/>
                <w:sz w:val="18"/>
              </w:rPr>
              <w:t>CR 1901 EIS Release 8 Sprint 8/9</w:t>
            </w:r>
          </w:p>
          <w:p w14:paraId="762F83BE" w14:textId="77777777" w:rsidR="00943CD7" w:rsidRDefault="00943CD7" w:rsidP="00135CA1">
            <w:pPr>
              <w:widowControl w:val="0"/>
            </w:pPr>
            <w:r>
              <w:rPr>
                <w:rFonts w:eastAsia="Arial" w:cs="Arial"/>
                <w:sz w:val="18"/>
              </w:rPr>
              <w:t>CR 1910 EIS Release 9 Sprint 10</w:t>
            </w:r>
          </w:p>
          <w:p w14:paraId="17DE134D" w14:textId="77777777" w:rsidR="00943CD7" w:rsidRDefault="00943CD7" w:rsidP="00135CA1">
            <w:pPr>
              <w:widowControl w:val="0"/>
            </w:pPr>
            <w:r>
              <w:rPr>
                <w:rFonts w:eastAsia="Arial" w:cs="Arial"/>
                <w:sz w:val="18"/>
              </w:rPr>
              <w:t>CR 1919 EIS Release 10 Sprint 11/12</w:t>
            </w:r>
          </w:p>
          <w:p w14:paraId="3D972D71" w14:textId="77777777" w:rsidR="00943CD7" w:rsidRDefault="00943CD7" w:rsidP="00135CA1">
            <w:pPr>
              <w:widowControl w:val="0"/>
            </w:pPr>
            <w:r>
              <w:rPr>
                <w:rFonts w:eastAsia="Arial" w:cs="Arial"/>
                <w:sz w:val="18"/>
              </w:rPr>
              <w:lastRenderedPageBreak/>
              <w:t>CR 1922 EIS Release 11 Sprint 13</w:t>
            </w:r>
          </w:p>
          <w:p w14:paraId="6BB711EE" w14:textId="77777777" w:rsidR="00943CD7" w:rsidRDefault="00943CD7" w:rsidP="00135CA1">
            <w:pPr>
              <w:widowControl w:val="0"/>
            </w:pPr>
            <w:r>
              <w:rPr>
                <w:rFonts w:eastAsia="Arial" w:cs="Arial"/>
                <w:sz w:val="18"/>
              </w:rPr>
              <w:t>CR 2062 EIS Release 17</w:t>
            </w:r>
          </w:p>
        </w:tc>
      </w:tr>
    </w:tbl>
    <w:p w14:paraId="19296241" w14:textId="0BF16EBC" w:rsidR="00943CD7" w:rsidRPr="004C761D" w:rsidRDefault="0078490B" w:rsidP="004C761D">
      <w:pPr>
        <w:pStyle w:val="Caption"/>
      </w:pPr>
      <w:bookmarkStart w:id="2426" w:name="_Ref122075571"/>
      <w:bookmarkStart w:id="2427" w:name="_Toc149039566"/>
      <w:bookmarkStart w:id="2428" w:name="_Toc155701026"/>
      <w:bookmarkStart w:id="2429" w:name="_Toc171421011"/>
      <w:bookmarkStart w:id="2430" w:name="EncounterOperationalProcessing"/>
      <w:r>
        <w:lastRenderedPageBreak/>
        <w:t xml:space="preserve">Table </w:t>
      </w:r>
      <w:fldSimple w:instr="SEQ Table \* ARABIC  \* MERGEFORMAT">
        <w:r>
          <w:rPr>
            <w:noProof/>
          </w:rPr>
          <w:t>245</w:t>
        </w:r>
      </w:fldSimple>
      <w:bookmarkEnd w:id="2426"/>
      <w:r>
        <w:t>:  Encounter Operational Processing</w:t>
      </w:r>
      <w:bookmarkEnd w:id="2427"/>
      <w:bookmarkEnd w:id="2428"/>
      <w:bookmarkEnd w:id="2429"/>
    </w:p>
    <w:p w14:paraId="63AB29BC" w14:textId="1256B478" w:rsidR="00943CD7" w:rsidRDefault="00943CD7">
      <w:pPr>
        <w:pStyle w:val="Heading3"/>
      </w:pPr>
      <w:bookmarkStart w:id="2431" w:name="_Toc149039228"/>
      <w:bookmarkStart w:id="2432" w:name="_Toc155700682"/>
      <w:bookmarkStart w:id="2433" w:name="_Toc171420661"/>
      <w:bookmarkStart w:id="2434" w:name="X12SubmissionResponseAcknowledgementProc"/>
      <w:bookmarkEnd w:id="2430"/>
      <w:r>
        <w:t>X12 Submission / Response / Acknowledgement Process</w:t>
      </w:r>
      <w:bookmarkEnd w:id="2431"/>
      <w:bookmarkEnd w:id="2432"/>
      <w:bookmarkEnd w:id="2433"/>
    </w:p>
    <w:bookmarkEnd w:id="2434"/>
    <w:p w14:paraId="386CEE22" w14:textId="747D265A" w:rsidR="00943CD7" w:rsidRDefault="0028678A" w:rsidP="00DD128C">
      <w:r>
        <w:fldChar w:fldCharType="begin"/>
      </w:r>
      <w:r>
        <w:instrText xml:space="preserve"> REF _Ref122075628 \h  \* MERGEFORMAT </w:instrText>
      </w:r>
      <w:r>
        <w:fldChar w:fldCharType="separate"/>
      </w:r>
      <w:r>
        <w:t>Figure 55</w:t>
      </w:r>
      <w:r>
        <w:fldChar w:fldCharType="end"/>
      </w:r>
      <w:r>
        <w:t xml:space="preserve"> shows the full data path for when WTX first receives X12 data from the Issuers until a response has been returned to them. </w:t>
      </w:r>
      <w:r>
        <w:fldChar w:fldCharType="begin"/>
      </w:r>
      <w:r>
        <w:instrText xml:space="preserve"> REF _Ref122075604 \h  \* MERGEFORMAT </w:instrText>
      </w:r>
      <w:r>
        <w:fldChar w:fldCharType="separate"/>
      </w:r>
      <w:r>
        <w:t>Table 246</w:t>
      </w:r>
      <w:r>
        <w:fldChar w:fldCharType="end"/>
      </w:r>
      <w:r>
        <w:t xml:space="preserve"> provides details.</w:t>
      </w:r>
    </w:p>
    <w:p w14:paraId="0AC711EE" w14:textId="77777777" w:rsidR="00DD128C" w:rsidRDefault="00DD128C" w:rsidP="00DD128C"/>
    <w:p w14:paraId="45F86A37" w14:textId="77777777" w:rsidR="00943CD7" w:rsidRDefault="00193017" w:rsidP="0015428D">
      <w:pPr>
        <w:keepNext/>
        <w:jc w:val="center"/>
      </w:pPr>
      <w:r>
        <w:rPr>
          <w:noProof/>
        </w:rPr>
        <w:lastRenderedPageBreak/>
        <w:drawing>
          <wp:inline distT="0" distB="0" distL="0" distR="0" wp14:anchorId="7F5B18FE" wp14:editId="66CEE4DD">
            <wp:extent cx="5219700" cy="7381875"/>
            <wp:effectExtent l="0" t="0" r="0" b="9525"/>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19700" cy="7381875"/>
                    </a:xfrm>
                    <a:prstGeom prst="rect">
                      <a:avLst/>
                    </a:prstGeom>
                    <a:noFill/>
                    <a:ln>
                      <a:noFill/>
                    </a:ln>
                  </pic:spPr>
                </pic:pic>
              </a:graphicData>
            </a:graphic>
          </wp:inline>
        </w:drawing>
      </w:r>
    </w:p>
    <w:p w14:paraId="660F8DFB" w14:textId="118DB48E" w:rsidR="00943CD7" w:rsidRDefault="00633292" w:rsidP="004E0678">
      <w:pPr>
        <w:pStyle w:val="Caption"/>
      </w:pPr>
      <w:bookmarkStart w:id="2435" w:name="_Ref122075628"/>
      <w:bookmarkStart w:id="2436" w:name="_Toc149039323"/>
      <w:bookmarkStart w:id="2437" w:name="_Toc155700777"/>
      <w:bookmarkStart w:id="2438" w:name="_Toc171420757"/>
      <w:bookmarkStart w:id="2439" w:name="X12SubmissionProcessWorkflow"/>
      <w:r>
        <w:t xml:space="preserve">Figure </w:t>
      </w:r>
      <w:r>
        <w:fldChar w:fldCharType="begin"/>
      </w:r>
      <w:r>
        <w:instrText>SEQ Figure \* ARABIC</w:instrText>
      </w:r>
      <w:r>
        <w:fldChar w:fldCharType="separate"/>
      </w:r>
      <w:r>
        <w:rPr>
          <w:noProof/>
        </w:rPr>
        <w:t>55</w:t>
      </w:r>
      <w:r>
        <w:fldChar w:fldCharType="end"/>
      </w:r>
      <w:bookmarkEnd w:id="2435"/>
      <w:r>
        <w:t>.  X12 Submission Process Workflow</w:t>
      </w:r>
      <w:bookmarkEnd w:id="2436"/>
      <w:bookmarkEnd w:id="2437"/>
      <w:bookmarkEnd w:id="2438"/>
    </w:p>
    <w:p w14:paraId="13CA44FF"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014"/>
        <w:gridCol w:w="6326"/>
      </w:tblGrid>
      <w:tr w:rsidR="00943CD7" w14:paraId="1BA3CCBE" w14:textId="77777777" w:rsidTr="00FF56E2">
        <w:trPr>
          <w:tblHeader/>
          <w:jc w:val="center"/>
        </w:trPr>
        <w:tc>
          <w:tcPr>
            <w:tcW w:w="3015"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439"/>
          <w:p w14:paraId="7DC6B364" w14:textId="77777777" w:rsidR="00943CD7" w:rsidRDefault="00943CD7" w:rsidP="00665C8C">
            <w:pPr>
              <w:keepNext/>
              <w:keepLines/>
              <w:widowControl w:val="0"/>
              <w:jc w:val="center"/>
            </w:pPr>
            <w:r>
              <w:rPr>
                <w:rFonts w:eastAsia="Arial" w:cs="Arial"/>
                <w:b/>
                <w:color w:val="FFFFFF"/>
                <w:sz w:val="18"/>
              </w:rPr>
              <w:lastRenderedPageBreak/>
              <w:t>Category</w:t>
            </w:r>
          </w:p>
        </w:tc>
        <w:tc>
          <w:tcPr>
            <w:tcW w:w="63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ADD0208" w14:textId="77777777" w:rsidR="00943CD7" w:rsidRDefault="00943CD7" w:rsidP="00665C8C">
            <w:pPr>
              <w:pStyle w:val="Caption"/>
              <w:keepNext/>
              <w:keepLines/>
              <w:spacing w:before="0"/>
              <w:rPr>
                <w:sz w:val="22"/>
              </w:rPr>
            </w:pPr>
            <w:r>
              <w:rPr>
                <w:color w:val="FFFFFF" w:themeColor="background1"/>
              </w:rPr>
              <w:t>Value</w:t>
            </w:r>
          </w:p>
        </w:tc>
      </w:tr>
      <w:tr w:rsidR="00943CD7" w14:paraId="390F59BF" w14:textId="77777777" w:rsidTr="00FF56E2">
        <w:trPr>
          <w:jc w:val="center"/>
        </w:trPr>
        <w:tc>
          <w:tcPr>
            <w:tcW w:w="3015" w:type="dxa"/>
            <w:tcBorders>
              <w:top w:val="single" w:sz="8" w:space="0" w:color="696969"/>
              <w:left w:val="single" w:sz="8" w:space="0" w:color="696969"/>
              <w:bottom w:val="single" w:sz="8" w:space="0" w:color="696969"/>
              <w:right w:val="single" w:sz="8" w:space="0" w:color="696969"/>
            </w:tcBorders>
          </w:tcPr>
          <w:p w14:paraId="75F254B6" w14:textId="77777777" w:rsidR="00943CD7" w:rsidRDefault="00943CD7" w:rsidP="00665C8C">
            <w:pPr>
              <w:keepNext/>
              <w:keepLines/>
              <w:widowControl w:val="0"/>
            </w:pPr>
            <w:r>
              <w:rPr>
                <w:rFonts w:eastAsia="Arial" w:cs="Arial"/>
                <w:b/>
                <w:sz w:val="18"/>
              </w:rPr>
              <w:t>X12 837 PACDR Validation Flow</w:t>
            </w:r>
          </w:p>
        </w:tc>
        <w:tc>
          <w:tcPr>
            <w:tcW w:w="6330" w:type="dxa"/>
            <w:tcBorders>
              <w:top w:val="single" w:sz="8" w:space="0" w:color="696969"/>
              <w:left w:val="single" w:sz="8" w:space="0" w:color="696969"/>
              <w:bottom w:val="single" w:sz="8" w:space="0" w:color="696969"/>
              <w:right w:val="single" w:sz="8" w:space="0" w:color="696969"/>
            </w:tcBorders>
          </w:tcPr>
          <w:p w14:paraId="6CA8B317" w14:textId="77777777" w:rsidR="00943CD7" w:rsidRDefault="00943CD7" w:rsidP="00665C8C">
            <w:pPr>
              <w:keepNext/>
              <w:keepLines/>
              <w:widowControl w:val="0"/>
            </w:pPr>
            <w:r>
              <w:rPr>
                <w:rFonts w:eastAsia="Arial" w:cs="Arial"/>
                <w:b/>
                <w:sz w:val="18"/>
              </w:rPr>
              <w:t>TA1:</w:t>
            </w:r>
            <w:r>
              <w:rPr>
                <w:rFonts w:eastAsia="Arial" w:cs="Arial"/>
                <w:sz w:val="18"/>
              </w:rPr>
              <w:t xml:space="preserve"> An issuer sends an X12 Post Adjudicated Claim file via SFTP.  If the filename or ISA/GS envelope information is incorrect, a TA1 handshake response will not be generated.</w:t>
            </w:r>
          </w:p>
          <w:p w14:paraId="1EEB65A1" w14:textId="77777777" w:rsidR="00943CD7" w:rsidRDefault="00943CD7" w:rsidP="00665C8C">
            <w:pPr>
              <w:keepNext/>
              <w:keepLines/>
              <w:widowControl w:val="0"/>
            </w:pPr>
            <w:r>
              <w:rPr>
                <w:rFonts w:eastAsia="Arial" w:cs="Arial"/>
                <w:sz w:val="18"/>
              </w:rPr>
              <w:t xml:space="preserve">A TA1 will be immediately returned as confirmation that we successfully received the </w:t>
            </w:r>
            <w:proofErr w:type="gramStart"/>
            <w:r>
              <w:rPr>
                <w:rFonts w:eastAsia="Arial" w:cs="Arial"/>
                <w:sz w:val="18"/>
              </w:rPr>
              <w:t>transmission</w:t>
            </w:r>
            <w:proofErr w:type="gramEnd"/>
            <w:r>
              <w:rPr>
                <w:rFonts w:eastAsia="Arial" w:cs="Arial"/>
                <w:sz w:val="18"/>
              </w:rPr>
              <w:t xml:space="preserve"> and the envelope contents were valid and readable.  If a duplicate Control Number is received in the ISA13 Interchange Control Number, then the TA1 will be sent with File Rejected.  The file is staged for encounter validation which will be run as the processing schedule permits.</w:t>
            </w:r>
          </w:p>
          <w:p w14:paraId="47A69719" w14:textId="77777777" w:rsidR="00943CD7" w:rsidRDefault="00943CD7" w:rsidP="00665C8C">
            <w:pPr>
              <w:keepNext/>
              <w:keepLines/>
              <w:widowControl w:val="0"/>
            </w:pPr>
            <w:r>
              <w:rPr>
                <w:rFonts w:eastAsia="Arial" w:cs="Arial"/>
                <w:b/>
                <w:sz w:val="18"/>
              </w:rPr>
              <w:t xml:space="preserve">999: </w:t>
            </w:r>
            <w:r>
              <w:rPr>
                <w:rFonts w:eastAsia="Arial" w:cs="Arial"/>
                <w:sz w:val="18"/>
              </w:rPr>
              <w:t xml:space="preserve">A batch job will process the issuer’s PACDR file.  A 999 acknowledgement will be created when at least one Tier I error is found.  </w:t>
            </w:r>
            <w:proofErr w:type="gramStart"/>
            <w:r>
              <w:rPr>
                <w:rFonts w:eastAsia="Arial" w:cs="Arial"/>
                <w:sz w:val="18"/>
              </w:rPr>
              <w:t>Tier</w:t>
            </w:r>
            <w:proofErr w:type="gramEnd"/>
            <w:r>
              <w:rPr>
                <w:rFonts w:eastAsia="Arial" w:cs="Arial"/>
                <w:sz w:val="18"/>
              </w:rPr>
              <w:t xml:space="preserve"> I edits on X12 transactions will contain all Type 1 through Type 4 HIPAA compliance types.</w:t>
            </w:r>
          </w:p>
          <w:p w14:paraId="5CFF6A1B" w14:textId="77777777" w:rsidR="00943CD7" w:rsidRDefault="00943CD7" w:rsidP="00665C8C">
            <w:pPr>
              <w:keepNext/>
              <w:keepLines/>
              <w:widowControl w:val="0"/>
            </w:pPr>
            <w:r>
              <w:rPr>
                <w:rFonts w:eastAsia="Arial" w:cs="Arial"/>
                <w:sz w:val="18"/>
              </w:rPr>
              <w:t xml:space="preserve">Any syntactical errors or Tier I errors in the file will result in </w:t>
            </w:r>
            <w:proofErr w:type="gramStart"/>
            <w:r>
              <w:rPr>
                <w:rFonts w:eastAsia="Arial" w:cs="Arial"/>
                <w:sz w:val="18"/>
              </w:rPr>
              <w:t>a complete</w:t>
            </w:r>
            <w:proofErr w:type="gramEnd"/>
            <w:r>
              <w:rPr>
                <w:rFonts w:eastAsia="Arial" w:cs="Arial"/>
                <w:sz w:val="18"/>
              </w:rPr>
              <w:t xml:space="preserve"> file rejection.  The purpose of the 999 Functional Acknowledgement is to report whether the file passed standard level syntax and structure editing Tier I (Type 1 through Type 4) HIPAA compliance checks.  Since any file failing </w:t>
            </w:r>
            <w:proofErr w:type="gramStart"/>
            <w:r>
              <w:rPr>
                <w:rFonts w:eastAsia="Arial" w:cs="Arial"/>
                <w:sz w:val="18"/>
              </w:rPr>
              <w:t>Tier</w:t>
            </w:r>
            <w:proofErr w:type="gramEnd"/>
            <w:r>
              <w:rPr>
                <w:rFonts w:eastAsia="Arial" w:cs="Arial"/>
                <w:sz w:val="18"/>
              </w:rPr>
              <w:t xml:space="preserve"> I edits will be completely rejected, the 999 </w:t>
            </w:r>
            <w:proofErr w:type="gramStart"/>
            <w:r>
              <w:rPr>
                <w:rFonts w:eastAsia="Arial" w:cs="Arial"/>
                <w:sz w:val="18"/>
              </w:rPr>
              <w:t>response</w:t>
            </w:r>
            <w:proofErr w:type="gramEnd"/>
            <w:r>
              <w:rPr>
                <w:rFonts w:eastAsia="Arial" w:cs="Arial"/>
                <w:sz w:val="18"/>
              </w:rPr>
              <w:t xml:space="preserve"> will only contain error information.  A 999 will not include accepted transactions.</w:t>
            </w:r>
          </w:p>
          <w:p w14:paraId="4D966759" w14:textId="77777777" w:rsidR="00943CD7" w:rsidRDefault="00943CD7" w:rsidP="00665C8C">
            <w:pPr>
              <w:keepNext/>
              <w:keepLines/>
              <w:widowControl w:val="0"/>
            </w:pPr>
            <w:r>
              <w:rPr>
                <w:rFonts w:eastAsia="Arial" w:cs="Arial"/>
                <w:b/>
                <w:sz w:val="18"/>
              </w:rPr>
              <w:t>277CA:</w:t>
            </w:r>
            <w:r>
              <w:rPr>
                <w:rFonts w:eastAsia="Arial" w:cs="Arial"/>
                <w:sz w:val="18"/>
              </w:rPr>
              <w:t xml:space="preserve"> The EIS process will check to ensure functional edits are met (external code sets and logical validation).  The 277CA will be created with the results of Tier II editing.  Each claim will be reported on the 277CA:</w:t>
            </w:r>
          </w:p>
          <w:p w14:paraId="1E079D7F" w14:textId="77777777" w:rsidR="00943CD7" w:rsidRDefault="00943CD7" w:rsidP="00665C8C">
            <w:pPr>
              <w:keepNext/>
              <w:keepLines/>
              <w:numPr>
                <w:ilvl w:val="0"/>
                <w:numId w:val="213"/>
              </w:numPr>
            </w:pPr>
            <w:r>
              <w:rPr>
                <w:rFonts w:eastAsia="Arial" w:cs="Arial"/>
                <w:sz w:val="18"/>
              </w:rPr>
              <w:t>A = Accepted</w:t>
            </w:r>
          </w:p>
          <w:p w14:paraId="2531D4A6" w14:textId="77777777" w:rsidR="00943CD7" w:rsidRDefault="00943CD7" w:rsidP="00665C8C">
            <w:pPr>
              <w:keepNext/>
              <w:keepLines/>
              <w:numPr>
                <w:ilvl w:val="0"/>
                <w:numId w:val="213"/>
              </w:numPr>
            </w:pPr>
            <w:r>
              <w:rPr>
                <w:rFonts w:eastAsia="Arial" w:cs="Arial"/>
                <w:sz w:val="18"/>
              </w:rPr>
              <w:t>S = Accepted (Soft Edit) Incorrect, but allow to pass through at this time</w:t>
            </w:r>
          </w:p>
          <w:p w14:paraId="03B7B109" w14:textId="77777777" w:rsidR="00943CD7" w:rsidRDefault="00943CD7" w:rsidP="00665C8C">
            <w:pPr>
              <w:keepNext/>
              <w:keepLines/>
              <w:numPr>
                <w:ilvl w:val="0"/>
                <w:numId w:val="213"/>
              </w:numPr>
            </w:pPr>
            <w:r>
              <w:rPr>
                <w:rFonts w:eastAsia="Arial" w:cs="Arial"/>
                <w:sz w:val="18"/>
              </w:rPr>
              <w:t>H = Rejected (Hard Edit) Incorrect and claim rejected.</w:t>
            </w:r>
          </w:p>
        </w:tc>
      </w:tr>
      <w:tr w:rsidR="00943CD7" w14:paraId="5E043454" w14:textId="77777777" w:rsidTr="00FF56E2">
        <w:trPr>
          <w:jc w:val="center"/>
        </w:trPr>
        <w:tc>
          <w:tcPr>
            <w:tcW w:w="3015" w:type="dxa"/>
            <w:tcBorders>
              <w:top w:val="single" w:sz="8" w:space="0" w:color="696969"/>
              <w:left w:val="single" w:sz="8" w:space="0" w:color="696969"/>
              <w:bottom w:val="single" w:sz="8" w:space="0" w:color="696969"/>
              <w:right w:val="single" w:sz="8" w:space="0" w:color="696969"/>
            </w:tcBorders>
          </w:tcPr>
          <w:p w14:paraId="1CF2C610" w14:textId="77777777" w:rsidR="00943CD7" w:rsidRDefault="00943CD7">
            <w:pPr>
              <w:widowControl w:val="0"/>
              <w:spacing w:beforeAutospacing="1" w:afterAutospacing="1"/>
            </w:pPr>
            <w:r>
              <w:rPr>
                <w:rFonts w:eastAsia="Arial" w:cs="Arial"/>
                <w:b/>
                <w:sz w:val="18"/>
              </w:rPr>
              <w:t>Responsible Team</w:t>
            </w:r>
          </w:p>
        </w:tc>
        <w:tc>
          <w:tcPr>
            <w:tcW w:w="6330" w:type="dxa"/>
            <w:tcBorders>
              <w:top w:val="single" w:sz="8" w:space="0" w:color="696969"/>
              <w:left w:val="single" w:sz="8" w:space="0" w:color="696969"/>
              <w:bottom w:val="single" w:sz="8" w:space="0" w:color="696969"/>
              <w:right w:val="single" w:sz="8" w:space="0" w:color="696969"/>
            </w:tcBorders>
          </w:tcPr>
          <w:p w14:paraId="28A506D7" w14:textId="77777777" w:rsidR="00943CD7" w:rsidRDefault="00943CD7">
            <w:pPr>
              <w:widowControl w:val="0"/>
              <w:spacing w:beforeAutospacing="1" w:afterAutospacing="1"/>
            </w:pPr>
            <w:r>
              <w:rPr>
                <w:rFonts w:eastAsia="Arial" w:cs="Arial"/>
                <w:sz w:val="18"/>
              </w:rPr>
              <w:t>Encounters Team</w:t>
            </w:r>
          </w:p>
        </w:tc>
      </w:tr>
      <w:tr w:rsidR="00943CD7" w14:paraId="596A14B6" w14:textId="77777777" w:rsidTr="00FF56E2">
        <w:trPr>
          <w:jc w:val="center"/>
        </w:trPr>
        <w:tc>
          <w:tcPr>
            <w:tcW w:w="3015" w:type="dxa"/>
            <w:tcBorders>
              <w:top w:val="single" w:sz="8" w:space="0" w:color="696969"/>
              <w:left w:val="single" w:sz="8" w:space="0" w:color="696969"/>
              <w:bottom w:val="single" w:sz="8" w:space="0" w:color="696969"/>
              <w:right w:val="single" w:sz="8" w:space="0" w:color="696969"/>
            </w:tcBorders>
          </w:tcPr>
          <w:p w14:paraId="62586CA1" w14:textId="77777777" w:rsidR="00943CD7" w:rsidRDefault="00943CD7">
            <w:pPr>
              <w:widowControl w:val="0"/>
              <w:spacing w:beforeAutospacing="1" w:afterAutospacing="1"/>
            </w:pPr>
            <w:r>
              <w:rPr>
                <w:rFonts w:eastAsia="Arial" w:cs="Arial"/>
                <w:b/>
                <w:sz w:val="18"/>
              </w:rPr>
              <w:t>Reference Documents</w:t>
            </w:r>
          </w:p>
        </w:tc>
        <w:tc>
          <w:tcPr>
            <w:tcW w:w="6330" w:type="dxa"/>
            <w:tcBorders>
              <w:top w:val="single" w:sz="8" w:space="0" w:color="696969"/>
              <w:left w:val="single" w:sz="8" w:space="0" w:color="696969"/>
              <w:bottom w:val="single" w:sz="8" w:space="0" w:color="696969"/>
              <w:right w:val="single" w:sz="8" w:space="0" w:color="696969"/>
            </w:tcBorders>
          </w:tcPr>
          <w:p w14:paraId="754C4ED3" w14:textId="77777777" w:rsidR="00943CD7" w:rsidRDefault="00943CD7" w:rsidP="00135CA1">
            <w:pPr>
              <w:widowControl w:val="0"/>
            </w:pPr>
            <w:r>
              <w:rPr>
                <w:rFonts w:eastAsia="Arial" w:cs="Arial"/>
                <w:sz w:val="18"/>
              </w:rPr>
              <w:t>CR188 PDD Encounter Intake System for Release 1 and 2</w:t>
            </w:r>
          </w:p>
          <w:p w14:paraId="0B78FBE7" w14:textId="77777777" w:rsidR="00943CD7" w:rsidRDefault="00943CD7" w:rsidP="00135CA1">
            <w:pPr>
              <w:widowControl w:val="0"/>
            </w:pPr>
            <w:r>
              <w:rPr>
                <w:rFonts w:eastAsia="Arial" w:cs="Arial"/>
                <w:sz w:val="18"/>
              </w:rPr>
              <w:t>CR1181 Changes to EIS for BHP</w:t>
            </w:r>
          </w:p>
          <w:p w14:paraId="3B647B26" w14:textId="77777777" w:rsidR="00943CD7" w:rsidRDefault="00943CD7" w:rsidP="00135CA1">
            <w:pPr>
              <w:widowControl w:val="0"/>
            </w:pPr>
            <w:r>
              <w:rPr>
                <w:rFonts w:eastAsia="Arial" w:cs="Arial"/>
                <w:sz w:val="18"/>
              </w:rPr>
              <w:t>CR 1497 Use NYHX ID for QHP Member Validation</w:t>
            </w:r>
          </w:p>
          <w:p w14:paraId="18D53D6B" w14:textId="77777777" w:rsidR="00943CD7" w:rsidRDefault="00943CD7" w:rsidP="00135CA1">
            <w:pPr>
              <w:widowControl w:val="0"/>
            </w:pPr>
            <w:r>
              <w:rPr>
                <w:rFonts w:eastAsia="Arial" w:cs="Arial"/>
                <w:sz w:val="18"/>
              </w:rPr>
              <w:t>CR 1698 EIS Release 5 Sprint 3</w:t>
            </w:r>
          </w:p>
          <w:p w14:paraId="47A1F8D4" w14:textId="77777777" w:rsidR="00943CD7" w:rsidRDefault="00943CD7" w:rsidP="00135CA1">
            <w:pPr>
              <w:widowControl w:val="0"/>
            </w:pPr>
            <w:r>
              <w:rPr>
                <w:rFonts w:eastAsia="Arial" w:cs="Arial"/>
                <w:sz w:val="18"/>
              </w:rPr>
              <w:t>CR 1874 EIS Release 6 Sprint 4/5</w:t>
            </w:r>
          </w:p>
          <w:p w14:paraId="2BD3B761" w14:textId="77777777" w:rsidR="00943CD7" w:rsidRDefault="00943CD7" w:rsidP="00135CA1">
            <w:pPr>
              <w:widowControl w:val="0"/>
            </w:pPr>
            <w:r>
              <w:rPr>
                <w:rFonts w:eastAsia="Arial" w:cs="Arial"/>
                <w:sz w:val="18"/>
              </w:rPr>
              <w:t>CR 1893 EIS Release 7 Sprint 6/7</w:t>
            </w:r>
          </w:p>
          <w:p w14:paraId="742EE053" w14:textId="77777777" w:rsidR="00943CD7" w:rsidRDefault="00943CD7" w:rsidP="00135CA1">
            <w:pPr>
              <w:widowControl w:val="0"/>
            </w:pPr>
            <w:r>
              <w:rPr>
                <w:rFonts w:eastAsia="Arial" w:cs="Arial"/>
                <w:sz w:val="18"/>
              </w:rPr>
              <w:t>CR 1901 EIS Release 8 Sprint 8/9</w:t>
            </w:r>
          </w:p>
          <w:p w14:paraId="4560B30F" w14:textId="77777777" w:rsidR="00943CD7" w:rsidRDefault="00943CD7" w:rsidP="00135CA1">
            <w:pPr>
              <w:widowControl w:val="0"/>
            </w:pPr>
            <w:r>
              <w:rPr>
                <w:rFonts w:eastAsia="Arial" w:cs="Arial"/>
                <w:sz w:val="18"/>
              </w:rPr>
              <w:t>CR 1910 EIS Release 9 Sprint 10</w:t>
            </w:r>
          </w:p>
          <w:p w14:paraId="29C2174C" w14:textId="77777777" w:rsidR="00943CD7" w:rsidRDefault="00943CD7" w:rsidP="00135CA1">
            <w:pPr>
              <w:widowControl w:val="0"/>
            </w:pPr>
            <w:r>
              <w:rPr>
                <w:rFonts w:eastAsia="Arial" w:cs="Arial"/>
                <w:sz w:val="18"/>
              </w:rPr>
              <w:t>CR 1919 EIS Release 10 Sprint 11/12</w:t>
            </w:r>
          </w:p>
          <w:p w14:paraId="16049814" w14:textId="77777777" w:rsidR="00943CD7" w:rsidRDefault="00943CD7" w:rsidP="00135CA1">
            <w:pPr>
              <w:widowControl w:val="0"/>
            </w:pPr>
            <w:r>
              <w:rPr>
                <w:rFonts w:eastAsia="Arial" w:cs="Arial"/>
                <w:sz w:val="18"/>
              </w:rPr>
              <w:t>CR 1922 EIS Release 11 Sprint 13</w:t>
            </w:r>
          </w:p>
          <w:p w14:paraId="494AE618" w14:textId="77777777" w:rsidR="00943CD7" w:rsidRDefault="00943CD7" w:rsidP="00135CA1">
            <w:pPr>
              <w:widowControl w:val="0"/>
            </w:pPr>
            <w:r>
              <w:rPr>
                <w:rFonts w:eastAsia="Arial" w:cs="Arial"/>
                <w:sz w:val="18"/>
              </w:rPr>
              <w:t>CR 2062 EIS Release 17</w:t>
            </w:r>
          </w:p>
        </w:tc>
      </w:tr>
    </w:tbl>
    <w:p w14:paraId="55A97CD5" w14:textId="003530D4" w:rsidR="00943CD7" w:rsidRPr="004C761D" w:rsidRDefault="00633292" w:rsidP="004C761D">
      <w:pPr>
        <w:pStyle w:val="Caption"/>
      </w:pPr>
      <w:bookmarkStart w:id="2440" w:name="_Ref122075604"/>
      <w:bookmarkStart w:id="2441" w:name="_Toc149039567"/>
      <w:bookmarkStart w:id="2442" w:name="_Toc155701027"/>
      <w:bookmarkStart w:id="2443" w:name="_Toc171421012"/>
      <w:bookmarkStart w:id="2444" w:name="X12SubmissionProcess"/>
      <w:r>
        <w:t xml:space="preserve">Table </w:t>
      </w:r>
      <w:fldSimple w:instr="SEQ Table \* ARABIC  \* MERGEFORMAT">
        <w:r>
          <w:rPr>
            <w:noProof/>
          </w:rPr>
          <w:t>246</w:t>
        </w:r>
      </w:fldSimple>
      <w:bookmarkEnd w:id="2440"/>
      <w:r>
        <w:t>:  X12 Submission Process</w:t>
      </w:r>
      <w:bookmarkEnd w:id="2441"/>
      <w:bookmarkEnd w:id="2442"/>
      <w:bookmarkEnd w:id="2443"/>
    </w:p>
    <w:p w14:paraId="6226D4BD" w14:textId="32397CB5" w:rsidR="00943CD7" w:rsidRDefault="00943CD7">
      <w:pPr>
        <w:pStyle w:val="Heading3"/>
      </w:pPr>
      <w:bookmarkStart w:id="2445" w:name="_Toc149039229"/>
      <w:bookmarkStart w:id="2446" w:name="_Toc155700683"/>
      <w:bookmarkStart w:id="2447" w:name="_Toc171420662"/>
      <w:bookmarkStart w:id="2448" w:name="NCPDPSubmissionResponseAcknowledgmentPro"/>
      <w:bookmarkEnd w:id="2444"/>
      <w:r>
        <w:t>NCPDP Submission / Response / Acknowledgment Process</w:t>
      </w:r>
      <w:bookmarkEnd w:id="2445"/>
      <w:bookmarkEnd w:id="2446"/>
      <w:bookmarkEnd w:id="2447"/>
    </w:p>
    <w:bookmarkEnd w:id="2448"/>
    <w:p w14:paraId="06BC3CF1" w14:textId="34E3A071" w:rsidR="00943CD7" w:rsidRDefault="0028678A" w:rsidP="00DD128C">
      <w:r>
        <w:rPr>
          <w:szCs w:val="22"/>
        </w:rPr>
        <w:fldChar w:fldCharType="begin"/>
      </w:r>
      <w:r>
        <w:rPr>
          <w:szCs w:val="22"/>
        </w:rPr>
        <w:instrText xml:space="preserve"> REF _Ref122075648 \h  \* MERGEFORMAT </w:instrText>
      </w:r>
      <w:r>
        <w:rPr>
          <w:szCs w:val="22"/>
        </w:rPr>
      </w:r>
      <w:r>
        <w:rPr>
          <w:szCs w:val="22"/>
        </w:rPr>
        <w:fldChar w:fldCharType="separate"/>
      </w:r>
      <w:r>
        <w:rPr>
          <w:szCs w:val="22"/>
        </w:rPr>
        <w:t>Figure 56</w:t>
      </w:r>
      <w:r>
        <w:rPr>
          <w:szCs w:val="22"/>
        </w:rPr>
        <w:fldChar w:fldCharType="end"/>
      </w:r>
      <w:r>
        <w:t xml:space="preserve"> shows the full data path for when WTX first receives NCPDP data from the Issuers until a response has been returned to them. </w:t>
      </w:r>
      <w:r>
        <w:rPr>
          <w:szCs w:val="22"/>
        </w:rPr>
        <w:fldChar w:fldCharType="begin"/>
      </w:r>
      <w:r>
        <w:rPr>
          <w:szCs w:val="22"/>
        </w:rPr>
        <w:instrText xml:space="preserve"> REF _Ref122075678 \h  \* MERGEFORMAT </w:instrText>
      </w:r>
      <w:r>
        <w:rPr>
          <w:szCs w:val="22"/>
        </w:rPr>
      </w:r>
      <w:r>
        <w:rPr>
          <w:szCs w:val="22"/>
        </w:rPr>
        <w:fldChar w:fldCharType="separate"/>
      </w:r>
      <w:r>
        <w:rPr>
          <w:szCs w:val="22"/>
        </w:rPr>
        <w:t>Table 247</w:t>
      </w:r>
      <w:r>
        <w:rPr>
          <w:szCs w:val="22"/>
        </w:rPr>
        <w:fldChar w:fldCharType="end"/>
      </w:r>
      <w:r>
        <w:t xml:space="preserve"> describes the NCPDP submission process and validation.</w:t>
      </w:r>
    </w:p>
    <w:p w14:paraId="4A9DD975" w14:textId="77777777" w:rsidR="00DD128C" w:rsidRDefault="00DD128C" w:rsidP="00DD128C"/>
    <w:p w14:paraId="7E7A9AB3" w14:textId="716C9ECD" w:rsidR="00943CD7" w:rsidRDefault="00EE3F96" w:rsidP="0015428D">
      <w:pPr>
        <w:keepNext/>
        <w:jc w:val="center"/>
      </w:pPr>
      <w:r w:rsidRPr="00EE3F96">
        <w:rPr>
          <w:noProof/>
        </w:rPr>
        <w:lastRenderedPageBreak/>
        <w:drawing>
          <wp:inline distT="0" distB="0" distL="0" distR="0" wp14:anchorId="6F151EF9" wp14:editId="18522414">
            <wp:extent cx="4170304" cy="5943600"/>
            <wp:effectExtent l="0" t="0" r="1905" b="0"/>
            <wp:docPr id="1472318780" name="Image 0" descr="redfigs/Figure_56_NCPDP_Submission_Process_Diagr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6_NCPDP_Submission_Process_Diagram.jpeg"/>
                    <pic:cNvPicPr>
                      <a:picLocks noChangeAspect="1"/>
                    </pic:cNvPicPr>
                  </pic:nvPicPr>
                  <pic:blipFill>
                    <a:blip r:embed="rId87"/>
                    <a:stretch>
                      <a:fillRect/>
                    </a:stretch>
                  </pic:blipFill>
                  <pic:spPr>
                    <a:xfrm>
                      <a:off x="0" y="0"/>
                      <a:ext cx="4170304" cy="5943600"/>
                    </a:xfrm>
                    <a:prstGeom prst="rect">
                      <a:avLst/>
                    </a:prstGeom>
                  </pic:spPr>
                </pic:pic>
              </a:graphicData>
            </a:graphic>
          </wp:inline>
        </w:drawing>
      </w:r>
      <w:r w:rsidR="00193017">
        <w:rPr>
          <w:noProof/>
        </w:rPr>
        <w:lastRenderedPageBreak/>
        <w:drawing>
          <wp:inline distT="0" distB="0" distL="0" distR="0" wp14:anchorId="361C1B28" wp14:editId="78245AEF">
            <wp:extent cx="5210175" cy="7277100"/>
            <wp:effectExtent l="0" t="0" r="9525"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10175" cy="7277100"/>
                    </a:xfrm>
                    <a:prstGeom prst="rect">
                      <a:avLst/>
                    </a:prstGeom>
                    <a:noFill/>
                    <a:ln>
                      <a:noFill/>
                    </a:ln>
                  </pic:spPr>
                </pic:pic>
              </a:graphicData>
            </a:graphic>
          </wp:inline>
        </w:drawing>
      </w:r>
    </w:p>
    <w:p w14:paraId="408DCB39" w14:textId="2765913D" w:rsidR="00943CD7" w:rsidRDefault="00633292" w:rsidP="004E0678">
      <w:pPr>
        <w:pStyle w:val="Caption"/>
      </w:pPr>
      <w:bookmarkStart w:id="2449" w:name="_Ref122075648"/>
      <w:bookmarkStart w:id="2450" w:name="_Toc149039324"/>
      <w:bookmarkStart w:id="2451" w:name="_Toc155700778"/>
      <w:bookmarkStart w:id="2452" w:name="_Toc171420758"/>
      <w:bookmarkStart w:id="2453" w:name="NCPDPSubmissionProcessDiagram"/>
      <w:r>
        <w:t xml:space="preserve">Figure </w:t>
      </w:r>
      <w:r>
        <w:fldChar w:fldCharType="begin"/>
      </w:r>
      <w:r>
        <w:instrText>SEQ Figure \* ARABIC</w:instrText>
      </w:r>
      <w:r>
        <w:fldChar w:fldCharType="separate"/>
      </w:r>
      <w:r>
        <w:rPr>
          <w:noProof/>
        </w:rPr>
        <w:t>56</w:t>
      </w:r>
      <w:r>
        <w:fldChar w:fldCharType="end"/>
      </w:r>
      <w:bookmarkEnd w:id="2449"/>
      <w:r>
        <w:t>.  NCPDP Submission Process Diagram</w:t>
      </w:r>
      <w:bookmarkEnd w:id="2450"/>
      <w:bookmarkEnd w:id="2451"/>
      <w:bookmarkEnd w:id="2452"/>
    </w:p>
    <w:p w14:paraId="31CA7ED7" w14:textId="77777777" w:rsidR="00DD128C" w:rsidRP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054"/>
        <w:gridCol w:w="6286"/>
      </w:tblGrid>
      <w:tr w:rsidR="00943CD7" w14:paraId="24C8A7DE" w14:textId="77777777" w:rsidTr="00FF56E2">
        <w:trPr>
          <w:tblHeader/>
          <w:jc w:val="center"/>
        </w:trPr>
        <w:tc>
          <w:tcPr>
            <w:tcW w:w="3060"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453"/>
          <w:p w14:paraId="1ABA2FD6" w14:textId="77777777" w:rsidR="00943CD7" w:rsidRDefault="00943CD7">
            <w:pPr>
              <w:widowControl w:val="0"/>
              <w:spacing w:beforeAutospacing="1" w:afterAutospacing="1"/>
              <w:jc w:val="center"/>
            </w:pPr>
            <w:r>
              <w:rPr>
                <w:rFonts w:eastAsia="Arial" w:cs="Arial"/>
                <w:b/>
                <w:color w:val="FFFFFF"/>
                <w:sz w:val="18"/>
              </w:rPr>
              <w:t>Category</w:t>
            </w:r>
          </w:p>
        </w:tc>
        <w:tc>
          <w:tcPr>
            <w:tcW w:w="630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3C9EE52" w14:textId="77777777" w:rsidR="00943CD7" w:rsidRDefault="00943CD7" w:rsidP="00BA205A">
            <w:pPr>
              <w:pStyle w:val="Caption"/>
              <w:spacing w:before="0"/>
              <w:rPr>
                <w:sz w:val="22"/>
              </w:rPr>
            </w:pPr>
            <w:r>
              <w:rPr>
                <w:color w:val="FFFFFF" w:themeColor="background1"/>
              </w:rPr>
              <w:t>Value</w:t>
            </w:r>
          </w:p>
        </w:tc>
      </w:tr>
      <w:tr w:rsidR="00943CD7" w14:paraId="614C9EBC" w14:textId="77777777" w:rsidTr="00FF56E2">
        <w:trPr>
          <w:jc w:val="center"/>
        </w:trPr>
        <w:tc>
          <w:tcPr>
            <w:tcW w:w="3060" w:type="dxa"/>
            <w:tcBorders>
              <w:top w:val="single" w:sz="8" w:space="0" w:color="696969"/>
              <w:left w:val="single" w:sz="8" w:space="0" w:color="696969"/>
              <w:bottom w:val="single" w:sz="8" w:space="0" w:color="696969"/>
              <w:right w:val="single" w:sz="8" w:space="0" w:color="696969"/>
            </w:tcBorders>
          </w:tcPr>
          <w:p w14:paraId="40DCAEAA" w14:textId="77777777" w:rsidR="00943CD7" w:rsidRDefault="00943CD7">
            <w:pPr>
              <w:widowControl w:val="0"/>
              <w:spacing w:beforeAutospacing="1" w:afterAutospacing="1"/>
            </w:pPr>
            <w:r>
              <w:rPr>
                <w:rFonts w:eastAsia="Arial" w:cs="Arial"/>
                <w:b/>
                <w:sz w:val="18"/>
              </w:rPr>
              <w:t>NCPDP PACDR Validation Flow</w:t>
            </w:r>
          </w:p>
        </w:tc>
        <w:tc>
          <w:tcPr>
            <w:tcW w:w="6300" w:type="dxa"/>
            <w:tcBorders>
              <w:top w:val="single" w:sz="8" w:space="0" w:color="696969"/>
              <w:left w:val="single" w:sz="8" w:space="0" w:color="696969"/>
              <w:bottom w:val="single" w:sz="8" w:space="0" w:color="696969"/>
              <w:right w:val="single" w:sz="8" w:space="0" w:color="696969"/>
            </w:tcBorders>
          </w:tcPr>
          <w:p w14:paraId="6D258061" w14:textId="77777777" w:rsidR="00943CD7" w:rsidRDefault="00943CD7">
            <w:pPr>
              <w:widowControl w:val="0"/>
              <w:spacing w:beforeAutospacing="1" w:afterAutospacing="1"/>
            </w:pPr>
            <w:r>
              <w:rPr>
                <w:rFonts w:eastAsia="Arial" w:cs="Arial"/>
                <w:sz w:val="18"/>
              </w:rPr>
              <w:t>An issuer sends an NCPDP Post Adjudicated Claim file via SFTP.</w:t>
            </w:r>
          </w:p>
          <w:p w14:paraId="52BAF429" w14:textId="77777777" w:rsidR="00943CD7" w:rsidRDefault="00943CD7">
            <w:pPr>
              <w:widowControl w:val="0"/>
              <w:spacing w:beforeAutospacing="1" w:afterAutospacing="1"/>
            </w:pPr>
            <w:r>
              <w:rPr>
                <w:rFonts w:eastAsia="Arial" w:cs="Arial"/>
                <w:b/>
                <w:sz w:val="18"/>
              </w:rPr>
              <w:t>Rx Healthcare File Acknowledgement (</w:t>
            </w:r>
            <w:proofErr w:type="spellStart"/>
            <w:r>
              <w:rPr>
                <w:rFonts w:eastAsia="Arial" w:cs="Arial"/>
                <w:b/>
                <w:sz w:val="18"/>
              </w:rPr>
              <w:t>RxFA</w:t>
            </w:r>
            <w:proofErr w:type="spellEnd"/>
            <w:r>
              <w:rPr>
                <w:rFonts w:eastAsia="Arial" w:cs="Arial"/>
                <w:b/>
                <w:sz w:val="18"/>
              </w:rPr>
              <w:t>)</w:t>
            </w:r>
            <w:proofErr w:type="gramStart"/>
            <w:r>
              <w:rPr>
                <w:rFonts w:eastAsia="Arial" w:cs="Arial"/>
                <w:b/>
                <w:sz w:val="18"/>
              </w:rPr>
              <w:t>:</w:t>
            </w:r>
            <w:r>
              <w:rPr>
                <w:rFonts w:eastAsia="Arial" w:cs="Arial"/>
                <w:sz w:val="18"/>
              </w:rPr>
              <w:t xml:space="preserve">  An</w:t>
            </w:r>
            <w:proofErr w:type="gramEnd"/>
            <w:r>
              <w:rPr>
                <w:rFonts w:eastAsia="Arial" w:cs="Arial"/>
                <w:sz w:val="18"/>
              </w:rPr>
              <w:t xml:space="preserve"> </w:t>
            </w:r>
            <w:proofErr w:type="spellStart"/>
            <w:r>
              <w:rPr>
                <w:rFonts w:eastAsia="Arial" w:cs="Arial"/>
                <w:sz w:val="18"/>
              </w:rPr>
              <w:t>RxFA</w:t>
            </w:r>
            <w:proofErr w:type="spellEnd"/>
            <w:r>
              <w:rPr>
                <w:rFonts w:eastAsia="Arial" w:cs="Arial"/>
                <w:sz w:val="18"/>
              </w:rPr>
              <w:t xml:space="preserve"> will immediately </w:t>
            </w:r>
            <w:r>
              <w:rPr>
                <w:rFonts w:eastAsia="Arial" w:cs="Arial"/>
                <w:sz w:val="18"/>
              </w:rPr>
              <w:lastRenderedPageBreak/>
              <w:t>be sent back indicating the file was accepted or rejected.</w:t>
            </w:r>
          </w:p>
          <w:p w14:paraId="6935AA86" w14:textId="77777777" w:rsidR="00943CD7" w:rsidRDefault="00943CD7">
            <w:pPr>
              <w:widowControl w:val="0"/>
              <w:spacing w:beforeAutospacing="1" w:afterAutospacing="1"/>
            </w:pPr>
            <w:r>
              <w:rPr>
                <w:rFonts w:eastAsia="Arial" w:cs="Arial"/>
                <w:sz w:val="18"/>
              </w:rPr>
              <w:t>To ensure the transaction is intended for the EIS, the file name and Header record will be interrogated.</w:t>
            </w:r>
          </w:p>
          <w:p w14:paraId="4ADBCA85" w14:textId="77777777" w:rsidR="00943CD7" w:rsidRDefault="00943CD7">
            <w:pPr>
              <w:widowControl w:val="0"/>
              <w:spacing w:beforeAutospacing="1" w:afterAutospacing="1"/>
            </w:pPr>
            <w:r>
              <w:rPr>
                <w:rFonts w:eastAsia="Arial" w:cs="Arial"/>
                <w:sz w:val="18"/>
              </w:rPr>
              <w:t xml:space="preserve">The USERID within the file name is matched against the data content. The Third Party Administrator ID (if applicable) and Issuer’s HIOS will be compared to the Sending Entity Identifier. If the file name USERID does not match the field within the data, the </w:t>
            </w:r>
            <w:proofErr w:type="spellStart"/>
            <w:r>
              <w:rPr>
                <w:rFonts w:eastAsia="Arial" w:cs="Arial"/>
                <w:sz w:val="18"/>
              </w:rPr>
              <w:t>RxFA</w:t>
            </w:r>
            <w:proofErr w:type="spellEnd"/>
            <w:r>
              <w:rPr>
                <w:rFonts w:eastAsia="Arial" w:cs="Arial"/>
                <w:sz w:val="18"/>
              </w:rPr>
              <w:t xml:space="preserve"> will be sent rejecting the file.</w:t>
            </w:r>
          </w:p>
          <w:p w14:paraId="6CF5231C" w14:textId="77777777" w:rsidR="00943CD7" w:rsidRDefault="00943CD7">
            <w:pPr>
              <w:widowControl w:val="0"/>
              <w:spacing w:beforeAutospacing="1" w:afterAutospacing="1"/>
            </w:pPr>
            <w:r>
              <w:rPr>
                <w:rFonts w:eastAsia="Arial" w:cs="Arial"/>
                <w:sz w:val="18"/>
              </w:rPr>
              <w:t xml:space="preserve">The USERID will contain either a Third Party Administrator ID and HIOS ID, or just the Issuer’s HIOS ID.  The Third Party Administrator ID must exist on the table and must have an established relationship with the Issuer.  The Issuer’s HIOS ID must exist on the table.  If either ID is not on the table, or the two do not have a valid relationship, the </w:t>
            </w:r>
            <w:proofErr w:type="spellStart"/>
            <w:r>
              <w:rPr>
                <w:rFonts w:eastAsia="Arial" w:cs="Arial"/>
                <w:sz w:val="18"/>
              </w:rPr>
              <w:t>RxFA</w:t>
            </w:r>
            <w:proofErr w:type="spellEnd"/>
            <w:r>
              <w:rPr>
                <w:rFonts w:eastAsia="Arial" w:cs="Arial"/>
                <w:sz w:val="18"/>
              </w:rPr>
              <w:t xml:space="preserve"> will be sent rejecting the file.</w:t>
            </w:r>
          </w:p>
          <w:p w14:paraId="1350DE5D" w14:textId="77777777" w:rsidR="00943CD7" w:rsidRDefault="00943CD7">
            <w:pPr>
              <w:widowControl w:val="0"/>
              <w:spacing w:beforeAutospacing="1" w:afterAutospacing="1"/>
            </w:pPr>
            <w:r>
              <w:rPr>
                <w:rFonts w:eastAsia="Arial" w:cs="Arial"/>
                <w:sz w:val="18"/>
              </w:rPr>
              <w:t xml:space="preserve">The Receiver ID must be NYSOH-ENC.  If the file is not intended for the EIS, the </w:t>
            </w:r>
            <w:proofErr w:type="spellStart"/>
            <w:r>
              <w:rPr>
                <w:rFonts w:eastAsia="Arial" w:cs="Arial"/>
                <w:sz w:val="18"/>
              </w:rPr>
              <w:t>RxFA</w:t>
            </w:r>
            <w:proofErr w:type="spellEnd"/>
            <w:r>
              <w:rPr>
                <w:rFonts w:eastAsia="Arial" w:cs="Arial"/>
                <w:sz w:val="18"/>
              </w:rPr>
              <w:t xml:space="preserve"> will be sent rejecting the file.</w:t>
            </w:r>
          </w:p>
          <w:p w14:paraId="206F4C8F" w14:textId="77777777" w:rsidR="00943CD7" w:rsidRDefault="00943CD7">
            <w:pPr>
              <w:widowControl w:val="0"/>
              <w:spacing w:beforeAutospacing="1" w:afterAutospacing="1"/>
            </w:pPr>
            <w:r>
              <w:rPr>
                <w:rFonts w:eastAsia="Arial" w:cs="Arial"/>
                <w:sz w:val="18"/>
              </w:rPr>
              <w:t>Overall file size and transactions counts will be evaluated against size restrictions.  If the overall file size exceeds a predefined limit (50 mb), or if the transaction count exceeds a predefined limit, the TA1 will be sent with File Rejected.</w:t>
            </w:r>
          </w:p>
          <w:p w14:paraId="68D8DB52" w14:textId="77777777" w:rsidR="00943CD7" w:rsidRDefault="00943CD7">
            <w:pPr>
              <w:widowControl w:val="0"/>
              <w:spacing w:beforeAutospacing="1" w:afterAutospacing="1"/>
            </w:pPr>
            <w:r>
              <w:rPr>
                <w:rFonts w:eastAsia="Arial" w:cs="Arial"/>
                <w:sz w:val="18"/>
              </w:rPr>
              <w:t xml:space="preserve">The </w:t>
            </w:r>
            <w:proofErr w:type="spellStart"/>
            <w:r>
              <w:rPr>
                <w:rFonts w:eastAsia="Arial" w:cs="Arial"/>
                <w:sz w:val="18"/>
              </w:rPr>
              <w:t>RxFA</w:t>
            </w:r>
            <w:proofErr w:type="spellEnd"/>
            <w:r>
              <w:rPr>
                <w:rFonts w:eastAsia="Arial" w:cs="Arial"/>
                <w:sz w:val="18"/>
              </w:rPr>
              <w:t xml:space="preserve"> process will ensure that only one Header record, at least one Detail record, and only one Trailer record are included in the file. If the required records are not included, the </w:t>
            </w:r>
            <w:proofErr w:type="spellStart"/>
            <w:r>
              <w:rPr>
                <w:rFonts w:eastAsia="Arial" w:cs="Arial"/>
                <w:sz w:val="18"/>
              </w:rPr>
              <w:t>RxFA</w:t>
            </w:r>
            <w:proofErr w:type="spellEnd"/>
            <w:r>
              <w:rPr>
                <w:rFonts w:eastAsia="Arial" w:cs="Arial"/>
                <w:sz w:val="18"/>
              </w:rPr>
              <w:t xml:space="preserve"> will be sent with File Rejected.</w:t>
            </w:r>
          </w:p>
          <w:p w14:paraId="6262BCAB" w14:textId="77777777" w:rsidR="00943CD7" w:rsidRDefault="00943CD7">
            <w:pPr>
              <w:widowControl w:val="0"/>
              <w:spacing w:beforeAutospacing="1" w:afterAutospacing="1"/>
            </w:pPr>
            <w:r>
              <w:rPr>
                <w:rFonts w:eastAsia="Arial" w:cs="Arial"/>
                <w:sz w:val="18"/>
              </w:rPr>
              <w:t xml:space="preserve">If a duplicate Batch Number is received in the Header Record 806-5C Batch Number or problems are found within the Header or Trailer records, then the </w:t>
            </w:r>
            <w:proofErr w:type="spellStart"/>
            <w:r>
              <w:rPr>
                <w:rFonts w:eastAsia="Arial" w:cs="Arial"/>
                <w:sz w:val="18"/>
              </w:rPr>
              <w:t>RxFA</w:t>
            </w:r>
            <w:proofErr w:type="spellEnd"/>
            <w:r>
              <w:rPr>
                <w:rFonts w:eastAsia="Arial" w:cs="Arial"/>
                <w:sz w:val="18"/>
              </w:rPr>
              <w:t xml:space="preserve"> will be sent with File Rejected.</w:t>
            </w:r>
          </w:p>
          <w:p w14:paraId="00ECCAD6" w14:textId="77777777" w:rsidR="00943CD7" w:rsidRDefault="00943CD7">
            <w:pPr>
              <w:widowControl w:val="0"/>
              <w:spacing w:beforeAutospacing="1" w:afterAutospacing="1"/>
            </w:pPr>
            <w:r>
              <w:rPr>
                <w:rFonts w:eastAsia="Arial" w:cs="Arial"/>
                <w:sz w:val="18"/>
              </w:rPr>
              <w:t xml:space="preserve">The </w:t>
            </w:r>
            <w:proofErr w:type="spellStart"/>
            <w:r>
              <w:rPr>
                <w:rFonts w:eastAsia="Arial" w:cs="Arial"/>
                <w:sz w:val="18"/>
              </w:rPr>
              <w:t>RxFA</w:t>
            </w:r>
            <w:proofErr w:type="spellEnd"/>
            <w:r>
              <w:rPr>
                <w:rFonts w:eastAsia="Arial" w:cs="Arial"/>
                <w:sz w:val="18"/>
              </w:rPr>
              <w:t xml:space="preserve"> will indicate whether the file was rejected or accepted for processing in the Encounter Intake System. If the file is rejected, the appropriate error code will be returned. If the file is accepted for processing, it will be staged for encounter validation which will be run as the processing schedule permits.</w:t>
            </w:r>
          </w:p>
          <w:p w14:paraId="172E17A3" w14:textId="77777777" w:rsidR="00943CD7" w:rsidRDefault="00943CD7">
            <w:pPr>
              <w:widowControl w:val="0"/>
              <w:spacing w:beforeAutospacing="1" w:afterAutospacing="1"/>
            </w:pPr>
            <w:r>
              <w:rPr>
                <w:rFonts w:eastAsia="Arial" w:cs="Arial"/>
                <w:b/>
                <w:sz w:val="18"/>
              </w:rPr>
              <w:t>Rx Healthcare Transaction Acknowledgement (</w:t>
            </w:r>
            <w:proofErr w:type="spellStart"/>
            <w:r>
              <w:rPr>
                <w:rFonts w:eastAsia="Arial" w:cs="Arial"/>
                <w:b/>
                <w:sz w:val="18"/>
              </w:rPr>
              <w:t>RxTA</w:t>
            </w:r>
            <w:proofErr w:type="spellEnd"/>
            <w:r>
              <w:rPr>
                <w:rFonts w:eastAsia="Arial" w:cs="Arial"/>
                <w:b/>
                <w:sz w:val="18"/>
              </w:rPr>
              <w:t>)</w:t>
            </w:r>
            <w:proofErr w:type="gramStart"/>
            <w:r>
              <w:rPr>
                <w:rFonts w:eastAsia="Arial" w:cs="Arial"/>
                <w:b/>
                <w:sz w:val="18"/>
              </w:rPr>
              <w:t>:</w:t>
            </w:r>
            <w:r>
              <w:rPr>
                <w:rFonts w:eastAsia="Arial" w:cs="Arial"/>
                <w:sz w:val="18"/>
              </w:rPr>
              <w:t xml:space="preserve">  A</w:t>
            </w:r>
            <w:proofErr w:type="gramEnd"/>
            <w:r>
              <w:rPr>
                <w:rFonts w:eastAsia="Arial" w:cs="Arial"/>
                <w:sz w:val="18"/>
              </w:rPr>
              <w:t xml:space="preserve"> batch job will process the Issuer’s PACDR file. The </w:t>
            </w:r>
            <w:proofErr w:type="spellStart"/>
            <w:r>
              <w:rPr>
                <w:rFonts w:eastAsia="Arial" w:cs="Arial"/>
                <w:sz w:val="18"/>
              </w:rPr>
              <w:t>RxTA</w:t>
            </w:r>
            <w:proofErr w:type="spellEnd"/>
            <w:r>
              <w:rPr>
                <w:rFonts w:eastAsia="Arial" w:cs="Arial"/>
                <w:sz w:val="18"/>
              </w:rPr>
              <w:t xml:space="preserve"> proprietary report will be created as an acknowledgement for Tier I errors only.</w:t>
            </w:r>
          </w:p>
          <w:p w14:paraId="5E4D7BEA" w14:textId="77777777" w:rsidR="00943CD7" w:rsidRDefault="00943CD7">
            <w:pPr>
              <w:widowControl w:val="0"/>
              <w:spacing w:beforeAutospacing="1" w:afterAutospacing="1"/>
            </w:pPr>
            <w:proofErr w:type="gramStart"/>
            <w:r>
              <w:rPr>
                <w:rFonts w:eastAsia="Arial" w:cs="Arial"/>
                <w:sz w:val="18"/>
              </w:rPr>
              <w:t>Tier</w:t>
            </w:r>
            <w:proofErr w:type="gramEnd"/>
            <w:r>
              <w:rPr>
                <w:rFonts w:eastAsia="Arial" w:cs="Arial"/>
                <w:sz w:val="18"/>
              </w:rPr>
              <w:t xml:space="preserve"> I edits on NCPDP transactions will only contain Type 1 and 2 HIPAA compliance types. Unlike </w:t>
            </w:r>
            <w:proofErr w:type="gramStart"/>
            <w:r>
              <w:rPr>
                <w:rFonts w:eastAsia="Arial" w:cs="Arial"/>
                <w:sz w:val="18"/>
              </w:rPr>
              <w:t>an X12</w:t>
            </w:r>
            <w:proofErr w:type="gramEnd"/>
            <w:r>
              <w:rPr>
                <w:rFonts w:eastAsia="Arial" w:cs="Arial"/>
                <w:sz w:val="18"/>
              </w:rPr>
              <w:t xml:space="preserve"> 999, the report will send back rejected records indicating the record type, transaction, and field in error.</w:t>
            </w:r>
          </w:p>
          <w:p w14:paraId="5D97B216" w14:textId="77777777" w:rsidR="00943CD7" w:rsidRDefault="00943CD7">
            <w:pPr>
              <w:widowControl w:val="0"/>
              <w:spacing w:beforeAutospacing="1" w:afterAutospacing="1"/>
            </w:pPr>
            <w:r>
              <w:rPr>
                <w:rFonts w:eastAsia="Arial" w:cs="Arial"/>
                <w:sz w:val="18"/>
              </w:rPr>
              <w:t>Any syntactical errors or Tier I errors in the file will result in a complete file rejection; the report will contain only rejected claims. The report will not include accepted transactions.</w:t>
            </w:r>
          </w:p>
          <w:p w14:paraId="1F97D1B5" w14:textId="77777777" w:rsidR="00943CD7" w:rsidRDefault="00943CD7">
            <w:pPr>
              <w:widowControl w:val="0"/>
              <w:spacing w:beforeAutospacing="1" w:afterAutospacing="1"/>
            </w:pPr>
            <w:r>
              <w:rPr>
                <w:rFonts w:eastAsia="Arial" w:cs="Arial"/>
                <w:b/>
                <w:sz w:val="18"/>
              </w:rPr>
              <w:t>Rx Healthcare Claim Acknowledgement (</w:t>
            </w:r>
            <w:proofErr w:type="spellStart"/>
            <w:r>
              <w:rPr>
                <w:rFonts w:eastAsia="Arial" w:cs="Arial"/>
                <w:b/>
                <w:sz w:val="18"/>
              </w:rPr>
              <w:t>RxCA</w:t>
            </w:r>
            <w:proofErr w:type="spellEnd"/>
            <w:r>
              <w:rPr>
                <w:rFonts w:eastAsia="Arial" w:cs="Arial"/>
                <w:b/>
                <w:sz w:val="18"/>
              </w:rPr>
              <w:t>)</w:t>
            </w:r>
            <w:proofErr w:type="gramStart"/>
            <w:r>
              <w:rPr>
                <w:rFonts w:eastAsia="Arial" w:cs="Arial"/>
                <w:b/>
                <w:sz w:val="18"/>
              </w:rPr>
              <w:t>:</w:t>
            </w:r>
            <w:r>
              <w:rPr>
                <w:rFonts w:eastAsia="Arial" w:cs="Arial"/>
                <w:sz w:val="18"/>
              </w:rPr>
              <w:t xml:space="preserve">  The</w:t>
            </w:r>
            <w:proofErr w:type="gramEnd"/>
            <w:r>
              <w:rPr>
                <w:rFonts w:eastAsia="Arial" w:cs="Arial"/>
                <w:sz w:val="18"/>
              </w:rPr>
              <w:t xml:space="preserve"> EIS process will check to ensure functional edits are met (external code sets and logical validation). The </w:t>
            </w:r>
            <w:proofErr w:type="spellStart"/>
            <w:r>
              <w:rPr>
                <w:rFonts w:eastAsia="Arial" w:cs="Arial"/>
                <w:sz w:val="18"/>
              </w:rPr>
              <w:t>RxCA</w:t>
            </w:r>
            <w:proofErr w:type="spellEnd"/>
            <w:r>
              <w:rPr>
                <w:rFonts w:eastAsia="Arial" w:cs="Arial"/>
                <w:sz w:val="18"/>
              </w:rPr>
              <w:t xml:space="preserve"> will be created with the results of Tier II editing.  Each claim will be reported on the </w:t>
            </w:r>
            <w:proofErr w:type="spellStart"/>
            <w:r>
              <w:rPr>
                <w:rFonts w:eastAsia="Arial" w:cs="Arial"/>
                <w:sz w:val="18"/>
              </w:rPr>
              <w:t>RxCA</w:t>
            </w:r>
            <w:proofErr w:type="spellEnd"/>
            <w:r>
              <w:rPr>
                <w:rFonts w:eastAsia="Arial" w:cs="Arial"/>
                <w:sz w:val="18"/>
              </w:rPr>
              <w:t xml:space="preserve"> with a status code indicating the overall claim status. If errors are found during validation, the </w:t>
            </w:r>
            <w:proofErr w:type="spellStart"/>
            <w:r>
              <w:rPr>
                <w:rFonts w:eastAsia="Arial" w:cs="Arial"/>
                <w:sz w:val="18"/>
              </w:rPr>
              <w:t>RxCA</w:t>
            </w:r>
            <w:proofErr w:type="spellEnd"/>
            <w:r>
              <w:rPr>
                <w:rFonts w:eastAsia="Arial" w:cs="Arial"/>
                <w:sz w:val="18"/>
              </w:rPr>
              <w:t xml:space="preserve"> will include the </w:t>
            </w:r>
            <w:r>
              <w:rPr>
                <w:rFonts w:eastAsia="Arial" w:cs="Arial"/>
                <w:sz w:val="18"/>
              </w:rPr>
              <w:lastRenderedPageBreak/>
              <w:t>field in error, an edit description, and whether the edit status is soft or hard.</w:t>
            </w:r>
          </w:p>
          <w:p w14:paraId="1E54CCD2" w14:textId="77777777" w:rsidR="00943CD7" w:rsidRDefault="0071439D">
            <w:pPr>
              <w:widowControl w:val="0"/>
              <w:spacing w:beforeAutospacing="1" w:afterAutospacing="1"/>
            </w:pPr>
            <w:r>
              <w:rPr>
                <w:rFonts w:eastAsia="Arial" w:cs="Arial"/>
                <w:sz w:val="18"/>
              </w:rPr>
              <w:t xml:space="preserve">  If the filename or Header information is incorrect, a TA1 handshake response will not be generated.</w:t>
            </w:r>
          </w:p>
          <w:p w14:paraId="36425361" w14:textId="77777777" w:rsidR="00943CD7" w:rsidRDefault="00943CD7">
            <w:pPr>
              <w:widowControl w:val="0"/>
              <w:spacing w:beforeAutospacing="1" w:afterAutospacing="1"/>
            </w:pPr>
            <w:r>
              <w:rPr>
                <w:rFonts w:eastAsia="Arial" w:cs="Arial"/>
                <w:sz w:val="18"/>
              </w:rPr>
              <w:t xml:space="preserve">A TA1 will immediately be returned as confirmation that EIS successfully received the </w:t>
            </w:r>
            <w:proofErr w:type="gramStart"/>
            <w:r>
              <w:rPr>
                <w:rFonts w:eastAsia="Arial" w:cs="Arial"/>
                <w:sz w:val="18"/>
              </w:rPr>
              <w:t>transmission</w:t>
            </w:r>
            <w:proofErr w:type="gramEnd"/>
            <w:r>
              <w:rPr>
                <w:rFonts w:eastAsia="Arial" w:cs="Arial"/>
                <w:sz w:val="18"/>
              </w:rPr>
              <w:t xml:space="preserve"> and the envelope contents were valid and readable.  If a duplicate Batch Number is received in the Header Record 806-5C Batch Number, then the TA1 will be sent with File Rejected.  The file is staged for encounter validation which will be run as the processing schedule permits.</w:t>
            </w:r>
          </w:p>
          <w:p w14:paraId="298587D5" w14:textId="77777777" w:rsidR="00943CD7" w:rsidRDefault="00943CD7">
            <w:pPr>
              <w:widowControl w:val="0"/>
              <w:spacing w:beforeAutospacing="1" w:afterAutospacing="1"/>
            </w:pPr>
            <w:r>
              <w:rPr>
                <w:rFonts w:eastAsia="Arial" w:cs="Arial"/>
                <w:b/>
                <w:sz w:val="18"/>
              </w:rPr>
              <w:t>Report (proprietary):</w:t>
            </w:r>
            <w:r>
              <w:rPr>
                <w:rFonts w:eastAsia="Arial" w:cs="Arial"/>
                <w:sz w:val="18"/>
              </w:rPr>
              <w:t xml:space="preserve"> A batch job will process the Issuer’s PACDR file; a proprietary report will be created as an acknowledgement for Tier I errors only.  The report will not include accepted transactions.</w:t>
            </w:r>
          </w:p>
          <w:p w14:paraId="02B8B6D2" w14:textId="77777777" w:rsidR="00943CD7" w:rsidRDefault="00943CD7">
            <w:pPr>
              <w:widowControl w:val="0"/>
              <w:spacing w:beforeAutospacing="1" w:afterAutospacing="1"/>
            </w:pPr>
            <w:proofErr w:type="gramStart"/>
            <w:r>
              <w:rPr>
                <w:rFonts w:eastAsia="Arial" w:cs="Arial"/>
                <w:sz w:val="18"/>
              </w:rPr>
              <w:t>Tier</w:t>
            </w:r>
            <w:proofErr w:type="gramEnd"/>
            <w:r>
              <w:rPr>
                <w:rFonts w:eastAsia="Arial" w:cs="Arial"/>
                <w:sz w:val="18"/>
              </w:rPr>
              <w:t xml:space="preserve"> I edits on NCPDP transactions will only contain Type 1 HIPAA compliance types.  Unlike </w:t>
            </w:r>
            <w:proofErr w:type="gramStart"/>
            <w:r>
              <w:rPr>
                <w:rFonts w:eastAsia="Arial" w:cs="Arial"/>
                <w:sz w:val="18"/>
              </w:rPr>
              <w:t>a 999</w:t>
            </w:r>
            <w:proofErr w:type="gramEnd"/>
            <w:r>
              <w:rPr>
                <w:rFonts w:eastAsia="Arial" w:cs="Arial"/>
                <w:sz w:val="18"/>
              </w:rPr>
              <w:t xml:space="preserve">, the report will send back rejected </w:t>
            </w:r>
            <w:proofErr w:type="gramStart"/>
            <w:r>
              <w:rPr>
                <w:rFonts w:eastAsia="Arial" w:cs="Arial"/>
                <w:sz w:val="18"/>
              </w:rPr>
              <w:t>records, but</w:t>
            </w:r>
            <w:proofErr w:type="gramEnd"/>
            <w:r>
              <w:rPr>
                <w:rFonts w:eastAsia="Arial" w:cs="Arial"/>
                <w:sz w:val="18"/>
              </w:rPr>
              <w:t xml:space="preserve"> will not provide </w:t>
            </w:r>
            <w:proofErr w:type="gramStart"/>
            <w:r>
              <w:rPr>
                <w:rFonts w:eastAsia="Arial" w:cs="Arial"/>
                <w:sz w:val="18"/>
              </w:rPr>
              <w:t>detail</w:t>
            </w:r>
            <w:proofErr w:type="gramEnd"/>
            <w:r>
              <w:rPr>
                <w:rFonts w:eastAsia="Arial" w:cs="Arial"/>
                <w:sz w:val="18"/>
              </w:rPr>
              <w:t xml:space="preserve"> information as to the Type 1 errors.</w:t>
            </w:r>
          </w:p>
          <w:p w14:paraId="034A51DC" w14:textId="77777777" w:rsidR="00943CD7" w:rsidRDefault="00943CD7">
            <w:pPr>
              <w:widowControl w:val="0"/>
              <w:spacing w:beforeAutospacing="1" w:afterAutospacing="1"/>
            </w:pPr>
            <w:r>
              <w:rPr>
                <w:rFonts w:eastAsia="Arial" w:cs="Arial"/>
                <w:sz w:val="18"/>
              </w:rPr>
              <w:t>Any syntactical errors or Tier I errors in the file will result in a complete file rejection; the report will contain only rejected claims.  The report will not include accepted transactions.</w:t>
            </w:r>
          </w:p>
          <w:p w14:paraId="553327E9" w14:textId="77777777" w:rsidR="00943CD7" w:rsidRDefault="00943CD7">
            <w:pPr>
              <w:widowControl w:val="0"/>
              <w:spacing w:beforeAutospacing="1" w:afterAutospacing="1"/>
            </w:pPr>
            <w:r>
              <w:rPr>
                <w:rFonts w:eastAsia="Arial" w:cs="Arial"/>
                <w:b/>
                <w:sz w:val="18"/>
              </w:rPr>
              <w:t>277CA:</w:t>
            </w:r>
            <w:r>
              <w:rPr>
                <w:rFonts w:eastAsia="Arial" w:cs="Arial"/>
                <w:sz w:val="18"/>
              </w:rPr>
              <w:t xml:space="preserve"> The EIS process will check to ensure functional edits are met (external code sets and logical validation).  The 277CA will be created with the results of Tier II editing.  Each claim will </w:t>
            </w:r>
            <w:proofErr w:type="gramStart"/>
            <w:r>
              <w:rPr>
                <w:rFonts w:eastAsia="Arial" w:cs="Arial"/>
                <w:sz w:val="18"/>
              </w:rPr>
              <w:t>reported</w:t>
            </w:r>
            <w:proofErr w:type="gramEnd"/>
            <w:r>
              <w:rPr>
                <w:rFonts w:eastAsia="Arial" w:cs="Arial"/>
                <w:sz w:val="18"/>
              </w:rPr>
              <w:t xml:space="preserve"> on the 277CA:</w:t>
            </w:r>
          </w:p>
          <w:p w14:paraId="268EEEF5" w14:textId="77777777" w:rsidR="00943CD7" w:rsidRDefault="00943CD7" w:rsidP="00152AB7">
            <w:pPr>
              <w:numPr>
                <w:ilvl w:val="0"/>
                <w:numId w:val="214"/>
              </w:numPr>
            </w:pPr>
            <w:r>
              <w:rPr>
                <w:rFonts w:eastAsia="Arial" w:cs="Arial"/>
                <w:sz w:val="18"/>
              </w:rPr>
              <w:t>A = Accepted</w:t>
            </w:r>
          </w:p>
          <w:p w14:paraId="5471EC9E" w14:textId="77777777" w:rsidR="00943CD7" w:rsidRDefault="00943CD7" w:rsidP="00152AB7">
            <w:pPr>
              <w:numPr>
                <w:ilvl w:val="0"/>
                <w:numId w:val="214"/>
              </w:numPr>
            </w:pPr>
            <w:r>
              <w:rPr>
                <w:rFonts w:eastAsia="Arial" w:cs="Arial"/>
                <w:sz w:val="18"/>
              </w:rPr>
              <w:t>S = Accepted (Soft Edit) Incorrect, but allow to pass through at this time</w:t>
            </w:r>
          </w:p>
          <w:p w14:paraId="318F4B68" w14:textId="77777777" w:rsidR="00943CD7" w:rsidRDefault="00943CD7">
            <w:pPr>
              <w:widowControl w:val="0"/>
              <w:spacing w:beforeAutospacing="1" w:afterAutospacing="1"/>
            </w:pPr>
            <w:r>
              <w:rPr>
                <w:rFonts w:eastAsia="Arial" w:cs="Arial"/>
                <w:sz w:val="18"/>
              </w:rPr>
              <w:t>H = Rejected (Hard Edit) Incorrect and claim rejected.</w:t>
            </w:r>
          </w:p>
        </w:tc>
      </w:tr>
      <w:tr w:rsidR="00943CD7" w14:paraId="4AF371B8" w14:textId="77777777" w:rsidTr="00FF56E2">
        <w:trPr>
          <w:jc w:val="center"/>
        </w:trPr>
        <w:tc>
          <w:tcPr>
            <w:tcW w:w="3060" w:type="dxa"/>
            <w:tcBorders>
              <w:top w:val="single" w:sz="8" w:space="0" w:color="696969"/>
              <w:left w:val="single" w:sz="8" w:space="0" w:color="696969"/>
              <w:bottom w:val="single" w:sz="8" w:space="0" w:color="696969"/>
              <w:right w:val="single" w:sz="8" w:space="0" w:color="696969"/>
            </w:tcBorders>
          </w:tcPr>
          <w:p w14:paraId="537276DA" w14:textId="77777777" w:rsidR="00943CD7" w:rsidRDefault="00943CD7">
            <w:pPr>
              <w:widowControl w:val="0"/>
              <w:spacing w:beforeAutospacing="1" w:afterAutospacing="1"/>
            </w:pPr>
            <w:r>
              <w:rPr>
                <w:rFonts w:eastAsia="Arial" w:cs="Arial"/>
                <w:b/>
                <w:sz w:val="18"/>
              </w:rPr>
              <w:lastRenderedPageBreak/>
              <w:t>Responsible Team</w:t>
            </w:r>
          </w:p>
        </w:tc>
        <w:tc>
          <w:tcPr>
            <w:tcW w:w="6300" w:type="dxa"/>
            <w:tcBorders>
              <w:top w:val="single" w:sz="8" w:space="0" w:color="696969"/>
              <w:left w:val="single" w:sz="8" w:space="0" w:color="696969"/>
              <w:bottom w:val="single" w:sz="8" w:space="0" w:color="696969"/>
              <w:right w:val="single" w:sz="8" w:space="0" w:color="696969"/>
            </w:tcBorders>
          </w:tcPr>
          <w:p w14:paraId="694659E4" w14:textId="77777777" w:rsidR="00943CD7" w:rsidRDefault="00943CD7">
            <w:pPr>
              <w:widowControl w:val="0"/>
              <w:spacing w:beforeAutospacing="1" w:afterAutospacing="1"/>
            </w:pPr>
            <w:r>
              <w:rPr>
                <w:rFonts w:eastAsia="Arial" w:cs="Arial"/>
                <w:sz w:val="18"/>
              </w:rPr>
              <w:t>Encounters Team</w:t>
            </w:r>
          </w:p>
        </w:tc>
      </w:tr>
      <w:tr w:rsidR="00943CD7" w14:paraId="4FA654C3" w14:textId="77777777" w:rsidTr="00FF56E2">
        <w:trPr>
          <w:jc w:val="center"/>
        </w:trPr>
        <w:tc>
          <w:tcPr>
            <w:tcW w:w="3060" w:type="dxa"/>
            <w:tcBorders>
              <w:top w:val="single" w:sz="8" w:space="0" w:color="696969"/>
              <w:left w:val="single" w:sz="8" w:space="0" w:color="696969"/>
              <w:bottom w:val="single" w:sz="8" w:space="0" w:color="696969"/>
              <w:right w:val="single" w:sz="8" w:space="0" w:color="696969"/>
            </w:tcBorders>
          </w:tcPr>
          <w:p w14:paraId="785E7D47" w14:textId="77777777" w:rsidR="00943CD7" w:rsidRDefault="00943CD7">
            <w:pPr>
              <w:widowControl w:val="0"/>
              <w:spacing w:beforeAutospacing="1" w:afterAutospacing="1"/>
            </w:pPr>
            <w:r>
              <w:rPr>
                <w:rFonts w:eastAsia="Arial" w:cs="Arial"/>
                <w:b/>
                <w:sz w:val="18"/>
              </w:rPr>
              <w:t>Reference Documents</w:t>
            </w:r>
          </w:p>
        </w:tc>
        <w:tc>
          <w:tcPr>
            <w:tcW w:w="6300" w:type="dxa"/>
            <w:tcBorders>
              <w:top w:val="single" w:sz="8" w:space="0" w:color="696969"/>
              <w:left w:val="single" w:sz="8" w:space="0" w:color="696969"/>
              <w:bottom w:val="single" w:sz="8" w:space="0" w:color="696969"/>
              <w:right w:val="single" w:sz="8" w:space="0" w:color="696969"/>
            </w:tcBorders>
          </w:tcPr>
          <w:p w14:paraId="5BF8FA09" w14:textId="77777777" w:rsidR="00943CD7" w:rsidRDefault="00943CD7" w:rsidP="00135CA1">
            <w:pPr>
              <w:widowControl w:val="0"/>
            </w:pPr>
            <w:r>
              <w:rPr>
                <w:rFonts w:eastAsia="Arial" w:cs="Arial"/>
                <w:sz w:val="18"/>
              </w:rPr>
              <w:t>CR188 PDD Encounter Intake System for Release 1 and 2</w:t>
            </w:r>
          </w:p>
          <w:p w14:paraId="799D252D" w14:textId="77777777" w:rsidR="00943CD7" w:rsidRDefault="00943CD7" w:rsidP="00135CA1">
            <w:pPr>
              <w:widowControl w:val="0"/>
            </w:pPr>
            <w:r>
              <w:rPr>
                <w:rFonts w:eastAsia="Arial" w:cs="Arial"/>
                <w:sz w:val="18"/>
              </w:rPr>
              <w:t>CR1181 Changes to EIS for BHP</w:t>
            </w:r>
          </w:p>
          <w:p w14:paraId="1CA81D7F" w14:textId="77777777" w:rsidR="00943CD7" w:rsidRDefault="00943CD7" w:rsidP="00135CA1">
            <w:pPr>
              <w:widowControl w:val="0"/>
            </w:pPr>
            <w:r>
              <w:rPr>
                <w:rFonts w:eastAsia="Arial" w:cs="Arial"/>
                <w:sz w:val="18"/>
              </w:rPr>
              <w:t>CR 1497 Use NYHX ID for QHP Member Validation</w:t>
            </w:r>
          </w:p>
          <w:p w14:paraId="78804535" w14:textId="77777777" w:rsidR="00943CD7" w:rsidRDefault="00943CD7" w:rsidP="00135CA1">
            <w:pPr>
              <w:widowControl w:val="0"/>
            </w:pPr>
            <w:r>
              <w:rPr>
                <w:rFonts w:eastAsia="Arial" w:cs="Arial"/>
                <w:sz w:val="18"/>
              </w:rPr>
              <w:t>CR 1698 EIS Release 5 Sprint 3</w:t>
            </w:r>
          </w:p>
          <w:p w14:paraId="6BEC0BAC" w14:textId="77777777" w:rsidR="00943CD7" w:rsidRDefault="00943CD7" w:rsidP="00135CA1">
            <w:pPr>
              <w:widowControl w:val="0"/>
            </w:pPr>
            <w:r>
              <w:rPr>
                <w:rFonts w:eastAsia="Arial" w:cs="Arial"/>
                <w:sz w:val="18"/>
              </w:rPr>
              <w:t>CR 1874 EIS Release 6 Sprint 4/5</w:t>
            </w:r>
          </w:p>
          <w:p w14:paraId="5988A46B" w14:textId="77777777" w:rsidR="00943CD7" w:rsidRDefault="00943CD7" w:rsidP="00135CA1">
            <w:pPr>
              <w:widowControl w:val="0"/>
            </w:pPr>
            <w:r>
              <w:rPr>
                <w:rFonts w:eastAsia="Arial" w:cs="Arial"/>
                <w:sz w:val="18"/>
              </w:rPr>
              <w:t>CR 1893 EIS Release 7 Sprint 6/7</w:t>
            </w:r>
          </w:p>
          <w:p w14:paraId="6A187C1A" w14:textId="77777777" w:rsidR="00943CD7" w:rsidRDefault="00943CD7" w:rsidP="00135CA1">
            <w:pPr>
              <w:widowControl w:val="0"/>
            </w:pPr>
            <w:r>
              <w:rPr>
                <w:rFonts w:eastAsia="Arial" w:cs="Arial"/>
                <w:sz w:val="18"/>
              </w:rPr>
              <w:t>CR 1901 EIS Release 8 Sprint 8/9</w:t>
            </w:r>
          </w:p>
          <w:p w14:paraId="485DEC7A" w14:textId="77777777" w:rsidR="00943CD7" w:rsidRDefault="00943CD7" w:rsidP="00135CA1">
            <w:pPr>
              <w:widowControl w:val="0"/>
            </w:pPr>
            <w:r>
              <w:rPr>
                <w:rFonts w:eastAsia="Arial" w:cs="Arial"/>
                <w:sz w:val="18"/>
              </w:rPr>
              <w:t>CR 1910 EIS Release 9 Sprint 10</w:t>
            </w:r>
          </w:p>
          <w:p w14:paraId="5645E7E6" w14:textId="77777777" w:rsidR="00943CD7" w:rsidRDefault="00943CD7" w:rsidP="00135CA1">
            <w:pPr>
              <w:widowControl w:val="0"/>
            </w:pPr>
            <w:r>
              <w:rPr>
                <w:rFonts w:eastAsia="Arial" w:cs="Arial"/>
                <w:sz w:val="18"/>
              </w:rPr>
              <w:t>CR 1919 EIS Release 10 Sprint 11/12</w:t>
            </w:r>
          </w:p>
          <w:p w14:paraId="52DE4BC1" w14:textId="77777777" w:rsidR="00943CD7" w:rsidRDefault="00943CD7" w:rsidP="00135CA1">
            <w:pPr>
              <w:widowControl w:val="0"/>
            </w:pPr>
            <w:r>
              <w:rPr>
                <w:rFonts w:eastAsia="Arial" w:cs="Arial"/>
                <w:sz w:val="18"/>
              </w:rPr>
              <w:t>CR 1922 EIS Release 11 Sprint 13</w:t>
            </w:r>
          </w:p>
          <w:p w14:paraId="350D05DA" w14:textId="77777777" w:rsidR="00943CD7" w:rsidRDefault="00943CD7" w:rsidP="00135CA1">
            <w:pPr>
              <w:widowControl w:val="0"/>
            </w:pPr>
            <w:r>
              <w:rPr>
                <w:rFonts w:eastAsia="Arial" w:cs="Arial"/>
                <w:sz w:val="18"/>
              </w:rPr>
              <w:t>CR 2062 EIS Release 17</w:t>
            </w:r>
          </w:p>
        </w:tc>
      </w:tr>
    </w:tbl>
    <w:p w14:paraId="3B0E8B24" w14:textId="1B8ED317" w:rsidR="00943CD7" w:rsidRPr="004C761D" w:rsidRDefault="00633292" w:rsidP="004C761D">
      <w:pPr>
        <w:pStyle w:val="Caption"/>
      </w:pPr>
      <w:bookmarkStart w:id="2454" w:name="_Ref122075678"/>
      <w:bookmarkStart w:id="2455" w:name="_Toc149039568"/>
      <w:bookmarkStart w:id="2456" w:name="_Toc155701028"/>
      <w:bookmarkStart w:id="2457" w:name="_Toc171421013"/>
      <w:bookmarkStart w:id="2458" w:name="NCPDPSubmissionProcess"/>
      <w:r>
        <w:t xml:space="preserve">Table </w:t>
      </w:r>
      <w:fldSimple w:instr="SEQ Table \* ARABIC  \* MERGEFORMAT">
        <w:r>
          <w:rPr>
            <w:noProof/>
          </w:rPr>
          <w:t>247</w:t>
        </w:r>
      </w:fldSimple>
      <w:bookmarkEnd w:id="2454"/>
      <w:r>
        <w:t>:  NCPDP Submission Process</w:t>
      </w:r>
      <w:bookmarkEnd w:id="2455"/>
      <w:bookmarkEnd w:id="2456"/>
      <w:bookmarkEnd w:id="2457"/>
    </w:p>
    <w:p w14:paraId="37FCB6CD" w14:textId="0CF23412" w:rsidR="00943CD7" w:rsidRDefault="00943CD7">
      <w:pPr>
        <w:pStyle w:val="Heading3"/>
      </w:pPr>
      <w:bookmarkStart w:id="2459" w:name="_Toc149039230"/>
      <w:bookmarkStart w:id="2460" w:name="_Toc155700684"/>
      <w:bookmarkStart w:id="2461" w:name="_Toc171420663"/>
      <w:bookmarkStart w:id="2462" w:name="APDDataDelivery"/>
      <w:bookmarkEnd w:id="2458"/>
      <w:r>
        <w:t>APD Data Delivery</w:t>
      </w:r>
      <w:bookmarkEnd w:id="2459"/>
      <w:bookmarkEnd w:id="2460"/>
      <w:bookmarkEnd w:id="2461"/>
    </w:p>
    <w:bookmarkEnd w:id="2462"/>
    <w:p w14:paraId="74FD9E53" w14:textId="366AF24F" w:rsidR="00943CD7" w:rsidRDefault="00943CD7" w:rsidP="00DD128C">
      <w:r>
        <w:t xml:space="preserve">APD Data Delivery encompasses the creation and delivery of encounter and reference extract files to the OHIP DM. </w:t>
      </w:r>
      <w:r>
        <w:rPr>
          <w:szCs w:val="22"/>
        </w:rPr>
        <w:fldChar w:fldCharType="begin"/>
      </w:r>
      <w:r>
        <w:rPr>
          <w:szCs w:val="22"/>
        </w:rPr>
        <w:instrText xml:space="preserve"> REF _Ref122075715 \h  \* MERGEFORMAT </w:instrText>
      </w:r>
      <w:r>
        <w:rPr>
          <w:szCs w:val="22"/>
        </w:rPr>
      </w:r>
      <w:r>
        <w:rPr>
          <w:szCs w:val="22"/>
        </w:rPr>
        <w:fldChar w:fldCharType="separate"/>
      </w:r>
      <w:r>
        <w:rPr>
          <w:szCs w:val="22"/>
        </w:rPr>
        <w:t>Table 248</w:t>
      </w:r>
      <w:r>
        <w:rPr>
          <w:szCs w:val="22"/>
        </w:rPr>
        <w:fldChar w:fldCharType="end"/>
      </w:r>
      <w:r>
        <w:t xml:space="preserve"> provides details.</w:t>
      </w:r>
    </w:p>
    <w:p w14:paraId="05CBF089"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13"/>
        <w:gridCol w:w="5727"/>
      </w:tblGrid>
      <w:tr w:rsidR="00943CD7" w14:paraId="4B4ABC3D" w14:textId="77777777" w:rsidTr="00FF56E2">
        <w:trPr>
          <w:tblHeader/>
          <w:jc w:val="center"/>
        </w:trPr>
        <w:tc>
          <w:tcPr>
            <w:tcW w:w="36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0AFDDC6" w14:textId="77777777" w:rsidR="00943CD7" w:rsidRDefault="00943CD7">
            <w:pPr>
              <w:widowControl w:val="0"/>
              <w:spacing w:beforeAutospacing="1" w:afterAutospacing="1"/>
              <w:jc w:val="center"/>
            </w:pPr>
            <w:r>
              <w:rPr>
                <w:rFonts w:eastAsia="Arial" w:cs="Arial"/>
                <w:b/>
                <w:color w:val="FFFFFF"/>
                <w:sz w:val="18"/>
              </w:rPr>
              <w:t>Category</w:t>
            </w:r>
          </w:p>
        </w:tc>
        <w:tc>
          <w:tcPr>
            <w:tcW w:w="57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5DBC614" w14:textId="77777777" w:rsidR="00943CD7" w:rsidRDefault="00943CD7" w:rsidP="00BA205A">
            <w:pPr>
              <w:pStyle w:val="Caption"/>
              <w:spacing w:before="0"/>
              <w:rPr>
                <w:sz w:val="22"/>
              </w:rPr>
            </w:pPr>
            <w:r>
              <w:rPr>
                <w:color w:val="FFFFFF" w:themeColor="background1"/>
              </w:rPr>
              <w:t>Value</w:t>
            </w:r>
          </w:p>
        </w:tc>
      </w:tr>
      <w:tr w:rsidR="00943CD7" w14:paraId="2C275F05"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0D245B3C" w14:textId="77777777" w:rsidR="00943CD7" w:rsidRDefault="00943CD7">
            <w:pPr>
              <w:widowControl w:val="0"/>
              <w:spacing w:beforeAutospacing="1" w:afterAutospacing="1"/>
            </w:pPr>
            <w:r>
              <w:rPr>
                <w:rFonts w:eastAsia="Arial" w:cs="Arial"/>
                <w:b/>
                <w:color w:val="0D0D0D"/>
                <w:sz w:val="18"/>
              </w:rPr>
              <w:t>Data Extract Creation and Distribution</w:t>
            </w:r>
          </w:p>
        </w:tc>
        <w:tc>
          <w:tcPr>
            <w:tcW w:w="5730" w:type="dxa"/>
            <w:tcBorders>
              <w:top w:val="single" w:sz="8" w:space="0" w:color="696969"/>
              <w:left w:val="single" w:sz="8" w:space="0" w:color="696969"/>
              <w:bottom w:val="single" w:sz="8" w:space="0" w:color="696969"/>
              <w:right w:val="single" w:sz="8" w:space="0" w:color="696969"/>
            </w:tcBorders>
          </w:tcPr>
          <w:p w14:paraId="46CCD5ED" w14:textId="77777777" w:rsidR="00943CD7" w:rsidRDefault="00943CD7">
            <w:pPr>
              <w:widowControl w:val="0"/>
              <w:spacing w:beforeAutospacing="1" w:afterAutospacing="1"/>
            </w:pPr>
            <w:r>
              <w:rPr>
                <w:rFonts w:eastAsia="Arial" w:cs="Arial"/>
                <w:sz w:val="18"/>
              </w:rPr>
              <w:t xml:space="preserve">The EIS will create and distribute encounter and reference data extracts for the OHIP DM on a weekly basis.  Each week, data is assigned to a cycle number.  The cycle number will be generated and </w:t>
            </w:r>
            <w:proofErr w:type="gramStart"/>
            <w:r>
              <w:rPr>
                <w:rFonts w:eastAsia="Arial" w:cs="Arial"/>
                <w:sz w:val="18"/>
              </w:rPr>
              <w:t>incremented</w:t>
            </w:r>
            <w:proofErr w:type="gramEnd"/>
            <w:r>
              <w:rPr>
                <w:rFonts w:eastAsia="Arial" w:cs="Arial"/>
                <w:sz w:val="18"/>
              </w:rPr>
              <w:t xml:space="preserve"> by 1 so that each week data is identified with a </w:t>
            </w:r>
            <w:r>
              <w:rPr>
                <w:rFonts w:eastAsia="Arial" w:cs="Arial"/>
                <w:sz w:val="18"/>
              </w:rPr>
              <w:lastRenderedPageBreak/>
              <w:t>unique cycle number.  To accommodate downstream processes, the EIS cycle number will be in sync with eMedNY.</w:t>
            </w:r>
          </w:p>
          <w:p w14:paraId="3B37C9BA" w14:textId="77777777" w:rsidR="00943CD7" w:rsidRDefault="00943CD7">
            <w:pPr>
              <w:widowControl w:val="0"/>
              <w:spacing w:beforeAutospacing="1" w:afterAutospacing="1"/>
            </w:pPr>
            <w:r>
              <w:rPr>
                <w:rFonts w:eastAsia="Arial" w:cs="Arial"/>
                <w:sz w:val="18"/>
              </w:rPr>
              <w:t>X12 and NCPDP encounter data extracts will be created from PACDR data stored in the Oracle database.  Each database table will be managed as one flat file.  Each row will contain a processing indicator to designate data to be extracted for the cycle.  Extracted data will be compressed and bundled using TAR and ZIP.  X12 Professional, Institutional, and Dental will be in one bundle, NCPDP will be in a separate bundle.  The encounter extract bundles will be placed in the OHIP DM outbound mailbox.</w:t>
            </w:r>
          </w:p>
          <w:p w14:paraId="6642BC3C" w14:textId="77777777" w:rsidR="00943CD7" w:rsidRDefault="00943CD7">
            <w:pPr>
              <w:widowControl w:val="0"/>
              <w:spacing w:beforeAutospacing="1" w:afterAutospacing="1"/>
            </w:pPr>
            <w:r>
              <w:rPr>
                <w:rFonts w:eastAsia="Arial" w:cs="Arial"/>
                <w:sz w:val="18"/>
              </w:rPr>
              <w:t xml:space="preserve">Reference data will come from either the NYSOH Exchange DB2 database or external sources.  Data sourced from the Exchange DB2 database will include Member, Plan/Benefit, and Issuer.  Data acquired from other sources will include First </w:t>
            </w:r>
            <w:proofErr w:type="spellStart"/>
            <w:r>
              <w:rPr>
                <w:rFonts w:eastAsia="Arial" w:cs="Arial"/>
                <w:sz w:val="18"/>
              </w:rPr>
              <w:t>DataBank</w:t>
            </w:r>
            <w:proofErr w:type="spellEnd"/>
            <w:r>
              <w:rPr>
                <w:rFonts w:eastAsia="Arial" w:cs="Arial"/>
                <w:sz w:val="18"/>
              </w:rPr>
              <w:t>, Medi-Span, National Uniform Billing Committee (NUBC), and Centers for Medicare &amp; Medicaid Services (CMS), and Washington Publishing Company (WPC).  The complete list of reference datasets are in Attachment 1 Reference Code Sets.</w:t>
            </w:r>
          </w:p>
          <w:p w14:paraId="293C3792" w14:textId="77777777" w:rsidR="00943CD7" w:rsidRDefault="00943CD7">
            <w:pPr>
              <w:widowControl w:val="0"/>
              <w:spacing w:beforeAutospacing="1" w:afterAutospacing="1"/>
            </w:pPr>
            <w:r>
              <w:rPr>
                <w:rFonts w:eastAsia="Arial" w:cs="Arial"/>
                <w:sz w:val="18"/>
              </w:rPr>
              <w:t>NYSOH Member Data will contain enrollment information for all members that have been enrolled or changed their enrollment information during the month.  The fields extracted for OHIP will exclude sensitive data such as Social Security Number.</w:t>
            </w:r>
          </w:p>
          <w:p w14:paraId="062C937D" w14:textId="77777777" w:rsidR="00943CD7" w:rsidRDefault="00943CD7">
            <w:pPr>
              <w:widowControl w:val="0"/>
              <w:spacing w:beforeAutospacing="1" w:afterAutospacing="1"/>
            </w:pPr>
            <w:r>
              <w:rPr>
                <w:rFonts w:eastAsia="Arial" w:cs="Arial"/>
                <w:sz w:val="18"/>
              </w:rPr>
              <w:t>Plan/Benefit data from the NYSOH Exchange will contain information on the plans and benefits available through NYSOH during the period.</w:t>
            </w:r>
          </w:p>
          <w:p w14:paraId="7722E5C5" w14:textId="77777777" w:rsidR="00943CD7" w:rsidRDefault="00943CD7">
            <w:pPr>
              <w:widowControl w:val="0"/>
              <w:spacing w:beforeAutospacing="1" w:afterAutospacing="1"/>
            </w:pPr>
            <w:r>
              <w:rPr>
                <w:rFonts w:eastAsia="Arial" w:cs="Arial"/>
                <w:sz w:val="18"/>
              </w:rPr>
              <w:t>Reference data received from external sources comes in many formats.  The format will be converted into Comma Separated Value (CSV) for distribution.  The content of the sourced data will be intact.</w:t>
            </w:r>
          </w:p>
          <w:p w14:paraId="10D59BB9" w14:textId="77777777" w:rsidR="00943CD7" w:rsidRDefault="00943CD7">
            <w:pPr>
              <w:widowControl w:val="0"/>
              <w:spacing w:beforeAutospacing="1" w:afterAutospacing="1"/>
            </w:pPr>
            <w:r>
              <w:rPr>
                <w:rFonts w:eastAsia="Arial" w:cs="Arial"/>
                <w:sz w:val="18"/>
              </w:rPr>
              <w:t>Data from the reference Staging In-box and the Exchange DB2 database will be compressed and bundled using TAR and ZIP.  OHIP will retrieve the Reference data from the OHIP DM folder.</w:t>
            </w:r>
          </w:p>
          <w:p w14:paraId="6DC3C413" w14:textId="77777777" w:rsidR="00943CD7" w:rsidRDefault="00943CD7">
            <w:pPr>
              <w:widowControl w:val="0"/>
              <w:spacing w:beforeAutospacing="1" w:afterAutospacing="1"/>
            </w:pPr>
            <w:r>
              <w:rPr>
                <w:rFonts w:eastAsia="Arial" w:cs="Arial"/>
                <w:sz w:val="18"/>
              </w:rPr>
              <w:t>The EIS will perform tracking and monitoring of the distribution of the encounter and reference extract files to the OHIP DM.</w:t>
            </w:r>
          </w:p>
          <w:p w14:paraId="0A45EBC4" w14:textId="77777777" w:rsidR="00943CD7" w:rsidRDefault="00943CD7">
            <w:pPr>
              <w:widowControl w:val="0"/>
              <w:spacing w:beforeAutospacing="1" w:afterAutospacing="1"/>
            </w:pPr>
            <w:r>
              <w:rPr>
                <w:rFonts w:eastAsia="Arial" w:cs="Arial"/>
                <w:b/>
                <w:sz w:val="18"/>
                <w:u w:val="single"/>
              </w:rPr>
              <w:t>DataStage</w:t>
            </w:r>
          </w:p>
          <w:p w14:paraId="3772702E" w14:textId="77777777" w:rsidR="00943CD7" w:rsidRDefault="00943CD7">
            <w:pPr>
              <w:widowControl w:val="0"/>
              <w:spacing w:beforeAutospacing="1" w:afterAutospacing="1"/>
            </w:pPr>
            <w:r>
              <w:rPr>
                <w:rFonts w:eastAsia="Arial" w:cs="Arial"/>
                <w:sz w:val="18"/>
              </w:rPr>
              <w:t>There are three different types of jobs performed in the ETL DataStage tool:</w:t>
            </w:r>
          </w:p>
          <w:p w14:paraId="3C467478" w14:textId="77777777" w:rsidR="00943CD7" w:rsidRDefault="00943CD7" w:rsidP="00152AB7">
            <w:pPr>
              <w:numPr>
                <w:ilvl w:val="0"/>
                <w:numId w:val="215"/>
              </w:numPr>
            </w:pPr>
            <w:r>
              <w:rPr>
                <w:rFonts w:eastAsia="Arial" w:cs="Arial"/>
                <w:sz w:val="18"/>
              </w:rPr>
              <w:t>‘X12’ Flat-File Generation: ETL job to pull X12 encounter data from the Oracle database and generate flat files.</w:t>
            </w:r>
          </w:p>
          <w:p w14:paraId="75EEFEAD" w14:textId="77777777" w:rsidR="00943CD7" w:rsidRDefault="00943CD7" w:rsidP="00152AB7">
            <w:pPr>
              <w:numPr>
                <w:ilvl w:val="0"/>
                <w:numId w:val="215"/>
              </w:numPr>
            </w:pPr>
            <w:r>
              <w:rPr>
                <w:rFonts w:eastAsia="Arial" w:cs="Arial"/>
                <w:sz w:val="18"/>
              </w:rPr>
              <w:t>‘NCPDP’ Flat-File Generation: ETL job to pull NCPDP encounter data from the Oracle database and generate flat files.</w:t>
            </w:r>
          </w:p>
          <w:p w14:paraId="6CAD1FF1" w14:textId="77777777" w:rsidR="00943CD7" w:rsidRDefault="00943CD7" w:rsidP="00152AB7">
            <w:pPr>
              <w:numPr>
                <w:ilvl w:val="0"/>
                <w:numId w:val="215"/>
              </w:numPr>
            </w:pPr>
            <w:r>
              <w:rPr>
                <w:rFonts w:eastAsia="Arial" w:cs="Arial"/>
                <w:sz w:val="18"/>
              </w:rPr>
              <w:t>Reference Data Transformation: ETL job to pull reference data from the DB2 database and generate the flat file for OHIP DM.</w:t>
            </w:r>
          </w:p>
          <w:p w14:paraId="48AF4C5F" w14:textId="77777777" w:rsidR="00943CD7" w:rsidRDefault="00943CD7">
            <w:pPr>
              <w:widowControl w:val="0"/>
              <w:spacing w:beforeAutospacing="1" w:afterAutospacing="1"/>
            </w:pPr>
            <w:r>
              <w:rPr>
                <w:rFonts w:eastAsia="Arial" w:cs="Arial"/>
                <w:sz w:val="18"/>
              </w:rPr>
              <w:t xml:space="preserve">The DataStage jobs are stored in the DataStage local project </w:t>
            </w:r>
            <w:r>
              <w:rPr>
                <w:rFonts w:eastAsia="Arial" w:cs="Arial"/>
                <w:sz w:val="18"/>
              </w:rPr>
              <w:lastRenderedPageBreak/>
              <w:t>repository.  The jobs can be exported in the .</w:t>
            </w:r>
            <w:proofErr w:type="spellStart"/>
            <w:r>
              <w:rPr>
                <w:rFonts w:eastAsia="Arial" w:cs="Arial"/>
                <w:sz w:val="18"/>
              </w:rPr>
              <w:t>dsx</w:t>
            </w:r>
            <w:proofErr w:type="spellEnd"/>
            <w:r>
              <w:rPr>
                <w:rFonts w:eastAsia="Arial" w:cs="Arial"/>
                <w:sz w:val="18"/>
              </w:rPr>
              <w:t xml:space="preserve"> file from DataStage to move into the configuration management repository </w:t>
            </w:r>
            <w:proofErr w:type="gramStart"/>
            <w:r>
              <w:rPr>
                <w:rFonts w:eastAsia="Arial" w:cs="Arial"/>
                <w:sz w:val="18"/>
              </w:rPr>
              <w:t>work space</w:t>
            </w:r>
            <w:proofErr w:type="gramEnd"/>
            <w:r>
              <w:rPr>
                <w:rFonts w:eastAsia="Arial" w:cs="Arial"/>
                <w:sz w:val="18"/>
              </w:rPr>
              <w:t xml:space="preserve"> to check-in.</w:t>
            </w:r>
          </w:p>
          <w:p w14:paraId="0811C10A" w14:textId="77777777" w:rsidR="00943CD7" w:rsidRDefault="00943CD7">
            <w:pPr>
              <w:widowControl w:val="0"/>
              <w:spacing w:beforeAutospacing="1" w:afterAutospacing="1"/>
            </w:pPr>
            <w:r>
              <w:rPr>
                <w:rFonts w:eastAsia="Arial" w:cs="Arial"/>
                <w:sz w:val="18"/>
              </w:rPr>
              <w:t>The DataStage jobs are executed using DataStage execution script.  Archiving is performed using the Archive script.  These scripts are scheduled in the AutoSys scheduling tool to run at a specific time on a weekly basis.</w:t>
            </w:r>
          </w:p>
        </w:tc>
      </w:tr>
      <w:tr w:rsidR="00943CD7" w14:paraId="50EE047F"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7D751A1B" w14:textId="77777777" w:rsidR="00943CD7" w:rsidRDefault="00943CD7">
            <w:pPr>
              <w:widowControl w:val="0"/>
              <w:spacing w:beforeAutospacing="1" w:afterAutospacing="1"/>
            </w:pPr>
            <w:r>
              <w:rPr>
                <w:rFonts w:eastAsia="Arial" w:cs="Arial"/>
                <w:b/>
                <w:color w:val="0D0D0D"/>
                <w:sz w:val="18"/>
              </w:rPr>
              <w:lastRenderedPageBreak/>
              <w:t>Responsible Team</w:t>
            </w:r>
          </w:p>
        </w:tc>
        <w:tc>
          <w:tcPr>
            <w:tcW w:w="5730" w:type="dxa"/>
            <w:tcBorders>
              <w:top w:val="single" w:sz="8" w:space="0" w:color="696969"/>
              <w:left w:val="single" w:sz="8" w:space="0" w:color="696969"/>
              <w:bottom w:val="single" w:sz="8" w:space="0" w:color="696969"/>
              <w:right w:val="single" w:sz="8" w:space="0" w:color="696969"/>
            </w:tcBorders>
          </w:tcPr>
          <w:p w14:paraId="10776F1A" w14:textId="77777777" w:rsidR="00943CD7" w:rsidRDefault="00943CD7">
            <w:pPr>
              <w:widowControl w:val="0"/>
              <w:spacing w:beforeAutospacing="1" w:afterAutospacing="1"/>
            </w:pPr>
            <w:r>
              <w:rPr>
                <w:rFonts w:eastAsia="Arial" w:cs="Arial"/>
                <w:sz w:val="18"/>
              </w:rPr>
              <w:t>Encounters Team</w:t>
            </w:r>
          </w:p>
        </w:tc>
      </w:tr>
      <w:tr w:rsidR="00943CD7" w14:paraId="3044A4B7"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562F63FC" w14:textId="77777777" w:rsidR="00943CD7" w:rsidRDefault="00943CD7">
            <w:pPr>
              <w:widowControl w:val="0"/>
              <w:spacing w:beforeAutospacing="1" w:afterAutospacing="1"/>
            </w:pPr>
            <w:r>
              <w:rPr>
                <w:rFonts w:eastAsia="Arial" w:cs="Arial"/>
                <w:b/>
                <w:color w:val="0D0D0D"/>
                <w:sz w:val="18"/>
              </w:rPr>
              <w:t>Reference Documents</w:t>
            </w:r>
          </w:p>
        </w:tc>
        <w:tc>
          <w:tcPr>
            <w:tcW w:w="5730" w:type="dxa"/>
            <w:tcBorders>
              <w:top w:val="single" w:sz="8" w:space="0" w:color="696969"/>
              <w:left w:val="single" w:sz="8" w:space="0" w:color="696969"/>
              <w:bottom w:val="single" w:sz="8" w:space="0" w:color="696969"/>
              <w:right w:val="single" w:sz="8" w:space="0" w:color="696969"/>
            </w:tcBorders>
          </w:tcPr>
          <w:p w14:paraId="731BB14E" w14:textId="77777777" w:rsidR="00943CD7" w:rsidRDefault="00943CD7" w:rsidP="00135CA1">
            <w:pPr>
              <w:widowControl w:val="0"/>
            </w:pPr>
            <w:r>
              <w:rPr>
                <w:rFonts w:eastAsia="Arial" w:cs="Arial"/>
                <w:sz w:val="18"/>
              </w:rPr>
              <w:t>CR188 PDD Encounter Intake System for Release 1 and 2</w:t>
            </w:r>
          </w:p>
          <w:p w14:paraId="086DF9B8" w14:textId="77777777" w:rsidR="00943CD7" w:rsidRDefault="00943CD7" w:rsidP="00135CA1">
            <w:pPr>
              <w:widowControl w:val="0"/>
            </w:pPr>
            <w:r>
              <w:rPr>
                <w:rFonts w:eastAsia="Arial" w:cs="Arial"/>
                <w:sz w:val="18"/>
              </w:rPr>
              <w:t>CR1181 Changes to EIS for BHP</w:t>
            </w:r>
          </w:p>
          <w:p w14:paraId="7E11CF66" w14:textId="77777777" w:rsidR="00943CD7" w:rsidRDefault="00943CD7" w:rsidP="00135CA1">
            <w:pPr>
              <w:widowControl w:val="0"/>
            </w:pPr>
            <w:r>
              <w:rPr>
                <w:rFonts w:eastAsia="Arial" w:cs="Arial"/>
                <w:sz w:val="18"/>
              </w:rPr>
              <w:t>CR 1497 Use NYHX ID for QHP Member Validation</w:t>
            </w:r>
          </w:p>
          <w:p w14:paraId="0C4E67CE" w14:textId="77777777" w:rsidR="00943CD7" w:rsidRDefault="00943CD7" w:rsidP="00135CA1">
            <w:pPr>
              <w:widowControl w:val="0"/>
            </w:pPr>
            <w:r>
              <w:rPr>
                <w:rFonts w:eastAsia="Arial" w:cs="Arial"/>
                <w:sz w:val="18"/>
              </w:rPr>
              <w:t>CR 1698 EIS Release 5 Sprint 3</w:t>
            </w:r>
          </w:p>
          <w:p w14:paraId="36F1051B" w14:textId="77777777" w:rsidR="00943CD7" w:rsidRDefault="00943CD7" w:rsidP="00135CA1">
            <w:pPr>
              <w:widowControl w:val="0"/>
            </w:pPr>
            <w:r>
              <w:rPr>
                <w:rFonts w:eastAsia="Arial" w:cs="Arial"/>
                <w:sz w:val="18"/>
              </w:rPr>
              <w:t>CR 1874 EIS Release 6 Sprint 4/5</w:t>
            </w:r>
          </w:p>
          <w:p w14:paraId="575DAA49" w14:textId="77777777" w:rsidR="00943CD7" w:rsidRDefault="00943CD7" w:rsidP="00135CA1">
            <w:pPr>
              <w:widowControl w:val="0"/>
            </w:pPr>
            <w:r>
              <w:rPr>
                <w:rFonts w:eastAsia="Arial" w:cs="Arial"/>
                <w:sz w:val="18"/>
              </w:rPr>
              <w:t>CR 1893 EIS Release 7 Sprint 6/7</w:t>
            </w:r>
          </w:p>
          <w:p w14:paraId="3F5A8551" w14:textId="77777777" w:rsidR="00943CD7" w:rsidRDefault="00943CD7" w:rsidP="00135CA1">
            <w:pPr>
              <w:widowControl w:val="0"/>
            </w:pPr>
            <w:r>
              <w:rPr>
                <w:rFonts w:eastAsia="Arial" w:cs="Arial"/>
                <w:sz w:val="18"/>
              </w:rPr>
              <w:t>CR 1901 EIS Release 8 Sprint 8/9</w:t>
            </w:r>
          </w:p>
          <w:p w14:paraId="0EB94341" w14:textId="77777777" w:rsidR="00943CD7" w:rsidRDefault="00943CD7" w:rsidP="00135CA1">
            <w:pPr>
              <w:widowControl w:val="0"/>
            </w:pPr>
            <w:r>
              <w:rPr>
                <w:rFonts w:eastAsia="Arial" w:cs="Arial"/>
                <w:sz w:val="18"/>
              </w:rPr>
              <w:t>CR 1910 EIS Release 9 Sprint 10</w:t>
            </w:r>
          </w:p>
          <w:p w14:paraId="7455CB62" w14:textId="77777777" w:rsidR="00943CD7" w:rsidRDefault="00943CD7" w:rsidP="00135CA1">
            <w:pPr>
              <w:widowControl w:val="0"/>
            </w:pPr>
            <w:r>
              <w:rPr>
                <w:rFonts w:eastAsia="Arial" w:cs="Arial"/>
                <w:sz w:val="18"/>
              </w:rPr>
              <w:t>CR 1919 EIS Release 10 Sprint 11/12</w:t>
            </w:r>
          </w:p>
          <w:p w14:paraId="1A686657" w14:textId="77777777" w:rsidR="00943CD7" w:rsidRDefault="00943CD7" w:rsidP="00135CA1">
            <w:pPr>
              <w:widowControl w:val="0"/>
            </w:pPr>
            <w:r>
              <w:rPr>
                <w:rFonts w:eastAsia="Arial" w:cs="Arial"/>
                <w:sz w:val="18"/>
              </w:rPr>
              <w:t>CR 1922 EIS Release 11 Sprint 13</w:t>
            </w:r>
          </w:p>
          <w:p w14:paraId="322AD546" w14:textId="77777777" w:rsidR="00943CD7" w:rsidRDefault="00943CD7" w:rsidP="00135CA1">
            <w:pPr>
              <w:widowControl w:val="0"/>
            </w:pPr>
            <w:r>
              <w:rPr>
                <w:rFonts w:eastAsia="Arial" w:cs="Arial"/>
                <w:sz w:val="18"/>
              </w:rPr>
              <w:t>CR 2062 EIS Release 17</w:t>
            </w:r>
          </w:p>
        </w:tc>
      </w:tr>
    </w:tbl>
    <w:p w14:paraId="546FC27E" w14:textId="3FDE9991" w:rsidR="00943CD7" w:rsidRPr="004C761D" w:rsidRDefault="00633292" w:rsidP="004C761D">
      <w:pPr>
        <w:pStyle w:val="Caption"/>
      </w:pPr>
      <w:bookmarkStart w:id="2463" w:name="_Ref122075715"/>
      <w:bookmarkStart w:id="2464" w:name="_Toc149039569"/>
      <w:bookmarkStart w:id="2465" w:name="_Toc155701029"/>
      <w:bookmarkStart w:id="2466" w:name="_Toc171421014"/>
      <w:bookmarkStart w:id="2467" w:name="APDforEISprocess"/>
      <w:r>
        <w:t xml:space="preserve">Table </w:t>
      </w:r>
      <w:fldSimple w:instr="SEQ Table \* ARABIC  \* MERGEFORMAT">
        <w:r>
          <w:rPr>
            <w:noProof/>
          </w:rPr>
          <w:t>248</w:t>
        </w:r>
      </w:fldSimple>
      <w:bookmarkEnd w:id="2463"/>
      <w:r>
        <w:t>:  APD for EIS process</w:t>
      </w:r>
      <w:bookmarkEnd w:id="2464"/>
      <w:bookmarkEnd w:id="2465"/>
      <w:bookmarkEnd w:id="2466"/>
    </w:p>
    <w:p w14:paraId="5E853696" w14:textId="41D99345" w:rsidR="00943CD7" w:rsidRDefault="00943CD7">
      <w:pPr>
        <w:pStyle w:val="Heading3"/>
      </w:pPr>
      <w:bookmarkStart w:id="2468" w:name="_Toc149039231"/>
      <w:bookmarkStart w:id="2469" w:name="_Toc155700685"/>
      <w:bookmarkStart w:id="2470" w:name="_Toc171420664"/>
      <w:bookmarkStart w:id="2471" w:name="MAEEDataDelivery"/>
      <w:bookmarkEnd w:id="2467"/>
      <w:r>
        <w:t>MAEE Data Delivery</w:t>
      </w:r>
      <w:bookmarkEnd w:id="2468"/>
      <w:bookmarkEnd w:id="2469"/>
      <w:bookmarkEnd w:id="2470"/>
    </w:p>
    <w:bookmarkEnd w:id="2471"/>
    <w:p w14:paraId="378BF807" w14:textId="5E88F8FA" w:rsidR="00943CD7" w:rsidRDefault="00943CD7" w:rsidP="00DD128C">
      <w:r>
        <w:t>MAEE Data Delivery encompasses the creation and delivery of the Medicaid Analytical Extract for Encounters (MAEE) to the Medicaid Data Warehouse (MDW).</w:t>
      </w:r>
      <w:r>
        <w:rPr>
          <w:szCs w:val="22"/>
        </w:rPr>
        <w:t xml:space="preserve"> </w:t>
      </w:r>
      <w:r>
        <w:rPr>
          <w:szCs w:val="22"/>
        </w:rPr>
        <w:fldChar w:fldCharType="begin"/>
      </w:r>
      <w:r>
        <w:rPr>
          <w:szCs w:val="22"/>
        </w:rPr>
        <w:instrText xml:space="preserve"> REF _Ref122075754 \h  \* MERGEFORMAT </w:instrText>
      </w:r>
      <w:r>
        <w:rPr>
          <w:szCs w:val="22"/>
        </w:rPr>
      </w:r>
      <w:r>
        <w:rPr>
          <w:szCs w:val="22"/>
        </w:rPr>
        <w:fldChar w:fldCharType="separate"/>
      </w:r>
      <w:r>
        <w:rPr>
          <w:szCs w:val="22"/>
        </w:rPr>
        <w:t>Table 249</w:t>
      </w:r>
      <w:r>
        <w:rPr>
          <w:szCs w:val="22"/>
        </w:rPr>
        <w:fldChar w:fldCharType="end"/>
      </w:r>
      <w:r>
        <w:t xml:space="preserve"> provides details.</w:t>
      </w:r>
    </w:p>
    <w:p w14:paraId="2C060D93" w14:textId="77777777" w:rsidR="00DD128C" w:rsidRDefault="00DD128C" w:rsidP="00DD128C"/>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050"/>
        <w:gridCol w:w="6290"/>
      </w:tblGrid>
      <w:tr w:rsidR="0028678A" w14:paraId="5FFEFDD5" w14:textId="77777777" w:rsidTr="00135CA1">
        <w:trPr>
          <w:tblHeader/>
          <w:jc w:val="center"/>
        </w:trPr>
        <w:tc>
          <w:tcPr>
            <w:tcW w:w="305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3F63D8D" w14:textId="77777777" w:rsidR="0028678A" w:rsidRDefault="0028678A" w:rsidP="00EE5929">
            <w:pPr>
              <w:widowControl w:val="0"/>
              <w:spacing w:beforeAutospacing="1" w:afterAutospacing="1"/>
              <w:jc w:val="center"/>
            </w:pPr>
            <w:r>
              <w:rPr>
                <w:rFonts w:eastAsia="Arial" w:cs="Arial"/>
                <w:b/>
                <w:color w:val="FFFFFF"/>
                <w:sz w:val="18"/>
              </w:rPr>
              <w:t>Category</w:t>
            </w:r>
          </w:p>
        </w:tc>
        <w:tc>
          <w:tcPr>
            <w:tcW w:w="629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8A43E83" w14:textId="77777777" w:rsidR="0028678A" w:rsidRDefault="0028678A" w:rsidP="00BA205A">
            <w:pPr>
              <w:pStyle w:val="Caption"/>
              <w:spacing w:before="0"/>
              <w:rPr>
                <w:sz w:val="22"/>
              </w:rPr>
            </w:pPr>
            <w:r>
              <w:rPr>
                <w:color w:val="FFFFFF" w:themeColor="background1"/>
              </w:rPr>
              <w:t>Value</w:t>
            </w:r>
          </w:p>
        </w:tc>
      </w:tr>
      <w:tr w:rsidR="00943CD7" w14:paraId="16A1096E" w14:textId="77777777" w:rsidTr="00135CA1">
        <w:trPr>
          <w:tblHeader/>
          <w:jc w:val="center"/>
        </w:trPr>
        <w:tc>
          <w:tcPr>
            <w:tcW w:w="3050" w:type="dxa"/>
            <w:tcBorders>
              <w:top w:val="single" w:sz="8" w:space="0" w:color="696969"/>
              <w:left w:val="single" w:sz="8" w:space="0" w:color="696969"/>
              <w:bottom w:val="single" w:sz="8" w:space="0" w:color="696969"/>
              <w:right w:val="single" w:sz="8" w:space="0" w:color="696969"/>
            </w:tcBorders>
          </w:tcPr>
          <w:p w14:paraId="0FB6EEBA" w14:textId="77777777" w:rsidR="00943CD7" w:rsidRDefault="00943CD7" w:rsidP="00135CA1">
            <w:pPr>
              <w:widowControl w:val="0"/>
              <w:spacing w:beforeAutospacing="1" w:afterAutospacing="1"/>
            </w:pPr>
            <w:r>
              <w:rPr>
                <w:rFonts w:eastAsia="Arial" w:cs="Arial"/>
                <w:b/>
                <w:color w:val="0D0D0D"/>
                <w:sz w:val="18"/>
              </w:rPr>
              <w:t>Data Extract Creation and Distribution</w:t>
            </w:r>
          </w:p>
        </w:tc>
        <w:tc>
          <w:tcPr>
            <w:tcW w:w="6290" w:type="dxa"/>
            <w:tcBorders>
              <w:top w:val="single" w:sz="8" w:space="0" w:color="696969"/>
              <w:left w:val="single" w:sz="8" w:space="0" w:color="696969"/>
              <w:bottom w:val="single" w:sz="8" w:space="0" w:color="696969"/>
              <w:right w:val="single" w:sz="8" w:space="0" w:color="696969"/>
            </w:tcBorders>
            <w:vAlign w:val="center"/>
          </w:tcPr>
          <w:p w14:paraId="77F1024D" w14:textId="77777777" w:rsidR="00943CD7" w:rsidRPr="00135CA1" w:rsidRDefault="00943CD7" w:rsidP="00E43831">
            <w:pPr>
              <w:pStyle w:val="Caption"/>
              <w:jc w:val="left"/>
              <w:rPr>
                <w:b w:val="0"/>
                <w:sz w:val="22"/>
              </w:rPr>
            </w:pPr>
            <w:r>
              <w:rPr>
                <w:b w:val="0"/>
              </w:rPr>
              <w:t xml:space="preserve">The EIS will create and distribute the MAEE file for the MDW on a weekly basis.  Each week, data is assigned to a cycle number.  The cycle number will be generated and </w:t>
            </w:r>
            <w:proofErr w:type="gramStart"/>
            <w:r>
              <w:rPr>
                <w:b w:val="0"/>
              </w:rPr>
              <w:t>incremented</w:t>
            </w:r>
            <w:proofErr w:type="gramEnd"/>
            <w:r>
              <w:rPr>
                <w:b w:val="0"/>
              </w:rPr>
              <w:t xml:space="preserve"> by 1 so that each week data is identified with a unique cycle number.  To accommodate downstream processes, the EIS cycle number will be in sync with eMedNY.</w:t>
            </w:r>
          </w:p>
          <w:p w14:paraId="73F22EAB" w14:textId="77777777" w:rsidR="00943CD7" w:rsidRPr="00633292" w:rsidRDefault="00943CD7" w:rsidP="00135CA1">
            <w:pPr>
              <w:widowControl w:val="0"/>
              <w:spacing w:beforeAutospacing="1" w:afterAutospacing="1"/>
            </w:pPr>
            <w:r>
              <w:rPr>
                <w:rFonts w:eastAsia="Arial" w:cs="Arial"/>
                <w:sz w:val="18"/>
              </w:rPr>
              <w:t xml:space="preserve">DataStage ETL jobs pull Encounters data from EIS Oracle database, uses Member data from NYSOH – DB2 database, and accesses translation tables in the EIS Oracle database to perform necessary transformations. MAEE DataStage jobs are run </w:t>
            </w:r>
            <w:proofErr w:type="gramStart"/>
            <w:r>
              <w:rPr>
                <w:rFonts w:eastAsia="Arial" w:cs="Arial"/>
                <w:sz w:val="18"/>
              </w:rPr>
              <w:t>daily,</w:t>
            </w:r>
            <w:proofErr w:type="gramEnd"/>
            <w:r>
              <w:rPr>
                <w:rFonts w:eastAsia="Arial" w:cs="Arial"/>
                <w:sz w:val="18"/>
              </w:rPr>
              <w:t xml:space="preserve"> the master file is generated weekly for each cycle on Thursday.</w:t>
            </w:r>
          </w:p>
          <w:p w14:paraId="2CF54923" w14:textId="77777777" w:rsidR="00943CD7" w:rsidRPr="00633292" w:rsidRDefault="00943CD7" w:rsidP="00135CA1">
            <w:pPr>
              <w:widowControl w:val="0"/>
              <w:spacing w:beforeAutospacing="1" w:afterAutospacing="1"/>
            </w:pPr>
            <w:r>
              <w:rPr>
                <w:rFonts w:eastAsia="Arial" w:cs="Arial"/>
                <w:sz w:val="18"/>
              </w:rPr>
              <w:t>The DataStage jobs are stored in the DataStage local project repository.  The jobs can be exported in the .</w:t>
            </w:r>
            <w:proofErr w:type="spellStart"/>
            <w:r>
              <w:rPr>
                <w:rFonts w:eastAsia="Arial" w:cs="Arial"/>
                <w:sz w:val="18"/>
              </w:rPr>
              <w:t>dsx</w:t>
            </w:r>
            <w:proofErr w:type="spellEnd"/>
            <w:r>
              <w:rPr>
                <w:rFonts w:eastAsia="Arial" w:cs="Arial"/>
                <w:sz w:val="18"/>
              </w:rPr>
              <w:t xml:space="preserve"> file from DataStage to move into the configuration management repository </w:t>
            </w:r>
            <w:proofErr w:type="gramStart"/>
            <w:r>
              <w:rPr>
                <w:rFonts w:eastAsia="Arial" w:cs="Arial"/>
                <w:sz w:val="18"/>
              </w:rPr>
              <w:t>work space</w:t>
            </w:r>
            <w:proofErr w:type="gramEnd"/>
            <w:r>
              <w:rPr>
                <w:rFonts w:eastAsia="Arial" w:cs="Arial"/>
                <w:sz w:val="18"/>
              </w:rPr>
              <w:t xml:space="preserve"> to check-in.</w:t>
            </w:r>
          </w:p>
          <w:p w14:paraId="590396A9" w14:textId="77777777" w:rsidR="00943CD7" w:rsidRPr="00633292" w:rsidRDefault="00943CD7" w:rsidP="00135CA1">
            <w:pPr>
              <w:widowControl w:val="0"/>
              <w:spacing w:beforeAutospacing="1" w:afterAutospacing="1"/>
            </w:pPr>
            <w:r>
              <w:rPr>
                <w:rFonts w:eastAsia="Arial" w:cs="Arial"/>
                <w:sz w:val="18"/>
              </w:rPr>
              <w:t>The DataStage jobs are executed using DataStage execution script.  Archiving is performed using the Archive script.  These scripts are scheduled in the AutoSys scheduling tool to run at a specific time on a weekly basis.</w:t>
            </w:r>
          </w:p>
          <w:p w14:paraId="79B7AE27" w14:textId="77777777" w:rsidR="00943CD7" w:rsidRPr="00633292" w:rsidRDefault="00943CD7" w:rsidP="00135CA1">
            <w:pPr>
              <w:widowControl w:val="0"/>
              <w:spacing w:beforeAutospacing="1" w:afterAutospacing="1"/>
            </w:pPr>
            <w:r>
              <w:rPr>
                <w:rFonts w:eastAsia="Arial" w:cs="Arial"/>
                <w:sz w:val="18"/>
              </w:rPr>
              <w:t>The EIS will perform tracking and monitoring of the distribution of the encounter and reference extract files to the OHIP DM.</w:t>
            </w:r>
          </w:p>
        </w:tc>
      </w:tr>
      <w:tr w:rsidR="00943CD7" w14:paraId="7B7377F6" w14:textId="77777777" w:rsidTr="00135CA1">
        <w:trPr>
          <w:jc w:val="center"/>
        </w:trPr>
        <w:tc>
          <w:tcPr>
            <w:tcW w:w="3050" w:type="dxa"/>
            <w:tcBorders>
              <w:top w:val="single" w:sz="8" w:space="0" w:color="696969"/>
              <w:left w:val="single" w:sz="8" w:space="0" w:color="696969"/>
              <w:bottom w:val="single" w:sz="8" w:space="0" w:color="696969"/>
              <w:right w:val="single" w:sz="8" w:space="0" w:color="696969"/>
            </w:tcBorders>
          </w:tcPr>
          <w:p w14:paraId="3AF36CCB" w14:textId="77777777" w:rsidR="00943CD7" w:rsidRDefault="00943CD7">
            <w:pPr>
              <w:widowControl w:val="0"/>
              <w:spacing w:beforeAutospacing="1" w:afterAutospacing="1"/>
            </w:pPr>
            <w:r>
              <w:rPr>
                <w:rFonts w:eastAsia="Arial" w:cs="Arial"/>
                <w:b/>
                <w:color w:val="0D0D0D"/>
                <w:sz w:val="18"/>
              </w:rPr>
              <w:t>Responsible Team</w:t>
            </w:r>
          </w:p>
        </w:tc>
        <w:tc>
          <w:tcPr>
            <w:tcW w:w="6290" w:type="dxa"/>
            <w:tcBorders>
              <w:top w:val="single" w:sz="8" w:space="0" w:color="696969"/>
              <w:left w:val="single" w:sz="8" w:space="0" w:color="696969"/>
              <w:bottom w:val="single" w:sz="8" w:space="0" w:color="696969"/>
              <w:right w:val="single" w:sz="8" w:space="0" w:color="696969"/>
            </w:tcBorders>
          </w:tcPr>
          <w:p w14:paraId="27A18B8D" w14:textId="77777777" w:rsidR="00943CD7" w:rsidRDefault="00943CD7">
            <w:pPr>
              <w:widowControl w:val="0"/>
              <w:spacing w:beforeAutospacing="1" w:afterAutospacing="1"/>
            </w:pPr>
            <w:r>
              <w:rPr>
                <w:rFonts w:eastAsia="Arial" w:cs="Arial"/>
                <w:sz w:val="18"/>
              </w:rPr>
              <w:t>Encounters Team</w:t>
            </w:r>
          </w:p>
        </w:tc>
      </w:tr>
      <w:tr w:rsidR="00943CD7" w14:paraId="32D547E1" w14:textId="77777777" w:rsidTr="00135CA1">
        <w:trPr>
          <w:jc w:val="center"/>
        </w:trPr>
        <w:tc>
          <w:tcPr>
            <w:tcW w:w="3050" w:type="dxa"/>
            <w:tcBorders>
              <w:top w:val="single" w:sz="8" w:space="0" w:color="696969"/>
              <w:left w:val="single" w:sz="8" w:space="0" w:color="696969"/>
              <w:bottom w:val="single" w:sz="8" w:space="0" w:color="696969"/>
              <w:right w:val="single" w:sz="8" w:space="0" w:color="696969"/>
            </w:tcBorders>
          </w:tcPr>
          <w:p w14:paraId="17CE0D1C" w14:textId="77777777" w:rsidR="00943CD7" w:rsidRDefault="00943CD7">
            <w:pPr>
              <w:widowControl w:val="0"/>
              <w:spacing w:beforeAutospacing="1" w:afterAutospacing="1"/>
            </w:pPr>
            <w:r>
              <w:rPr>
                <w:rFonts w:eastAsia="Arial" w:cs="Arial"/>
                <w:b/>
                <w:color w:val="0D0D0D"/>
                <w:sz w:val="18"/>
              </w:rPr>
              <w:t>Reference Documents</w:t>
            </w:r>
          </w:p>
        </w:tc>
        <w:tc>
          <w:tcPr>
            <w:tcW w:w="6290" w:type="dxa"/>
            <w:tcBorders>
              <w:top w:val="single" w:sz="8" w:space="0" w:color="696969"/>
              <w:left w:val="single" w:sz="8" w:space="0" w:color="696969"/>
              <w:bottom w:val="single" w:sz="8" w:space="0" w:color="696969"/>
              <w:right w:val="single" w:sz="8" w:space="0" w:color="696969"/>
            </w:tcBorders>
          </w:tcPr>
          <w:p w14:paraId="56D99EA6" w14:textId="77777777" w:rsidR="00943CD7" w:rsidRDefault="00943CD7" w:rsidP="00135CA1">
            <w:pPr>
              <w:widowControl w:val="0"/>
            </w:pPr>
            <w:r>
              <w:rPr>
                <w:rFonts w:eastAsia="Arial" w:cs="Arial"/>
                <w:sz w:val="18"/>
              </w:rPr>
              <w:t>CR188 PDD Encounter Intake System for Release 1 and 2</w:t>
            </w:r>
          </w:p>
          <w:p w14:paraId="75A817F9" w14:textId="77777777" w:rsidR="00943CD7" w:rsidRDefault="00943CD7" w:rsidP="00135CA1">
            <w:pPr>
              <w:widowControl w:val="0"/>
            </w:pPr>
            <w:r>
              <w:rPr>
                <w:rFonts w:eastAsia="Arial" w:cs="Arial"/>
                <w:sz w:val="18"/>
              </w:rPr>
              <w:t>CR1181 Changes to EIS for BHP</w:t>
            </w:r>
          </w:p>
          <w:p w14:paraId="4CACAB36" w14:textId="77777777" w:rsidR="00943CD7" w:rsidRDefault="00943CD7" w:rsidP="00135CA1">
            <w:pPr>
              <w:widowControl w:val="0"/>
            </w:pPr>
            <w:r>
              <w:rPr>
                <w:rFonts w:eastAsia="Arial" w:cs="Arial"/>
                <w:sz w:val="18"/>
              </w:rPr>
              <w:t>CR 1497 Use NYHX ID for QHP Member Validation</w:t>
            </w:r>
          </w:p>
          <w:p w14:paraId="173104EC" w14:textId="77777777" w:rsidR="00943CD7" w:rsidRDefault="00943CD7" w:rsidP="00135CA1">
            <w:pPr>
              <w:widowControl w:val="0"/>
            </w:pPr>
            <w:r>
              <w:rPr>
                <w:rFonts w:eastAsia="Arial" w:cs="Arial"/>
                <w:sz w:val="18"/>
              </w:rPr>
              <w:t>CR 1698 EIS Release 5 Sprint 3</w:t>
            </w:r>
          </w:p>
          <w:p w14:paraId="4E967E17" w14:textId="77777777" w:rsidR="00943CD7" w:rsidRDefault="00943CD7" w:rsidP="00135CA1">
            <w:pPr>
              <w:widowControl w:val="0"/>
            </w:pPr>
            <w:r>
              <w:rPr>
                <w:rFonts w:eastAsia="Arial" w:cs="Arial"/>
                <w:sz w:val="18"/>
              </w:rPr>
              <w:t>CR 1874 EIS Release 6 Sprint 4/5</w:t>
            </w:r>
          </w:p>
          <w:p w14:paraId="7E702692" w14:textId="77777777" w:rsidR="00943CD7" w:rsidRDefault="00943CD7" w:rsidP="00135CA1">
            <w:pPr>
              <w:widowControl w:val="0"/>
            </w:pPr>
            <w:r>
              <w:rPr>
                <w:rFonts w:eastAsia="Arial" w:cs="Arial"/>
                <w:sz w:val="18"/>
              </w:rPr>
              <w:t>CR 1893 EIS Release 7 Sprint 6/7</w:t>
            </w:r>
          </w:p>
          <w:p w14:paraId="2F84B6A9" w14:textId="77777777" w:rsidR="00943CD7" w:rsidRDefault="00943CD7" w:rsidP="00135CA1">
            <w:pPr>
              <w:widowControl w:val="0"/>
            </w:pPr>
            <w:r>
              <w:rPr>
                <w:rFonts w:eastAsia="Arial" w:cs="Arial"/>
                <w:sz w:val="18"/>
              </w:rPr>
              <w:lastRenderedPageBreak/>
              <w:t>CR 1901 EIS Release 8 Sprint 8/9</w:t>
            </w:r>
          </w:p>
          <w:p w14:paraId="1160428C" w14:textId="77777777" w:rsidR="00943CD7" w:rsidRDefault="00943CD7" w:rsidP="00135CA1">
            <w:pPr>
              <w:widowControl w:val="0"/>
            </w:pPr>
            <w:r>
              <w:rPr>
                <w:rFonts w:eastAsia="Arial" w:cs="Arial"/>
                <w:sz w:val="18"/>
              </w:rPr>
              <w:t>CR 1910 EIS Release 9 Sprint 10</w:t>
            </w:r>
          </w:p>
          <w:p w14:paraId="34E59D79" w14:textId="77777777" w:rsidR="00943CD7" w:rsidRDefault="00943CD7" w:rsidP="00135CA1">
            <w:pPr>
              <w:widowControl w:val="0"/>
            </w:pPr>
            <w:r>
              <w:rPr>
                <w:rFonts w:eastAsia="Arial" w:cs="Arial"/>
                <w:sz w:val="18"/>
              </w:rPr>
              <w:t>CR 1919 EIS Release 10 Sprint 11/12</w:t>
            </w:r>
          </w:p>
          <w:p w14:paraId="67D6EFAA" w14:textId="77777777" w:rsidR="00943CD7" w:rsidRDefault="00943CD7" w:rsidP="00135CA1">
            <w:pPr>
              <w:widowControl w:val="0"/>
            </w:pPr>
            <w:r>
              <w:rPr>
                <w:rFonts w:eastAsia="Arial" w:cs="Arial"/>
                <w:sz w:val="18"/>
              </w:rPr>
              <w:t>CR 1922 EIS Release 11 Sprint 13</w:t>
            </w:r>
          </w:p>
          <w:p w14:paraId="3BB53C40" w14:textId="77777777" w:rsidR="00943CD7" w:rsidRDefault="00943CD7" w:rsidP="00135CA1">
            <w:pPr>
              <w:widowControl w:val="0"/>
            </w:pPr>
            <w:r>
              <w:rPr>
                <w:rFonts w:eastAsia="Arial" w:cs="Arial"/>
                <w:sz w:val="18"/>
              </w:rPr>
              <w:t>CR 2062 EIS Release 17</w:t>
            </w:r>
          </w:p>
        </w:tc>
      </w:tr>
    </w:tbl>
    <w:p w14:paraId="3B335A68" w14:textId="47C47DB7" w:rsidR="00943CD7" w:rsidRPr="004C761D" w:rsidRDefault="00633292" w:rsidP="004C761D">
      <w:pPr>
        <w:pStyle w:val="Caption"/>
      </w:pPr>
      <w:bookmarkStart w:id="2472" w:name="_Ref122075754"/>
      <w:bookmarkStart w:id="2473" w:name="_Toc149039570"/>
      <w:bookmarkStart w:id="2474" w:name="_Toc155701030"/>
      <w:bookmarkStart w:id="2475" w:name="_Toc171421015"/>
      <w:bookmarkStart w:id="2476" w:name="DataStageExtractProcess"/>
      <w:r>
        <w:lastRenderedPageBreak/>
        <w:t xml:space="preserve">Table </w:t>
      </w:r>
      <w:fldSimple w:instr="SEQ Table \* ARABIC  \* MERGEFORMAT">
        <w:r>
          <w:rPr>
            <w:noProof/>
          </w:rPr>
          <w:t>249</w:t>
        </w:r>
      </w:fldSimple>
      <w:bookmarkEnd w:id="2472"/>
      <w:r>
        <w:t>:  DataStage Extract Process</w:t>
      </w:r>
      <w:bookmarkEnd w:id="2473"/>
      <w:bookmarkEnd w:id="2474"/>
      <w:bookmarkEnd w:id="2475"/>
    </w:p>
    <w:p w14:paraId="3C200F30" w14:textId="39F5EFE4" w:rsidR="00943CD7" w:rsidRDefault="00943CD7">
      <w:pPr>
        <w:pStyle w:val="Heading3"/>
      </w:pPr>
      <w:bookmarkStart w:id="2477" w:name="_Toc149039232"/>
      <w:bookmarkStart w:id="2478" w:name="_Toc155700686"/>
      <w:bookmarkStart w:id="2479" w:name="_Toc171420665"/>
      <w:bookmarkStart w:id="2480" w:name="QuarantineProcessforIssuerTPAFileTransfe"/>
      <w:bookmarkEnd w:id="2476"/>
      <w:r>
        <w:t>Quarantine Process for Issuer/TPA File Transfer</w:t>
      </w:r>
      <w:bookmarkEnd w:id="2477"/>
      <w:bookmarkEnd w:id="2478"/>
      <w:bookmarkEnd w:id="2479"/>
    </w:p>
    <w:bookmarkEnd w:id="2480"/>
    <w:p w14:paraId="34F38240" w14:textId="77777777" w:rsidR="00943CD7" w:rsidRDefault="00943CD7" w:rsidP="00FF1228">
      <w:r>
        <w:t>As part of the EIS data management activities, Issuers and their Third Party Administrators send raw 837/NCPDP files to a designated mailbox on an SFTP site.  In the event of an issue with the data a program via WTX investigates the file programmatically to determine if there are issues.  If there are a quarantine process is invoked to ensure the questionable data does not get loaded into the system.  The following process is in place once a file is quarantined.</w:t>
      </w:r>
    </w:p>
    <w:p w14:paraId="7CD8949B" w14:textId="03DD800A" w:rsidR="00943CD7" w:rsidRDefault="00943CD7" w:rsidP="008C0880">
      <w:pPr>
        <w:pStyle w:val="Heading4"/>
      </w:pPr>
      <w:bookmarkStart w:id="2481" w:name="TestFileSubmissionQuarantineProcess"/>
      <w:r>
        <w:t>Test File Submission Quarantine Process</w:t>
      </w:r>
    </w:p>
    <w:bookmarkEnd w:id="2481"/>
    <w:p w14:paraId="1BCA09D4" w14:textId="77777777" w:rsidR="00943CD7" w:rsidRDefault="00943CD7" w:rsidP="00FF1228">
      <w:r>
        <w:t>If a file fails the check for non-compliant test member IDs, it is quarantined on the server.  Then, an email is sent to ISSO (Security and Compliance), Program Manager, Issuer Support Services and NYSDOH representative.  Security and Compliance takes the following actions:</w:t>
      </w:r>
    </w:p>
    <w:p w14:paraId="30E7C5E2" w14:textId="77777777" w:rsidR="00943CD7" w:rsidRDefault="00943CD7" w:rsidP="00152AB7">
      <w:pPr>
        <w:numPr>
          <w:ilvl w:val="0"/>
          <w:numId w:val="216"/>
        </w:numPr>
      </w:pPr>
      <w:r>
        <w:rPr>
          <w:rFonts w:eastAsia="Arial" w:cs="Arial"/>
        </w:rPr>
        <w:t>Assigns a reference number for the event</w:t>
      </w:r>
    </w:p>
    <w:p w14:paraId="469F4DF6" w14:textId="77777777" w:rsidR="00943CD7" w:rsidRDefault="00943CD7" w:rsidP="00152AB7">
      <w:pPr>
        <w:numPr>
          <w:ilvl w:val="0"/>
          <w:numId w:val="216"/>
        </w:numPr>
      </w:pPr>
      <w:r>
        <w:rPr>
          <w:rFonts w:eastAsia="Arial" w:cs="Arial"/>
        </w:rPr>
        <w:t>Notifies NYSDOH Legal Affairs and DOH Information Security Officer.</w:t>
      </w:r>
    </w:p>
    <w:p w14:paraId="687EAE8E" w14:textId="77777777" w:rsidR="00943CD7" w:rsidRDefault="00943CD7" w:rsidP="00152AB7">
      <w:pPr>
        <w:numPr>
          <w:ilvl w:val="0"/>
          <w:numId w:val="216"/>
        </w:numPr>
      </w:pPr>
      <w:r>
        <w:rPr>
          <w:rFonts w:eastAsia="Arial" w:cs="Arial"/>
        </w:rPr>
        <w:t>Security and Compliance completes the form detailing information about the event and sends that with his recommendation to NYSDOH Legal.</w:t>
      </w:r>
    </w:p>
    <w:p w14:paraId="5EFB75C5" w14:textId="77777777" w:rsidR="00943CD7" w:rsidRDefault="00943CD7" w:rsidP="00152AB7">
      <w:pPr>
        <w:numPr>
          <w:ilvl w:val="0"/>
          <w:numId w:val="216"/>
        </w:numPr>
      </w:pPr>
      <w:r>
        <w:rPr>
          <w:rFonts w:eastAsia="Arial" w:cs="Arial"/>
        </w:rPr>
        <w:t xml:space="preserve">Security and Compliance </w:t>
      </w:r>
      <w:proofErr w:type="gramStart"/>
      <w:r>
        <w:rPr>
          <w:rFonts w:eastAsia="Arial" w:cs="Arial"/>
        </w:rPr>
        <w:t>notifies</w:t>
      </w:r>
      <w:proofErr w:type="gramEnd"/>
      <w:r>
        <w:rPr>
          <w:rFonts w:eastAsia="Arial" w:cs="Arial"/>
        </w:rPr>
        <w:t xml:space="preserve"> GDIT Architecture team that the file should be deleted from the server and all backups.</w:t>
      </w:r>
    </w:p>
    <w:p w14:paraId="6FE1EDE4" w14:textId="77777777" w:rsidR="00943CD7" w:rsidRDefault="00943CD7" w:rsidP="00152AB7">
      <w:pPr>
        <w:numPr>
          <w:ilvl w:val="0"/>
          <w:numId w:val="216"/>
        </w:numPr>
      </w:pPr>
      <w:r>
        <w:rPr>
          <w:rFonts w:eastAsia="Arial" w:cs="Arial"/>
        </w:rPr>
        <w:t>After receiving confirmation that the file has been removed, Security and Compliance notifies NYSDOH Legal that it has been removed.</w:t>
      </w:r>
    </w:p>
    <w:p w14:paraId="4970302D" w14:textId="77777777" w:rsidR="00943CD7" w:rsidRDefault="00943CD7" w:rsidP="00152AB7">
      <w:pPr>
        <w:numPr>
          <w:ilvl w:val="0"/>
          <w:numId w:val="216"/>
        </w:numPr>
      </w:pPr>
      <w:r>
        <w:rPr>
          <w:rFonts w:eastAsia="Arial" w:cs="Arial"/>
        </w:rPr>
        <w:t xml:space="preserve">The offending Issuer is notified via </w:t>
      </w:r>
      <w:proofErr w:type="gramStart"/>
      <w:r>
        <w:rPr>
          <w:rFonts w:eastAsia="Arial" w:cs="Arial"/>
        </w:rPr>
        <w:t>email</w:t>
      </w:r>
      <w:proofErr w:type="gramEnd"/>
      <w:r>
        <w:rPr>
          <w:rFonts w:eastAsia="Arial" w:cs="Arial"/>
        </w:rPr>
        <w:t xml:space="preserve"> and a follow up meeting is set up with the Issuer and/or TPA.</w:t>
      </w:r>
    </w:p>
    <w:p w14:paraId="6FF4FAFF" w14:textId="77777777" w:rsidR="00943CD7" w:rsidRDefault="00943CD7" w:rsidP="00152AB7">
      <w:pPr>
        <w:numPr>
          <w:ilvl w:val="0"/>
          <w:numId w:val="216"/>
        </w:numPr>
      </w:pPr>
      <w:r>
        <w:rPr>
          <w:rFonts w:eastAsia="Arial" w:cs="Arial"/>
        </w:rPr>
        <w:lastRenderedPageBreak/>
        <w:t>Security and Compliance team, along with Issuer Support staff hold a conference call with the Issuer to reinforce the serious nature of the event and determine if the data contained in the file came from their test or production environment.</w:t>
      </w:r>
    </w:p>
    <w:p w14:paraId="244E01DF" w14:textId="77777777" w:rsidR="00943CD7" w:rsidRDefault="00943CD7" w:rsidP="00152AB7">
      <w:pPr>
        <w:numPr>
          <w:ilvl w:val="0"/>
          <w:numId w:val="216"/>
        </w:numPr>
      </w:pPr>
      <w:r>
        <w:rPr>
          <w:rFonts w:eastAsia="Arial" w:cs="Arial"/>
        </w:rPr>
        <w:t>Once the resolution and remediation is complete, Security and Compliance closes the tracking of the event.</w:t>
      </w:r>
    </w:p>
    <w:p w14:paraId="5FAA9DF4" w14:textId="77777777" w:rsidR="00943CD7" w:rsidRDefault="00943CD7">
      <w:pPr>
        <w:widowControl w:val="0"/>
        <w:spacing w:beforeAutospacing="1" w:afterAutospacing="1"/>
        <w:ind w:left="1600"/>
      </w:pPr>
      <w:r>
        <w:rPr>
          <w:rFonts w:eastAsia="Arial" w:cs="Arial"/>
          <w:b/>
        </w:rPr>
        <w:t>Draft Encounter Quarantine Email Message:</w:t>
      </w:r>
    </w:p>
    <w:p w14:paraId="2F7A8098" w14:textId="77777777" w:rsidR="00943CD7" w:rsidRDefault="00943CD7">
      <w:pPr>
        <w:widowControl w:val="0"/>
        <w:spacing w:beforeAutospacing="1" w:afterAutospacing="1"/>
        <w:ind w:left="1600"/>
      </w:pPr>
      <w:r>
        <w:rPr>
          <w:rFonts w:eastAsia="Arial" w:cs="Arial"/>
          <w:i/>
        </w:rPr>
        <w:t>The file submitted has failed the test member ID editing and validation. This edit is in place to ensure that the file contains test member data. The submitted file has been quarantined and will not be processed by the Encounter Intake System.</w:t>
      </w:r>
    </w:p>
    <w:p w14:paraId="09A410BA" w14:textId="77777777" w:rsidR="00943CD7" w:rsidRDefault="00943CD7">
      <w:pPr>
        <w:widowControl w:val="0"/>
        <w:spacing w:beforeAutospacing="1" w:afterAutospacing="1"/>
        <w:ind w:left="1600"/>
      </w:pPr>
      <w:r>
        <w:rPr>
          <w:rFonts w:eastAsia="Arial" w:cs="Arial"/>
          <w:i/>
        </w:rPr>
        <w:t>Please have your Information Security Officer respond to the GDIT BML Account ([REDACTED], [REDACTED</w:t>
      </w:r>
      <w:proofErr w:type="gramStart"/>
      <w:r>
        <w:rPr>
          <w:rFonts w:eastAsia="Arial" w:cs="Arial"/>
          <w:i/>
        </w:rPr>
        <w:t>] )</w:t>
      </w:r>
      <w:proofErr w:type="gramEnd"/>
      <w:r>
        <w:rPr>
          <w:rFonts w:eastAsia="Arial" w:cs="Arial"/>
          <w:i/>
        </w:rPr>
        <w:t xml:space="preserve"> and cc the APD Team ([REDACTED]) within one business day to advise us whether the submitted member information was test or production data.</w:t>
      </w:r>
    </w:p>
    <w:p w14:paraId="76226A50" w14:textId="77777777" w:rsidR="00943CD7" w:rsidRDefault="00943CD7">
      <w:pPr>
        <w:widowControl w:val="0"/>
        <w:spacing w:beforeAutospacing="1" w:afterAutospacing="1"/>
        <w:ind w:left="1600"/>
      </w:pPr>
      <w:r>
        <w:rPr>
          <w:rFonts w:eastAsia="Arial" w:cs="Arial"/>
          <w:i/>
        </w:rPr>
        <w:t>Thank you,</w:t>
      </w:r>
    </w:p>
    <w:p w14:paraId="2155687D" w14:textId="77777777" w:rsidR="00943CD7" w:rsidRDefault="00943CD7">
      <w:pPr>
        <w:widowControl w:val="0"/>
        <w:spacing w:beforeAutospacing="1" w:afterAutospacing="1"/>
        <w:ind w:left="1600"/>
      </w:pPr>
      <w:r>
        <w:rPr>
          <w:rFonts w:eastAsia="Arial" w:cs="Arial"/>
          <w:i/>
        </w:rPr>
        <w:t>GDIT Issuer Support</w:t>
      </w:r>
    </w:p>
    <w:p w14:paraId="64964CC3" w14:textId="77777777" w:rsidR="00943CD7" w:rsidRDefault="00943CD7">
      <w:pPr>
        <w:widowControl w:val="0"/>
        <w:spacing w:beforeAutospacing="1" w:afterAutospacing="1"/>
        <w:ind w:left="1600"/>
      </w:pPr>
      <w:r>
        <w:rPr>
          <w:rFonts w:eastAsia="Arial" w:cs="Arial"/>
          <w:i/>
        </w:rPr>
        <w:t>Encounter Intake System</w:t>
      </w:r>
    </w:p>
    <w:p w14:paraId="750BCE5F" w14:textId="76621D54" w:rsidR="00943CD7" w:rsidRDefault="00943CD7" w:rsidP="00566D6B">
      <w:pPr>
        <w:pStyle w:val="Heading1"/>
      </w:pPr>
      <w:bookmarkStart w:id="2482" w:name="NYSOHOperationalSecurityOPSECandComplian"/>
      <w:r>
        <w:br w:type="page"/>
      </w:r>
      <w:bookmarkStart w:id="2483" w:name="_Toc149039233"/>
      <w:bookmarkStart w:id="2484" w:name="_Toc155700687"/>
      <w:bookmarkStart w:id="2485" w:name="_Toc171420666"/>
      <w:r>
        <w:lastRenderedPageBreak/>
        <w:t>NYSOH Operational Security (OPSEC) and Compliance</w:t>
      </w:r>
      <w:bookmarkEnd w:id="2483"/>
      <w:bookmarkEnd w:id="2484"/>
      <w:bookmarkEnd w:id="2485"/>
    </w:p>
    <w:bookmarkEnd w:id="2482"/>
    <w:p w14:paraId="60F9042D" w14:textId="46CBCCB8" w:rsidR="00943CD7" w:rsidRDefault="00943CD7" w:rsidP="00FF1228">
      <w:r>
        <w:t>As the NYSOH operational environment changes, the Security, Compliance and Privacy team has transitioned into an Operational Security (OPSEC) mode and executes processes initially developed during the pre-go live and first year of operations for NYSOH.  To this extent this section outlines all the operational standards and processes in place for day-to-day security operations.</w:t>
      </w:r>
    </w:p>
    <w:p w14:paraId="137976DA" w14:textId="77777777" w:rsidR="00FF1228" w:rsidRDefault="00FF1228" w:rsidP="00FF1228"/>
    <w:p w14:paraId="4C222151" w14:textId="75A00EC2" w:rsidR="00943CD7" w:rsidRDefault="00943CD7" w:rsidP="00FF1228">
      <w:r>
        <w:t>The OPSEC process is most effective when fully integrated into all planning and operational processes of the NYSOH including production, and development.</w:t>
      </w:r>
    </w:p>
    <w:p w14:paraId="186314C0" w14:textId="77777777" w:rsidR="00FF1228" w:rsidRDefault="00FF1228" w:rsidP="00FF1228"/>
    <w:p w14:paraId="5464FAA3" w14:textId="2C1FCF5C" w:rsidR="00943CD7" w:rsidRDefault="00943CD7" w:rsidP="00FF1228">
      <w:r>
        <w:t xml:space="preserve">This OPSEC Plan constitutes the "Standard Operating Procedures" relating to physical, cyber, operational and procedural security across the enterprise.  It contains a comprehensive overview of the security program, and in some sections, </w:t>
      </w:r>
      <w:proofErr w:type="gramStart"/>
      <w:r>
        <w:t>makes reference</w:t>
      </w:r>
      <w:proofErr w:type="gramEnd"/>
      <w:r>
        <w:t xml:space="preserve"> to other relevant plans and procedures.</w:t>
      </w:r>
    </w:p>
    <w:p w14:paraId="5B62CC72" w14:textId="77777777" w:rsidR="00FF1228" w:rsidRDefault="00FF1228" w:rsidP="00FF1228"/>
    <w:p w14:paraId="40F033BB" w14:textId="77777777" w:rsidR="00943CD7" w:rsidRDefault="00943CD7" w:rsidP="00FF1228">
      <w:r>
        <w:t xml:space="preserve">The purpose of the OPSEC O&amp;M plan is to provide an overview of the security requirements and standard of the system and describe the controls in place or planned for meeting those operational requirements and in direct support of the NYSOH SSP and SSR.  The OPSEC plan also delineates responsibilities and expected behavior of all individuals who access the system.  This section of the O&amp;M should be viewed as documentation of the structured process of planning adequate, cost-effective security protection for a system.  It reflects input from various managers with responsibilities concerning the system, including information owners, the system owner, and the Agency (NYSDOH) Chief Information Security Officer (CISO) </w:t>
      </w:r>
      <w:proofErr w:type="gramStart"/>
      <w:r>
        <w:t>and also</w:t>
      </w:r>
      <w:proofErr w:type="gramEnd"/>
      <w:r>
        <w:t xml:space="preserve"> significant input from the agency Legal Affairs office.  The following sections provide all the latest implementations, operational activities and requirements </w:t>
      </w:r>
      <w:proofErr w:type="gramStart"/>
      <w:r>
        <w:t>in order to</w:t>
      </w:r>
      <w:proofErr w:type="gramEnd"/>
      <w:r>
        <w:t xml:space="preserve"> meet CMS and IRS mandated controls.</w:t>
      </w:r>
    </w:p>
    <w:p w14:paraId="59FD51B7" w14:textId="358CD31C" w:rsidR="00943CD7" w:rsidRDefault="00943CD7" w:rsidP="0093153F">
      <w:pPr>
        <w:pStyle w:val="Heading2"/>
      </w:pPr>
      <w:bookmarkStart w:id="2486" w:name="_Ref149656013"/>
      <w:bookmarkStart w:id="2487" w:name="_Ref149656132"/>
      <w:bookmarkStart w:id="2488" w:name="_Toc149039234"/>
      <w:bookmarkStart w:id="2489" w:name="_Toc155700688"/>
      <w:bookmarkStart w:id="2490" w:name="_Toc171420667"/>
      <w:bookmarkStart w:id="2491" w:name="SystemandDataCenterSecurityIncidentManag"/>
      <w:r>
        <w:t>System and Data Center Security Incident Management</w:t>
      </w:r>
      <w:bookmarkEnd w:id="2486"/>
      <w:bookmarkEnd w:id="2487"/>
      <w:bookmarkEnd w:id="2488"/>
      <w:bookmarkEnd w:id="2489"/>
      <w:bookmarkEnd w:id="2490"/>
    </w:p>
    <w:p w14:paraId="6634CFF1" w14:textId="6474B4CF" w:rsidR="00943CD7" w:rsidRDefault="00943CD7">
      <w:pPr>
        <w:pStyle w:val="Heading3"/>
      </w:pPr>
      <w:bookmarkStart w:id="2492" w:name="_Toc149039235"/>
      <w:bookmarkStart w:id="2493" w:name="_Toc155700689"/>
      <w:bookmarkStart w:id="2494" w:name="_Toc171420668"/>
      <w:bookmarkStart w:id="2495" w:name="SystemsIncidentManagement"/>
      <w:bookmarkEnd w:id="2491"/>
      <w:r>
        <w:t>Systems Incident Management</w:t>
      </w:r>
      <w:bookmarkEnd w:id="2492"/>
      <w:bookmarkEnd w:id="2493"/>
      <w:bookmarkEnd w:id="2494"/>
    </w:p>
    <w:bookmarkEnd w:id="2495"/>
    <w:p w14:paraId="131A3110" w14:textId="195DE200" w:rsidR="00943CD7" w:rsidRDefault="00943CD7" w:rsidP="00FF1228">
      <w:r>
        <w:t>When it has been determined that a security incident has occurred, both DOH and GDIT Management will work in cooperation to investigate and resolve the incident based on the Incident Response Procedures.</w:t>
      </w:r>
    </w:p>
    <w:p w14:paraId="41B3E2FB" w14:textId="77777777" w:rsidR="00FF1228" w:rsidRDefault="00FF1228" w:rsidP="00FF1228"/>
    <w:p w14:paraId="6ED8E47D" w14:textId="77777777" w:rsidR="00943CD7" w:rsidRDefault="00943CD7" w:rsidP="00FF1228">
      <w:r>
        <w:t>The following events may qualify as Security Incidents:</w:t>
      </w:r>
    </w:p>
    <w:p w14:paraId="11C279A9" w14:textId="77777777" w:rsidR="00943CD7" w:rsidRDefault="00943CD7" w:rsidP="00152AB7">
      <w:pPr>
        <w:numPr>
          <w:ilvl w:val="0"/>
          <w:numId w:val="217"/>
        </w:numPr>
        <w:jc w:val="both"/>
      </w:pPr>
      <w:r>
        <w:rPr>
          <w:rFonts w:eastAsia="Arial" w:cs="Arial"/>
        </w:rPr>
        <w:t>System failure / Loss of service</w:t>
      </w:r>
    </w:p>
    <w:p w14:paraId="6CC211BF" w14:textId="77777777" w:rsidR="00943CD7" w:rsidRDefault="00943CD7" w:rsidP="00152AB7">
      <w:pPr>
        <w:numPr>
          <w:ilvl w:val="0"/>
          <w:numId w:val="217"/>
        </w:numPr>
        <w:jc w:val="both"/>
      </w:pPr>
      <w:r>
        <w:rPr>
          <w:rFonts w:eastAsia="Arial" w:cs="Arial"/>
        </w:rPr>
        <w:t>Malicious Code incidents (viruses, worms, other malware)</w:t>
      </w:r>
    </w:p>
    <w:p w14:paraId="6C2FC5EB" w14:textId="77777777" w:rsidR="00943CD7" w:rsidRDefault="00943CD7" w:rsidP="00152AB7">
      <w:pPr>
        <w:numPr>
          <w:ilvl w:val="0"/>
          <w:numId w:val="217"/>
        </w:numPr>
        <w:jc w:val="both"/>
      </w:pPr>
      <w:r>
        <w:rPr>
          <w:rFonts w:eastAsia="Arial" w:cs="Arial"/>
        </w:rPr>
        <w:t>Loss of integrity of software or other system components</w:t>
      </w:r>
    </w:p>
    <w:p w14:paraId="7FC8BA2F" w14:textId="77777777" w:rsidR="00943CD7" w:rsidRDefault="00943CD7" w:rsidP="00152AB7">
      <w:pPr>
        <w:numPr>
          <w:ilvl w:val="0"/>
          <w:numId w:val="217"/>
        </w:numPr>
        <w:jc w:val="both"/>
      </w:pPr>
      <w:r>
        <w:rPr>
          <w:rFonts w:eastAsia="Arial" w:cs="Arial"/>
        </w:rPr>
        <w:t>Breaches of confidentiality or integrity</w:t>
      </w:r>
    </w:p>
    <w:p w14:paraId="529B99FB" w14:textId="77777777" w:rsidR="00943CD7" w:rsidRDefault="00943CD7" w:rsidP="00152AB7">
      <w:pPr>
        <w:numPr>
          <w:ilvl w:val="0"/>
          <w:numId w:val="217"/>
        </w:numPr>
        <w:jc w:val="both"/>
      </w:pPr>
      <w:r>
        <w:rPr>
          <w:rFonts w:eastAsia="Arial" w:cs="Arial"/>
        </w:rPr>
        <w:t>Misuses of system</w:t>
      </w:r>
    </w:p>
    <w:p w14:paraId="366F043B" w14:textId="77777777" w:rsidR="00943CD7" w:rsidRDefault="00943CD7" w:rsidP="00152AB7">
      <w:pPr>
        <w:numPr>
          <w:ilvl w:val="0"/>
          <w:numId w:val="217"/>
        </w:numPr>
        <w:jc w:val="both"/>
      </w:pPr>
      <w:r>
        <w:rPr>
          <w:rFonts w:eastAsia="Arial" w:cs="Arial"/>
        </w:rPr>
        <w:t>Inappropriate physical access to sensitive data</w:t>
      </w:r>
    </w:p>
    <w:p w14:paraId="5C02214D" w14:textId="63F6F67A" w:rsidR="00943CD7" w:rsidRDefault="00943CD7" w:rsidP="008C0880">
      <w:pPr>
        <w:pStyle w:val="Heading4"/>
      </w:pPr>
      <w:bookmarkStart w:id="2496" w:name="GDITIncidentResponseControlCenterandRDCI"/>
      <w:r>
        <w:t>GDIT Incident Response Control Center and RDC Incident Response Management</w:t>
      </w:r>
    </w:p>
    <w:bookmarkEnd w:id="2496"/>
    <w:p w14:paraId="58C466F4" w14:textId="689E7C26" w:rsidR="00943CD7" w:rsidRDefault="00943CD7" w:rsidP="00FF1228">
      <w:r>
        <w:t xml:space="preserve">When a security incident has been identified the risk level will be assigned based on information obtained by discussion with the identifier, review of the Response alerts, and review of vendor-based alerts.  The identifier information is in the Business Continuity and Disaster Recovery Plan document.  Appendix A (Disaster Recovery Procedures) and Appendix B (NYSOH Emergency Call List (ECL)) of this O&amp;M Manual contain the points of contact for any incident.  The risk levels will be determined </w:t>
      </w:r>
      <w:proofErr w:type="gramStart"/>
      <w:r>
        <w:t>from</w:t>
      </w:r>
      <w:proofErr w:type="gramEnd"/>
      <w:r>
        <w:t xml:space="preserve"> these personnel.  Risk levels, the general level of impact </w:t>
      </w:r>
      <w:r>
        <w:lastRenderedPageBreak/>
        <w:t xml:space="preserve">they categorize, and the recommended timeframe for </w:t>
      </w:r>
      <w:proofErr w:type="gramStart"/>
      <w:r>
        <w:t>taking action</w:t>
      </w:r>
      <w:proofErr w:type="gramEnd"/>
      <w:r>
        <w:t xml:space="preserve"> on them, are as follows in </w:t>
      </w:r>
      <w:r>
        <w:fldChar w:fldCharType="begin"/>
      </w:r>
      <w:r>
        <w:instrText xml:space="preserve"> REF _Ref122075853 \h  \* MERGEFORMAT </w:instrText>
      </w:r>
      <w:r>
        <w:fldChar w:fldCharType="separate"/>
      </w:r>
      <w:r>
        <w:t>Table 250</w:t>
      </w:r>
      <w:r>
        <w:fldChar w:fldCharType="end"/>
      </w:r>
      <w:r>
        <w:t xml:space="preserve"> . Steps and procedures for security incident responses are in Section </w:t>
      </w:r>
      <w:r>
        <w:fldChar w:fldCharType="begin"/>
      </w:r>
      <w:r>
        <w:instrText xml:space="preserve"> REF _Ref126079104 \r \h  \* MERGEFORMAT </w:instrText>
      </w:r>
      <w:r>
        <w:fldChar w:fldCharType="separate"/>
      </w:r>
      <w:r>
        <w:t>17.1.2</w:t>
      </w:r>
      <w:r>
        <w:fldChar w:fldCharType="end"/>
      </w:r>
      <w:r>
        <w:t xml:space="preserve"> and presented in </w:t>
      </w:r>
      <w:r>
        <w:fldChar w:fldCharType="begin"/>
      </w:r>
      <w:r>
        <w:instrText xml:space="preserve"> REF _Ref122075863 \h  \* MERGEFORMAT </w:instrText>
      </w:r>
      <w:r>
        <w:fldChar w:fldCharType="separate"/>
      </w:r>
      <w:r>
        <w:t>Table 251</w:t>
      </w:r>
      <w:r>
        <w:fldChar w:fldCharType="end"/>
      </w:r>
      <w:r>
        <w:t>.</w:t>
      </w:r>
    </w:p>
    <w:p w14:paraId="4E1D3524" w14:textId="77777777" w:rsidR="00B719D8" w:rsidRDefault="00B719D8" w:rsidP="00FF1228"/>
    <w:p w14:paraId="561632F4" w14:textId="3844B85D" w:rsidR="00B719D8" w:rsidRPr="00B719D8" w:rsidRDefault="00B719D8" w:rsidP="00B719D8">
      <w:r>
        <w:rPr>
          <w:b/>
          <w:bCs/>
        </w:rPr>
        <w:t>Security Impact Assessment (SIA)</w:t>
      </w:r>
      <w:r>
        <w:t>:</w:t>
      </w:r>
    </w:p>
    <w:p w14:paraId="2CAD9E12" w14:textId="022F2F1F" w:rsidR="00B719D8" w:rsidRPr="00B719D8" w:rsidRDefault="00B719D8" w:rsidP="00B719D8">
      <w:r>
        <w:t xml:space="preserve">The Patch and Vulnerability Group (PVG) reviews the vulnerability details of infrastructure scanning results: exploits, Common Vulnerability Scoring System (CVSS), National Vulnerability Database (NVD) score, network mappings, domains, segments, and the entire application environment, and makes a determination based on the NVD score and the </w:t>
      </w:r>
      <w:proofErr w:type="spellStart"/>
      <w:r>
        <w:t>NYSoH</w:t>
      </w:r>
      <w:proofErr w:type="spellEnd"/>
      <w:r>
        <w:t xml:space="preserve"> environmental mitigating factors to the vulnerabilities impact and severity. Once the severity is identified: Critical, High, Medium or Low by the PVG we have a path to remediation.  Recurring reviews with the DOH Security Team provide information on current vulnerability status. Internal remediation schedules are discussed with all stakeholders which consider vulnerability categories and Exchange priorities.</w:t>
      </w:r>
    </w:p>
    <w:p w14:paraId="57024BD3" w14:textId="77777777" w:rsidR="00FF1228" w:rsidRDefault="00FF1228" w:rsidP="00FF1228"/>
    <w:tbl>
      <w:tblPr>
        <w:tblW w:w="0" w:type="auto"/>
        <w:jc w:val="center"/>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2398"/>
        <w:gridCol w:w="6942"/>
      </w:tblGrid>
      <w:tr w:rsidR="00FF7212" w14:paraId="1787504B" w14:textId="77777777" w:rsidTr="00665C8C">
        <w:trPr>
          <w:jc w:val="center"/>
        </w:trPr>
        <w:tc>
          <w:tcPr>
            <w:tcW w:w="2398" w:type="dxa"/>
            <w:tcBorders>
              <w:top w:val="single" w:sz="8" w:space="0" w:color="000000"/>
              <w:left w:val="single" w:sz="8" w:space="0" w:color="000000"/>
              <w:bottom w:val="single" w:sz="8" w:space="0" w:color="000000"/>
              <w:right w:val="single" w:sz="8" w:space="0" w:color="000000"/>
            </w:tcBorders>
            <w:shd w:val="clear" w:color="auto" w:fill="005172"/>
          </w:tcPr>
          <w:p w14:paraId="01AE92A2" w14:textId="77777777" w:rsidR="00943CD7" w:rsidRDefault="00943CD7">
            <w:pPr>
              <w:widowControl w:val="0"/>
              <w:spacing w:beforeAutospacing="1" w:afterAutospacing="1"/>
              <w:jc w:val="center"/>
            </w:pPr>
            <w:r>
              <w:rPr>
                <w:rFonts w:eastAsia="Arial" w:cs="Arial"/>
                <w:b/>
                <w:color w:val="FFFFFF"/>
                <w:sz w:val="18"/>
              </w:rPr>
              <w:t>Category</w:t>
            </w:r>
          </w:p>
        </w:tc>
        <w:tc>
          <w:tcPr>
            <w:tcW w:w="6942" w:type="dxa"/>
            <w:tcBorders>
              <w:top w:val="single" w:sz="8" w:space="0" w:color="000000"/>
              <w:left w:val="nil"/>
              <w:bottom w:val="single" w:sz="8" w:space="0" w:color="000000"/>
              <w:right w:val="single" w:sz="8" w:space="0" w:color="000000"/>
            </w:tcBorders>
            <w:shd w:val="clear" w:color="auto" w:fill="005172"/>
          </w:tcPr>
          <w:p w14:paraId="213C0B39" w14:textId="77777777" w:rsidR="00943CD7" w:rsidRDefault="00943CD7" w:rsidP="00BA205A">
            <w:pPr>
              <w:pStyle w:val="Caption"/>
              <w:spacing w:before="0"/>
              <w:rPr>
                <w:sz w:val="22"/>
              </w:rPr>
            </w:pPr>
            <w:r>
              <w:rPr>
                <w:color w:val="FFFFFF" w:themeColor="background1"/>
              </w:rPr>
              <w:t>Value</w:t>
            </w:r>
          </w:p>
        </w:tc>
      </w:tr>
      <w:tr w:rsidR="00943CD7" w14:paraId="1CD005A9" w14:textId="77777777" w:rsidTr="00665C8C">
        <w:trPr>
          <w:jc w:val="center"/>
        </w:trPr>
        <w:tc>
          <w:tcPr>
            <w:tcW w:w="2398" w:type="dxa"/>
            <w:tcBorders>
              <w:top w:val="nil"/>
              <w:left w:val="single" w:sz="8" w:space="0" w:color="000000"/>
              <w:bottom w:val="single" w:sz="8" w:space="0" w:color="000000"/>
              <w:right w:val="single" w:sz="8" w:space="0" w:color="000000"/>
            </w:tcBorders>
          </w:tcPr>
          <w:p w14:paraId="3D201BC5" w14:textId="77777777" w:rsidR="00943CD7" w:rsidRDefault="00943CD7">
            <w:pPr>
              <w:widowControl w:val="0"/>
              <w:spacing w:beforeAutospacing="1" w:afterAutospacing="1"/>
            </w:pPr>
            <w:r>
              <w:rPr>
                <w:rFonts w:eastAsia="Arial" w:cs="Arial"/>
                <w:b/>
                <w:sz w:val="18"/>
              </w:rPr>
              <w:t>Critical</w:t>
            </w:r>
          </w:p>
        </w:tc>
        <w:tc>
          <w:tcPr>
            <w:tcW w:w="6942" w:type="dxa"/>
            <w:tcBorders>
              <w:top w:val="nil"/>
              <w:left w:val="nil"/>
              <w:bottom w:val="single" w:sz="8" w:space="0" w:color="000000"/>
              <w:right w:val="single" w:sz="8" w:space="0" w:color="000000"/>
            </w:tcBorders>
          </w:tcPr>
          <w:p w14:paraId="13D63C32" w14:textId="230DB9AA" w:rsidR="00943CD7" w:rsidRDefault="00943CD7">
            <w:pPr>
              <w:widowControl w:val="0"/>
              <w:spacing w:beforeAutospacing="1" w:afterAutospacing="1"/>
            </w:pPr>
            <w:r>
              <w:rPr>
                <w:rFonts w:eastAsia="Arial" w:cs="Arial"/>
                <w:sz w:val="18"/>
              </w:rPr>
              <w:t xml:space="preserve">Requires immediate action for containment and communication.  Threat is impacting the GDIT environment.  Must be managed with a detailed plan and high priority.  </w:t>
            </w:r>
            <w:r>
              <w:rPr>
                <w:rFonts w:eastAsia="Arial" w:cs="Arial"/>
                <w:sz w:val="18"/>
                <w:szCs w:val="18"/>
              </w:rPr>
              <w:t xml:space="preserve">This level will always result in escalation to the Program Executive, GDIT Program ISSO, </w:t>
            </w:r>
            <w:r>
              <w:rPr>
                <w:rFonts w:cs="Arial"/>
                <w:color w:val="1F3864"/>
                <w:sz w:val="18"/>
                <w:szCs w:val="18"/>
                <w:bdr w:val="none" w:sz="0" w:space="0" w:color="auto" w:frame="1"/>
                <w:shd w:val="clear" w:color="auto" w:fill="FFFFFF"/>
              </w:rPr>
              <w:t>Cyber Security Engineering, Privacy, Resiliency Operations (</w:t>
            </w:r>
            <w:r>
              <w:rPr>
                <w:rFonts w:eastAsia="Arial" w:cs="Arial"/>
                <w:sz w:val="18"/>
                <w:szCs w:val="18"/>
              </w:rPr>
              <w:t>CSEPRO) Cyber Security Manager and Product Line leads with scheduled status and information calls.</w:t>
            </w:r>
          </w:p>
        </w:tc>
      </w:tr>
      <w:tr w:rsidR="00943CD7" w14:paraId="0376D581" w14:textId="77777777" w:rsidTr="00665C8C">
        <w:trPr>
          <w:jc w:val="center"/>
        </w:trPr>
        <w:tc>
          <w:tcPr>
            <w:tcW w:w="2398" w:type="dxa"/>
            <w:tcBorders>
              <w:top w:val="nil"/>
              <w:left w:val="single" w:sz="8" w:space="0" w:color="000000"/>
              <w:bottom w:val="single" w:sz="8" w:space="0" w:color="000000"/>
              <w:right w:val="single" w:sz="8" w:space="0" w:color="000000"/>
            </w:tcBorders>
          </w:tcPr>
          <w:p w14:paraId="7375E069" w14:textId="35CD159C" w:rsidR="00943CD7" w:rsidRDefault="00631AF6">
            <w:pPr>
              <w:widowControl w:val="0"/>
              <w:spacing w:beforeAutospacing="1" w:afterAutospacing="1"/>
            </w:pPr>
            <w:r>
              <w:rPr>
                <w:rFonts w:eastAsia="Arial" w:cs="Arial"/>
                <w:b/>
                <w:sz w:val="18"/>
              </w:rPr>
              <w:t>High</w:t>
            </w:r>
          </w:p>
        </w:tc>
        <w:tc>
          <w:tcPr>
            <w:tcW w:w="6942" w:type="dxa"/>
            <w:tcBorders>
              <w:top w:val="nil"/>
              <w:left w:val="nil"/>
              <w:bottom w:val="single" w:sz="8" w:space="0" w:color="000000"/>
              <w:right w:val="single" w:sz="8" w:space="0" w:color="000000"/>
            </w:tcBorders>
          </w:tcPr>
          <w:p w14:paraId="0C2F08F2" w14:textId="60986BE6" w:rsidR="00943CD7" w:rsidRDefault="00943CD7">
            <w:pPr>
              <w:widowControl w:val="0"/>
              <w:spacing w:beforeAutospacing="1" w:afterAutospacing="1"/>
            </w:pPr>
            <w:r>
              <w:rPr>
                <w:rFonts w:eastAsia="Arial" w:cs="Arial"/>
                <w:sz w:val="18"/>
              </w:rPr>
              <w:t>Requires rapid response.  May or may not require immediate escalation to the Program Executive, GDIT Program ISSO, CSEPRO Cyber Security Manager and Product Line Leads, but will always require email and pager notification of the threat.</w:t>
            </w:r>
          </w:p>
        </w:tc>
      </w:tr>
      <w:tr w:rsidR="00ED2625" w14:paraId="567E09C7" w14:textId="77777777" w:rsidTr="00665C8C">
        <w:trPr>
          <w:jc w:val="center"/>
        </w:trPr>
        <w:tc>
          <w:tcPr>
            <w:tcW w:w="2398" w:type="dxa"/>
            <w:tcBorders>
              <w:top w:val="nil"/>
              <w:left w:val="single" w:sz="8" w:space="0" w:color="000000"/>
              <w:bottom w:val="single" w:sz="8" w:space="0" w:color="000000"/>
              <w:right w:val="single" w:sz="8" w:space="0" w:color="000000"/>
            </w:tcBorders>
          </w:tcPr>
          <w:p w14:paraId="5BD2EA22" w14:textId="3FEEC434" w:rsidR="00943CD7" w:rsidRDefault="00631AF6">
            <w:pPr>
              <w:widowControl w:val="0"/>
              <w:spacing w:beforeAutospacing="1" w:afterAutospacing="1"/>
            </w:pPr>
            <w:r>
              <w:rPr>
                <w:rFonts w:eastAsia="Arial" w:cs="Arial"/>
                <w:b/>
                <w:sz w:val="18"/>
              </w:rPr>
              <w:t>Medium</w:t>
            </w:r>
          </w:p>
        </w:tc>
        <w:tc>
          <w:tcPr>
            <w:tcW w:w="6942" w:type="dxa"/>
            <w:tcBorders>
              <w:top w:val="nil"/>
              <w:left w:val="nil"/>
              <w:bottom w:val="single" w:sz="8" w:space="0" w:color="000000"/>
              <w:right w:val="single" w:sz="8" w:space="0" w:color="000000"/>
            </w:tcBorders>
          </w:tcPr>
          <w:p w14:paraId="456CF11E" w14:textId="6D5BC211" w:rsidR="00943CD7" w:rsidRDefault="00943CD7">
            <w:pPr>
              <w:widowControl w:val="0"/>
              <w:spacing w:beforeAutospacing="1" w:afterAutospacing="1"/>
            </w:pPr>
            <w:r>
              <w:rPr>
                <w:rFonts w:eastAsia="Arial" w:cs="Arial"/>
                <w:sz w:val="18"/>
              </w:rPr>
              <w:t>Management responsibility must be specified.  To be included in next regularly scheduled patch.</w:t>
            </w:r>
          </w:p>
        </w:tc>
      </w:tr>
      <w:tr w:rsidR="00943CD7" w14:paraId="4B64E393" w14:textId="77777777" w:rsidTr="00665C8C">
        <w:trPr>
          <w:jc w:val="center"/>
        </w:trPr>
        <w:tc>
          <w:tcPr>
            <w:tcW w:w="2398" w:type="dxa"/>
            <w:tcBorders>
              <w:top w:val="nil"/>
              <w:left w:val="single" w:sz="8" w:space="0" w:color="000000"/>
              <w:bottom w:val="single" w:sz="8" w:space="0" w:color="000000"/>
              <w:right w:val="single" w:sz="8" w:space="0" w:color="000000"/>
            </w:tcBorders>
          </w:tcPr>
          <w:p w14:paraId="44F07ED4" w14:textId="77777777" w:rsidR="00943CD7" w:rsidRDefault="00943CD7">
            <w:pPr>
              <w:widowControl w:val="0"/>
              <w:spacing w:beforeAutospacing="1" w:afterAutospacing="1"/>
            </w:pPr>
            <w:r>
              <w:rPr>
                <w:rFonts w:eastAsia="Arial" w:cs="Arial"/>
                <w:b/>
                <w:sz w:val="18"/>
              </w:rPr>
              <w:t>Low</w:t>
            </w:r>
          </w:p>
        </w:tc>
        <w:tc>
          <w:tcPr>
            <w:tcW w:w="6942" w:type="dxa"/>
            <w:tcBorders>
              <w:top w:val="nil"/>
              <w:left w:val="nil"/>
              <w:bottom w:val="single" w:sz="8" w:space="0" w:color="000000"/>
              <w:right w:val="single" w:sz="8" w:space="0" w:color="000000"/>
            </w:tcBorders>
          </w:tcPr>
          <w:p w14:paraId="593E703E" w14:textId="3291BFEF" w:rsidR="00943CD7" w:rsidRDefault="00943CD7">
            <w:pPr>
              <w:widowControl w:val="0"/>
              <w:spacing w:beforeAutospacing="1" w:afterAutospacing="1"/>
            </w:pPr>
            <w:r>
              <w:rPr>
                <w:rFonts w:eastAsia="Arial" w:cs="Arial"/>
                <w:sz w:val="18"/>
              </w:rPr>
              <w:t>Requires an email communication be sent to the Product Lines leads.</w:t>
            </w:r>
          </w:p>
        </w:tc>
      </w:tr>
    </w:tbl>
    <w:p w14:paraId="787B4B33" w14:textId="527038C9" w:rsidR="00943CD7" w:rsidRPr="004C761D" w:rsidRDefault="00633292" w:rsidP="004C761D">
      <w:pPr>
        <w:pStyle w:val="Caption"/>
      </w:pPr>
      <w:bookmarkStart w:id="2497" w:name="_Ref122075853"/>
      <w:bookmarkStart w:id="2498" w:name="_Toc149039571"/>
      <w:bookmarkStart w:id="2499" w:name="_Toc155701031"/>
      <w:bookmarkStart w:id="2500" w:name="_Toc171421016"/>
      <w:bookmarkStart w:id="2501" w:name="IncidentRiskLevels"/>
      <w:r>
        <w:t xml:space="preserve">Table </w:t>
      </w:r>
      <w:fldSimple w:instr="SEQ Table \* ARABIC  \* MERGEFORMAT">
        <w:r>
          <w:rPr>
            <w:noProof/>
          </w:rPr>
          <w:t>250</w:t>
        </w:r>
      </w:fldSimple>
      <w:bookmarkEnd w:id="2497"/>
      <w:r>
        <w:t>:  Incident Risk Levels</w:t>
      </w:r>
      <w:bookmarkEnd w:id="2498"/>
      <w:bookmarkEnd w:id="2499"/>
      <w:bookmarkEnd w:id="2500"/>
    </w:p>
    <w:p w14:paraId="2D00EAB3" w14:textId="35B5C3EB" w:rsidR="00943CD7" w:rsidRDefault="00943CD7">
      <w:pPr>
        <w:pStyle w:val="Heading3"/>
      </w:pPr>
      <w:bookmarkStart w:id="2502" w:name="_Ref126079104"/>
      <w:bookmarkStart w:id="2503" w:name="_Toc149039236"/>
      <w:bookmarkStart w:id="2504" w:name="_Toc155700690"/>
      <w:bookmarkStart w:id="2505" w:name="_Toc171420669"/>
      <w:bookmarkStart w:id="2506" w:name="StepsandProceduresforsystemandDataCenter"/>
      <w:bookmarkEnd w:id="2501"/>
      <w:r>
        <w:t>Steps and Procedures for system and Data Center Security Incident Response</w:t>
      </w:r>
      <w:bookmarkEnd w:id="2502"/>
      <w:bookmarkEnd w:id="2503"/>
      <w:bookmarkEnd w:id="2504"/>
      <w:bookmarkEnd w:id="2505"/>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665"/>
        <w:gridCol w:w="6675"/>
      </w:tblGrid>
      <w:tr w:rsidR="00943CD7" w14:paraId="12F5E91D" w14:textId="77777777" w:rsidTr="00FF56E2">
        <w:trPr>
          <w:tblHeader/>
          <w:jc w:val="center"/>
        </w:trPr>
        <w:tc>
          <w:tcPr>
            <w:tcW w:w="2670" w:type="dxa"/>
            <w:tcBorders>
              <w:top w:val="single" w:sz="8" w:space="0" w:color="000000"/>
              <w:left w:val="single" w:sz="8" w:space="0" w:color="000000"/>
              <w:bottom w:val="single" w:sz="8" w:space="0" w:color="000000"/>
              <w:right w:val="single" w:sz="8" w:space="0" w:color="000000"/>
            </w:tcBorders>
            <w:shd w:val="clear" w:color="auto" w:fill="005172"/>
          </w:tcPr>
          <w:bookmarkEnd w:id="2506"/>
          <w:p w14:paraId="1738A295" w14:textId="77777777" w:rsidR="00943CD7" w:rsidRDefault="00943CD7">
            <w:pPr>
              <w:widowControl w:val="0"/>
              <w:spacing w:beforeAutospacing="1" w:afterAutospacing="1"/>
              <w:jc w:val="center"/>
            </w:pPr>
            <w:r>
              <w:rPr>
                <w:rFonts w:eastAsia="Arial" w:cs="Arial"/>
                <w:b/>
                <w:color w:val="FFFFFF"/>
                <w:sz w:val="18"/>
              </w:rPr>
              <w:t>Category</w:t>
            </w:r>
          </w:p>
        </w:tc>
        <w:tc>
          <w:tcPr>
            <w:tcW w:w="6690" w:type="dxa"/>
            <w:tcBorders>
              <w:top w:val="single" w:sz="8" w:space="0" w:color="000000"/>
              <w:left w:val="single" w:sz="8" w:space="0" w:color="000000"/>
              <w:bottom w:val="single" w:sz="8" w:space="0" w:color="000000"/>
              <w:right w:val="single" w:sz="8" w:space="0" w:color="000000"/>
            </w:tcBorders>
            <w:shd w:val="clear" w:color="auto" w:fill="005172"/>
          </w:tcPr>
          <w:p w14:paraId="72C1E187" w14:textId="77777777" w:rsidR="00943CD7" w:rsidRDefault="00943CD7" w:rsidP="00BA205A">
            <w:pPr>
              <w:pStyle w:val="Caption"/>
              <w:spacing w:before="0"/>
              <w:rPr>
                <w:sz w:val="22"/>
              </w:rPr>
            </w:pPr>
            <w:r>
              <w:rPr>
                <w:color w:val="FFFFFF" w:themeColor="background1"/>
              </w:rPr>
              <w:t>Value</w:t>
            </w:r>
          </w:p>
        </w:tc>
      </w:tr>
      <w:tr w:rsidR="00943CD7" w14:paraId="2D231799" w14:textId="77777777" w:rsidTr="00FF56E2">
        <w:trPr>
          <w:jc w:val="center"/>
        </w:trPr>
        <w:tc>
          <w:tcPr>
            <w:tcW w:w="2670" w:type="dxa"/>
            <w:tcBorders>
              <w:top w:val="single" w:sz="8" w:space="0" w:color="000000"/>
              <w:left w:val="single" w:sz="8" w:space="0" w:color="000000"/>
              <w:bottom w:val="single" w:sz="8" w:space="0" w:color="000000"/>
              <w:right w:val="single" w:sz="8" w:space="0" w:color="000000"/>
            </w:tcBorders>
            <w:shd w:val="clear" w:color="auto" w:fill="F2F2F2"/>
          </w:tcPr>
          <w:p w14:paraId="7EFCB4C1" w14:textId="77777777" w:rsidR="00943CD7" w:rsidRDefault="00943CD7">
            <w:pPr>
              <w:widowControl w:val="0"/>
              <w:spacing w:beforeAutospacing="1" w:afterAutospacing="1"/>
            </w:pPr>
            <w:r>
              <w:rPr>
                <w:rFonts w:eastAsia="Arial" w:cs="Arial"/>
                <w:b/>
                <w:sz w:val="18"/>
              </w:rPr>
              <w:t>Activity 1: Incident Reporting</w:t>
            </w:r>
          </w:p>
        </w:tc>
        <w:tc>
          <w:tcPr>
            <w:tcW w:w="6690" w:type="dxa"/>
            <w:tcBorders>
              <w:top w:val="single" w:sz="8" w:space="0" w:color="000000"/>
              <w:left w:val="single" w:sz="8" w:space="0" w:color="000000"/>
              <w:bottom w:val="single" w:sz="8" w:space="0" w:color="000000"/>
              <w:right w:val="single" w:sz="8" w:space="0" w:color="000000"/>
            </w:tcBorders>
            <w:shd w:val="clear" w:color="auto" w:fill="F2F2F2"/>
          </w:tcPr>
          <w:p w14:paraId="3FAF4B4C" w14:textId="77777777" w:rsidR="00943CD7" w:rsidRDefault="00943CD7" w:rsidP="00152AB7">
            <w:pPr>
              <w:numPr>
                <w:ilvl w:val="0"/>
                <w:numId w:val="218"/>
              </w:numPr>
            </w:pPr>
            <w:r>
              <w:rPr>
                <w:rFonts w:eastAsia="Arial" w:cs="Arial"/>
                <w:sz w:val="18"/>
              </w:rPr>
              <w:t xml:space="preserve">Report from employee or </w:t>
            </w:r>
            <w:proofErr w:type="gramStart"/>
            <w:r>
              <w:rPr>
                <w:rFonts w:eastAsia="Arial" w:cs="Arial"/>
                <w:sz w:val="18"/>
              </w:rPr>
              <w:t>other</w:t>
            </w:r>
            <w:proofErr w:type="gramEnd"/>
            <w:r>
              <w:rPr>
                <w:rFonts w:eastAsia="Arial" w:cs="Arial"/>
                <w:sz w:val="18"/>
              </w:rPr>
              <w:t xml:space="preserve"> person identifying that an incident has occurred.</w:t>
            </w:r>
          </w:p>
          <w:p w14:paraId="42E86DC3" w14:textId="77777777" w:rsidR="00943CD7" w:rsidRDefault="00943CD7" w:rsidP="00152AB7">
            <w:pPr>
              <w:numPr>
                <w:ilvl w:val="0"/>
                <w:numId w:val="218"/>
              </w:numPr>
            </w:pPr>
            <w:r>
              <w:rPr>
                <w:rFonts w:eastAsia="Arial" w:cs="Arial"/>
                <w:sz w:val="18"/>
              </w:rPr>
              <w:t>Alarm(s) from Network Intrusion Detection System (NIDS)</w:t>
            </w:r>
          </w:p>
          <w:p w14:paraId="69C7B2CB" w14:textId="1C7CF251" w:rsidR="00943CD7" w:rsidRDefault="00943CD7" w:rsidP="00152AB7">
            <w:pPr>
              <w:numPr>
                <w:ilvl w:val="0"/>
                <w:numId w:val="218"/>
              </w:numPr>
            </w:pPr>
            <w:r>
              <w:rPr>
                <w:rFonts w:eastAsia="Arial" w:cs="Arial"/>
                <w:sz w:val="18"/>
              </w:rPr>
              <w:t>Firewall Log Monitoring, or IPS identifying that an incident has occurred (identified by MST).</w:t>
            </w:r>
          </w:p>
        </w:tc>
      </w:tr>
      <w:tr w:rsidR="00943CD7" w14:paraId="396FD3A6"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364D1A1B" w14:textId="77777777" w:rsidR="00943CD7" w:rsidRDefault="00943CD7">
            <w:pPr>
              <w:widowControl w:val="0"/>
              <w:spacing w:beforeAutospacing="1" w:afterAutospacing="1"/>
            </w:pPr>
            <w:r>
              <w:rPr>
                <w:rFonts w:eastAsia="Arial" w:cs="Arial"/>
                <w:b/>
                <w:sz w:val="18"/>
              </w:rPr>
              <w:t>Steps if Identified by a Person</w:t>
            </w:r>
          </w:p>
        </w:tc>
        <w:tc>
          <w:tcPr>
            <w:tcW w:w="6690" w:type="dxa"/>
            <w:tcBorders>
              <w:top w:val="single" w:sz="8" w:space="0" w:color="696969"/>
              <w:left w:val="single" w:sz="8" w:space="0" w:color="696969"/>
              <w:bottom w:val="single" w:sz="8" w:space="0" w:color="696969"/>
              <w:right w:val="single" w:sz="8" w:space="0" w:color="696969"/>
            </w:tcBorders>
          </w:tcPr>
          <w:p w14:paraId="46EF4943" w14:textId="77777777" w:rsidR="00943CD7" w:rsidRDefault="00943CD7">
            <w:pPr>
              <w:widowControl w:val="0"/>
              <w:spacing w:beforeAutospacing="1" w:afterAutospacing="1"/>
            </w:pPr>
            <w:r>
              <w:rPr>
                <w:rFonts w:eastAsia="Arial" w:cs="Arial"/>
                <w:sz w:val="18"/>
              </w:rPr>
              <w:t>NOTE: GDIT or NYSDOH backend users, employees, contractors, and managers are responsible for ensuring that the NYSOH system is not compromised in any way and for reporting all known incidents as outlined and agreed to in the Rules of Behavior document</w:t>
            </w:r>
            <w:r>
              <w:rPr>
                <w:rFonts w:eastAsia="Arial" w:cs="Arial"/>
                <w:color w:val="000000"/>
                <w:sz w:val="18"/>
              </w:rPr>
              <w:t>.</w:t>
            </w:r>
          </w:p>
          <w:p w14:paraId="64DA65CE" w14:textId="59A6E368" w:rsidR="00943CD7" w:rsidRDefault="00943CD7" w:rsidP="00152AB7">
            <w:pPr>
              <w:numPr>
                <w:ilvl w:val="0"/>
                <w:numId w:val="582"/>
              </w:numPr>
            </w:pPr>
            <w:r>
              <w:rPr>
                <w:rFonts w:eastAsia="Arial" w:cs="Arial"/>
                <w:sz w:val="18"/>
              </w:rPr>
              <w:t>The person identifying the incident reports this to his or her manager and to the RDC Cyber Security Director or Cyber Security Senior Manager, (TSS CSEPRO).</w:t>
            </w:r>
          </w:p>
          <w:p w14:paraId="29808134" w14:textId="262FF54D" w:rsidR="00943CD7" w:rsidRDefault="00943CD7" w:rsidP="00152AB7">
            <w:pPr>
              <w:numPr>
                <w:ilvl w:val="0"/>
                <w:numId w:val="582"/>
              </w:numPr>
            </w:pPr>
            <w:r>
              <w:rPr>
                <w:rFonts w:eastAsia="Arial" w:cs="Arial"/>
                <w:sz w:val="18"/>
              </w:rPr>
              <w:t xml:space="preserve">The manager </w:t>
            </w:r>
            <w:proofErr w:type="gramStart"/>
            <w:r>
              <w:rPr>
                <w:rFonts w:eastAsia="Arial" w:cs="Arial"/>
                <w:sz w:val="18"/>
              </w:rPr>
              <w:t>or</w:t>
            </w:r>
            <w:proofErr w:type="gramEnd"/>
            <w:r>
              <w:rPr>
                <w:rFonts w:eastAsia="Arial" w:cs="Arial"/>
                <w:sz w:val="18"/>
              </w:rPr>
              <w:t xml:space="preserve"> CSEPRO Data Security team reports the incident to the GDIT Program Information System Security Officer (ISSO) and the CSEPRO Data Security Manager.</w:t>
            </w:r>
          </w:p>
          <w:p w14:paraId="41E97AE9" w14:textId="0068D3A3" w:rsidR="00943CD7" w:rsidRDefault="00943CD7" w:rsidP="00152AB7">
            <w:pPr>
              <w:numPr>
                <w:ilvl w:val="0"/>
                <w:numId w:val="582"/>
              </w:numPr>
            </w:pPr>
            <w:r>
              <w:rPr>
                <w:rFonts w:eastAsia="Arial" w:cs="Arial"/>
                <w:sz w:val="18"/>
              </w:rPr>
              <w:t>The GDIT Program ISSO reports the incident to NYSDOH CISO and to the MST SOC.</w:t>
            </w:r>
          </w:p>
          <w:p w14:paraId="351D2060" w14:textId="18E26351" w:rsidR="00943CD7" w:rsidRDefault="00943CD7" w:rsidP="00152AB7">
            <w:pPr>
              <w:numPr>
                <w:ilvl w:val="0"/>
                <w:numId w:val="582"/>
              </w:numPr>
            </w:pPr>
            <w:r>
              <w:rPr>
                <w:rFonts w:eastAsia="Arial" w:cs="Arial"/>
                <w:sz w:val="18"/>
              </w:rPr>
              <w:t xml:space="preserve">If the incident involves a potential breach of PHI, the GDIT Program ISSO reports the incident to the NYSDOH CISO as soon as possible, but no later than 24 hours after learning of the incident.  The NYSDOH CISO will then follow the notification guidelines for potential breaches of PHI.  If the incident </w:t>
            </w:r>
            <w:r>
              <w:rPr>
                <w:rFonts w:eastAsia="Arial" w:cs="Arial"/>
                <w:sz w:val="18"/>
              </w:rPr>
              <w:lastRenderedPageBreak/>
              <w:t xml:space="preserve">involves a potential breach of FTI, the GDIT Program ISSO reports the incident to the NYSDOH CISO, who in turn may request that GDIT legal representative report the incident to the Treasury Inspector General for Tax Administration (TIGTA) and the IRS Office of Safeguards.  IRS rules require that TIGTA and the IRS Office of Safeguards be notified immediately, but no later than </w:t>
            </w:r>
            <w:proofErr w:type="gramStart"/>
            <w:r>
              <w:rPr>
                <w:rFonts w:eastAsia="Arial" w:cs="Arial"/>
                <w:sz w:val="18"/>
              </w:rPr>
              <w:t>24-hours</w:t>
            </w:r>
            <w:proofErr w:type="gramEnd"/>
            <w:r>
              <w:rPr>
                <w:rFonts w:eastAsia="Arial" w:cs="Arial"/>
                <w:sz w:val="18"/>
              </w:rPr>
              <w:t xml:space="preserve"> after identification of a possible issue involving FTI.  (Pub. 1075, 1.8.4)</w:t>
            </w:r>
          </w:p>
        </w:tc>
      </w:tr>
      <w:tr w:rsidR="00943CD7" w14:paraId="730E0EBE"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121759CE" w14:textId="508BCF42" w:rsidR="00943CD7" w:rsidRDefault="00943CD7">
            <w:pPr>
              <w:widowControl w:val="0"/>
              <w:spacing w:beforeAutospacing="1" w:afterAutospacing="1"/>
            </w:pPr>
            <w:r>
              <w:rPr>
                <w:rFonts w:eastAsia="Arial" w:cs="Arial"/>
                <w:b/>
                <w:sz w:val="18"/>
              </w:rPr>
              <w:lastRenderedPageBreak/>
              <w:t>Steps if Identified by MST</w:t>
            </w:r>
          </w:p>
        </w:tc>
        <w:tc>
          <w:tcPr>
            <w:tcW w:w="6690" w:type="dxa"/>
            <w:tcBorders>
              <w:top w:val="single" w:sz="8" w:space="0" w:color="696969"/>
              <w:left w:val="single" w:sz="8" w:space="0" w:color="696969"/>
              <w:bottom w:val="single" w:sz="8" w:space="0" w:color="696969"/>
              <w:right w:val="single" w:sz="8" w:space="0" w:color="696969"/>
            </w:tcBorders>
          </w:tcPr>
          <w:p w14:paraId="24DCE6CA" w14:textId="4F10F5B5" w:rsidR="00943CD7" w:rsidRDefault="00943CD7" w:rsidP="00152AB7">
            <w:pPr>
              <w:numPr>
                <w:ilvl w:val="0"/>
                <w:numId w:val="583"/>
              </w:numPr>
            </w:pPr>
            <w:r>
              <w:rPr>
                <w:rFonts w:eastAsia="Arial" w:cs="Arial"/>
                <w:sz w:val="18"/>
              </w:rPr>
              <w:t>The MST person identifying the compromise reports it to the MST manager and the MST manager reports to the RDC Data Security team and the GDIT Program ISSO.</w:t>
            </w:r>
          </w:p>
          <w:p w14:paraId="498E9AA4" w14:textId="77777777" w:rsidR="00943CD7" w:rsidRDefault="00943CD7" w:rsidP="00152AB7">
            <w:pPr>
              <w:numPr>
                <w:ilvl w:val="0"/>
                <w:numId w:val="583"/>
              </w:numPr>
            </w:pPr>
            <w:r>
              <w:rPr>
                <w:rFonts w:eastAsia="Arial" w:cs="Arial"/>
                <w:sz w:val="18"/>
              </w:rPr>
              <w:t>The ISSO reports the incident to the NYSDOH CISO.</w:t>
            </w:r>
          </w:p>
          <w:p w14:paraId="7ECF5573" w14:textId="2DB2FE60" w:rsidR="00943CD7" w:rsidRDefault="00943CD7" w:rsidP="00152AB7">
            <w:pPr>
              <w:numPr>
                <w:ilvl w:val="0"/>
                <w:numId w:val="583"/>
              </w:numPr>
            </w:pPr>
            <w:r>
              <w:rPr>
                <w:rFonts w:eastAsia="Arial" w:cs="Arial"/>
                <w:sz w:val="18"/>
              </w:rPr>
              <w:t>If the incident involves a potential breach of PHI, the ISSO reports the incident to the GDIT Program ISSO ASAP (as soon as possible).  The NYSDOH CISO will then follow the notification guidelines for potential breaches of PHI.  If the incident involves a potential breach of FTI, the GDIT Program ISSO reports the incident to the NYSDOH CISO, who in turn may request that GDIT report the incident to the TIGTA and the IRS Office of Safeguards.  IRS rules require that TIGTA and the IRS Office of Safeguards be notified immediately, but no later than 24 hours after identification of a possible issue involving FTI (Pub. 1075, 1.8.4).</w:t>
            </w:r>
          </w:p>
        </w:tc>
      </w:tr>
      <w:tr w:rsidR="00943CD7" w14:paraId="3E9EA7D0"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7D587380" w14:textId="77777777" w:rsidR="00943CD7" w:rsidRDefault="00943CD7">
            <w:pPr>
              <w:widowControl w:val="0"/>
              <w:spacing w:beforeAutospacing="1" w:afterAutospacing="1"/>
            </w:pPr>
            <w:r>
              <w:rPr>
                <w:rFonts w:eastAsia="Arial" w:cs="Arial"/>
                <w:b/>
                <w:sz w:val="18"/>
              </w:rPr>
              <w:t>Output</w:t>
            </w:r>
          </w:p>
        </w:tc>
        <w:tc>
          <w:tcPr>
            <w:tcW w:w="6690" w:type="dxa"/>
            <w:tcBorders>
              <w:top w:val="single" w:sz="8" w:space="0" w:color="696969"/>
              <w:left w:val="single" w:sz="8" w:space="0" w:color="696969"/>
              <w:bottom w:val="single" w:sz="8" w:space="0" w:color="696969"/>
              <w:right w:val="single" w:sz="8" w:space="0" w:color="696969"/>
            </w:tcBorders>
          </w:tcPr>
          <w:p w14:paraId="4553E5AB" w14:textId="77777777" w:rsidR="00943CD7" w:rsidRDefault="00943CD7" w:rsidP="00E43831">
            <w:pPr>
              <w:widowControl w:val="0"/>
              <w:spacing w:beforeAutospacing="1" w:afterAutospacing="1"/>
            </w:pPr>
            <w:r>
              <w:rPr>
                <w:rFonts w:eastAsia="Arial" w:cs="Arial"/>
                <w:sz w:val="18"/>
              </w:rPr>
              <w:t>Incident is Noted.</w:t>
            </w:r>
          </w:p>
        </w:tc>
      </w:tr>
      <w:tr w:rsidR="00943CD7" w14:paraId="6B1399E3"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6798B678" w14:textId="77777777" w:rsidR="00943CD7" w:rsidRDefault="00943CD7">
            <w:pPr>
              <w:widowControl w:val="0"/>
              <w:spacing w:beforeAutospacing="1" w:afterAutospacing="1"/>
            </w:pPr>
            <w:r>
              <w:rPr>
                <w:rFonts w:eastAsia="Arial" w:cs="Arial"/>
                <w:b/>
                <w:sz w:val="18"/>
              </w:rPr>
              <w:t>Reference Documents</w:t>
            </w:r>
          </w:p>
        </w:tc>
        <w:tc>
          <w:tcPr>
            <w:tcW w:w="6690" w:type="dxa"/>
            <w:tcBorders>
              <w:top w:val="single" w:sz="8" w:space="0" w:color="696969"/>
              <w:left w:val="single" w:sz="8" w:space="0" w:color="696969"/>
              <w:bottom w:val="single" w:sz="8" w:space="0" w:color="696969"/>
              <w:right w:val="single" w:sz="8" w:space="0" w:color="696969"/>
            </w:tcBorders>
          </w:tcPr>
          <w:p w14:paraId="689D069D" w14:textId="77777777" w:rsidR="00943CD7" w:rsidRDefault="00943CD7">
            <w:pPr>
              <w:widowControl w:val="0"/>
              <w:spacing w:beforeAutospacing="1" w:afterAutospacing="1"/>
            </w:pPr>
            <w:r>
              <w:rPr>
                <w:rFonts w:eastAsia="Arial" w:cs="Arial"/>
                <w:sz w:val="18"/>
              </w:rPr>
              <w:t>GDIT Security Incident Management Procedures</w:t>
            </w:r>
          </w:p>
        </w:tc>
      </w:tr>
      <w:tr w:rsidR="00943CD7" w14:paraId="6DA875D4" w14:textId="77777777" w:rsidTr="00FF56E2">
        <w:trPr>
          <w:jc w:val="center"/>
        </w:trPr>
        <w:tc>
          <w:tcPr>
            <w:tcW w:w="2670" w:type="dxa"/>
            <w:tcBorders>
              <w:top w:val="single" w:sz="8" w:space="0" w:color="000000"/>
              <w:left w:val="single" w:sz="8" w:space="0" w:color="000000"/>
              <w:bottom w:val="single" w:sz="8" w:space="0" w:color="000000"/>
              <w:right w:val="single" w:sz="8" w:space="0" w:color="000000"/>
            </w:tcBorders>
            <w:shd w:val="clear" w:color="auto" w:fill="F2F2F2"/>
          </w:tcPr>
          <w:p w14:paraId="6A038609" w14:textId="77777777" w:rsidR="00943CD7" w:rsidRDefault="00943CD7">
            <w:pPr>
              <w:widowControl w:val="0"/>
              <w:spacing w:beforeAutospacing="1" w:afterAutospacing="1"/>
            </w:pPr>
            <w:r>
              <w:rPr>
                <w:rFonts w:eastAsia="Arial" w:cs="Arial"/>
                <w:b/>
                <w:sz w:val="18"/>
              </w:rPr>
              <w:t>Activity 2: Incident Reporting</w:t>
            </w:r>
          </w:p>
        </w:tc>
        <w:tc>
          <w:tcPr>
            <w:tcW w:w="6690" w:type="dxa"/>
            <w:tcBorders>
              <w:top w:val="single" w:sz="8" w:space="0" w:color="000000"/>
              <w:left w:val="single" w:sz="8" w:space="0" w:color="000000"/>
              <w:bottom w:val="single" w:sz="8" w:space="0" w:color="000000"/>
              <w:right w:val="single" w:sz="8" w:space="0" w:color="000000"/>
            </w:tcBorders>
            <w:shd w:val="clear" w:color="auto" w:fill="F2F2F2"/>
          </w:tcPr>
          <w:p w14:paraId="2439E8C1" w14:textId="77777777" w:rsidR="00943CD7" w:rsidRDefault="00943CD7">
            <w:pPr>
              <w:widowControl w:val="0"/>
              <w:spacing w:beforeAutospacing="1" w:afterAutospacing="1"/>
            </w:pPr>
            <w:r>
              <w:rPr>
                <w:rFonts w:eastAsia="Arial" w:cs="Arial"/>
                <w:sz w:val="18"/>
              </w:rPr>
              <w:t>NOTE: The degree and intensity with which GDIT reacts to an event varies by alert category.</w:t>
            </w:r>
          </w:p>
          <w:p w14:paraId="5CA2F3A7" w14:textId="58AEF07A" w:rsidR="00943CD7" w:rsidRDefault="00943CD7" w:rsidP="00152AB7">
            <w:pPr>
              <w:numPr>
                <w:ilvl w:val="0"/>
                <w:numId w:val="219"/>
              </w:numPr>
            </w:pPr>
            <w:r>
              <w:rPr>
                <w:rFonts w:eastAsia="Arial" w:cs="Arial"/>
                <w:sz w:val="18"/>
              </w:rPr>
              <w:t xml:space="preserve">Automated alerts generated by the MST are categorized as Critical, Warning, or Informational and are defined based on </w:t>
            </w:r>
            <w:proofErr w:type="gramStart"/>
            <w:r>
              <w:rPr>
                <w:rFonts w:eastAsia="Arial" w:cs="Arial"/>
                <w:sz w:val="18"/>
              </w:rPr>
              <w:t>a number of</w:t>
            </w:r>
            <w:proofErr w:type="gramEnd"/>
            <w:r>
              <w:rPr>
                <w:rFonts w:eastAsia="Arial" w:cs="Arial"/>
                <w:sz w:val="18"/>
              </w:rPr>
              <w:t xml:space="preserve"> factors, which, when combined, determine the overall severity level of an event.  To determine the level of response, the following factors are used: assessing the event to ascertain the likelihood of attack and system risk of exposure; the level of threat posed by, or possible consequence resulting from, the event; the ability of the event to compromise the confidentiality, integrity, or availability of information; and the severity level as assigned by the technology used in the detection or correlation of the event (i.e., IDS Vendor Alert Category).</w:t>
            </w:r>
          </w:p>
          <w:p w14:paraId="726A28B4" w14:textId="46D56F9B" w:rsidR="00943CD7" w:rsidRDefault="00943CD7" w:rsidP="00152AB7">
            <w:pPr>
              <w:numPr>
                <w:ilvl w:val="0"/>
                <w:numId w:val="219"/>
              </w:numPr>
            </w:pPr>
            <w:r>
              <w:rPr>
                <w:rFonts w:eastAsia="Arial" w:cs="Arial"/>
                <w:sz w:val="18"/>
              </w:rPr>
              <w:t>Incidents reported by staff are evaluated by the CSEPRO staff and the GDIT Program ISSO, who will designate a criticality rating.</w:t>
            </w:r>
          </w:p>
        </w:tc>
      </w:tr>
      <w:tr w:rsidR="00943CD7" w14:paraId="66C10776"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72BD2A58" w14:textId="77777777" w:rsidR="00943CD7" w:rsidRDefault="00943CD7">
            <w:pPr>
              <w:widowControl w:val="0"/>
              <w:spacing w:beforeAutospacing="1" w:afterAutospacing="1"/>
            </w:pPr>
            <w:r>
              <w:rPr>
                <w:rFonts w:eastAsia="Arial" w:cs="Arial"/>
                <w:b/>
                <w:sz w:val="18"/>
              </w:rPr>
              <w:t>Input</w:t>
            </w:r>
          </w:p>
        </w:tc>
        <w:tc>
          <w:tcPr>
            <w:tcW w:w="6690" w:type="dxa"/>
            <w:tcBorders>
              <w:top w:val="single" w:sz="8" w:space="0" w:color="696969"/>
              <w:left w:val="single" w:sz="8" w:space="0" w:color="696969"/>
              <w:bottom w:val="single" w:sz="8" w:space="0" w:color="696969"/>
              <w:right w:val="single" w:sz="8" w:space="0" w:color="696969"/>
            </w:tcBorders>
          </w:tcPr>
          <w:p w14:paraId="5E0E5433" w14:textId="77777777" w:rsidR="00943CD7" w:rsidRDefault="00943CD7">
            <w:pPr>
              <w:widowControl w:val="0"/>
              <w:spacing w:beforeAutospacing="1" w:afterAutospacing="1"/>
            </w:pPr>
            <w:r>
              <w:rPr>
                <w:rFonts w:eastAsia="Arial" w:cs="Arial"/>
                <w:sz w:val="18"/>
              </w:rPr>
              <w:t>Incident Information, e.g., person or machine affected, time of incident, initial observations</w:t>
            </w:r>
          </w:p>
        </w:tc>
      </w:tr>
      <w:tr w:rsidR="00943CD7" w14:paraId="194E5B7D"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16481907" w14:textId="77777777" w:rsidR="00943CD7" w:rsidRDefault="00943CD7">
            <w:pPr>
              <w:widowControl w:val="0"/>
              <w:spacing w:beforeAutospacing="1" w:afterAutospacing="1"/>
            </w:pPr>
            <w:r>
              <w:rPr>
                <w:rFonts w:eastAsia="Arial" w:cs="Arial"/>
                <w:b/>
                <w:sz w:val="18"/>
              </w:rPr>
              <w:t xml:space="preserve">Steps </w:t>
            </w:r>
          </w:p>
        </w:tc>
        <w:tc>
          <w:tcPr>
            <w:tcW w:w="6690" w:type="dxa"/>
            <w:tcBorders>
              <w:top w:val="single" w:sz="8" w:space="0" w:color="696969"/>
              <w:left w:val="single" w:sz="8" w:space="0" w:color="696969"/>
              <w:bottom w:val="single" w:sz="8" w:space="0" w:color="696969"/>
              <w:right w:val="single" w:sz="8" w:space="0" w:color="696969"/>
            </w:tcBorders>
          </w:tcPr>
          <w:p w14:paraId="66F4EF3E" w14:textId="77777777" w:rsidR="00943CD7" w:rsidRDefault="00943CD7">
            <w:pPr>
              <w:widowControl w:val="0"/>
              <w:spacing w:beforeAutospacing="1" w:afterAutospacing="1"/>
              <w:ind w:left="800"/>
              <w:jc w:val="both"/>
            </w:pPr>
            <w:r>
              <w:rPr>
                <w:rFonts w:eastAsia="Arial" w:cs="Arial"/>
                <w:sz w:val="18"/>
              </w:rPr>
              <w:t>NOTE: GDIT provides an incident response support resource in the form of a User Help Desk.  Help Desk personnel are trained in incident response procedures and can assist end users by detailing the steps the end users must take.</w:t>
            </w:r>
          </w:p>
          <w:p w14:paraId="5D8B0539" w14:textId="05277922" w:rsidR="00943CD7" w:rsidRDefault="00121416" w:rsidP="00152AB7">
            <w:pPr>
              <w:numPr>
                <w:ilvl w:val="0"/>
                <w:numId w:val="220"/>
              </w:numPr>
            </w:pPr>
            <w:r>
              <w:rPr>
                <w:rFonts w:eastAsia="Arial" w:cs="Arial"/>
                <w:sz w:val="18"/>
              </w:rPr>
              <w:t xml:space="preserve">CSEPRO validates </w:t>
            </w:r>
            <w:proofErr w:type="gramStart"/>
            <w:r>
              <w:rPr>
                <w:rFonts w:eastAsia="Arial" w:cs="Arial"/>
                <w:sz w:val="18"/>
              </w:rPr>
              <w:t>incident</w:t>
            </w:r>
            <w:proofErr w:type="gramEnd"/>
            <w:r>
              <w:rPr>
                <w:rFonts w:eastAsia="Arial" w:cs="Arial"/>
                <w:sz w:val="18"/>
              </w:rPr>
              <w:t xml:space="preserve">; accumulates and obtains incident data; reports </w:t>
            </w:r>
            <w:proofErr w:type="gramStart"/>
            <w:r>
              <w:rPr>
                <w:rFonts w:eastAsia="Arial" w:cs="Arial"/>
                <w:sz w:val="18"/>
              </w:rPr>
              <w:t>incident</w:t>
            </w:r>
            <w:proofErr w:type="gramEnd"/>
            <w:r>
              <w:rPr>
                <w:rFonts w:eastAsia="Arial" w:cs="Arial"/>
                <w:sz w:val="18"/>
              </w:rPr>
              <w:t xml:space="preserve"> and identifies escalation actions taken to the GDIT Program ISSO and NYSDOH CISO.</w:t>
            </w:r>
          </w:p>
          <w:p w14:paraId="39544488" w14:textId="77777777" w:rsidR="00943CD7" w:rsidRDefault="00943CD7" w:rsidP="00152AB7">
            <w:pPr>
              <w:numPr>
                <w:ilvl w:val="0"/>
                <w:numId w:val="220"/>
              </w:numPr>
            </w:pPr>
            <w:r>
              <w:rPr>
                <w:rFonts w:eastAsia="Arial" w:cs="Arial"/>
                <w:sz w:val="18"/>
              </w:rPr>
              <w:t>GDIT Senior Management initiates Service Restoration Team (SRT) or Collaborative Work Bridge (CWB) activity, if appropriate, by notifying the Command Center.</w:t>
            </w:r>
          </w:p>
          <w:p w14:paraId="70D5F3AA" w14:textId="565ECF70" w:rsidR="00943CD7" w:rsidRDefault="00121416" w:rsidP="00152AB7">
            <w:pPr>
              <w:numPr>
                <w:ilvl w:val="0"/>
                <w:numId w:val="220"/>
              </w:numPr>
            </w:pPr>
            <w:r>
              <w:rPr>
                <w:rFonts w:eastAsia="Arial" w:cs="Arial"/>
                <w:sz w:val="18"/>
              </w:rPr>
              <w:t>CSEPRO captures any NYS ticket numbers or other information from NYSDOH Security Representative for each reported incident.</w:t>
            </w:r>
          </w:p>
          <w:p w14:paraId="5AF1ADED" w14:textId="0E48DD79" w:rsidR="00943CD7" w:rsidRDefault="00943CD7">
            <w:pPr>
              <w:widowControl w:val="0"/>
              <w:spacing w:beforeAutospacing="1" w:afterAutospacing="1"/>
              <w:ind w:left="800"/>
            </w:pPr>
            <w:r>
              <w:rPr>
                <w:rFonts w:eastAsia="Arial" w:cs="Arial"/>
                <w:i/>
                <w:sz w:val="18"/>
              </w:rPr>
              <w:t xml:space="preserve">Note: If the incident has not escalated and the GDIT Cyber Security team determines that it can be readily contained without affecting the NYSOH system, CSEPRO performs necessary remediation and informs the GDIT Security and Privacy Team who informs the NYSDOH CISO of measures taken and results.  If escalation is </w:t>
            </w:r>
            <w:r>
              <w:rPr>
                <w:rFonts w:eastAsia="Arial" w:cs="Arial"/>
                <w:i/>
                <w:sz w:val="18"/>
              </w:rPr>
              <w:lastRenderedPageBreak/>
              <w:t>required, steps 3 and 4 are performed.</w:t>
            </w:r>
          </w:p>
          <w:p w14:paraId="04AA4FF7" w14:textId="77777777" w:rsidR="00943CD7" w:rsidRDefault="00943CD7" w:rsidP="00152AB7">
            <w:pPr>
              <w:numPr>
                <w:ilvl w:val="0"/>
                <w:numId w:val="221"/>
              </w:numPr>
            </w:pPr>
            <w:r>
              <w:rPr>
                <w:rFonts w:eastAsia="Arial" w:cs="Arial"/>
                <w:sz w:val="18"/>
              </w:rPr>
              <w:t>GDIT Cyber security directs NYSOH Security personnel on mitigation and remediation options.</w:t>
            </w:r>
          </w:p>
          <w:p w14:paraId="14CA7BAB" w14:textId="77777777" w:rsidR="00943CD7" w:rsidRDefault="00943CD7" w:rsidP="00152AB7">
            <w:pPr>
              <w:numPr>
                <w:ilvl w:val="0"/>
                <w:numId w:val="221"/>
              </w:numPr>
            </w:pPr>
            <w:r>
              <w:rPr>
                <w:rFonts w:eastAsia="Arial" w:cs="Arial"/>
                <w:sz w:val="18"/>
              </w:rPr>
              <w:t xml:space="preserve">The GDIT Security and Privacy Team </w:t>
            </w:r>
            <w:proofErr w:type="gramStart"/>
            <w:r>
              <w:rPr>
                <w:rFonts w:eastAsia="Arial" w:cs="Arial"/>
                <w:sz w:val="18"/>
              </w:rPr>
              <w:t>reports</w:t>
            </w:r>
            <w:proofErr w:type="gramEnd"/>
            <w:r>
              <w:rPr>
                <w:rFonts w:eastAsia="Arial" w:cs="Arial"/>
                <w:sz w:val="18"/>
              </w:rPr>
              <w:t xml:space="preserve"> the incident to NYSDOH CISO.</w:t>
            </w:r>
          </w:p>
          <w:p w14:paraId="36F706CB" w14:textId="77777777" w:rsidR="00943CD7" w:rsidRDefault="00943CD7" w:rsidP="00152AB7">
            <w:pPr>
              <w:numPr>
                <w:ilvl w:val="0"/>
                <w:numId w:val="221"/>
              </w:numPr>
            </w:pPr>
            <w:r>
              <w:rPr>
                <w:rFonts w:eastAsia="Arial" w:cs="Arial"/>
                <w:sz w:val="18"/>
              </w:rPr>
              <w:t>GDIT Security and Privacy Team directs NYSOH Security personnel on mitigation and remediation options.</w:t>
            </w:r>
          </w:p>
          <w:p w14:paraId="3DCC7203" w14:textId="77777777" w:rsidR="00943CD7" w:rsidRDefault="00943CD7" w:rsidP="00152AB7">
            <w:pPr>
              <w:numPr>
                <w:ilvl w:val="0"/>
                <w:numId w:val="221"/>
              </w:numPr>
            </w:pPr>
            <w:r>
              <w:rPr>
                <w:rFonts w:eastAsia="Arial" w:cs="Arial"/>
                <w:sz w:val="18"/>
              </w:rPr>
              <w:t>Incident report made available on web portal.</w:t>
            </w:r>
          </w:p>
          <w:p w14:paraId="673EB5E1" w14:textId="6E7FAEFA" w:rsidR="00943CD7" w:rsidRDefault="00943CD7" w:rsidP="00152AB7">
            <w:pPr>
              <w:numPr>
                <w:ilvl w:val="0"/>
                <w:numId w:val="221"/>
              </w:numPr>
            </w:pPr>
            <w:r>
              <w:rPr>
                <w:rFonts w:eastAsia="Arial" w:cs="Arial"/>
                <w:sz w:val="18"/>
              </w:rPr>
              <w:t>NYSDOH CISO determines any additional steps for the MST or local GDIT Cyber security resources.  GDIT Security and Privacy Team requests that MST or local GDIT Cyber Security resources perform additional steps, attain results, and contain incident.</w:t>
            </w:r>
          </w:p>
          <w:p w14:paraId="6BD45BF1" w14:textId="77777777" w:rsidR="00943CD7" w:rsidRDefault="00943CD7" w:rsidP="00152AB7">
            <w:pPr>
              <w:numPr>
                <w:ilvl w:val="0"/>
                <w:numId w:val="221"/>
              </w:numPr>
            </w:pPr>
            <w:r>
              <w:rPr>
                <w:rFonts w:eastAsia="Arial" w:cs="Arial"/>
                <w:sz w:val="18"/>
              </w:rPr>
              <w:t>Incident is contained.</w:t>
            </w:r>
          </w:p>
          <w:p w14:paraId="4CD81945" w14:textId="34C72B3A" w:rsidR="00943CD7" w:rsidRDefault="00943CD7">
            <w:pPr>
              <w:widowControl w:val="0"/>
              <w:spacing w:beforeAutospacing="1" w:afterAutospacing="1"/>
            </w:pPr>
            <w:r>
              <w:rPr>
                <w:rFonts w:eastAsia="Arial" w:cs="Arial"/>
                <w:i/>
                <w:sz w:val="18"/>
              </w:rPr>
              <w:t xml:space="preserve">NOTE: An incident report is made available to the GDIT Program Information System Security Officer (ISSO) and authorized personnel via the GDIT MST web portal, within one hour of the incident occurrence if the incident has been escalated.  This report documents Alert activity and response suggestions.  In the event an alert should be repeated, an updated report is provided, detailing the new information </w:t>
            </w:r>
            <w:proofErr w:type="gramStart"/>
            <w:r>
              <w:rPr>
                <w:rFonts w:eastAsia="Arial" w:cs="Arial"/>
                <w:i/>
                <w:sz w:val="18"/>
              </w:rPr>
              <w:t>relative</w:t>
            </w:r>
            <w:proofErr w:type="gramEnd"/>
            <w:r>
              <w:rPr>
                <w:rFonts w:eastAsia="Arial" w:cs="Arial"/>
                <w:i/>
                <w:sz w:val="18"/>
              </w:rPr>
              <w:t xml:space="preserve"> to the event.  Repeating alerts are reported a maximum of three times within a 24 hour period.  MST staff includes a ticket number noted within the Reference Number section of each incident report.  It is the responsibility of the NYSDOH Security Representative to provide the GDIT Security and Privacy Lead (who provides the information to MST) with any updates to the incident to be added to the ticket for inclusion in the incident report.</w:t>
            </w:r>
          </w:p>
        </w:tc>
      </w:tr>
      <w:tr w:rsidR="00943CD7" w14:paraId="2F64139B"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6E1881B4" w14:textId="77777777" w:rsidR="00943CD7" w:rsidRDefault="00943CD7">
            <w:pPr>
              <w:widowControl w:val="0"/>
              <w:spacing w:beforeAutospacing="1" w:afterAutospacing="1"/>
            </w:pPr>
            <w:r>
              <w:rPr>
                <w:rFonts w:eastAsia="Arial" w:cs="Arial"/>
                <w:b/>
                <w:sz w:val="18"/>
              </w:rPr>
              <w:lastRenderedPageBreak/>
              <w:t>Output</w:t>
            </w:r>
          </w:p>
        </w:tc>
        <w:tc>
          <w:tcPr>
            <w:tcW w:w="6690" w:type="dxa"/>
            <w:tcBorders>
              <w:top w:val="single" w:sz="8" w:space="0" w:color="696969"/>
              <w:left w:val="single" w:sz="8" w:space="0" w:color="696969"/>
              <w:bottom w:val="single" w:sz="8" w:space="0" w:color="696969"/>
              <w:right w:val="single" w:sz="8" w:space="0" w:color="696969"/>
            </w:tcBorders>
          </w:tcPr>
          <w:p w14:paraId="3D34D88B" w14:textId="77777777" w:rsidR="00943CD7" w:rsidRDefault="00943CD7" w:rsidP="002F4E3B">
            <w:pPr>
              <w:widowControl w:val="0"/>
              <w:spacing w:beforeAutospacing="1" w:afterAutospacing="1"/>
              <w:ind w:left="1"/>
              <w:jc w:val="both"/>
            </w:pPr>
            <w:r>
              <w:rPr>
                <w:rFonts w:eastAsia="Arial" w:cs="Arial"/>
                <w:sz w:val="18"/>
              </w:rPr>
              <w:t>Incident Report is filed and Incident is contained.</w:t>
            </w:r>
          </w:p>
        </w:tc>
      </w:tr>
      <w:tr w:rsidR="00943CD7" w14:paraId="2931E2A9"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2D50E33F" w14:textId="77777777" w:rsidR="00943CD7" w:rsidRDefault="00943CD7">
            <w:pPr>
              <w:widowControl w:val="0"/>
              <w:spacing w:beforeAutospacing="1" w:afterAutospacing="1"/>
            </w:pPr>
            <w:r>
              <w:rPr>
                <w:rFonts w:eastAsia="Arial" w:cs="Arial"/>
                <w:b/>
                <w:sz w:val="18"/>
              </w:rPr>
              <w:t>Reference Documents</w:t>
            </w:r>
          </w:p>
        </w:tc>
        <w:tc>
          <w:tcPr>
            <w:tcW w:w="6690" w:type="dxa"/>
            <w:tcBorders>
              <w:top w:val="single" w:sz="8" w:space="0" w:color="696969"/>
              <w:left w:val="single" w:sz="8" w:space="0" w:color="696969"/>
              <w:bottom w:val="single" w:sz="8" w:space="0" w:color="696969"/>
              <w:right w:val="single" w:sz="8" w:space="0" w:color="696969"/>
            </w:tcBorders>
          </w:tcPr>
          <w:p w14:paraId="132ABBBC" w14:textId="77777777" w:rsidR="00943CD7" w:rsidRDefault="00943CD7" w:rsidP="00135CA1">
            <w:pPr>
              <w:widowControl w:val="0"/>
            </w:pPr>
            <w:r>
              <w:rPr>
                <w:rFonts w:eastAsia="Arial" w:cs="Arial"/>
                <w:sz w:val="18"/>
              </w:rPr>
              <w:t>NYSOH Security Policy Handbook</w:t>
            </w:r>
          </w:p>
          <w:p w14:paraId="6970D896" w14:textId="77777777" w:rsidR="00943CD7" w:rsidRDefault="00943CD7" w:rsidP="00135CA1">
            <w:pPr>
              <w:widowControl w:val="0"/>
            </w:pPr>
            <w:r>
              <w:rPr>
                <w:rFonts w:eastAsia="Arial" w:cs="Arial"/>
                <w:sz w:val="18"/>
              </w:rPr>
              <w:t>NYSOH Security Procedure &amp; Guideline Handbook</w:t>
            </w:r>
          </w:p>
        </w:tc>
      </w:tr>
      <w:tr w:rsidR="00943CD7" w14:paraId="48ACFDC2" w14:textId="77777777" w:rsidTr="00FF56E2">
        <w:trPr>
          <w:jc w:val="center"/>
        </w:trPr>
        <w:tc>
          <w:tcPr>
            <w:tcW w:w="2670" w:type="dxa"/>
            <w:tcBorders>
              <w:top w:val="single" w:sz="8" w:space="0" w:color="000000"/>
              <w:left w:val="single" w:sz="8" w:space="0" w:color="000000"/>
              <w:bottom w:val="single" w:sz="8" w:space="0" w:color="000000"/>
              <w:right w:val="single" w:sz="8" w:space="0" w:color="000000"/>
            </w:tcBorders>
            <w:shd w:val="clear" w:color="auto" w:fill="F2F2F2"/>
          </w:tcPr>
          <w:p w14:paraId="79D14402" w14:textId="77777777" w:rsidR="00943CD7" w:rsidRDefault="00943CD7">
            <w:pPr>
              <w:widowControl w:val="0"/>
              <w:spacing w:beforeAutospacing="1" w:afterAutospacing="1"/>
            </w:pPr>
            <w:r>
              <w:rPr>
                <w:rFonts w:eastAsia="Arial" w:cs="Arial"/>
                <w:b/>
                <w:sz w:val="18"/>
              </w:rPr>
              <w:t>Activity 3: Root Cause Analysis (RCA)</w:t>
            </w:r>
          </w:p>
        </w:tc>
        <w:tc>
          <w:tcPr>
            <w:tcW w:w="6690" w:type="dxa"/>
            <w:tcBorders>
              <w:top w:val="single" w:sz="8" w:space="0" w:color="000000"/>
              <w:left w:val="single" w:sz="8" w:space="0" w:color="000000"/>
              <w:bottom w:val="single" w:sz="8" w:space="0" w:color="000000"/>
              <w:right w:val="single" w:sz="8" w:space="0" w:color="000000"/>
            </w:tcBorders>
            <w:shd w:val="clear" w:color="auto" w:fill="F2F2F2"/>
          </w:tcPr>
          <w:p w14:paraId="6C2B0007" w14:textId="77777777" w:rsidR="00943CD7" w:rsidRDefault="0071439D">
            <w:pPr>
              <w:widowControl w:val="0"/>
              <w:spacing w:beforeAutospacing="1" w:afterAutospacing="1"/>
              <w:ind w:left="800"/>
              <w:jc w:val="both"/>
            </w:pPr>
            <w:r>
              <w:t xml:space="preserve"> </w:t>
            </w:r>
          </w:p>
        </w:tc>
      </w:tr>
      <w:tr w:rsidR="00943CD7" w14:paraId="439874AB"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2F8FE700" w14:textId="77777777" w:rsidR="00943CD7" w:rsidRDefault="00943CD7">
            <w:pPr>
              <w:widowControl w:val="0"/>
              <w:spacing w:beforeAutospacing="1" w:afterAutospacing="1"/>
            </w:pPr>
            <w:r>
              <w:rPr>
                <w:rFonts w:eastAsia="Arial" w:cs="Arial"/>
                <w:b/>
                <w:sz w:val="18"/>
              </w:rPr>
              <w:t>Input</w:t>
            </w:r>
          </w:p>
        </w:tc>
        <w:tc>
          <w:tcPr>
            <w:tcW w:w="6690" w:type="dxa"/>
            <w:tcBorders>
              <w:top w:val="single" w:sz="8" w:space="0" w:color="696969"/>
              <w:left w:val="single" w:sz="8" w:space="0" w:color="696969"/>
              <w:bottom w:val="single" w:sz="8" w:space="0" w:color="696969"/>
              <w:right w:val="single" w:sz="8" w:space="0" w:color="696969"/>
            </w:tcBorders>
          </w:tcPr>
          <w:p w14:paraId="3E9DB794" w14:textId="77777777" w:rsidR="00943CD7" w:rsidRDefault="00943CD7">
            <w:pPr>
              <w:widowControl w:val="0"/>
              <w:spacing w:beforeAutospacing="1" w:afterAutospacing="1"/>
              <w:jc w:val="both"/>
            </w:pPr>
            <w:r>
              <w:rPr>
                <w:rFonts w:eastAsia="Arial" w:cs="Arial"/>
                <w:sz w:val="18"/>
              </w:rPr>
              <w:t>Incident is contained.</w:t>
            </w:r>
          </w:p>
        </w:tc>
      </w:tr>
      <w:tr w:rsidR="00943CD7" w14:paraId="778415E6"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4AC09E09" w14:textId="77777777" w:rsidR="00943CD7" w:rsidRDefault="00943CD7">
            <w:pPr>
              <w:widowControl w:val="0"/>
              <w:spacing w:beforeAutospacing="1" w:afterAutospacing="1"/>
            </w:pPr>
            <w:r>
              <w:rPr>
                <w:rFonts w:eastAsia="Arial" w:cs="Arial"/>
                <w:b/>
                <w:sz w:val="18"/>
              </w:rPr>
              <w:t xml:space="preserve">Steps </w:t>
            </w:r>
          </w:p>
        </w:tc>
        <w:tc>
          <w:tcPr>
            <w:tcW w:w="6690" w:type="dxa"/>
            <w:tcBorders>
              <w:top w:val="single" w:sz="8" w:space="0" w:color="696969"/>
              <w:left w:val="single" w:sz="8" w:space="0" w:color="696969"/>
              <w:bottom w:val="single" w:sz="8" w:space="0" w:color="696969"/>
              <w:right w:val="single" w:sz="8" w:space="0" w:color="696969"/>
            </w:tcBorders>
          </w:tcPr>
          <w:p w14:paraId="5A7B97E9" w14:textId="77777777" w:rsidR="00943CD7" w:rsidRDefault="00943CD7" w:rsidP="00152AB7">
            <w:pPr>
              <w:numPr>
                <w:ilvl w:val="0"/>
                <w:numId w:val="222"/>
              </w:numPr>
              <w:jc w:val="both"/>
            </w:pPr>
            <w:r>
              <w:rPr>
                <w:rFonts w:eastAsia="Arial" w:cs="Arial"/>
                <w:sz w:val="18"/>
              </w:rPr>
              <w:t>Perform RCA procedure and determine cause of incident.</w:t>
            </w:r>
          </w:p>
          <w:p w14:paraId="527F9AEA" w14:textId="77777777" w:rsidR="00943CD7" w:rsidRDefault="00943CD7" w:rsidP="00152AB7">
            <w:pPr>
              <w:numPr>
                <w:ilvl w:val="0"/>
                <w:numId w:val="222"/>
              </w:numPr>
              <w:jc w:val="both"/>
            </w:pPr>
            <w:r>
              <w:rPr>
                <w:rFonts w:eastAsia="Arial" w:cs="Arial"/>
                <w:sz w:val="18"/>
              </w:rPr>
              <w:t>Assign RCA report responsibility to appropriate Line of Service</w:t>
            </w:r>
          </w:p>
          <w:p w14:paraId="0466D19D" w14:textId="57D21621" w:rsidR="00943CD7" w:rsidRDefault="00943CD7" w:rsidP="00152AB7">
            <w:pPr>
              <w:numPr>
                <w:ilvl w:val="0"/>
                <w:numId w:val="222"/>
              </w:numPr>
              <w:jc w:val="both"/>
            </w:pPr>
            <w:r>
              <w:rPr>
                <w:rFonts w:eastAsia="Arial" w:cs="Arial"/>
                <w:sz w:val="18"/>
              </w:rPr>
              <w:t xml:space="preserve">Evaluate and adjust/refine sensor policy based on results of any </w:t>
            </w:r>
            <w:proofErr w:type="gramStart"/>
            <w:r>
              <w:rPr>
                <w:rFonts w:eastAsia="Arial" w:cs="Arial"/>
                <w:sz w:val="18"/>
              </w:rPr>
              <w:t>post mortem</w:t>
            </w:r>
            <w:proofErr w:type="gramEnd"/>
            <w:r>
              <w:rPr>
                <w:rFonts w:eastAsia="Arial" w:cs="Arial"/>
                <w:sz w:val="18"/>
              </w:rPr>
              <w:t xml:space="preserve"> (MST).</w:t>
            </w:r>
          </w:p>
        </w:tc>
      </w:tr>
      <w:tr w:rsidR="00943CD7" w14:paraId="188E9962"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21491CA8" w14:textId="77777777" w:rsidR="00943CD7" w:rsidRDefault="00943CD7">
            <w:pPr>
              <w:widowControl w:val="0"/>
              <w:spacing w:beforeAutospacing="1" w:afterAutospacing="1"/>
            </w:pPr>
            <w:r>
              <w:rPr>
                <w:rFonts w:eastAsia="Arial" w:cs="Arial"/>
                <w:b/>
                <w:sz w:val="18"/>
              </w:rPr>
              <w:t>Output</w:t>
            </w:r>
          </w:p>
        </w:tc>
        <w:tc>
          <w:tcPr>
            <w:tcW w:w="6690" w:type="dxa"/>
            <w:tcBorders>
              <w:top w:val="single" w:sz="8" w:space="0" w:color="696969"/>
              <w:left w:val="single" w:sz="8" w:space="0" w:color="696969"/>
              <w:bottom w:val="single" w:sz="8" w:space="0" w:color="696969"/>
              <w:right w:val="single" w:sz="8" w:space="0" w:color="696969"/>
            </w:tcBorders>
          </w:tcPr>
          <w:p w14:paraId="0CDD1580" w14:textId="77777777" w:rsidR="00943CD7" w:rsidRDefault="00943CD7">
            <w:pPr>
              <w:widowControl w:val="0"/>
              <w:spacing w:beforeAutospacing="1" w:afterAutospacing="1"/>
              <w:jc w:val="both"/>
            </w:pPr>
            <w:r>
              <w:rPr>
                <w:rFonts w:eastAsia="Arial" w:cs="Arial"/>
                <w:sz w:val="18"/>
              </w:rPr>
              <w:t>RCA report (See RCA procedures for more information on the RCA report.)</w:t>
            </w:r>
          </w:p>
        </w:tc>
      </w:tr>
      <w:tr w:rsidR="00943CD7" w14:paraId="0D7B5E22" w14:textId="77777777" w:rsidTr="00FF56E2">
        <w:trPr>
          <w:jc w:val="center"/>
        </w:trPr>
        <w:tc>
          <w:tcPr>
            <w:tcW w:w="2670" w:type="dxa"/>
            <w:tcBorders>
              <w:top w:val="single" w:sz="8" w:space="0" w:color="696969"/>
              <w:left w:val="single" w:sz="8" w:space="0" w:color="696969"/>
              <w:bottom w:val="single" w:sz="8" w:space="0" w:color="696969"/>
              <w:right w:val="single" w:sz="8" w:space="0" w:color="696969"/>
            </w:tcBorders>
          </w:tcPr>
          <w:p w14:paraId="319EFBD3" w14:textId="77777777" w:rsidR="00943CD7" w:rsidRDefault="00943CD7">
            <w:pPr>
              <w:widowControl w:val="0"/>
              <w:spacing w:beforeAutospacing="1" w:afterAutospacing="1"/>
            </w:pPr>
            <w:r>
              <w:rPr>
                <w:rFonts w:eastAsia="Arial" w:cs="Arial"/>
                <w:b/>
                <w:sz w:val="18"/>
              </w:rPr>
              <w:t>Reference Documents</w:t>
            </w:r>
          </w:p>
        </w:tc>
        <w:tc>
          <w:tcPr>
            <w:tcW w:w="6690" w:type="dxa"/>
            <w:tcBorders>
              <w:top w:val="single" w:sz="8" w:space="0" w:color="696969"/>
              <w:left w:val="single" w:sz="8" w:space="0" w:color="696969"/>
              <w:bottom w:val="single" w:sz="8" w:space="0" w:color="696969"/>
              <w:right w:val="single" w:sz="8" w:space="0" w:color="696969"/>
            </w:tcBorders>
          </w:tcPr>
          <w:p w14:paraId="3B2FA279" w14:textId="77777777" w:rsidR="00943CD7" w:rsidRDefault="00943CD7" w:rsidP="00135CA1">
            <w:pPr>
              <w:widowControl w:val="0"/>
            </w:pPr>
            <w:r>
              <w:rPr>
                <w:rFonts w:eastAsia="Arial" w:cs="Arial"/>
                <w:sz w:val="18"/>
              </w:rPr>
              <w:t>NYSOH Security Policy Handbook</w:t>
            </w:r>
          </w:p>
          <w:p w14:paraId="2D78C71D" w14:textId="77777777" w:rsidR="00943CD7" w:rsidRDefault="00943CD7" w:rsidP="00135CA1">
            <w:pPr>
              <w:widowControl w:val="0"/>
            </w:pPr>
            <w:r>
              <w:rPr>
                <w:rFonts w:eastAsia="Arial" w:cs="Arial"/>
                <w:sz w:val="18"/>
              </w:rPr>
              <w:t>NYSOH Security Procedure &amp; Guideline Handbook</w:t>
            </w:r>
          </w:p>
        </w:tc>
      </w:tr>
    </w:tbl>
    <w:p w14:paraId="50D6F37A" w14:textId="1C652002" w:rsidR="00943CD7" w:rsidRPr="004C761D" w:rsidRDefault="00633292" w:rsidP="004C761D">
      <w:pPr>
        <w:pStyle w:val="Caption"/>
      </w:pPr>
      <w:bookmarkStart w:id="2507" w:name="_Ref122075863"/>
      <w:bookmarkStart w:id="2508" w:name="_Toc149039572"/>
      <w:bookmarkStart w:id="2509" w:name="_Toc155701032"/>
      <w:bookmarkStart w:id="2510" w:name="_Toc171421017"/>
      <w:bookmarkStart w:id="2511" w:name="StepsandProceduresforSecurityIncidentRes"/>
      <w:r>
        <w:t xml:space="preserve">Table </w:t>
      </w:r>
      <w:fldSimple w:instr="SEQ Table \* ARABIC  \* MERGEFORMAT">
        <w:r>
          <w:rPr>
            <w:noProof/>
          </w:rPr>
          <w:t>251</w:t>
        </w:r>
      </w:fldSimple>
      <w:bookmarkEnd w:id="2507"/>
      <w:r>
        <w:t>:  Steps and Procedures for Security Incident Responses</w:t>
      </w:r>
      <w:bookmarkEnd w:id="2508"/>
      <w:bookmarkEnd w:id="2509"/>
      <w:bookmarkEnd w:id="2510"/>
    </w:p>
    <w:p w14:paraId="614760D7" w14:textId="72D0D634" w:rsidR="00943CD7" w:rsidRDefault="00943CD7">
      <w:pPr>
        <w:pStyle w:val="Heading3"/>
      </w:pPr>
      <w:bookmarkStart w:id="2512" w:name="_Toc149039237"/>
      <w:bookmarkStart w:id="2513" w:name="_Toc155700691"/>
      <w:bookmarkStart w:id="2514" w:name="_Toc171420670"/>
      <w:bookmarkStart w:id="2515" w:name="OperationalSecurityIncidentManagement"/>
      <w:bookmarkEnd w:id="2511"/>
      <w:r>
        <w:t>Operational Security Incident Management</w:t>
      </w:r>
      <w:bookmarkEnd w:id="2512"/>
      <w:bookmarkEnd w:id="2513"/>
      <w:bookmarkEnd w:id="2514"/>
    </w:p>
    <w:bookmarkEnd w:id="2515"/>
    <w:p w14:paraId="0A5B09ED" w14:textId="07CD3726" w:rsidR="00943CD7" w:rsidRDefault="00943CD7" w:rsidP="00FF1228">
      <w:r>
        <w:t>This section outlines the operational processes associated with day to day Incident Management at the business and operational levels.</w:t>
      </w:r>
    </w:p>
    <w:p w14:paraId="66C95FE7" w14:textId="77777777" w:rsidR="00FF1228" w:rsidRDefault="00FF1228" w:rsidP="00FF1228"/>
    <w:p w14:paraId="61987933" w14:textId="56711C79" w:rsidR="00943CD7" w:rsidRDefault="00943CD7" w:rsidP="00FF1228">
      <w:r>
        <w:t>Pursuant to the NY State of Health’s data sharing agreements with the Centers for Medicare and Medicaid Services (CMS)</w:t>
      </w:r>
      <w:r>
        <w:rPr>
          <w:vertAlign w:val="superscript"/>
        </w:rPr>
        <w:t>2</w:t>
      </w:r>
      <w:r>
        <w:t>, the terms “Incident,” “Breach” and “PII” (personally identifiable information) are specifically defined as set forth below.</w:t>
      </w:r>
    </w:p>
    <w:p w14:paraId="4C5E3BF4" w14:textId="77777777" w:rsidR="00FF1228" w:rsidRDefault="00FF1228" w:rsidP="00FF1228"/>
    <w:p w14:paraId="316E8AE5" w14:textId="56CD72FB" w:rsidR="00943CD7" w:rsidRPr="00012234" w:rsidRDefault="00943CD7" w:rsidP="00FF1228">
      <w:pPr>
        <w:widowControl w:val="0"/>
        <w:rPr>
          <w:sz w:val="16"/>
          <w:szCs w:val="16"/>
        </w:rPr>
      </w:pPr>
      <w:r>
        <w:rPr>
          <w:rFonts w:eastAsia="Arial" w:cs="Arial"/>
          <w:sz w:val="16"/>
          <w:szCs w:val="16"/>
          <w:vertAlign w:val="superscript"/>
        </w:rPr>
        <w:t>2</w:t>
      </w:r>
      <w:r>
        <w:rPr>
          <w:rFonts w:eastAsia="Arial" w:cs="Arial"/>
          <w:sz w:val="16"/>
          <w:szCs w:val="16"/>
        </w:rPr>
        <w:t xml:space="preserve"> Computer Matching Agreement between CMS and State-Based Administering Entities for The Disclosure of Insurance Affordability Programs Information Under the Patient Protection and Affordable Care Act, Computer Matching Agreement No. 2018-10, HHS No. 1302, §III (Definitions), §13; Master Interconnection Agreement between CMS and Connecting Entities to the CMS Data Services Hub (2019</w:t>
      </w:r>
      <w:r>
        <w:rPr>
          <w:rFonts w:eastAsia="Arial" w:cs="Arial"/>
          <w:sz w:val="16"/>
          <w:szCs w:val="16"/>
        </w:rPr>
        <w:noBreakHyphen/>
        <w:t>2022), §13.</w:t>
      </w:r>
    </w:p>
    <w:p w14:paraId="5C54ACA2" w14:textId="77777777" w:rsidR="00FF1228" w:rsidRDefault="00FF1228">
      <w:pPr>
        <w:rPr>
          <w:rFonts w:eastAsia="Arial" w:cs="Arial"/>
        </w:rPr>
      </w:pPr>
      <w:r>
        <w:rPr>
          <w:rFonts w:eastAsia="Arial" w:cs="Arial"/>
        </w:rPr>
        <w:br w:type="page"/>
      </w:r>
    </w:p>
    <w:p w14:paraId="78D34635" w14:textId="7D91D472" w:rsidR="00943CD7" w:rsidRPr="00FF1228" w:rsidRDefault="00943CD7" w:rsidP="00152AB7">
      <w:pPr>
        <w:pStyle w:val="ListParagraph"/>
        <w:numPr>
          <w:ilvl w:val="0"/>
          <w:numId w:val="258"/>
        </w:numPr>
        <w:rPr>
          <w:rFonts w:ascii="Arial" w:hAnsi="Arial" w:cs="Arial"/>
          <w:sz w:val="22"/>
          <w:szCs w:val="22"/>
        </w:rPr>
      </w:pPr>
      <w:r>
        <w:rPr>
          <w:rFonts w:ascii="Arial" w:eastAsia="Arial" w:hAnsi="Arial" w:cs="Arial"/>
          <w:sz w:val="22"/>
          <w:szCs w:val="22"/>
        </w:rPr>
        <w:lastRenderedPageBreak/>
        <w:t>“</w:t>
      </w:r>
      <w:r>
        <w:rPr>
          <w:rFonts w:ascii="Arial" w:eastAsia="Arial" w:hAnsi="Arial" w:cs="Arial"/>
          <w:b/>
          <w:sz w:val="22"/>
          <w:szCs w:val="22"/>
        </w:rPr>
        <w:t>Incident</w:t>
      </w:r>
      <w:r>
        <w:rPr>
          <w:rFonts w:ascii="Arial" w:eastAsia="Arial" w:hAnsi="Arial" w:cs="Arial"/>
          <w:sz w:val="22"/>
          <w:szCs w:val="22"/>
        </w:rPr>
        <w:t>” means the act of violating an explicit or implied security policy, which includes attempts (failed or successful) to gain unauthorized access to a system or its data, unwanted disruption or denial of service, the unauthorized use of a system for the processing or storage of data; and changes to system hardware, firmware or software characteristics without the owner’s knowledge, instruction or consent.</w:t>
      </w:r>
    </w:p>
    <w:p w14:paraId="5E9024B4" w14:textId="77777777" w:rsidR="00FF1228" w:rsidRPr="00FF1228" w:rsidRDefault="00FF1228" w:rsidP="00FF1228">
      <w:pPr>
        <w:pStyle w:val="ListParagraph"/>
        <w:rPr>
          <w:rFonts w:ascii="Arial" w:hAnsi="Arial" w:cs="Arial"/>
          <w:sz w:val="22"/>
          <w:szCs w:val="22"/>
        </w:rPr>
      </w:pPr>
    </w:p>
    <w:p w14:paraId="5C396958" w14:textId="5ADD0101" w:rsidR="00943CD7" w:rsidRDefault="00943CD7" w:rsidP="00FF1228">
      <w:pPr>
        <w:pStyle w:val="ListParagraph"/>
        <w:rPr>
          <w:rFonts w:ascii="Arial" w:eastAsia="Arial" w:hAnsi="Arial" w:cs="Arial"/>
          <w:sz w:val="22"/>
          <w:szCs w:val="22"/>
        </w:rPr>
      </w:pPr>
      <w:r>
        <w:rPr>
          <w:rFonts w:ascii="Arial" w:eastAsia="Arial" w:hAnsi="Arial" w:cs="Arial"/>
          <w:sz w:val="22"/>
          <w:szCs w:val="22"/>
        </w:rPr>
        <w:t>Incidents include the loss of data through theft or device misplacement, loss or misplacement of hardcopy documents, and misrouting of mail, all of which may have the potential to put the data at risk of unauthorized access, use, disclosure, modification or destruction.  While certain adverse events (e.g., floods, fires, electrical outages, excessive heat, etc.) can cause system crashes, they are not considered incidents.</w:t>
      </w:r>
    </w:p>
    <w:p w14:paraId="6B7C679D" w14:textId="77777777" w:rsidR="00FF1228" w:rsidRPr="00FF1228" w:rsidRDefault="00FF1228" w:rsidP="00FF1228">
      <w:pPr>
        <w:pStyle w:val="ListParagraph"/>
        <w:rPr>
          <w:rFonts w:ascii="Arial" w:hAnsi="Arial" w:cs="Arial"/>
          <w:sz w:val="22"/>
          <w:szCs w:val="22"/>
        </w:rPr>
      </w:pPr>
    </w:p>
    <w:p w14:paraId="218B4C2F" w14:textId="77777777" w:rsidR="00943CD7" w:rsidRPr="00FF1228" w:rsidRDefault="00943CD7" w:rsidP="00FF1228">
      <w:pPr>
        <w:pStyle w:val="ListParagraph"/>
        <w:rPr>
          <w:rFonts w:ascii="Arial" w:hAnsi="Arial" w:cs="Arial"/>
          <w:sz w:val="22"/>
          <w:szCs w:val="22"/>
        </w:rPr>
      </w:pPr>
      <w:r>
        <w:rPr>
          <w:rFonts w:ascii="Arial" w:eastAsia="Arial" w:hAnsi="Arial" w:cs="Arial"/>
          <w:sz w:val="22"/>
          <w:szCs w:val="22"/>
        </w:rPr>
        <w:t>An incident becomes a breach when there is the loss of control, compromise, unauthorized disclosure, unauthorized acquisition, unauthorized access, or any similar term referring to situations where persons other than authorized users and for an other than authorized purpose have access or potential access to personally identifiable information [PII] or personal health information [PHI], whether physical or electronic.</w:t>
      </w:r>
    </w:p>
    <w:p w14:paraId="77F65A2C" w14:textId="74092183" w:rsidR="00943CD7" w:rsidRDefault="00802805" w:rsidP="00152AB7">
      <w:pPr>
        <w:numPr>
          <w:ilvl w:val="0"/>
          <w:numId w:val="223"/>
        </w:numPr>
      </w:pPr>
      <w:r>
        <w:rPr>
          <w:rFonts w:eastAsia="Arial" w:cs="Arial"/>
        </w:rPr>
        <w:t xml:space="preserve"> “</w:t>
      </w:r>
      <w:r>
        <w:rPr>
          <w:rFonts w:eastAsia="Arial" w:cs="Arial"/>
          <w:b/>
        </w:rPr>
        <w:t>Breach</w:t>
      </w:r>
      <w:r>
        <w:rPr>
          <w:rFonts w:eastAsia="Arial" w:cs="Arial"/>
        </w:rPr>
        <w:t>” is defined by Office of Management and Budget (OMB) Memorandum M</w:t>
      </w:r>
      <w:r>
        <w:rPr>
          <w:rFonts w:eastAsia="Arial" w:cs="Arial"/>
        </w:rPr>
        <w:noBreakHyphen/>
        <w:t>17</w:t>
      </w:r>
      <w:r>
        <w:rPr>
          <w:rFonts w:eastAsia="Arial" w:cs="Arial"/>
        </w:rPr>
        <w:noBreakHyphen/>
        <w:t xml:space="preserve">12, Safeguarding and Responding to the Breach of Personally Identifiable Information, January 3, 2017, as the loss of control, compromise, unauthorized disclosure, unauthorized acquisition, or any similar occurrence where (1) a person other than an authorized user accesses or potentially accesses personally identifiable information or (2) an authorized user accesses or potentially accesses personally identifiable information for an other than authorized purpose. </w:t>
      </w:r>
    </w:p>
    <w:p w14:paraId="40EE458B" w14:textId="36DED4CF" w:rsidR="00943CD7" w:rsidRDefault="00943CD7" w:rsidP="00152AB7">
      <w:pPr>
        <w:numPr>
          <w:ilvl w:val="0"/>
          <w:numId w:val="223"/>
        </w:numPr>
      </w:pPr>
      <w:r>
        <w:rPr>
          <w:rFonts w:eastAsia="Arial" w:cs="Arial"/>
        </w:rPr>
        <w:t>“</w:t>
      </w:r>
      <w:r>
        <w:rPr>
          <w:rFonts w:eastAsia="Arial" w:cs="Arial"/>
          <w:b/>
        </w:rPr>
        <w:t>PII</w:t>
      </w:r>
      <w:r>
        <w:rPr>
          <w:rFonts w:eastAsia="Arial" w:cs="Arial"/>
        </w:rPr>
        <w:t>” means personally identifiable information as defined by OMB Memorandum M</w:t>
      </w:r>
      <w:r>
        <w:rPr>
          <w:rFonts w:eastAsia="Arial" w:cs="Arial"/>
        </w:rPr>
        <w:noBreakHyphen/>
        <w:t>17</w:t>
      </w:r>
      <w:r>
        <w:rPr>
          <w:rFonts w:eastAsia="Arial" w:cs="Arial"/>
        </w:rPr>
        <w:noBreakHyphen/>
        <w:t>12 (January 3, 2017).  (“The term PII refers to information that can be used to distinguish or trace an individual’s identity, either alone or when combined with other information that is linked or linkable to a specific individual. Because there are many different types of information that can be used to distinguish or trace an individual’s identity, the term PII is necessarily broad. To determine whether information is PII, the agency shall perform an assessment of the specific risk that an individual can be identified using the information with other information that is linked or linkable to the individual. In performing this assessment, it is important to recognize that information that is not PII can become PII whenever additional information becomes available – in any medium or from any source – that would make it possible to identify an individual</w:t>
      </w:r>
      <w:proofErr w:type="gramStart"/>
      <w:r>
        <w:rPr>
          <w:rFonts w:eastAsia="Arial" w:cs="Arial"/>
        </w:rPr>
        <w:t>. ”</w:t>
      </w:r>
      <w:proofErr w:type="gramEnd"/>
      <w:r>
        <w:rPr>
          <w:rFonts w:eastAsia="Arial" w:cs="Arial"/>
        </w:rPr>
        <w:t>).</w:t>
      </w:r>
    </w:p>
    <w:p w14:paraId="681EBCA0" w14:textId="77777777" w:rsidR="00FF1228" w:rsidRDefault="00FF1228" w:rsidP="00FF1228"/>
    <w:p w14:paraId="0FEEAD35" w14:textId="65B4E76A" w:rsidR="00943CD7" w:rsidRDefault="00943CD7" w:rsidP="00FF1228">
      <w:r>
        <w:t>NYSOH (as a State-based Administering Entity or AE) is required to:</w:t>
      </w:r>
    </w:p>
    <w:p w14:paraId="52777736" w14:textId="77777777" w:rsidR="00943CD7" w:rsidRDefault="00943CD7" w:rsidP="00FF1228">
      <w:pPr>
        <w:ind w:left="720"/>
      </w:pPr>
      <w:r>
        <w:t xml:space="preserve">“report suspected or confirmed incidents </w:t>
      </w:r>
      <w:r>
        <w:rPr>
          <w:b/>
        </w:rPr>
        <w:t>affecting loss or suspected loss of PII within one hour of discovery</w:t>
      </w:r>
      <w:r>
        <w:t xml:space="preserve"> to their designated CCIIO State Officer who will then notify the affected Federal agency sources * * * Additionally, AEs shall contact the office of the appropriate special agent in charge, Treasury Inspector General for Tax Administration (TIGTA), and the IRS Office of Safeguards within 24 hours of discovery of any potential breach, loss, or misuse of return information…” [See, Computer Matching Agreement § XI (B)(2), Safeguards and Incident Reporting, Emphasis added.]</w:t>
      </w:r>
    </w:p>
    <w:p w14:paraId="4C252BDB" w14:textId="496A2FAF" w:rsidR="00943CD7" w:rsidRDefault="00943CD7" w:rsidP="008C0880">
      <w:pPr>
        <w:pStyle w:val="Heading4"/>
      </w:pPr>
      <w:bookmarkStart w:id="2516" w:name="NOTIFICATIONRESPONSEPROCEDURE"/>
      <w:r>
        <w:t>NOTIFICATION / RESPONSE PROCEDURE</w:t>
      </w:r>
    </w:p>
    <w:bookmarkEnd w:id="2516"/>
    <w:p w14:paraId="49105736" w14:textId="77777777" w:rsidR="00943CD7" w:rsidRDefault="00943CD7">
      <w:pPr>
        <w:widowControl w:val="0"/>
        <w:spacing w:beforeAutospacing="1" w:afterAutospacing="1"/>
      </w:pPr>
      <w:r>
        <w:rPr>
          <w:rFonts w:eastAsia="Arial" w:cs="Arial"/>
        </w:rPr>
        <w:t xml:space="preserve">1.          </w:t>
      </w:r>
      <w:r>
        <w:rPr>
          <w:rFonts w:eastAsia="Arial" w:cs="Arial"/>
          <w:u w:val="single"/>
        </w:rPr>
        <w:t>Notification</w:t>
      </w:r>
      <w:r>
        <w:rPr>
          <w:rFonts w:eastAsia="Arial" w:cs="Arial"/>
        </w:rPr>
        <w:t>:</w:t>
      </w:r>
    </w:p>
    <w:p w14:paraId="12EE869D" w14:textId="77777777" w:rsidR="00943CD7" w:rsidRDefault="00943CD7">
      <w:pPr>
        <w:widowControl w:val="0"/>
        <w:spacing w:beforeAutospacing="1" w:afterAutospacing="1"/>
      </w:pPr>
      <w:r>
        <w:rPr>
          <w:rFonts w:eastAsia="Arial" w:cs="Arial"/>
        </w:rPr>
        <w:t>A)          DOH and GDIT</w:t>
      </w:r>
    </w:p>
    <w:p w14:paraId="63AF0043" w14:textId="77777777" w:rsidR="00943CD7" w:rsidRDefault="00943CD7" w:rsidP="00FF1228">
      <w:r>
        <w:lastRenderedPageBreak/>
        <w:t xml:space="preserve">Any potential security issue identified by DOH or GDIT staff should be reported to the appropriate supervisor </w:t>
      </w:r>
      <w:r>
        <w:rPr>
          <w:u w:val="single"/>
        </w:rPr>
        <w:t>and</w:t>
      </w:r>
      <w:r>
        <w:t xml:space="preserve"> the NY State of Health Security team by completing the attached </w:t>
      </w:r>
      <w:proofErr w:type="gramStart"/>
      <w:r>
        <w:t>Security and Privacy</w:t>
      </w:r>
      <w:proofErr w:type="gramEnd"/>
      <w:r>
        <w:t xml:space="preserve"> Concern Form and attaching it to an e-mail as follows:</w:t>
      </w:r>
    </w:p>
    <w:p w14:paraId="4BA9F244" w14:textId="17C558F7" w:rsidR="00943CD7" w:rsidRDefault="00943CD7" w:rsidP="00E43831">
      <w:pPr>
        <w:widowControl w:val="0"/>
        <w:spacing w:beforeAutospacing="1" w:afterAutospacing="1"/>
        <w:ind w:left="800"/>
      </w:pPr>
      <w:r>
        <w:rPr>
          <w:rFonts w:eastAsia="Arial" w:cs="Arial"/>
          <w:u w:val="single"/>
        </w:rPr>
        <w:t>Security e-mail address</w:t>
      </w:r>
      <w:r>
        <w:rPr>
          <w:rFonts w:eastAsia="Arial" w:cs="Arial"/>
        </w:rPr>
        <w:t xml:space="preserve">: </w:t>
      </w:r>
      <w:bookmarkStart w:id="2517" w:name="OLE_LINK16"/>
      <w:r>
        <w:rPr>
          <w:rFonts w:eastAsia="Arial" w:cs="Arial"/>
        </w:rPr>
        <w:t xml:space="preserve">[REDACTED] </w:t>
      </w:r>
      <w:bookmarkEnd w:id="2517"/>
    </w:p>
    <w:p w14:paraId="51BFF212" w14:textId="77777777" w:rsidR="00943CD7" w:rsidRDefault="00943CD7">
      <w:pPr>
        <w:widowControl w:val="0"/>
        <w:spacing w:beforeAutospacing="1" w:afterAutospacing="1"/>
        <w:ind w:left="800"/>
      </w:pPr>
      <w:r>
        <w:rPr>
          <w:rFonts w:eastAsia="Arial" w:cs="Arial"/>
          <w:u w:val="single"/>
        </w:rPr>
        <w:t>cc</w:t>
      </w:r>
      <w:r>
        <w:rPr>
          <w:rFonts w:eastAsia="Arial" w:cs="Arial"/>
        </w:rPr>
        <w:t>: Supervisor</w:t>
      </w:r>
    </w:p>
    <w:p w14:paraId="4BB66E6F" w14:textId="77777777" w:rsidR="00943CD7" w:rsidRDefault="00943CD7">
      <w:pPr>
        <w:widowControl w:val="0"/>
        <w:spacing w:beforeAutospacing="1" w:afterAutospacing="1"/>
        <w:ind w:left="800"/>
      </w:pPr>
      <w:r>
        <w:rPr>
          <w:rFonts w:eastAsia="Arial" w:cs="Arial"/>
          <w:u w:val="single"/>
        </w:rPr>
        <w:t>Subject Heading</w:t>
      </w:r>
      <w:r>
        <w:rPr>
          <w:rFonts w:eastAsia="Arial" w:cs="Arial"/>
        </w:rPr>
        <w:t>: Concern Form</w:t>
      </w:r>
    </w:p>
    <w:p w14:paraId="30B7869F" w14:textId="77777777" w:rsidR="00943CD7" w:rsidRDefault="00943CD7">
      <w:pPr>
        <w:widowControl w:val="0"/>
        <w:spacing w:beforeAutospacing="1" w:afterAutospacing="1"/>
        <w:ind w:left="800"/>
      </w:pPr>
      <w:r>
        <w:rPr>
          <w:rFonts w:eastAsia="Arial" w:cs="Arial"/>
          <w:u w:val="single"/>
        </w:rPr>
        <w:t>Body of e-mail</w:t>
      </w:r>
      <w:r>
        <w:rPr>
          <w:rFonts w:eastAsia="Arial" w:cs="Arial"/>
        </w:rPr>
        <w:t>:  Form attached.</w:t>
      </w:r>
    </w:p>
    <w:p w14:paraId="0BB443A1" w14:textId="77777777" w:rsidR="00943CD7" w:rsidRDefault="00943CD7">
      <w:pPr>
        <w:widowControl w:val="0"/>
        <w:spacing w:beforeAutospacing="1" w:afterAutospacing="1"/>
      </w:pPr>
      <w:r>
        <w:rPr>
          <w:rFonts w:eastAsia="Arial" w:cs="Arial"/>
        </w:rPr>
        <w:t>Staff will be trained not to include PII in the Security and Privacy Concern Form.</w:t>
      </w:r>
    </w:p>
    <w:p w14:paraId="1D931E01" w14:textId="77777777" w:rsidR="00943CD7" w:rsidRDefault="00943CD7">
      <w:pPr>
        <w:widowControl w:val="0"/>
        <w:spacing w:beforeAutospacing="1" w:afterAutospacing="1"/>
      </w:pPr>
      <w:r>
        <w:rPr>
          <w:rFonts w:eastAsia="Arial" w:cs="Arial"/>
        </w:rPr>
        <w:t xml:space="preserve">B)          </w:t>
      </w:r>
      <w:r>
        <w:rPr>
          <w:rFonts w:eastAsia="Arial" w:cs="Arial"/>
          <w:u w:val="single"/>
        </w:rPr>
        <w:t>MAXIMUS</w:t>
      </w:r>
    </w:p>
    <w:p w14:paraId="2FF2CDC7" w14:textId="77777777" w:rsidR="00943CD7" w:rsidRDefault="00943CD7">
      <w:pPr>
        <w:widowControl w:val="0"/>
        <w:spacing w:beforeAutospacing="1" w:afterAutospacing="1"/>
      </w:pPr>
      <w:r>
        <w:rPr>
          <w:rFonts w:eastAsia="Arial" w:cs="Arial"/>
        </w:rPr>
        <w:t>MAXIMUS personnel manning the Customer Service Center have been trained by and will report to MAXIMUS Privacy and Security Personnel, which shall report to DOH.</w:t>
      </w:r>
    </w:p>
    <w:p w14:paraId="10CD14BA" w14:textId="77777777" w:rsidR="00943CD7" w:rsidRDefault="00943CD7">
      <w:pPr>
        <w:widowControl w:val="0"/>
        <w:spacing w:beforeAutospacing="1" w:afterAutospacing="1"/>
      </w:pPr>
      <w:r>
        <w:rPr>
          <w:rFonts w:eastAsia="Arial" w:cs="Arial"/>
        </w:rPr>
        <w:t xml:space="preserve">2.          </w:t>
      </w:r>
      <w:r>
        <w:rPr>
          <w:rFonts w:eastAsia="Arial" w:cs="Arial"/>
          <w:u w:val="single"/>
        </w:rPr>
        <w:t>Response</w:t>
      </w:r>
    </w:p>
    <w:p w14:paraId="26A0D759" w14:textId="77777777" w:rsidR="00943CD7" w:rsidRDefault="00943CD7">
      <w:pPr>
        <w:widowControl w:val="0"/>
        <w:spacing w:beforeAutospacing="1" w:afterAutospacing="1"/>
      </w:pPr>
      <w:r>
        <w:rPr>
          <w:rFonts w:eastAsia="Arial" w:cs="Arial"/>
        </w:rPr>
        <w:t xml:space="preserve">A)          </w:t>
      </w:r>
      <w:r>
        <w:rPr>
          <w:rFonts w:eastAsia="Arial" w:cs="Arial"/>
          <w:u w:val="single"/>
        </w:rPr>
        <w:t>Investigation</w:t>
      </w:r>
    </w:p>
    <w:p w14:paraId="03723885" w14:textId="77777777" w:rsidR="00943CD7" w:rsidRDefault="00943CD7">
      <w:pPr>
        <w:widowControl w:val="0"/>
        <w:spacing w:beforeAutospacing="1" w:afterAutospacing="1"/>
      </w:pPr>
      <w:r>
        <w:rPr>
          <w:rFonts w:eastAsia="Arial" w:cs="Arial"/>
        </w:rPr>
        <w:t xml:space="preserve">The NY </w:t>
      </w:r>
      <w:proofErr w:type="gramStart"/>
      <w:r>
        <w:rPr>
          <w:rFonts w:eastAsia="Arial" w:cs="Arial"/>
        </w:rPr>
        <w:t>State of</w:t>
      </w:r>
      <w:proofErr w:type="gramEnd"/>
      <w:r>
        <w:rPr>
          <w:rFonts w:eastAsia="Arial" w:cs="Arial"/>
        </w:rPr>
        <w:t xml:space="preserve"> Health Security </w:t>
      </w:r>
      <w:proofErr w:type="gramStart"/>
      <w:r>
        <w:rPr>
          <w:rFonts w:eastAsia="Arial" w:cs="Arial"/>
        </w:rPr>
        <w:t>Team</w:t>
      </w:r>
      <w:proofErr w:type="gramEnd"/>
      <w:r>
        <w:rPr>
          <w:rFonts w:eastAsia="Arial" w:cs="Arial"/>
        </w:rPr>
        <w:t xml:space="preserve"> which includes information security officers with the support of legal will investigate individual issues and concerns to:</w:t>
      </w:r>
    </w:p>
    <w:p w14:paraId="4FEEE8DC" w14:textId="77777777" w:rsidR="00943CD7" w:rsidRDefault="00943CD7" w:rsidP="00152AB7">
      <w:pPr>
        <w:numPr>
          <w:ilvl w:val="0"/>
          <w:numId w:val="224"/>
        </w:numPr>
      </w:pPr>
      <w:r>
        <w:rPr>
          <w:rFonts w:eastAsia="Arial" w:cs="Arial"/>
        </w:rPr>
        <w:t>Determine if PII is involved,</w:t>
      </w:r>
    </w:p>
    <w:p w14:paraId="1B680FA6" w14:textId="77777777" w:rsidR="00943CD7" w:rsidRDefault="00943CD7" w:rsidP="00152AB7">
      <w:pPr>
        <w:numPr>
          <w:ilvl w:val="0"/>
          <w:numId w:val="224"/>
        </w:numPr>
      </w:pPr>
      <w:r>
        <w:rPr>
          <w:rFonts w:eastAsia="Arial" w:cs="Arial"/>
        </w:rPr>
        <w:t>Analyze the issue as outlined in these Guidelines, including determining whether each issue:</w:t>
      </w:r>
    </w:p>
    <w:p w14:paraId="022D10FA" w14:textId="7D6A548C" w:rsidR="00943CD7" w:rsidRDefault="00943CD7">
      <w:pPr>
        <w:widowControl w:val="0"/>
        <w:spacing w:beforeAutospacing="1" w:afterAutospacing="1"/>
        <w:ind w:left="1600"/>
      </w:pPr>
      <w:r>
        <w:rPr>
          <w:rFonts w:eastAsia="Arial" w:cs="Arial"/>
        </w:rPr>
        <w:t xml:space="preserve">1)          Is an “Incident” </w:t>
      </w:r>
      <w:r>
        <w:rPr>
          <w:rFonts w:eastAsia="Arial" w:cs="Arial"/>
          <w:b/>
        </w:rPr>
        <w:t>affecting loss or suspected loss of PII</w:t>
      </w:r>
      <w:r>
        <w:rPr>
          <w:rFonts w:eastAsia="Arial" w:cs="Arial"/>
          <w:vertAlign w:val="superscript"/>
        </w:rPr>
        <w:t>3</w:t>
      </w:r>
      <w:r>
        <w:rPr>
          <w:rFonts w:eastAsia="Arial" w:cs="Arial"/>
        </w:rPr>
        <w:t xml:space="preserve"> as defined by CMS, which must be reported to CMS by calling </w:t>
      </w:r>
      <w:r>
        <w:rPr>
          <w:rFonts w:eastAsia="Arial" w:cs="Arial"/>
          <w:color w:val="000000"/>
        </w:rPr>
        <w:t>[REDACTED]</w:t>
      </w:r>
      <w:r>
        <w:rPr>
          <w:rFonts w:eastAsia="Arial" w:cs="Arial"/>
        </w:rPr>
        <w:t xml:space="preserve"> or by email </w:t>
      </w:r>
      <w:r>
        <w:rPr>
          <w:i/>
        </w:rPr>
        <w:t>[</w:t>
      </w:r>
      <w:proofErr w:type="gramStart"/>
      <w:r>
        <w:rPr>
          <w:i/>
        </w:rPr>
        <w:t>REDACTED]</w:t>
      </w:r>
      <w:r>
        <w:rPr>
          <w:rFonts w:eastAsia="Arial" w:cs="Arial"/>
        </w:rPr>
        <w:t xml:space="preserve">  and</w:t>
      </w:r>
      <w:proofErr w:type="gramEnd"/>
      <w:r>
        <w:rPr>
          <w:rFonts w:eastAsia="Arial" w:cs="Arial"/>
        </w:rPr>
        <w:t xml:space="preserve"> to the NY State of Health’s designated CCIIO State Officer within one (1) hour of discovery</w:t>
      </w:r>
      <w:r>
        <w:rPr>
          <w:rFonts w:eastAsia="Arial" w:cs="Arial"/>
          <w:vertAlign w:val="superscript"/>
        </w:rPr>
        <w:t>4</w:t>
      </w:r>
      <w:r>
        <w:rPr>
          <w:rFonts w:eastAsia="Arial" w:cs="Arial"/>
        </w:rPr>
        <w:t>;</w:t>
      </w:r>
    </w:p>
    <w:p w14:paraId="15F0E6BE" w14:textId="77777777" w:rsidR="00943CD7" w:rsidRDefault="00943CD7">
      <w:pPr>
        <w:widowControl w:val="0"/>
        <w:spacing w:beforeAutospacing="1" w:afterAutospacing="1"/>
      </w:pPr>
      <w:r>
        <w:rPr>
          <w:rFonts w:eastAsia="Arial" w:cs="Arial"/>
          <w:vertAlign w:val="superscript"/>
        </w:rPr>
        <w:t>3</w:t>
      </w:r>
      <w:r>
        <w:rPr>
          <w:rFonts w:eastAsia="Arial" w:cs="Arial"/>
          <w:sz w:val="20"/>
        </w:rPr>
        <w:t xml:space="preserve"> See, CMA §§ XI (B)(2)</w:t>
      </w:r>
    </w:p>
    <w:p w14:paraId="55D0C909" w14:textId="77777777" w:rsidR="00943CD7" w:rsidRDefault="00943CD7">
      <w:pPr>
        <w:widowControl w:val="0"/>
        <w:spacing w:beforeAutospacing="1" w:afterAutospacing="1"/>
      </w:pPr>
      <w:r>
        <w:rPr>
          <w:rFonts w:eastAsia="Arial" w:cs="Arial"/>
          <w:vertAlign w:val="superscript"/>
        </w:rPr>
        <w:t>4</w:t>
      </w:r>
      <w:r>
        <w:rPr>
          <w:rFonts w:eastAsia="Arial" w:cs="Arial"/>
          <w:sz w:val="20"/>
        </w:rPr>
        <w:t xml:space="preserve"> See, CMA §XI(B)(2)</w:t>
      </w:r>
    </w:p>
    <w:p w14:paraId="45BD5016" w14:textId="77777777" w:rsidR="00943CD7" w:rsidRDefault="00943CD7">
      <w:pPr>
        <w:widowControl w:val="0"/>
        <w:spacing w:beforeAutospacing="1" w:afterAutospacing="1"/>
        <w:ind w:left="800"/>
      </w:pPr>
      <w:r>
        <w:rPr>
          <w:rFonts w:eastAsia="Arial" w:cs="Arial"/>
          <w:b/>
          <w:u w:val="single"/>
        </w:rPr>
        <w:t>OR</w:t>
      </w:r>
      <w:r>
        <w:rPr>
          <w:rFonts w:eastAsia="Arial" w:cs="Arial"/>
        </w:rPr>
        <w:t xml:space="preserve"> is a “Breach” (involving PII) as defined by CMS / OMB M-17-12, also requiring reporting to CMS within one (1) hour.</w:t>
      </w:r>
    </w:p>
    <w:p w14:paraId="0AB63277" w14:textId="733A7F49" w:rsidR="00943CD7" w:rsidRDefault="00943CD7">
      <w:pPr>
        <w:widowControl w:val="0"/>
        <w:spacing w:beforeAutospacing="1" w:afterAutospacing="1"/>
        <w:ind w:left="1600"/>
      </w:pPr>
      <w:r>
        <w:rPr>
          <w:rFonts w:eastAsia="Arial" w:cs="Arial"/>
        </w:rPr>
        <w:t>2)          Involves Federal Tax Information or “FTI” which requires reporting to the IRS Treasury Inspector General for Tax Administration “TIGTA” immediately, but no later than 24 hours after the identification of the possible incident ([REDACTED]). The direct number for the Local TIGTA Field Division Office is maintained in the access-controlled incident-response annex.</w:t>
      </w:r>
    </w:p>
    <w:p w14:paraId="0ABAA3E0" w14:textId="77777777" w:rsidR="00943CD7" w:rsidRDefault="00943CD7">
      <w:pPr>
        <w:widowControl w:val="0"/>
        <w:spacing w:beforeAutospacing="1" w:afterAutospacing="1"/>
        <w:ind w:left="1600"/>
      </w:pPr>
      <w:r>
        <w:rPr>
          <w:rFonts w:eastAsia="Arial" w:cs="Arial"/>
        </w:rPr>
        <w:t>3)          Is defined as a “Breach” (involving PHI) under HIPAA;</w:t>
      </w:r>
    </w:p>
    <w:p w14:paraId="2BEF97A3" w14:textId="2EF70B2A" w:rsidR="00943CD7" w:rsidRDefault="00121416">
      <w:pPr>
        <w:widowControl w:val="0"/>
        <w:spacing w:beforeAutospacing="1" w:afterAutospacing="1"/>
        <w:ind w:left="1600"/>
      </w:pPr>
      <w:r>
        <w:rPr>
          <w:rFonts w:eastAsia="Arial" w:cs="Arial"/>
        </w:rPr>
        <w:lastRenderedPageBreak/>
        <w:t>4)          Is an “infraction” or “concern”, which requires that the manager of the program area be notified and the employee(s) involved be counseled.</w:t>
      </w:r>
    </w:p>
    <w:p w14:paraId="219918FD" w14:textId="56741E7A" w:rsidR="00943CD7" w:rsidRDefault="00943CD7" w:rsidP="00FF1228">
      <w:r>
        <w:t xml:space="preserve">When an issue is categorized as outlined herein the appropriate notification (if any) will be identified and completed, and the issue will be tracked.  </w:t>
      </w:r>
      <w:r>
        <w:fldChar w:fldCharType="begin"/>
      </w:r>
      <w:r>
        <w:instrText xml:space="preserve"> REF _Ref122076074 \h </w:instrText>
      </w:r>
      <w:r>
        <w:fldChar w:fldCharType="separate"/>
      </w:r>
      <w:r>
        <w:t xml:space="preserve">Table </w:t>
      </w:r>
      <w:r>
        <w:rPr>
          <w:noProof/>
        </w:rPr>
        <w:t>252</w:t>
      </w:r>
      <w:r>
        <w:fldChar w:fldCharType="end"/>
      </w:r>
      <w:r>
        <w:t xml:space="preserve"> lists the current members for notification.</w:t>
      </w:r>
    </w:p>
    <w:p w14:paraId="09607469" w14:textId="43594E8A" w:rsidR="00943CD7" w:rsidRDefault="00943CD7" w:rsidP="008C0880">
      <w:pPr>
        <w:pStyle w:val="Heading4"/>
      </w:pPr>
      <w:bookmarkStart w:id="2518" w:name="NewYorkStateofHealthSecurityandPrivacyTe"/>
      <w:r>
        <w:t>New York State of Health - Security and Privacy Team</w:t>
      </w:r>
    </w:p>
    <w:bookmarkEnd w:id="2518"/>
    <w:p w14:paraId="545E9318" w14:textId="3FC20E74" w:rsidR="00943CD7" w:rsidRDefault="00943CD7" w:rsidP="00FF1228">
      <w:r>
        <w:t xml:space="preserve">The members of the NYSOH Security and Privacy Team are show in </w:t>
      </w:r>
      <w:r>
        <w:rPr>
          <w:szCs w:val="22"/>
        </w:rPr>
        <w:fldChar w:fldCharType="begin"/>
      </w:r>
      <w:r>
        <w:rPr>
          <w:szCs w:val="22"/>
        </w:rPr>
        <w:instrText xml:space="preserve"> REF _Ref122076074 \h  \* MERGEFORMAT </w:instrText>
      </w:r>
      <w:r>
        <w:rPr>
          <w:szCs w:val="22"/>
        </w:rPr>
      </w:r>
      <w:r>
        <w:rPr>
          <w:szCs w:val="22"/>
        </w:rPr>
        <w:fldChar w:fldCharType="separate"/>
      </w:r>
      <w:r>
        <w:rPr>
          <w:rFonts w:cs="Arial"/>
          <w:szCs w:val="22"/>
        </w:rPr>
        <w:t>Table 252</w:t>
      </w:r>
      <w:r>
        <w:rPr>
          <w:szCs w:val="22"/>
        </w:rPr>
        <w:fldChar w:fldCharType="end"/>
      </w:r>
      <w:r>
        <w:t>.</w:t>
      </w:r>
    </w:p>
    <w:p w14:paraId="3D78332A" w14:textId="77777777" w:rsidR="00FF1228" w:rsidRDefault="00FF1228" w:rsidP="00FF1228"/>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603"/>
        <w:gridCol w:w="1336"/>
        <w:gridCol w:w="1461"/>
        <w:gridCol w:w="4940"/>
      </w:tblGrid>
      <w:tr w:rsidR="00032C12" w14:paraId="27998EDC" w14:textId="77777777" w:rsidTr="006D7F52">
        <w:trPr>
          <w:jc w:val="center"/>
        </w:trPr>
        <w:tc>
          <w:tcPr>
            <w:tcW w:w="1603" w:type="dxa"/>
            <w:tcBorders>
              <w:top w:val="single" w:sz="8" w:space="0" w:color="000000"/>
              <w:left w:val="single" w:sz="8" w:space="0" w:color="000000"/>
              <w:bottom w:val="single" w:sz="8" w:space="0" w:color="000000"/>
              <w:right w:val="single" w:sz="8" w:space="0" w:color="000000"/>
            </w:tcBorders>
            <w:shd w:val="clear" w:color="auto" w:fill="005172"/>
          </w:tcPr>
          <w:p w14:paraId="4B3DED57" w14:textId="77777777" w:rsidR="00943CD7" w:rsidRDefault="00943CD7">
            <w:pPr>
              <w:widowControl w:val="0"/>
              <w:spacing w:beforeAutospacing="1" w:afterAutospacing="1"/>
              <w:jc w:val="center"/>
            </w:pPr>
            <w:r>
              <w:rPr>
                <w:rFonts w:eastAsia="Arial" w:cs="Arial"/>
                <w:b/>
                <w:color w:val="FFFFFF"/>
                <w:sz w:val="18"/>
              </w:rPr>
              <w:t>Name</w:t>
            </w:r>
          </w:p>
        </w:tc>
        <w:tc>
          <w:tcPr>
            <w:tcW w:w="1336" w:type="dxa"/>
            <w:tcBorders>
              <w:top w:val="single" w:sz="8" w:space="0" w:color="000000"/>
              <w:left w:val="single" w:sz="8" w:space="0" w:color="000000"/>
              <w:bottom w:val="single" w:sz="8" w:space="0" w:color="000000"/>
              <w:right w:val="single" w:sz="8" w:space="0" w:color="000000"/>
            </w:tcBorders>
            <w:shd w:val="clear" w:color="auto" w:fill="005172"/>
          </w:tcPr>
          <w:p w14:paraId="21C6F27B" w14:textId="77777777" w:rsidR="00943CD7" w:rsidRDefault="00943CD7" w:rsidP="00BA205A">
            <w:pPr>
              <w:pStyle w:val="Caption"/>
              <w:spacing w:before="0"/>
              <w:rPr>
                <w:sz w:val="22"/>
              </w:rPr>
            </w:pPr>
            <w:r>
              <w:rPr>
                <w:color w:val="FFFFFF" w:themeColor="background1"/>
              </w:rPr>
              <w:t>Affiliation</w:t>
            </w:r>
          </w:p>
        </w:tc>
        <w:tc>
          <w:tcPr>
            <w:tcW w:w="1461" w:type="dxa"/>
            <w:tcBorders>
              <w:top w:val="single" w:sz="8" w:space="0" w:color="000000"/>
              <w:left w:val="single" w:sz="8" w:space="0" w:color="000000"/>
              <w:bottom w:val="single" w:sz="8" w:space="0" w:color="000000"/>
              <w:right w:val="single" w:sz="8" w:space="0" w:color="000000"/>
            </w:tcBorders>
            <w:shd w:val="clear" w:color="auto" w:fill="005172"/>
          </w:tcPr>
          <w:p w14:paraId="68512449" w14:textId="77777777" w:rsidR="00943CD7" w:rsidRDefault="00943CD7">
            <w:pPr>
              <w:widowControl w:val="0"/>
              <w:spacing w:beforeAutospacing="1" w:afterAutospacing="1"/>
              <w:jc w:val="center"/>
            </w:pPr>
            <w:r>
              <w:rPr>
                <w:rFonts w:eastAsia="Arial" w:cs="Arial"/>
                <w:b/>
                <w:color w:val="FFFFFF"/>
                <w:sz w:val="18"/>
              </w:rPr>
              <w:t>Phone</w:t>
            </w:r>
          </w:p>
        </w:tc>
        <w:tc>
          <w:tcPr>
            <w:tcW w:w="4940" w:type="dxa"/>
            <w:tcBorders>
              <w:top w:val="single" w:sz="8" w:space="0" w:color="000000"/>
              <w:left w:val="single" w:sz="8" w:space="0" w:color="000000"/>
              <w:bottom w:val="single" w:sz="8" w:space="0" w:color="000000"/>
              <w:right w:val="single" w:sz="8" w:space="0" w:color="000000"/>
            </w:tcBorders>
            <w:shd w:val="clear" w:color="auto" w:fill="005172"/>
          </w:tcPr>
          <w:p w14:paraId="0BE9E8ED" w14:textId="77777777" w:rsidR="00943CD7" w:rsidRDefault="00943CD7">
            <w:pPr>
              <w:widowControl w:val="0"/>
              <w:spacing w:beforeAutospacing="1" w:afterAutospacing="1"/>
              <w:jc w:val="center"/>
            </w:pPr>
            <w:proofErr w:type="spellStart"/>
            <w:r>
              <w:rPr>
                <w:rFonts w:eastAsia="Arial" w:cs="Arial"/>
                <w:b/>
                <w:color w:val="FFFFFF"/>
                <w:sz w:val="18"/>
              </w:rPr>
              <w:t>eMail</w:t>
            </w:r>
            <w:proofErr w:type="spellEnd"/>
          </w:p>
        </w:tc>
      </w:tr>
      <w:tr w:rsidR="006D7F52" w14:paraId="7A8E5501" w14:textId="77777777" w:rsidTr="00032C12">
        <w:trPr>
          <w:jc w:val="center"/>
        </w:trPr>
        <w:tc>
          <w:tcPr>
            <w:tcW w:w="1603" w:type="dxa"/>
            <w:tcBorders>
              <w:top w:val="single" w:sz="8" w:space="0" w:color="696969"/>
              <w:left w:val="single" w:sz="8" w:space="0" w:color="696969"/>
              <w:bottom w:val="single" w:sz="8" w:space="0" w:color="696969"/>
              <w:right w:val="single" w:sz="8" w:space="0" w:color="696969"/>
            </w:tcBorders>
          </w:tcPr>
          <w:p w14:paraId="490A61B1" w14:textId="77777777" w:rsidR="00943CD7" w:rsidRDefault="00943CD7">
            <w:pPr>
              <w:widowControl w:val="0"/>
              <w:spacing w:beforeAutospacing="1" w:afterAutospacing="1"/>
            </w:pPr>
            <w:r>
              <w:rPr>
                <w:rFonts w:eastAsia="Arial" w:cs="Arial"/>
                <w:sz w:val="18"/>
              </w:rPr>
              <w:t>[REDACTED]</w:t>
            </w:r>
          </w:p>
        </w:tc>
        <w:tc>
          <w:tcPr>
            <w:tcW w:w="1336" w:type="dxa"/>
            <w:tcBorders>
              <w:top w:val="single" w:sz="8" w:space="0" w:color="696969"/>
              <w:left w:val="single" w:sz="8" w:space="0" w:color="696969"/>
              <w:bottom w:val="single" w:sz="8" w:space="0" w:color="696969"/>
              <w:right w:val="single" w:sz="8" w:space="0" w:color="696969"/>
            </w:tcBorders>
          </w:tcPr>
          <w:p w14:paraId="2E529FFD" w14:textId="77777777" w:rsidR="00943CD7" w:rsidRDefault="00943CD7">
            <w:pPr>
              <w:widowControl w:val="0"/>
              <w:spacing w:beforeAutospacing="1" w:afterAutospacing="1"/>
            </w:pPr>
            <w:r>
              <w:rPr>
                <w:rFonts w:eastAsia="Arial" w:cs="Arial"/>
                <w:sz w:val="18"/>
              </w:rPr>
              <w:t>NYSDOH CISO</w:t>
            </w:r>
          </w:p>
        </w:tc>
        <w:tc>
          <w:tcPr>
            <w:tcW w:w="1461" w:type="dxa"/>
            <w:tcBorders>
              <w:top w:val="single" w:sz="8" w:space="0" w:color="696969"/>
              <w:left w:val="single" w:sz="8" w:space="0" w:color="696969"/>
              <w:bottom w:val="single" w:sz="8" w:space="0" w:color="696969"/>
              <w:right w:val="single" w:sz="8" w:space="0" w:color="696969"/>
            </w:tcBorders>
          </w:tcPr>
          <w:p w14:paraId="32D07AD6" w14:textId="77777777" w:rsidR="00943CD7" w:rsidRDefault="00943CD7">
            <w:pPr>
              <w:widowControl w:val="0"/>
              <w:spacing w:beforeAutospacing="1" w:afterAutospacing="1"/>
            </w:pPr>
            <w:r>
              <w:rPr>
                <w:rFonts w:eastAsia="Arial" w:cs="Arial"/>
                <w:sz w:val="18"/>
              </w:rPr>
              <w:t>[REDACTED]</w:t>
            </w:r>
          </w:p>
        </w:tc>
        <w:tc>
          <w:tcPr>
            <w:tcW w:w="4940" w:type="dxa"/>
            <w:tcBorders>
              <w:top w:val="single" w:sz="8" w:space="0" w:color="696969"/>
              <w:left w:val="single" w:sz="8" w:space="0" w:color="696969"/>
              <w:bottom w:val="single" w:sz="8" w:space="0" w:color="696969"/>
              <w:right w:val="single" w:sz="8" w:space="0" w:color="696969"/>
            </w:tcBorders>
          </w:tcPr>
          <w:p w14:paraId="030539FD" w14:textId="77777777" w:rsidR="00943CD7" w:rsidRDefault="00943CD7">
            <w:pPr>
              <w:widowControl w:val="0"/>
              <w:spacing w:beforeAutospacing="1" w:afterAutospacing="1"/>
            </w:pPr>
            <w:r>
              <w:rPr>
                <w:rFonts w:eastAsia="Arial" w:cs="Arial"/>
                <w:sz w:val="18"/>
              </w:rPr>
              <w:t>[REDACTED] – monitored group inbox</w:t>
            </w:r>
          </w:p>
        </w:tc>
      </w:tr>
      <w:tr w:rsidR="006D7F52" w14:paraId="546842B5" w14:textId="77777777" w:rsidTr="00032C12">
        <w:trPr>
          <w:jc w:val="center"/>
        </w:trPr>
        <w:tc>
          <w:tcPr>
            <w:tcW w:w="1603" w:type="dxa"/>
            <w:tcBorders>
              <w:top w:val="single" w:sz="8" w:space="0" w:color="696969"/>
              <w:left w:val="single" w:sz="8" w:space="0" w:color="696969"/>
              <w:bottom w:val="single" w:sz="8" w:space="0" w:color="696969"/>
              <w:right w:val="single" w:sz="8" w:space="0" w:color="696969"/>
            </w:tcBorders>
          </w:tcPr>
          <w:p w14:paraId="41600D1D" w14:textId="77777777" w:rsidR="00943CD7" w:rsidRDefault="00943CD7">
            <w:pPr>
              <w:widowControl w:val="0"/>
              <w:spacing w:beforeAutospacing="1" w:afterAutospacing="1"/>
            </w:pPr>
            <w:r>
              <w:rPr>
                <w:rFonts w:eastAsia="Arial" w:cs="Arial"/>
                <w:sz w:val="18"/>
              </w:rPr>
              <w:t>[REDACTED]</w:t>
            </w:r>
          </w:p>
        </w:tc>
        <w:tc>
          <w:tcPr>
            <w:tcW w:w="1336" w:type="dxa"/>
            <w:tcBorders>
              <w:top w:val="single" w:sz="8" w:space="0" w:color="696969"/>
              <w:left w:val="single" w:sz="8" w:space="0" w:color="696969"/>
              <w:bottom w:val="single" w:sz="8" w:space="0" w:color="696969"/>
              <w:right w:val="single" w:sz="8" w:space="0" w:color="696969"/>
            </w:tcBorders>
          </w:tcPr>
          <w:p w14:paraId="1CE3E4C8" w14:textId="77777777" w:rsidR="00943CD7" w:rsidRDefault="00943CD7">
            <w:pPr>
              <w:widowControl w:val="0"/>
              <w:spacing w:beforeAutospacing="1" w:afterAutospacing="1"/>
            </w:pPr>
            <w:r>
              <w:rPr>
                <w:rFonts w:eastAsia="Arial" w:cs="Arial"/>
                <w:sz w:val="18"/>
              </w:rPr>
              <w:t>GDIT Program ISSO</w:t>
            </w:r>
          </w:p>
        </w:tc>
        <w:tc>
          <w:tcPr>
            <w:tcW w:w="1461" w:type="dxa"/>
            <w:tcBorders>
              <w:top w:val="single" w:sz="8" w:space="0" w:color="696969"/>
              <w:left w:val="single" w:sz="8" w:space="0" w:color="696969"/>
              <w:bottom w:val="single" w:sz="8" w:space="0" w:color="696969"/>
              <w:right w:val="single" w:sz="8" w:space="0" w:color="696969"/>
            </w:tcBorders>
          </w:tcPr>
          <w:p w14:paraId="6DCC9EED" w14:textId="77777777" w:rsidR="00943CD7" w:rsidRDefault="00943CD7">
            <w:pPr>
              <w:widowControl w:val="0"/>
              <w:spacing w:beforeAutospacing="1" w:afterAutospacing="1"/>
            </w:pPr>
            <w:r>
              <w:rPr>
                <w:rFonts w:eastAsia="Arial" w:cs="Arial"/>
                <w:sz w:val="18"/>
              </w:rPr>
              <w:t>[REDACTED]</w:t>
            </w:r>
          </w:p>
        </w:tc>
        <w:tc>
          <w:tcPr>
            <w:tcW w:w="4940" w:type="dxa"/>
            <w:tcBorders>
              <w:top w:val="single" w:sz="8" w:space="0" w:color="696969"/>
              <w:left w:val="single" w:sz="8" w:space="0" w:color="696969"/>
              <w:bottom w:val="single" w:sz="8" w:space="0" w:color="696969"/>
              <w:right w:val="single" w:sz="8" w:space="0" w:color="696969"/>
            </w:tcBorders>
          </w:tcPr>
          <w:p w14:paraId="5DF9D4DE" w14:textId="77777777" w:rsidR="00943CD7" w:rsidRDefault="00943CD7">
            <w:pPr>
              <w:widowControl w:val="0"/>
              <w:spacing w:beforeAutospacing="1" w:afterAutospacing="1"/>
            </w:pPr>
            <w:r>
              <w:rPr>
                <w:rFonts w:eastAsia="Arial" w:cs="Arial"/>
                <w:sz w:val="18"/>
              </w:rPr>
              <w:t>[REDACTED] – monitored group inbox</w:t>
            </w:r>
          </w:p>
        </w:tc>
      </w:tr>
      <w:tr w:rsidR="006D7F52" w14:paraId="44D2107F" w14:textId="77777777" w:rsidTr="00032C12">
        <w:trPr>
          <w:jc w:val="center"/>
        </w:trPr>
        <w:tc>
          <w:tcPr>
            <w:tcW w:w="1603" w:type="dxa"/>
            <w:tcBorders>
              <w:top w:val="single" w:sz="8" w:space="0" w:color="696969"/>
              <w:left w:val="single" w:sz="8" w:space="0" w:color="696969"/>
              <w:bottom w:val="single" w:sz="8" w:space="0" w:color="696969"/>
              <w:right w:val="single" w:sz="8" w:space="0" w:color="696969"/>
            </w:tcBorders>
          </w:tcPr>
          <w:p w14:paraId="3ED3EF79" w14:textId="77777777" w:rsidR="00943CD7" w:rsidRDefault="00943CD7">
            <w:pPr>
              <w:widowControl w:val="0"/>
              <w:spacing w:beforeAutospacing="1" w:afterAutospacing="1"/>
            </w:pPr>
            <w:r>
              <w:rPr>
                <w:rFonts w:eastAsia="Arial" w:cs="Arial"/>
                <w:sz w:val="18"/>
              </w:rPr>
              <w:t>[REDACTED]</w:t>
            </w:r>
          </w:p>
        </w:tc>
        <w:tc>
          <w:tcPr>
            <w:tcW w:w="1336" w:type="dxa"/>
            <w:tcBorders>
              <w:top w:val="single" w:sz="8" w:space="0" w:color="696969"/>
              <w:left w:val="single" w:sz="8" w:space="0" w:color="696969"/>
              <w:bottom w:val="single" w:sz="8" w:space="0" w:color="696969"/>
              <w:right w:val="single" w:sz="8" w:space="0" w:color="696969"/>
            </w:tcBorders>
          </w:tcPr>
          <w:p w14:paraId="6396C700" w14:textId="77777777" w:rsidR="00943CD7" w:rsidRDefault="00943CD7">
            <w:pPr>
              <w:widowControl w:val="0"/>
              <w:spacing w:beforeAutospacing="1" w:afterAutospacing="1"/>
            </w:pPr>
            <w:r>
              <w:rPr>
                <w:rFonts w:eastAsia="Arial" w:cs="Arial"/>
                <w:sz w:val="18"/>
              </w:rPr>
              <w:t>NYSOH Legal</w:t>
            </w:r>
          </w:p>
        </w:tc>
        <w:tc>
          <w:tcPr>
            <w:tcW w:w="1461" w:type="dxa"/>
            <w:tcBorders>
              <w:top w:val="single" w:sz="8" w:space="0" w:color="696969"/>
              <w:left w:val="single" w:sz="8" w:space="0" w:color="696969"/>
              <w:bottom w:val="single" w:sz="8" w:space="0" w:color="696969"/>
              <w:right w:val="single" w:sz="8" w:space="0" w:color="696969"/>
            </w:tcBorders>
          </w:tcPr>
          <w:p w14:paraId="2A5D473C" w14:textId="77777777" w:rsidR="00943CD7" w:rsidRDefault="00943CD7">
            <w:pPr>
              <w:widowControl w:val="0"/>
              <w:spacing w:beforeAutospacing="1" w:afterAutospacing="1"/>
            </w:pPr>
            <w:r>
              <w:rPr>
                <w:rFonts w:eastAsia="Arial" w:cs="Arial"/>
                <w:sz w:val="18"/>
              </w:rPr>
              <w:t>[REDACTED]</w:t>
            </w:r>
          </w:p>
        </w:tc>
        <w:tc>
          <w:tcPr>
            <w:tcW w:w="4940" w:type="dxa"/>
            <w:tcBorders>
              <w:top w:val="single" w:sz="8" w:space="0" w:color="696969"/>
              <w:left w:val="single" w:sz="8" w:space="0" w:color="696969"/>
              <w:bottom w:val="single" w:sz="8" w:space="0" w:color="696969"/>
              <w:right w:val="single" w:sz="8" w:space="0" w:color="696969"/>
            </w:tcBorders>
          </w:tcPr>
          <w:p w14:paraId="5782826A" w14:textId="77777777" w:rsidR="00943CD7" w:rsidRDefault="00943CD7">
            <w:pPr>
              <w:widowControl w:val="0"/>
              <w:spacing w:beforeAutospacing="1" w:afterAutospacing="1"/>
            </w:pPr>
            <w:r>
              <w:rPr>
                <w:rFonts w:eastAsia="Arial" w:cs="Arial"/>
                <w:sz w:val="18"/>
              </w:rPr>
              <w:t>[REDACTED] – monitored group inbox</w:t>
            </w:r>
          </w:p>
        </w:tc>
      </w:tr>
      <w:tr w:rsidR="006D7F52" w14:paraId="018D97C0" w14:textId="77777777" w:rsidTr="00032C12">
        <w:trPr>
          <w:jc w:val="center"/>
        </w:trPr>
        <w:tc>
          <w:tcPr>
            <w:tcW w:w="1603" w:type="dxa"/>
            <w:tcBorders>
              <w:top w:val="single" w:sz="8" w:space="0" w:color="696969"/>
              <w:left w:val="single" w:sz="8" w:space="0" w:color="696969"/>
              <w:bottom w:val="single" w:sz="8" w:space="0" w:color="696969"/>
              <w:right w:val="single" w:sz="8" w:space="0" w:color="696969"/>
            </w:tcBorders>
          </w:tcPr>
          <w:p w14:paraId="49CFB8DE" w14:textId="12B153B5" w:rsidR="00943CD7" w:rsidRDefault="00174EAF">
            <w:pPr>
              <w:widowControl w:val="0"/>
              <w:spacing w:beforeAutospacing="1" w:afterAutospacing="1"/>
            </w:pPr>
            <w:r>
              <w:rPr>
                <w:rFonts w:eastAsia="Arial" w:cs="Arial"/>
                <w:sz w:val="18"/>
              </w:rPr>
              <w:t>[REDACTED]</w:t>
            </w:r>
          </w:p>
        </w:tc>
        <w:tc>
          <w:tcPr>
            <w:tcW w:w="1336" w:type="dxa"/>
            <w:tcBorders>
              <w:top w:val="single" w:sz="8" w:space="0" w:color="696969"/>
              <w:left w:val="single" w:sz="8" w:space="0" w:color="696969"/>
              <w:bottom w:val="single" w:sz="8" w:space="0" w:color="696969"/>
              <w:right w:val="single" w:sz="8" w:space="0" w:color="696969"/>
            </w:tcBorders>
          </w:tcPr>
          <w:p w14:paraId="40F40998" w14:textId="77777777" w:rsidR="00943CD7" w:rsidRDefault="00943CD7">
            <w:pPr>
              <w:widowControl w:val="0"/>
              <w:spacing w:beforeAutospacing="1" w:afterAutospacing="1"/>
            </w:pPr>
            <w:r>
              <w:rPr>
                <w:rFonts w:eastAsia="Arial" w:cs="Arial"/>
                <w:sz w:val="18"/>
              </w:rPr>
              <w:t>NYSOH Business Owner</w:t>
            </w:r>
          </w:p>
        </w:tc>
        <w:tc>
          <w:tcPr>
            <w:tcW w:w="1461" w:type="dxa"/>
            <w:tcBorders>
              <w:top w:val="single" w:sz="8" w:space="0" w:color="696969"/>
              <w:left w:val="single" w:sz="8" w:space="0" w:color="696969"/>
              <w:bottom w:val="single" w:sz="8" w:space="0" w:color="696969"/>
              <w:right w:val="single" w:sz="8" w:space="0" w:color="696969"/>
            </w:tcBorders>
          </w:tcPr>
          <w:p w14:paraId="6D20EA1A" w14:textId="37E4F8E2" w:rsidR="00943CD7" w:rsidRDefault="000F4522">
            <w:pPr>
              <w:widowControl w:val="0"/>
              <w:spacing w:beforeAutospacing="1" w:afterAutospacing="1"/>
            </w:pPr>
            <w:r>
              <w:rPr>
                <w:rStyle w:val="ui-provider"/>
                <w:sz w:val="18"/>
                <w:szCs w:val="18"/>
              </w:rPr>
              <w:t>[REDACTED]</w:t>
            </w:r>
          </w:p>
        </w:tc>
        <w:tc>
          <w:tcPr>
            <w:tcW w:w="4940" w:type="dxa"/>
            <w:tcBorders>
              <w:top w:val="single" w:sz="8" w:space="0" w:color="696969"/>
              <w:left w:val="single" w:sz="8" w:space="0" w:color="696969"/>
              <w:bottom w:val="single" w:sz="8" w:space="0" w:color="696969"/>
              <w:right w:val="single" w:sz="8" w:space="0" w:color="696969"/>
            </w:tcBorders>
          </w:tcPr>
          <w:p w14:paraId="22C1D824" w14:textId="662CBD6E" w:rsidR="00943CD7" w:rsidRDefault="00174EAF">
            <w:pPr>
              <w:widowControl w:val="0"/>
              <w:spacing w:beforeAutospacing="1" w:afterAutospacing="1"/>
            </w:pPr>
            <w:r>
              <w:rPr>
                <w:rFonts w:eastAsia="Arial" w:cs="Arial"/>
                <w:sz w:val="18"/>
              </w:rPr>
              <w:t>[REDACTED] – monitored group inbox</w:t>
            </w:r>
          </w:p>
        </w:tc>
      </w:tr>
    </w:tbl>
    <w:p w14:paraId="30035CD8" w14:textId="5D6C222A" w:rsidR="00943CD7" w:rsidRPr="004C761D" w:rsidRDefault="00633292" w:rsidP="00135CA1">
      <w:pPr>
        <w:pStyle w:val="Caption"/>
      </w:pPr>
      <w:bookmarkStart w:id="2519" w:name="_Ref122076074"/>
      <w:bookmarkStart w:id="2520" w:name="_Toc149039573"/>
      <w:bookmarkStart w:id="2521" w:name="_Toc155701033"/>
      <w:bookmarkStart w:id="2522" w:name="_Toc171421018"/>
      <w:bookmarkStart w:id="2523" w:name="NYSOHSecurityandPrivacyTeam2022"/>
      <w:r>
        <w:t xml:space="preserve">Table </w:t>
      </w:r>
      <w:fldSimple w:instr="SEQ Table \* ARABIC  \* MERGEFORMAT">
        <w:r>
          <w:rPr>
            <w:noProof/>
          </w:rPr>
          <w:t>252</w:t>
        </w:r>
      </w:fldSimple>
      <w:bookmarkEnd w:id="2519"/>
      <w:r>
        <w:t xml:space="preserve">:  NYSOH Security and Privacy Team </w:t>
      </w:r>
      <w:bookmarkEnd w:id="2520"/>
      <w:r>
        <w:t>2024</w:t>
      </w:r>
      <w:bookmarkEnd w:id="2521"/>
      <w:bookmarkEnd w:id="2522"/>
    </w:p>
    <w:p w14:paraId="0C0D97E0" w14:textId="4AD5D98D" w:rsidR="00943CD7" w:rsidRDefault="00943CD7" w:rsidP="008C0880">
      <w:pPr>
        <w:pStyle w:val="Heading4"/>
      </w:pPr>
      <w:bookmarkStart w:id="2524" w:name="ClassificationofSecurityIssuesandConcern"/>
      <w:bookmarkEnd w:id="2523"/>
      <w:r>
        <w:t>Classification of Security Issues and Concerns</w:t>
      </w:r>
    </w:p>
    <w:bookmarkEnd w:id="2524"/>
    <w:p w14:paraId="00881D58" w14:textId="6256C0A1" w:rsidR="00943CD7" w:rsidRDefault="00943CD7" w:rsidP="00FF1228">
      <w:r>
        <w:t xml:space="preserve">Historically, NYSOH has referred to security issues generally as “incidents.” To comply with CMS guidelines and facilitate tracking, NYSOH’s Security team will classify security issues and concerns that are identified as set forth in </w:t>
      </w:r>
      <w:r>
        <w:rPr>
          <w:szCs w:val="22"/>
        </w:rPr>
        <w:fldChar w:fldCharType="begin"/>
      </w:r>
      <w:r>
        <w:rPr>
          <w:szCs w:val="22"/>
        </w:rPr>
        <w:instrText xml:space="preserve"> REF _Ref122076200 \h  \* MERGEFORMAT </w:instrText>
      </w:r>
      <w:r>
        <w:rPr>
          <w:szCs w:val="22"/>
        </w:rPr>
      </w:r>
      <w:r>
        <w:rPr>
          <w:szCs w:val="22"/>
        </w:rPr>
        <w:fldChar w:fldCharType="separate"/>
      </w:r>
      <w:r>
        <w:rPr>
          <w:szCs w:val="22"/>
        </w:rPr>
        <w:t>Table 253</w:t>
      </w:r>
      <w:r>
        <w:rPr>
          <w:szCs w:val="22"/>
        </w:rPr>
        <w:fldChar w:fldCharType="end"/>
      </w:r>
      <w:r>
        <w:t>.</w:t>
      </w:r>
    </w:p>
    <w:p w14:paraId="6000544C" w14:textId="77777777" w:rsidR="00FF1228" w:rsidRDefault="00FF1228" w:rsidP="00FF1228"/>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677"/>
        <w:gridCol w:w="1249"/>
        <w:gridCol w:w="2308"/>
        <w:gridCol w:w="1727"/>
        <w:gridCol w:w="1326"/>
        <w:gridCol w:w="2053"/>
      </w:tblGrid>
      <w:tr w:rsidR="00032C12" w14:paraId="0CDBB831" w14:textId="77777777" w:rsidTr="006D7F52">
        <w:trPr>
          <w:tblHeader/>
          <w:jc w:val="center"/>
        </w:trPr>
        <w:tc>
          <w:tcPr>
            <w:tcW w:w="677"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00DA7434" w14:textId="77777777" w:rsidR="00943CD7" w:rsidRDefault="00943CD7">
            <w:pPr>
              <w:widowControl w:val="0"/>
              <w:spacing w:beforeAutospacing="1" w:afterAutospacing="1"/>
              <w:jc w:val="center"/>
            </w:pPr>
            <w:r>
              <w:rPr>
                <w:rFonts w:eastAsia="Arial" w:cs="Arial"/>
                <w:b/>
                <w:color w:val="FFFFFF"/>
                <w:sz w:val="18"/>
              </w:rPr>
              <w:t>Level</w:t>
            </w:r>
          </w:p>
        </w:tc>
        <w:tc>
          <w:tcPr>
            <w:tcW w:w="1249"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57A8A5B3" w14:textId="77777777" w:rsidR="00943CD7" w:rsidRDefault="00943CD7" w:rsidP="00BA205A">
            <w:pPr>
              <w:pStyle w:val="Caption"/>
              <w:spacing w:before="0"/>
              <w:rPr>
                <w:sz w:val="22"/>
              </w:rPr>
            </w:pPr>
            <w:r>
              <w:rPr>
                <w:color w:val="FFFFFF" w:themeColor="background1"/>
              </w:rPr>
              <w:t>Category</w:t>
            </w:r>
          </w:p>
        </w:tc>
        <w:tc>
          <w:tcPr>
            <w:tcW w:w="2308"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BE9B790" w14:textId="77777777" w:rsidR="00943CD7" w:rsidRDefault="00943CD7">
            <w:pPr>
              <w:widowControl w:val="0"/>
              <w:spacing w:beforeAutospacing="1" w:afterAutospacing="1"/>
              <w:jc w:val="center"/>
            </w:pPr>
            <w:r>
              <w:rPr>
                <w:rFonts w:eastAsia="Arial" w:cs="Arial"/>
                <w:b/>
                <w:color w:val="FFFFFF"/>
                <w:sz w:val="18"/>
              </w:rPr>
              <w:t>Description</w:t>
            </w:r>
          </w:p>
        </w:tc>
        <w:tc>
          <w:tcPr>
            <w:tcW w:w="1727"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5033FBF5" w14:textId="77777777" w:rsidR="00943CD7" w:rsidRDefault="00943CD7">
            <w:pPr>
              <w:widowControl w:val="0"/>
              <w:spacing w:beforeAutospacing="1" w:afterAutospacing="1"/>
              <w:jc w:val="center"/>
            </w:pPr>
            <w:r>
              <w:rPr>
                <w:rFonts w:eastAsia="Arial" w:cs="Arial"/>
                <w:b/>
                <w:color w:val="FFFFFF"/>
                <w:sz w:val="18"/>
              </w:rPr>
              <w:t>Example</w:t>
            </w:r>
          </w:p>
        </w:tc>
        <w:tc>
          <w:tcPr>
            <w:tcW w:w="1326"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555CE87" w14:textId="77777777" w:rsidR="00943CD7" w:rsidRDefault="00943CD7">
            <w:pPr>
              <w:widowControl w:val="0"/>
              <w:spacing w:beforeAutospacing="1" w:afterAutospacing="1"/>
              <w:jc w:val="center"/>
            </w:pPr>
            <w:r>
              <w:rPr>
                <w:rFonts w:eastAsia="Arial" w:cs="Arial"/>
                <w:b/>
                <w:color w:val="FFFFFF"/>
                <w:sz w:val="18"/>
              </w:rPr>
              <w:t>Internal Reporting (other than security team)</w:t>
            </w:r>
          </w:p>
        </w:tc>
        <w:tc>
          <w:tcPr>
            <w:tcW w:w="2053"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77E0F9CA" w14:textId="77777777" w:rsidR="00943CD7" w:rsidRDefault="00943CD7">
            <w:pPr>
              <w:widowControl w:val="0"/>
              <w:spacing w:beforeAutospacing="1" w:afterAutospacing="1"/>
              <w:jc w:val="center"/>
            </w:pPr>
            <w:r>
              <w:rPr>
                <w:rFonts w:eastAsia="Arial" w:cs="Arial"/>
                <w:b/>
                <w:color w:val="FFFFFF"/>
                <w:sz w:val="18"/>
              </w:rPr>
              <w:t xml:space="preserve">External Reporting </w:t>
            </w:r>
          </w:p>
        </w:tc>
      </w:tr>
      <w:tr w:rsidR="001168ED" w14:paraId="5F1AE4C2" w14:textId="77777777" w:rsidTr="00032C12">
        <w:trPr>
          <w:jc w:val="center"/>
        </w:trPr>
        <w:tc>
          <w:tcPr>
            <w:tcW w:w="677" w:type="dxa"/>
            <w:tcBorders>
              <w:top w:val="single" w:sz="8" w:space="0" w:color="696969"/>
              <w:left w:val="single" w:sz="8" w:space="0" w:color="696969"/>
              <w:bottom w:val="single" w:sz="8" w:space="0" w:color="696969"/>
              <w:right w:val="single" w:sz="8" w:space="0" w:color="696969"/>
            </w:tcBorders>
          </w:tcPr>
          <w:p w14:paraId="6435E260" w14:textId="77777777" w:rsidR="00943CD7" w:rsidRDefault="00943CD7">
            <w:pPr>
              <w:widowControl w:val="0"/>
              <w:spacing w:beforeAutospacing="1" w:afterAutospacing="1"/>
            </w:pPr>
            <w:r>
              <w:rPr>
                <w:rFonts w:eastAsia="Arial" w:cs="Arial"/>
                <w:sz w:val="18"/>
              </w:rPr>
              <w:t>0</w:t>
            </w:r>
          </w:p>
        </w:tc>
        <w:tc>
          <w:tcPr>
            <w:tcW w:w="1249" w:type="dxa"/>
            <w:tcBorders>
              <w:top w:val="single" w:sz="8" w:space="0" w:color="696969"/>
              <w:left w:val="single" w:sz="8" w:space="0" w:color="696969"/>
              <w:bottom w:val="single" w:sz="8" w:space="0" w:color="696969"/>
              <w:right w:val="single" w:sz="8" w:space="0" w:color="696969"/>
            </w:tcBorders>
          </w:tcPr>
          <w:p w14:paraId="023A6E05" w14:textId="77777777" w:rsidR="00943CD7" w:rsidRDefault="00943CD7">
            <w:pPr>
              <w:widowControl w:val="0"/>
              <w:spacing w:beforeAutospacing="1" w:afterAutospacing="1"/>
            </w:pPr>
            <w:r>
              <w:rPr>
                <w:rFonts w:eastAsia="Arial" w:cs="Arial"/>
                <w:sz w:val="18"/>
              </w:rPr>
              <w:t>Concern</w:t>
            </w:r>
          </w:p>
        </w:tc>
        <w:tc>
          <w:tcPr>
            <w:tcW w:w="2308" w:type="dxa"/>
            <w:tcBorders>
              <w:top w:val="single" w:sz="8" w:space="0" w:color="696969"/>
              <w:left w:val="single" w:sz="8" w:space="0" w:color="696969"/>
              <w:bottom w:val="single" w:sz="8" w:space="0" w:color="696969"/>
              <w:right w:val="single" w:sz="8" w:space="0" w:color="696969"/>
            </w:tcBorders>
          </w:tcPr>
          <w:p w14:paraId="169B73EF" w14:textId="77777777" w:rsidR="00943CD7" w:rsidRDefault="00943CD7">
            <w:pPr>
              <w:widowControl w:val="0"/>
              <w:spacing w:beforeAutospacing="1" w:afterAutospacing="1"/>
            </w:pPr>
            <w:r>
              <w:rPr>
                <w:rFonts w:eastAsia="Arial" w:cs="Arial"/>
                <w:sz w:val="18"/>
              </w:rPr>
              <w:t xml:space="preserve">Any Issue that challenges an approved policy, but no loss of PII </w:t>
            </w:r>
          </w:p>
        </w:tc>
        <w:tc>
          <w:tcPr>
            <w:tcW w:w="1727" w:type="dxa"/>
            <w:tcBorders>
              <w:top w:val="single" w:sz="8" w:space="0" w:color="696969"/>
              <w:left w:val="single" w:sz="8" w:space="0" w:color="696969"/>
              <w:bottom w:val="single" w:sz="8" w:space="0" w:color="696969"/>
              <w:right w:val="single" w:sz="8" w:space="0" w:color="696969"/>
            </w:tcBorders>
          </w:tcPr>
          <w:p w14:paraId="64BB618E" w14:textId="77777777" w:rsidR="00943CD7" w:rsidRDefault="00943CD7">
            <w:pPr>
              <w:widowControl w:val="0"/>
              <w:spacing w:beforeAutospacing="1" w:afterAutospacing="1"/>
            </w:pPr>
            <w:r>
              <w:rPr>
                <w:rFonts w:eastAsia="Arial" w:cs="Arial"/>
                <w:sz w:val="18"/>
              </w:rPr>
              <w:t xml:space="preserve">Sensitive papers </w:t>
            </w:r>
            <w:proofErr w:type="gramStart"/>
            <w:r>
              <w:rPr>
                <w:rFonts w:eastAsia="Arial" w:cs="Arial"/>
                <w:sz w:val="18"/>
              </w:rPr>
              <w:t>left</w:t>
            </w:r>
            <w:proofErr w:type="gramEnd"/>
            <w:r>
              <w:rPr>
                <w:rFonts w:eastAsia="Arial" w:cs="Arial"/>
                <w:sz w:val="18"/>
              </w:rPr>
              <w:t xml:space="preserve"> on a desk or printer in a secure program area.  </w:t>
            </w:r>
          </w:p>
        </w:tc>
        <w:tc>
          <w:tcPr>
            <w:tcW w:w="1326" w:type="dxa"/>
            <w:tcBorders>
              <w:top w:val="single" w:sz="8" w:space="0" w:color="696969"/>
              <w:left w:val="single" w:sz="8" w:space="0" w:color="696969"/>
              <w:bottom w:val="single" w:sz="8" w:space="0" w:color="696969"/>
              <w:right w:val="single" w:sz="8" w:space="0" w:color="696969"/>
            </w:tcBorders>
          </w:tcPr>
          <w:p w14:paraId="039A6B3E" w14:textId="77777777" w:rsidR="00943CD7" w:rsidRDefault="00943CD7">
            <w:pPr>
              <w:widowControl w:val="0"/>
              <w:spacing w:beforeAutospacing="1" w:afterAutospacing="1"/>
            </w:pPr>
            <w:r>
              <w:rPr>
                <w:rFonts w:eastAsia="Arial" w:cs="Arial"/>
                <w:sz w:val="18"/>
              </w:rPr>
              <w:t>Supervisor of program area involved</w:t>
            </w:r>
          </w:p>
        </w:tc>
        <w:tc>
          <w:tcPr>
            <w:tcW w:w="2053" w:type="dxa"/>
            <w:tcBorders>
              <w:top w:val="single" w:sz="8" w:space="0" w:color="696969"/>
              <w:left w:val="single" w:sz="8" w:space="0" w:color="696969"/>
              <w:bottom w:val="single" w:sz="8" w:space="0" w:color="696969"/>
              <w:right w:val="single" w:sz="8" w:space="0" w:color="696969"/>
            </w:tcBorders>
          </w:tcPr>
          <w:p w14:paraId="5610D727" w14:textId="77777777" w:rsidR="00943CD7" w:rsidRDefault="00943CD7">
            <w:pPr>
              <w:widowControl w:val="0"/>
              <w:spacing w:beforeAutospacing="1" w:afterAutospacing="1"/>
            </w:pPr>
            <w:r>
              <w:rPr>
                <w:rFonts w:eastAsia="Arial" w:cs="Arial"/>
                <w:sz w:val="18"/>
              </w:rPr>
              <w:t>No</w:t>
            </w:r>
          </w:p>
        </w:tc>
      </w:tr>
      <w:tr w:rsidR="001168ED" w14:paraId="71AFD15B" w14:textId="77777777" w:rsidTr="00032C12">
        <w:trPr>
          <w:jc w:val="center"/>
        </w:trPr>
        <w:tc>
          <w:tcPr>
            <w:tcW w:w="677" w:type="dxa"/>
            <w:tcBorders>
              <w:top w:val="single" w:sz="8" w:space="0" w:color="696969"/>
              <w:left w:val="single" w:sz="8" w:space="0" w:color="696969"/>
              <w:bottom w:val="single" w:sz="8" w:space="0" w:color="696969"/>
              <w:right w:val="single" w:sz="8" w:space="0" w:color="696969"/>
            </w:tcBorders>
          </w:tcPr>
          <w:p w14:paraId="25C6CE67" w14:textId="77777777" w:rsidR="00943CD7" w:rsidRDefault="00943CD7">
            <w:pPr>
              <w:widowControl w:val="0"/>
              <w:spacing w:beforeAutospacing="1" w:afterAutospacing="1"/>
            </w:pPr>
            <w:r>
              <w:rPr>
                <w:rFonts w:eastAsia="Arial" w:cs="Arial"/>
                <w:sz w:val="18"/>
              </w:rPr>
              <w:t>1</w:t>
            </w:r>
          </w:p>
        </w:tc>
        <w:tc>
          <w:tcPr>
            <w:tcW w:w="1249" w:type="dxa"/>
            <w:tcBorders>
              <w:top w:val="single" w:sz="8" w:space="0" w:color="696969"/>
              <w:left w:val="single" w:sz="8" w:space="0" w:color="696969"/>
              <w:bottom w:val="single" w:sz="8" w:space="0" w:color="696969"/>
              <w:right w:val="single" w:sz="8" w:space="0" w:color="696969"/>
            </w:tcBorders>
          </w:tcPr>
          <w:p w14:paraId="56E91CC9" w14:textId="77777777" w:rsidR="00943CD7" w:rsidRDefault="00943CD7">
            <w:pPr>
              <w:widowControl w:val="0"/>
              <w:spacing w:beforeAutospacing="1" w:afterAutospacing="1"/>
            </w:pPr>
            <w:r>
              <w:rPr>
                <w:rFonts w:eastAsia="Arial" w:cs="Arial"/>
                <w:sz w:val="18"/>
              </w:rPr>
              <w:t>Infraction</w:t>
            </w:r>
          </w:p>
        </w:tc>
        <w:tc>
          <w:tcPr>
            <w:tcW w:w="2308" w:type="dxa"/>
            <w:tcBorders>
              <w:top w:val="single" w:sz="8" w:space="0" w:color="696969"/>
              <w:left w:val="single" w:sz="8" w:space="0" w:color="696969"/>
              <w:bottom w:val="single" w:sz="8" w:space="0" w:color="696969"/>
              <w:right w:val="single" w:sz="8" w:space="0" w:color="696969"/>
            </w:tcBorders>
          </w:tcPr>
          <w:p w14:paraId="48021CEA" w14:textId="77777777" w:rsidR="00943CD7" w:rsidRDefault="00943CD7">
            <w:pPr>
              <w:widowControl w:val="0"/>
              <w:spacing w:beforeAutospacing="1" w:afterAutospacing="1"/>
            </w:pPr>
            <w:r>
              <w:rPr>
                <w:rFonts w:eastAsia="Arial" w:cs="Arial"/>
                <w:sz w:val="18"/>
              </w:rPr>
              <w:t>Any lack of compliance with an approved policy that may or may not involve PII; but no loss of PII</w:t>
            </w:r>
          </w:p>
        </w:tc>
        <w:tc>
          <w:tcPr>
            <w:tcW w:w="1727" w:type="dxa"/>
            <w:tcBorders>
              <w:top w:val="single" w:sz="8" w:space="0" w:color="696969"/>
              <w:left w:val="single" w:sz="8" w:space="0" w:color="696969"/>
              <w:bottom w:val="single" w:sz="8" w:space="0" w:color="696969"/>
              <w:right w:val="single" w:sz="8" w:space="0" w:color="696969"/>
            </w:tcBorders>
          </w:tcPr>
          <w:p w14:paraId="17B61133" w14:textId="5C0B29AF" w:rsidR="00943CD7" w:rsidRDefault="00943CD7">
            <w:pPr>
              <w:widowControl w:val="0"/>
              <w:spacing w:beforeAutospacing="1" w:afterAutospacing="1"/>
            </w:pPr>
            <w:r>
              <w:rPr>
                <w:rFonts w:eastAsia="Arial" w:cs="Arial"/>
                <w:sz w:val="18"/>
              </w:rPr>
              <w:t>Unencrypted email sent to authorized users containing a file that should be encrypted.</w:t>
            </w:r>
          </w:p>
          <w:p w14:paraId="3EBE9E67" w14:textId="77777777" w:rsidR="00943CD7" w:rsidRDefault="00943CD7">
            <w:pPr>
              <w:widowControl w:val="0"/>
              <w:spacing w:beforeAutospacing="1" w:afterAutospacing="1"/>
            </w:pPr>
            <w:r>
              <w:rPr>
                <w:rFonts w:eastAsia="Arial" w:cs="Arial"/>
                <w:sz w:val="18"/>
              </w:rPr>
              <w:t>Use of a USB device, CD/ROM or External Hard Drive without an approved exception.</w:t>
            </w:r>
          </w:p>
        </w:tc>
        <w:tc>
          <w:tcPr>
            <w:tcW w:w="1326" w:type="dxa"/>
            <w:tcBorders>
              <w:top w:val="single" w:sz="8" w:space="0" w:color="696969"/>
              <w:left w:val="single" w:sz="8" w:space="0" w:color="696969"/>
              <w:bottom w:val="single" w:sz="8" w:space="0" w:color="696969"/>
              <w:right w:val="single" w:sz="8" w:space="0" w:color="696969"/>
            </w:tcBorders>
          </w:tcPr>
          <w:p w14:paraId="31CFBD32" w14:textId="77777777" w:rsidR="00943CD7" w:rsidRDefault="00943CD7">
            <w:pPr>
              <w:widowControl w:val="0"/>
              <w:spacing w:beforeAutospacing="1" w:afterAutospacing="1"/>
            </w:pPr>
            <w:r>
              <w:rPr>
                <w:rFonts w:eastAsia="Arial" w:cs="Arial"/>
                <w:sz w:val="18"/>
              </w:rPr>
              <w:t>Supervisor of program area involved.</w:t>
            </w:r>
          </w:p>
        </w:tc>
        <w:tc>
          <w:tcPr>
            <w:tcW w:w="2053" w:type="dxa"/>
            <w:tcBorders>
              <w:top w:val="single" w:sz="8" w:space="0" w:color="696969"/>
              <w:left w:val="single" w:sz="8" w:space="0" w:color="696969"/>
              <w:bottom w:val="single" w:sz="8" w:space="0" w:color="696969"/>
              <w:right w:val="single" w:sz="8" w:space="0" w:color="696969"/>
            </w:tcBorders>
          </w:tcPr>
          <w:p w14:paraId="0999F099" w14:textId="77777777" w:rsidR="00943CD7" w:rsidRDefault="00943CD7">
            <w:pPr>
              <w:widowControl w:val="0"/>
              <w:spacing w:beforeAutospacing="1" w:afterAutospacing="1"/>
            </w:pPr>
            <w:r>
              <w:rPr>
                <w:rFonts w:eastAsia="Arial" w:cs="Arial"/>
                <w:sz w:val="18"/>
              </w:rPr>
              <w:t>No</w:t>
            </w:r>
          </w:p>
        </w:tc>
      </w:tr>
      <w:tr w:rsidR="001168ED" w14:paraId="693FF805" w14:textId="77777777" w:rsidTr="00032C12">
        <w:trPr>
          <w:jc w:val="center"/>
        </w:trPr>
        <w:tc>
          <w:tcPr>
            <w:tcW w:w="677" w:type="dxa"/>
            <w:tcBorders>
              <w:top w:val="single" w:sz="8" w:space="0" w:color="696969"/>
              <w:left w:val="single" w:sz="8" w:space="0" w:color="696969"/>
              <w:bottom w:val="single" w:sz="8" w:space="0" w:color="696969"/>
              <w:right w:val="single" w:sz="8" w:space="0" w:color="696969"/>
            </w:tcBorders>
          </w:tcPr>
          <w:p w14:paraId="00FF7D9C" w14:textId="77777777" w:rsidR="00943CD7" w:rsidRDefault="00943CD7">
            <w:pPr>
              <w:widowControl w:val="0"/>
              <w:spacing w:beforeAutospacing="1" w:afterAutospacing="1"/>
            </w:pPr>
            <w:r>
              <w:rPr>
                <w:rFonts w:eastAsia="Arial" w:cs="Arial"/>
                <w:sz w:val="18"/>
              </w:rPr>
              <w:t>2</w:t>
            </w:r>
          </w:p>
        </w:tc>
        <w:tc>
          <w:tcPr>
            <w:tcW w:w="1249" w:type="dxa"/>
            <w:tcBorders>
              <w:top w:val="single" w:sz="8" w:space="0" w:color="696969"/>
              <w:left w:val="single" w:sz="8" w:space="0" w:color="696969"/>
              <w:bottom w:val="single" w:sz="8" w:space="0" w:color="696969"/>
              <w:right w:val="single" w:sz="8" w:space="0" w:color="696969"/>
            </w:tcBorders>
          </w:tcPr>
          <w:p w14:paraId="64826C5D" w14:textId="77777777" w:rsidR="00943CD7" w:rsidRDefault="00943CD7">
            <w:pPr>
              <w:widowControl w:val="0"/>
              <w:spacing w:beforeAutospacing="1" w:afterAutospacing="1"/>
            </w:pPr>
            <w:r>
              <w:rPr>
                <w:rFonts w:eastAsia="Arial" w:cs="Arial"/>
                <w:sz w:val="18"/>
              </w:rPr>
              <w:t>Incident as defined by CMS</w:t>
            </w:r>
          </w:p>
        </w:tc>
        <w:tc>
          <w:tcPr>
            <w:tcW w:w="2308" w:type="dxa"/>
            <w:tcBorders>
              <w:top w:val="single" w:sz="8" w:space="0" w:color="696969"/>
              <w:left w:val="single" w:sz="8" w:space="0" w:color="696969"/>
              <w:bottom w:val="single" w:sz="8" w:space="0" w:color="696969"/>
              <w:right w:val="single" w:sz="8" w:space="0" w:color="696969"/>
            </w:tcBorders>
          </w:tcPr>
          <w:p w14:paraId="366B41AB" w14:textId="5D73B453" w:rsidR="00943CD7" w:rsidRDefault="00943CD7">
            <w:pPr>
              <w:widowControl w:val="0"/>
              <w:spacing w:beforeAutospacing="1" w:afterAutospacing="1"/>
            </w:pPr>
            <w:r>
              <w:rPr>
                <w:rFonts w:eastAsia="Arial" w:cs="Arial"/>
                <w:sz w:val="18"/>
              </w:rPr>
              <w:t xml:space="preserve">An act of violating an explicit or implied security policy, which includes attempts (failed or successful) to gain unauthorized access to a </w:t>
            </w:r>
            <w:r>
              <w:rPr>
                <w:rFonts w:eastAsia="Arial" w:cs="Arial"/>
                <w:sz w:val="18"/>
              </w:rPr>
              <w:lastRenderedPageBreak/>
              <w:t>system or its data.</w:t>
            </w:r>
          </w:p>
          <w:p w14:paraId="12555B15" w14:textId="504D28E5" w:rsidR="00943CD7" w:rsidRDefault="00943CD7">
            <w:pPr>
              <w:widowControl w:val="0"/>
              <w:spacing w:beforeAutospacing="1" w:afterAutospacing="1"/>
            </w:pPr>
            <w:r>
              <w:rPr>
                <w:rFonts w:eastAsia="Arial" w:cs="Arial"/>
                <w:sz w:val="18"/>
              </w:rPr>
              <w:t>Unwanted disruption or denial of service.</w:t>
            </w:r>
          </w:p>
          <w:p w14:paraId="198F5639" w14:textId="59135008" w:rsidR="00943CD7" w:rsidRDefault="00943CD7">
            <w:pPr>
              <w:widowControl w:val="0"/>
              <w:spacing w:beforeAutospacing="1" w:afterAutospacing="1"/>
            </w:pPr>
            <w:r>
              <w:rPr>
                <w:rFonts w:eastAsia="Arial" w:cs="Arial"/>
                <w:sz w:val="18"/>
                <w:u w:val="single"/>
              </w:rPr>
              <w:t>U</w:t>
            </w:r>
            <w:r>
              <w:rPr>
                <w:rFonts w:eastAsia="Arial" w:cs="Arial"/>
                <w:sz w:val="18"/>
              </w:rPr>
              <w:t>nauthorized use of a system.</w:t>
            </w:r>
          </w:p>
          <w:p w14:paraId="28D3D40E" w14:textId="67E3B5F2" w:rsidR="00943CD7" w:rsidRDefault="00943CD7">
            <w:pPr>
              <w:widowControl w:val="0"/>
              <w:spacing w:beforeAutospacing="1" w:afterAutospacing="1"/>
            </w:pPr>
            <w:r>
              <w:rPr>
                <w:rFonts w:eastAsia="Arial" w:cs="Arial"/>
                <w:sz w:val="18"/>
              </w:rPr>
              <w:t>Changes to hardware or software w/o consent.</w:t>
            </w:r>
          </w:p>
          <w:p w14:paraId="617AEF48" w14:textId="77777777" w:rsidR="00943CD7" w:rsidRDefault="00943CD7">
            <w:pPr>
              <w:widowControl w:val="0"/>
              <w:spacing w:beforeAutospacing="1" w:afterAutospacing="1"/>
            </w:pPr>
            <w:r>
              <w:rPr>
                <w:rFonts w:eastAsia="Arial" w:cs="Arial"/>
                <w:sz w:val="18"/>
              </w:rPr>
              <w:t>Loss of data through theft or misplacement, including misrouting of mail.</w:t>
            </w:r>
          </w:p>
        </w:tc>
        <w:tc>
          <w:tcPr>
            <w:tcW w:w="1727" w:type="dxa"/>
            <w:tcBorders>
              <w:top w:val="single" w:sz="8" w:space="0" w:color="696969"/>
              <w:left w:val="single" w:sz="8" w:space="0" w:color="696969"/>
              <w:bottom w:val="single" w:sz="8" w:space="0" w:color="696969"/>
              <w:right w:val="single" w:sz="8" w:space="0" w:color="696969"/>
            </w:tcBorders>
          </w:tcPr>
          <w:p w14:paraId="1372351C" w14:textId="002F3E7D" w:rsidR="00943CD7" w:rsidRDefault="00943CD7">
            <w:pPr>
              <w:widowControl w:val="0"/>
              <w:spacing w:beforeAutospacing="1" w:afterAutospacing="1"/>
            </w:pPr>
            <w:r>
              <w:rPr>
                <w:rFonts w:eastAsia="Arial" w:cs="Arial"/>
                <w:sz w:val="18"/>
              </w:rPr>
              <w:lastRenderedPageBreak/>
              <w:t>Malicious Code; Scans, probes, attempted unauthorized access to system.</w:t>
            </w:r>
          </w:p>
          <w:p w14:paraId="171B718D" w14:textId="656735AF" w:rsidR="00943CD7" w:rsidRDefault="00943CD7">
            <w:pPr>
              <w:widowControl w:val="0"/>
              <w:spacing w:beforeAutospacing="1" w:afterAutospacing="1"/>
            </w:pPr>
            <w:r>
              <w:rPr>
                <w:rFonts w:eastAsia="Arial" w:cs="Arial"/>
                <w:sz w:val="18"/>
              </w:rPr>
              <w:lastRenderedPageBreak/>
              <w:t>Unauthorized access or use by an individual user;</w:t>
            </w:r>
          </w:p>
          <w:p w14:paraId="12DFF1F6" w14:textId="77777777" w:rsidR="00943CD7" w:rsidRDefault="00943CD7">
            <w:pPr>
              <w:widowControl w:val="0"/>
              <w:spacing w:beforeAutospacing="1" w:afterAutospacing="1"/>
            </w:pPr>
            <w:r>
              <w:rPr>
                <w:rFonts w:eastAsia="Arial" w:cs="Arial"/>
                <w:sz w:val="18"/>
              </w:rPr>
              <w:t xml:space="preserve">Loss of hardcopy documents or </w:t>
            </w:r>
            <w:proofErr w:type="gramStart"/>
            <w:r>
              <w:rPr>
                <w:rFonts w:eastAsia="Arial" w:cs="Arial"/>
                <w:sz w:val="18"/>
              </w:rPr>
              <w:t>device</w:t>
            </w:r>
            <w:proofErr w:type="gramEnd"/>
            <w:r>
              <w:rPr>
                <w:rFonts w:eastAsia="Arial" w:cs="Arial"/>
                <w:sz w:val="18"/>
              </w:rPr>
              <w:t xml:space="preserve"> (i.e. laptop).</w:t>
            </w:r>
          </w:p>
        </w:tc>
        <w:tc>
          <w:tcPr>
            <w:tcW w:w="1326" w:type="dxa"/>
            <w:tcBorders>
              <w:top w:val="single" w:sz="8" w:space="0" w:color="696969"/>
              <w:left w:val="single" w:sz="8" w:space="0" w:color="696969"/>
              <w:bottom w:val="single" w:sz="8" w:space="0" w:color="696969"/>
              <w:right w:val="single" w:sz="8" w:space="0" w:color="696969"/>
            </w:tcBorders>
          </w:tcPr>
          <w:p w14:paraId="4E7AABB1" w14:textId="21B18804" w:rsidR="00943CD7" w:rsidRDefault="00943CD7">
            <w:pPr>
              <w:widowControl w:val="0"/>
              <w:spacing w:beforeAutospacing="1" w:afterAutospacing="1"/>
            </w:pPr>
            <w:r>
              <w:rPr>
                <w:rFonts w:eastAsia="Arial" w:cs="Arial"/>
                <w:sz w:val="18"/>
              </w:rPr>
              <w:lastRenderedPageBreak/>
              <w:t>Supervisor of program area involved.</w:t>
            </w:r>
          </w:p>
          <w:p w14:paraId="132125E9" w14:textId="6951DB04" w:rsidR="00943CD7" w:rsidRDefault="00943CD7">
            <w:pPr>
              <w:widowControl w:val="0"/>
              <w:spacing w:beforeAutospacing="1" w:afterAutospacing="1"/>
            </w:pPr>
            <w:r>
              <w:rPr>
                <w:rFonts w:eastAsia="Arial" w:cs="Arial"/>
                <w:sz w:val="18"/>
              </w:rPr>
              <w:t xml:space="preserve">IT Systems team </w:t>
            </w:r>
            <w:proofErr w:type="gramStart"/>
            <w:r>
              <w:rPr>
                <w:rFonts w:eastAsia="Arial" w:cs="Arial"/>
                <w:sz w:val="18"/>
              </w:rPr>
              <w:t>if</w:t>
            </w:r>
            <w:proofErr w:type="gramEnd"/>
            <w:r>
              <w:rPr>
                <w:rFonts w:eastAsia="Arial" w:cs="Arial"/>
                <w:sz w:val="18"/>
              </w:rPr>
              <w:t xml:space="preserve"> a </w:t>
            </w:r>
            <w:r>
              <w:rPr>
                <w:rFonts w:eastAsia="Arial" w:cs="Arial"/>
                <w:sz w:val="18"/>
              </w:rPr>
              <w:lastRenderedPageBreak/>
              <w:t>system issue.</w:t>
            </w:r>
          </w:p>
          <w:p w14:paraId="79B8126A" w14:textId="77777777" w:rsidR="00943CD7" w:rsidRDefault="00943CD7">
            <w:pPr>
              <w:widowControl w:val="0"/>
              <w:spacing w:beforeAutospacing="1" w:afterAutospacing="1"/>
            </w:pPr>
            <w:r>
              <w:rPr>
                <w:rFonts w:eastAsia="Arial" w:cs="Arial"/>
                <w:sz w:val="18"/>
              </w:rPr>
              <w:t>If suspected loss of PII, DOH HIPAA Privacy Officer.</w:t>
            </w:r>
          </w:p>
        </w:tc>
        <w:tc>
          <w:tcPr>
            <w:tcW w:w="2053" w:type="dxa"/>
            <w:tcBorders>
              <w:top w:val="single" w:sz="8" w:space="0" w:color="696969"/>
              <w:left w:val="single" w:sz="8" w:space="0" w:color="696969"/>
              <w:bottom w:val="single" w:sz="8" w:space="0" w:color="696969"/>
              <w:right w:val="single" w:sz="8" w:space="0" w:color="696969"/>
            </w:tcBorders>
          </w:tcPr>
          <w:p w14:paraId="21BD828E" w14:textId="73E99E71" w:rsidR="00943CD7" w:rsidRDefault="00943CD7">
            <w:pPr>
              <w:widowControl w:val="0"/>
              <w:spacing w:beforeAutospacing="1" w:afterAutospacing="1"/>
            </w:pPr>
            <w:r>
              <w:rPr>
                <w:rFonts w:eastAsia="Arial" w:cs="Arial"/>
                <w:sz w:val="18"/>
              </w:rPr>
              <w:lastRenderedPageBreak/>
              <w:t xml:space="preserve">Suspected or confirmed incidents </w:t>
            </w:r>
            <w:r>
              <w:rPr>
                <w:rFonts w:eastAsia="Arial" w:cs="Arial"/>
                <w:b/>
                <w:sz w:val="18"/>
              </w:rPr>
              <w:t>affecting loss or suspected loss of PII</w:t>
            </w:r>
            <w:r>
              <w:rPr>
                <w:rFonts w:eastAsia="Arial" w:cs="Arial"/>
                <w:sz w:val="18"/>
              </w:rPr>
              <w:t xml:space="preserve"> must be reported to </w:t>
            </w:r>
            <w:r>
              <w:rPr>
                <w:rFonts w:eastAsia="Arial" w:cs="Arial"/>
                <w:b/>
                <w:sz w:val="18"/>
              </w:rPr>
              <w:t xml:space="preserve">CMS </w:t>
            </w:r>
            <w:r>
              <w:rPr>
                <w:rFonts w:eastAsia="Arial" w:cs="Arial"/>
                <w:sz w:val="18"/>
              </w:rPr>
              <w:t xml:space="preserve">within 1 hour of discovery and </w:t>
            </w:r>
            <w:r>
              <w:rPr>
                <w:rFonts w:eastAsia="Arial" w:cs="Arial"/>
                <w:sz w:val="18"/>
              </w:rPr>
              <w:lastRenderedPageBreak/>
              <w:t>confirmation</w:t>
            </w:r>
          </w:p>
          <w:p w14:paraId="7E4647DD" w14:textId="77777777" w:rsidR="00943CD7" w:rsidRDefault="00943CD7">
            <w:pPr>
              <w:widowControl w:val="0"/>
              <w:spacing w:beforeAutospacing="1" w:afterAutospacing="1"/>
            </w:pPr>
            <w:r>
              <w:rPr>
                <w:rFonts w:eastAsia="Arial" w:cs="Arial"/>
                <w:sz w:val="18"/>
              </w:rPr>
              <w:t>If FTI is involved, IRS must be notified immediately, but not more than 24 hours after discovery.</w:t>
            </w:r>
          </w:p>
        </w:tc>
      </w:tr>
      <w:tr w:rsidR="001168ED" w14:paraId="271D70E8" w14:textId="77777777" w:rsidTr="00032C12">
        <w:trPr>
          <w:jc w:val="center"/>
        </w:trPr>
        <w:tc>
          <w:tcPr>
            <w:tcW w:w="677" w:type="dxa"/>
            <w:tcBorders>
              <w:top w:val="single" w:sz="8" w:space="0" w:color="696969"/>
              <w:left w:val="single" w:sz="8" w:space="0" w:color="696969"/>
              <w:bottom w:val="single" w:sz="8" w:space="0" w:color="696969"/>
              <w:right w:val="single" w:sz="8" w:space="0" w:color="696969"/>
            </w:tcBorders>
          </w:tcPr>
          <w:p w14:paraId="561AD911" w14:textId="77777777" w:rsidR="00943CD7" w:rsidRDefault="00943CD7">
            <w:pPr>
              <w:widowControl w:val="0"/>
              <w:spacing w:beforeAutospacing="1" w:afterAutospacing="1"/>
            </w:pPr>
            <w:r>
              <w:rPr>
                <w:rFonts w:eastAsia="Arial" w:cs="Arial"/>
                <w:sz w:val="18"/>
              </w:rPr>
              <w:lastRenderedPageBreak/>
              <w:t>3</w:t>
            </w:r>
          </w:p>
        </w:tc>
        <w:tc>
          <w:tcPr>
            <w:tcW w:w="1249" w:type="dxa"/>
            <w:tcBorders>
              <w:top w:val="single" w:sz="8" w:space="0" w:color="696969"/>
              <w:left w:val="single" w:sz="8" w:space="0" w:color="696969"/>
              <w:bottom w:val="single" w:sz="8" w:space="0" w:color="696969"/>
              <w:right w:val="single" w:sz="8" w:space="0" w:color="696969"/>
            </w:tcBorders>
          </w:tcPr>
          <w:p w14:paraId="5F0647AD" w14:textId="77777777" w:rsidR="00943CD7" w:rsidRDefault="00943CD7">
            <w:pPr>
              <w:widowControl w:val="0"/>
              <w:spacing w:beforeAutospacing="1" w:afterAutospacing="1"/>
            </w:pPr>
            <w:r>
              <w:rPr>
                <w:rFonts w:eastAsia="Arial" w:cs="Arial"/>
                <w:sz w:val="18"/>
              </w:rPr>
              <w:t>Breach of PII</w:t>
            </w:r>
          </w:p>
          <w:p w14:paraId="0EF8A446" w14:textId="77777777" w:rsidR="00943CD7" w:rsidRDefault="00943CD7">
            <w:pPr>
              <w:widowControl w:val="0"/>
              <w:spacing w:beforeAutospacing="1" w:afterAutospacing="1"/>
            </w:pPr>
            <w:r>
              <w:rPr>
                <w:rFonts w:eastAsia="Arial" w:cs="Arial"/>
                <w:sz w:val="18"/>
              </w:rPr>
              <w:t>(CMS / OMB definition)</w:t>
            </w:r>
          </w:p>
        </w:tc>
        <w:tc>
          <w:tcPr>
            <w:tcW w:w="2308" w:type="dxa"/>
            <w:tcBorders>
              <w:top w:val="single" w:sz="8" w:space="0" w:color="696969"/>
              <w:left w:val="single" w:sz="8" w:space="0" w:color="696969"/>
              <w:bottom w:val="single" w:sz="8" w:space="0" w:color="696969"/>
              <w:right w:val="single" w:sz="8" w:space="0" w:color="696969"/>
            </w:tcBorders>
          </w:tcPr>
          <w:p w14:paraId="73C2BE89" w14:textId="77777777" w:rsidR="00943CD7" w:rsidRDefault="00943CD7">
            <w:pPr>
              <w:widowControl w:val="0"/>
              <w:spacing w:beforeAutospacing="1" w:afterAutospacing="1"/>
            </w:pPr>
            <w:r>
              <w:rPr>
                <w:rFonts w:eastAsia="Arial" w:cs="Arial"/>
                <w:sz w:val="18"/>
              </w:rPr>
              <w:t>Loss of control, Compromise, unauthorized disclosure, unauthorized acquisition, unauthorized access</w:t>
            </w:r>
          </w:p>
          <w:p w14:paraId="111474F3" w14:textId="77777777" w:rsidR="00943CD7" w:rsidRDefault="00943CD7">
            <w:pPr>
              <w:widowControl w:val="0"/>
              <w:spacing w:beforeAutospacing="1" w:afterAutospacing="1"/>
            </w:pPr>
            <w:r>
              <w:rPr>
                <w:rFonts w:eastAsia="Arial" w:cs="Arial"/>
                <w:sz w:val="18"/>
              </w:rPr>
              <w:t xml:space="preserve">or other </w:t>
            </w:r>
            <w:proofErr w:type="gramStart"/>
            <w:r>
              <w:rPr>
                <w:rFonts w:eastAsia="Arial" w:cs="Arial"/>
                <w:sz w:val="18"/>
              </w:rPr>
              <w:t>situation</w:t>
            </w:r>
            <w:proofErr w:type="gramEnd"/>
            <w:r>
              <w:rPr>
                <w:rFonts w:eastAsia="Arial" w:cs="Arial"/>
                <w:sz w:val="18"/>
              </w:rPr>
              <w:t xml:space="preserve"> where </w:t>
            </w:r>
            <w:proofErr w:type="gramStart"/>
            <w:r>
              <w:rPr>
                <w:rFonts w:eastAsia="Arial" w:cs="Arial"/>
                <w:b/>
                <w:sz w:val="18"/>
              </w:rPr>
              <w:t>persons</w:t>
            </w:r>
            <w:proofErr w:type="gramEnd"/>
            <w:r>
              <w:rPr>
                <w:rFonts w:eastAsia="Arial" w:cs="Arial"/>
                <w:b/>
                <w:sz w:val="18"/>
              </w:rPr>
              <w:t xml:space="preserve"> other than authorized users have access or potential access to PII or PHI</w:t>
            </w:r>
            <w:r>
              <w:rPr>
                <w:rFonts w:eastAsia="Arial" w:cs="Arial"/>
                <w:sz w:val="18"/>
              </w:rPr>
              <w:t xml:space="preserve"> whether physical or electronic.</w:t>
            </w:r>
          </w:p>
        </w:tc>
        <w:tc>
          <w:tcPr>
            <w:tcW w:w="1727" w:type="dxa"/>
            <w:tcBorders>
              <w:top w:val="single" w:sz="8" w:space="0" w:color="696969"/>
              <w:left w:val="single" w:sz="8" w:space="0" w:color="696969"/>
              <w:bottom w:val="single" w:sz="8" w:space="0" w:color="696969"/>
              <w:right w:val="single" w:sz="8" w:space="0" w:color="696969"/>
            </w:tcBorders>
          </w:tcPr>
          <w:p w14:paraId="58D74666" w14:textId="77777777" w:rsidR="00943CD7" w:rsidRDefault="00943CD7">
            <w:pPr>
              <w:widowControl w:val="0"/>
              <w:spacing w:beforeAutospacing="1" w:afterAutospacing="1"/>
            </w:pPr>
            <w:r>
              <w:rPr>
                <w:rFonts w:eastAsia="Arial" w:cs="Arial"/>
                <w:sz w:val="18"/>
              </w:rPr>
              <w:t>USB thumb drive misplaced or stolen that contains PII</w:t>
            </w:r>
          </w:p>
          <w:p w14:paraId="55B492C4" w14:textId="77777777" w:rsidR="00943CD7" w:rsidRDefault="00943CD7">
            <w:pPr>
              <w:widowControl w:val="0"/>
              <w:spacing w:beforeAutospacing="1" w:afterAutospacing="1"/>
            </w:pPr>
            <w:r>
              <w:rPr>
                <w:rFonts w:eastAsia="Arial" w:cs="Arial"/>
                <w:sz w:val="18"/>
              </w:rPr>
              <w:t>Document containing PII accessible to person other than authorized user</w:t>
            </w:r>
          </w:p>
        </w:tc>
        <w:tc>
          <w:tcPr>
            <w:tcW w:w="1326" w:type="dxa"/>
            <w:tcBorders>
              <w:top w:val="single" w:sz="8" w:space="0" w:color="696969"/>
              <w:left w:val="single" w:sz="8" w:space="0" w:color="696969"/>
              <w:bottom w:val="single" w:sz="8" w:space="0" w:color="696969"/>
              <w:right w:val="single" w:sz="8" w:space="0" w:color="696969"/>
            </w:tcBorders>
          </w:tcPr>
          <w:p w14:paraId="484EB8F1" w14:textId="406A3FA4" w:rsidR="00943CD7" w:rsidRDefault="00943CD7">
            <w:pPr>
              <w:widowControl w:val="0"/>
              <w:spacing w:beforeAutospacing="1" w:afterAutospacing="1"/>
            </w:pPr>
            <w:r>
              <w:rPr>
                <w:rFonts w:eastAsia="Arial" w:cs="Arial"/>
                <w:sz w:val="18"/>
              </w:rPr>
              <w:t>Supervisor of program area involved</w:t>
            </w:r>
          </w:p>
          <w:p w14:paraId="0F19CD25" w14:textId="77777777" w:rsidR="00943CD7" w:rsidRDefault="00943CD7">
            <w:pPr>
              <w:widowControl w:val="0"/>
              <w:spacing w:beforeAutospacing="1" w:afterAutospacing="1"/>
            </w:pPr>
            <w:r>
              <w:rPr>
                <w:rFonts w:eastAsia="Arial" w:cs="Arial"/>
                <w:sz w:val="18"/>
              </w:rPr>
              <w:t>DOH’s HIPAA Privacy Officer for review</w:t>
            </w:r>
          </w:p>
        </w:tc>
        <w:tc>
          <w:tcPr>
            <w:tcW w:w="2053" w:type="dxa"/>
            <w:tcBorders>
              <w:top w:val="single" w:sz="8" w:space="0" w:color="696969"/>
              <w:left w:val="single" w:sz="8" w:space="0" w:color="696969"/>
              <w:bottom w:val="single" w:sz="8" w:space="0" w:color="696969"/>
              <w:right w:val="single" w:sz="8" w:space="0" w:color="696969"/>
            </w:tcBorders>
          </w:tcPr>
          <w:p w14:paraId="0290CDAC" w14:textId="084B27A5" w:rsidR="00943CD7" w:rsidRDefault="00943CD7">
            <w:pPr>
              <w:widowControl w:val="0"/>
              <w:spacing w:beforeAutospacing="1" w:afterAutospacing="1"/>
            </w:pPr>
            <w:r>
              <w:rPr>
                <w:rFonts w:eastAsia="Arial" w:cs="Arial"/>
                <w:sz w:val="18"/>
              </w:rPr>
              <w:t xml:space="preserve">Suspected or confirmed incidents </w:t>
            </w:r>
            <w:r>
              <w:rPr>
                <w:rFonts w:eastAsia="Arial" w:cs="Arial"/>
                <w:b/>
                <w:sz w:val="18"/>
              </w:rPr>
              <w:t>affecting loss or suspected loss of PII</w:t>
            </w:r>
            <w:r>
              <w:rPr>
                <w:rFonts w:eastAsia="Arial" w:cs="Arial"/>
                <w:sz w:val="18"/>
              </w:rPr>
              <w:t xml:space="preserve"> must be reported to </w:t>
            </w:r>
            <w:r>
              <w:rPr>
                <w:rFonts w:eastAsia="Arial" w:cs="Arial"/>
                <w:b/>
                <w:sz w:val="18"/>
              </w:rPr>
              <w:t xml:space="preserve">CMS </w:t>
            </w:r>
            <w:r>
              <w:rPr>
                <w:rFonts w:eastAsia="Arial" w:cs="Arial"/>
                <w:sz w:val="18"/>
              </w:rPr>
              <w:t>within 1 hour of discovery and confirmation</w:t>
            </w:r>
          </w:p>
          <w:p w14:paraId="0E817E25" w14:textId="1E98E812" w:rsidR="00943CD7" w:rsidRDefault="00943CD7">
            <w:pPr>
              <w:widowControl w:val="0"/>
              <w:spacing w:beforeAutospacing="1" w:afterAutospacing="1"/>
            </w:pPr>
            <w:r>
              <w:rPr>
                <w:rFonts w:eastAsia="Arial" w:cs="Arial"/>
                <w:sz w:val="18"/>
              </w:rPr>
              <w:t>If FTI is involved, IRS must be notified immediately, but not more than 24 hours after discovery</w:t>
            </w:r>
          </w:p>
          <w:p w14:paraId="18D10E47" w14:textId="77777777" w:rsidR="00943CD7" w:rsidRDefault="00943CD7">
            <w:pPr>
              <w:widowControl w:val="0"/>
              <w:spacing w:beforeAutospacing="1" w:afterAutospacing="1"/>
            </w:pPr>
            <w:r>
              <w:rPr>
                <w:rFonts w:eastAsia="Arial" w:cs="Arial"/>
                <w:sz w:val="18"/>
              </w:rPr>
              <w:t>Consumer if required</w:t>
            </w:r>
          </w:p>
        </w:tc>
      </w:tr>
      <w:tr w:rsidR="001168ED" w14:paraId="28E9827A" w14:textId="77777777" w:rsidTr="00032C12">
        <w:trPr>
          <w:jc w:val="center"/>
        </w:trPr>
        <w:tc>
          <w:tcPr>
            <w:tcW w:w="677" w:type="dxa"/>
            <w:tcBorders>
              <w:top w:val="single" w:sz="8" w:space="0" w:color="696969"/>
              <w:left w:val="single" w:sz="8" w:space="0" w:color="696969"/>
              <w:bottom w:val="single" w:sz="8" w:space="0" w:color="696969"/>
              <w:right w:val="single" w:sz="8" w:space="0" w:color="696969"/>
            </w:tcBorders>
          </w:tcPr>
          <w:p w14:paraId="2F812B78" w14:textId="77777777" w:rsidR="00943CD7" w:rsidRDefault="00943CD7">
            <w:pPr>
              <w:widowControl w:val="0"/>
              <w:spacing w:beforeAutospacing="1" w:afterAutospacing="1"/>
            </w:pPr>
            <w:r>
              <w:rPr>
                <w:rFonts w:eastAsia="Arial" w:cs="Arial"/>
                <w:sz w:val="18"/>
              </w:rPr>
              <w:t>4</w:t>
            </w:r>
          </w:p>
        </w:tc>
        <w:tc>
          <w:tcPr>
            <w:tcW w:w="1249" w:type="dxa"/>
            <w:tcBorders>
              <w:top w:val="single" w:sz="8" w:space="0" w:color="696969"/>
              <w:left w:val="single" w:sz="8" w:space="0" w:color="696969"/>
              <w:bottom w:val="single" w:sz="8" w:space="0" w:color="696969"/>
              <w:right w:val="single" w:sz="8" w:space="0" w:color="696969"/>
            </w:tcBorders>
          </w:tcPr>
          <w:p w14:paraId="096D58C0" w14:textId="77777777" w:rsidR="00943CD7" w:rsidRDefault="00943CD7">
            <w:pPr>
              <w:widowControl w:val="0"/>
              <w:spacing w:beforeAutospacing="1" w:afterAutospacing="1"/>
            </w:pPr>
            <w:r>
              <w:rPr>
                <w:rFonts w:eastAsia="Arial" w:cs="Arial"/>
                <w:sz w:val="18"/>
              </w:rPr>
              <w:t>HIPAA Breach (involving PHI)</w:t>
            </w:r>
          </w:p>
        </w:tc>
        <w:tc>
          <w:tcPr>
            <w:tcW w:w="2308" w:type="dxa"/>
            <w:tcBorders>
              <w:top w:val="single" w:sz="8" w:space="0" w:color="696969"/>
              <w:left w:val="single" w:sz="8" w:space="0" w:color="696969"/>
              <w:bottom w:val="single" w:sz="8" w:space="0" w:color="696969"/>
              <w:right w:val="single" w:sz="8" w:space="0" w:color="696969"/>
            </w:tcBorders>
          </w:tcPr>
          <w:p w14:paraId="42F277C8" w14:textId="77777777" w:rsidR="00943CD7" w:rsidRDefault="00943CD7">
            <w:pPr>
              <w:widowControl w:val="0"/>
              <w:spacing w:beforeAutospacing="1" w:afterAutospacing="1"/>
            </w:pPr>
            <w:r>
              <w:rPr>
                <w:rFonts w:eastAsia="Arial" w:cs="Arial"/>
                <w:sz w:val="18"/>
              </w:rPr>
              <w:t>Acquisition, access, use or disclosure of PHI in a manner not permitted by HIPAA</w:t>
            </w:r>
          </w:p>
        </w:tc>
        <w:tc>
          <w:tcPr>
            <w:tcW w:w="1727" w:type="dxa"/>
            <w:tcBorders>
              <w:top w:val="single" w:sz="8" w:space="0" w:color="696969"/>
              <w:left w:val="single" w:sz="8" w:space="0" w:color="696969"/>
              <w:bottom w:val="single" w:sz="8" w:space="0" w:color="696969"/>
              <w:right w:val="single" w:sz="8" w:space="0" w:color="696969"/>
            </w:tcBorders>
          </w:tcPr>
          <w:p w14:paraId="6AEA146D" w14:textId="77777777" w:rsidR="00943CD7" w:rsidRDefault="0071439D">
            <w:pPr>
              <w:widowControl w:val="0"/>
              <w:spacing w:beforeAutospacing="1" w:afterAutospacing="1"/>
            </w:pPr>
            <w:r>
              <w:t xml:space="preserve"> </w:t>
            </w:r>
          </w:p>
        </w:tc>
        <w:tc>
          <w:tcPr>
            <w:tcW w:w="1326" w:type="dxa"/>
            <w:tcBorders>
              <w:top w:val="single" w:sz="8" w:space="0" w:color="696969"/>
              <w:left w:val="single" w:sz="8" w:space="0" w:color="696969"/>
              <w:bottom w:val="single" w:sz="8" w:space="0" w:color="696969"/>
              <w:right w:val="single" w:sz="8" w:space="0" w:color="696969"/>
            </w:tcBorders>
          </w:tcPr>
          <w:p w14:paraId="78C0BB89" w14:textId="3BC62E1D" w:rsidR="00943CD7" w:rsidRDefault="00943CD7">
            <w:pPr>
              <w:widowControl w:val="0"/>
              <w:spacing w:beforeAutospacing="1" w:afterAutospacing="1"/>
            </w:pPr>
            <w:r>
              <w:rPr>
                <w:rFonts w:eastAsia="Arial" w:cs="Arial"/>
                <w:sz w:val="18"/>
              </w:rPr>
              <w:t>Supervisor of Program Area involved</w:t>
            </w:r>
          </w:p>
          <w:p w14:paraId="14E77CE5" w14:textId="77777777" w:rsidR="00943CD7" w:rsidRDefault="00943CD7">
            <w:pPr>
              <w:widowControl w:val="0"/>
              <w:spacing w:beforeAutospacing="1" w:afterAutospacing="1"/>
            </w:pPr>
            <w:r>
              <w:rPr>
                <w:rFonts w:eastAsia="Arial" w:cs="Arial"/>
                <w:sz w:val="18"/>
              </w:rPr>
              <w:t>DOH HIPAA Privacy Officer</w:t>
            </w:r>
          </w:p>
        </w:tc>
        <w:tc>
          <w:tcPr>
            <w:tcW w:w="2053" w:type="dxa"/>
            <w:tcBorders>
              <w:top w:val="single" w:sz="8" w:space="0" w:color="696969"/>
              <w:left w:val="single" w:sz="8" w:space="0" w:color="696969"/>
              <w:bottom w:val="single" w:sz="8" w:space="0" w:color="696969"/>
              <w:right w:val="single" w:sz="8" w:space="0" w:color="696969"/>
            </w:tcBorders>
          </w:tcPr>
          <w:p w14:paraId="4AEE387B" w14:textId="0F7BAF5C" w:rsidR="00943CD7" w:rsidRDefault="00943CD7">
            <w:pPr>
              <w:widowControl w:val="0"/>
              <w:spacing w:beforeAutospacing="1" w:afterAutospacing="1"/>
            </w:pPr>
            <w:r>
              <w:rPr>
                <w:rFonts w:eastAsia="Arial" w:cs="Arial"/>
                <w:sz w:val="18"/>
              </w:rPr>
              <w:t xml:space="preserve">Suspected or confirmed incidents </w:t>
            </w:r>
            <w:r>
              <w:rPr>
                <w:rFonts w:eastAsia="Arial" w:cs="Arial"/>
                <w:b/>
                <w:sz w:val="18"/>
              </w:rPr>
              <w:t>affecting loss or suspected loss of PII</w:t>
            </w:r>
            <w:r>
              <w:rPr>
                <w:rFonts w:eastAsia="Arial" w:cs="Arial"/>
                <w:sz w:val="18"/>
              </w:rPr>
              <w:t xml:space="preserve"> must be reported to </w:t>
            </w:r>
            <w:r>
              <w:rPr>
                <w:rFonts w:eastAsia="Arial" w:cs="Arial"/>
                <w:b/>
                <w:sz w:val="18"/>
              </w:rPr>
              <w:t xml:space="preserve">CMS </w:t>
            </w:r>
            <w:r>
              <w:rPr>
                <w:rFonts w:eastAsia="Arial" w:cs="Arial"/>
                <w:sz w:val="18"/>
              </w:rPr>
              <w:t>within 1 hour of discovery and confirmation</w:t>
            </w:r>
          </w:p>
          <w:p w14:paraId="1805B58B" w14:textId="6BB3BA28" w:rsidR="00943CD7" w:rsidRDefault="00943CD7">
            <w:pPr>
              <w:widowControl w:val="0"/>
              <w:spacing w:beforeAutospacing="1" w:afterAutospacing="1"/>
            </w:pPr>
            <w:r>
              <w:rPr>
                <w:rFonts w:eastAsia="Arial" w:cs="Arial"/>
                <w:sz w:val="18"/>
              </w:rPr>
              <w:t>If FTI is involved, IRS must be notified immediately, but not more than 24 hours after discovery</w:t>
            </w:r>
          </w:p>
          <w:p w14:paraId="0EA8C895" w14:textId="44FF3E69" w:rsidR="00943CD7" w:rsidRDefault="00943CD7">
            <w:pPr>
              <w:widowControl w:val="0"/>
              <w:spacing w:beforeAutospacing="1" w:afterAutospacing="1"/>
            </w:pPr>
            <w:r>
              <w:rPr>
                <w:rFonts w:eastAsia="Arial" w:cs="Arial"/>
                <w:sz w:val="18"/>
              </w:rPr>
              <w:t xml:space="preserve">If more than 500 people </w:t>
            </w:r>
            <w:proofErr w:type="gramStart"/>
            <w:r>
              <w:rPr>
                <w:rFonts w:eastAsia="Arial" w:cs="Arial"/>
                <w:sz w:val="18"/>
              </w:rPr>
              <w:t>affected</w:t>
            </w:r>
            <w:proofErr w:type="gramEnd"/>
            <w:r>
              <w:rPr>
                <w:rFonts w:eastAsia="Arial" w:cs="Arial"/>
                <w:sz w:val="18"/>
              </w:rPr>
              <w:t xml:space="preserve">, notice to HHS within 60 days.  </w:t>
            </w:r>
            <w:proofErr w:type="gramStart"/>
            <w:r>
              <w:rPr>
                <w:rFonts w:eastAsia="Arial" w:cs="Arial"/>
                <w:sz w:val="18"/>
              </w:rPr>
              <w:t>Also</w:t>
            </w:r>
            <w:proofErr w:type="gramEnd"/>
            <w:r>
              <w:rPr>
                <w:rFonts w:eastAsia="Arial" w:cs="Arial"/>
                <w:sz w:val="18"/>
              </w:rPr>
              <w:t xml:space="preserve"> media notification requirements if greater than 500.</w:t>
            </w:r>
          </w:p>
          <w:p w14:paraId="7E59F2E5" w14:textId="13DD2D55" w:rsidR="00943CD7" w:rsidRDefault="00943CD7">
            <w:pPr>
              <w:widowControl w:val="0"/>
              <w:spacing w:beforeAutospacing="1" w:afterAutospacing="1"/>
            </w:pPr>
            <w:r>
              <w:rPr>
                <w:rFonts w:eastAsia="Arial" w:cs="Arial"/>
                <w:sz w:val="18"/>
              </w:rPr>
              <w:lastRenderedPageBreak/>
              <w:t>If less than 500, notice to HHS within 60 days following end of calendar year.</w:t>
            </w:r>
          </w:p>
          <w:p w14:paraId="5BC82969" w14:textId="77777777" w:rsidR="00943CD7" w:rsidRDefault="00943CD7">
            <w:pPr>
              <w:widowControl w:val="0"/>
              <w:spacing w:beforeAutospacing="1" w:afterAutospacing="1"/>
            </w:pPr>
            <w:r>
              <w:rPr>
                <w:rFonts w:eastAsia="Arial" w:cs="Arial"/>
                <w:sz w:val="18"/>
              </w:rPr>
              <w:t>Consumer notification</w:t>
            </w:r>
          </w:p>
        </w:tc>
      </w:tr>
    </w:tbl>
    <w:p w14:paraId="204EBA01" w14:textId="3528C32B" w:rsidR="00943CD7" w:rsidRPr="004C761D" w:rsidRDefault="00633292" w:rsidP="004C761D">
      <w:pPr>
        <w:pStyle w:val="Caption"/>
      </w:pPr>
      <w:bookmarkStart w:id="2525" w:name="_Ref122076200"/>
      <w:bookmarkStart w:id="2526" w:name="_Toc149039574"/>
      <w:bookmarkStart w:id="2527" w:name="_Toc155701034"/>
      <w:bookmarkStart w:id="2528" w:name="_Toc171421019"/>
      <w:bookmarkStart w:id="2529" w:name="OperationalSecurityIncidentCategoryTable"/>
      <w:r>
        <w:lastRenderedPageBreak/>
        <w:t xml:space="preserve">Table </w:t>
      </w:r>
      <w:fldSimple w:instr="SEQ Table \* ARABIC  \* MERGEFORMAT">
        <w:r>
          <w:rPr>
            <w:noProof/>
          </w:rPr>
          <w:t>253</w:t>
        </w:r>
      </w:fldSimple>
      <w:bookmarkEnd w:id="2525"/>
      <w:r>
        <w:t>:  Operational Security Incident Category Table</w:t>
      </w:r>
      <w:bookmarkEnd w:id="2526"/>
      <w:bookmarkEnd w:id="2527"/>
      <w:bookmarkEnd w:id="2528"/>
    </w:p>
    <w:bookmarkEnd w:id="2529"/>
    <w:p w14:paraId="07427F2D" w14:textId="77777777" w:rsidR="00943CD7" w:rsidRDefault="00943CD7" w:rsidP="00FF1228">
      <w:r>
        <w:t>Information security officers will investigate incoming issues and concerns and in collaboration with NYSDOH legal affairs officers will classify each issue as set forth above.</w:t>
      </w:r>
    </w:p>
    <w:p w14:paraId="1D15876A" w14:textId="0FF02B0C" w:rsidR="00943CD7" w:rsidRDefault="00943CD7" w:rsidP="008C0880">
      <w:pPr>
        <w:pStyle w:val="Heading4"/>
      </w:pPr>
      <w:bookmarkStart w:id="2530" w:name="KeyRequirementsUponInvestigationbyProgra"/>
      <w:r>
        <w:t>Key Requirements Upon Investigation by Program Information Security Officer(s)</w:t>
      </w:r>
    </w:p>
    <w:bookmarkEnd w:id="2530"/>
    <w:p w14:paraId="5DF8AB79" w14:textId="77777777" w:rsidR="00943CD7" w:rsidRDefault="00943CD7" w:rsidP="00152AB7">
      <w:pPr>
        <w:numPr>
          <w:ilvl w:val="0"/>
          <w:numId w:val="225"/>
        </w:numPr>
      </w:pPr>
      <w:r>
        <w:rPr>
          <w:rFonts w:eastAsia="Arial" w:cs="Arial"/>
        </w:rPr>
        <w:t>Upon a review and validation by the program Information Security Officer and NYSDOH Legal that a reported concern is an “Incident” or “Breach” as defined by CMS, NYSDOH will contact CMS.</w:t>
      </w:r>
    </w:p>
    <w:p w14:paraId="27D7231D" w14:textId="77777777" w:rsidR="00943CD7" w:rsidRDefault="00943CD7" w:rsidP="00152AB7">
      <w:pPr>
        <w:numPr>
          <w:ilvl w:val="0"/>
          <w:numId w:val="225"/>
        </w:numPr>
      </w:pPr>
      <w:r>
        <w:rPr>
          <w:rFonts w:eastAsia="Arial" w:cs="Arial"/>
        </w:rPr>
        <w:t>Upon identification and validation of NYSDOH Legal Affairs of a possible issue involving Federal Tax Information NYSDOH Legal Affairs shall contact the TIGTA and the IRS Office of Safeguards.</w:t>
      </w:r>
    </w:p>
    <w:p w14:paraId="036AE76E" w14:textId="77777777" w:rsidR="00943CD7" w:rsidRDefault="00943CD7" w:rsidP="00152AB7">
      <w:pPr>
        <w:numPr>
          <w:ilvl w:val="0"/>
          <w:numId w:val="225"/>
        </w:numPr>
      </w:pPr>
      <w:r>
        <w:rPr>
          <w:rFonts w:eastAsia="Arial" w:cs="Arial"/>
        </w:rPr>
        <w:t xml:space="preserve">Upon </w:t>
      </w:r>
      <w:proofErr w:type="gramStart"/>
      <w:r>
        <w:rPr>
          <w:rFonts w:eastAsia="Arial" w:cs="Arial"/>
        </w:rPr>
        <w:t>a review</w:t>
      </w:r>
      <w:proofErr w:type="gramEnd"/>
      <w:r>
        <w:rPr>
          <w:rFonts w:eastAsia="Arial" w:cs="Arial"/>
        </w:rPr>
        <w:t xml:space="preserve"> and validation by the program Information Security Officer of a reported concern or infraction, the employee(s) involved will be counseled on compliance with security policy.</w:t>
      </w:r>
    </w:p>
    <w:p w14:paraId="246F2604" w14:textId="77777777" w:rsidR="00FF1228" w:rsidRDefault="00FF1228" w:rsidP="00FF1228"/>
    <w:p w14:paraId="3E8AE818" w14:textId="6FE0F919" w:rsidR="00943CD7" w:rsidRDefault="00943CD7" w:rsidP="00FF1228">
      <w:r>
        <w:t xml:space="preserve">For details on Security Incident Response, see the following documents in </w:t>
      </w:r>
      <w:r>
        <w:rPr>
          <w:szCs w:val="22"/>
        </w:rPr>
        <w:fldChar w:fldCharType="begin"/>
      </w:r>
      <w:r>
        <w:rPr>
          <w:szCs w:val="22"/>
        </w:rPr>
        <w:instrText xml:space="preserve"> REF _Ref122076229 \h  \* MERGEFORMAT </w:instrText>
      </w:r>
      <w:r>
        <w:rPr>
          <w:szCs w:val="22"/>
        </w:rPr>
      </w:r>
      <w:r>
        <w:rPr>
          <w:szCs w:val="22"/>
        </w:rPr>
        <w:fldChar w:fldCharType="separate"/>
      </w:r>
      <w:r>
        <w:rPr>
          <w:szCs w:val="22"/>
        </w:rPr>
        <w:t>Table 254</w:t>
      </w:r>
      <w:r>
        <w:rPr>
          <w:szCs w:val="22"/>
        </w:rPr>
        <w:fldChar w:fldCharType="end"/>
      </w:r>
      <w:r>
        <w:t>.</w:t>
      </w:r>
    </w:p>
    <w:p w14:paraId="6E187D30" w14:textId="77777777" w:rsidR="00FF1228" w:rsidRDefault="00FF1228" w:rsidP="00FF1228"/>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340"/>
      </w:tblGrid>
      <w:tr w:rsidR="006D7F52" w14:paraId="1E2C967B" w14:textId="77777777" w:rsidTr="00032C12">
        <w:trPr>
          <w:jc w:val="center"/>
        </w:trPr>
        <w:tc>
          <w:tcPr>
            <w:tcW w:w="9340" w:type="dxa"/>
            <w:tcBorders>
              <w:top w:val="single" w:sz="8" w:space="0" w:color="000000"/>
              <w:left w:val="single" w:sz="8" w:space="0" w:color="000000"/>
              <w:bottom w:val="single" w:sz="8" w:space="0" w:color="000000"/>
              <w:right w:val="single" w:sz="8" w:space="0" w:color="000000"/>
            </w:tcBorders>
            <w:shd w:val="clear" w:color="auto" w:fill="005172"/>
          </w:tcPr>
          <w:p w14:paraId="71F6A533" w14:textId="77777777" w:rsidR="00943CD7" w:rsidRDefault="00943CD7">
            <w:pPr>
              <w:widowControl w:val="0"/>
              <w:spacing w:beforeAutospacing="1" w:afterAutospacing="1"/>
              <w:jc w:val="center"/>
            </w:pPr>
            <w:r>
              <w:rPr>
                <w:rFonts w:eastAsia="Arial" w:cs="Arial"/>
                <w:b/>
                <w:color w:val="FFFFFF"/>
                <w:sz w:val="18"/>
              </w:rPr>
              <w:t>NYSOH Policies and Procedures</w:t>
            </w:r>
          </w:p>
        </w:tc>
      </w:tr>
      <w:tr w:rsidR="00943CD7" w14:paraId="1DA92E7A" w14:textId="77777777" w:rsidTr="00032C12">
        <w:trPr>
          <w:jc w:val="center"/>
        </w:trPr>
        <w:tc>
          <w:tcPr>
            <w:tcW w:w="9340" w:type="dxa"/>
            <w:tcBorders>
              <w:top w:val="single" w:sz="8" w:space="0" w:color="696969"/>
              <w:left w:val="single" w:sz="8" w:space="0" w:color="696969"/>
              <w:bottom w:val="single" w:sz="8" w:space="0" w:color="696969"/>
              <w:right w:val="single" w:sz="8" w:space="0" w:color="696969"/>
            </w:tcBorders>
          </w:tcPr>
          <w:p w14:paraId="2F95B763" w14:textId="77777777" w:rsidR="00943CD7" w:rsidRDefault="00943CD7">
            <w:pPr>
              <w:widowControl w:val="0"/>
              <w:spacing w:beforeAutospacing="1" w:afterAutospacing="1"/>
            </w:pPr>
            <w:r>
              <w:rPr>
                <w:rFonts w:eastAsia="Arial" w:cs="Arial"/>
                <w:color w:val="000000"/>
                <w:sz w:val="18"/>
              </w:rPr>
              <w:t>NYSOH Security Policy Handbook</w:t>
            </w:r>
          </w:p>
        </w:tc>
      </w:tr>
      <w:tr w:rsidR="00943CD7" w14:paraId="156D8343" w14:textId="77777777" w:rsidTr="00032C12">
        <w:trPr>
          <w:jc w:val="center"/>
        </w:trPr>
        <w:tc>
          <w:tcPr>
            <w:tcW w:w="9340" w:type="dxa"/>
            <w:tcBorders>
              <w:top w:val="single" w:sz="8" w:space="0" w:color="696969"/>
              <w:left w:val="single" w:sz="8" w:space="0" w:color="696969"/>
              <w:bottom w:val="single" w:sz="8" w:space="0" w:color="696969"/>
              <w:right w:val="single" w:sz="8" w:space="0" w:color="696969"/>
            </w:tcBorders>
          </w:tcPr>
          <w:p w14:paraId="7E68CC2B" w14:textId="77777777" w:rsidR="00943CD7" w:rsidRDefault="00943CD7">
            <w:pPr>
              <w:widowControl w:val="0"/>
              <w:spacing w:beforeAutospacing="1" w:afterAutospacing="1"/>
            </w:pPr>
            <w:r>
              <w:rPr>
                <w:rFonts w:eastAsia="Arial" w:cs="Arial"/>
                <w:color w:val="000000"/>
                <w:sz w:val="18"/>
              </w:rPr>
              <w:t>NYSOH Security Procedure &amp; Guideline Handbook</w:t>
            </w:r>
          </w:p>
        </w:tc>
      </w:tr>
      <w:tr w:rsidR="00943CD7" w14:paraId="7EB6FE55" w14:textId="77777777" w:rsidTr="00032C12">
        <w:trPr>
          <w:jc w:val="center"/>
        </w:trPr>
        <w:tc>
          <w:tcPr>
            <w:tcW w:w="9340" w:type="dxa"/>
            <w:tcBorders>
              <w:top w:val="single" w:sz="8" w:space="0" w:color="696969"/>
              <w:left w:val="single" w:sz="8" w:space="0" w:color="696969"/>
              <w:bottom w:val="single" w:sz="8" w:space="0" w:color="696969"/>
              <w:right w:val="single" w:sz="8" w:space="0" w:color="696969"/>
            </w:tcBorders>
          </w:tcPr>
          <w:p w14:paraId="2C8B7FEA" w14:textId="77777777" w:rsidR="00943CD7" w:rsidRDefault="00943CD7">
            <w:pPr>
              <w:widowControl w:val="0"/>
              <w:spacing w:beforeAutospacing="1" w:afterAutospacing="1"/>
            </w:pPr>
            <w:r>
              <w:rPr>
                <w:rFonts w:eastAsia="Arial" w:cs="Arial"/>
                <w:color w:val="000000"/>
                <w:sz w:val="18"/>
              </w:rPr>
              <w:t>CMS Security and Privacy Incident Report Template</w:t>
            </w:r>
          </w:p>
        </w:tc>
      </w:tr>
      <w:tr w:rsidR="00943CD7" w14:paraId="5FBF01F5" w14:textId="77777777" w:rsidTr="00032C12">
        <w:trPr>
          <w:jc w:val="center"/>
        </w:trPr>
        <w:tc>
          <w:tcPr>
            <w:tcW w:w="9340" w:type="dxa"/>
            <w:tcBorders>
              <w:top w:val="single" w:sz="8" w:space="0" w:color="696969"/>
              <w:left w:val="single" w:sz="8" w:space="0" w:color="696969"/>
              <w:bottom w:val="single" w:sz="8" w:space="0" w:color="696969"/>
              <w:right w:val="single" w:sz="8" w:space="0" w:color="696969"/>
            </w:tcBorders>
          </w:tcPr>
          <w:p w14:paraId="4D480A46" w14:textId="77777777" w:rsidR="00943CD7" w:rsidRDefault="00943CD7">
            <w:pPr>
              <w:widowControl w:val="0"/>
              <w:spacing w:beforeAutospacing="1" w:afterAutospacing="1"/>
            </w:pPr>
            <w:r>
              <w:rPr>
                <w:rFonts w:eastAsia="Arial" w:cs="Arial"/>
                <w:color w:val="000000"/>
                <w:sz w:val="18"/>
              </w:rPr>
              <w:t>CMS Incident Handling Procedure-CMS Chapter-8-RMH-Incident-Response</w:t>
            </w:r>
          </w:p>
        </w:tc>
      </w:tr>
    </w:tbl>
    <w:p w14:paraId="3DBB0EBD" w14:textId="24C12FB7" w:rsidR="00943CD7" w:rsidRPr="004C761D" w:rsidRDefault="00633292" w:rsidP="004C761D">
      <w:pPr>
        <w:pStyle w:val="Caption"/>
      </w:pPr>
      <w:bookmarkStart w:id="2531" w:name="_Ref122076229"/>
      <w:bookmarkStart w:id="2532" w:name="_Toc149039575"/>
      <w:bookmarkStart w:id="2533" w:name="_Toc155701035"/>
      <w:bookmarkStart w:id="2534" w:name="_Toc171421020"/>
      <w:bookmarkStart w:id="2535" w:name="ApplicableNYSOHPolicies"/>
      <w:r>
        <w:t xml:space="preserve">Table </w:t>
      </w:r>
      <w:fldSimple w:instr="SEQ Table \* ARABIC  \* MERGEFORMAT">
        <w:r>
          <w:rPr>
            <w:noProof/>
          </w:rPr>
          <w:t>254</w:t>
        </w:r>
      </w:fldSimple>
      <w:bookmarkEnd w:id="2531"/>
      <w:r>
        <w:t>:  Applicable NYSOH Policies</w:t>
      </w:r>
      <w:bookmarkEnd w:id="2532"/>
      <w:bookmarkEnd w:id="2533"/>
      <w:bookmarkEnd w:id="2534"/>
    </w:p>
    <w:p w14:paraId="4C31305E" w14:textId="79E0C764" w:rsidR="00943CD7" w:rsidRDefault="00943CD7">
      <w:pPr>
        <w:pStyle w:val="Heading3"/>
      </w:pPr>
      <w:bookmarkStart w:id="2536" w:name="_Toc149039238"/>
      <w:bookmarkStart w:id="2537" w:name="_Toc155700692"/>
      <w:bookmarkStart w:id="2538" w:name="_Toc171420671"/>
      <w:bookmarkStart w:id="2539" w:name="SecurityandPrivacyIncidentReporting"/>
      <w:bookmarkEnd w:id="2535"/>
      <w:r>
        <w:t>Security and Privacy Incident Reporting</w:t>
      </w:r>
      <w:bookmarkEnd w:id="2536"/>
      <w:bookmarkEnd w:id="2537"/>
      <w:bookmarkEnd w:id="2538"/>
    </w:p>
    <w:bookmarkEnd w:id="2539"/>
    <w:p w14:paraId="16195979" w14:textId="52731C00" w:rsidR="00943CD7" w:rsidRDefault="00943CD7" w:rsidP="00FF1228">
      <w:r>
        <w:t xml:space="preserve">All forms used for NYSOH Security and Privacy </w:t>
      </w:r>
      <w:proofErr w:type="gramStart"/>
      <w:r>
        <w:t>are located in</w:t>
      </w:r>
      <w:proofErr w:type="gramEnd"/>
      <w:r>
        <w:t xml:space="preserve"> </w:t>
      </w:r>
      <w:r>
        <w:fldChar w:fldCharType="begin"/>
      </w:r>
      <w:r>
        <w:instrText xml:space="preserve"> REF _Ref126248730 \h </w:instrText>
      </w:r>
      <w:r>
        <w:fldChar w:fldCharType="separate"/>
      </w:r>
      <w:r>
        <w:t>Appendix I NYSOH Operational Security Forms</w:t>
      </w:r>
      <w:r>
        <w:fldChar w:fldCharType="end"/>
      </w:r>
      <w:r>
        <w:t xml:space="preserve"> of this document.</w:t>
      </w:r>
    </w:p>
    <w:p w14:paraId="658A29D5" w14:textId="039F2EDB" w:rsidR="00943CD7" w:rsidRDefault="00943CD7">
      <w:pPr>
        <w:pStyle w:val="Heading3"/>
      </w:pPr>
      <w:bookmarkStart w:id="2540" w:name="_Toc149039239"/>
      <w:bookmarkStart w:id="2541" w:name="_Toc155700693"/>
      <w:bookmarkStart w:id="2542" w:name="_Toc171420672"/>
      <w:bookmarkStart w:id="2543" w:name="OperationalSecurityIncidentProcesses"/>
      <w:r>
        <w:t>Operational Security Incident Processes</w:t>
      </w:r>
      <w:bookmarkEnd w:id="2540"/>
      <w:bookmarkEnd w:id="2541"/>
      <w:bookmarkEnd w:id="2542"/>
    </w:p>
    <w:bookmarkEnd w:id="2543"/>
    <w:p w14:paraId="0073B709" w14:textId="04F9CB25" w:rsidR="00943CD7" w:rsidRDefault="00257CDC" w:rsidP="00FF1228">
      <w:r>
        <w:fldChar w:fldCharType="begin"/>
      </w:r>
      <w:r>
        <w:instrText xml:space="preserve"> REF _Ref122076279 \h  \* MERGEFORMAT </w:instrText>
      </w:r>
      <w:r>
        <w:fldChar w:fldCharType="separate"/>
      </w:r>
      <w:r>
        <w:t>Figure 57</w:t>
      </w:r>
      <w:r>
        <w:fldChar w:fldCharType="end"/>
      </w:r>
      <w:r>
        <w:t xml:space="preserve"> outlines the processes when a potential concern or incident is identified. </w:t>
      </w:r>
    </w:p>
    <w:p w14:paraId="5CE5B3F1" w14:textId="77777777" w:rsidR="00FF1228" w:rsidRDefault="00FF1228" w:rsidP="00FF1228"/>
    <w:p w14:paraId="724181E6" w14:textId="77777777" w:rsidR="00943CD7" w:rsidRDefault="00193017" w:rsidP="0015428D">
      <w:pPr>
        <w:keepNext/>
        <w:jc w:val="center"/>
      </w:pPr>
      <w:r>
        <w:rPr>
          <w:noProof/>
        </w:rPr>
        <w:lastRenderedPageBreak/>
        <w:drawing>
          <wp:inline distT="0" distB="0" distL="0" distR="0" wp14:anchorId="1E12188A" wp14:editId="37442AFE">
            <wp:extent cx="5943600" cy="4391025"/>
            <wp:effectExtent l="0" t="0" r="0" b="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4391025"/>
                    </a:xfrm>
                    <a:prstGeom prst="rect">
                      <a:avLst/>
                    </a:prstGeom>
                    <a:noFill/>
                    <a:ln>
                      <a:noFill/>
                    </a:ln>
                  </pic:spPr>
                </pic:pic>
              </a:graphicData>
            </a:graphic>
          </wp:inline>
        </w:drawing>
      </w:r>
    </w:p>
    <w:p w14:paraId="56214625" w14:textId="2D121024" w:rsidR="00943CD7" w:rsidRDefault="00633292" w:rsidP="004E0678">
      <w:pPr>
        <w:pStyle w:val="Caption"/>
      </w:pPr>
      <w:bookmarkStart w:id="2544" w:name="_Ref122076279"/>
      <w:bookmarkStart w:id="2545" w:name="_Toc149039325"/>
      <w:bookmarkStart w:id="2546" w:name="_Toc155700779"/>
      <w:bookmarkStart w:id="2547" w:name="_Toc171420759"/>
      <w:bookmarkStart w:id="2548" w:name="NYSOHOperationalandReportingofanIncident"/>
      <w:r>
        <w:t xml:space="preserve">Figure </w:t>
      </w:r>
      <w:r>
        <w:fldChar w:fldCharType="begin"/>
      </w:r>
      <w:r>
        <w:instrText>SEQ Figure \* ARABIC</w:instrText>
      </w:r>
      <w:r>
        <w:fldChar w:fldCharType="separate"/>
      </w:r>
      <w:r>
        <w:rPr>
          <w:noProof/>
        </w:rPr>
        <w:t>57</w:t>
      </w:r>
      <w:r>
        <w:fldChar w:fldCharType="end"/>
      </w:r>
      <w:bookmarkEnd w:id="2544"/>
      <w:r>
        <w:t xml:space="preserve">.  NYSOH Operational and </w:t>
      </w:r>
      <w:proofErr w:type="gramStart"/>
      <w:r>
        <w:t>Reporting of</w:t>
      </w:r>
      <w:proofErr w:type="gramEnd"/>
      <w:r>
        <w:t xml:space="preserve"> an Incident</w:t>
      </w:r>
      <w:bookmarkEnd w:id="2545"/>
      <w:bookmarkEnd w:id="2546"/>
      <w:bookmarkEnd w:id="2547"/>
    </w:p>
    <w:p w14:paraId="13E08DAA" w14:textId="77777777" w:rsidR="00FF1228" w:rsidRPr="00FF1228" w:rsidRDefault="00FF1228" w:rsidP="00FF1228"/>
    <w:bookmarkEnd w:id="2548"/>
    <w:p w14:paraId="558CECE8" w14:textId="01A69AB6" w:rsidR="00943CD7" w:rsidRDefault="00257CDC" w:rsidP="00FF1228">
      <w:r>
        <w:rPr>
          <w:szCs w:val="22"/>
        </w:rPr>
        <w:fldChar w:fldCharType="begin"/>
      </w:r>
      <w:r>
        <w:rPr>
          <w:szCs w:val="22"/>
        </w:rPr>
        <w:instrText xml:space="preserve"> REF _Ref122076293 \h  \* MERGEFORMAT </w:instrText>
      </w:r>
      <w:r>
        <w:rPr>
          <w:szCs w:val="22"/>
        </w:rPr>
      </w:r>
      <w:r>
        <w:rPr>
          <w:szCs w:val="22"/>
        </w:rPr>
        <w:fldChar w:fldCharType="separate"/>
      </w:r>
      <w:r>
        <w:rPr>
          <w:szCs w:val="22"/>
        </w:rPr>
        <w:t>Figure 58</w:t>
      </w:r>
      <w:r>
        <w:rPr>
          <w:szCs w:val="22"/>
        </w:rPr>
        <w:fldChar w:fldCharType="end"/>
      </w:r>
      <w:r>
        <w:t xml:space="preserve"> depicts the </w:t>
      </w:r>
      <w:proofErr w:type="gramStart"/>
      <w:r>
        <w:t>process</w:t>
      </w:r>
      <w:proofErr w:type="gramEnd"/>
      <w:r>
        <w:t xml:space="preserve"> when an incident is identified and the process for completing the investigation and submitting the transmittals. </w:t>
      </w:r>
    </w:p>
    <w:p w14:paraId="284EA01E" w14:textId="77777777" w:rsidR="00FF1228" w:rsidRDefault="00FF1228" w:rsidP="00FF1228"/>
    <w:p w14:paraId="1A69569A" w14:textId="7142F3A2" w:rsidR="00943CD7" w:rsidRDefault="00C67A59" w:rsidP="0015428D">
      <w:pPr>
        <w:keepNext/>
        <w:jc w:val="center"/>
      </w:pPr>
      <w:r w:rsidRPr="00C67A59">
        <w:lastRenderedPageBreak/>
        <w:drawing>
          <wp:inline distT="0" distB="0" distL="0" distR="0" wp14:anchorId="30897674" wp14:editId="624C08D4">
            <wp:extent cx="5943600" cy="4451350"/>
            <wp:effectExtent l="0" t="0" r="0" b="6350"/>
            <wp:docPr id="1450488550" name="Image 0" descr="redfigs/Figure_58_Transmittal_Workflow_for_Security_Incident_Respon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8_Transmittal_Workflow_for_Security_Incident_Response.png"/>
                    <pic:cNvPicPr>
                      <a:picLocks noChangeAspect="1"/>
                    </pic:cNvPicPr>
                  </pic:nvPicPr>
                  <pic:blipFill>
                    <a:blip r:embed="rId89"/>
                    <a:stretch>
                      <a:fillRect/>
                    </a:stretch>
                  </pic:blipFill>
                  <pic:spPr>
                    <a:xfrm>
                      <a:off x="0" y="0"/>
                      <a:ext cx="5943600" cy="4451350"/>
                    </a:xfrm>
                    <a:prstGeom prst="rect">
                      <a:avLst/>
                    </a:prstGeom>
                  </pic:spPr>
                </pic:pic>
              </a:graphicData>
            </a:graphic>
          </wp:inline>
        </w:drawing>
      </w:r>
    </w:p>
    <w:p w14:paraId="562C0F03" w14:textId="54282845" w:rsidR="00943CD7" w:rsidRDefault="00633292" w:rsidP="004E0678">
      <w:pPr>
        <w:pStyle w:val="Caption"/>
      </w:pPr>
      <w:bookmarkStart w:id="2549" w:name="_Ref122076293"/>
      <w:bookmarkStart w:id="2550" w:name="_Toc149039326"/>
      <w:bookmarkStart w:id="2551" w:name="_Toc155700780"/>
      <w:bookmarkStart w:id="2552" w:name="_Toc171420760"/>
      <w:bookmarkStart w:id="2553" w:name="TransmittalWorkflowforSecurityIncidentRe"/>
      <w:r>
        <w:t xml:space="preserve">Figure </w:t>
      </w:r>
      <w:r>
        <w:fldChar w:fldCharType="begin"/>
      </w:r>
      <w:r>
        <w:instrText>SEQ Figure \* ARABIC</w:instrText>
      </w:r>
      <w:r>
        <w:fldChar w:fldCharType="separate"/>
      </w:r>
      <w:r>
        <w:rPr>
          <w:noProof/>
        </w:rPr>
        <w:t>58</w:t>
      </w:r>
      <w:r>
        <w:fldChar w:fldCharType="end"/>
      </w:r>
      <w:bookmarkEnd w:id="2549"/>
      <w:r>
        <w:t>.  Transmittal Workflow for Security Incident Response</w:t>
      </w:r>
      <w:bookmarkEnd w:id="2550"/>
      <w:bookmarkEnd w:id="2551"/>
      <w:bookmarkEnd w:id="2552"/>
    </w:p>
    <w:p w14:paraId="35BFD545" w14:textId="77777777" w:rsidR="00FF1228" w:rsidRPr="00FF1228" w:rsidRDefault="00FF1228" w:rsidP="00FF1228"/>
    <w:bookmarkEnd w:id="2553"/>
    <w:p w14:paraId="7348C15A" w14:textId="262395E8" w:rsidR="00943CD7" w:rsidRDefault="00943CD7" w:rsidP="00FF1228">
      <w:r>
        <w:t xml:space="preserve">This section provides operational </w:t>
      </w:r>
      <w:proofErr w:type="gramStart"/>
      <w:r>
        <w:t>process</w:t>
      </w:r>
      <w:proofErr w:type="gramEnd"/>
      <w:r>
        <w:t xml:space="preserve"> associated with information security and compliance procedures for </w:t>
      </w:r>
      <w:proofErr w:type="gramStart"/>
      <w:r>
        <w:t>the NYSOH</w:t>
      </w:r>
      <w:proofErr w:type="gramEnd"/>
      <w:r>
        <w:t xml:space="preserve">. </w:t>
      </w:r>
      <w:r>
        <w:rPr>
          <w:szCs w:val="22"/>
        </w:rPr>
        <w:fldChar w:fldCharType="begin"/>
      </w:r>
      <w:r>
        <w:rPr>
          <w:szCs w:val="22"/>
        </w:rPr>
        <w:instrText xml:space="preserve"> REF _Ref122076351 \h  \* MERGEFORMAT </w:instrText>
      </w:r>
      <w:r>
        <w:rPr>
          <w:szCs w:val="22"/>
        </w:rPr>
      </w:r>
      <w:r>
        <w:rPr>
          <w:szCs w:val="22"/>
        </w:rPr>
        <w:fldChar w:fldCharType="separate"/>
      </w:r>
      <w:r>
        <w:rPr>
          <w:szCs w:val="22"/>
        </w:rPr>
        <w:t>Table 255</w:t>
      </w:r>
      <w:r>
        <w:rPr>
          <w:szCs w:val="22"/>
        </w:rPr>
        <w:fldChar w:fldCharType="end"/>
      </w:r>
      <w:r>
        <w:t xml:space="preserve"> provides details.</w:t>
      </w:r>
    </w:p>
    <w:p w14:paraId="492E7CAD" w14:textId="6C4130B7" w:rsidR="00943CD7" w:rsidRDefault="00943CD7">
      <w:pPr>
        <w:pStyle w:val="Heading3"/>
      </w:pPr>
      <w:bookmarkStart w:id="2554" w:name="_Toc149039240"/>
      <w:bookmarkStart w:id="2555" w:name="_Toc155700694"/>
      <w:bookmarkStart w:id="2556" w:name="_Toc171420673"/>
      <w:bookmarkStart w:id="2557" w:name="SecurityandPrivacyIncidentManagementandM"/>
      <w:r>
        <w:t>Security and Privacy (Incident) Management and Monitoring Detailed Process</w:t>
      </w:r>
      <w:bookmarkEnd w:id="2554"/>
      <w:bookmarkEnd w:id="2555"/>
      <w:bookmarkEnd w:id="2556"/>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613"/>
        <w:gridCol w:w="5727"/>
      </w:tblGrid>
      <w:tr w:rsidR="00943CD7" w14:paraId="34E827E8" w14:textId="77777777" w:rsidTr="00FF56E2">
        <w:trPr>
          <w:tblHeader/>
          <w:jc w:val="center"/>
        </w:trPr>
        <w:tc>
          <w:tcPr>
            <w:tcW w:w="3615" w:type="dxa"/>
            <w:tcBorders>
              <w:top w:val="single" w:sz="8" w:space="0" w:color="000000"/>
              <w:left w:val="single" w:sz="8" w:space="0" w:color="000000"/>
              <w:bottom w:val="single" w:sz="8" w:space="0" w:color="000000"/>
              <w:right w:val="single" w:sz="8" w:space="0" w:color="000000"/>
            </w:tcBorders>
            <w:shd w:val="clear" w:color="auto" w:fill="005172"/>
            <w:vAlign w:val="center"/>
          </w:tcPr>
          <w:bookmarkEnd w:id="2557"/>
          <w:p w14:paraId="1771D0BE" w14:textId="77777777" w:rsidR="00943CD7" w:rsidRDefault="00943CD7">
            <w:pPr>
              <w:widowControl w:val="0"/>
              <w:spacing w:beforeAutospacing="1" w:afterAutospacing="1"/>
              <w:jc w:val="center"/>
            </w:pPr>
            <w:r>
              <w:rPr>
                <w:rFonts w:eastAsia="Arial" w:cs="Arial"/>
                <w:b/>
                <w:color w:val="FFFFFF"/>
                <w:sz w:val="18"/>
              </w:rPr>
              <w:t>Category</w:t>
            </w:r>
          </w:p>
        </w:tc>
        <w:tc>
          <w:tcPr>
            <w:tcW w:w="57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461BEFA" w14:textId="77777777" w:rsidR="00943CD7" w:rsidRPr="00BA205A" w:rsidRDefault="00943CD7" w:rsidP="00BA205A">
            <w:pPr>
              <w:pStyle w:val="Caption"/>
              <w:spacing w:before="0"/>
              <w:rPr>
                <w:color w:val="FFFFFF" w:themeColor="background1"/>
                <w:sz w:val="22"/>
              </w:rPr>
            </w:pPr>
            <w:r>
              <w:rPr>
                <w:color w:val="FFFFFF" w:themeColor="background1"/>
              </w:rPr>
              <w:t>Value</w:t>
            </w:r>
          </w:p>
        </w:tc>
      </w:tr>
      <w:tr w:rsidR="00943CD7" w14:paraId="31B27660"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494FB3C4" w14:textId="77777777" w:rsidR="00943CD7" w:rsidRDefault="00943CD7">
            <w:pPr>
              <w:widowControl w:val="0"/>
              <w:spacing w:beforeAutospacing="1" w:afterAutospacing="1"/>
            </w:pPr>
            <w:r>
              <w:rPr>
                <w:rFonts w:eastAsia="Arial" w:cs="Arial"/>
                <w:b/>
                <w:sz w:val="18"/>
              </w:rPr>
              <w:t>Incident Monitoring and Reporting</w:t>
            </w:r>
          </w:p>
        </w:tc>
        <w:tc>
          <w:tcPr>
            <w:tcW w:w="5730" w:type="dxa"/>
            <w:tcBorders>
              <w:top w:val="single" w:sz="8" w:space="0" w:color="696969"/>
              <w:left w:val="single" w:sz="8" w:space="0" w:color="696969"/>
              <w:bottom w:val="single" w:sz="8" w:space="0" w:color="696969"/>
              <w:right w:val="single" w:sz="8" w:space="0" w:color="696969"/>
            </w:tcBorders>
          </w:tcPr>
          <w:p w14:paraId="11B040CB" w14:textId="77777777" w:rsidR="00943CD7" w:rsidRDefault="00943CD7" w:rsidP="00152AB7">
            <w:pPr>
              <w:numPr>
                <w:ilvl w:val="0"/>
                <w:numId w:val="226"/>
              </w:numPr>
            </w:pPr>
            <w:r>
              <w:rPr>
                <w:rFonts w:eastAsia="Arial" w:cs="Arial"/>
                <w:sz w:val="18"/>
              </w:rPr>
              <w:t>SCP provides oversight of security incidents reported into either NYSDOH or to the GDIT Program ISSO.</w:t>
            </w:r>
          </w:p>
        </w:tc>
      </w:tr>
      <w:tr w:rsidR="00943CD7" w14:paraId="1988DE8C"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2674176B" w14:textId="77777777" w:rsidR="00943CD7" w:rsidRDefault="00943CD7">
            <w:pPr>
              <w:widowControl w:val="0"/>
              <w:spacing w:beforeAutospacing="1" w:afterAutospacing="1"/>
            </w:pPr>
            <w:r>
              <w:rPr>
                <w:rFonts w:eastAsia="Arial" w:cs="Arial"/>
                <w:b/>
                <w:sz w:val="18"/>
              </w:rPr>
              <w:t>Steps</w:t>
            </w:r>
          </w:p>
        </w:tc>
        <w:tc>
          <w:tcPr>
            <w:tcW w:w="5730" w:type="dxa"/>
            <w:tcBorders>
              <w:top w:val="single" w:sz="8" w:space="0" w:color="696969"/>
              <w:left w:val="single" w:sz="8" w:space="0" w:color="696969"/>
              <w:bottom w:val="single" w:sz="8" w:space="0" w:color="696969"/>
              <w:right w:val="single" w:sz="8" w:space="0" w:color="696969"/>
            </w:tcBorders>
          </w:tcPr>
          <w:p w14:paraId="4EB335D8" w14:textId="77777777" w:rsidR="00943CD7" w:rsidRDefault="00943CD7" w:rsidP="00152AB7">
            <w:pPr>
              <w:numPr>
                <w:ilvl w:val="0"/>
                <w:numId w:val="227"/>
              </w:numPr>
            </w:pPr>
            <w:r>
              <w:rPr>
                <w:rFonts w:eastAsia="Arial" w:cs="Arial"/>
                <w:sz w:val="18"/>
              </w:rPr>
              <w:t>Once an incident or concern report is sent, ISSO’s review the report.</w:t>
            </w:r>
          </w:p>
          <w:p w14:paraId="4C256E5E" w14:textId="77777777" w:rsidR="00943CD7" w:rsidRDefault="00943CD7" w:rsidP="00152AB7">
            <w:pPr>
              <w:numPr>
                <w:ilvl w:val="0"/>
                <w:numId w:val="227"/>
              </w:numPr>
            </w:pPr>
            <w:r>
              <w:rPr>
                <w:rFonts w:eastAsia="Arial" w:cs="Arial"/>
                <w:sz w:val="18"/>
              </w:rPr>
              <w:t xml:space="preserve">The incident, along with the </w:t>
            </w:r>
            <w:proofErr w:type="gramStart"/>
            <w:r>
              <w:rPr>
                <w:rFonts w:eastAsia="Arial" w:cs="Arial"/>
                <w:sz w:val="18"/>
              </w:rPr>
              <w:t>details</w:t>
            </w:r>
            <w:proofErr w:type="gramEnd"/>
            <w:r>
              <w:rPr>
                <w:rFonts w:eastAsia="Arial" w:cs="Arial"/>
                <w:sz w:val="18"/>
              </w:rPr>
              <w:t xml:space="preserve"> is recorded.</w:t>
            </w:r>
          </w:p>
          <w:p w14:paraId="5307F040" w14:textId="77777777" w:rsidR="00943CD7" w:rsidRDefault="00943CD7" w:rsidP="00152AB7">
            <w:pPr>
              <w:numPr>
                <w:ilvl w:val="0"/>
                <w:numId w:val="227"/>
              </w:numPr>
            </w:pPr>
            <w:r>
              <w:rPr>
                <w:rFonts w:eastAsia="Arial" w:cs="Arial"/>
                <w:sz w:val="18"/>
              </w:rPr>
              <w:t>Record on the weekly NYSOH Incident Report Summary.</w:t>
            </w:r>
          </w:p>
          <w:p w14:paraId="7298BADD" w14:textId="77777777" w:rsidR="00943CD7" w:rsidRDefault="00943CD7" w:rsidP="00152AB7">
            <w:pPr>
              <w:numPr>
                <w:ilvl w:val="0"/>
                <w:numId w:val="227"/>
              </w:numPr>
            </w:pPr>
            <w:r>
              <w:rPr>
                <w:rFonts w:eastAsia="Arial" w:cs="Arial"/>
                <w:sz w:val="18"/>
              </w:rPr>
              <w:t>Incident form is sent to individual who reported the incident.</w:t>
            </w:r>
          </w:p>
          <w:p w14:paraId="68459489" w14:textId="77777777" w:rsidR="00943CD7" w:rsidRDefault="00943CD7" w:rsidP="00152AB7">
            <w:pPr>
              <w:numPr>
                <w:ilvl w:val="0"/>
                <w:numId w:val="227"/>
              </w:numPr>
            </w:pPr>
            <w:r>
              <w:rPr>
                <w:rFonts w:eastAsia="Arial" w:cs="Arial"/>
                <w:sz w:val="18"/>
              </w:rPr>
              <w:t>Copy to appropriate NYSOH program senior leadership.</w:t>
            </w:r>
          </w:p>
          <w:p w14:paraId="50604D78" w14:textId="77777777" w:rsidR="00943CD7" w:rsidRDefault="00943CD7" w:rsidP="00152AB7">
            <w:pPr>
              <w:numPr>
                <w:ilvl w:val="0"/>
                <w:numId w:val="227"/>
              </w:numPr>
            </w:pPr>
            <w:r>
              <w:rPr>
                <w:rFonts w:eastAsia="Arial" w:cs="Arial"/>
                <w:sz w:val="18"/>
              </w:rPr>
              <w:t>Investigation begins.</w:t>
            </w:r>
          </w:p>
        </w:tc>
      </w:tr>
      <w:tr w:rsidR="00943CD7" w14:paraId="028860A8"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32CE4E31" w14:textId="77777777" w:rsidR="00943CD7" w:rsidRDefault="00943CD7">
            <w:pPr>
              <w:widowControl w:val="0"/>
              <w:spacing w:beforeAutospacing="1" w:afterAutospacing="1"/>
            </w:pPr>
            <w:r>
              <w:rPr>
                <w:rFonts w:eastAsia="Arial" w:cs="Arial"/>
                <w:b/>
                <w:sz w:val="18"/>
              </w:rPr>
              <w:t>Investigation</w:t>
            </w:r>
          </w:p>
        </w:tc>
        <w:tc>
          <w:tcPr>
            <w:tcW w:w="5730" w:type="dxa"/>
            <w:tcBorders>
              <w:top w:val="single" w:sz="8" w:space="0" w:color="696969"/>
              <w:left w:val="single" w:sz="8" w:space="0" w:color="696969"/>
              <w:bottom w:val="single" w:sz="8" w:space="0" w:color="696969"/>
              <w:right w:val="single" w:sz="8" w:space="0" w:color="696969"/>
            </w:tcBorders>
          </w:tcPr>
          <w:p w14:paraId="2F9A8385" w14:textId="77777777" w:rsidR="00943CD7" w:rsidRDefault="00943CD7" w:rsidP="00152AB7">
            <w:pPr>
              <w:numPr>
                <w:ilvl w:val="0"/>
                <w:numId w:val="228"/>
              </w:numPr>
            </w:pPr>
            <w:r>
              <w:rPr>
                <w:rFonts w:eastAsia="Arial" w:cs="Arial"/>
                <w:sz w:val="18"/>
              </w:rPr>
              <w:t>Acquire all necessary emails, documentation and the resources involved in the incident.</w:t>
            </w:r>
          </w:p>
          <w:p w14:paraId="55B4575D" w14:textId="77777777" w:rsidR="00943CD7" w:rsidRDefault="00943CD7" w:rsidP="00152AB7">
            <w:pPr>
              <w:numPr>
                <w:ilvl w:val="0"/>
                <w:numId w:val="228"/>
              </w:numPr>
            </w:pPr>
            <w:r>
              <w:rPr>
                <w:rFonts w:eastAsia="Arial" w:cs="Arial"/>
                <w:sz w:val="18"/>
              </w:rPr>
              <w:t>Document all material received.</w:t>
            </w:r>
          </w:p>
        </w:tc>
      </w:tr>
      <w:tr w:rsidR="00943CD7" w14:paraId="3287AEFC"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44F0C6A7" w14:textId="77777777" w:rsidR="00943CD7" w:rsidRDefault="00943CD7">
            <w:pPr>
              <w:widowControl w:val="0"/>
              <w:spacing w:beforeAutospacing="1" w:afterAutospacing="1"/>
            </w:pPr>
            <w:r>
              <w:rPr>
                <w:rFonts w:eastAsia="Arial" w:cs="Arial"/>
                <w:b/>
                <w:sz w:val="18"/>
              </w:rPr>
              <w:t>Depending on Severity</w:t>
            </w:r>
          </w:p>
        </w:tc>
        <w:tc>
          <w:tcPr>
            <w:tcW w:w="5730" w:type="dxa"/>
            <w:tcBorders>
              <w:top w:val="single" w:sz="8" w:space="0" w:color="696969"/>
              <w:left w:val="single" w:sz="8" w:space="0" w:color="696969"/>
              <w:bottom w:val="single" w:sz="8" w:space="0" w:color="696969"/>
              <w:right w:val="single" w:sz="8" w:space="0" w:color="696969"/>
            </w:tcBorders>
          </w:tcPr>
          <w:p w14:paraId="6401C24B" w14:textId="77777777" w:rsidR="00943CD7" w:rsidRDefault="00943CD7">
            <w:pPr>
              <w:widowControl w:val="0"/>
              <w:spacing w:beforeAutospacing="1" w:afterAutospacing="1"/>
            </w:pPr>
            <w:r>
              <w:rPr>
                <w:rFonts w:eastAsia="Arial" w:cs="Arial"/>
                <w:sz w:val="18"/>
              </w:rPr>
              <w:t xml:space="preserve">If the severity is “Critical/High” contact the NYSOH Program ISSO, the GDIT NYSOH Program Management Office and GDIT Legal department.  </w:t>
            </w:r>
          </w:p>
        </w:tc>
      </w:tr>
      <w:tr w:rsidR="00943CD7" w14:paraId="7D3F41EE"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1A50B711" w14:textId="77777777" w:rsidR="00943CD7" w:rsidRDefault="00943CD7">
            <w:pPr>
              <w:widowControl w:val="0"/>
              <w:spacing w:beforeAutospacing="1" w:afterAutospacing="1"/>
            </w:pPr>
            <w:proofErr w:type="gramStart"/>
            <w:r>
              <w:rPr>
                <w:rFonts w:eastAsia="Arial" w:cs="Arial"/>
                <w:b/>
                <w:sz w:val="18"/>
              </w:rPr>
              <w:lastRenderedPageBreak/>
              <w:t>Develop</w:t>
            </w:r>
            <w:proofErr w:type="gramEnd"/>
            <w:r>
              <w:rPr>
                <w:rFonts w:eastAsia="Arial" w:cs="Arial"/>
                <w:b/>
                <w:sz w:val="18"/>
              </w:rPr>
              <w:t xml:space="preserve"> Findings Report</w:t>
            </w:r>
          </w:p>
        </w:tc>
        <w:tc>
          <w:tcPr>
            <w:tcW w:w="5730" w:type="dxa"/>
            <w:tcBorders>
              <w:top w:val="single" w:sz="8" w:space="0" w:color="696969"/>
              <w:left w:val="single" w:sz="8" w:space="0" w:color="696969"/>
              <w:bottom w:val="single" w:sz="8" w:space="0" w:color="696969"/>
              <w:right w:val="single" w:sz="8" w:space="0" w:color="696969"/>
            </w:tcBorders>
          </w:tcPr>
          <w:p w14:paraId="258BBF86" w14:textId="77777777" w:rsidR="00943CD7" w:rsidRDefault="00943CD7">
            <w:pPr>
              <w:widowControl w:val="0"/>
              <w:spacing w:beforeAutospacing="1" w:afterAutospacing="1"/>
            </w:pPr>
            <w:r>
              <w:rPr>
                <w:rFonts w:eastAsia="Arial" w:cs="Arial"/>
                <w:sz w:val="18"/>
              </w:rPr>
              <w:t>Document all chronology, findings, mitigations, and preliminary conclusions.</w:t>
            </w:r>
          </w:p>
        </w:tc>
      </w:tr>
      <w:tr w:rsidR="00943CD7" w14:paraId="7EBD50D6" w14:textId="77777777" w:rsidTr="00012234">
        <w:trPr>
          <w:cantSplit/>
          <w:jc w:val="center"/>
        </w:trPr>
        <w:tc>
          <w:tcPr>
            <w:tcW w:w="3615" w:type="dxa"/>
            <w:tcBorders>
              <w:top w:val="single" w:sz="8" w:space="0" w:color="696969"/>
              <w:left w:val="single" w:sz="8" w:space="0" w:color="696969"/>
              <w:bottom w:val="single" w:sz="8" w:space="0" w:color="696969"/>
              <w:right w:val="single" w:sz="8" w:space="0" w:color="696969"/>
            </w:tcBorders>
          </w:tcPr>
          <w:p w14:paraId="7ED147E2" w14:textId="77777777" w:rsidR="00943CD7" w:rsidRDefault="00943CD7">
            <w:pPr>
              <w:widowControl w:val="0"/>
              <w:spacing w:beforeAutospacing="1" w:afterAutospacing="1"/>
            </w:pPr>
            <w:r>
              <w:rPr>
                <w:rFonts w:eastAsia="Arial" w:cs="Arial"/>
                <w:b/>
                <w:sz w:val="18"/>
              </w:rPr>
              <w:t>Review</w:t>
            </w:r>
          </w:p>
        </w:tc>
        <w:tc>
          <w:tcPr>
            <w:tcW w:w="5730" w:type="dxa"/>
            <w:tcBorders>
              <w:top w:val="single" w:sz="8" w:space="0" w:color="696969"/>
              <w:left w:val="single" w:sz="8" w:space="0" w:color="696969"/>
              <w:bottom w:val="single" w:sz="8" w:space="0" w:color="696969"/>
              <w:right w:val="single" w:sz="8" w:space="0" w:color="696969"/>
            </w:tcBorders>
          </w:tcPr>
          <w:p w14:paraId="3DBFB631" w14:textId="77777777" w:rsidR="00943CD7" w:rsidRDefault="00943CD7">
            <w:pPr>
              <w:widowControl w:val="0"/>
              <w:spacing w:beforeAutospacing="1" w:afterAutospacing="1"/>
            </w:pPr>
            <w:r>
              <w:rPr>
                <w:rFonts w:eastAsia="Arial" w:cs="Arial"/>
                <w:sz w:val="18"/>
              </w:rPr>
              <w:t>Send all material collected from the investigation to the HIPAA Privacy Officer and GDIT Legal for review and determination of notification (if required)</w:t>
            </w:r>
          </w:p>
        </w:tc>
      </w:tr>
      <w:tr w:rsidR="00943CD7" w14:paraId="3F0EACCA"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3FD3162E" w14:textId="77777777" w:rsidR="00943CD7" w:rsidRDefault="00943CD7">
            <w:pPr>
              <w:widowControl w:val="0"/>
              <w:spacing w:beforeAutospacing="1" w:afterAutospacing="1"/>
            </w:pPr>
            <w:r>
              <w:rPr>
                <w:rFonts w:eastAsia="Arial" w:cs="Arial"/>
                <w:b/>
                <w:sz w:val="18"/>
              </w:rPr>
              <w:t>Transmittal</w:t>
            </w:r>
          </w:p>
        </w:tc>
        <w:tc>
          <w:tcPr>
            <w:tcW w:w="5730" w:type="dxa"/>
            <w:tcBorders>
              <w:top w:val="single" w:sz="8" w:space="0" w:color="696969"/>
              <w:left w:val="single" w:sz="8" w:space="0" w:color="696969"/>
              <w:bottom w:val="single" w:sz="8" w:space="0" w:color="696969"/>
              <w:right w:val="single" w:sz="8" w:space="0" w:color="696969"/>
            </w:tcBorders>
          </w:tcPr>
          <w:p w14:paraId="2006C70B" w14:textId="77777777" w:rsidR="00943CD7" w:rsidRDefault="00943CD7">
            <w:pPr>
              <w:widowControl w:val="0"/>
              <w:spacing w:beforeAutospacing="1" w:afterAutospacing="1"/>
            </w:pPr>
            <w:r>
              <w:rPr>
                <w:rFonts w:eastAsia="Arial" w:cs="Arial"/>
                <w:sz w:val="18"/>
              </w:rPr>
              <w:t>After submitting the package to the above, develop a transmittal letter and collect a transmittal number from the GDIT Executive Administrator.</w:t>
            </w:r>
          </w:p>
        </w:tc>
      </w:tr>
      <w:tr w:rsidR="00943CD7" w14:paraId="2BC6C079"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31079946" w14:textId="77777777" w:rsidR="00943CD7" w:rsidRDefault="00943CD7">
            <w:pPr>
              <w:widowControl w:val="0"/>
              <w:spacing w:beforeAutospacing="1" w:afterAutospacing="1"/>
            </w:pPr>
            <w:r>
              <w:rPr>
                <w:rFonts w:eastAsia="Arial" w:cs="Arial"/>
                <w:b/>
                <w:sz w:val="18"/>
              </w:rPr>
              <w:t>Final Program Management Review</w:t>
            </w:r>
          </w:p>
        </w:tc>
        <w:tc>
          <w:tcPr>
            <w:tcW w:w="5730" w:type="dxa"/>
            <w:tcBorders>
              <w:top w:val="single" w:sz="8" w:space="0" w:color="696969"/>
              <w:left w:val="single" w:sz="8" w:space="0" w:color="696969"/>
              <w:bottom w:val="single" w:sz="8" w:space="0" w:color="696969"/>
              <w:right w:val="single" w:sz="8" w:space="0" w:color="696969"/>
            </w:tcBorders>
          </w:tcPr>
          <w:p w14:paraId="0B8FEEBF" w14:textId="77777777" w:rsidR="00943CD7" w:rsidRDefault="00943CD7">
            <w:pPr>
              <w:widowControl w:val="0"/>
              <w:spacing w:beforeAutospacing="1" w:afterAutospacing="1"/>
            </w:pPr>
            <w:r>
              <w:rPr>
                <w:rFonts w:eastAsia="Arial" w:cs="Arial"/>
                <w:sz w:val="18"/>
              </w:rPr>
              <w:t>Submit the final package including the transmittal letter to the GDIT program Executive</w:t>
            </w:r>
          </w:p>
        </w:tc>
      </w:tr>
      <w:tr w:rsidR="00943CD7" w14:paraId="76BFB935" w14:textId="77777777" w:rsidTr="00FF56E2">
        <w:trPr>
          <w:jc w:val="center"/>
        </w:trPr>
        <w:tc>
          <w:tcPr>
            <w:tcW w:w="3615" w:type="dxa"/>
            <w:tcBorders>
              <w:top w:val="single" w:sz="8" w:space="0" w:color="696969"/>
              <w:left w:val="single" w:sz="8" w:space="0" w:color="696969"/>
              <w:bottom w:val="single" w:sz="8" w:space="0" w:color="696969"/>
              <w:right w:val="single" w:sz="8" w:space="0" w:color="696969"/>
            </w:tcBorders>
          </w:tcPr>
          <w:p w14:paraId="02D2A672" w14:textId="77777777" w:rsidR="00943CD7" w:rsidRDefault="00943CD7">
            <w:pPr>
              <w:widowControl w:val="0"/>
              <w:spacing w:beforeAutospacing="1" w:afterAutospacing="1"/>
            </w:pPr>
            <w:r>
              <w:rPr>
                <w:rFonts w:eastAsia="Arial" w:cs="Arial"/>
                <w:b/>
                <w:sz w:val="18"/>
              </w:rPr>
              <w:t>Submit to NYSDOH</w:t>
            </w:r>
          </w:p>
        </w:tc>
        <w:tc>
          <w:tcPr>
            <w:tcW w:w="5730" w:type="dxa"/>
            <w:tcBorders>
              <w:top w:val="single" w:sz="8" w:space="0" w:color="696969"/>
              <w:left w:val="single" w:sz="8" w:space="0" w:color="696969"/>
              <w:bottom w:val="single" w:sz="8" w:space="0" w:color="696969"/>
              <w:right w:val="single" w:sz="8" w:space="0" w:color="696969"/>
            </w:tcBorders>
          </w:tcPr>
          <w:p w14:paraId="664817A3" w14:textId="77777777" w:rsidR="00943CD7" w:rsidRDefault="00943CD7">
            <w:pPr>
              <w:widowControl w:val="0"/>
              <w:spacing w:beforeAutospacing="1" w:afterAutospacing="1"/>
            </w:pPr>
            <w:r>
              <w:rPr>
                <w:rFonts w:eastAsia="Arial" w:cs="Arial"/>
                <w:sz w:val="18"/>
              </w:rPr>
              <w:t xml:space="preserve">Upon approval from GDIT Program executive, provide the package to the GDIT Program Executive Administrator for submission to </w:t>
            </w:r>
            <w:proofErr w:type="gramStart"/>
            <w:r>
              <w:rPr>
                <w:rFonts w:eastAsia="Arial" w:cs="Arial"/>
                <w:sz w:val="18"/>
              </w:rPr>
              <w:t>client</w:t>
            </w:r>
            <w:proofErr w:type="gramEnd"/>
            <w:r>
              <w:rPr>
                <w:rFonts w:eastAsia="Arial" w:cs="Arial"/>
                <w:sz w:val="18"/>
              </w:rPr>
              <w:t xml:space="preserve"> via the transmittal process.</w:t>
            </w:r>
          </w:p>
        </w:tc>
      </w:tr>
    </w:tbl>
    <w:p w14:paraId="343113CD" w14:textId="3E3A99A8" w:rsidR="00943CD7" w:rsidRDefault="00633292" w:rsidP="004C761D">
      <w:pPr>
        <w:pStyle w:val="Caption"/>
      </w:pPr>
      <w:bookmarkStart w:id="2558" w:name="_Ref122076351"/>
      <w:bookmarkStart w:id="2559" w:name="_Toc149039576"/>
      <w:bookmarkStart w:id="2560" w:name="_Toc155701036"/>
      <w:bookmarkStart w:id="2561" w:name="_Toc171421021"/>
      <w:bookmarkStart w:id="2562" w:name="IncidentManagementandMonitoring"/>
      <w:r>
        <w:t xml:space="preserve">Table </w:t>
      </w:r>
      <w:fldSimple w:instr="SEQ Table \* ARABIC  \* MERGEFORMAT">
        <w:r>
          <w:rPr>
            <w:noProof/>
          </w:rPr>
          <w:t>255</w:t>
        </w:r>
      </w:fldSimple>
      <w:bookmarkEnd w:id="2558"/>
      <w:r>
        <w:t>:  Incident Management and Monitoring</w:t>
      </w:r>
      <w:bookmarkEnd w:id="2559"/>
      <w:bookmarkEnd w:id="2560"/>
      <w:bookmarkEnd w:id="2561"/>
    </w:p>
    <w:p w14:paraId="1330B248" w14:textId="77777777" w:rsidR="00FF1228" w:rsidRPr="00FF1228" w:rsidRDefault="00FF1228" w:rsidP="00FF1228"/>
    <w:bookmarkEnd w:id="2562"/>
    <w:p w14:paraId="59D16887" w14:textId="77777777" w:rsidR="00943CD7" w:rsidRDefault="00943CD7" w:rsidP="00FF1228">
      <w:r>
        <w:t xml:space="preserve">Refer to the Communication Plan for additional details and </w:t>
      </w:r>
      <w:proofErr w:type="gramStart"/>
      <w:r>
        <w:t>reference</w:t>
      </w:r>
      <w:proofErr w:type="gramEnd"/>
      <w:r>
        <w:t>.</w:t>
      </w:r>
    </w:p>
    <w:p w14:paraId="51A3E0B4" w14:textId="7BCE97BB" w:rsidR="00943CD7" w:rsidRDefault="00943CD7" w:rsidP="0093153F">
      <w:pPr>
        <w:pStyle w:val="Heading2"/>
      </w:pPr>
      <w:bookmarkStart w:id="2563" w:name="_Toc149039241"/>
      <w:bookmarkStart w:id="2564" w:name="_Toc155700695"/>
      <w:bookmarkStart w:id="2565" w:name="_Toc171420674"/>
      <w:bookmarkStart w:id="2566" w:name="BackOfficeandActiveDirectoryUserAccessan"/>
      <w:r>
        <w:t>Back Office and Active Directory User Access and Provisioning for MAXIMUS</w:t>
      </w:r>
      <w:bookmarkEnd w:id="2563"/>
      <w:bookmarkEnd w:id="2564"/>
      <w:bookmarkEnd w:id="2565"/>
    </w:p>
    <w:bookmarkEnd w:id="2566"/>
    <w:p w14:paraId="16F0352E" w14:textId="77777777" w:rsidR="00943CD7" w:rsidRDefault="00943CD7" w:rsidP="00FF1228">
      <w:r>
        <w:t xml:space="preserve">This section provides details on </w:t>
      </w:r>
      <w:proofErr w:type="gramStart"/>
      <w:r>
        <w:t>the Back</w:t>
      </w:r>
      <w:proofErr w:type="gramEnd"/>
      <w:r>
        <w:t xml:space="preserve"> Office User Access and applies only to Back Office support personnel for MAXIMUS.</w:t>
      </w:r>
    </w:p>
    <w:p w14:paraId="1834ECBF" w14:textId="06242F34" w:rsidR="00943CD7" w:rsidRDefault="00943CD7">
      <w:pPr>
        <w:pStyle w:val="Heading3"/>
      </w:pPr>
      <w:bookmarkStart w:id="2567" w:name="_Toc149039242"/>
      <w:bookmarkStart w:id="2568" w:name="_Toc155700696"/>
      <w:bookmarkStart w:id="2569" w:name="_Toc171420675"/>
      <w:bookmarkStart w:id="2570" w:name="HowtoaddMAXIMUSSiebelUsersforNYSOH"/>
      <w:r>
        <w:t>How to add MAXIMUS Siebel Users for NYSOH</w:t>
      </w:r>
      <w:bookmarkEnd w:id="2567"/>
      <w:bookmarkEnd w:id="2568"/>
      <w:bookmarkEnd w:id="2569"/>
    </w:p>
    <w:bookmarkEnd w:id="2570"/>
    <w:p w14:paraId="416B165B" w14:textId="77777777" w:rsidR="00943CD7" w:rsidRDefault="00943CD7" w:rsidP="00FF1228">
      <w:r>
        <w:t>MAXIMUS Request</w:t>
      </w:r>
      <w:proofErr w:type="gramStart"/>
      <w:r>
        <w:t>:  The</w:t>
      </w:r>
      <w:proofErr w:type="gramEnd"/>
      <w:r>
        <w:t xml:space="preserve"> detailed step-by-step provisioning procedure, including portal paths, directory and </w:t>
      </w:r>
      <w:proofErr w:type="gramStart"/>
      <w:r>
        <w:t>organizational-unit</w:t>
      </w:r>
      <w:proofErr w:type="gramEnd"/>
      <w:r>
        <w:t xml:space="preserve"> structure, and password handling, is maintained in an access-controlled runbook and has been removed from this distributed copy.</w:t>
      </w:r>
    </w:p>
    <w:p w14:paraId="44457906" w14:textId="7A0967C8" w:rsidR="00943CD7" w:rsidRPr="00FF1228" w:rsidRDefault="00943CD7" w:rsidP="00152AB7">
      <w:pPr>
        <w:numPr>
          <w:ilvl w:val="0"/>
          <w:numId w:val="229"/>
        </w:numPr>
      </w:pPr>
      <w:r>
        <w:rPr>
          <w:rFonts w:eastAsia="Arial" w:cs="Arial"/>
        </w:rPr>
        <w:t>[REDACTED]</w:t>
      </w:r>
      <w:bookmarkStart w:id="2571" w:name="OLE_LINK30"/>
      <w:bookmarkEnd w:id="2571"/>
    </w:p>
    <w:p w14:paraId="4ADF5EA0" w14:textId="77777777" w:rsidR="00FF1228" w:rsidRDefault="00FF1228" w:rsidP="00FF1228"/>
    <w:p w14:paraId="3840BE76" w14:textId="49151BF7" w:rsidR="00943CD7" w:rsidRDefault="00943CD7" w:rsidP="00152AB7">
      <w:pPr>
        <w:numPr>
          <w:ilvl w:val="0"/>
          <w:numId w:val="229"/>
        </w:numPr>
      </w:pPr>
      <w:r>
        <w:rPr>
          <w:rFonts w:eastAsia="Arial" w:cs="Arial"/>
        </w:rPr>
        <w:t>[</w:t>
      </w:r>
      <w:proofErr w:type="gramStart"/>
      <w:r>
        <w:rPr>
          <w:rFonts w:eastAsia="Arial" w:cs="Arial"/>
        </w:rPr>
        <w:t>REDACTED]  See</w:t>
      </w:r>
      <w:proofErr w:type="gramEnd"/>
      <w:r>
        <w:rPr>
          <w:rFonts w:eastAsia="Arial" w:cs="Arial"/>
        </w:rPr>
        <w:t xml:space="preserve"> </w:t>
      </w:r>
      <w:r>
        <w:rPr>
          <w:rFonts w:eastAsia="Arial" w:cs="Arial"/>
          <w:szCs w:val="22"/>
        </w:rPr>
        <w:fldChar w:fldCharType="begin"/>
      </w:r>
      <w:r>
        <w:rPr>
          <w:rFonts w:eastAsia="Arial" w:cs="Arial"/>
          <w:szCs w:val="22"/>
        </w:rPr>
        <w:instrText xml:space="preserve"> REF _Ref122076391 \h  \* MERGEFORMAT </w:instrText>
      </w:r>
      <w:r>
        <w:rPr>
          <w:rFonts w:eastAsia="Arial" w:cs="Arial"/>
          <w:szCs w:val="22"/>
        </w:rPr>
      </w:r>
      <w:r>
        <w:rPr>
          <w:rFonts w:eastAsia="Arial" w:cs="Arial"/>
          <w:szCs w:val="22"/>
        </w:rPr>
        <w:fldChar w:fldCharType="separate"/>
      </w:r>
      <w:r>
        <w:rPr>
          <w:rFonts w:cs="Arial"/>
          <w:szCs w:val="22"/>
        </w:rPr>
        <w:t>Figure 59</w:t>
      </w:r>
      <w:r>
        <w:rPr>
          <w:rFonts w:eastAsia="Arial" w:cs="Arial"/>
          <w:szCs w:val="22"/>
        </w:rPr>
        <w:fldChar w:fldCharType="end"/>
      </w:r>
      <w:r>
        <w:t>.</w:t>
      </w:r>
    </w:p>
    <w:p w14:paraId="26D78232" w14:textId="2965DD73" w:rsidR="00943CD7" w:rsidRDefault="008E6F6E" w:rsidP="0015428D">
      <w:pPr>
        <w:keepNext/>
        <w:jc w:val="center"/>
      </w:pPr>
      <w:r w:rsidRPr="008E6F6E">
        <w:drawing>
          <wp:inline distT="0" distB="0" distL="0" distR="0" wp14:anchorId="43ED5EC4" wp14:editId="21CBBE6C">
            <wp:extent cx="5943600" cy="2971800"/>
            <wp:effectExtent l="0" t="0" r="0" b="0"/>
            <wp:docPr id="1261580367" name="Image 0" descr="redfigs/Figure_59_MAXIMUS_Folder_Sel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59_MAXIMUS_Folder_Selection.png"/>
                    <pic:cNvPicPr>
                      <a:picLocks noChangeAspect="1"/>
                    </pic:cNvPicPr>
                  </pic:nvPicPr>
                  <pic:blipFill>
                    <a:blip r:embed="rId90"/>
                    <a:stretch>
                      <a:fillRect/>
                    </a:stretch>
                  </pic:blipFill>
                  <pic:spPr>
                    <a:xfrm>
                      <a:off x="0" y="0"/>
                      <a:ext cx="5943600" cy="2971800"/>
                    </a:xfrm>
                    <a:prstGeom prst="rect">
                      <a:avLst/>
                    </a:prstGeom>
                  </pic:spPr>
                </pic:pic>
              </a:graphicData>
            </a:graphic>
          </wp:inline>
        </w:drawing>
      </w:r>
    </w:p>
    <w:p w14:paraId="34AA7D06" w14:textId="4038B048" w:rsidR="00943CD7" w:rsidRDefault="00633292" w:rsidP="004E0678">
      <w:pPr>
        <w:pStyle w:val="Caption"/>
      </w:pPr>
      <w:bookmarkStart w:id="2572" w:name="_Ref122076391"/>
      <w:bookmarkStart w:id="2573" w:name="_Toc149039327"/>
      <w:bookmarkStart w:id="2574" w:name="_Toc155700781"/>
      <w:bookmarkStart w:id="2575" w:name="_Toc171420761"/>
      <w:bookmarkStart w:id="2576" w:name="MAXIMUSFolderSelection"/>
      <w:r>
        <w:t xml:space="preserve">Figure </w:t>
      </w:r>
      <w:r>
        <w:fldChar w:fldCharType="begin"/>
      </w:r>
      <w:r>
        <w:instrText>SEQ Figure \* ARABIC</w:instrText>
      </w:r>
      <w:r>
        <w:fldChar w:fldCharType="separate"/>
      </w:r>
      <w:r>
        <w:rPr>
          <w:noProof/>
        </w:rPr>
        <w:t>59</w:t>
      </w:r>
      <w:r>
        <w:fldChar w:fldCharType="end"/>
      </w:r>
      <w:bookmarkEnd w:id="2572"/>
      <w:r>
        <w:t>.  [REDACTED]</w:t>
      </w:r>
      <w:bookmarkEnd w:id="2573"/>
      <w:bookmarkEnd w:id="2574"/>
      <w:bookmarkEnd w:id="2575"/>
    </w:p>
    <w:p w14:paraId="404FB106" w14:textId="77777777" w:rsidR="00FF1228" w:rsidRPr="00FF1228" w:rsidRDefault="00FF1228" w:rsidP="00FF1228"/>
    <w:bookmarkEnd w:id="2576"/>
    <w:p w14:paraId="0B8B2640" w14:textId="097EB1B5" w:rsidR="00943CD7" w:rsidRDefault="00943CD7" w:rsidP="00152AB7">
      <w:pPr>
        <w:numPr>
          <w:ilvl w:val="0"/>
          <w:numId w:val="230"/>
        </w:numPr>
      </w:pPr>
      <w:r>
        <w:t>[</w:t>
      </w:r>
      <w:proofErr w:type="gramStart"/>
      <w:r>
        <w:t>REDACTED]  See</w:t>
      </w:r>
      <w:proofErr w:type="gramEnd"/>
      <w:r>
        <w:t xml:space="preserve"> </w:t>
      </w:r>
      <w:r>
        <w:rPr>
          <w:szCs w:val="22"/>
        </w:rPr>
        <w:fldChar w:fldCharType="begin"/>
      </w:r>
      <w:r>
        <w:rPr>
          <w:szCs w:val="22"/>
        </w:rPr>
        <w:instrText xml:space="preserve"> REF _Ref122076413 \h  \* MERGEFORMAT </w:instrText>
      </w:r>
      <w:r>
        <w:rPr>
          <w:szCs w:val="22"/>
        </w:rPr>
      </w:r>
      <w:r>
        <w:rPr>
          <w:szCs w:val="22"/>
        </w:rPr>
        <w:fldChar w:fldCharType="separate"/>
      </w:r>
      <w:r>
        <w:rPr>
          <w:rFonts w:cs="Arial"/>
          <w:szCs w:val="22"/>
        </w:rPr>
        <w:t>Figure 60</w:t>
      </w:r>
      <w:r>
        <w:rPr>
          <w:szCs w:val="22"/>
        </w:rPr>
        <w:fldChar w:fldCharType="end"/>
      </w:r>
      <w:r>
        <w:t>.</w:t>
      </w:r>
    </w:p>
    <w:p w14:paraId="5EBF73FC" w14:textId="77777777" w:rsidR="00FF1228" w:rsidRDefault="00FF1228" w:rsidP="00FF1228"/>
    <w:p w14:paraId="74471B45" w14:textId="127FEF26" w:rsidR="00943CD7" w:rsidRDefault="00943CD7" w:rsidP="00152AB7">
      <w:pPr>
        <w:numPr>
          <w:ilvl w:val="0"/>
          <w:numId w:val="230"/>
        </w:numPr>
      </w:pPr>
      <w:r>
        <w:rPr>
          <w:rFonts w:eastAsia="Arial" w:cs="Arial"/>
        </w:rPr>
        <w:lastRenderedPageBreak/>
        <w:t>[</w:t>
      </w:r>
      <w:proofErr w:type="gramStart"/>
      <w:r>
        <w:rPr>
          <w:rFonts w:eastAsia="Arial" w:cs="Arial"/>
        </w:rPr>
        <w:t>REDACTED]  See</w:t>
      </w:r>
      <w:proofErr w:type="gramEnd"/>
      <w:r>
        <w:rPr>
          <w:rFonts w:eastAsia="Arial" w:cs="Arial"/>
        </w:rPr>
        <w:t xml:space="preserve"> </w:t>
      </w:r>
      <w:r>
        <w:rPr>
          <w:szCs w:val="22"/>
        </w:rPr>
        <w:t xml:space="preserve"> </w:t>
      </w:r>
      <w:r>
        <w:rPr>
          <w:szCs w:val="22"/>
        </w:rPr>
        <w:fldChar w:fldCharType="begin"/>
      </w:r>
      <w:r>
        <w:rPr>
          <w:szCs w:val="22"/>
        </w:rPr>
        <w:instrText xml:space="preserve"> REF _Ref122076424 \h  \* MERGEFORMAT </w:instrText>
      </w:r>
      <w:r>
        <w:rPr>
          <w:szCs w:val="22"/>
        </w:rPr>
      </w:r>
      <w:r>
        <w:rPr>
          <w:szCs w:val="22"/>
        </w:rPr>
        <w:fldChar w:fldCharType="separate"/>
      </w:r>
      <w:r>
        <w:rPr>
          <w:rFonts w:cs="Arial"/>
          <w:szCs w:val="22"/>
        </w:rPr>
        <w:t>Figure 61</w:t>
      </w:r>
      <w:r>
        <w:rPr>
          <w:szCs w:val="22"/>
        </w:rPr>
        <w:fldChar w:fldCharType="end"/>
      </w:r>
      <w:r>
        <w:t xml:space="preserve">. </w:t>
      </w:r>
    </w:p>
    <w:p w14:paraId="66EE24D8" w14:textId="21ED3830" w:rsidR="00943CD7" w:rsidRDefault="008E6F6E" w:rsidP="0015428D">
      <w:pPr>
        <w:keepNext/>
        <w:jc w:val="center"/>
      </w:pPr>
      <w:r w:rsidRPr="008E6F6E">
        <w:drawing>
          <wp:inline distT="0" distB="0" distL="0" distR="0" wp14:anchorId="24914216" wp14:editId="2403B152">
            <wp:extent cx="5943600" cy="2971800"/>
            <wp:effectExtent l="0" t="0" r="0" b="0"/>
            <wp:docPr id="710944" name="Image 0" descr="redfigs/Figure_60_Seibel_Profiles_Updated_File_Sel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60_Seibel_Profiles_Updated_File_Selection.png"/>
                    <pic:cNvPicPr>
                      <a:picLocks noChangeAspect="1"/>
                    </pic:cNvPicPr>
                  </pic:nvPicPr>
                  <pic:blipFill>
                    <a:blip r:embed="rId90"/>
                    <a:stretch>
                      <a:fillRect/>
                    </a:stretch>
                  </pic:blipFill>
                  <pic:spPr>
                    <a:xfrm>
                      <a:off x="0" y="0"/>
                      <a:ext cx="5943600" cy="2971800"/>
                    </a:xfrm>
                    <a:prstGeom prst="rect">
                      <a:avLst/>
                    </a:prstGeom>
                  </pic:spPr>
                </pic:pic>
              </a:graphicData>
            </a:graphic>
          </wp:inline>
        </w:drawing>
      </w:r>
    </w:p>
    <w:p w14:paraId="59085932" w14:textId="591C1232" w:rsidR="00943CD7" w:rsidRDefault="00633292" w:rsidP="004E0678">
      <w:pPr>
        <w:pStyle w:val="Caption"/>
      </w:pPr>
      <w:bookmarkStart w:id="2577" w:name="_Ref122076413"/>
      <w:bookmarkStart w:id="2578" w:name="_Toc149039328"/>
      <w:bookmarkStart w:id="2579" w:name="_Toc155700782"/>
      <w:bookmarkStart w:id="2580" w:name="_Toc171420762"/>
      <w:bookmarkStart w:id="2581" w:name="SeibelProfilesUpdatedFileSelection"/>
      <w:r>
        <w:t xml:space="preserve">Figure </w:t>
      </w:r>
      <w:r>
        <w:fldChar w:fldCharType="begin"/>
      </w:r>
      <w:r>
        <w:instrText>SEQ Figure \* ARABIC</w:instrText>
      </w:r>
      <w:r>
        <w:fldChar w:fldCharType="separate"/>
      </w:r>
      <w:r>
        <w:rPr>
          <w:noProof/>
        </w:rPr>
        <w:t>60</w:t>
      </w:r>
      <w:r>
        <w:fldChar w:fldCharType="end"/>
      </w:r>
      <w:bookmarkEnd w:id="2577"/>
      <w:r>
        <w:t>.  [REDACTED]</w:t>
      </w:r>
      <w:bookmarkEnd w:id="2578"/>
      <w:bookmarkEnd w:id="2579"/>
      <w:bookmarkEnd w:id="2580"/>
    </w:p>
    <w:p w14:paraId="24E27484" w14:textId="77777777" w:rsidR="00FF1228" w:rsidRPr="00FF1228" w:rsidRDefault="00FF1228" w:rsidP="00FF1228"/>
    <w:bookmarkEnd w:id="2581"/>
    <w:p w14:paraId="3052AE21" w14:textId="7DB152F4" w:rsidR="00943CD7" w:rsidRDefault="000339A3" w:rsidP="0015428D">
      <w:pPr>
        <w:keepNext/>
        <w:jc w:val="center"/>
      </w:pPr>
      <w:r w:rsidRPr="000339A3">
        <w:drawing>
          <wp:inline distT="0" distB="0" distL="0" distR="0" wp14:anchorId="16C8498A" wp14:editId="165F5DD0">
            <wp:extent cx="5943600" cy="2971800"/>
            <wp:effectExtent l="0" t="0" r="0" b="0"/>
            <wp:docPr id="436089856" name="Image 0" descr="redfigs/Figure_61_Seibel_User_ID_Spreadsheet_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61_Seibel_User_ID_Spreadsheet_Example.png"/>
                    <pic:cNvPicPr>
                      <a:picLocks noChangeAspect="1"/>
                    </pic:cNvPicPr>
                  </pic:nvPicPr>
                  <pic:blipFill>
                    <a:blip r:embed="rId90"/>
                    <a:stretch>
                      <a:fillRect/>
                    </a:stretch>
                  </pic:blipFill>
                  <pic:spPr>
                    <a:xfrm>
                      <a:off x="0" y="0"/>
                      <a:ext cx="5943600" cy="2971800"/>
                    </a:xfrm>
                    <a:prstGeom prst="rect">
                      <a:avLst/>
                    </a:prstGeom>
                  </pic:spPr>
                </pic:pic>
              </a:graphicData>
            </a:graphic>
          </wp:inline>
        </w:drawing>
      </w:r>
    </w:p>
    <w:p w14:paraId="6EEEEF18" w14:textId="4F7AC768" w:rsidR="00943CD7" w:rsidRDefault="00633292" w:rsidP="004E0678">
      <w:pPr>
        <w:pStyle w:val="Caption"/>
      </w:pPr>
      <w:bookmarkStart w:id="2582" w:name="_Ref122076424"/>
      <w:bookmarkStart w:id="2583" w:name="_Toc149039329"/>
      <w:bookmarkStart w:id="2584" w:name="_Toc155700783"/>
      <w:bookmarkStart w:id="2585" w:name="_Toc171420763"/>
      <w:bookmarkStart w:id="2586" w:name="SeibelUserIDSpreadsheetExample"/>
      <w:r>
        <w:t xml:space="preserve">Figure </w:t>
      </w:r>
      <w:r>
        <w:fldChar w:fldCharType="begin"/>
      </w:r>
      <w:r>
        <w:instrText>SEQ Figure \* ARABIC</w:instrText>
      </w:r>
      <w:r>
        <w:fldChar w:fldCharType="separate"/>
      </w:r>
      <w:r>
        <w:rPr>
          <w:noProof/>
        </w:rPr>
        <w:t>61</w:t>
      </w:r>
      <w:r>
        <w:fldChar w:fldCharType="end"/>
      </w:r>
      <w:bookmarkEnd w:id="2582"/>
      <w:r>
        <w:t>.  [REDACTED]</w:t>
      </w:r>
      <w:bookmarkEnd w:id="2583"/>
      <w:bookmarkEnd w:id="2584"/>
      <w:bookmarkEnd w:id="2585"/>
    </w:p>
    <w:p w14:paraId="7A1B8AF0" w14:textId="77777777" w:rsidR="00FF1228" w:rsidRPr="00FF1228" w:rsidRDefault="00FF1228" w:rsidP="00FF1228"/>
    <w:bookmarkEnd w:id="2586"/>
    <w:p w14:paraId="5F575404" w14:textId="0DAE236F" w:rsidR="00943CD7" w:rsidRPr="00FF1228" w:rsidRDefault="00943CD7" w:rsidP="00152AB7">
      <w:pPr>
        <w:numPr>
          <w:ilvl w:val="0"/>
          <w:numId w:val="231"/>
        </w:numPr>
      </w:pPr>
      <w:r>
        <w:rPr>
          <w:rFonts w:eastAsia="Arial" w:cs="Arial"/>
        </w:rPr>
        <w:t>[REDACTED]</w:t>
      </w:r>
    </w:p>
    <w:p w14:paraId="6C9211BE" w14:textId="77777777" w:rsidR="00FF1228" w:rsidRDefault="00FF1228" w:rsidP="00FF1228"/>
    <w:p w14:paraId="343F17AA" w14:textId="11AB50FD" w:rsidR="00943CD7" w:rsidRPr="00FF1228" w:rsidRDefault="00943CD7" w:rsidP="00152AB7">
      <w:pPr>
        <w:numPr>
          <w:ilvl w:val="0"/>
          <w:numId w:val="231"/>
        </w:numPr>
      </w:pPr>
      <w:r>
        <w:rPr>
          <w:rFonts w:eastAsia="Arial" w:cs="Arial"/>
        </w:rPr>
        <w:t>[REDACTED]</w:t>
      </w:r>
    </w:p>
    <w:p w14:paraId="0CAB9A9E" w14:textId="77777777" w:rsidR="00FF1228" w:rsidRDefault="00FF1228" w:rsidP="00FF1228">
      <w:pPr>
        <w:pStyle w:val="ListParagraph"/>
      </w:pPr>
    </w:p>
    <w:p w14:paraId="744EC369" w14:textId="77777777" w:rsidR="00FF1228" w:rsidRDefault="00FF1228" w:rsidP="00FF1228"/>
    <w:p w14:paraId="737B920C" w14:textId="2E576276" w:rsidR="00943CD7" w:rsidRPr="00FF1228" w:rsidRDefault="00943CD7" w:rsidP="00152AB7">
      <w:pPr>
        <w:numPr>
          <w:ilvl w:val="0"/>
          <w:numId w:val="231"/>
        </w:numPr>
      </w:pPr>
      <w:r>
        <w:rPr>
          <w:rFonts w:eastAsia="Arial" w:cs="Arial"/>
        </w:rPr>
        <w:t>[REDACTED]</w:t>
      </w:r>
    </w:p>
    <w:p w14:paraId="69691225" w14:textId="77777777" w:rsidR="00FF1228" w:rsidRDefault="00FF1228" w:rsidP="00FF1228"/>
    <w:p w14:paraId="669EC686" w14:textId="77777777" w:rsidR="00943CD7" w:rsidRDefault="00943CD7" w:rsidP="00152AB7">
      <w:pPr>
        <w:numPr>
          <w:ilvl w:val="0"/>
          <w:numId w:val="231"/>
        </w:numPr>
      </w:pPr>
      <w:r>
        <w:rPr>
          <w:rFonts w:eastAsia="Arial" w:cs="Arial"/>
        </w:rPr>
        <w:t>[REDACTED]</w:t>
      </w:r>
    </w:p>
    <w:p w14:paraId="7432FFBB" w14:textId="7EEA0801" w:rsidR="00943CD7" w:rsidRPr="00FF1228" w:rsidRDefault="00943CD7" w:rsidP="00152AB7">
      <w:pPr>
        <w:numPr>
          <w:ilvl w:val="1"/>
          <w:numId w:val="231"/>
        </w:numPr>
      </w:pPr>
      <w:r>
        <w:rPr>
          <w:rFonts w:eastAsia="Arial" w:cs="Arial"/>
        </w:rPr>
        <w:t>[REDACTED]</w:t>
      </w:r>
    </w:p>
    <w:p w14:paraId="73420426" w14:textId="77777777" w:rsidR="00FF1228" w:rsidRDefault="00FF1228" w:rsidP="00FF1228"/>
    <w:p w14:paraId="6389AF34" w14:textId="46A61453" w:rsidR="00943CD7" w:rsidRPr="00FF1228" w:rsidRDefault="00943CD7" w:rsidP="00152AB7">
      <w:pPr>
        <w:numPr>
          <w:ilvl w:val="0"/>
          <w:numId w:val="231"/>
        </w:numPr>
      </w:pPr>
      <w:r>
        <w:rPr>
          <w:rFonts w:eastAsia="Arial" w:cs="Arial"/>
        </w:rPr>
        <w:t>[REDACTED]</w:t>
      </w:r>
    </w:p>
    <w:p w14:paraId="6C668AFE" w14:textId="77777777" w:rsidR="00FF1228" w:rsidRDefault="00FF1228" w:rsidP="00FF1228"/>
    <w:p w14:paraId="34134AEA" w14:textId="77777777" w:rsidR="00943CD7" w:rsidRDefault="00943CD7" w:rsidP="00152AB7">
      <w:pPr>
        <w:numPr>
          <w:ilvl w:val="0"/>
          <w:numId w:val="231"/>
        </w:numPr>
      </w:pPr>
      <w:r>
        <w:rPr>
          <w:rFonts w:eastAsia="Arial" w:cs="Arial"/>
        </w:rPr>
        <w:t>[REDACTED]</w:t>
      </w:r>
    </w:p>
    <w:p w14:paraId="632DB17F" w14:textId="20FF0F41" w:rsidR="00943CD7" w:rsidRDefault="00943CD7" w:rsidP="0093153F">
      <w:pPr>
        <w:pStyle w:val="Heading2"/>
      </w:pPr>
      <w:bookmarkStart w:id="2587" w:name="_Ref126079581"/>
      <w:bookmarkStart w:id="2588" w:name="_Toc149039243"/>
      <w:bookmarkStart w:id="2589" w:name="_Toc155700697"/>
      <w:bookmarkStart w:id="2590" w:name="_Toc171420676"/>
      <w:bookmarkStart w:id="2591" w:name="BackOfficeSupportAccessandProvisioningfo"/>
      <w:r>
        <w:t>Back Office Support Access and Provisioning for GDIT and DOH</w:t>
      </w:r>
      <w:bookmarkEnd w:id="2587"/>
      <w:bookmarkEnd w:id="2588"/>
      <w:bookmarkEnd w:id="2589"/>
      <w:bookmarkEnd w:id="2590"/>
    </w:p>
    <w:bookmarkEnd w:id="2591"/>
    <w:p w14:paraId="6AFF41B5" w14:textId="7F7169BD" w:rsidR="00943CD7" w:rsidRDefault="00943CD7" w:rsidP="00FF1228">
      <w:r>
        <w:t>GDIT and NYSDOH users requiring back office or system resources are required to fill out a User Access Request (UAR) form regardless of their position. The process for requesting access to NYSOH resources is documented in the QRG for Requestors and QRG for Approvers available to program personnel on the program's document repository Site:</w:t>
      </w:r>
    </w:p>
    <w:p w14:paraId="3CF26821" w14:textId="77777777" w:rsidR="00FF1228" w:rsidRDefault="00FF1228" w:rsidP="00FF1228"/>
    <w:p w14:paraId="5D889E29" w14:textId="5561DA3A" w:rsidR="00943CD7" w:rsidRDefault="00943CD7" w:rsidP="00FF1228">
      <w:r>
        <w:t>NYSOH User Access Request Form Procedures doc.</w:t>
      </w:r>
    </w:p>
    <w:p w14:paraId="25FDB9EA" w14:textId="77777777" w:rsidR="00FF1228" w:rsidRDefault="00FF1228" w:rsidP="00FF1228"/>
    <w:p w14:paraId="41E2B498" w14:textId="7A27EB9B" w:rsidR="00CF06D7" w:rsidRPr="00135CA1" w:rsidRDefault="0015428D" w:rsidP="00CF06D7">
      <w:pPr>
        <w:rPr>
          <w:rFonts w:eastAsia="SimSun" w:cs="Arial"/>
          <w:szCs w:val="22"/>
        </w:rPr>
      </w:pPr>
      <w:bookmarkStart w:id="2592" w:name="RequestingAccesstoFederalTaxInformationF"/>
      <w:r>
        <w:rPr>
          <w:rFonts w:cs="Arial"/>
          <w:szCs w:val="22"/>
        </w:rPr>
        <w:t>x</w:t>
      </w:r>
      <w:r>
        <w:t xml:space="preserve">" </w:t>
      </w:r>
      <w:r>
        <w:rPr>
          <w:rFonts w:cs="Arial"/>
          <w:szCs w:val="22"/>
        </w:rPr>
        <w:t xml:space="preserve">  </w:t>
      </w:r>
    </w:p>
    <w:p w14:paraId="7270C92C" w14:textId="7B9E42CE" w:rsidR="00943CD7" w:rsidRDefault="00943CD7">
      <w:pPr>
        <w:pStyle w:val="Heading3"/>
      </w:pPr>
      <w:bookmarkStart w:id="2593" w:name="_Toc149039244"/>
      <w:bookmarkStart w:id="2594" w:name="_Toc155700698"/>
      <w:bookmarkStart w:id="2595" w:name="_Toc171420677"/>
      <w:r>
        <w:t>Requesting Access to Federal Tax Information (FTI) Database Tables or Application Tab</w:t>
      </w:r>
      <w:bookmarkEnd w:id="2593"/>
      <w:bookmarkEnd w:id="2594"/>
      <w:bookmarkEnd w:id="2595"/>
    </w:p>
    <w:bookmarkEnd w:id="2592"/>
    <w:p w14:paraId="6BE2910C" w14:textId="0C520412" w:rsidR="00943CD7" w:rsidRDefault="00943CD7" w:rsidP="00FF1228">
      <w:r>
        <w:t xml:space="preserve">Access to FTI is limited to a few authorized individuals on the NYSOH program.  Access Requests for FTI must contain all appropriate signatures and is reviewed by the NYSOH Security, Privacy, and Compliance Team and the NYSDOH CISO. Personnel requesting access to FTI must follow the UAR process documented beginning in Section </w:t>
      </w:r>
      <w:r>
        <w:fldChar w:fldCharType="begin"/>
      </w:r>
      <w:r>
        <w:instrText xml:space="preserve"> REF _Ref126079581 \r \h </w:instrText>
      </w:r>
      <w:r>
        <w:fldChar w:fldCharType="separate"/>
      </w:r>
      <w:r>
        <w:t>17.3</w:t>
      </w:r>
      <w:r>
        <w:fldChar w:fldCharType="end"/>
      </w:r>
      <w:r>
        <w:t>.</w:t>
      </w:r>
    </w:p>
    <w:p w14:paraId="6DE36122" w14:textId="277168C2" w:rsidR="00943CD7" w:rsidRDefault="00943CD7" w:rsidP="008C0880">
      <w:pPr>
        <w:pStyle w:val="Heading4"/>
      </w:pPr>
      <w:bookmarkStart w:id="2596" w:name="EnhancedBackOfficeAccess"/>
      <w:r>
        <w:t>Enhanced Back Office Access</w:t>
      </w:r>
    </w:p>
    <w:bookmarkEnd w:id="2596"/>
    <w:p w14:paraId="47124538" w14:textId="0B0F4C69" w:rsidR="00943CD7" w:rsidRDefault="00943CD7" w:rsidP="00FF1228">
      <w:r>
        <w:t>NYSOH now uses Active Directory services to manage all Back Office Accounts; this includes GDIT, NYSDOH and MAXIMUS.</w:t>
      </w:r>
    </w:p>
    <w:p w14:paraId="64F302C7" w14:textId="77777777" w:rsidR="00FF1228" w:rsidRDefault="00FF1228" w:rsidP="00FF1228"/>
    <w:p w14:paraId="22F65687" w14:textId="59BE73B1" w:rsidR="00943CD7" w:rsidRDefault="00943CD7" w:rsidP="00FF1228">
      <w:r>
        <w:t>In addition to implementing this new structure, the system now contains fine grain permissions that are managed by the database.  Active Directory validates the user request, then sends the credentials to the database to retrieve the permissions.  Once the permissions are validated, the user will have access to the appropriate screens.</w:t>
      </w:r>
    </w:p>
    <w:p w14:paraId="7A69409D" w14:textId="77777777" w:rsidR="00FF1228" w:rsidRDefault="00FF1228" w:rsidP="00FF1228"/>
    <w:p w14:paraId="5F624312" w14:textId="77777777" w:rsidR="00943CD7" w:rsidRDefault="00943CD7" w:rsidP="00FF1228">
      <w:r>
        <w:t>Read-only role</w:t>
      </w:r>
    </w:p>
    <w:p w14:paraId="57B3F50F" w14:textId="77777777" w:rsidR="00943CD7" w:rsidRDefault="00943CD7" w:rsidP="00152AB7">
      <w:pPr>
        <w:numPr>
          <w:ilvl w:val="0"/>
          <w:numId w:val="232"/>
        </w:numPr>
      </w:pPr>
      <w:r>
        <w:rPr>
          <w:rFonts w:eastAsia="Arial" w:cs="Arial"/>
          <w:color w:val="000000"/>
        </w:rPr>
        <w:t>Update role</w:t>
      </w:r>
    </w:p>
    <w:p w14:paraId="2DCD3364" w14:textId="77777777" w:rsidR="00943CD7" w:rsidRDefault="00943CD7" w:rsidP="00152AB7">
      <w:pPr>
        <w:numPr>
          <w:ilvl w:val="0"/>
          <w:numId w:val="232"/>
        </w:numPr>
      </w:pPr>
      <w:r>
        <w:rPr>
          <w:rFonts w:eastAsia="Arial" w:cs="Arial"/>
          <w:color w:val="000000"/>
        </w:rPr>
        <w:t>Elevated support role</w:t>
      </w:r>
    </w:p>
    <w:p w14:paraId="34394F3B" w14:textId="77777777" w:rsidR="00943CD7" w:rsidRDefault="00943CD7" w:rsidP="00152AB7">
      <w:pPr>
        <w:numPr>
          <w:ilvl w:val="0"/>
          <w:numId w:val="232"/>
        </w:numPr>
      </w:pPr>
      <w:r>
        <w:rPr>
          <w:rFonts w:eastAsia="Arial" w:cs="Arial"/>
          <w:color w:val="000000"/>
        </w:rPr>
        <w:t xml:space="preserve">Additional add-on privileges are assigned within the database in accordance with </w:t>
      </w:r>
      <w:proofErr w:type="gramStart"/>
      <w:r>
        <w:rPr>
          <w:rFonts w:eastAsia="Arial" w:cs="Arial"/>
          <w:color w:val="000000"/>
        </w:rPr>
        <w:t>least-privilege</w:t>
      </w:r>
      <w:proofErr w:type="gramEnd"/>
      <w:r>
        <w:rPr>
          <w:rFonts w:eastAsia="Arial" w:cs="Arial"/>
          <w:color w:val="000000"/>
        </w:rPr>
        <w:t xml:space="preserve"> requirements</w:t>
      </w:r>
    </w:p>
    <w:p w14:paraId="15A1645A" w14:textId="10E769B3" w:rsidR="00943CD7" w:rsidRPr="00410398" w:rsidRDefault="00943CD7" w:rsidP="00152AB7">
      <w:pPr>
        <w:numPr>
          <w:ilvl w:val="0"/>
          <w:numId w:val="232"/>
        </w:numPr>
      </w:pPr>
      <w:r>
        <w:rPr>
          <w:rFonts w:eastAsia="Arial" w:cs="Arial"/>
          <w:color w:val="000000"/>
        </w:rPr>
        <w:t>Add on functions (Privileges) in the DB2 database for Back Office</w:t>
      </w:r>
    </w:p>
    <w:p w14:paraId="18CEA0F1" w14:textId="77777777" w:rsidR="00410398" w:rsidRDefault="00410398" w:rsidP="00410398"/>
    <w:p w14:paraId="33E6E977" w14:textId="6FE7F83B" w:rsidR="000F4522" w:rsidRPr="00032C12" w:rsidRDefault="00943CD7">
      <w:pPr>
        <w:widowControl w:val="0"/>
        <w:rPr>
          <w:color w:val="000000"/>
        </w:rPr>
      </w:pPr>
      <w:r>
        <w:t xml:space="preserve">For the specific details of Role permissions, refer to the NYSOH </w:t>
      </w:r>
      <w:proofErr w:type="spellStart"/>
      <w:r>
        <w:t>Back_Office_Role_Provisioning</w:t>
      </w:r>
      <w:proofErr w:type="spellEnd"/>
      <w:r>
        <w:t xml:space="preserve"> document within NYSOH </w:t>
      </w:r>
      <w:proofErr w:type="spellStart"/>
      <w:r>
        <w:t>Configuration_Items</w:t>
      </w:r>
      <w:proofErr w:type="spellEnd"/>
      <w:r>
        <w:t xml:space="preserve"> in the configuration management repository</w:t>
      </w:r>
      <w:r>
        <w:rPr>
          <w:color w:val="000000"/>
        </w:rPr>
        <w:t xml:space="preserve">: </w:t>
      </w:r>
    </w:p>
    <w:p w14:paraId="36C013EF" w14:textId="77777777" w:rsidR="000F4522" w:rsidRPr="00032C12" w:rsidRDefault="000F4522" w:rsidP="00032C12">
      <w:pPr>
        <w:widowControl w:val="0"/>
        <w:rPr>
          <w:color w:val="000000"/>
        </w:rPr>
      </w:pPr>
    </w:p>
    <w:p w14:paraId="6B9382F8" w14:textId="6E9E3790" w:rsidR="00943CD7" w:rsidRDefault="00943CD7" w:rsidP="006D7F52">
      <w:pPr>
        <w:widowControl w:val="0"/>
        <w:rPr>
          <w:color w:val="0000FF"/>
          <w:u w:val="single"/>
        </w:rPr>
      </w:pPr>
    </w:p>
    <w:p w14:paraId="5D99A4D4" w14:textId="77777777" w:rsidR="00410398" w:rsidRDefault="00410398" w:rsidP="00410398"/>
    <w:p w14:paraId="4131B512" w14:textId="0311D15E" w:rsidR="00943CD7" w:rsidRDefault="00943CD7" w:rsidP="00E43831">
      <w:pPr>
        <w:keepNext/>
      </w:pPr>
      <w:r>
        <w:t xml:space="preserve">Additional Support Roles: </w:t>
      </w:r>
    </w:p>
    <w:p w14:paraId="2AFC595E" w14:textId="77777777" w:rsidR="00943CD7" w:rsidRDefault="00943CD7" w:rsidP="00152AB7">
      <w:pPr>
        <w:numPr>
          <w:ilvl w:val="0"/>
          <w:numId w:val="233"/>
        </w:numPr>
      </w:pPr>
      <w:r>
        <w:rPr>
          <w:rFonts w:eastAsia="Arial" w:cs="Arial"/>
          <w:color w:val="000000"/>
        </w:rPr>
        <w:t xml:space="preserve">System Administrators </w:t>
      </w:r>
    </w:p>
    <w:p w14:paraId="2DFD3F38" w14:textId="77777777" w:rsidR="00943CD7" w:rsidRDefault="00943CD7" w:rsidP="00152AB7">
      <w:pPr>
        <w:numPr>
          <w:ilvl w:val="0"/>
          <w:numId w:val="233"/>
        </w:numPr>
      </w:pPr>
      <w:r>
        <w:rPr>
          <w:rFonts w:eastAsia="Arial" w:cs="Arial"/>
          <w:color w:val="000000"/>
        </w:rPr>
        <w:t xml:space="preserve">Database Administrators </w:t>
      </w:r>
    </w:p>
    <w:p w14:paraId="676F198A" w14:textId="77777777" w:rsidR="00943CD7" w:rsidRDefault="00943CD7" w:rsidP="00152AB7">
      <w:pPr>
        <w:numPr>
          <w:ilvl w:val="0"/>
          <w:numId w:val="233"/>
        </w:numPr>
      </w:pPr>
      <w:r>
        <w:rPr>
          <w:rFonts w:eastAsia="Arial" w:cs="Arial"/>
          <w:color w:val="000000"/>
        </w:rPr>
        <w:t xml:space="preserve">System Developers </w:t>
      </w:r>
    </w:p>
    <w:p w14:paraId="2C33A6F0" w14:textId="77777777" w:rsidR="00943CD7" w:rsidRDefault="00943CD7" w:rsidP="00152AB7">
      <w:pPr>
        <w:numPr>
          <w:ilvl w:val="0"/>
          <w:numId w:val="233"/>
        </w:numPr>
      </w:pPr>
      <w:r>
        <w:rPr>
          <w:rFonts w:eastAsia="Arial" w:cs="Arial"/>
          <w:color w:val="000000"/>
        </w:rPr>
        <w:t xml:space="preserve">Operations Support </w:t>
      </w:r>
    </w:p>
    <w:p w14:paraId="54981CED" w14:textId="77777777" w:rsidR="00943CD7" w:rsidRDefault="00943CD7" w:rsidP="00152AB7">
      <w:pPr>
        <w:numPr>
          <w:ilvl w:val="0"/>
          <w:numId w:val="233"/>
        </w:numPr>
      </w:pPr>
      <w:r>
        <w:rPr>
          <w:rFonts w:eastAsia="Arial" w:cs="Arial"/>
          <w:color w:val="000000"/>
        </w:rPr>
        <w:t xml:space="preserve">QA Support </w:t>
      </w:r>
    </w:p>
    <w:p w14:paraId="6A9AA4D5" w14:textId="77777777" w:rsidR="00943CD7" w:rsidRDefault="00943CD7" w:rsidP="00152AB7">
      <w:pPr>
        <w:numPr>
          <w:ilvl w:val="0"/>
          <w:numId w:val="233"/>
        </w:numPr>
      </w:pPr>
      <w:r>
        <w:rPr>
          <w:rFonts w:eastAsia="Arial" w:cs="Arial"/>
          <w:color w:val="000000"/>
        </w:rPr>
        <w:t xml:space="preserve">Users – will be maintained in Active Directory </w:t>
      </w:r>
    </w:p>
    <w:p w14:paraId="49B27F6E" w14:textId="055B70A8" w:rsidR="00943CD7" w:rsidRPr="00410398" w:rsidRDefault="00943CD7" w:rsidP="00152AB7">
      <w:pPr>
        <w:numPr>
          <w:ilvl w:val="0"/>
          <w:numId w:val="233"/>
        </w:numPr>
      </w:pPr>
      <w:r>
        <w:rPr>
          <w:rFonts w:eastAsia="Arial" w:cs="Arial"/>
          <w:color w:val="000000"/>
        </w:rPr>
        <w:lastRenderedPageBreak/>
        <w:t xml:space="preserve">Roles – will be maintained in Active Directory </w:t>
      </w:r>
    </w:p>
    <w:p w14:paraId="1FFD86C5" w14:textId="77777777" w:rsidR="00410398" w:rsidRDefault="00410398" w:rsidP="00410398"/>
    <w:p w14:paraId="5FCF890F" w14:textId="77777777" w:rsidR="00943CD7" w:rsidRDefault="00943CD7" w:rsidP="00410398">
      <w:r>
        <w:t>There are three (3) types of accounts supported by Active Directory:</w:t>
      </w:r>
    </w:p>
    <w:p w14:paraId="37C9E615" w14:textId="77777777" w:rsidR="00943CD7" w:rsidRDefault="00943CD7" w:rsidP="00152AB7">
      <w:pPr>
        <w:numPr>
          <w:ilvl w:val="0"/>
          <w:numId w:val="234"/>
        </w:numPr>
      </w:pPr>
      <w:r>
        <w:rPr>
          <w:rFonts w:eastAsia="Arial" w:cs="Arial"/>
          <w:color w:val="000000"/>
        </w:rPr>
        <w:t>Normal access permissions – Provides access to the back office, the configuration management repository, and the document repository.</w:t>
      </w:r>
    </w:p>
    <w:p w14:paraId="578C811B" w14:textId="77777777" w:rsidR="00943CD7" w:rsidRDefault="00943CD7" w:rsidP="00152AB7">
      <w:pPr>
        <w:numPr>
          <w:ilvl w:val="0"/>
          <w:numId w:val="234"/>
        </w:numPr>
      </w:pPr>
      <w:r>
        <w:rPr>
          <w:rFonts w:eastAsia="Arial" w:cs="Arial"/>
          <w:color w:val="000000"/>
        </w:rPr>
        <w:t>The term “Locked” refers to scenarios where a password reset is required or when the user is forced to answer the 3 security questions to reset their password.</w:t>
      </w:r>
    </w:p>
    <w:p w14:paraId="4441BB9B" w14:textId="77777777" w:rsidR="00943CD7" w:rsidRDefault="00943CD7" w:rsidP="00152AB7">
      <w:pPr>
        <w:numPr>
          <w:ilvl w:val="0"/>
          <w:numId w:val="234"/>
        </w:numPr>
      </w:pPr>
      <w:r>
        <w:rPr>
          <w:rFonts w:eastAsia="Arial" w:cs="Arial"/>
          <w:color w:val="000000"/>
        </w:rPr>
        <w:t>The term “Disabled” refers to scenarios where an account has not been accessed within the inactivity period defined in the NYSOH access-control policy. The user must submit a UAR to have an account enabled.</w:t>
      </w:r>
    </w:p>
    <w:p w14:paraId="28C6F823" w14:textId="1915A5B5" w:rsidR="00943CD7" w:rsidRDefault="00943CD7" w:rsidP="0093153F">
      <w:pPr>
        <w:pStyle w:val="Heading2"/>
      </w:pPr>
      <w:bookmarkStart w:id="2597" w:name="_Toc149039245"/>
      <w:bookmarkStart w:id="2598" w:name="_Toc155700699"/>
      <w:bookmarkStart w:id="2599" w:name="_Toc171420678"/>
      <w:bookmarkStart w:id="2600" w:name="ContextDiagramforRoleAssignmentandPasswo"/>
      <w:r>
        <w:t>Context Diagram for Role Assignment and Password Management</w:t>
      </w:r>
      <w:bookmarkEnd w:id="2597"/>
      <w:bookmarkEnd w:id="2598"/>
      <w:bookmarkEnd w:id="2599"/>
    </w:p>
    <w:bookmarkEnd w:id="2600"/>
    <w:p w14:paraId="742A0D7C" w14:textId="023B075A" w:rsidR="00943CD7" w:rsidRDefault="00537CB8" w:rsidP="0015428D">
      <w:pPr>
        <w:keepNext/>
        <w:jc w:val="center"/>
      </w:pPr>
      <w:r>
        <w:rPr>
          <w:noProof/>
        </w:rPr>
        <w:drawing>
          <wp:inline distT="0" distB="0" distL="0" distR="0" wp14:anchorId="2D95B1A8" wp14:editId="78F90234">
            <wp:extent cx="5943600" cy="3761740"/>
            <wp:effectExtent l="19050" t="19050" r="19050" b="10160"/>
            <wp:docPr id="7626634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63474" name="Picture 762663474"/>
                    <pic:cNvPicPr/>
                  </pic:nvPicPr>
                  <pic:blipFill>
                    <a:blip r:embed="rId91">
                      <a:extLst>
                        <a:ext uri="{28A0092B-C50C-407E-A947-70E740481C1C}">
                          <a14:useLocalDpi xmlns:a14="http://schemas.microsoft.com/office/drawing/2010/main" val="0"/>
                        </a:ext>
                      </a:extLst>
                    </a:blip>
                    <a:stretch>
                      <a:fillRect/>
                    </a:stretch>
                  </pic:blipFill>
                  <pic:spPr>
                    <a:xfrm>
                      <a:off x="0" y="0"/>
                      <a:ext cx="5943600" cy="3761740"/>
                    </a:xfrm>
                    <a:prstGeom prst="rect">
                      <a:avLst/>
                    </a:prstGeom>
                    <a:ln>
                      <a:solidFill>
                        <a:schemeClr val="tx1"/>
                      </a:solidFill>
                    </a:ln>
                  </pic:spPr>
                </pic:pic>
              </a:graphicData>
            </a:graphic>
          </wp:inline>
        </w:drawing>
      </w:r>
    </w:p>
    <w:p w14:paraId="0C5445C9" w14:textId="28AFF7B0" w:rsidR="00943CD7" w:rsidRPr="004E0678" w:rsidRDefault="00633292" w:rsidP="004E0678">
      <w:pPr>
        <w:pStyle w:val="Caption"/>
      </w:pPr>
      <w:bookmarkStart w:id="2601" w:name="_Toc149039330"/>
      <w:bookmarkStart w:id="2602" w:name="_Toc155700784"/>
      <w:bookmarkStart w:id="2603" w:name="_Toc171420764"/>
      <w:bookmarkStart w:id="2604" w:name="ActiveDirectoryRoleAssignment"/>
      <w:r>
        <w:t xml:space="preserve">Figure </w:t>
      </w:r>
      <w:r>
        <w:fldChar w:fldCharType="begin"/>
      </w:r>
      <w:r>
        <w:instrText>SEQ Figure \* ARABIC</w:instrText>
      </w:r>
      <w:r>
        <w:fldChar w:fldCharType="separate"/>
      </w:r>
      <w:r>
        <w:rPr>
          <w:noProof/>
        </w:rPr>
        <w:t>62</w:t>
      </w:r>
      <w:r>
        <w:fldChar w:fldCharType="end"/>
      </w:r>
      <w:r>
        <w:t>.  Active Directory Role Assignment</w:t>
      </w:r>
      <w:bookmarkEnd w:id="2601"/>
      <w:bookmarkEnd w:id="2602"/>
      <w:bookmarkEnd w:id="2603"/>
    </w:p>
    <w:p w14:paraId="1805EDB0" w14:textId="25C0DC4C" w:rsidR="00943CD7" w:rsidRDefault="00943CD7" w:rsidP="0093153F">
      <w:pPr>
        <w:pStyle w:val="Heading2"/>
      </w:pPr>
      <w:bookmarkStart w:id="2605" w:name="_Toc149039246"/>
      <w:bookmarkStart w:id="2606" w:name="_Toc155700700"/>
      <w:bookmarkStart w:id="2607" w:name="_Toc171420679"/>
      <w:bookmarkStart w:id="2608" w:name="NamingconventionsforallBackOfficeAccount"/>
      <w:bookmarkEnd w:id="2604"/>
      <w:r>
        <w:t>Naming conventions for all Back Office Accounts</w:t>
      </w:r>
      <w:bookmarkEnd w:id="2605"/>
      <w:bookmarkEnd w:id="2606"/>
      <w:bookmarkEnd w:id="2607"/>
    </w:p>
    <w:bookmarkEnd w:id="2608"/>
    <w:p w14:paraId="367C3F39" w14:textId="1F54E31C" w:rsidR="00943CD7" w:rsidRDefault="00943CD7" w:rsidP="00410398">
      <w:r>
        <w:t xml:space="preserve">NYSDOH and MAXIMUS Users must ensure the username request is unique for the respective requests, in the event a request contains a </w:t>
      </w:r>
      <w:proofErr w:type="spellStart"/>
      <w:r>
        <w:t>userID</w:t>
      </w:r>
      <w:proofErr w:type="spellEnd"/>
      <w:r>
        <w:t xml:space="preserve"> that is already in the system (the Active Directory), it will be rejected by Active Directory and sent back to NYSDOH.</w:t>
      </w:r>
    </w:p>
    <w:p w14:paraId="16995CE0" w14:textId="77777777" w:rsidR="00410398" w:rsidRDefault="00410398" w:rsidP="00410398"/>
    <w:p w14:paraId="57922FB8" w14:textId="46FE84F9" w:rsidR="00943CD7" w:rsidRDefault="00EE5929" w:rsidP="00410398">
      <w:r>
        <w:rPr>
          <w:szCs w:val="22"/>
        </w:rPr>
        <w:fldChar w:fldCharType="begin"/>
      </w:r>
      <w:r>
        <w:rPr>
          <w:szCs w:val="22"/>
        </w:rPr>
        <w:instrText xml:space="preserve"> REF _Ref122076539 \h  \* MERGEFORMAT </w:instrText>
      </w:r>
      <w:r>
        <w:rPr>
          <w:szCs w:val="22"/>
        </w:rPr>
      </w:r>
      <w:r>
        <w:rPr>
          <w:szCs w:val="22"/>
        </w:rPr>
        <w:fldChar w:fldCharType="separate"/>
      </w:r>
      <w:r>
        <w:rPr>
          <w:szCs w:val="22"/>
        </w:rPr>
        <w:t>Table 256</w:t>
      </w:r>
      <w:r>
        <w:rPr>
          <w:szCs w:val="22"/>
        </w:rPr>
        <w:fldChar w:fldCharType="end"/>
      </w:r>
      <w:r>
        <w:t xml:space="preserve"> below outlines the standards that will be used for the NYSOH Information system.</w:t>
      </w:r>
    </w:p>
    <w:p w14:paraId="765216E1" w14:textId="77777777" w:rsidR="00410398" w:rsidRDefault="00410398" w:rsidP="00410398"/>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530"/>
        <w:gridCol w:w="2368"/>
        <w:gridCol w:w="1575"/>
        <w:gridCol w:w="3867"/>
      </w:tblGrid>
      <w:tr w:rsidR="00943CD7" w14:paraId="1A73E55E" w14:textId="77777777" w:rsidTr="00FF56E2">
        <w:trPr>
          <w:tblHeader/>
          <w:jc w:val="center"/>
        </w:trPr>
        <w:tc>
          <w:tcPr>
            <w:tcW w:w="153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1E3D80A9" w14:textId="77777777" w:rsidR="00943CD7" w:rsidRDefault="00943CD7">
            <w:pPr>
              <w:widowControl w:val="0"/>
              <w:spacing w:beforeAutospacing="1" w:afterAutospacing="1"/>
              <w:jc w:val="center"/>
            </w:pPr>
            <w:r>
              <w:rPr>
                <w:rFonts w:eastAsia="Arial" w:cs="Arial"/>
                <w:b/>
                <w:color w:val="FFFFFF"/>
                <w:sz w:val="18"/>
              </w:rPr>
              <w:t>Organization</w:t>
            </w:r>
          </w:p>
        </w:tc>
        <w:tc>
          <w:tcPr>
            <w:tcW w:w="237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387D8C91" w14:textId="77777777" w:rsidR="00943CD7" w:rsidRDefault="00943CD7" w:rsidP="00BA205A">
            <w:pPr>
              <w:pStyle w:val="Caption"/>
              <w:spacing w:before="0"/>
              <w:rPr>
                <w:sz w:val="22"/>
              </w:rPr>
            </w:pPr>
            <w:r>
              <w:rPr>
                <w:color w:val="FFFFFF" w:themeColor="background1"/>
              </w:rPr>
              <w:t>Format</w:t>
            </w:r>
          </w:p>
        </w:tc>
        <w:tc>
          <w:tcPr>
            <w:tcW w:w="157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438660DB" w14:textId="77777777" w:rsidR="00943CD7" w:rsidRDefault="00943CD7">
            <w:pPr>
              <w:widowControl w:val="0"/>
              <w:spacing w:beforeAutospacing="1" w:afterAutospacing="1"/>
              <w:jc w:val="center"/>
            </w:pPr>
            <w:r>
              <w:rPr>
                <w:rFonts w:eastAsia="Arial" w:cs="Arial"/>
                <w:b/>
                <w:color w:val="FFFFFF"/>
                <w:sz w:val="18"/>
              </w:rPr>
              <w:t>Example</w:t>
            </w:r>
          </w:p>
        </w:tc>
        <w:tc>
          <w:tcPr>
            <w:tcW w:w="3870"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153E84A8" w14:textId="77777777" w:rsidR="00943CD7" w:rsidRDefault="00943CD7">
            <w:pPr>
              <w:widowControl w:val="0"/>
              <w:spacing w:beforeAutospacing="1" w:afterAutospacing="1"/>
              <w:jc w:val="center"/>
            </w:pPr>
            <w:r>
              <w:rPr>
                <w:rFonts w:eastAsia="Arial" w:cs="Arial"/>
                <w:b/>
                <w:color w:val="FFFFFF"/>
                <w:sz w:val="18"/>
              </w:rPr>
              <w:t>Description</w:t>
            </w:r>
          </w:p>
        </w:tc>
      </w:tr>
      <w:tr w:rsidR="00943CD7" w14:paraId="6C6E38E9"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6B3313CC" w14:textId="77777777" w:rsidR="00943CD7" w:rsidRDefault="00943CD7">
            <w:pPr>
              <w:widowControl w:val="0"/>
              <w:spacing w:beforeAutospacing="1" w:afterAutospacing="1"/>
            </w:pPr>
            <w:r>
              <w:rPr>
                <w:rFonts w:eastAsia="Arial" w:cs="Arial"/>
                <w:sz w:val="18"/>
              </w:rPr>
              <w:t>MAXIMUS (non-Siebel)</w:t>
            </w:r>
          </w:p>
        </w:tc>
        <w:tc>
          <w:tcPr>
            <w:tcW w:w="2370" w:type="dxa"/>
            <w:tcBorders>
              <w:top w:val="single" w:sz="8" w:space="0" w:color="696969"/>
              <w:left w:val="single" w:sz="8" w:space="0" w:color="696969"/>
              <w:bottom w:val="single" w:sz="8" w:space="0" w:color="696969"/>
              <w:right w:val="single" w:sz="8" w:space="0" w:color="696969"/>
            </w:tcBorders>
          </w:tcPr>
          <w:p w14:paraId="218B7258" w14:textId="77777777" w:rsidR="00943CD7" w:rsidRDefault="00943CD7">
            <w:pPr>
              <w:widowControl w:val="0"/>
              <w:spacing w:beforeAutospacing="1" w:afterAutospacing="1"/>
            </w:pPr>
            <w:r>
              <w:rPr>
                <w:rFonts w:eastAsia="Arial" w:cs="Arial"/>
                <w:sz w:val="18"/>
              </w:rPr>
              <w:t>[REDACTED]</w:t>
            </w:r>
          </w:p>
        </w:tc>
        <w:tc>
          <w:tcPr>
            <w:tcW w:w="1575" w:type="dxa"/>
            <w:tcBorders>
              <w:top w:val="single" w:sz="8" w:space="0" w:color="696969"/>
              <w:left w:val="single" w:sz="8" w:space="0" w:color="696969"/>
              <w:bottom w:val="single" w:sz="8" w:space="0" w:color="696969"/>
              <w:right w:val="single" w:sz="8" w:space="0" w:color="696969"/>
            </w:tcBorders>
          </w:tcPr>
          <w:p w14:paraId="7DAE6FE8" w14:textId="77777777" w:rsidR="00943CD7" w:rsidRDefault="00943CD7">
            <w:pPr>
              <w:widowControl w:val="0"/>
              <w:spacing w:beforeAutospacing="1" w:afterAutospacing="1"/>
            </w:pPr>
            <w:r>
              <w:rPr>
                <w:rFonts w:eastAsia="Arial" w:cs="Arial"/>
                <w:sz w:val="18"/>
              </w:rPr>
              <w:t>[REDACTED]</w:t>
            </w:r>
          </w:p>
        </w:tc>
        <w:tc>
          <w:tcPr>
            <w:tcW w:w="3870" w:type="dxa"/>
            <w:tcBorders>
              <w:top w:val="single" w:sz="8" w:space="0" w:color="696969"/>
              <w:left w:val="single" w:sz="8" w:space="0" w:color="696969"/>
              <w:bottom w:val="single" w:sz="8" w:space="0" w:color="696969"/>
              <w:right w:val="single" w:sz="8" w:space="0" w:color="696969"/>
            </w:tcBorders>
          </w:tcPr>
          <w:p w14:paraId="28082499" w14:textId="77777777" w:rsidR="00943CD7" w:rsidRDefault="00943CD7" w:rsidP="00152AB7">
            <w:pPr>
              <w:numPr>
                <w:ilvl w:val="0"/>
                <w:numId w:val="235"/>
              </w:numPr>
            </w:pPr>
            <w:r>
              <w:rPr>
                <w:rFonts w:eastAsia="Arial" w:cs="Arial"/>
                <w:sz w:val="18"/>
              </w:rPr>
              <w:t>A standardized, organization-specific user ID convention is defined for this population. Existing IDs comply with the convention and are portable to the directory service as is.</w:t>
            </w:r>
          </w:p>
          <w:p w14:paraId="5B70CB3C" w14:textId="77777777" w:rsidR="00943CD7" w:rsidRDefault="00943CD7" w:rsidP="00152AB7">
            <w:pPr>
              <w:numPr>
                <w:ilvl w:val="0"/>
                <w:numId w:val="235"/>
              </w:numPr>
            </w:pPr>
            <w:r>
              <w:rPr>
                <w:rFonts w:eastAsia="Arial" w:cs="Arial"/>
                <w:sz w:val="18"/>
              </w:rPr>
              <w:lastRenderedPageBreak/>
              <w:t>The convention derives part of the identifier from an internal employee identifier.</w:t>
            </w:r>
          </w:p>
          <w:p w14:paraId="1131ABD8" w14:textId="77777777" w:rsidR="00943CD7" w:rsidRDefault="00943CD7" w:rsidP="00152AB7">
            <w:pPr>
              <w:numPr>
                <w:ilvl w:val="0"/>
                <w:numId w:val="235"/>
              </w:numPr>
            </w:pPr>
            <w:r>
              <w:rPr>
                <w:rFonts w:eastAsia="Arial" w:cs="Arial"/>
                <w:sz w:val="18"/>
              </w:rPr>
              <w:t>A separate variant of the convention distinguishes application-specific accounts.</w:t>
            </w:r>
          </w:p>
          <w:p w14:paraId="399A384A" w14:textId="77777777" w:rsidR="00943CD7" w:rsidRDefault="00943CD7" w:rsidP="00152AB7">
            <w:pPr>
              <w:numPr>
                <w:ilvl w:val="0"/>
                <w:numId w:val="235"/>
              </w:numPr>
            </w:pPr>
            <w:r>
              <w:rPr>
                <w:rFonts w:eastAsia="Arial" w:cs="Arial"/>
                <w:sz w:val="18"/>
              </w:rPr>
              <w:t>The convention includes a defined exception for re-hired personnel.</w:t>
            </w:r>
          </w:p>
        </w:tc>
      </w:tr>
      <w:tr w:rsidR="00943CD7" w14:paraId="32DA7029" w14:textId="77777777" w:rsidTr="00FF56E2">
        <w:trPr>
          <w:jc w:val="center"/>
        </w:trPr>
        <w:tc>
          <w:tcPr>
            <w:tcW w:w="1530" w:type="dxa"/>
            <w:tcBorders>
              <w:top w:val="single" w:sz="8" w:space="0" w:color="696969"/>
              <w:left w:val="single" w:sz="8" w:space="0" w:color="696969"/>
              <w:bottom w:val="single" w:sz="8" w:space="0" w:color="696969"/>
              <w:right w:val="single" w:sz="8" w:space="0" w:color="696969"/>
            </w:tcBorders>
          </w:tcPr>
          <w:p w14:paraId="5B8A2E2A" w14:textId="77777777" w:rsidR="00943CD7" w:rsidRDefault="00943CD7">
            <w:pPr>
              <w:widowControl w:val="0"/>
              <w:spacing w:beforeAutospacing="1" w:afterAutospacing="1"/>
            </w:pPr>
            <w:r>
              <w:rPr>
                <w:rFonts w:eastAsia="Arial" w:cs="Arial"/>
                <w:sz w:val="18"/>
              </w:rPr>
              <w:lastRenderedPageBreak/>
              <w:t>DOH, GDIT and Other User ID’s</w:t>
            </w:r>
          </w:p>
          <w:p w14:paraId="5F19F445" w14:textId="77777777" w:rsidR="00943CD7" w:rsidRDefault="0071439D">
            <w:pPr>
              <w:widowControl w:val="0"/>
              <w:spacing w:beforeAutospacing="1" w:afterAutospacing="1"/>
            </w:pPr>
            <w:r>
              <w:t xml:space="preserve"> </w:t>
            </w:r>
          </w:p>
        </w:tc>
        <w:tc>
          <w:tcPr>
            <w:tcW w:w="2370" w:type="dxa"/>
            <w:tcBorders>
              <w:top w:val="single" w:sz="8" w:space="0" w:color="696969"/>
              <w:left w:val="single" w:sz="8" w:space="0" w:color="696969"/>
              <w:bottom w:val="single" w:sz="8" w:space="0" w:color="696969"/>
              <w:right w:val="single" w:sz="8" w:space="0" w:color="696969"/>
            </w:tcBorders>
          </w:tcPr>
          <w:p w14:paraId="01BCF44E" w14:textId="77777777" w:rsidR="00943CD7" w:rsidRDefault="00943CD7">
            <w:pPr>
              <w:widowControl w:val="0"/>
              <w:spacing w:beforeAutospacing="1" w:afterAutospacing="1"/>
            </w:pPr>
            <w:r>
              <w:rPr>
                <w:rFonts w:eastAsia="Arial" w:cs="Arial"/>
                <w:sz w:val="18"/>
              </w:rPr>
              <w:t>[REDACTED]</w:t>
            </w:r>
          </w:p>
        </w:tc>
        <w:tc>
          <w:tcPr>
            <w:tcW w:w="1575" w:type="dxa"/>
            <w:tcBorders>
              <w:top w:val="single" w:sz="8" w:space="0" w:color="696969"/>
              <w:left w:val="single" w:sz="8" w:space="0" w:color="696969"/>
              <w:bottom w:val="single" w:sz="8" w:space="0" w:color="696969"/>
              <w:right w:val="single" w:sz="8" w:space="0" w:color="696969"/>
            </w:tcBorders>
          </w:tcPr>
          <w:p w14:paraId="48F503C4" w14:textId="77777777" w:rsidR="00943CD7" w:rsidRDefault="00943CD7">
            <w:pPr>
              <w:widowControl w:val="0"/>
              <w:spacing w:beforeAutospacing="1" w:afterAutospacing="1"/>
            </w:pPr>
            <w:r>
              <w:rPr>
                <w:rFonts w:eastAsia="Arial" w:cs="Arial"/>
                <w:sz w:val="18"/>
              </w:rPr>
              <w:t>[REDACTED]</w:t>
            </w:r>
          </w:p>
        </w:tc>
        <w:tc>
          <w:tcPr>
            <w:tcW w:w="3870" w:type="dxa"/>
            <w:tcBorders>
              <w:top w:val="single" w:sz="8" w:space="0" w:color="696969"/>
              <w:left w:val="single" w:sz="8" w:space="0" w:color="696969"/>
              <w:bottom w:val="single" w:sz="8" w:space="0" w:color="696969"/>
              <w:right w:val="single" w:sz="8" w:space="0" w:color="696969"/>
            </w:tcBorders>
          </w:tcPr>
          <w:p w14:paraId="7A9E4F38" w14:textId="77777777" w:rsidR="00943CD7" w:rsidRDefault="00943CD7" w:rsidP="00152AB7">
            <w:pPr>
              <w:numPr>
                <w:ilvl w:val="0"/>
                <w:numId w:val="236"/>
              </w:numPr>
            </w:pPr>
            <w:r>
              <w:rPr>
                <w:rFonts w:eastAsia="Arial" w:cs="Arial"/>
                <w:sz w:val="18"/>
              </w:rPr>
              <w:t>Organization indicators are drawn from a controlled list</w:t>
            </w:r>
            <w:r>
              <w:rPr>
                <w:rFonts w:eastAsia="Arial" w:cs="Arial"/>
                <w:b/>
                <w:sz w:val="18"/>
              </w:rPr>
              <w:t xml:space="preserve">. </w:t>
            </w:r>
            <w:r>
              <w:rPr>
                <w:rFonts w:eastAsia="Arial" w:cs="Arial"/>
                <w:sz w:val="18"/>
              </w:rPr>
              <w:t>The convention is extensible to additional organizations participating in the program.</w:t>
            </w:r>
          </w:p>
          <w:p w14:paraId="26520018" w14:textId="77777777" w:rsidR="00943CD7" w:rsidRDefault="00943CD7" w:rsidP="00152AB7">
            <w:pPr>
              <w:numPr>
                <w:ilvl w:val="0"/>
                <w:numId w:val="236"/>
              </w:numPr>
            </w:pPr>
            <w:r>
              <w:rPr>
                <w:rFonts w:eastAsia="Arial" w:cs="Arial"/>
                <w:sz w:val="18"/>
              </w:rPr>
              <w:t xml:space="preserve">New DOH IDs are created under this convention and existing </w:t>
            </w:r>
            <w:proofErr w:type="gramStart"/>
            <w:r>
              <w:rPr>
                <w:rFonts w:eastAsia="Arial" w:cs="Arial"/>
                <w:sz w:val="18"/>
              </w:rPr>
              <w:t>document</w:t>
            </w:r>
            <w:proofErr w:type="gramEnd"/>
            <w:r>
              <w:rPr>
                <w:rFonts w:eastAsia="Arial" w:cs="Arial"/>
                <w:sz w:val="18"/>
              </w:rPr>
              <w:t xml:space="preserve"> and configuration management repository access is migrated to them; superseded IDs are disabled.</w:t>
            </w:r>
          </w:p>
        </w:tc>
      </w:tr>
    </w:tbl>
    <w:p w14:paraId="010DADC3" w14:textId="2D402D95" w:rsidR="00943CD7" w:rsidRPr="004C761D" w:rsidRDefault="00633292" w:rsidP="004C761D">
      <w:pPr>
        <w:pStyle w:val="Caption"/>
      </w:pPr>
      <w:bookmarkStart w:id="2609" w:name="_Ref122076539"/>
      <w:bookmarkStart w:id="2610" w:name="_Toc149039578"/>
      <w:bookmarkStart w:id="2611" w:name="_Toc155701038"/>
      <w:bookmarkStart w:id="2612" w:name="_Toc171421022"/>
      <w:bookmarkStart w:id="2613" w:name="BackOfficeNamingConventions"/>
      <w:r>
        <w:t xml:space="preserve">Table </w:t>
      </w:r>
      <w:fldSimple w:instr="SEQ Table \* ARABIC  \* MERGEFORMAT">
        <w:r>
          <w:rPr>
            <w:noProof/>
          </w:rPr>
          <w:t>256</w:t>
        </w:r>
      </w:fldSimple>
      <w:bookmarkEnd w:id="2609"/>
      <w:r>
        <w:t>:  Back Office Naming Conventions</w:t>
      </w:r>
      <w:bookmarkEnd w:id="2610"/>
      <w:bookmarkEnd w:id="2611"/>
      <w:bookmarkEnd w:id="2612"/>
    </w:p>
    <w:p w14:paraId="04CFD5A7" w14:textId="733B0B94" w:rsidR="00943CD7" w:rsidRDefault="00943CD7" w:rsidP="0093153F">
      <w:pPr>
        <w:pStyle w:val="Heading2"/>
      </w:pPr>
      <w:bookmarkStart w:id="2614" w:name="_Toc149039247"/>
      <w:bookmarkStart w:id="2615" w:name="_Toc155700701"/>
      <w:bookmarkStart w:id="2616" w:name="_Toc171420680"/>
      <w:bookmarkStart w:id="2617" w:name="PasswordResetandExpirationNotificationPr"/>
      <w:bookmarkEnd w:id="2613"/>
      <w:r>
        <w:t>Password Reset and Expiration Notification Process</w:t>
      </w:r>
      <w:bookmarkEnd w:id="2614"/>
      <w:bookmarkEnd w:id="2615"/>
      <w:bookmarkEnd w:id="2616"/>
    </w:p>
    <w:bookmarkEnd w:id="2617"/>
    <w:p w14:paraId="344429E8" w14:textId="77777777" w:rsidR="00943CD7" w:rsidRDefault="00943CD7" w:rsidP="00410398">
      <w:r>
        <w:rPr>
          <w:color w:val="000000"/>
        </w:rPr>
        <w:t>The Active Directory Services send</w:t>
      </w:r>
      <w:r>
        <w:t xml:space="preserve"> a notification email via ADSS (Active Directory Self Service) to the user when the user’s password is approaching the expiration date for the current password starting 15 days prior to the expiration then five days prior to expiration.  Email frequency to be mutually agreed to.</w:t>
      </w:r>
    </w:p>
    <w:p w14:paraId="36087E22" w14:textId="48AA4F7F" w:rsidR="00943CD7" w:rsidRDefault="00943CD7">
      <w:pPr>
        <w:pStyle w:val="Heading3"/>
      </w:pPr>
      <w:bookmarkStart w:id="2618" w:name="_Toc149039248"/>
      <w:bookmarkStart w:id="2619" w:name="_Toc155700702"/>
      <w:bookmarkStart w:id="2620" w:name="_Toc171420681"/>
      <w:bookmarkStart w:id="2621" w:name="Notificationtotheusers"/>
      <w:r>
        <w:t>Notification to the users</w:t>
      </w:r>
      <w:bookmarkEnd w:id="2618"/>
      <w:bookmarkEnd w:id="2619"/>
      <w:bookmarkEnd w:id="2620"/>
    </w:p>
    <w:bookmarkEnd w:id="2621"/>
    <w:p w14:paraId="7EDBB886" w14:textId="64552EAE" w:rsidR="00943CD7" w:rsidRDefault="00943CD7" w:rsidP="00410398">
      <w:r>
        <w:t xml:space="preserve">Active Directory Services emails the password expiration notification directory to the user whose credentials will expire. </w:t>
      </w:r>
      <w:r>
        <w:rPr>
          <w:szCs w:val="22"/>
        </w:rPr>
        <w:fldChar w:fldCharType="begin"/>
      </w:r>
      <w:r>
        <w:rPr>
          <w:szCs w:val="22"/>
        </w:rPr>
        <w:instrText xml:space="preserve"> REF _Ref122076573 \h  \* MERGEFORMAT </w:instrText>
      </w:r>
      <w:r>
        <w:rPr>
          <w:szCs w:val="22"/>
        </w:rPr>
      </w:r>
      <w:r>
        <w:rPr>
          <w:szCs w:val="22"/>
        </w:rPr>
        <w:fldChar w:fldCharType="separate"/>
      </w:r>
      <w:r>
        <w:rPr>
          <w:szCs w:val="22"/>
        </w:rPr>
        <w:t>Figure 63</w:t>
      </w:r>
      <w:r>
        <w:rPr>
          <w:szCs w:val="22"/>
        </w:rPr>
        <w:fldChar w:fldCharType="end"/>
      </w:r>
      <w:r>
        <w:t xml:space="preserve"> below is the sample of the letter.</w:t>
      </w:r>
    </w:p>
    <w:p w14:paraId="41C0D5A2" w14:textId="77777777" w:rsidR="00410398" w:rsidRDefault="00410398" w:rsidP="00410398"/>
    <w:p w14:paraId="4E42F0DA" w14:textId="2EBB26BC" w:rsidR="00943CD7" w:rsidRDefault="00E6556B" w:rsidP="0015428D">
      <w:pPr>
        <w:keepNext/>
        <w:jc w:val="center"/>
      </w:pPr>
      <w:r w:rsidRPr="00E6556B">
        <w:drawing>
          <wp:inline distT="0" distB="0" distL="0" distR="0" wp14:anchorId="5CC9B5A3" wp14:editId="4ABD5CD9">
            <wp:extent cx="5943600" cy="2883535"/>
            <wp:effectExtent l="0" t="0" r="0" b="0"/>
            <wp:docPr id="1571917146" name="Image 0" descr="redfigs/Figure_63_Password_Notification_Form_em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0" descr="redfigs/Figure_63_Password_Notification_Form_email.png"/>
                    <pic:cNvPicPr>
                      <a:picLocks noChangeAspect="1"/>
                    </pic:cNvPicPr>
                  </pic:nvPicPr>
                  <pic:blipFill>
                    <a:blip r:embed="rId92"/>
                    <a:stretch>
                      <a:fillRect/>
                    </a:stretch>
                  </pic:blipFill>
                  <pic:spPr>
                    <a:xfrm>
                      <a:off x="0" y="0"/>
                      <a:ext cx="5943600" cy="2883535"/>
                    </a:xfrm>
                    <a:prstGeom prst="rect">
                      <a:avLst/>
                    </a:prstGeom>
                  </pic:spPr>
                </pic:pic>
              </a:graphicData>
            </a:graphic>
          </wp:inline>
        </w:drawing>
      </w:r>
    </w:p>
    <w:p w14:paraId="791EC4EA" w14:textId="23968448" w:rsidR="00943CD7" w:rsidRDefault="00633292" w:rsidP="004E0678">
      <w:pPr>
        <w:pStyle w:val="Caption"/>
      </w:pPr>
      <w:bookmarkStart w:id="2622" w:name="_Ref122076573"/>
      <w:bookmarkStart w:id="2623" w:name="_Toc149039331"/>
      <w:bookmarkStart w:id="2624" w:name="_Toc155700785"/>
      <w:bookmarkStart w:id="2625" w:name="_Toc171420765"/>
      <w:bookmarkStart w:id="2626" w:name="PasswordNotificationFormemail"/>
      <w:r>
        <w:t xml:space="preserve">Figure </w:t>
      </w:r>
      <w:r>
        <w:fldChar w:fldCharType="begin"/>
      </w:r>
      <w:r>
        <w:instrText>SEQ Figure \* ARABIC</w:instrText>
      </w:r>
      <w:r>
        <w:fldChar w:fldCharType="separate"/>
      </w:r>
      <w:r>
        <w:rPr>
          <w:noProof/>
        </w:rPr>
        <w:t>63</w:t>
      </w:r>
      <w:r>
        <w:fldChar w:fldCharType="end"/>
      </w:r>
      <w:bookmarkEnd w:id="2622"/>
      <w:r>
        <w:t>.  Password Notification Form email</w:t>
      </w:r>
      <w:bookmarkEnd w:id="2623"/>
      <w:bookmarkEnd w:id="2624"/>
      <w:bookmarkEnd w:id="2625"/>
    </w:p>
    <w:p w14:paraId="2247B91C" w14:textId="77777777" w:rsidR="00410398" w:rsidRPr="00410398" w:rsidRDefault="00410398" w:rsidP="00410398"/>
    <w:bookmarkEnd w:id="2626"/>
    <w:p w14:paraId="2C755087" w14:textId="53951F9F" w:rsidR="00943CD7" w:rsidRDefault="00943CD7" w:rsidP="00410398">
      <w:r>
        <w:t>NYSOH enforces strict and complex password conventions as defined below.</w:t>
      </w:r>
    </w:p>
    <w:p w14:paraId="1AEAFC38" w14:textId="77777777" w:rsidR="00410398" w:rsidRDefault="00410398" w:rsidP="00410398"/>
    <w:p w14:paraId="2B9F06EA" w14:textId="77777777" w:rsidR="00943CD7" w:rsidRPr="00410398" w:rsidRDefault="00943CD7" w:rsidP="00410398">
      <w:pPr>
        <w:rPr>
          <w:i/>
          <w:iCs/>
        </w:rPr>
      </w:pPr>
      <w:r>
        <w:rPr>
          <w:i/>
          <w:iCs/>
        </w:rPr>
        <w:t>ADSS will be used for policy enforcement.</w:t>
      </w:r>
    </w:p>
    <w:p w14:paraId="0ED8F782" w14:textId="77777777" w:rsidR="00943CD7" w:rsidRDefault="00943CD7" w:rsidP="00152AB7">
      <w:pPr>
        <w:numPr>
          <w:ilvl w:val="0"/>
          <w:numId w:val="237"/>
        </w:numPr>
      </w:pPr>
      <w:r>
        <w:rPr>
          <w:rFonts w:eastAsia="Arial" w:cs="Arial"/>
          <w:color w:val="000000"/>
        </w:rPr>
        <w:t>Recommended.</w:t>
      </w:r>
    </w:p>
    <w:p w14:paraId="349BE80E" w14:textId="77777777" w:rsidR="00943CD7" w:rsidRDefault="00943CD7" w:rsidP="00152AB7">
      <w:pPr>
        <w:numPr>
          <w:ilvl w:val="0"/>
          <w:numId w:val="237"/>
        </w:numPr>
      </w:pPr>
      <w:r>
        <w:rPr>
          <w:rFonts w:eastAsia="Arial" w:cs="Arial"/>
          <w:color w:val="000000"/>
        </w:rPr>
        <w:t>User creates a new password using Best Practices and follows the constructs below.</w:t>
      </w:r>
    </w:p>
    <w:p w14:paraId="5C2232E8" w14:textId="77777777" w:rsidR="00943CD7" w:rsidRDefault="00943CD7" w:rsidP="00152AB7">
      <w:pPr>
        <w:numPr>
          <w:ilvl w:val="0"/>
          <w:numId w:val="237"/>
        </w:numPr>
      </w:pPr>
      <w:r>
        <w:rPr>
          <w:rFonts w:eastAsia="Arial" w:cs="Arial"/>
          <w:color w:val="000000"/>
        </w:rPr>
        <w:t>System checks to ensure it meets the minimum acceptable password format standards.</w:t>
      </w:r>
    </w:p>
    <w:p w14:paraId="2707D59C" w14:textId="77777777" w:rsidR="00943CD7" w:rsidRDefault="00943CD7" w:rsidP="00152AB7">
      <w:pPr>
        <w:numPr>
          <w:ilvl w:val="1"/>
          <w:numId w:val="237"/>
        </w:numPr>
      </w:pPr>
      <w:r>
        <w:rPr>
          <w:rFonts w:eastAsia="Arial" w:cs="Arial"/>
          <w:color w:val="000000"/>
        </w:rPr>
        <w:t>Minimum of 14 Characters</w:t>
      </w:r>
    </w:p>
    <w:p w14:paraId="729A87A7" w14:textId="77777777" w:rsidR="00943CD7" w:rsidRDefault="00943CD7" w:rsidP="00152AB7">
      <w:pPr>
        <w:numPr>
          <w:ilvl w:val="1"/>
          <w:numId w:val="237"/>
        </w:numPr>
      </w:pPr>
      <w:r>
        <w:rPr>
          <w:rFonts w:eastAsia="Arial" w:cs="Arial"/>
          <w:color w:val="000000"/>
        </w:rPr>
        <w:t>Uppercase characters (A through Z)</w:t>
      </w:r>
    </w:p>
    <w:p w14:paraId="2D530489" w14:textId="77777777" w:rsidR="00943CD7" w:rsidRDefault="00943CD7" w:rsidP="00152AB7">
      <w:pPr>
        <w:numPr>
          <w:ilvl w:val="1"/>
          <w:numId w:val="237"/>
        </w:numPr>
      </w:pPr>
      <w:r>
        <w:rPr>
          <w:rFonts w:eastAsia="Arial" w:cs="Arial"/>
          <w:color w:val="000000"/>
        </w:rPr>
        <w:t>Lowercase characters (a through z)</w:t>
      </w:r>
    </w:p>
    <w:p w14:paraId="64E1C0C7" w14:textId="77777777" w:rsidR="00943CD7" w:rsidRDefault="00943CD7" w:rsidP="00152AB7">
      <w:pPr>
        <w:numPr>
          <w:ilvl w:val="1"/>
          <w:numId w:val="237"/>
        </w:numPr>
      </w:pPr>
      <w:r>
        <w:rPr>
          <w:rFonts w:eastAsia="Arial" w:cs="Arial"/>
          <w:color w:val="000000"/>
        </w:rPr>
        <w:t>Numbers (0 through 9)</w:t>
      </w:r>
    </w:p>
    <w:p w14:paraId="43AD774C" w14:textId="77777777" w:rsidR="00943CD7" w:rsidRDefault="00943CD7" w:rsidP="00152AB7">
      <w:pPr>
        <w:numPr>
          <w:ilvl w:val="1"/>
          <w:numId w:val="237"/>
        </w:numPr>
      </w:pPr>
      <w:r>
        <w:rPr>
          <w:rFonts w:eastAsia="Arial" w:cs="Arial"/>
          <w:color w:val="000000"/>
        </w:rPr>
        <w:t xml:space="preserve">Non-alphanumeric characters (e.g.  </w:t>
      </w:r>
      <w:proofErr w:type="gramStart"/>
      <w:r>
        <w:rPr>
          <w:rFonts w:eastAsia="Arial" w:cs="Arial"/>
          <w:color w:val="000000"/>
        </w:rPr>
        <w:t>~ ‘ !</w:t>
      </w:r>
      <w:proofErr w:type="gramEnd"/>
      <w:r>
        <w:rPr>
          <w:rFonts w:eastAsia="Arial" w:cs="Arial"/>
          <w:color w:val="000000"/>
        </w:rPr>
        <w:t xml:space="preserve"> @ # $ % ^ &amp; * ( )  _ + = { } [ ] ; : “ ‘ &lt; &gt; , .  ? )</w:t>
      </w:r>
    </w:p>
    <w:p w14:paraId="70C672C0" w14:textId="77777777" w:rsidR="00943CD7" w:rsidRDefault="00943CD7" w:rsidP="00152AB7">
      <w:pPr>
        <w:numPr>
          <w:ilvl w:val="1"/>
          <w:numId w:val="237"/>
        </w:numPr>
      </w:pPr>
      <w:r>
        <w:rPr>
          <w:rFonts w:eastAsia="Arial" w:cs="Arial"/>
          <w:i/>
        </w:rPr>
        <w:t>Exception is the use of (\) or the (-) characters</w:t>
      </w:r>
    </w:p>
    <w:p w14:paraId="082D2F48" w14:textId="77777777" w:rsidR="00943CD7" w:rsidRDefault="00943CD7" w:rsidP="00152AB7">
      <w:pPr>
        <w:numPr>
          <w:ilvl w:val="1"/>
          <w:numId w:val="237"/>
        </w:numPr>
      </w:pPr>
      <w:r>
        <w:rPr>
          <w:rFonts w:eastAsia="Arial" w:cs="Arial"/>
        </w:rPr>
        <w:t>The password must not contain the user’s e-mail name, user ID or the full name.</w:t>
      </w:r>
    </w:p>
    <w:p w14:paraId="487B96A0" w14:textId="77777777" w:rsidR="00943CD7" w:rsidRDefault="00943CD7" w:rsidP="00152AB7">
      <w:pPr>
        <w:numPr>
          <w:ilvl w:val="1"/>
          <w:numId w:val="237"/>
        </w:numPr>
      </w:pPr>
      <w:r>
        <w:rPr>
          <w:rFonts w:eastAsia="Arial" w:cs="Arial"/>
        </w:rPr>
        <w:t>For security to function, you must choose a password you can remember and yet is complex.  For example, Msi</w:t>
      </w:r>
      <w:proofErr w:type="gramStart"/>
      <w:r>
        <w:rPr>
          <w:rFonts w:eastAsia="Arial" w:cs="Arial"/>
        </w:rPr>
        <w:t>5!Yold</w:t>
      </w:r>
      <w:proofErr w:type="gramEnd"/>
      <w:r>
        <w:rPr>
          <w:rFonts w:eastAsia="Arial" w:cs="Arial"/>
        </w:rPr>
        <w:t xml:space="preserve"> (My son is 5 years old) or IhliNyf5#yN (I have lived in New York for 5 years now).</w:t>
      </w:r>
    </w:p>
    <w:p w14:paraId="484E5E2D" w14:textId="77777777" w:rsidR="00943CD7" w:rsidRDefault="00943CD7" w:rsidP="00152AB7">
      <w:pPr>
        <w:numPr>
          <w:ilvl w:val="1"/>
          <w:numId w:val="237"/>
        </w:numPr>
      </w:pPr>
      <w:r>
        <w:rPr>
          <w:rFonts w:eastAsia="Arial" w:cs="Arial"/>
        </w:rPr>
        <w:t>The previous 24 passwords cannot be reused.</w:t>
      </w:r>
    </w:p>
    <w:p w14:paraId="017FCD54" w14:textId="77777777" w:rsidR="00943CD7" w:rsidRDefault="00943CD7" w:rsidP="00152AB7">
      <w:pPr>
        <w:numPr>
          <w:ilvl w:val="1"/>
          <w:numId w:val="237"/>
        </w:numPr>
      </w:pPr>
      <w:r>
        <w:rPr>
          <w:rFonts w:eastAsia="Arial" w:cs="Arial"/>
        </w:rPr>
        <w:t>Minimum password age is 1 day.</w:t>
      </w:r>
    </w:p>
    <w:p w14:paraId="1EF4AEFD" w14:textId="27038D0E" w:rsidR="00943CD7" w:rsidRDefault="00943CD7" w:rsidP="0093153F">
      <w:pPr>
        <w:pStyle w:val="Heading2"/>
      </w:pPr>
      <w:bookmarkStart w:id="2627" w:name="_Toc149039249"/>
      <w:bookmarkStart w:id="2628" w:name="_Toc155700703"/>
      <w:bookmarkStart w:id="2629" w:name="_Toc171420682"/>
      <w:bookmarkStart w:id="2630" w:name="EnhancedFineGrainPermissions"/>
      <w:r>
        <w:t>Enhanced Fine Grain Permissions</w:t>
      </w:r>
      <w:bookmarkEnd w:id="2627"/>
      <w:bookmarkEnd w:id="2628"/>
      <w:bookmarkEnd w:id="2629"/>
    </w:p>
    <w:bookmarkEnd w:id="2630"/>
    <w:p w14:paraId="2BE9DE7A" w14:textId="77777777" w:rsidR="00943CD7" w:rsidRDefault="00943CD7" w:rsidP="00152AB7">
      <w:pPr>
        <w:numPr>
          <w:ilvl w:val="0"/>
          <w:numId w:val="238"/>
        </w:numPr>
      </w:pPr>
      <w:r>
        <w:rPr>
          <w:rFonts w:eastAsia="Arial" w:cs="Arial"/>
          <w:color w:val="000000"/>
        </w:rPr>
        <w:t>Active Directory will be used for user authentication i.e., user id and password validation when a user logs on to system, the role which the user-id is assigned.</w:t>
      </w:r>
    </w:p>
    <w:p w14:paraId="4608C6FF" w14:textId="77777777" w:rsidR="00943CD7" w:rsidRDefault="00943CD7" w:rsidP="00152AB7">
      <w:pPr>
        <w:numPr>
          <w:ilvl w:val="0"/>
          <w:numId w:val="238"/>
        </w:numPr>
      </w:pPr>
      <w:r>
        <w:rPr>
          <w:rFonts w:eastAsia="Arial" w:cs="Arial"/>
          <w:color w:val="000000"/>
        </w:rPr>
        <w:t>Groups/Roles, are defined in AD</w:t>
      </w:r>
    </w:p>
    <w:p w14:paraId="59C71092" w14:textId="77777777" w:rsidR="00943CD7" w:rsidRDefault="00943CD7" w:rsidP="00152AB7">
      <w:pPr>
        <w:numPr>
          <w:ilvl w:val="0"/>
          <w:numId w:val="238"/>
        </w:numPr>
      </w:pPr>
      <w:r>
        <w:rPr>
          <w:rFonts w:eastAsia="Arial" w:cs="Arial"/>
          <w:color w:val="000000"/>
        </w:rPr>
        <w:t xml:space="preserve">NYSOH Role Assignment and permissions by User Type </w:t>
      </w:r>
    </w:p>
    <w:p w14:paraId="44D390CC" w14:textId="23BF9744" w:rsidR="00943CD7" w:rsidRPr="00410398" w:rsidRDefault="00943CD7" w:rsidP="00152AB7">
      <w:pPr>
        <w:numPr>
          <w:ilvl w:val="0"/>
          <w:numId w:val="238"/>
        </w:numPr>
      </w:pPr>
      <w:r>
        <w:rPr>
          <w:rFonts w:eastAsia="Arial" w:cs="Arial"/>
          <w:color w:val="000000"/>
        </w:rPr>
        <w:t>Specific AL-3 Roles using Active Directory Security Groups define rights and system permissions for privilege access to NYSOH System Resources</w:t>
      </w:r>
    </w:p>
    <w:p w14:paraId="081AD42A" w14:textId="77777777" w:rsidR="00410398" w:rsidRDefault="00410398" w:rsidP="00410398"/>
    <w:p w14:paraId="0366C133" w14:textId="77777777" w:rsidR="00943CD7" w:rsidRDefault="00943CD7" w:rsidP="00410398">
      <w:r>
        <w:t xml:space="preserve">For the specific details of Role permissions, refer to the NYSOH </w:t>
      </w:r>
      <w:proofErr w:type="spellStart"/>
      <w:r>
        <w:t>Back_Office_Role_Provisioning</w:t>
      </w:r>
      <w:proofErr w:type="spellEnd"/>
      <w:r>
        <w:t xml:space="preserve"> document within NYSOH </w:t>
      </w:r>
      <w:proofErr w:type="spellStart"/>
      <w:r>
        <w:t>Configuration_Items</w:t>
      </w:r>
      <w:proofErr w:type="spellEnd"/>
      <w:r>
        <w:t xml:space="preserve"> in the configuration management repository.</w:t>
      </w:r>
    </w:p>
    <w:p w14:paraId="180E61E6" w14:textId="3EB3DAFA" w:rsidR="00943CD7" w:rsidRDefault="00943CD7">
      <w:pPr>
        <w:pStyle w:val="Heading3"/>
      </w:pPr>
      <w:bookmarkStart w:id="2631" w:name="_Toc149039250"/>
      <w:bookmarkStart w:id="2632" w:name="_Toc155700704"/>
      <w:bookmarkStart w:id="2633" w:name="_Toc171420683"/>
      <w:bookmarkStart w:id="2634" w:name="BackOfficeTerminationProcess"/>
      <w:r>
        <w:t>Back Office Termination Process</w:t>
      </w:r>
      <w:bookmarkEnd w:id="2631"/>
      <w:bookmarkEnd w:id="2632"/>
      <w:bookmarkEnd w:id="2633"/>
    </w:p>
    <w:bookmarkEnd w:id="2634"/>
    <w:p w14:paraId="7ACE7A03" w14:textId="56A3568D" w:rsidR="00943CD7" w:rsidRDefault="00943CD7" w:rsidP="00410398">
      <w:r>
        <w:rPr>
          <w:highlight w:val="white"/>
        </w:rPr>
        <w:t xml:space="preserve">The NYSOH Security Policy Handbook and the NYSOH </w:t>
      </w:r>
      <w:r>
        <w:t>Security Procedure &amp; Guideline Handbook</w:t>
      </w:r>
      <w:r>
        <w:rPr>
          <w:highlight w:val="white"/>
        </w:rPr>
        <w:t xml:space="preserve"> establishes requirements for managing access to information and systems by internal and external users.  This Policy requires that authorized access to the Marketplace information technology system (the “Marketplace System”) be terminated promptly when an individual user no longer requires such access to complete his or her job responsibilities.</w:t>
      </w:r>
    </w:p>
    <w:p w14:paraId="533C396F" w14:textId="77777777" w:rsidR="00410398" w:rsidRDefault="00410398" w:rsidP="00410398"/>
    <w:p w14:paraId="5E2BAD8A" w14:textId="48744BD6" w:rsidR="00943CD7" w:rsidRDefault="00943CD7" w:rsidP="00410398">
      <w:r>
        <w:rPr>
          <w:highlight w:val="white"/>
        </w:rPr>
        <w:t>The Marketplace System includes accounts on the Marketplace application platform for users who have been authorized by their supervisor in writing (each an “Authorized User”) to have such access to support consumers, perform analytics, perform system maintenance, or complete other specific job responsibilities.  These accounts are referred to herein as “Back Office” accounts.  The Back Office accounts are managed and monitored in accordance with CMS/IRS requirements.</w:t>
      </w:r>
    </w:p>
    <w:p w14:paraId="308E3BE4" w14:textId="77777777" w:rsidR="00410398" w:rsidRDefault="00410398" w:rsidP="00410398"/>
    <w:p w14:paraId="4CAD6910" w14:textId="22F81466" w:rsidR="00943CD7" w:rsidRPr="00410398" w:rsidRDefault="00943CD7" w:rsidP="00152AB7">
      <w:pPr>
        <w:numPr>
          <w:ilvl w:val="0"/>
          <w:numId w:val="239"/>
        </w:numPr>
      </w:pPr>
      <w:r>
        <w:rPr>
          <w:rFonts w:eastAsia="Arial" w:cs="Arial"/>
          <w:highlight w:val="white"/>
        </w:rPr>
        <w:t>Testing accounts are used to test specific production scenarios in QA System environments. Generic user IDs or shared passwords are not permitted without approval from Senior Management.</w:t>
      </w:r>
    </w:p>
    <w:p w14:paraId="61AEC968" w14:textId="77777777" w:rsidR="00410398" w:rsidRDefault="00410398" w:rsidP="00410398"/>
    <w:p w14:paraId="33A4742A" w14:textId="77777777" w:rsidR="00943CD7" w:rsidRDefault="00943CD7" w:rsidP="00B23F53">
      <w:pPr>
        <w:keepNext/>
        <w:keepLines/>
      </w:pPr>
      <w:r>
        <w:rPr>
          <w:highlight w:val="white"/>
        </w:rPr>
        <w:lastRenderedPageBreak/>
        <w:t>When an Authorized User no longer requires access to their Back Office account on the application platform for purposes of their job responsibilities (i.e. due to re-assignment, separation from employment), the User’s Supervisor shall submit a UAR form to remove access.  Supervisors shall request the removal of access no later than five (5) business days following the change in status of the User.</w:t>
      </w:r>
    </w:p>
    <w:p w14:paraId="47093192" w14:textId="07CB29E8" w:rsidR="00943CD7" w:rsidRDefault="00943CD7" w:rsidP="000F4522">
      <w:pPr>
        <w:pStyle w:val="Heading4"/>
      </w:pPr>
      <w:bookmarkStart w:id="2635" w:name="NoticeofTermination"/>
      <w:r>
        <w:t>Notice of Termination</w:t>
      </w:r>
    </w:p>
    <w:bookmarkEnd w:id="2635"/>
    <w:p w14:paraId="46BF7E5D" w14:textId="6D1D225A" w:rsidR="00943CD7" w:rsidRDefault="00943CD7" w:rsidP="00032C12">
      <w:pPr>
        <w:keepNext/>
        <w:keepLines/>
      </w:pPr>
      <w:r>
        <w:t xml:space="preserve">Supervisors should submit a Notice(s) of termination as indicated </w:t>
      </w:r>
      <w:r>
        <w:rPr>
          <w:szCs w:val="22"/>
        </w:rPr>
        <w:t xml:space="preserve">in </w:t>
      </w:r>
      <w:r>
        <w:rPr>
          <w:szCs w:val="22"/>
        </w:rPr>
        <w:fldChar w:fldCharType="begin"/>
      </w:r>
      <w:r>
        <w:rPr>
          <w:szCs w:val="22"/>
        </w:rPr>
        <w:instrText xml:space="preserve"> REF _Ref122076640 \h  \* MERGEFORMAT </w:instrText>
      </w:r>
      <w:r>
        <w:rPr>
          <w:szCs w:val="22"/>
        </w:rPr>
      </w:r>
      <w:r>
        <w:rPr>
          <w:szCs w:val="22"/>
        </w:rPr>
        <w:fldChar w:fldCharType="separate"/>
      </w:r>
      <w:r>
        <w:rPr>
          <w:szCs w:val="22"/>
        </w:rPr>
        <w:t>Table 257</w:t>
      </w:r>
      <w:r>
        <w:rPr>
          <w:szCs w:val="22"/>
        </w:rPr>
        <w:fldChar w:fldCharType="end"/>
      </w:r>
      <w:r>
        <w:t>.</w:t>
      </w:r>
    </w:p>
    <w:p w14:paraId="1C9423EB" w14:textId="77777777" w:rsidR="001B00C0" w:rsidRDefault="001B00C0" w:rsidP="00032C12">
      <w:pPr>
        <w:keepNext/>
        <w:keepLines/>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156"/>
        <w:gridCol w:w="3064"/>
        <w:gridCol w:w="3552"/>
      </w:tblGrid>
      <w:tr w:rsidR="00943CD7" w14:paraId="2D32EC87" w14:textId="77777777" w:rsidTr="00135CA1">
        <w:trPr>
          <w:jc w:val="center"/>
        </w:trPr>
        <w:tc>
          <w:tcPr>
            <w:tcW w:w="1156" w:type="dxa"/>
            <w:tcBorders>
              <w:top w:val="single" w:sz="8" w:space="0" w:color="000000"/>
              <w:left w:val="single" w:sz="8" w:space="0" w:color="000000"/>
              <w:bottom w:val="single" w:sz="8" w:space="0" w:color="000000"/>
              <w:right w:val="single" w:sz="8" w:space="0" w:color="000000"/>
            </w:tcBorders>
            <w:shd w:val="clear" w:color="auto" w:fill="005172"/>
          </w:tcPr>
          <w:p w14:paraId="3B5F84D6" w14:textId="77777777" w:rsidR="00943CD7" w:rsidRDefault="00943CD7" w:rsidP="00032C12">
            <w:pPr>
              <w:keepNext/>
              <w:keepLines/>
              <w:widowControl w:val="0"/>
              <w:spacing w:beforeAutospacing="1" w:afterAutospacing="1"/>
              <w:jc w:val="center"/>
            </w:pPr>
            <w:r>
              <w:rPr>
                <w:rFonts w:eastAsia="Arial" w:cs="Arial"/>
                <w:b/>
                <w:color w:val="FFFFFF"/>
                <w:sz w:val="18"/>
              </w:rPr>
              <w:t xml:space="preserve">Authorized User(s) </w:t>
            </w:r>
          </w:p>
        </w:tc>
        <w:tc>
          <w:tcPr>
            <w:tcW w:w="3064" w:type="dxa"/>
            <w:tcBorders>
              <w:top w:val="single" w:sz="8" w:space="0" w:color="000000"/>
              <w:left w:val="single" w:sz="8" w:space="0" w:color="000000"/>
              <w:bottom w:val="single" w:sz="8" w:space="0" w:color="000000"/>
              <w:right w:val="single" w:sz="8" w:space="0" w:color="000000"/>
            </w:tcBorders>
            <w:shd w:val="clear" w:color="auto" w:fill="005172"/>
          </w:tcPr>
          <w:p w14:paraId="5A77D16B" w14:textId="77777777" w:rsidR="00943CD7" w:rsidRPr="00BA205A" w:rsidRDefault="00943CD7" w:rsidP="00032C12">
            <w:pPr>
              <w:pStyle w:val="Caption"/>
              <w:keepNext/>
              <w:keepLines/>
              <w:spacing w:before="0"/>
              <w:rPr>
                <w:color w:val="FFFFFF" w:themeColor="background1"/>
                <w:sz w:val="22"/>
              </w:rPr>
            </w:pPr>
            <w:r>
              <w:rPr>
                <w:color w:val="FFFFFF" w:themeColor="background1"/>
              </w:rPr>
              <w:t>Supervisors Send Notice of Termination to:</w:t>
            </w:r>
          </w:p>
        </w:tc>
        <w:tc>
          <w:tcPr>
            <w:tcW w:w="3552" w:type="dxa"/>
            <w:tcBorders>
              <w:top w:val="single" w:sz="8" w:space="0" w:color="000000"/>
              <w:left w:val="single" w:sz="8" w:space="0" w:color="000000"/>
              <w:bottom w:val="single" w:sz="8" w:space="0" w:color="000000"/>
              <w:right w:val="single" w:sz="8" w:space="0" w:color="000000"/>
            </w:tcBorders>
            <w:shd w:val="clear" w:color="auto" w:fill="005172"/>
          </w:tcPr>
          <w:p w14:paraId="41A9E13E" w14:textId="77777777" w:rsidR="00943CD7" w:rsidRDefault="00943CD7" w:rsidP="00032C12">
            <w:pPr>
              <w:keepNext/>
              <w:keepLines/>
              <w:widowControl w:val="0"/>
              <w:spacing w:beforeAutospacing="1" w:afterAutospacing="1"/>
              <w:jc w:val="center"/>
            </w:pPr>
            <w:r>
              <w:rPr>
                <w:rFonts w:eastAsia="Arial" w:cs="Arial"/>
                <w:b/>
                <w:color w:val="FFFFFF"/>
                <w:sz w:val="18"/>
              </w:rPr>
              <w:t>Email / phone</w:t>
            </w:r>
          </w:p>
        </w:tc>
      </w:tr>
      <w:tr w:rsidR="00943CD7" w14:paraId="064AE274" w14:textId="77777777" w:rsidTr="00135CA1">
        <w:trPr>
          <w:jc w:val="center"/>
        </w:trPr>
        <w:tc>
          <w:tcPr>
            <w:tcW w:w="1156" w:type="dxa"/>
            <w:tcBorders>
              <w:top w:val="single" w:sz="8" w:space="0" w:color="696969"/>
              <w:left w:val="single" w:sz="8" w:space="0" w:color="696969"/>
              <w:bottom w:val="single" w:sz="8" w:space="0" w:color="696969"/>
              <w:right w:val="single" w:sz="8" w:space="0" w:color="696969"/>
            </w:tcBorders>
          </w:tcPr>
          <w:p w14:paraId="15A8CB31" w14:textId="77777777" w:rsidR="00943CD7" w:rsidRDefault="00943CD7" w:rsidP="00032C12">
            <w:pPr>
              <w:keepNext/>
              <w:keepLines/>
              <w:widowControl w:val="0"/>
              <w:spacing w:beforeAutospacing="1" w:afterAutospacing="1"/>
            </w:pPr>
            <w:r>
              <w:rPr>
                <w:rFonts w:eastAsia="Arial" w:cs="Arial"/>
                <w:sz w:val="18"/>
              </w:rPr>
              <w:t>NYSDOH</w:t>
            </w:r>
          </w:p>
        </w:tc>
        <w:tc>
          <w:tcPr>
            <w:tcW w:w="3064" w:type="dxa"/>
            <w:tcBorders>
              <w:top w:val="single" w:sz="8" w:space="0" w:color="696969"/>
              <w:left w:val="single" w:sz="8" w:space="0" w:color="696969"/>
              <w:bottom w:val="single" w:sz="8" w:space="0" w:color="696969"/>
              <w:right w:val="single" w:sz="8" w:space="0" w:color="696969"/>
            </w:tcBorders>
          </w:tcPr>
          <w:p w14:paraId="0025D89C" w14:textId="11BBBD0D" w:rsidR="000F4522" w:rsidRDefault="000F4522" w:rsidP="000F4522">
            <w:pPr>
              <w:keepNext/>
              <w:keepLines/>
              <w:widowControl w:val="0"/>
              <w:rPr>
                <w:rFonts w:eastAsia="Arial" w:cs="Arial"/>
                <w:sz w:val="18"/>
              </w:rPr>
            </w:pPr>
            <w:r>
              <w:rPr>
                <w:rFonts w:eastAsia="Arial" w:cs="Arial"/>
                <w:sz w:val="18"/>
              </w:rPr>
              <w:t>Joseph Mantova</w:t>
            </w:r>
          </w:p>
          <w:p w14:paraId="0787C99B" w14:textId="796F255F" w:rsidR="00943CD7" w:rsidRPr="00032C12" w:rsidRDefault="00DB13B2" w:rsidP="00032C12">
            <w:pPr>
              <w:keepNext/>
              <w:keepLines/>
              <w:widowControl w:val="0"/>
              <w:rPr>
                <w:sz w:val="18"/>
              </w:rPr>
            </w:pPr>
            <w:r>
              <w:rPr>
                <w:rFonts w:eastAsia="Arial" w:cs="Arial"/>
                <w:sz w:val="18"/>
              </w:rPr>
              <w:t>Cc: Jameson Louis (backup)</w:t>
            </w:r>
          </w:p>
        </w:tc>
        <w:tc>
          <w:tcPr>
            <w:tcW w:w="3552" w:type="dxa"/>
            <w:tcBorders>
              <w:top w:val="single" w:sz="8" w:space="0" w:color="696969"/>
              <w:left w:val="single" w:sz="8" w:space="0" w:color="696969"/>
              <w:bottom w:val="single" w:sz="8" w:space="0" w:color="696969"/>
              <w:right w:val="single" w:sz="8" w:space="0" w:color="696969"/>
            </w:tcBorders>
          </w:tcPr>
          <w:p w14:paraId="2902926C" w14:textId="26B320ED" w:rsidR="00DB13B2" w:rsidRPr="00032C12" w:rsidRDefault="00DB13B2" w:rsidP="00032C12">
            <w:pPr>
              <w:shd w:val="clear" w:color="auto" w:fill="FFFFFF"/>
              <w:textAlignment w:val="baseline"/>
              <w:rPr>
                <w:color w:val="000000"/>
                <w:sz w:val="18"/>
              </w:rPr>
            </w:pPr>
            <w:r>
              <w:rPr>
                <w:rFonts w:eastAsia="Times New Roman" w:cs="Arial"/>
                <w:bCs/>
                <w:color w:val="000000"/>
                <w:sz w:val="18"/>
                <w:szCs w:val="18"/>
              </w:rPr>
              <w:t>Joseph Mantova</w:t>
            </w:r>
            <w:r>
              <w:rPr>
                <w:color w:val="000000"/>
                <w:sz w:val="18"/>
              </w:rPr>
              <w:t xml:space="preserve"> [REDACTED]</w:t>
            </w:r>
          </w:p>
          <w:p w14:paraId="0F5FDAEF" w14:textId="4102DBEB" w:rsidR="00DB13B2" w:rsidRDefault="00DB13B2" w:rsidP="00DB13B2">
            <w:pPr>
              <w:shd w:val="clear" w:color="auto" w:fill="FFFFFF"/>
              <w:textAlignment w:val="baseline"/>
              <w:rPr>
                <w:rFonts w:eastAsia="Times New Roman" w:cs="Arial"/>
                <w:bCs/>
                <w:color w:val="000000"/>
                <w:sz w:val="18"/>
                <w:szCs w:val="18"/>
              </w:rPr>
            </w:pPr>
            <w:r>
              <w:rPr>
                <w:rFonts w:cs="Arial"/>
                <w:sz w:val="18"/>
                <w:szCs w:val="18"/>
              </w:rPr>
              <w:t>[REDACTED]</w:t>
            </w:r>
          </w:p>
          <w:p w14:paraId="62B804C3" w14:textId="4D3A4D7E" w:rsidR="00DB13B2" w:rsidRDefault="00DB13B2" w:rsidP="00DB13B2">
            <w:pPr>
              <w:shd w:val="clear" w:color="auto" w:fill="FFFFFF"/>
              <w:textAlignment w:val="baseline"/>
              <w:rPr>
                <w:rFonts w:eastAsia="Times New Roman" w:cs="Arial"/>
                <w:bCs/>
                <w:color w:val="000000"/>
                <w:sz w:val="18"/>
                <w:szCs w:val="18"/>
              </w:rPr>
            </w:pPr>
          </w:p>
          <w:p w14:paraId="611420E9" w14:textId="77777777" w:rsidR="00DB13B2" w:rsidRPr="006D7F52" w:rsidRDefault="00DB13B2" w:rsidP="00DB13B2">
            <w:pPr>
              <w:shd w:val="clear" w:color="auto" w:fill="FFFFFF"/>
              <w:textAlignment w:val="baseline"/>
              <w:rPr>
                <w:rFonts w:eastAsia="Times New Roman" w:cs="Arial"/>
                <w:bCs/>
                <w:color w:val="000000"/>
                <w:sz w:val="18"/>
                <w:szCs w:val="18"/>
              </w:rPr>
            </w:pPr>
          </w:p>
          <w:p w14:paraId="12148CAE" w14:textId="25BBAC93" w:rsidR="00DB13B2" w:rsidRPr="00032C12" w:rsidRDefault="00DB13B2" w:rsidP="00032C12">
            <w:pPr>
              <w:shd w:val="clear" w:color="auto" w:fill="FFFFFF"/>
              <w:textAlignment w:val="baseline"/>
              <w:rPr>
                <w:color w:val="000000"/>
                <w:sz w:val="18"/>
              </w:rPr>
            </w:pPr>
            <w:r>
              <w:rPr>
                <w:rFonts w:eastAsia="Times New Roman" w:cs="Arial"/>
                <w:bCs/>
                <w:color w:val="000000"/>
                <w:sz w:val="18"/>
                <w:szCs w:val="18"/>
              </w:rPr>
              <w:t>Jameson Louis</w:t>
            </w:r>
            <w:r>
              <w:rPr>
                <w:color w:val="000000"/>
                <w:sz w:val="18"/>
              </w:rPr>
              <w:t xml:space="preserve"> [REDACTED]</w:t>
            </w:r>
          </w:p>
          <w:p w14:paraId="39659C3E" w14:textId="7ADF7025" w:rsidR="00DB13B2" w:rsidRPr="006D7F52" w:rsidRDefault="00DB13B2" w:rsidP="00DB13B2">
            <w:pPr>
              <w:shd w:val="clear" w:color="auto" w:fill="FFFFFF"/>
              <w:textAlignment w:val="baseline"/>
              <w:rPr>
                <w:rFonts w:eastAsia="Times New Roman" w:cs="Arial"/>
                <w:bCs/>
                <w:color w:val="000000"/>
                <w:sz w:val="18"/>
                <w:szCs w:val="18"/>
              </w:rPr>
            </w:pPr>
            <w:r>
              <w:rPr>
                <w:rFonts w:cs="Arial"/>
                <w:sz w:val="18"/>
                <w:szCs w:val="18"/>
              </w:rPr>
              <w:t>[REDACTED]</w:t>
            </w:r>
          </w:p>
          <w:p w14:paraId="414B716B" w14:textId="68DE3306" w:rsidR="00943CD7" w:rsidRDefault="00943CD7" w:rsidP="00032C12">
            <w:pPr>
              <w:keepNext/>
              <w:keepLines/>
              <w:widowControl w:val="0"/>
            </w:pPr>
          </w:p>
        </w:tc>
      </w:tr>
      <w:tr w:rsidR="00943CD7" w14:paraId="1D2377D4" w14:textId="77777777" w:rsidTr="00135CA1">
        <w:trPr>
          <w:jc w:val="center"/>
        </w:trPr>
        <w:tc>
          <w:tcPr>
            <w:tcW w:w="1156" w:type="dxa"/>
            <w:tcBorders>
              <w:top w:val="single" w:sz="8" w:space="0" w:color="696969"/>
              <w:left w:val="single" w:sz="8" w:space="0" w:color="696969"/>
              <w:bottom w:val="single" w:sz="8" w:space="0" w:color="696969"/>
              <w:right w:val="single" w:sz="8" w:space="0" w:color="696969"/>
            </w:tcBorders>
          </w:tcPr>
          <w:p w14:paraId="01DE2D26" w14:textId="77777777" w:rsidR="00943CD7" w:rsidRDefault="00943CD7" w:rsidP="00032C12">
            <w:pPr>
              <w:keepNext/>
              <w:keepLines/>
              <w:widowControl w:val="0"/>
              <w:spacing w:beforeAutospacing="1" w:afterAutospacing="1"/>
            </w:pPr>
            <w:r>
              <w:rPr>
                <w:rFonts w:eastAsia="Arial" w:cs="Arial"/>
                <w:sz w:val="18"/>
              </w:rPr>
              <w:t>GDIT</w:t>
            </w:r>
          </w:p>
        </w:tc>
        <w:tc>
          <w:tcPr>
            <w:tcW w:w="3064" w:type="dxa"/>
            <w:tcBorders>
              <w:top w:val="single" w:sz="8" w:space="0" w:color="696969"/>
              <w:left w:val="single" w:sz="8" w:space="0" w:color="696969"/>
              <w:bottom w:val="single" w:sz="8" w:space="0" w:color="696969"/>
              <w:right w:val="single" w:sz="8" w:space="0" w:color="696969"/>
            </w:tcBorders>
          </w:tcPr>
          <w:p w14:paraId="3C3DEF8A" w14:textId="25B825DB" w:rsidR="00943CD7" w:rsidRDefault="00943CD7" w:rsidP="00032C12">
            <w:pPr>
              <w:keepNext/>
              <w:keepLines/>
              <w:widowControl w:val="0"/>
              <w:spacing w:beforeAutospacing="1" w:afterAutospacing="1"/>
            </w:pPr>
            <w:r>
              <w:rPr>
                <w:rFonts w:eastAsia="Arial" w:cs="Arial"/>
                <w:sz w:val="18"/>
              </w:rPr>
              <w:t>Resource Management Team</w:t>
            </w:r>
          </w:p>
        </w:tc>
        <w:tc>
          <w:tcPr>
            <w:tcW w:w="3552" w:type="dxa"/>
            <w:tcBorders>
              <w:top w:val="single" w:sz="8" w:space="0" w:color="696969"/>
              <w:left w:val="single" w:sz="8" w:space="0" w:color="696969"/>
              <w:bottom w:val="single" w:sz="8" w:space="0" w:color="696969"/>
              <w:right w:val="single" w:sz="8" w:space="0" w:color="696969"/>
            </w:tcBorders>
          </w:tcPr>
          <w:p w14:paraId="2F1B5A00" w14:textId="77777777" w:rsidR="00943CD7" w:rsidRDefault="00943CD7" w:rsidP="00032C12">
            <w:pPr>
              <w:keepNext/>
              <w:keepLines/>
              <w:widowControl w:val="0"/>
            </w:pPr>
            <w:r>
              <w:rPr>
                <w:rFonts w:eastAsia="Arial" w:cs="Arial"/>
                <w:sz w:val="18"/>
              </w:rPr>
              <w:t>[REDACTED]</w:t>
            </w:r>
            <w:r>
              <w:t xml:space="preserve"> </w:t>
            </w:r>
            <w:r>
              <w:rPr>
                <w:rFonts w:eastAsia="Arial" w:cs="Arial"/>
                <w:sz w:val="18"/>
              </w:rPr>
              <w:t xml:space="preserve"> </w:t>
            </w:r>
          </w:p>
          <w:p w14:paraId="27AC6ECD" w14:textId="2AA57EA8" w:rsidR="00943CD7" w:rsidRDefault="00943CD7" w:rsidP="00032C12">
            <w:pPr>
              <w:keepNext/>
              <w:keepLines/>
              <w:widowControl w:val="0"/>
            </w:pPr>
            <w:r>
              <w:rPr>
                <w:rFonts w:eastAsia="Arial" w:cs="Arial"/>
                <w:sz w:val="18"/>
              </w:rPr>
              <w:t>[</w:t>
            </w:r>
            <w:proofErr w:type="gramStart"/>
            <w:r>
              <w:rPr>
                <w:rFonts w:eastAsia="Arial" w:cs="Arial"/>
                <w:sz w:val="18"/>
              </w:rPr>
              <w:t>REDACTED]</w:t>
            </w:r>
            <w:r>
              <w:t xml:space="preserve"> </w:t>
            </w:r>
            <w:r>
              <w:rPr>
                <w:rFonts w:eastAsia="Arial" w:cs="Arial"/>
                <w:sz w:val="18"/>
              </w:rPr>
              <w:t xml:space="preserve"> </w:t>
            </w:r>
            <w:r>
              <w:t xml:space="preserve"> </w:t>
            </w:r>
            <w:proofErr w:type="gramEnd"/>
          </w:p>
        </w:tc>
      </w:tr>
    </w:tbl>
    <w:p w14:paraId="74B8D32F" w14:textId="2F58697D" w:rsidR="00943CD7" w:rsidRPr="004C761D" w:rsidRDefault="00633292" w:rsidP="004C761D">
      <w:pPr>
        <w:pStyle w:val="Caption"/>
      </w:pPr>
      <w:bookmarkStart w:id="2636" w:name="_Ref122076640"/>
      <w:bookmarkStart w:id="2637" w:name="_Toc149039579"/>
      <w:bookmarkStart w:id="2638" w:name="_Toc155701039"/>
      <w:bookmarkStart w:id="2639" w:name="_Toc171421023"/>
      <w:bookmarkStart w:id="2640" w:name="TermNoticeSupervisors"/>
      <w:r>
        <w:t xml:space="preserve">Table </w:t>
      </w:r>
      <w:fldSimple w:instr="SEQ Table \* ARABIC  \* MERGEFORMAT">
        <w:r>
          <w:rPr>
            <w:noProof/>
          </w:rPr>
          <w:t>257</w:t>
        </w:r>
      </w:fldSimple>
      <w:bookmarkEnd w:id="2636"/>
      <w:r>
        <w:t>:  Term Notice Supervisors</w:t>
      </w:r>
      <w:bookmarkEnd w:id="2637"/>
      <w:bookmarkEnd w:id="2638"/>
      <w:bookmarkEnd w:id="2639"/>
    </w:p>
    <w:p w14:paraId="718AA3BD" w14:textId="5676FE46" w:rsidR="00943CD7" w:rsidRDefault="00943CD7">
      <w:pPr>
        <w:pStyle w:val="Heading3"/>
      </w:pPr>
      <w:bookmarkStart w:id="2641" w:name="_Toc149039251"/>
      <w:bookmarkStart w:id="2642" w:name="_Toc155700705"/>
      <w:bookmarkStart w:id="2643" w:name="_Toc171420684"/>
      <w:bookmarkStart w:id="2644" w:name="TerminationRequests"/>
      <w:bookmarkEnd w:id="2640"/>
      <w:r>
        <w:t>Termination Request(s)</w:t>
      </w:r>
      <w:bookmarkEnd w:id="2641"/>
      <w:bookmarkEnd w:id="2642"/>
      <w:bookmarkEnd w:id="2643"/>
    </w:p>
    <w:bookmarkEnd w:id="2644"/>
    <w:p w14:paraId="6EB878A0" w14:textId="0D9B75C2" w:rsidR="00943CD7" w:rsidRDefault="00943CD7" w:rsidP="001B00C0">
      <w:r>
        <w:rPr>
          <w:highlight w:val="white"/>
        </w:rPr>
        <w:t>Termination requests are processed through the UAR form in the program's access request portal.</w:t>
      </w:r>
    </w:p>
    <w:p w14:paraId="35F892C7" w14:textId="2362279B" w:rsidR="00943CD7" w:rsidRDefault="00943CD7">
      <w:pPr>
        <w:pStyle w:val="Heading3"/>
      </w:pPr>
      <w:bookmarkStart w:id="2645" w:name="_Toc149039252"/>
      <w:bookmarkStart w:id="2646" w:name="_Toc155700706"/>
      <w:bookmarkStart w:id="2647" w:name="_Toc171420685"/>
      <w:bookmarkStart w:id="2648" w:name="ExpeditedTerminationRequest"/>
      <w:r>
        <w:t>Expedited Termination Request</w:t>
      </w:r>
      <w:bookmarkEnd w:id="2645"/>
      <w:bookmarkEnd w:id="2646"/>
      <w:bookmarkEnd w:id="2647"/>
    </w:p>
    <w:bookmarkEnd w:id="2648"/>
    <w:p w14:paraId="1C23B17D" w14:textId="3DD3002B" w:rsidR="00943CD7" w:rsidRDefault="00943CD7" w:rsidP="001B00C0">
      <w:proofErr w:type="gramStart"/>
      <w:r>
        <w:rPr>
          <w:highlight w:val="white"/>
        </w:rPr>
        <w:t>In the event that</w:t>
      </w:r>
      <w:proofErr w:type="gramEnd"/>
      <w:r>
        <w:rPr>
          <w:highlight w:val="white"/>
        </w:rPr>
        <w:t xml:space="preserve"> special circumstances require expedited termination of an account or individual, the following must be notified immediately dependent on availability: GDIT Program Resource Management Team, GDIT Program ISSO or RDC Data Security, and RDC Facilities Security.</w:t>
      </w:r>
    </w:p>
    <w:p w14:paraId="62BA51D4" w14:textId="77777777" w:rsidR="001B00C0" w:rsidRDefault="001B00C0" w:rsidP="001B00C0"/>
    <w:p w14:paraId="205CD00B" w14:textId="48596AAB" w:rsidR="00943CD7" w:rsidRDefault="00943CD7" w:rsidP="001B00C0">
      <w:r>
        <w:rPr>
          <w:highlight w:val="white"/>
        </w:rPr>
        <w:t>The GDIT Information Security Officer may be reached at</w:t>
      </w:r>
      <w:proofErr w:type="gramStart"/>
      <w:r>
        <w:rPr>
          <w:highlight w:val="white"/>
        </w:rPr>
        <w:t xml:space="preserve">:  </w:t>
      </w:r>
      <w:bookmarkStart w:id="2649" w:name="OLE_LINK11"/>
      <w:r>
        <w:rPr>
          <w:highlight w:val="white"/>
        </w:rPr>
        <w:t>[</w:t>
      </w:r>
      <w:proofErr w:type="gramEnd"/>
      <w:r>
        <w:rPr>
          <w:highlight w:val="white"/>
        </w:rPr>
        <w:t>REDACTED]</w:t>
      </w:r>
      <w:bookmarkEnd w:id="2649"/>
      <w:r>
        <w:rPr>
          <w:highlight w:val="white"/>
        </w:rPr>
        <w:t>.</w:t>
      </w:r>
    </w:p>
    <w:p w14:paraId="23A6025A" w14:textId="04AECF68" w:rsidR="00943CD7" w:rsidRDefault="00943CD7">
      <w:pPr>
        <w:pStyle w:val="Heading3"/>
      </w:pPr>
      <w:bookmarkStart w:id="2650" w:name="_Toc149039253"/>
      <w:bookmarkStart w:id="2651" w:name="_Toc155700707"/>
      <w:bookmarkStart w:id="2652" w:name="_Toc171420686"/>
      <w:bookmarkStart w:id="2653" w:name="SummaryofProcessforTerminatingUsersorCha"/>
      <w:r>
        <w:t>Summary of Process for Terminating Users or Changing User Account Status</w:t>
      </w:r>
      <w:bookmarkEnd w:id="2650"/>
      <w:bookmarkEnd w:id="2651"/>
      <w:bookmarkEnd w:id="2652"/>
    </w:p>
    <w:bookmarkEnd w:id="2653"/>
    <w:p w14:paraId="32B4EDB2" w14:textId="16ACE36F" w:rsidR="00943CD7" w:rsidRDefault="00EE5929" w:rsidP="001B00C0">
      <w:r>
        <w:fldChar w:fldCharType="begin"/>
      </w:r>
      <w:r>
        <w:instrText xml:space="preserve"> REF _Ref122076671 \h  \* MERGEFORMAT </w:instrText>
      </w:r>
      <w:r>
        <w:fldChar w:fldCharType="separate"/>
      </w:r>
      <w:r>
        <w:rPr>
          <w:rFonts w:cs="Arial"/>
        </w:rPr>
        <w:t>Table 258</w:t>
      </w:r>
      <w:r>
        <w:fldChar w:fldCharType="end"/>
      </w:r>
      <w:r>
        <w:t xml:space="preserve"> displays user account management, type of account, system, timing and necessary process steps to complete.</w:t>
      </w:r>
    </w:p>
    <w:p w14:paraId="26CE3A28"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442"/>
        <w:gridCol w:w="1747"/>
        <w:gridCol w:w="3121"/>
        <w:gridCol w:w="1470"/>
        <w:gridCol w:w="1560"/>
      </w:tblGrid>
      <w:tr w:rsidR="00943CD7" w14:paraId="6F6CEDCD" w14:textId="77777777" w:rsidTr="00FF56E2">
        <w:trPr>
          <w:tblHeader/>
          <w:jc w:val="center"/>
        </w:trPr>
        <w:tc>
          <w:tcPr>
            <w:tcW w:w="151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20F8593" w14:textId="77777777" w:rsidR="00943CD7" w:rsidRDefault="00943CD7">
            <w:pPr>
              <w:widowControl w:val="0"/>
              <w:spacing w:beforeAutospacing="1" w:afterAutospacing="1"/>
              <w:jc w:val="center"/>
            </w:pPr>
            <w:r>
              <w:rPr>
                <w:rFonts w:eastAsia="Arial" w:cs="Arial"/>
                <w:b/>
                <w:color w:val="FFFFFF"/>
                <w:sz w:val="18"/>
              </w:rPr>
              <w:t>Organization or Partner</w:t>
            </w:r>
          </w:p>
        </w:tc>
        <w:tc>
          <w:tcPr>
            <w:tcW w:w="142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8845649" w14:textId="77777777" w:rsidR="00943CD7" w:rsidRDefault="00943CD7" w:rsidP="00BA205A">
            <w:pPr>
              <w:pStyle w:val="Caption"/>
              <w:spacing w:before="0"/>
              <w:rPr>
                <w:sz w:val="22"/>
              </w:rPr>
            </w:pPr>
            <w:r>
              <w:rPr>
                <w:color w:val="FFFFFF" w:themeColor="background1"/>
              </w:rPr>
              <w:t>Type Account</w:t>
            </w:r>
          </w:p>
        </w:tc>
        <w:tc>
          <w:tcPr>
            <w:tcW w:w="418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7EEE7FD" w14:textId="77777777" w:rsidR="00943CD7" w:rsidRDefault="00943CD7">
            <w:pPr>
              <w:widowControl w:val="0"/>
              <w:spacing w:beforeAutospacing="1" w:afterAutospacing="1"/>
              <w:jc w:val="center"/>
            </w:pPr>
            <w:r>
              <w:rPr>
                <w:rFonts w:eastAsia="Arial" w:cs="Arial"/>
                <w:b/>
                <w:color w:val="FFFFFF"/>
                <w:sz w:val="18"/>
              </w:rPr>
              <w:t>System Role or Group</w:t>
            </w:r>
          </w:p>
        </w:tc>
        <w:tc>
          <w:tcPr>
            <w:tcW w:w="153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346BAF7" w14:textId="77777777" w:rsidR="00943CD7" w:rsidRDefault="00943CD7">
            <w:pPr>
              <w:widowControl w:val="0"/>
              <w:spacing w:beforeAutospacing="1" w:afterAutospacing="1"/>
              <w:jc w:val="center"/>
            </w:pPr>
            <w:r>
              <w:rPr>
                <w:rFonts w:eastAsia="Arial" w:cs="Arial"/>
                <w:b/>
                <w:color w:val="FFFFFF"/>
                <w:sz w:val="18"/>
              </w:rPr>
              <w:t>Timing of Notification</w:t>
            </w:r>
          </w:p>
        </w:tc>
        <w:tc>
          <w:tcPr>
            <w:tcW w:w="16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B7F5857" w14:textId="77777777" w:rsidR="00943CD7" w:rsidRDefault="00943CD7">
            <w:pPr>
              <w:widowControl w:val="0"/>
              <w:spacing w:beforeAutospacing="1" w:afterAutospacing="1"/>
              <w:jc w:val="center"/>
            </w:pPr>
            <w:r>
              <w:rPr>
                <w:rFonts w:eastAsia="Arial" w:cs="Arial"/>
                <w:b/>
                <w:color w:val="FFFFFF"/>
                <w:sz w:val="18"/>
              </w:rPr>
              <w:t>Steps/Process</w:t>
            </w:r>
          </w:p>
        </w:tc>
      </w:tr>
      <w:tr w:rsidR="00943CD7" w14:paraId="3CD8C998" w14:textId="77777777" w:rsidTr="00FF56E2">
        <w:trPr>
          <w:jc w:val="center"/>
        </w:trPr>
        <w:tc>
          <w:tcPr>
            <w:tcW w:w="1515" w:type="dxa"/>
            <w:tcBorders>
              <w:top w:val="single" w:sz="8" w:space="0" w:color="696969"/>
              <w:left w:val="single" w:sz="8" w:space="0" w:color="696969"/>
              <w:bottom w:val="single" w:sz="8" w:space="0" w:color="696969"/>
              <w:right w:val="single" w:sz="8" w:space="0" w:color="696969"/>
            </w:tcBorders>
          </w:tcPr>
          <w:p w14:paraId="40EBCD68" w14:textId="77777777" w:rsidR="00943CD7" w:rsidRDefault="00943CD7">
            <w:pPr>
              <w:widowControl w:val="0"/>
              <w:spacing w:beforeAutospacing="1" w:afterAutospacing="1"/>
            </w:pPr>
            <w:r>
              <w:rPr>
                <w:rFonts w:eastAsia="Arial" w:cs="Arial"/>
                <w:color w:val="000000"/>
                <w:sz w:val="18"/>
                <w:highlight w:val="white"/>
              </w:rPr>
              <w:t>NYSDOH</w:t>
            </w:r>
          </w:p>
        </w:tc>
        <w:tc>
          <w:tcPr>
            <w:tcW w:w="1425" w:type="dxa"/>
            <w:tcBorders>
              <w:top w:val="single" w:sz="8" w:space="0" w:color="696969"/>
              <w:left w:val="single" w:sz="8" w:space="0" w:color="696969"/>
              <w:bottom w:val="single" w:sz="8" w:space="0" w:color="696969"/>
              <w:right w:val="single" w:sz="8" w:space="0" w:color="696969"/>
            </w:tcBorders>
          </w:tcPr>
          <w:p w14:paraId="3133D30B" w14:textId="77777777" w:rsidR="00943CD7" w:rsidRDefault="00943CD7">
            <w:pPr>
              <w:widowControl w:val="0"/>
              <w:spacing w:beforeAutospacing="1" w:afterAutospacing="1"/>
            </w:pPr>
            <w:r>
              <w:rPr>
                <w:rFonts w:eastAsia="Arial" w:cs="Arial"/>
                <w:color w:val="000000"/>
                <w:sz w:val="18"/>
                <w:highlight w:val="white"/>
              </w:rPr>
              <w:t>Domain</w:t>
            </w:r>
          </w:p>
        </w:tc>
        <w:tc>
          <w:tcPr>
            <w:tcW w:w="4185" w:type="dxa"/>
            <w:tcBorders>
              <w:top w:val="single" w:sz="8" w:space="0" w:color="696969"/>
              <w:left w:val="single" w:sz="8" w:space="0" w:color="696969"/>
              <w:bottom w:val="single" w:sz="8" w:space="0" w:color="696969"/>
              <w:right w:val="single" w:sz="8" w:space="0" w:color="696969"/>
            </w:tcBorders>
          </w:tcPr>
          <w:p w14:paraId="64BD7433" w14:textId="677BBDAD" w:rsidR="00943CD7" w:rsidRDefault="00943CD7">
            <w:pPr>
              <w:widowControl w:val="0"/>
              <w:spacing w:beforeAutospacing="1" w:afterAutospacing="1"/>
            </w:pPr>
            <w:r>
              <w:rPr>
                <w:rFonts w:eastAsia="Arial" w:cs="Arial"/>
                <w:color w:val="000000"/>
                <w:sz w:val="18"/>
                <w:highlight w:val="white"/>
              </w:rPr>
              <w:t>All NYHX Active Directory Accounts and Group Memberships</w:t>
            </w:r>
          </w:p>
          <w:p w14:paraId="531FC44F" w14:textId="77777777" w:rsidR="00943CD7" w:rsidRDefault="00943CD7">
            <w:pPr>
              <w:widowControl w:val="0"/>
              <w:spacing w:beforeAutospacing="1" w:afterAutospacing="1"/>
            </w:pPr>
            <w:r>
              <w:rPr>
                <w:rFonts w:eastAsia="Arial" w:cs="Arial"/>
                <w:color w:val="000000"/>
                <w:sz w:val="18"/>
                <w:highlight w:val="white"/>
              </w:rPr>
              <w:t xml:space="preserve">Non Domain system and application accounts </w:t>
            </w:r>
          </w:p>
        </w:tc>
        <w:tc>
          <w:tcPr>
            <w:tcW w:w="1530" w:type="dxa"/>
            <w:tcBorders>
              <w:top w:val="single" w:sz="8" w:space="0" w:color="696969"/>
              <w:left w:val="single" w:sz="8" w:space="0" w:color="696969"/>
              <w:bottom w:val="single" w:sz="8" w:space="0" w:color="696969"/>
              <w:right w:val="single" w:sz="8" w:space="0" w:color="696969"/>
            </w:tcBorders>
          </w:tcPr>
          <w:p w14:paraId="1145CF27" w14:textId="112878CB" w:rsidR="00943CD7" w:rsidRDefault="00943CD7">
            <w:pPr>
              <w:widowControl w:val="0"/>
              <w:spacing w:beforeAutospacing="1" w:afterAutospacing="1"/>
            </w:pPr>
            <w:r>
              <w:rPr>
                <w:rFonts w:eastAsia="Arial" w:cs="Arial"/>
                <w:color w:val="000000"/>
                <w:sz w:val="18"/>
                <w:highlight w:val="white"/>
              </w:rPr>
              <w:t xml:space="preserve">No later than (5) business days following user’s role change Weekly </w:t>
            </w:r>
            <w:r>
              <w:rPr>
                <w:rFonts w:eastAsia="Arial" w:cs="Arial"/>
                <w:sz w:val="18"/>
              </w:rPr>
              <w:t xml:space="preserve">(standard) unless a supervisor requests an expedited termination due to special circumstances </w:t>
            </w:r>
            <w:r>
              <w:rPr>
                <w:rFonts w:eastAsia="Arial" w:cs="Arial"/>
                <w:sz w:val="18"/>
              </w:rPr>
              <w:lastRenderedPageBreak/>
              <w:t>and completed within 1 hour of notification.</w:t>
            </w:r>
            <w:r>
              <w:t xml:space="preserve"> </w:t>
            </w:r>
          </w:p>
        </w:tc>
        <w:tc>
          <w:tcPr>
            <w:tcW w:w="1620" w:type="dxa"/>
            <w:tcBorders>
              <w:top w:val="single" w:sz="8" w:space="0" w:color="696969"/>
              <w:left w:val="single" w:sz="8" w:space="0" w:color="696969"/>
              <w:bottom w:val="single" w:sz="8" w:space="0" w:color="696969"/>
              <w:right w:val="single" w:sz="8" w:space="0" w:color="696969"/>
            </w:tcBorders>
          </w:tcPr>
          <w:p w14:paraId="3E28C34A" w14:textId="77777777" w:rsidR="00943CD7" w:rsidRDefault="00943CD7">
            <w:pPr>
              <w:widowControl w:val="0"/>
              <w:spacing w:beforeAutospacing="1" w:afterAutospacing="1"/>
            </w:pPr>
            <w:r>
              <w:rPr>
                <w:rFonts w:eastAsia="Arial" w:cs="Arial"/>
                <w:color w:val="000000"/>
                <w:sz w:val="18"/>
                <w:highlight w:val="white"/>
              </w:rPr>
              <w:lastRenderedPageBreak/>
              <w:t xml:space="preserve">NYSDOH must notify GDIT Operations Manager via encrypted email of the change and should include Employer (DOH) Type, </w:t>
            </w:r>
            <w:proofErr w:type="gramStart"/>
            <w:r>
              <w:rPr>
                <w:rFonts w:eastAsia="Arial" w:cs="Arial"/>
                <w:color w:val="000000"/>
                <w:sz w:val="18"/>
                <w:highlight w:val="white"/>
              </w:rPr>
              <w:t>User name</w:t>
            </w:r>
            <w:proofErr w:type="gramEnd"/>
            <w:r>
              <w:rPr>
                <w:rFonts w:eastAsia="Arial" w:cs="Arial"/>
                <w:color w:val="000000"/>
                <w:sz w:val="18"/>
                <w:highlight w:val="white"/>
              </w:rPr>
              <w:t xml:space="preserve">, First name, Last name, Date </w:t>
            </w:r>
            <w:r>
              <w:rPr>
                <w:rFonts w:eastAsia="Arial" w:cs="Arial"/>
                <w:color w:val="000000"/>
                <w:sz w:val="18"/>
                <w:highlight w:val="white"/>
              </w:rPr>
              <w:lastRenderedPageBreak/>
              <w:t>submitted, User email address, Role(s) (i.e. plan management), Action, Effective date of account change.</w:t>
            </w:r>
          </w:p>
        </w:tc>
      </w:tr>
      <w:tr w:rsidR="00943CD7" w14:paraId="01DD3531" w14:textId="77777777" w:rsidTr="00FF56E2">
        <w:trPr>
          <w:jc w:val="center"/>
        </w:trPr>
        <w:tc>
          <w:tcPr>
            <w:tcW w:w="1515" w:type="dxa"/>
            <w:tcBorders>
              <w:top w:val="single" w:sz="8" w:space="0" w:color="696969"/>
              <w:left w:val="single" w:sz="8" w:space="0" w:color="696969"/>
              <w:bottom w:val="single" w:sz="8" w:space="0" w:color="696969"/>
              <w:right w:val="single" w:sz="8" w:space="0" w:color="696969"/>
            </w:tcBorders>
          </w:tcPr>
          <w:p w14:paraId="63BAB2A5" w14:textId="77777777" w:rsidR="00943CD7" w:rsidRDefault="00943CD7">
            <w:pPr>
              <w:widowControl w:val="0"/>
              <w:spacing w:beforeAutospacing="1" w:afterAutospacing="1"/>
            </w:pPr>
            <w:r>
              <w:rPr>
                <w:rFonts w:eastAsia="Arial" w:cs="Arial"/>
                <w:color w:val="000000"/>
                <w:sz w:val="18"/>
                <w:highlight w:val="white"/>
              </w:rPr>
              <w:lastRenderedPageBreak/>
              <w:t>GDIT</w:t>
            </w:r>
          </w:p>
        </w:tc>
        <w:tc>
          <w:tcPr>
            <w:tcW w:w="1425" w:type="dxa"/>
            <w:tcBorders>
              <w:top w:val="single" w:sz="8" w:space="0" w:color="696969"/>
              <w:left w:val="single" w:sz="8" w:space="0" w:color="696969"/>
              <w:bottom w:val="single" w:sz="8" w:space="0" w:color="696969"/>
              <w:right w:val="single" w:sz="8" w:space="0" w:color="696969"/>
            </w:tcBorders>
          </w:tcPr>
          <w:p w14:paraId="0C644966" w14:textId="77777777" w:rsidR="00943CD7" w:rsidRDefault="00943CD7">
            <w:pPr>
              <w:widowControl w:val="0"/>
              <w:spacing w:beforeAutospacing="1" w:afterAutospacing="1"/>
            </w:pPr>
            <w:r>
              <w:rPr>
                <w:rFonts w:eastAsia="Arial" w:cs="Arial"/>
                <w:color w:val="000000"/>
                <w:sz w:val="18"/>
                <w:highlight w:val="white"/>
              </w:rPr>
              <w:t xml:space="preserve">Domain and System/Application Administrative Accounts </w:t>
            </w:r>
          </w:p>
        </w:tc>
        <w:tc>
          <w:tcPr>
            <w:tcW w:w="4185" w:type="dxa"/>
            <w:tcBorders>
              <w:top w:val="single" w:sz="8" w:space="0" w:color="696969"/>
              <w:left w:val="single" w:sz="8" w:space="0" w:color="696969"/>
              <w:bottom w:val="single" w:sz="8" w:space="0" w:color="696969"/>
              <w:right w:val="single" w:sz="8" w:space="0" w:color="696969"/>
            </w:tcBorders>
          </w:tcPr>
          <w:p w14:paraId="56FFD3F5" w14:textId="43C5DFB6" w:rsidR="00943CD7" w:rsidRDefault="00943CD7">
            <w:pPr>
              <w:widowControl w:val="0"/>
              <w:spacing w:beforeAutospacing="1" w:afterAutospacing="1"/>
            </w:pPr>
            <w:r>
              <w:rPr>
                <w:rFonts w:eastAsia="Arial" w:cs="Arial"/>
                <w:color w:val="000000"/>
                <w:sz w:val="18"/>
                <w:highlight w:val="white"/>
              </w:rPr>
              <w:t xml:space="preserve">All NYHX Active Directory Accounts and Group Memberships </w:t>
            </w:r>
          </w:p>
          <w:p w14:paraId="73689D2C" w14:textId="1C43ACD2" w:rsidR="00943CD7" w:rsidRDefault="00943CD7">
            <w:pPr>
              <w:widowControl w:val="0"/>
              <w:spacing w:beforeAutospacing="1" w:afterAutospacing="1"/>
            </w:pPr>
            <w:r>
              <w:rPr>
                <w:rFonts w:eastAsia="Arial" w:cs="Arial"/>
                <w:color w:val="000000"/>
                <w:sz w:val="18"/>
                <w:highlight w:val="white"/>
              </w:rPr>
              <w:t xml:space="preserve">Non Domain system and application accounts </w:t>
            </w:r>
          </w:p>
          <w:p w14:paraId="0F6289AA" w14:textId="77777777" w:rsidR="00943CD7" w:rsidRDefault="00943CD7">
            <w:pPr>
              <w:widowControl w:val="0"/>
              <w:spacing w:beforeAutospacing="1" w:afterAutospacing="1"/>
            </w:pPr>
            <w:r>
              <w:rPr>
                <w:rFonts w:eastAsia="Arial" w:cs="Arial"/>
                <w:color w:val="000000"/>
                <w:sz w:val="18"/>
                <w:highlight w:val="white"/>
              </w:rPr>
              <w:t xml:space="preserve">DBA Administrator </w:t>
            </w:r>
          </w:p>
          <w:p w14:paraId="5247E8CB" w14:textId="674F2CFB" w:rsidR="00943CD7" w:rsidRDefault="007A375E">
            <w:pPr>
              <w:widowControl w:val="0"/>
              <w:spacing w:beforeAutospacing="1" w:afterAutospacing="1"/>
            </w:pPr>
            <w:r>
              <w:rPr>
                <w:rFonts w:eastAsia="Arial" w:cs="Arial"/>
                <w:color w:val="000000"/>
                <w:sz w:val="18"/>
                <w:highlight w:val="white"/>
              </w:rPr>
              <w:t xml:space="preserve">System Admin </w:t>
            </w:r>
          </w:p>
        </w:tc>
        <w:tc>
          <w:tcPr>
            <w:tcW w:w="1530" w:type="dxa"/>
            <w:tcBorders>
              <w:top w:val="single" w:sz="8" w:space="0" w:color="696969"/>
              <w:left w:val="single" w:sz="8" w:space="0" w:color="696969"/>
              <w:bottom w:val="single" w:sz="8" w:space="0" w:color="696969"/>
              <w:right w:val="single" w:sz="8" w:space="0" w:color="696969"/>
            </w:tcBorders>
          </w:tcPr>
          <w:p w14:paraId="2E43EBC3" w14:textId="6B49C7C2" w:rsidR="00943CD7" w:rsidRDefault="00943CD7">
            <w:pPr>
              <w:widowControl w:val="0"/>
              <w:spacing w:beforeAutospacing="1" w:afterAutospacing="1"/>
            </w:pPr>
            <w:r>
              <w:rPr>
                <w:rFonts w:eastAsia="Arial" w:cs="Arial"/>
                <w:sz w:val="18"/>
              </w:rPr>
              <w:t>No later than five (5) business days of following user’s role change Weekly (standard) unless a supervisor requests an expedited termination due to special circumstances and completed within 1 hour of notification.</w:t>
            </w:r>
            <w:r>
              <w:t xml:space="preserve"> </w:t>
            </w:r>
          </w:p>
        </w:tc>
        <w:tc>
          <w:tcPr>
            <w:tcW w:w="1620" w:type="dxa"/>
            <w:tcBorders>
              <w:top w:val="single" w:sz="8" w:space="0" w:color="696969"/>
              <w:left w:val="single" w:sz="8" w:space="0" w:color="696969"/>
              <w:bottom w:val="single" w:sz="8" w:space="0" w:color="696969"/>
              <w:right w:val="single" w:sz="8" w:space="0" w:color="696969"/>
            </w:tcBorders>
          </w:tcPr>
          <w:p w14:paraId="7EB85D38" w14:textId="77777777" w:rsidR="00943CD7" w:rsidRDefault="00943CD7">
            <w:pPr>
              <w:widowControl w:val="0"/>
              <w:spacing w:beforeAutospacing="1" w:afterAutospacing="1"/>
            </w:pPr>
            <w:r>
              <w:rPr>
                <w:rFonts w:eastAsia="Arial" w:cs="Arial"/>
                <w:color w:val="000000"/>
                <w:sz w:val="18"/>
                <w:highlight w:val="white"/>
              </w:rPr>
              <w:t xml:space="preserve">Must notify NYSDOH program director, Database Manager or Senior Enterprise Architect via email and include Employer (GDIT) Type, </w:t>
            </w:r>
            <w:proofErr w:type="gramStart"/>
            <w:r>
              <w:rPr>
                <w:rFonts w:eastAsia="Arial" w:cs="Arial"/>
                <w:color w:val="000000"/>
                <w:sz w:val="18"/>
                <w:highlight w:val="white"/>
              </w:rPr>
              <w:t>User name</w:t>
            </w:r>
            <w:proofErr w:type="gramEnd"/>
            <w:r>
              <w:rPr>
                <w:rFonts w:eastAsia="Arial" w:cs="Arial"/>
                <w:color w:val="000000"/>
                <w:sz w:val="18"/>
                <w:highlight w:val="white"/>
              </w:rPr>
              <w:t>, First name, Last name, Date submitted, User email address, Role(s), Action, Effective date of account change.</w:t>
            </w:r>
          </w:p>
        </w:tc>
      </w:tr>
      <w:tr w:rsidR="00943CD7" w14:paraId="4A590A7C" w14:textId="77777777" w:rsidTr="00FF56E2">
        <w:trPr>
          <w:jc w:val="center"/>
        </w:trPr>
        <w:tc>
          <w:tcPr>
            <w:tcW w:w="1515" w:type="dxa"/>
            <w:tcBorders>
              <w:top w:val="single" w:sz="8" w:space="0" w:color="696969"/>
              <w:left w:val="single" w:sz="8" w:space="0" w:color="696969"/>
              <w:bottom w:val="single" w:sz="8" w:space="0" w:color="696969"/>
              <w:right w:val="single" w:sz="8" w:space="0" w:color="696969"/>
            </w:tcBorders>
          </w:tcPr>
          <w:p w14:paraId="1E4E586B" w14:textId="77777777" w:rsidR="00943CD7" w:rsidRDefault="0071439D">
            <w:pPr>
              <w:widowControl w:val="0"/>
              <w:spacing w:beforeAutospacing="1" w:afterAutospacing="1"/>
            </w:pPr>
            <w:r>
              <w:rPr>
                <w:rFonts w:eastAsia="Arial" w:cs="Arial"/>
                <w:sz w:val="18"/>
              </w:rPr>
              <w:t xml:space="preserve"> </w:t>
            </w:r>
            <w:r>
              <w:rPr>
                <w:rFonts w:eastAsia="Arial" w:cs="Arial"/>
                <w:color w:val="000000"/>
                <w:sz w:val="18"/>
                <w:highlight w:val="white"/>
              </w:rPr>
              <w:t xml:space="preserve">MAXIMUS </w:t>
            </w:r>
          </w:p>
        </w:tc>
        <w:tc>
          <w:tcPr>
            <w:tcW w:w="1425" w:type="dxa"/>
            <w:tcBorders>
              <w:top w:val="single" w:sz="8" w:space="0" w:color="696969"/>
              <w:left w:val="single" w:sz="8" w:space="0" w:color="696969"/>
              <w:bottom w:val="single" w:sz="8" w:space="0" w:color="696969"/>
              <w:right w:val="single" w:sz="8" w:space="0" w:color="696969"/>
            </w:tcBorders>
          </w:tcPr>
          <w:p w14:paraId="3EA2BC84" w14:textId="77777777" w:rsidR="00943CD7" w:rsidRDefault="00943CD7">
            <w:pPr>
              <w:widowControl w:val="0"/>
              <w:spacing w:beforeAutospacing="1" w:afterAutospacing="1"/>
            </w:pPr>
            <w:r>
              <w:rPr>
                <w:rFonts w:eastAsia="Arial" w:cs="Arial"/>
                <w:color w:val="000000"/>
                <w:sz w:val="18"/>
                <w:highlight w:val="white"/>
              </w:rPr>
              <w:t xml:space="preserve">Customer Service Representative (CSR) or any support staff </w:t>
            </w:r>
          </w:p>
        </w:tc>
        <w:tc>
          <w:tcPr>
            <w:tcW w:w="4185" w:type="dxa"/>
            <w:tcBorders>
              <w:top w:val="single" w:sz="8" w:space="0" w:color="696969"/>
              <w:left w:val="single" w:sz="8" w:space="0" w:color="696969"/>
              <w:bottom w:val="single" w:sz="8" w:space="0" w:color="696969"/>
              <w:right w:val="single" w:sz="8" w:space="0" w:color="696969"/>
            </w:tcBorders>
          </w:tcPr>
          <w:p w14:paraId="0426F4EA" w14:textId="77777777" w:rsidR="00943CD7" w:rsidRDefault="00943CD7">
            <w:pPr>
              <w:widowControl w:val="0"/>
              <w:spacing w:beforeAutospacing="1" w:afterAutospacing="1"/>
            </w:pPr>
            <w:r>
              <w:rPr>
                <w:rFonts w:eastAsia="Arial" w:cs="Arial"/>
                <w:color w:val="000000"/>
                <w:sz w:val="18"/>
                <w:highlight w:val="white"/>
              </w:rPr>
              <w:t xml:space="preserve">All NYHX Active Directory Accounts and Group Memberships </w:t>
            </w:r>
          </w:p>
        </w:tc>
        <w:tc>
          <w:tcPr>
            <w:tcW w:w="1530" w:type="dxa"/>
            <w:tcBorders>
              <w:top w:val="single" w:sz="8" w:space="0" w:color="696969"/>
              <w:left w:val="single" w:sz="8" w:space="0" w:color="696969"/>
              <w:bottom w:val="single" w:sz="8" w:space="0" w:color="696969"/>
              <w:right w:val="single" w:sz="8" w:space="0" w:color="696969"/>
            </w:tcBorders>
          </w:tcPr>
          <w:p w14:paraId="238A6BE0" w14:textId="088144A8" w:rsidR="00943CD7" w:rsidRDefault="00943CD7">
            <w:pPr>
              <w:widowControl w:val="0"/>
              <w:spacing w:beforeAutospacing="1" w:afterAutospacing="1"/>
            </w:pPr>
            <w:r>
              <w:rPr>
                <w:rFonts w:eastAsia="Arial" w:cs="Arial"/>
                <w:sz w:val="18"/>
              </w:rPr>
              <w:t>No later than five (5) business days following user’s role change Weekly (standard) unless a supervisor requests an expedited termination due to special circumstances and completed within 1 hour of notification.</w:t>
            </w:r>
            <w:r>
              <w:t xml:space="preserve"> </w:t>
            </w:r>
          </w:p>
        </w:tc>
        <w:tc>
          <w:tcPr>
            <w:tcW w:w="1620" w:type="dxa"/>
            <w:tcBorders>
              <w:top w:val="single" w:sz="8" w:space="0" w:color="696969"/>
              <w:left w:val="single" w:sz="8" w:space="0" w:color="696969"/>
              <w:bottom w:val="single" w:sz="8" w:space="0" w:color="696969"/>
              <w:right w:val="single" w:sz="8" w:space="0" w:color="696969"/>
            </w:tcBorders>
          </w:tcPr>
          <w:p w14:paraId="10593BD5" w14:textId="77777777" w:rsidR="00943CD7" w:rsidRDefault="00943CD7">
            <w:pPr>
              <w:widowControl w:val="0"/>
              <w:spacing w:beforeAutospacing="1" w:afterAutospacing="1"/>
            </w:pPr>
            <w:r>
              <w:rPr>
                <w:rFonts w:eastAsia="Arial" w:cs="Arial"/>
                <w:color w:val="000000"/>
                <w:sz w:val="18"/>
                <w:highlight w:val="white"/>
              </w:rPr>
              <w:t xml:space="preserve">MAXIMUS Manager should notify GDIT Resource Management for all terminations with access to NYSOH Resources. </w:t>
            </w:r>
          </w:p>
        </w:tc>
      </w:tr>
      <w:tr w:rsidR="00943CD7" w14:paraId="5DEE4B6C" w14:textId="77777777" w:rsidTr="00FF56E2">
        <w:trPr>
          <w:jc w:val="center"/>
        </w:trPr>
        <w:tc>
          <w:tcPr>
            <w:tcW w:w="1515" w:type="dxa"/>
            <w:tcBorders>
              <w:top w:val="single" w:sz="8" w:space="0" w:color="696969"/>
              <w:left w:val="single" w:sz="8" w:space="0" w:color="696969"/>
              <w:bottom w:val="single" w:sz="8" w:space="0" w:color="696969"/>
              <w:right w:val="single" w:sz="8" w:space="0" w:color="696969"/>
            </w:tcBorders>
          </w:tcPr>
          <w:p w14:paraId="54F4020D" w14:textId="77777777" w:rsidR="00943CD7" w:rsidRDefault="00943CD7">
            <w:pPr>
              <w:widowControl w:val="0"/>
              <w:spacing w:beforeAutospacing="1" w:afterAutospacing="1"/>
            </w:pPr>
            <w:r>
              <w:rPr>
                <w:rFonts w:eastAsia="Arial" w:cs="Arial"/>
                <w:color w:val="000000"/>
                <w:sz w:val="18"/>
                <w:highlight w:val="white"/>
              </w:rPr>
              <w:t>Auditors</w:t>
            </w:r>
          </w:p>
        </w:tc>
        <w:tc>
          <w:tcPr>
            <w:tcW w:w="1425" w:type="dxa"/>
            <w:tcBorders>
              <w:top w:val="single" w:sz="8" w:space="0" w:color="696969"/>
              <w:left w:val="single" w:sz="8" w:space="0" w:color="696969"/>
              <w:bottom w:val="single" w:sz="8" w:space="0" w:color="696969"/>
              <w:right w:val="single" w:sz="8" w:space="0" w:color="696969"/>
            </w:tcBorders>
          </w:tcPr>
          <w:p w14:paraId="2FFF7FBF" w14:textId="77777777" w:rsidR="00943CD7" w:rsidRDefault="00943CD7">
            <w:pPr>
              <w:widowControl w:val="0"/>
              <w:spacing w:beforeAutospacing="1" w:afterAutospacing="1"/>
            </w:pPr>
            <w:r>
              <w:rPr>
                <w:rFonts w:eastAsia="Arial" w:cs="Arial"/>
                <w:color w:val="000000"/>
                <w:sz w:val="18"/>
                <w:highlight w:val="white"/>
              </w:rPr>
              <w:t xml:space="preserve">Domain </w:t>
            </w:r>
          </w:p>
        </w:tc>
        <w:tc>
          <w:tcPr>
            <w:tcW w:w="4185" w:type="dxa"/>
            <w:tcBorders>
              <w:top w:val="single" w:sz="8" w:space="0" w:color="696969"/>
              <w:left w:val="single" w:sz="8" w:space="0" w:color="696969"/>
              <w:bottom w:val="single" w:sz="8" w:space="0" w:color="696969"/>
              <w:right w:val="single" w:sz="8" w:space="0" w:color="696969"/>
            </w:tcBorders>
          </w:tcPr>
          <w:p w14:paraId="77D47FC0" w14:textId="77777777" w:rsidR="00943CD7" w:rsidRDefault="00943CD7">
            <w:pPr>
              <w:widowControl w:val="0"/>
              <w:spacing w:beforeAutospacing="1" w:afterAutospacing="1"/>
            </w:pPr>
            <w:r>
              <w:rPr>
                <w:rFonts w:eastAsia="Arial" w:cs="Arial"/>
                <w:color w:val="000000"/>
                <w:sz w:val="18"/>
                <w:highlight w:val="white"/>
              </w:rPr>
              <w:t xml:space="preserve">All NYHX Active Directory Accounts and Group Memberships </w:t>
            </w:r>
          </w:p>
        </w:tc>
        <w:tc>
          <w:tcPr>
            <w:tcW w:w="1530" w:type="dxa"/>
            <w:tcBorders>
              <w:top w:val="single" w:sz="8" w:space="0" w:color="696969"/>
              <w:left w:val="single" w:sz="8" w:space="0" w:color="696969"/>
              <w:bottom w:val="single" w:sz="8" w:space="0" w:color="696969"/>
              <w:right w:val="single" w:sz="8" w:space="0" w:color="696969"/>
            </w:tcBorders>
          </w:tcPr>
          <w:p w14:paraId="2E35DFE3" w14:textId="77777777" w:rsidR="00943CD7" w:rsidRDefault="00943CD7">
            <w:pPr>
              <w:widowControl w:val="0"/>
              <w:spacing w:beforeAutospacing="1" w:afterAutospacing="1"/>
            </w:pPr>
            <w:r>
              <w:rPr>
                <w:rFonts w:eastAsia="Arial" w:cs="Arial"/>
                <w:color w:val="000000"/>
                <w:sz w:val="18"/>
                <w:highlight w:val="white"/>
              </w:rPr>
              <w:t>As soon as possible following one business day of completion of a pre-defined audit</w:t>
            </w:r>
          </w:p>
        </w:tc>
        <w:tc>
          <w:tcPr>
            <w:tcW w:w="1620" w:type="dxa"/>
            <w:tcBorders>
              <w:top w:val="single" w:sz="8" w:space="0" w:color="696969"/>
              <w:left w:val="single" w:sz="8" w:space="0" w:color="696969"/>
              <w:bottom w:val="single" w:sz="8" w:space="0" w:color="696969"/>
              <w:right w:val="single" w:sz="8" w:space="0" w:color="696969"/>
            </w:tcBorders>
          </w:tcPr>
          <w:p w14:paraId="63DADA1C" w14:textId="77777777" w:rsidR="00943CD7" w:rsidRDefault="00943CD7">
            <w:pPr>
              <w:widowControl w:val="0"/>
              <w:spacing w:beforeAutospacing="1" w:afterAutospacing="1"/>
            </w:pPr>
            <w:r>
              <w:rPr>
                <w:rFonts w:eastAsia="Arial" w:cs="Arial"/>
                <w:color w:val="000000"/>
                <w:sz w:val="18"/>
                <w:highlight w:val="white"/>
              </w:rPr>
              <w:t xml:space="preserve">NYSDOH must notify GDIT Operations Manager via encrypted email of the change and should include Employer (i.e.  OSC), </w:t>
            </w:r>
            <w:proofErr w:type="gramStart"/>
            <w:r>
              <w:rPr>
                <w:rFonts w:eastAsia="Arial" w:cs="Arial"/>
                <w:color w:val="000000"/>
                <w:sz w:val="18"/>
                <w:highlight w:val="white"/>
              </w:rPr>
              <w:t>User name</w:t>
            </w:r>
            <w:proofErr w:type="gramEnd"/>
            <w:r>
              <w:rPr>
                <w:rFonts w:eastAsia="Arial" w:cs="Arial"/>
                <w:color w:val="000000"/>
                <w:sz w:val="18"/>
                <w:highlight w:val="white"/>
              </w:rPr>
              <w:t xml:space="preserve">, First name, Last name, Date submitted, User email address, </w:t>
            </w:r>
            <w:r>
              <w:rPr>
                <w:rFonts w:eastAsia="Arial" w:cs="Arial"/>
                <w:color w:val="000000"/>
                <w:sz w:val="18"/>
                <w:highlight w:val="white"/>
              </w:rPr>
              <w:lastRenderedPageBreak/>
              <w:t>Role(s), Action, Effective date of account change.</w:t>
            </w:r>
          </w:p>
        </w:tc>
      </w:tr>
    </w:tbl>
    <w:p w14:paraId="19D0539D" w14:textId="019DE8C1" w:rsidR="00943CD7" w:rsidRPr="004C761D" w:rsidRDefault="00FB51BF" w:rsidP="004C761D">
      <w:pPr>
        <w:pStyle w:val="Caption"/>
      </w:pPr>
      <w:bookmarkStart w:id="2654" w:name="_Ref122076671"/>
      <w:bookmarkStart w:id="2655" w:name="_Toc149039580"/>
      <w:bookmarkStart w:id="2656" w:name="_Toc155701040"/>
      <w:bookmarkStart w:id="2657" w:name="_Toc171421024"/>
      <w:bookmarkStart w:id="2658" w:name="UserAccountOrganizationorPartnerManageme"/>
      <w:r>
        <w:lastRenderedPageBreak/>
        <w:t xml:space="preserve">Table </w:t>
      </w:r>
      <w:fldSimple w:instr="SEQ Table \* ARABIC  \* MERGEFORMAT">
        <w:r>
          <w:rPr>
            <w:noProof/>
          </w:rPr>
          <w:t>258</w:t>
        </w:r>
      </w:fldSimple>
      <w:bookmarkEnd w:id="2654"/>
      <w:r>
        <w:t>:  User Account Organization or Partner Management</w:t>
      </w:r>
      <w:bookmarkEnd w:id="2655"/>
      <w:bookmarkEnd w:id="2656"/>
      <w:bookmarkEnd w:id="2657"/>
    </w:p>
    <w:p w14:paraId="68247EA8" w14:textId="2BF66BBF" w:rsidR="00943CD7" w:rsidRDefault="00943CD7">
      <w:pPr>
        <w:pStyle w:val="Heading3"/>
      </w:pPr>
      <w:bookmarkStart w:id="2659" w:name="_Toc149039254"/>
      <w:bookmarkStart w:id="2660" w:name="_Toc155700708"/>
      <w:bookmarkStart w:id="2661" w:name="_Toc171420687"/>
      <w:bookmarkStart w:id="2662" w:name="AuditandRetention"/>
      <w:bookmarkEnd w:id="2658"/>
      <w:r>
        <w:t>Audit and Retention</w:t>
      </w:r>
      <w:bookmarkEnd w:id="2659"/>
      <w:bookmarkEnd w:id="2660"/>
      <w:bookmarkEnd w:id="2661"/>
    </w:p>
    <w:bookmarkEnd w:id="2662"/>
    <w:p w14:paraId="5B1BDDF4" w14:textId="60790AEC" w:rsidR="00943CD7" w:rsidRDefault="00943CD7" w:rsidP="001B00C0">
      <w:r>
        <w:t xml:space="preserve">All files submitted to GDIT for a user account change should be maintained for a </w:t>
      </w:r>
      <w:proofErr w:type="gramStart"/>
      <w:r>
        <w:t>period</w:t>
      </w:r>
      <w:proofErr w:type="gramEnd"/>
      <w:r>
        <w:t xml:space="preserve"> no less than 10 years and are stored in a secure directory on the GDIT network.</w:t>
      </w:r>
    </w:p>
    <w:p w14:paraId="1EA4FC91" w14:textId="77777777" w:rsidR="001B00C0" w:rsidRDefault="001B00C0" w:rsidP="001B00C0"/>
    <w:p w14:paraId="571EBB32" w14:textId="77777777" w:rsidR="00943CD7" w:rsidRDefault="00943CD7" w:rsidP="001B00C0">
      <w:r>
        <w:t>All files should be available for inspection by NYSDOH, NYSOH Program Security and Compliance, and Federal and State auditors.</w:t>
      </w:r>
    </w:p>
    <w:p w14:paraId="51005A09" w14:textId="4AB008C9" w:rsidR="00943CD7" w:rsidRDefault="00943CD7" w:rsidP="0093153F">
      <w:pPr>
        <w:pStyle w:val="Heading2"/>
      </w:pPr>
      <w:bookmarkStart w:id="2663" w:name="_Toc149039255"/>
      <w:bookmarkStart w:id="2664" w:name="_Toc155700709"/>
      <w:bookmarkStart w:id="2665" w:name="_Toc171420688"/>
      <w:bookmarkStart w:id="2666" w:name="InspectionsandAssessments"/>
      <w:r>
        <w:t>Inspections and Assessments</w:t>
      </w:r>
      <w:bookmarkEnd w:id="2663"/>
      <w:bookmarkEnd w:id="2664"/>
      <w:bookmarkEnd w:id="2665"/>
    </w:p>
    <w:p w14:paraId="158AE230" w14:textId="25826A18" w:rsidR="00943CD7" w:rsidRDefault="00943CD7">
      <w:pPr>
        <w:pStyle w:val="Heading3"/>
      </w:pPr>
      <w:bookmarkStart w:id="2667" w:name="_Toc149039256"/>
      <w:bookmarkStart w:id="2668" w:name="_Toc155700710"/>
      <w:bookmarkStart w:id="2669" w:name="_Toc171420689"/>
      <w:bookmarkStart w:id="2670" w:name="SecurityOversightandMonitoring"/>
      <w:bookmarkEnd w:id="2666"/>
      <w:r>
        <w:t>Security Oversight and Monitoring</w:t>
      </w:r>
      <w:bookmarkEnd w:id="2667"/>
      <w:bookmarkEnd w:id="2668"/>
      <w:bookmarkEnd w:id="2669"/>
    </w:p>
    <w:bookmarkEnd w:id="2670"/>
    <w:p w14:paraId="0C1419E4" w14:textId="1A6C32AD" w:rsidR="00943CD7" w:rsidRDefault="00943CD7" w:rsidP="001B00C0">
      <w:r>
        <w:t>In accordance with CMS requirements, Security Oversight against all Major system changes is required to be enforced; non-compliance with safeguards controls (Plan of Action and Milestones - POA&amp;M) and provides an annual attestation against our security controls.</w:t>
      </w:r>
    </w:p>
    <w:p w14:paraId="7A31FA1E" w14:textId="22669B08" w:rsidR="00943CD7" w:rsidRDefault="00943CD7" w:rsidP="008C0880">
      <w:pPr>
        <w:pStyle w:val="Heading4"/>
      </w:pPr>
      <w:bookmarkStart w:id="2671" w:name="ChangeManagement"/>
      <w:r>
        <w:t>Change Management:</w:t>
      </w:r>
    </w:p>
    <w:bookmarkEnd w:id="2671"/>
    <w:p w14:paraId="6A555D3D" w14:textId="1B671513" w:rsidR="00943CD7" w:rsidRDefault="00EE5929" w:rsidP="001B00C0">
      <w:r>
        <w:rPr>
          <w:szCs w:val="22"/>
        </w:rPr>
        <w:fldChar w:fldCharType="begin"/>
      </w:r>
      <w:r>
        <w:rPr>
          <w:szCs w:val="22"/>
        </w:rPr>
        <w:instrText xml:space="preserve"> REF _Ref122076701 \h  \* MERGEFORMAT </w:instrText>
      </w:r>
      <w:r>
        <w:rPr>
          <w:szCs w:val="22"/>
        </w:rPr>
      </w:r>
      <w:r>
        <w:rPr>
          <w:szCs w:val="22"/>
        </w:rPr>
        <w:fldChar w:fldCharType="separate"/>
      </w:r>
      <w:r>
        <w:rPr>
          <w:szCs w:val="22"/>
        </w:rPr>
        <w:t>Table 259</w:t>
      </w:r>
      <w:r>
        <w:rPr>
          <w:szCs w:val="22"/>
        </w:rPr>
        <w:fldChar w:fldCharType="end"/>
      </w:r>
      <w:r>
        <w:t xml:space="preserve"> below is an example of the types of </w:t>
      </w:r>
      <w:proofErr w:type="gramStart"/>
      <w:r>
        <w:t>change</w:t>
      </w:r>
      <w:proofErr w:type="gramEnd"/>
      <w:r>
        <w:t xml:space="preserve"> </w:t>
      </w:r>
      <w:proofErr w:type="gramStart"/>
      <w:r>
        <w:t>needs</w:t>
      </w:r>
      <w:proofErr w:type="gramEnd"/>
      <w:r>
        <w:t xml:space="preserve"> to be reported as part of the change notification process and the type of information to be provided to CMS.</w:t>
      </w:r>
    </w:p>
    <w:p w14:paraId="67E6CF3D" w14:textId="77777777" w:rsidR="00943CD7" w:rsidRDefault="00943CD7" w:rsidP="00152AB7">
      <w:pPr>
        <w:numPr>
          <w:ilvl w:val="0"/>
          <w:numId w:val="240"/>
        </w:numPr>
      </w:pPr>
      <w:r>
        <w:rPr>
          <w:rFonts w:eastAsia="Arial" w:cs="Arial"/>
        </w:rPr>
        <w:t xml:space="preserve">CM-3, </w:t>
      </w:r>
      <w:r>
        <w:rPr>
          <w:rFonts w:eastAsia="Arial" w:cs="Arial"/>
          <w:i/>
        </w:rPr>
        <w:t>Configuration Change Control</w:t>
      </w:r>
      <w:r>
        <w:rPr>
          <w:rFonts w:eastAsia="Arial" w:cs="Arial"/>
        </w:rPr>
        <w:t>, requires that the organization determine the types of changes to the information system that are configuration controlled.  Configuration change control for the information system involves the systematic proposal, justification, implementation, test/evaluation, review, and disposition of changes to the system, including upgrades and modifications.  The organization is also required to test, validate, and document changes to the information system before implementing the changes on the operational system.</w:t>
      </w:r>
    </w:p>
    <w:p w14:paraId="1CA94E73" w14:textId="702378AF" w:rsidR="00943CD7" w:rsidRPr="001B00C0" w:rsidRDefault="00943CD7" w:rsidP="00152AB7">
      <w:pPr>
        <w:numPr>
          <w:ilvl w:val="0"/>
          <w:numId w:val="240"/>
        </w:numPr>
      </w:pPr>
      <w:r>
        <w:rPr>
          <w:rFonts w:eastAsia="Arial" w:cs="Arial"/>
        </w:rPr>
        <w:t xml:space="preserve">CM-4, </w:t>
      </w:r>
      <w:r>
        <w:rPr>
          <w:rFonts w:eastAsia="Arial" w:cs="Arial"/>
          <w:i/>
        </w:rPr>
        <w:t>Security Impact Analysis</w:t>
      </w:r>
      <w:r>
        <w:rPr>
          <w:rFonts w:eastAsia="Arial" w:cs="Arial"/>
        </w:rPr>
        <w:t xml:space="preserve">, requires that a security impact analysis be conducted that may include </w:t>
      </w:r>
      <w:proofErr w:type="gramStart"/>
      <w:r>
        <w:rPr>
          <w:rFonts w:eastAsia="Arial" w:cs="Arial"/>
        </w:rPr>
        <w:t>reviewing information</w:t>
      </w:r>
      <w:proofErr w:type="gramEnd"/>
      <w:r>
        <w:rPr>
          <w:rFonts w:eastAsia="Arial" w:cs="Arial"/>
        </w:rPr>
        <w:t xml:space="preserve"> system documentation such as the security plan to understand how specific security controls are implemented within the system and how the changes might affect the controls.  Security impact analysis may also include an assessment of risk to understand the impact of the changes and to determine if additional security controls are required.  In addition, the organization, after the information system is changed, needs to check the security functions to verify that the functions are implemented correctly, operating as intended, and producing the desired outcome </w:t>
      </w:r>
      <w:proofErr w:type="gramStart"/>
      <w:r>
        <w:rPr>
          <w:rFonts w:eastAsia="Arial" w:cs="Arial"/>
        </w:rPr>
        <w:t>with regard to</w:t>
      </w:r>
      <w:proofErr w:type="gramEnd"/>
      <w:r>
        <w:rPr>
          <w:rFonts w:eastAsia="Arial" w:cs="Arial"/>
        </w:rPr>
        <w:t xml:space="preserve"> meeting the security requirements for the system.</w:t>
      </w:r>
    </w:p>
    <w:p w14:paraId="1BD9B981"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909"/>
        <w:gridCol w:w="1453"/>
        <w:gridCol w:w="1062"/>
        <w:gridCol w:w="1075"/>
        <w:gridCol w:w="1682"/>
        <w:gridCol w:w="1159"/>
      </w:tblGrid>
      <w:tr w:rsidR="00943CD7" w14:paraId="25675BF9" w14:textId="77777777" w:rsidTr="00FF56E2">
        <w:trPr>
          <w:tblHeader/>
          <w:jc w:val="center"/>
        </w:trPr>
        <w:tc>
          <w:tcPr>
            <w:tcW w:w="29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6334BD9" w14:textId="77777777" w:rsidR="00943CD7" w:rsidRDefault="00943CD7">
            <w:pPr>
              <w:widowControl w:val="0"/>
              <w:spacing w:beforeAutospacing="1" w:afterAutospacing="1"/>
              <w:jc w:val="center"/>
            </w:pPr>
            <w:r>
              <w:rPr>
                <w:rFonts w:eastAsia="Arial" w:cs="Arial"/>
                <w:b/>
                <w:color w:val="FFFFFF"/>
                <w:sz w:val="18"/>
              </w:rPr>
              <w:t>Type of Change</w:t>
            </w:r>
          </w:p>
        </w:tc>
        <w:tc>
          <w:tcPr>
            <w:tcW w:w="145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8F194E8" w14:textId="77777777" w:rsidR="00943CD7" w:rsidRDefault="00943CD7" w:rsidP="00BA205A">
            <w:pPr>
              <w:pStyle w:val="Caption"/>
              <w:spacing w:before="0"/>
              <w:rPr>
                <w:sz w:val="22"/>
              </w:rPr>
            </w:pPr>
            <w:r>
              <w:rPr>
                <w:color w:val="FFFFFF" w:themeColor="background1"/>
              </w:rPr>
              <w:t>Internal Configuration Management Process</w:t>
            </w:r>
          </w:p>
        </w:tc>
        <w:tc>
          <w:tcPr>
            <w:tcW w:w="1065"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6EA504B" w14:textId="77777777" w:rsidR="00943CD7" w:rsidRDefault="00943CD7" w:rsidP="00BA205A">
            <w:pPr>
              <w:widowControl w:val="0"/>
              <w:spacing w:before="100" w:beforeAutospacing="1" w:after="100" w:afterAutospacing="1"/>
              <w:jc w:val="center"/>
            </w:pPr>
            <w:r>
              <w:rPr>
                <w:rFonts w:eastAsia="Arial" w:cs="Arial"/>
                <w:b/>
                <w:color w:val="FFFFFF"/>
                <w:sz w:val="18"/>
              </w:rPr>
              <w:t>SSP Revision</w:t>
            </w:r>
          </w:p>
        </w:tc>
        <w:tc>
          <w:tcPr>
            <w:tcW w:w="10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616EFB6" w14:textId="77777777" w:rsidR="00943CD7" w:rsidRDefault="00943CD7">
            <w:pPr>
              <w:widowControl w:val="0"/>
              <w:spacing w:beforeAutospacing="1" w:afterAutospacing="1"/>
              <w:jc w:val="center"/>
            </w:pPr>
            <w:r>
              <w:rPr>
                <w:rFonts w:eastAsia="Arial" w:cs="Arial"/>
                <w:b/>
                <w:color w:val="FFFFFF"/>
                <w:sz w:val="18"/>
              </w:rPr>
              <w:t>Security Testing</w:t>
            </w:r>
          </w:p>
        </w:tc>
        <w:tc>
          <w:tcPr>
            <w:tcW w:w="171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8F7083D" w14:textId="77777777" w:rsidR="00943CD7" w:rsidRDefault="00943CD7" w:rsidP="00BA205A">
            <w:pPr>
              <w:widowControl w:val="0"/>
              <w:jc w:val="center"/>
            </w:pPr>
            <w:r>
              <w:rPr>
                <w:rFonts w:eastAsia="Arial" w:cs="Arial"/>
                <w:b/>
                <w:color w:val="FFFFFF"/>
                <w:sz w:val="18"/>
              </w:rPr>
              <w:t xml:space="preserve">Submit security artifacts to CMS </w:t>
            </w:r>
          </w:p>
        </w:tc>
        <w:tc>
          <w:tcPr>
            <w:tcW w:w="117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803CDF2" w14:textId="77777777" w:rsidR="00943CD7" w:rsidRDefault="00943CD7" w:rsidP="00BA205A">
            <w:pPr>
              <w:widowControl w:val="0"/>
              <w:jc w:val="center"/>
            </w:pPr>
            <w:r>
              <w:rPr>
                <w:rFonts w:eastAsia="Arial" w:cs="Arial"/>
                <w:b/>
                <w:color w:val="FFFFFF"/>
                <w:sz w:val="18"/>
              </w:rPr>
              <w:t>AE</w:t>
            </w:r>
          </w:p>
          <w:p w14:paraId="2500A930" w14:textId="77777777" w:rsidR="00943CD7" w:rsidRDefault="00943CD7" w:rsidP="00BA205A">
            <w:pPr>
              <w:widowControl w:val="0"/>
              <w:jc w:val="center"/>
            </w:pPr>
            <w:r>
              <w:rPr>
                <w:rFonts w:eastAsia="Arial" w:cs="Arial"/>
                <w:b/>
                <w:color w:val="FFFFFF"/>
                <w:sz w:val="18"/>
              </w:rPr>
              <w:t xml:space="preserve">System CN Form </w:t>
            </w:r>
          </w:p>
        </w:tc>
      </w:tr>
      <w:tr w:rsidR="00943CD7" w14:paraId="67468E45" w14:textId="77777777" w:rsidTr="00FF56E2">
        <w:trPr>
          <w:jc w:val="center"/>
        </w:trPr>
        <w:tc>
          <w:tcPr>
            <w:tcW w:w="2970" w:type="dxa"/>
            <w:tcBorders>
              <w:top w:val="single" w:sz="8" w:space="0" w:color="696969"/>
              <w:left w:val="single" w:sz="8" w:space="0" w:color="696969"/>
              <w:bottom w:val="single" w:sz="8" w:space="0" w:color="696969"/>
              <w:right w:val="single" w:sz="8" w:space="0" w:color="696969"/>
            </w:tcBorders>
          </w:tcPr>
          <w:p w14:paraId="09402884" w14:textId="77777777" w:rsidR="00943CD7" w:rsidRDefault="00943CD7">
            <w:pPr>
              <w:widowControl w:val="0"/>
              <w:spacing w:beforeAutospacing="1" w:afterAutospacing="1"/>
            </w:pPr>
            <w:r>
              <w:rPr>
                <w:rFonts w:eastAsia="Arial" w:cs="Arial"/>
                <w:sz w:val="18"/>
              </w:rPr>
              <w:t>Software upgrade (different version of product)</w:t>
            </w:r>
          </w:p>
        </w:tc>
        <w:tc>
          <w:tcPr>
            <w:tcW w:w="1455" w:type="dxa"/>
            <w:tcBorders>
              <w:top w:val="single" w:sz="8" w:space="0" w:color="696969"/>
              <w:left w:val="single" w:sz="8" w:space="0" w:color="696969"/>
              <w:bottom w:val="single" w:sz="8" w:space="0" w:color="696969"/>
              <w:right w:val="single" w:sz="8" w:space="0" w:color="696969"/>
            </w:tcBorders>
          </w:tcPr>
          <w:p w14:paraId="7D5F073F"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41A5FE0A"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180F8CBE" w14:textId="5CA03911" w:rsidR="00943CD7" w:rsidRDefault="00943CD7">
            <w:pPr>
              <w:widowControl w:val="0"/>
              <w:spacing w:beforeAutospacing="1" w:afterAutospacing="1"/>
              <w:jc w:val="center"/>
            </w:pPr>
          </w:p>
        </w:tc>
        <w:tc>
          <w:tcPr>
            <w:tcW w:w="1710" w:type="dxa"/>
            <w:tcBorders>
              <w:top w:val="single" w:sz="8" w:space="0" w:color="696969"/>
              <w:left w:val="single" w:sz="8" w:space="0" w:color="696969"/>
              <w:bottom w:val="single" w:sz="8" w:space="0" w:color="696969"/>
              <w:right w:val="single" w:sz="8" w:space="0" w:color="696969"/>
            </w:tcBorders>
          </w:tcPr>
          <w:p w14:paraId="279716F6" w14:textId="77777777" w:rsidR="00943CD7" w:rsidRDefault="0071439D">
            <w:pPr>
              <w:widowControl w:val="0"/>
              <w:spacing w:beforeAutospacing="1" w:afterAutospacing="1"/>
              <w:jc w:val="center"/>
            </w:pPr>
            <w:r>
              <w:t xml:space="preserve"> </w:t>
            </w:r>
          </w:p>
        </w:tc>
        <w:tc>
          <w:tcPr>
            <w:tcW w:w="1170" w:type="dxa"/>
            <w:tcBorders>
              <w:top w:val="single" w:sz="8" w:space="0" w:color="696969"/>
              <w:left w:val="single" w:sz="8" w:space="0" w:color="696969"/>
              <w:bottom w:val="single" w:sz="8" w:space="0" w:color="696969"/>
              <w:right w:val="single" w:sz="8" w:space="0" w:color="696969"/>
            </w:tcBorders>
          </w:tcPr>
          <w:p w14:paraId="6A58AF36" w14:textId="77777777" w:rsidR="00943CD7" w:rsidRDefault="0071439D">
            <w:pPr>
              <w:widowControl w:val="0"/>
              <w:spacing w:beforeAutospacing="1" w:afterAutospacing="1"/>
              <w:jc w:val="center"/>
            </w:pPr>
            <w:r>
              <w:t xml:space="preserve"> </w:t>
            </w:r>
          </w:p>
        </w:tc>
      </w:tr>
      <w:tr w:rsidR="00943CD7" w14:paraId="762182CC" w14:textId="77777777" w:rsidTr="00FF56E2">
        <w:trPr>
          <w:jc w:val="center"/>
        </w:trPr>
        <w:tc>
          <w:tcPr>
            <w:tcW w:w="2970" w:type="dxa"/>
            <w:tcBorders>
              <w:top w:val="single" w:sz="8" w:space="0" w:color="696969"/>
              <w:left w:val="single" w:sz="8" w:space="0" w:color="696969"/>
              <w:bottom w:val="single" w:sz="8" w:space="0" w:color="696969"/>
              <w:right w:val="single" w:sz="8" w:space="0" w:color="696969"/>
            </w:tcBorders>
          </w:tcPr>
          <w:p w14:paraId="18CCDD3D" w14:textId="77777777" w:rsidR="00943CD7" w:rsidRDefault="00943CD7">
            <w:pPr>
              <w:widowControl w:val="0"/>
              <w:spacing w:beforeAutospacing="1" w:afterAutospacing="1"/>
            </w:pPr>
            <w:r>
              <w:rPr>
                <w:rFonts w:eastAsia="Arial" w:cs="Arial"/>
                <w:sz w:val="18"/>
              </w:rPr>
              <w:t xml:space="preserve">Major software change (e.g.  establishing </w:t>
            </w:r>
            <w:proofErr w:type="gramStart"/>
            <w:r>
              <w:rPr>
                <w:rFonts w:eastAsia="Arial" w:cs="Arial"/>
                <w:sz w:val="18"/>
              </w:rPr>
              <w:t>a Software</w:t>
            </w:r>
            <w:proofErr w:type="gramEnd"/>
            <w:r>
              <w:rPr>
                <w:rFonts w:eastAsia="Arial" w:cs="Arial"/>
                <w:sz w:val="18"/>
              </w:rPr>
              <w:t xml:space="preserve"> as a Service contract to handle ACA business function)</w:t>
            </w:r>
          </w:p>
        </w:tc>
        <w:tc>
          <w:tcPr>
            <w:tcW w:w="1455" w:type="dxa"/>
            <w:tcBorders>
              <w:top w:val="single" w:sz="8" w:space="0" w:color="696969"/>
              <w:left w:val="single" w:sz="8" w:space="0" w:color="696969"/>
              <w:bottom w:val="single" w:sz="8" w:space="0" w:color="696969"/>
              <w:right w:val="single" w:sz="8" w:space="0" w:color="696969"/>
            </w:tcBorders>
          </w:tcPr>
          <w:p w14:paraId="06501D6B"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4A854473"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759FBA8E" w14:textId="77777777" w:rsidR="00943CD7" w:rsidRDefault="00943CD7">
            <w:pPr>
              <w:widowControl w:val="0"/>
              <w:spacing w:beforeAutospacing="1" w:afterAutospacing="1"/>
              <w:jc w:val="center"/>
            </w:pPr>
            <w:r>
              <w:rPr>
                <w:rFonts w:eastAsia="Arial" w:cs="Arial"/>
                <w:sz w:val="18"/>
              </w:rPr>
              <w:t>X</w:t>
            </w:r>
          </w:p>
        </w:tc>
        <w:tc>
          <w:tcPr>
            <w:tcW w:w="1710" w:type="dxa"/>
            <w:tcBorders>
              <w:top w:val="single" w:sz="8" w:space="0" w:color="696969"/>
              <w:left w:val="single" w:sz="8" w:space="0" w:color="696969"/>
              <w:bottom w:val="single" w:sz="8" w:space="0" w:color="696969"/>
              <w:right w:val="single" w:sz="8" w:space="0" w:color="696969"/>
            </w:tcBorders>
          </w:tcPr>
          <w:p w14:paraId="0BC4BE11" w14:textId="77777777" w:rsidR="00943CD7" w:rsidRDefault="00943CD7">
            <w:pPr>
              <w:widowControl w:val="0"/>
              <w:spacing w:beforeAutospacing="1" w:afterAutospacing="1"/>
              <w:jc w:val="center"/>
            </w:pPr>
            <w:r>
              <w:rPr>
                <w:rFonts w:eastAsia="Arial" w:cs="Arial"/>
                <w:sz w:val="18"/>
              </w:rPr>
              <w:t>X</w:t>
            </w:r>
          </w:p>
        </w:tc>
        <w:tc>
          <w:tcPr>
            <w:tcW w:w="1170" w:type="dxa"/>
            <w:tcBorders>
              <w:top w:val="single" w:sz="8" w:space="0" w:color="696969"/>
              <w:left w:val="single" w:sz="8" w:space="0" w:color="696969"/>
              <w:bottom w:val="single" w:sz="8" w:space="0" w:color="696969"/>
              <w:right w:val="single" w:sz="8" w:space="0" w:color="696969"/>
            </w:tcBorders>
          </w:tcPr>
          <w:p w14:paraId="15BC5BFC" w14:textId="77777777" w:rsidR="00943CD7" w:rsidRDefault="00943CD7">
            <w:pPr>
              <w:widowControl w:val="0"/>
              <w:spacing w:beforeAutospacing="1" w:afterAutospacing="1"/>
              <w:jc w:val="center"/>
            </w:pPr>
            <w:r>
              <w:rPr>
                <w:rFonts w:eastAsia="Arial" w:cs="Arial"/>
                <w:sz w:val="18"/>
              </w:rPr>
              <w:t>X</w:t>
            </w:r>
          </w:p>
        </w:tc>
      </w:tr>
      <w:tr w:rsidR="00943CD7" w14:paraId="12BD64B0" w14:textId="77777777" w:rsidTr="00B23F53">
        <w:trPr>
          <w:cantSplit/>
          <w:jc w:val="center"/>
        </w:trPr>
        <w:tc>
          <w:tcPr>
            <w:tcW w:w="2970" w:type="dxa"/>
            <w:tcBorders>
              <w:top w:val="single" w:sz="8" w:space="0" w:color="696969"/>
              <w:left w:val="single" w:sz="8" w:space="0" w:color="696969"/>
              <w:bottom w:val="single" w:sz="8" w:space="0" w:color="696969"/>
              <w:right w:val="single" w:sz="8" w:space="0" w:color="696969"/>
            </w:tcBorders>
          </w:tcPr>
          <w:p w14:paraId="7EA3CB69" w14:textId="77777777" w:rsidR="00943CD7" w:rsidRDefault="00943CD7">
            <w:pPr>
              <w:widowControl w:val="0"/>
              <w:spacing w:beforeAutospacing="1" w:afterAutospacing="1"/>
            </w:pPr>
            <w:r>
              <w:rPr>
                <w:rFonts w:eastAsia="Arial" w:cs="Arial"/>
                <w:sz w:val="18"/>
              </w:rPr>
              <w:lastRenderedPageBreak/>
              <w:t>Internal architecture or hardware change; with no impact to external connection</w:t>
            </w:r>
          </w:p>
        </w:tc>
        <w:tc>
          <w:tcPr>
            <w:tcW w:w="1455" w:type="dxa"/>
            <w:tcBorders>
              <w:top w:val="single" w:sz="8" w:space="0" w:color="696969"/>
              <w:left w:val="single" w:sz="8" w:space="0" w:color="696969"/>
              <w:bottom w:val="single" w:sz="8" w:space="0" w:color="696969"/>
              <w:right w:val="single" w:sz="8" w:space="0" w:color="696969"/>
            </w:tcBorders>
          </w:tcPr>
          <w:p w14:paraId="6CBF6C5C"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06ACF0F3"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33A44091" w14:textId="09BA1FBD" w:rsidR="00943CD7" w:rsidRDefault="00943CD7">
            <w:pPr>
              <w:widowControl w:val="0"/>
              <w:spacing w:beforeAutospacing="1" w:afterAutospacing="1"/>
              <w:jc w:val="center"/>
            </w:pPr>
          </w:p>
        </w:tc>
        <w:tc>
          <w:tcPr>
            <w:tcW w:w="1710" w:type="dxa"/>
            <w:tcBorders>
              <w:top w:val="single" w:sz="8" w:space="0" w:color="696969"/>
              <w:left w:val="single" w:sz="8" w:space="0" w:color="696969"/>
              <w:bottom w:val="single" w:sz="8" w:space="0" w:color="696969"/>
              <w:right w:val="single" w:sz="8" w:space="0" w:color="696969"/>
            </w:tcBorders>
          </w:tcPr>
          <w:p w14:paraId="3F4DCD8C" w14:textId="77777777" w:rsidR="00943CD7" w:rsidRDefault="0071439D">
            <w:pPr>
              <w:widowControl w:val="0"/>
              <w:spacing w:beforeAutospacing="1" w:afterAutospacing="1"/>
              <w:jc w:val="center"/>
            </w:pPr>
            <w:r>
              <w:t xml:space="preserve"> </w:t>
            </w:r>
          </w:p>
        </w:tc>
        <w:tc>
          <w:tcPr>
            <w:tcW w:w="1170" w:type="dxa"/>
            <w:tcBorders>
              <w:top w:val="single" w:sz="8" w:space="0" w:color="696969"/>
              <w:left w:val="single" w:sz="8" w:space="0" w:color="696969"/>
              <w:bottom w:val="single" w:sz="8" w:space="0" w:color="696969"/>
              <w:right w:val="single" w:sz="8" w:space="0" w:color="696969"/>
            </w:tcBorders>
          </w:tcPr>
          <w:p w14:paraId="26D349A7" w14:textId="77777777" w:rsidR="00943CD7" w:rsidRDefault="0071439D">
            <w:pPr>
              <w:widowControl w:val="0"/>
              <w:spacing w:beforeAutospacing="1" w:afterAutospacing="1"/>
              <w:jc w:val="center"/>
            </w:pPr>
            <w:r>
              <w:t xml:space="preserve"> </w:t>
            </w:r>
          </w:p>
        </w:tc>
      </w:tr>
      <w:tr w:rsidR="00943CD7" w14:paraId="2F2310CA" w14:textId="77777777" w:rsidTr="00FF56E2">
        <w:trPr>
          <w:jc w:val="center"/>
        </w:trPr>
        <w:tc>
          <w:tcPr>
            <w:tcW w:w="2970" w:type="dxa"/>
            <w:tcBorders>
              <w:top w:val="single" w:sz="8" w:space="0" w:color="696969"/>
              <w:left w:val="single" w:sz="8" w:space="0" w:color="696969"/>
              <w:bottom w:val="single" w:sz="8" w:space="0" w:color="696969"/>
              <w:right w:val="single" w:sz="8" w:space="0" w:color="696969"/>
            </w:tcBorders>
          </w:tcPr>
          <w:p w14:paraId="06CC5F53" w14:textId="77777777" w:rsidR="00943CD7" w:rsidRDefault="00943CD7">
            <w:pPr>
              <w:widowControl w:val="0"/>
              <w:spacing w:beforeAutospacing="1" w:afterAutospacing="1"/>
            </w:pPr>
            <w:r>
              <w:rPr>
                <w:rFonts w:eastAsia="Arial" w:cs="Arial"/>
                <w:sz w:val="18"/>
              </w:rPr>
              <w:t>Architecture or network configuration change, impacts connection to CMS</w:t>
            </w:r>
          </w:p>
        </w:tc>
        <w:tc>
          <w:tcPr>
            <w:tcW w:w="1455" w:type="dxa"/>
            <w:tcBorders>
              <w:top w:val="single" w:sz="8" w:space="0" w:color="696969"/>
              <w:left w:val="single" w:sz="8" w:space="0" w:color="696969"/>
              <w:bottom w:val="single" w:sz="8" w:space="0" w:color="696969"/>
              <w:right w:val="single" w:sz="8" w:space="0" w:color="696969"/>
            </w:tcBorders>
          </w:tcPr>
          <w:p w14:paraId="6971AD25"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490C54E9"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79223AC5" w14:textId="77777777" w:rsidR="00943CD7" w:rsidRDefault="00943CD7">
            <w:pPr>
              <w:widowControl w:val="0"/>
              <w:spacing w:beforeAutospacing="1" w:afterAutospacing="1"/>
              <w:jc w:val="center"/>
            </w:pPr>
            <w:r>
              <w:rPr>
                <w:rFonts w:eastAsia="Arial" w:cs="Arial"/>
                <w:sz w:val="18"/>
              </w:rPr>
              <w:t>X</w:t>
            </w:r>
          </w:p>
        </w:tc>
        <w:tc>
          <w:tcPr>
            <w:tcW w:w="1710" w:type="dxa"/>
            <w:tcBorders>
              <w:top w:val="single" w:sz="8" w:space="0" w:color="696969"/>
              <w:left w:val="single" w:sz="8" w:space="0" w:color="696969"/>
              <w:bottom w:val="single" w:sz="8" w:space="0" w:color="696969"/>
              <w:right w:val="single" w:sz="8" w:space="0" w:color="696969"/>
            </w:tcBorders>
          </w:tcPr>
          <w:p w14:paraId="31358663" w14:textId="446051FA" w:rsidR="00943CD7" w:rsidRDefault="004254CD">
            <w:pPr>
              <w:widowControl w:val="0"/>
              <w:spacing w:beforeAutospacing="1" w:afterAutospacing="1"/>
              <w:jc w:val="center"/>
            </w:pPr>
            <w:r>
              <w:t>X</w:t>
            </w:r>
          </w:p>
        </w:tc>
        <w:tc>
          <w:tcPr>
            <w:tcW w:w="1170" w:type="dxa"/>
            <w:tcBorders>
              <w:top w:val="single" w:sz="8" w:space="0" w:color="696969"/>
              <w:left w:val="single" w:sz="8" w:space="0" w:color="696969"/>
              <w:bottom w:val="single" w:sz="8" w:space="0" w:color="696969"/>
              <w:right w:val="single" w:sz="8" w:space="0" w:color="696969"/>
            </w:tcBorders>
          </w:tcPr>
          <w:p w14:paraId="6D715050" w14:textId="77777777" w:rsidR="00943CD7" w:rsidRDefault="00943CD7">
            <w:pPr>
              <w:widowControl w:val="0"/>
              <w:spacing w:beforeAutospacing="1" w:afterAutospacing="1"/>
              <w:jc w:val="center"/>
            </w:pPr>
            <w:r>
              <w:rPr>
                <w:rFonts w:eastAsia="Arial" w:cs="Arial"/>
                <w:sz w:val="18"/>
              </w:rPr>
              <w:t>X</w:t>
            </w:r>
          </w:p>
        </w:tc>
      </w:tr>
      <w:tr w:rsidR="00943CD7" w14:paraId="5A342E6A" w14:textId="77777777" w:rsidTr="00FF56E2">
        <w:trPr>
          <w:jc w:val="center"/>
        </w:trPr>
        <w:tc>
          <w:tcPr>
            <w:tcW w:w="2970" w:type="dxa"/>
            <w:tcBorders>
              <w:top w:val="single" w:sz="8" w:space="0" w:color="696969"/>
              <w:left w:val="single" w:sz="8" w:space="0" w:color="696969"/>
              <w:bottom w:val="single" w:sz="8" w:space="0" w:color="696969"/>
              <w:right w:val="single" w:sz="8" w:space="0" w:color="696969"/>
            </w:tcBorders>
          </w:tcPr>
          <w:p w14:paraId="6F47D572" w14:textId="77777777" w:rsidR="00943CD7" w:rsidRDefault="00943CD7">
            <w:pPr>
              <w:widowControl w:val="0"/>
              <w:spacing w:beforeAutospacing="1" w:afterAutospacing="1"/>
            </w:pPr>
            <w:r>
              <w:rPr>
                <w:rFonts w:eastAsia="Arial" w:cs="Arial"/>
                <w:sz w:val="18"/>
              </w:rPr>
              <w:t>Change of physical processing site and IT infrastructure</w:t>
            </w:r>
          </w:p>
        </w:tc>
        <w:tc>
          <w:tcPr>
            <w:tcW w:w="1455" w:type="dxa"/>
            <w:tcBorders>
              <w:top w:val="single" w:sz="8" w:space="0" w:color="696969"/>
              <w:left w:val="single" w:sz="8" w:space="0" w:color="696969"/>
              <w:bottom w:val="single" w:sz="8" w:space="0" w:color="696969"/>
              <w:right w:val="single" w:sz="8" w:space="0" w:color="696969"/>
            </w:tcBorders>
          </w:tcPr>
          <w:p w14:paraId="31D45BDE"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3AD52B64"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1EEE69B5" w14:textId="77777777" w:rsidR="00943CD7" w:rsidRDefault="00943CD7">
            <w:pPr>
              <w:widowControl w:val="0"/>
              <w:spacing w:beforeAutospacing="1" w:afterAutospacing="1"/>
              <w:jc w:val="center"/>
            </w:pPr>
            <w:r>
              <w:rPr>
                <w:rFonts w:eastAsia="Arial" w:cs="Arial"/>
                <w:sz w:val="18"/>
              </w:rPr>
              <w:t>X</w:t>
            </w:r>
          </w:p>
        </w:tc>
        <w:tc>
          <w:tcPr>
            <w:tcW w:w="1710" w:type="dxa"/>
            <w:tcBorders>
              <w:top w:val="single" w:sz="8" w:space="0" w:color="696969"/>
              <w:left w:val="single" w:sz="8" w:space="0" w:color="696969"/>
              <w:bottom w:val="single" w:sz="8" w:space="0" w:color="696969"/>
              <w:right w:val="single" w:sz="8" w:space="0" w:color="696969"/>
            </w:tcBorders>
          </w:tcPr>
          <w:p w14:paraId="3B59F815" w14:textId="77777777" w:rsidR="00943CD7" w:rsidRDefault="00943CD7">
            <w:pPr>
              <w:widowControl w:val="0"/>
              <w:spacing w:beforeAutospacing="1" w:afterAutospacing="1"/>
              <w:jc w:val="center"/>
            </w:pPr>
            <w:r>
              <w:rPr>
                <w:rFonts w:eastAsia="Arial" w:cs="Arial"/>
                <w:sz w:val="18"/>
              </w:rPr>
              <w:t>X</w:t>
            </w:r>
          </w:p>
        </w:tc>
        <w:tc>
          <w:tcPr>
            <w:tcW w:w="1170" w:type="dxa"/>
            <w:tcBorders>
              <w:top w:val="single" w:sz="8" w:space="0" w:color="696969"/>
              <w:left w:val="single" w:sz="8" w:space="0" w:color="696969"/>
              <w:bottom w:val="single" w:sz="8" w:space="0" w:color="696969"/>
              <w:right w:val="single" w:sz="8" w:space="0" w:color="696969"/>
            </w:tcBorders>
          </w:tcPr>
          <w:p w14:paraId="058F015E" w14:textId="77777777" w:rsidR="00943CD7" w:rsidRDefault="00943CD7">
            <w:pPr>
              <w:widowControl w:val="0"/>
              <w:spacing w:beforeAutospacing="1" w:afterAutospacing="1"/>
              <w:jc w:val="center"/>
            </w:pPr>
            <w:r>
              <w:rPr>
                <w:rFonts w:eastAsia="Arial" w:cs="Arial"/>
                <w:sz w:val="18"/>
              </w:rPr>
              <w:t>X</w:t>
            </w:r>
          </w:p>
        </w:tc>
      </w:tr>
      <w:tr w:rsidR="00943CD7" w14:paraId="4680F89C" w14:textId="77777777" w:rsidTr="00FF56E2">
        <w:trPr>
          <w:jc w:val="center"/>
        </w:trPr>
        <w:tc>
          <w:tcPr>
            <w:tcW w:w="2970" w:type="dxa"/>
            <w:tcBorders>
              <w:top w:val="single" w:sz="8" w:space="0" w:color="696969"/>
              <w:left w:val="single" w:sz="8" w:space="0" w:color="696969"/>
              <w:bottom w:val="single" w:sz="8" w:space="0" w:color="696969"/>
              <w:right w:val="single" w:sz="8" w:space="0" w:color="696969"/>
            </w:tcBorders>
          </w:tcPr>
          <w:p w14:paraId="1EE58C59" w14:textId="77777777" w:rsidR="00943CD7" w:rsidRDefault="00943CD7">
            <w:pPr>
              <w:widowControl w:val="0"/>
              <w:spacing w:beforeAutospacing="1" w:afterAutospacing="1"/>
            </w:pPr>
            <w:r>
              <w:rPr>
                <w:rFonts w:eastAsia="Arial" w:cs="Arial"/>
                <w:sz w:val="18"/>
              </w:rPr>
              <w:t xml:space="preserve">Modification of business functions (adding or moving </w:t>
            </w:r>
            <w:proofErr w:type="gramStart"/>
            <w:r>
              <w:rPr>
                <w:rFonts w:eastAsia="Arial" w:cs="Arial"/>
                <w:sz w:val="18"/>
              </w:rPr>
              <w:t>functions)  resulting</w:t>
            </w:r>
            <w:proofErr w:type="gramEnd"/>
            <w:r>
              <w:rPr>
                <w:rFonts w:eastAsia="Arial" w:cs="Arial"/>
                <w:sz w:val="18"/>
              </w:rPr>
              <w:t xml:space="preserve"> in the change of system boundary, as defined in the System Security Plan or resulting in changes in data sharing and external connections</w:t>
            </w:r>
          </w:p>
        </w:tc>
        <w:tc>
          <w:tcPr>
            <w:tcW w:w="1455" w:type="dxa"/>
            <w:tcBorders>
              <w:top w:val="single" w:sz="8" w:space="0" w:color="696969"/>
              <w:left w:val="single" w:sz="8" w:space="0" w:color="696969"/>
              <w:bottom w:val="single" w:sz="8" w:space="0" w:color="696969"/>
              <w:right w:val="single" w:sz="8" w:space="0" w:color="696969"/>
            </w:tcBorders>
          </w:tcPr>
          <w:p w14:paraId="67460520" w14:textId="77777777" w:rsidR="00943CD7" w:rsidRDefault="00943CD7">
            <w:pPr>
              <w:widowControl w:val="0"/>
              <w:spacing w:beforeAutospacing="1" w:afterAutospacing="1"/>
              <w:jc w:val="center"/>
            </w:pPr>
            <w:r>
              <w:rPr>
                <w:rFonts w:eastAsia="Arial" w:cs="Arial"/>
                <w:sz w:val="18"/>
              </w:rPr>
              <w:t>X</w:t>
            </w:r>
          </w:p>
        </w:tc>
        <w:tc>
          <w:tcPr>
            <w:tcW w:w="1065" w:type="dxa"/>
            <w:tcBorders>
              <w:top w:val="single" w:sz="8" w:space="0" w:color="696969"/>
              <w:left w:val="single" w:sz="8" w:space="0" w:color="696969"/>
              <w:bottom w:val="single" w:sz="8" w:space="0" w:color="696969"/>
              <w:right w:val="single" w:sz="8" w:space="0" w:color="696969"/>
            </w:tcBorders>
          </w:tcPr>
          <w:p w14:paraId="043F91D1" w14:textId="77777777" w:rsidR="00943CD7" w:rsidRDefault="00943CD7">
            <w:pPr>
              <w:widowControl w:val="0"/>
              <w:spacing w:beforeAutospacing="1" w:afterAutospacing="1"/>
              <w:jc w:val="center"/>
            </w:pPr>
            <w:r>
              <w:rPr>
                <w:rFonts w:eastAsia="Arial" w:cs="Arial"/>
                <w:sz w:val="18"/>
              </w:rPr>
              <w:t>X</w:t>
            </w:r>
          </w:p>
        </w:tc>
        <w:tc>
          <w:tcPr>
            <w:tcW w:w="1080" w:type="dxa"/>
            <w:tcBorders>
              <w:top w:val="single" w:sz="8" w:space="0" w:color="696969"/>
              <w:left w:val="single" w:sz="8" w:space="0" w:color="696969"/>
              <w:bottom w:val="single" w:sz="8" w:space="0" w:color="696969"/>
              <w:right w:val="single" w:sz="8" w:space="0" w:color="696969"/>
            </w:tcBorders>
          </w:tcPr>
          <w:p w14:paraId="15C9B5B4" w14:textId="77777777" w:rsidR="00943CD7" w:rsidRDefault="00943CD7">
            <w:pPr>
              <w:widowControl w:val="0"/>
              <w:spacing w:beforeAutospacing="1" w:afterAutospacing="1"/>
              <w:jc w:val="center"/>
            </w:pPr>
            <w:r>
              <w:rPr>
                <w:rFonts w:eastAsia="Arial" w:cs="Arial"/>
                <w:sz w:val="18"/>
              </w:rPr>
              <w:t>X</w:t>
            </w:r>
          </w:p>
        </w:tc>
        <w:tc>
          <w:tcPr>
            <w:tcW w:w="1710" w:type="dxa"/>
            <w:tcBorders>
              <w:top w:val="single" w:sz="8" w:space="0" w:color="696969"/>
              <w:left w:val="single" w:sz="8" w:space="0" w:color="696969"/>
              <w:bottom w:val="single" w:sz="8" w:space="0" w:color="696969"/>
              <w:right w:val="single" w:sz="8" w:space="0" w:color="696969"/>
            </w:tcBorders>
          </w:tcPr>
          <w:p w14:paraId="764C6565" w14:textId="77777777" w:rsidR="00943CD7" w:rsidRDefault="00943CD7">
            <w:pPr>
              <w:widowControl w:val="0"/>
              <w:spacing w:beforeAutospacing="1" w:afterAutospacing="1"/>
              <w:jc w:val="center"/>
            </w:pPr>
            <w:r>
              <w:rPr>
                <w:rFonts w:eastAsia="Arial" w:cs="Arial"/>
                <w:sz w:val="18"/>
              </w:rPr>
              <w:t>X</w:t>
            </w:r>
          </w:p>
        </w:tc>
        <w:tc>
          <w:tcPr>
            <w:tcW w:w="1170" w:type="dxa"/>
            <w:tcBorders>
              <w:top w:val="single" w:sz="8" w:space="0" w:color="696969"/>
              <w:left w:val="single" w:sz="8" w:space="0" w:color="696969"/>
              <w:bottom w:val="single" w:sz="8" w:space="0" w:color="696969"/>
              <w:right w:val="single" w:sz="8" w:space="0" w:color="696969"/>
            </w:tcBorders>
          </w:tcPr>
          <w:p w14:paraId="6BDADDEF" w14:textId="77777777" w:rsidR="00943CD7" w:rsidRDefault="00943CD7">
            <w:pPr>
              <w:widowControl w:val="0"/>
              <w:spacing w:beforeAutospacing="1" w:afterAutospacing="1"/>
              <w:jc w:val="center"/>
            </w:pPr>
            <w:r>
              <w:rPr>
                <w:rFonts w:eastAsia="Arial" w:cs="Arial"/>
                <w:sz w:val="18"/>
              </w:rPr>
              <w:t>X</w:t>
            </w:r>
          </w:p>
        </w:tc>
      </w:tr>
    </w:tbl>
    <w:p w14:paraId="5CCE49F8" w14:textId="3E35C620" w:rsidR="00943CD7" w:rsidRDefault="00FB51BF" w:rsidP="004C761D">
      <w:pPr>
        <w:pStyle w:val="Caption"/>
      </w:pPr>
      <w:bookmarkStart w:id="2672" w:name="_Ref122076701"/>
      <w:bookmarkStart w:id="2673" w:name="_Toc149039581"/>
      <w:bookmarkStart w:id="2674" w:name="_Toc155701041"/>
      <w:bookmarkStart w:id="2675" w:name="_Toc171421025"/>
      <w:bookmarkStart w:id="2676" w:name="SecurityOversightandMonitoringRequiremen"/>
      <w:r>
        <w:t xml:space="preserve">Table </w:t>
      </w:r>
      <w:fldSimple w:instr="SEQ Table \* ARABIC  \* MERGEFORMAT">
        <w:r>
          <w:rPr>
            <w:noProof/>
          </w:rPr>
          <w:t>259</w:t>
        </w:r>
      </w:fldSimple>
      <w:bookmarkEnd w:id="2672"/>
      <w:r>
        <w:t>:  Security Oversight and Monitoring Requirements</w:t>
      </w:r>
      <w:bookmarkEnd w:id="2673"/>
      <w:bookmarkEnd w:id="2674"/>
      <w:bookmarkEnd w:id="2675"/>
    </w:p>
    <w:p w14:paraId="024E74A2" w14:textId="77777777" w:rsidR="001B00C0" w:rsidRPr="001B00C0" w:rsidRDefault="001B00C0" w:rsidP="001B00C0"/>
    <w:bookmarkEnd w:id="2676"/>
    <w:p w14:paraId="70F88C01" w14:textId="77777777" w:rsidR="00943CD7" w:rsidRDefault="00943CD7" w:rsidP="001B00C0">
      <w:r>
        <w:t>The following are key areas that trigger a security impact analysis and/or Change notification to CMS.</w:t>
      </w:r>
    </w:p>
    <w:p w14:paraId="0A1FE533" w14:textId="77777777" w:rsidR="00943CD7" w:rsidRDefault="00943CD7" w:rsidP="00152AB7">
      <w:pPr>
        <w:numPr>
          <w:ilvl w:val="0"/>
          <w:numId w:val="241"/>
        </w:numPr>
      </w:pPr>
      <w:r>
        <w:rPr>
          <w:rFonts w:eastAsia="Arial" w:cs="Arial"/>
        </w:rPr>
        <w:t xml:space="preserve">Supporting major software changes </w:t>
      </w:r>
    </w:p>
    <w:p w14:paraId="04A8791F" w14:textId="77777777" w:rsidR="00943CD7" w:rsidRDefault="00943CD7" w:rsidP="00152AB7">
      <w:pPr>
        <w:numPr>
          <w:ilvl w:val="0"/>
          <w:numId w:val="241"/>
        </w:numPr>
      </w:pPr>
      <w:r>
        <w:rPr>
          <w:rFonts w:eastAsia="Arial" w:cs="Arial"/>
        </w:rPr>
        <w:t>Adding services which modify the infrastructure supporting the system</w:t>
      </w:r>
    </w:p>
    <w:p w14:paraId="4E3B5874" w14:textId="77777777" w:rsidR="00943CD7" w:rsidRDefault="00943CD7" w:rsidP="00152AB7">
      <w:pPr>
        <w:numPr>
          <w:ilvl w:val="0"/>
          <w:numId w:val="241"/>
        </w:numPr>
      </w:pPr>
      <w:r>
        <w:rPr>
          <w:rFonts w:eastAsia="Arial" w:cs="Arial"/>
        </w:rPr>
        <w:t>Modifying the connection to the federal HUB</w:t>
      </w:r>
    </w:p>
    <w:p w14:paraId="55BD2AD6" w14:textId="77777777" w:rsidR="00943CD7" w:rsidRDefault="00943CD7" w:rsidP="00152AB7">
      <w:pPr>
        <w:numPr>
          <w:ilvl w:val="0"/>
          <w:numId w:val="241"/>
        </w:numPr>
      </w:pPr>
      <w:r>
        <w:rPr>
          <w:rFonts w:eastAsia="Arial" w:cs="Arial"/>
        </w:rPr>
        <w:t>Data (PII) collection, use, or disclosure (such as the initiation or termination of the use of Federal Tax Information)</w:t>
      </w:r>
    </w:p>
    <w:p w14:paraId="552145A2" w14:textId="77777777" w:rsidR="00943CD7" w:rsidRDefault="00943CD7" w:rsidP="00152AB7">
      <w:pPr>
        <w:numPr>
          <w:ilvl w:val="0"/>
          <w:numId w:val="241"/>
        </w:numPr>
      </w:pPr>
      <w:r>
        <w:rPr>
          <w:rFonts w:eastAsia="Arial" w:cs="Arial"/>
        </w:rPr>
        <w:t>Major Infrastructure change, such as deployment of cloud technology</w:t>
      </w:r>
    </w:p>
    <w:p w14:paraId="78793549" w14:textId="77777777" w:rsidR="00943CD7" w:rsidRDefault="00943CD7" w:rsidP="00152AB7">
      <w:pPr>
        <w:numPr>
          <w:ilvl w:val="0"/>
          <w:numId w:val="241"/>
        </w:numPr>
      </w:pPr>
      <w:r>
        <w:rPr>
          <w:rFonts w:eastAsia="Arial" w:cs="Arial"/>
        </w:rPr>
        <w:t xml:space="preserve">Change of processing </w:t>
      </w:r>
      <w:proofErr w:type="gramStart"/>
      <w:r>
        <w:rPr>
          <w:rFonts w:eastAsia="Arial" w:cs="Arial"/>
        </w:rPr>
        <w:t>site</w:t>
      </w:r>
      <w:proofErr w:type="gramEnd"/>
      <w:r>
        <w:rPr>
          <w:rFonts w:eastAsia="Arial" w:cs="Arial"/>
        </w:rPr>
        <w:t xml:space="preserve"> or outsourcing of data center operations</w:t>
      </w:r>
    </w:p>
    <w:p w14:paraId="5CFE1EC3" w14:textId="77777777" w:rsidR="00943CD7" w:rsidRDefault="00943CD7" w:rsidP="00152AB7">
      <w:pPr>
        <w:numPr>
          <w:ilvl w:val="0"/>
          <w:numId w:val="241"/>
        </w:numPr>
      </w:pPr>
      <w:r>
        <w:rPr>
          <w:rFonts w:eastAsia="Arial" w:cs="Arial"/>
        </w:rPr>
        <w:t>Adding or modifying applications supporting ACA which may impact security</w:t>
      </w:r>
    </w:p>
    <w:p w14:paraId="1BEF18C0" w14:textId="3E435EEC" w:rsidR="00943CD7" w:rsidRDefault="00943CD7">
      <w:pPr>
        <w:pStyle w:val="Heading3"/>
      </w:pPr>
      <w:bookmarkStart w:id="2677" w:name="_Toc149039257"/>
      <w:bookmarkStart w:id="2678" w:name="_Toc155700711"/>
      <w:bookmarkStart w:id="2679" w:name="_Toc171420690"/>
      <w:bookmarkStart w:id="2680" w:name="POAM"/>
      <w:r>
        <w:t>POA&amp;M</w:t>
      </w:r>
      <w:bookmarkEnd w:id="2677"/>
      <w:bookmarkEnd w:id="2678"/>
      <w:bookmarkEnd w:id="2679"/>
    </w:p>
    <w:bookmarkEnd w:id="2680"/>
    <w:p w14:paraId="3E954588" w14:textId="03997F80" w:rsidR="00943CD7" w:rsidRDefault="00943CD7" w:rsidP="001B00C0">
      <w:r>
        <w:t xml:space="preserve">As part of compliance program with CMS </w:t>
      </w:r>
      <w:proofErr w:type="gramStart"/>
      <w:r>
        <w:t>the NYSOH</w:t>
      </w:r>
      <w:proofErr w:type="gramEnd"/>
      <w:r>
        <w:t xml:space="preserve"> is required to regularly submit POA&amp;Ms.</w:t>
      </w:r>
    </w:p>
    <w:p w14:paraId="32BD06A0" w14:textId="77777777" w:rsidR="001B00C0" w:rsidRDefault="001B00C0" w:rsidP="001B00C0"/>
    <w:p w14:paraId="7F994CB1" w14:textId="18B3F9A6" w:rsidR="00943CD7" w:rsidRDefault="00943CD7" w:rsidP="001B00C0">
      <w:r>
        <w:t>The NYSOH POA&amp;Ms provide CMS Information Security (IS) Management and Business Owners with the necessary information and instructions for developing, maintaining, and reporting our weaknesses in IS as it relates to the NYSOH.</w:t>
      </w:r>
    </w:p>
    <w:p w14:paraId="4B7D20C2" w14:textId="77777777" w:rsidR="001B00C0" w:rsidRDefault="001B00C0" w:rsidP="001B00C0"/>
    <w:p w14:paraId="37201DC9" w14:textId="1A5E88F2" w:rsidR="00943CD7" w:rsidRDefault="00943CD7" w:rsidP="001B00C0">
      <w:r>
        <w:t>Information included in the POA&amp;M accounts for the emphasis that has been placed on formalizing the weakness mitigation process and ensuring weaknesses are appropriately prioritized for mitigation.</w:t>
      </w:r>
    </w:p>
    <w:p w14:paraId="37B876EB" w14:textId="77777777" w:rsidR="001B00C0" w:rsidRDefault="001B00C0" w:rsidP="001B00C0"/>
    <w:p w14:paraId="662368AE" w14:textId="3AB6E864" w:rsidR="00943CD7" w:rsidRDefault="00943CD7" w:rsidP="001B00C0">
      <w:r>
        <w:t xml:space="preserve">Effective remediation of security weaknesses is essential to building a mature and sound IS program for </w:t>
      </w:r>
      <w:proofErr w:type="gramStart"/>
      <w:r>
        <w:t>the NYSOH</w:t>
      </w:r>
      <w:proofErr w:type="gramEnd"/>
      <w:r>
        <w:t>.  Evidence of the proper implementation and use of the POA&amp;Ms process is a critical element in the assessment of IS program performance.</w:t>
      </w:r>
    </w:p>
    <w:p w14:paraId="15FE2810" w14:textId="77777777" w:rsidR="001B00C0" w:rsidRDefault="001B00C0" w:rsidP="001B00C0"/>
    <w:p w14:paraId="7773D20B" w14:textId="33662EE4" w:rsidR="00943CD7" w:rsidRDefault="00943CD7" w:rsidP="001B00C0">
      <w:r>
        <w:t xml:space="preserve">CMS requires an updated POA&amp;M be submitted on a quarterly basis and expects items from the previous reporting period to be updated to reflect </w:t>
      </w:r>
      <w:proofErr w:type="gramStart"/>
      <w:r>
        <w:t>current status</w:t>
      </w:r>
      <w:proofErr w:type="gramEnd"/>
      <w:r>
        <w:t xml:space="preserve">.  </w:t>
      </w:r>
      <w:r>
        <w:rPr>
          <w:szCs w:val="22"/>
        </w:rPr>
        <w:fldChar w:fldCharType="begin"/>
      </w:r>
      <w:r>
        <w:rPr>
          <w:szCs w:val="22"/>
        </w:rPr>
        <w:instrText xml:space="preserve"> REF _Ref122076733 \h  \* MERGEFORMAT </w:instrText>
      </w:r>
      <w:r>
        <w:rPr>
          <w:szCs w:val="22"/>
        </w:rPr>
      </w:r>
      <w:r>
        <w:rPr>
          <w:szCs w:val="22"/>
        </w:rPr>
        <w:fldChar w:fldCharType="separate"/>
      </w:r>
      <w:r>
        <w:rPr>
          <w:szCs w:val="22"/>
        </w:rPr>
        <w:t>Table 260</w:t>
      </w:r>
      <w:r>
        <w:rPr>
          <w:szCs w:val="22"/>
        </w:rPr>
        <w:fldChar w:fldCharType="end"/>
      </w:r>
      <w:r>
        <w:t xml:space="preserve"> is the 2024 POA&amp;M deliverable schedule. </w:t>
      </w:r>
    </w:p>
    <w:p w14:paraId="6C039533"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940"/>
      </w:tblGrid>
      <w:tr w:rsidR="00943CD7" w14:paraId="167D60D8" w14:textId="77777777" w:rsidTr="00B20CD6">
        <w:trPr>
          <w:cantSplit/>
          <w:jc w:val="center"/>
        </w:trPr>
        <w:tc>
          <w:tcPr>
            <w:tcW w:w="2940" w:type="dxa"/>
            <w:tcBorders>
              <w:top w:val="single" w:sz="8" w:space="0" w:color="000000"/>
              <w:left w:val="single" w:sz="8" w:space="0" w:color="000000"/>
              <w:bottom w:val="single" w:sz="8" w:space="0" w:color="000000"/>
              <w:right w:val="single" w:sz="8" w:space="0" w:color="000000"/>
            </w:tcBorders>
            <w:shd w:val="clear" w:color="auto" w:fill="005172"/>
          </w:tcPr>
          <w:p w14:paraId="314DF359" w14:textId="77777777" w:rsidR="00943CD7" w:rsidRDefault="00943CD7" w:rsidP="00B20CD6">
            <w:pPr>
              <w:keepNext/>
              <w:widowControl w:val="0"/>
              <w:spacing w:before="100" w:beforeAutospacing="1" w:after="100" w:afterAutospacing="1"/>
              <w:jc w:val="center"/>
            </w:pPr>
            <w:r>
              <w:rPr>
                <w:rFonts w:eastAsia="Arial" w:cs="Arial"/>
                <w:b/>
                <w:color w:val="FFFFFF"/>
                <w:sz w:val="18"/>
              </w:rPr>
              <w:lastRenderedPageBreak/>
              <w:t>Month/Day</w:t>
            </w:r>
          </w:p>
        </w:tc>
      </w:tr>
      <w:tr w:rsidR="00943CD7" w14:paraId="072F5702" w14:textId="77777777" w:rsidTr="00B20CD6">
        <w:trPr>
          <w:cantSplit/>
          <w:jc w:val="center"/>
        </w:trPr>
        <w:tc>
          <w:tcPr>
            <w:tcW w:w="2940" w:type="dxa"/>
            <w:tcBorders>
              <w:top w:val="single" w:sz="8" w:space="0" w:color="696969"/>
              <w:left w:val="single" w:sz="8" w:space="0" w:color="696969"/>
              <w:bottom w:val="single" w:sz="8" w:space="0" w:color="696969"/>
              <w:right w:val="single" w:sz="8" w:space="0" w:color="696969"/>
            </w:tcBorders>
          </w:tcPr>
          <w:p w14:paraId="62F90B32" w14:textId="64557DEE" w:rsidR="00943CD7" w:rsidRDefault="00943CD7" w:rsidP="00B20CD6">
            <w:pPr>
              <w:keepNext/>
              <w:widowControl w:val="0"/>
              <w:spacing w:beforeAutospacing="1" w:afterAutospacing="1"/>
            </w:pPr>
            <w:r>
              <w:rPr>
                <w:rFonts w:eastAsia="Arial" w:cs="Arial"/>
                <w:sz w:val="18"/>
              </w:rPr>
              <w:t>January 15, 2024</w:t>
            </w:r>
          </w:p>
        </w:tc>
      </w:tr>
      <w:tr w:rsidR="00943CD7" w14:paraId="5BFA99A8" w14:textId="77777777" w:rsidTr="00B20CD6">
        <w:trPr>
          <w:cantSplit/>
          <w:jc w:val="center"/>
        </w:trPr>
        <w:tc>
          <w:tcPr>
            <w:tcW w:w="2940" w:type="dxa"/>
            <w:tcBorders>
              <w:top w:val="single" w:sz="8" w:space="0" w:color="696969"/>
              <w:left w:val="single" w:sz="8" w:space="0" w:color="696969"/>
              <w:bottom w:val="single" w:sz="8" w:space="0" w:color="696969"/>
              <w:right w:val="single" w:sz="8" w:space="0" w:color="696969"/>
            </w:tcBorders>
          </w:tcPr>
          <w:p w14:paraId="3E299309" w14:textId="3ECCEFB3" w:rsidR="00943CD7" w:rsidRDefault="00943CD7" w:rsidP="00B20CD6">
            <w:pPr>
              <w:keepNext/>
              <w:widowControl w:val="0"/>
              <w:spacing w:beforeAutospacing="1" w:afterAutospacing="1"/>
            </w:pPr>
            <w:r>
              <w:rPr>
                <w:rFonts w:eastAsia="Arial" w:cs="Arial"/>
                <w:sz w:val="18"/>
              </w:rPr>
              <w:t>April 15, 2024</w:t>
            </w:r>
          </w:p>
        </w:tc>
      </w:tr>
      <w:tr w:rsidR="00943CD7" w14:paraId="029BBD85" w14:textId="77777777" w:rsidTr="00B20CD6">
        <w:trPr>
          <w:cantSplit/>
          <w:jc w:val="center"/>
        </w:trPr>
        <w:tc>
          <w:tcPr>
            <w:tcW w:w="2940" w:type="dxa"/>
            <w:tcBorders>
              <w:top w:val="single" w:sz="8" w:space="0" w:color="696969"/>
              <w:left w:val="single" w:sz="8" w:space="0" w:color="696969"/>
              <w:bottom w:val="single" w:sz="8" w:space="0" w:color="696969"/>
              <w:right w:val="single" w:sz="8" w:space="0" w:color="696969"/>
            </w:tcBorders>
          </w:tcPr>
          <w:p w14:paraId="37E5B69F" w14:textId="57147081" w:rsidR="00943CD7" w:rsidRDefault="00943CD7" w:rsidP="00B20CD6">
            <w:pPr>
              <w:keepNext/>
              <w:widowControl w:val="0"/>
              <w:spacing w:beforeAutospacing="1" w:afterAutospacing="1"/>
            </w:pPr>
            <w:r>
              <w:rPr>
                <w:rFonts w:eastAsia="Arial" w:cs="Arial"/>
                <w:sz w:val="18"/>
              </w:rPr>
              <w:t>July 15, 2024</w:t>
            </w:r>
          </w:p>
        </w:tc>
      </w:tr>
      <w:tr w:rsidR="00943CD7" w14:paraId="55A85758" w14:textId="77777777" w:rsidTr="00B20CD6">
        <w:trPr>
          <w:cantSplit/>
          <w:jc w:val="center"/>
        </w:trPr>
        <w:tc>
          <w:tcPr>
            <w:tcW w:w="2940" w:type="dxa"/>
            <w:tcBorders>
              <w:top w:val="single" w:sz="8" w:space="0" w:color="696969"/>
              <w:left w:val="single" w:sz="8" w:space="0" w:color="696969"/>
              <w:bottom w:val="single" w:sz="8" w:space="0" w:color="696969"/>
              <w:right w:val="single" w:sz="8" w:space="0" w:color="696969"/>
            </w:tcBorders>
          </w:tcPr>
          <w:p w14:paraId="2BC23CEF" w14:textId="462CF3D5" w:rsidR="00943CD7" w:rsidRDefault="00943CD7" w:rsidP="00B20CD6">
            <w:pPr>
              <w:keepNext/>
              <w:widowControl w:val="0"/>
              <w:spacing w:beforeAutospacing="1" w:afterAutospacing="1"/>
            </w:pPr>
            <w:r>
              <w:rPr>
                <w:rFonts w:eastAsia="Arial" w:cs="Arial"/>
                <w:sz w:val="18"/>
              </w:rPr>
              <w:t>October 15, 2024</w:t>
            </w:r>
          </w:p>
        </w:tc>
      </w:tr>
    </w:tbl>
    <w:p w14:paraId="362BB67E" w14:textId="7221AF33" w:rsidR="00943CD7" w:rsidRPr="004C761D" w:rsidRDefault="00FB51BF" w:rsidP="00B20CD6">
      <w:pPr>
        <w:pStyle w:val="Caption"/>
        <w:keepNext/>
      </w:pPr>
      <w:bookmarkStart w:id="2681" w:name="_Ref122076733"/>
      <w:bookmarkStart w:id="2682" w:name="_Toc149039582"/>
      <w:bookmarkStart w:id="2683" w:name="_Toc155701042"/>
      <w:bookmarkStart w:id="2684" w:name="_Toc171421026"/>
      <w:bookmarkStart w:id="2685" w:name="POAMSchedule"/>
      <w:r>
        <w:t xml:space="preserve">Table </w:t>
      </w:r>
      <w:fldSimple w:instr="SEQ Table \* ARABIC  \* MERGEFORMAT">
        <w:r>
          <w:rPr>
            <w:noProof/>
          </w:rPr>
          <w:t>260</w:t>
        </w:r>
      </w:fldSimple>
      <w:bookmarkEnd w:id="2681"/>
      <w:r>
        <w:t>:  2024 POA&amp;M Schedule</w:t>
      </w:r>
      <w:bookmarkEnd w:id="2682"/>
      <w:bookmarkEnd w:id="2683"/>
      <w:bookmarkEnd w:id="2684"/>
    </w:p>
    <w:p w14:paraId="4604CC5A" w14:textId="2989D998" w:rsidR="00943CD7" w:rsidRDefault="00943CD7">
      <w:pPr>
        <w:pStyle w:val="Heading3"/>
      </w:pPr>
      <w:bookmarkStart w:id="2686" w:name="_Toc149039258"/>
      <w:bookmarkStart w:id="2687" w:name="_Toc155700712"/>
      <w:bookmarkStart w:id="2688" w:name="_Toc171420691"/>
      <w:bookmarkStart w:id="2689" w:name="RecordRetentionSchedulefortheNYSOH"/>
      <w:bookmarkEnd w:id="2685"/>
      <w:r>
        <w:t>Record Retention Schedule for the NYSOH</w:t>
      </w:r>
      <w:bookmarkEnd w:id="2686"/>
      <w:bookmarkEnd w:id="2687"/>
      <w:bookmarkEnd w:id="2688"/>
    </w:p>
    <w:bookmarkEnd w:id="2689"/>
    <w:p w14:paraId="41206499" w14:textId="537C6E72" w:rsidR="00943CD7" w:rsidRDefault="00943CD7" w:rsidP="001B00C0">
      <w:r>
        <w:t xml:space="preserve">Record retention is a very important part of our system as it has major impact </w:t>
      </w:r>
      <w:proofErr w:type="gramStart"/>
      <w:r>
        <w:t>to</w:t>
      </w:r>
      <w:proofErr w:type="gramEnd"/>
      <w:r>
        <w:t xml:space="preserve"> meeting minimum acceptable standards as defined by HIPAA/HITECH, the IRS, and Code of Federal Regulations Title 45 (45 CFR) 155.1210.  It applies to all functions and activities associated with the NYSOH program and include sub-functions such as appeals processing and all required audits whether State or Federal.</w:t>
      </w:r>
    </w:p>
    <w:p w14:paraId="67A5F297" w14:textId="77777777" w:rsidR="001B00C0" w:rsidRDefault="001B00C0" w:rsidP="001B00C0"/>
    <w:p w14:paraId="12C01B80" w14:textId="64586943" w:rsidR="00943CD7" w:rsidRDefault="00943CD7" w:rsidP="001B00C0">
      <w:r>
        <w:t>This represents the program’s policy in accordance with Federal and State requirements regarding the retention and disposal of sensitive information whether in electronic form or paper documents.</w:t>
      </w:r>
    </w:p>
    <w:p w14:paraId="2ECB2A73" w14:textId="77777777" w:rsidR="001B00C0" w:rsidRDefault="001B00C0" w:rsidP="001B00C0"/>
    <w:p w14:paraId="6EEBAFC6" w14:textId="432841F6" w:rsidR="00943CD7" w:rsidRDefault="00943CD7" w:rsidP="001B00C0">
      <w:r>
        <w:t>Any copies made of PHI, PII or FTI or any other copies maintained for the purpose of the Marketplace or as part of a data feed must be maintained in accordance with NYSOH’s policies on safeguarding sensitive information as outlined below.</w:t>
      </w:r>
    </w:p>
    <w:p w14:paraId="7A775F71" w14:textId="77777777" w:rsidR="001B00C0" w:rsidRDefault="001B00C0" w:rsidP="001B00C0"/>
    <w:p w14:paraId="62C33A8F" w14:textId="77777777" w:rsidR="00943CD7" w:rsidRPr="001B00C0" w:rsidRDefault="00943CD7" w:rsidP="001B00C0">
      <w:pPr>
        <w:rPr>
          <w:b/>
          <w:bCs/>
          <w:u w:val="single"/>
        </w:rPr>
      </w:pPr>
      <w:r>
        <w:rPr>
          <w:b/>
          <w:bCs/>
          <w:u w:val="single"/>
        </w:rPr>
        <w:t>Record Retention Schedule is as follows:</w:t>
      </w:r>
    </w:p>
    <w:p w14:paraId="76AA750F" w14:textId="5513ACD4" w:rsidR="00943CD7" w:rsidRDefault="00943CD7" w:rsidP="001B00C0">
      <w:pPr>
        <w:rPr>
          <w:i/>
        </w:rPr>
      </w:pPr>
      <w:r>
        <w:t xml:space="preserve">Note: the schedule shown below in </w:t>
      </w:r>
      <w:r>
        <w:rPr>
          <w:szCs w:val="22"/>
        </w:rPr>
        <w:fldChar w:fldCharType="begin"/>
      </w:r>
      <w:r>
        <w:rPr>
          <w:szCs w:val="22"/>
        </w:rPr>
        <w:instrText xml:space="preserve"> REF _Ref122076806 \h  \* MERGEFORMAT </w:instrText>
      </w:r>
      <w:r>
        <w:rPr>
          <w:szCs w:val="22"/>
        </w:rPr>
      </w:r>
      <w:r>
        <w:rPr>
          <w:szCs w:val="22"/>
        </w:rPr>
        <w:fldChar w:fldCharType="separate"/>
      </w:r>
      <w:r>
        <w:rPr>
          <w:szCs w:val="22"/>
        </w:rPr>
        <w:t>Table 261</w:t>
      </w:r>
      <w:r>
        <w:rPr>
          <w:szCs w:val="22"/>
        </w:rPr>
        <w:fldChar w:fldCharType="end"/>
      </w:r>
      <w:r>
        <w:t xml:space="preserve"> is based on HIPAA/HITECH, IRS, 45 CFR 155.1210.</w:t>
      </w:r>
      <w:r>
        <w:rPr>
          <w:i/>
        </w:rPr>
        <w:t xml:space="preserve"> </w:t>
      </w:r>
    </w:p>
    <w:p w14:paraId="0BBAF62F"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028"/>
        <w:gridCol w:w="4697"/>
        <w:gridCol w:w="2615"/>
      </w:tblGrid>
      <w:tr w:rsidR="00943CD7" w14:paraId="01B3BED5" w14:textId="77777777" w:rsidTr="00FF56E2">
        <w:trPr>
          <w:tblHeader/>
          <w:jc w:val="center"/>
        </w:trPr>
        <w:tc>
          <w:tcPr>
            <w:tcW w:w="11280" w:type="dxa"/>
            <w:gridSpan w:val="3"/>
            <w:tcBorders>
              <w:top w:val="single" w:sz="8" w:space="0" w:color="000000"/>
              <w:left w:val="single" w:sz="8" w:space="0" w:color="000000"/>
              <w:bottom w:val="single" w:sz="8" w:space="0" w:color="000000"/>
              <w:right w:val="single" w:sz="8" w:space="0" w:color="000000"/>
            </w:tcBorders>
            <w:shd w:val="clear" w:color="auto" w:fill="005172"/>
            <w:vAlign w:val="bottom"/>
          </w:tcPr>
          <w:p w14:paraId="0459BCFC" w14:textId="3386B362" w:rsidR="00943CD7" w:rsidRDefault="00943CD7">
            <w:pPr>
              <w:widowControl w:val="0"/>
              <w:spacing w:beforeAutospacing="1" w:afterAutospacing="1"/>
              <w:jc w:val="center"/>
            </w:pPr>
            <w:r>
              <w:rPr>
                <w:rFonts w:eastAsia="Arial" w:cs="Arial"/>
                <w:b/>
                <w:color w:val="FFFFFF"/>
                <w:sz w:val="18"/>
              </w:rPr>
              <w:t>2024 Regulatory Retention Schedule</w:t>
            </w:r>
          </w:p>
        </w:tc>
      </w:tr>
      <w:tr w:rsidR="00943CD7" w14:paraId="5B914C3A" w14:textId="77777777" w:rsidTr="00FF56E2">
        <w:trPr>
          <w:jc w:val="center"/>
        </w:trPr>
        <w:tc>
          <w:tcPr>
            <w:tcW w:w="2280" w:type="dxa"/>
            <w:tcBorders>
              <w:top w:val="single" w:sz="8" w:space="0" w:color="000000"/>
              <w:left w:val="single" w:sz="8" w:space="0" w:color="000000"/>
              <w:bottom w:val="single" w:sz="8" w:space="0" w:color="000000"/>
              <w:right w:val="single" w:sz="8" w:space="0" w:color="000000"/>
            </w:tcBorders>
            <w:shd w:val="clear" w:color="auto" w:fill="005172"/>
          </w:tcPr>
          <w:p w14:paraId="67AC9617" w14:textId="77777777" w:rsidR="00943CD7" w:rsidRDefault="00943CD7">
            <w:pPr>
              <w:widowControl w:val="0"/>
              <w:spacing w:beforeAutospacing="1" w:afterAutospacing="1"/>
              <w:jc w:val="center"/>
            </w:pPr>
            <w:r>
              <w:rPr>
                <w:rFonts w:eastAsia="Arial" w:cs="Arial"/>
                <w:b/>
                <w:color w:val="FFFFFF"/>
                <w:sz w:val="18"/>
              </w:rPr>
              <w:t>Document Type</w:t>
            </w:r>
          </w:p>
        </w:tc>
        <w:tc>
          <w:tcPr>
            <w:tcW w:w="5835" w:type="dxa"/>
            <w:tcBorders>
              <w:top w:val="single" w:sz="8" w:space="0" w:color="000000"/>
              <w:left w:val="single" w:sz="8" w:space="0" w:color="000000"/>
              <w:bottom w:val="single" w:sz="8" w:space="0" w:color="000000"/>
              <w:right w:val="single" w:sz="8" w:space="0" w:color="000000"/>
            </w:tcBorders>
            <w:shd w:val="clear" w:color="auto" w:fill="005172"/>
          </w:tcPr>
          <w:p w14:paraId="6306F0B5" w14:textId="77777777" w:rsidR="00943CD7" w:rsidRDefault="00943CD7">
            <w:pPr>
              <w:widowControl w:val="0"/>
              <w:spacing w:beforeAutospacing="1" w:afterAutospacing="1"/>
              <w:jc w:val="center"/>
            </w:pPr>
            <w:r>
              <w:rPr>
                <w:rFonts w:eastAsia="Arial" w:cs="Arial"/>
                <w:b/>
                <w:color w:val="FFFFFF"/>
                <w:sz w:val="18"/>
              </w:rPr>
              <w:t>Required Document Elements</w:t>
            </w:r>
          </w:p>
        </w:tc>
        <w:tc>
          <w:tcPr>
            <w:tcW w:w="3165" w:type="dxa"/>
            <w:tcBorders>
              <w:top w:val="single" w:sz="8" w:space="0" w:color="000000"/>
              <w:left w:val="single" w:sz="8" w:space="0" w:color="000000"/>
              <w:bottom w:val="single" w:sz="8" w:space="0" w:color="000000"/>
              <w:right w:val="single" w:sz="8" w:space="0" w:color="000000"/>
            </w:tcBorders>
            <w:shd w:val="clear" w:color="auto" w:fill="005172"/>
          </w:tcPr>
          <w:p w14:paraId="1C4D465E" w14:textId="77777777" w:rsidR="00943CD7" w:rsidRDefault="00943CD7">
            <w:pPr>
              <w:widowControl w:val="0"/>
              <w:spacing w:beforeAutospacing="1" w:afterAutospacing="1"/>
              <w:jc w:val="center"/>
            </w:pPr>
            <w:r>
              <w:rPr>
                <w:rFonts w:eastAsia="Arial" w:cs="Arial"/>
                <w:b/>
                <w:color w:val="FFFFFF"/>
                <w:sz w:val="18"/>
              </w:rPr>
              <w:t>Retention Schedule</w:t>
            </w:r>
          </w:p>
        </w:tc>
      </w:tr>
      <w:tr w:rsidR="00943CD7" w14:paraId="320B72CC"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7026433B" w14:textId="77777777" w:rsidR="00943CD7" w:rsidRDefault="00943CD7">
            <w:pPr>
              <w:widowControl w:val="0"/>
              <w:spacing w:beforeAutospacing="1" w:afterAutospacing="1"/>
            </w:pPr>
            <w:r>
              <w:rPr>
                <w:rFonts w:eastAsia="Arial" w:cs="Arial"/>
                <w:color w:val="000000"/>
                <w:sz w:val="18"/>
              </w:rPr>
              <w:t>Electronic and Non-</w:t>
            </w:r>
            <w:r>
              <w:br/>
            </w:r>
            <w:r>
              <w:rPr>
                <w:rFonts w:eastAsia="Arial" w:cs="Arial"/>
                <w:color w:val="000000"/>
                <w:sz w:val="18"/>
              </w:rPr>
              <w:t xml:space="preserve"> Electronic FTI Logs</w:t>
            </w:r>
            <w:r>
              <w:br/>
            </w:r>
            <w:r>
              <w:rPr>
                <w:rFonts w:eastAsia="Arial" w:cs="Arial"/>
                <w:color w:val="000000"/>
                <w:sz w:val="18"/>
              </w:rPr>
              <w:t xml:space="preserve"> Section 3.2</w:t>
            </w:r>
          </w:p>
        </w:tc>
        <w:tc>
          <w:tcPr>
            <w:tcW w:w="5835" w:type="dxa"/>
            <w:tcBorders>
              <w:top w:val="single" w:sz="8" w:space="0" w:color="696969"/>
              <w:left w:val="single" w:sz="8" w:space="0" w:color="696969"/>
              <w:bottom w:val="single" w:sz="8" w:space="0" w:color="696969"/>
              <w:right w:val="single" w:sz="8" w:space="0" w:color="696969"/>
            </w:tcBorders>
          </w:tcPr>
          <w:p w14:paraId="06EE196F" w14:textId="77777777" w:rsidR="00943CD7" w:rsidRDefault="00943CD7">
            <w:pPr>
              <w:widowControl w:val="0"/>
              <w:spacing w:beforeAutospacing="1" w:afterAutospacing="1"/>
            </w:pPr>
            <w:r>
              <w:rPr>
                <w:rFonts w:eastAsia="Arial" w:cs="Arial"/>
                <w:color w:val="000000"/>
                <w:sz w:val="18"/>
              </w:rPr>
              <w:t>Taxpayer name</w:t>
            </w:r>
            <w:r>
              <w:br/>
            </w:r>
            <w:r>
              <w:rPr>
                <w:rFonts w:eastAsia="Arial" w:cs="Arial"/>
                <w:color w:val="000000"/>
                <w:sz w:val="18"/>
              </w:rPr>
              <w:t xml:space="preserve"> · Tax year(s)</w:t>
            </w:r>
            <w:r>
              <w:br/>
            </w:r>
            <w:r>
              <w:rPr>
                <w:rFonts w:eastAsia="Arial" w:cs="Arial"/>
                <w:color w:val="000000"/>
                <w:sz w:val="18"/>
              </w:rPr>
              <w:t xml:space="preserve"> · Type of information (e.g., revenue agent reports,</w:t>
            </w:r>
            <w:r>
              <w:br/>
            </w:r>
            <w:r>
              <w:rPr>
                <w:rFonts w:eastAsia="Arial" w:cs="Arial"/>
                <w:color w:val="000000"/>
                <w:sz w:val="18"/>
              </w:rPr>
              <w:t xml:space="preserve"> Form 1040, work papers)</w:t>
            </w:r>
            <w:r>
              <w:br/>
            </w:r>
            <w:r>
              <w:rPr>
                <w:rFonts w:eastAsia="Arial" w:cs="Arial"/>
                <w:color w:val="000000"/>
                <w:sz w:val="18"/>
              </w:rPr>
              <w:t xml:space="preserve"> · Reason for request</w:t>
            </w:r>
            <w:r>
              <w:br/>
            </w:r>
            <w:r>
              <w:rPr>
                <w:rFonts w:eastAsia="Arial" w:cs="Arial"/>
                <w:color w:val="000000"/>
                <w:sz w:val="18"/>
              </w:rPr>
              <w:t xml:space="preserve"> · Date requested</w:t>
            </w:r>
            <w:r>
              <w:br/>
            </w:r>
            <w:r>
              <w:rPr>
                <w:rFonts w:eastAsia="Arial" w:cs="Arial"/>
                <w:color w:val="000000"/>
                <w:sz w:val="18"/>
              </w:rPr>
              <w:t xml:space="preserve"> · Date received</w:t>
            </w:r>
            <w:r>
              <w:br/>
            </w:r>
            <w:r>
              <w:rPr>
                <w:rFonts w:eastAsia="Arial" w:cs="Arial"/>
                <w:color w:val="000000"/>
                <w:sz w:val="18"/>
              </w:rPr>
              <w:t xml:space="preserve"> · Exact location of FTI</w:t>
            </w:r>
            <w:r>
              <w:br/>
            </w:r>
            <w:r>
              <w:rPr>
                <w:rFonts w:eastAsia="Arial" w:cs="Arial"/>
                <w:color w:val="000000"/>
                <w:sz w:val="18"/>
              </w:rPr>
              <w:t xml:space="preserve"> · Person(s) with access to the data, and</w:t>
            </w:r>
            <w:r>
              <w:br/>
            </w:r>
            <w:r>
              <w:rPr>
                <w:rFonts w:eastAsia="Arial" w:cs="Arial"/>
                <w:color w:val="000000"/>
                <w:sz w:val="18"/>
              </w:rPr>
              <w:t xml:space="preserve"> · Date and method of disposition, if disposed of</w:t>
            </w:r>
          </w:p>
        </w:tc>
        <w:tc>
          <w:tcPr>
            <w:tcW w:w="3165" w:type="dxa"/>
            <w:tcBorders>
              <w:top w:val="single" w:sz="8" w:space="0" w:color="696969"/>
              <w:left w:val="single" w:sz="8" w:space="0" w:color="696969"/>
              <w:bottom w:val="single" w:sz="8" w:space="0" w:color="696969"/>
              <w:right w:val="single" w:sz="8" w:space="0" w:color="696969"/>
            </w:tcBorders>
          </w:tcPr>
          <w:p w14:paraId="7752797C" w14:textId="77777777" w:rsidR="00943CD7" w:rsidRDefault="00943CD7">
            <w:pPr>
              <w:widowControl w:val="0"/>
              <w:spacing w:beforeAutospacing="1" w:afterAutospacing="1"/>
            </w:pPr>
            <w:r>
              <w:rPr>
                <w:rFonts w:eastAsia="Arial" w:cs="Arial"/>
                <w:color w:val="000000"/>
                <w:sz w:val="18"/>
              </w:rPr>
              <w:t>10 Years</w:t>
            </w:r>
          </w:p>
        </w:tc>
      </w:tr>
      <w:tr w:rsidR="00943CD7" w14:paraId="7456FA99"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7C3FD38C" w14:textId="77777777" w:rsidR="00943CD7" w:rsidRDefault="00943CD7">
            <w:pPr>
              <w:widowControl w:val="0"/>
              <w:spacing w:beforeAutospacing="1" w:afterAutospacing="1"/>
            </w:pPr>
            <w:r>
              <w:rPr>
                <w:rFonts w:eastAsia="Arial" w:cs="Arial"/>
                <w:color w:val="000000"/>
                <w:sz w:val="18"/>
              </w:rPr>
              <w:t>Converted Media</w:t>
            </w:r>
            <w:r>
              <w:br/>
            </w:r>
            <w:r>
              <w:rPr>
                <w:rFonts w:eastAsia="Arial" w:cs="Arial"/>
                <w:color w:val="000000"/>
                <w:sz w:val="18"/>
              </w:rPr>
              <w:t xml:space="preserve"> Section 3.2</w:t>
            </w:r>
          </w:p>
        </w:tc>
        <w:tc>
          <w:tcPr>
            <w:tcW w:w="5835" w:type="dxa"/>
            <w:tcBorders>
              <w:top w:val="single" w:sz="8" w:space="0" w:color="696969"/>
              <w:left w:val="single" w:sz="8" w:space="0" w:color="696969"/>
              <w:bottom w:val="single" w:sz="8" w:space="0" w:color="696969"/>
              <w:right w:val="single" w:sz="8" w:space="0" w:color="696969"/>
            </w:tcBorders>
          </w:tcPr>
          <w:p w14:paraId="37A3A117" w14:textId="77777777" w:rsidR="00943CD7" w:rsidRDefault="00943CD7">
            <w:pPr>
              <w:widowControl w:val="0"/>
              <w:spacing w:beforeAutospacing="1" w:afterAutospacing="1"/>
            </w:pPr>
            <w:r>
              <w:rPr>
                <w:rFonts w:eastAsia="Arial" w:cs="Arial"/>
                <w:color w:val="000000"/>
                <w:sz w:val="18"/>
              </w:rPr>
              <w:t>Requirements listed for FTI in its current form</w:t>
            </w:r>
            <w:r>
              <w:br/>
            </w:r>
            <w:r>
              <w:rPr>
                <w:rFonts w:eastAsia="Arial" w:cs="Arial"/>
                <w:color w:val="000000"/>
                <w:sz w:val="18"/>
              </w:rPr>
              <w:t xml:space="preserve"> (electronic or non-electronic)</w:t>
            </w:r>
          </w:p>
        </w:tc>
        <w:tc>
          <w:tcPr>
            <w:tcW w:w="3165" w:type="dxa"/>
            <w:tcBorders>
              <w:top w:val="single" w:sz="8" w:space="0" w:color="696969"/>
              <w:left w:val="single" w:sz="8" w:space="0" w:color="696969"/>
              <w:bottom w:val="single" w:sz="8" w:space="0" w:color="696969"/>
              <w:right w:val="single" w:sz="8" w:space="0" w:color="696969"/>
            </w:tcBorders>
          </w:tcPr>
          <w:p w14:paraId="1B67B351" w14:textId="77777777" w:rsidR="00943CD7" w:rsidRDefault="00943CD7">
            <w:pPr>
              <w:widowControl w:val="0"/>
              <w:spacing w:beforeAutospacing="1" w:afterAutospacing="1"/>
            </w:pPr>
            <w:r>
              <w:rPr>
                <w:rFonts w:eastAsia="Arial" w:cs="Arial"/>
                <w:color w:val="000000"/>
                <w:sz w:val="18"/>
              </w:rPr>
              <w:t>10 Years</w:t>
            </w:r>
          </w:p>
        </w:tc>
      </w:tr>
      <w:tr w:rsidR="00943CD7" w14:paraId="3FD00981"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47D8A70F" w14:textId="77777777" w:rsidR="00943CD7" w:rsidRDefault="00943CD7">
            <w:pPr>
              <w:widowControl w:val="0"/>
              <w:spacing w:beforeAutospacing="1" w:afterAutospacing="1"/>
            </w:pPr>
            <w:r>
              <w:rPr>
                <w:rFonts w:eastAsia="Arial" w:cs="Arial"/>
                <w:color w:val="000000"/>
                <w:sz w:val="18"/>
              </w:rPr>
              <w:t>State Auditor</w:t>
            </w:r>
            <w:r>
              <w:br/>
            </w:r>
            <w:r>
              <w:rPr>
                <w:rFonts w:eastAsia="Arial" w:cs="Arial"/>
                <w:color w:val="000000"/>
                <w:sz w:val="18"/>
              </w:rPr>
              <w:t xml:space="preserve"> Disclosures</w:t>
            </w:r>
            <w:r>
              <w:br/>
            </w:r>
            <w:r>
              <w:rPr>
                <w:rFonts w:eastAsia="Arial" w:cs="Arial"/>
                <w:color w:val="000000"/>
                <w:sz w:val="18"/>
              </w:rPr>
              <w:t xml:space="preserve"> Section 3.4</w:t>
            </w:r>
          </w:p>
        </w:tc>
        <w:tc>
          <w:tcPr>
            <w:tcW w:w="5835" w:type="dxa"/>
            <w:tcBorders>
              <w:top w:val="single" w:sz="8" w:space="0" w:color="696969"/>
              <w:left w:val="single" w:sz="8" w:space="0" w:color="696969"/>
              <w:bottom w:val="single" w:sz="8" w:space="0" w:color="696969"/>
              <w:right w:val="single" w:sz="8" w:space="0" w:color="696969"/>
            </w:tcBorders>
          </w:tcPr>
          <w:p w14:paraId="5D8DBE71" w14:textId="77777777" w:rsidR="00943CD7" w:rsidRDefault="00943CD7">
            <w:pPr>
              <w:widowControl w:val="0"/>
              <w:spacing w:beforeAutospacing="1" w:afterAutospacing="1"/>
            </w:pPr>
            <w:r>
              <w:rPr>
                <w:rFonts w:eastAsia="Arial" w:cs="Arial"/>
                <w:color w:val="000000"/>
                <w:sz w:val="18"/>
              </w:rPr>
              <w:t>Approximate number of records, date of inspection, description of records, name of individual making inspection</w:t>
            </w:r>
          </w:p>
        </w:tc>
        <w:tc>
          <w:tcPr>
            <w:tcW w:w="3165" w:type="dxa"/>
            <w:tcBorders>
              <w:top w:val="single" w:sz="8" w:space="0" w:color="696969"/>
              <w:left w:val="single" w:sz="8" w:space="0" w:color="696969"/>
              <w:bottom w:val="single" w:sz="8" w:space="0" w:color="696969"/>
              <w:right w:val="single" w:sz="8" w:space="0" w:color="696969"/>
            </w:tcBorders>
          </w:tcPr>
          <w:p w14:paraId="21CFE6A5" w14:textId="77777777" w:rsidR="00943CD7" w:rsidRDefault="00943CD7">
            <w:pPr>
              <w:widowControl w:val="0"/>
              <w:spacing w:beforeAutospacing="1" w:afterAutospacing="1"/>
            </w:pPr>
            <w:r>
              <w:rPr>
                <w:rFonts w:eastAsia="Arial" w:cs="Arial"/>
                <w:color w:val="000000"/>
                <w:sz w:val="18"/>
              </w:rPr>
              <w:t>10 Years</w:t>
            </w:r>
          </w:p>
        </w:tc>
      </w:tr>
      <w:tr w:rsidR="00943CD7" w14:paraId="7046C76C"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2B09713B" w14:textId="77777777" w:rsidR="00943CD7" w:rsidRDefault="00943CD7">
            <w:pPr>
              <w:widowControl w:val="0"/>
              <w:spacing w:beforeAutospacing="1" w:afterAutospacing="1"/>
            </w:pPr>
            <w:r>
              <w:rPr>
                <w:rFonts w:eastAsia="Arial" w:cs="Arial"/>
                <w:color w:val="000000"/>
                <w:sz w:val="18"/>
              </w:rPr>
              <w:t>Visitor Access Logs</w:t>
            </w:r>
            <w:r>
              <w:br/>
            </w:r>
            <w:r>
              <w:rPr>
                <w:rFonts w:eastAsia="Arial" w:cs="Arial"/>
                <w:color w:val="000000"/>
                <w:sz w:val="18"/>
              </w:rPr>
              <w:t xml:space="preserve"> Section 4.3.1</w:t>
            </w:r>
          </w:p>
        </w:tc>
        <w:tc>
          <w:tcPr>
            <w:tcW w:w="5835" w:type="dxa"/>
            <w:tcBorders>
              <w:top w:val="single" w:sz="8" w:space="0" w:color="696969"/>
              <w:left w:val="single" w:sz="8" w:space="0" w:color="696969"/>
              <w:bottom w:val="single" w:sz="8" w:space="0" w:color="696969"/>
              <w:right w:val="single" w:sz="8" w:space="0" w:color="696969"/>
            </w:tcBorders>
          </w:tcPr>
          <w:p w14:paraId="2449B655" w14:textId="77777777" w:rsidR="00943CD7" w:rsidRDefault="00943CD7">
            <w:pPr>
              <w:widowControl w:val="0"/>
              <w:spacing w:beforeAutospacing="1" w:afterAutospacing="1"/>
            </w:pPr>
            <w:r>
              <w:rPr>
                <w:rFonts w:eastAsia="Arial" w:cs="Arial"/>
                <w:color w:val="000000"/>
                <w:sz w:val="18"/>
              </w:rPr>
              <w:t>Name and organization of visitor</w:t>
            </w:r>
            <w:r>
              <w:br/>
            </w:r>
            <w:r>
              <w:rPr>
                <w:rFonts w:eastAsia="Arial" w:cs="Arial"/>
                <w:color w:val="000000"/>
                <w:sz w:val="18"/>
              </w:rPr>
              <w:t xml:space="preserve"> · Signature of visitor</w:t>
            </w:r>
            <w:r>
              <w:br/>
            </w:r>
            <w:r>
              <w:rPr>
                <w:rFonts w:eastAsia="Arial" w:cs="Arial"/>
                <w:color w:val="000000"/>
                <w:sz w:val="18"/>
              </w:rPr>
              <w:t xml:space="preserve"> · Form of identification</w:t>
            </w:r>
            <w:r>
              <w:br/>
            </w:r>
            <w:r>
              <w:rPr>
                <w:rFonts w:eastAsia="Arial" w:cs="Arial"/>
                <w:color w:val="000000"/>
                <w:sz w:val="18"/>
              </w:rPr>
              <w:t xml:space="preserve"> · Date of access</w:t>
            </w:r>
            <w:r>
              <w:br/>
            </w:r>
            <w:r>
              <w:rPr>
                <w:rFonts w:eastAsia="Arial" w:cs="Arial"/>
                <w:color w:val="000000"/>
                <w:sz w:val="18"/>
              </w:rPr>
              <w:t xml:space="preserve"> · Time of entry and departure</w:t>
            </w:r>
            <w:r>
              <w:br/>
            </w:r>
            <w:r>
              <w:rPr>
                <w:rFonts w:eastAsia="Arial" w:cs="Arial"/>
                <w:color w:val="000000"/>
                <w:sz w:val="18"/>
              </w:rPr>
              <w:t xml:space="preserve"> · Purpose of visit</w:t>
            </w:r>
            <w:r>
              <w:br/>
            </w:r>
            <w:r>
              <w:rPr>
                <w:rFonts w:eastAsia="Arial" w:cs="Arial"/>
                <w:color w:val="000000"/>
                <w:sz w:val="18"/>
              </w:rPr>
              <w:t xml:space="preserve"> · Name and organization of person visited</w:t>
            </w:r>
          </w:p>
        </w:tc>
        <w:tc>
          <w:tcPr>
            <w:tcW w:w="3165" w:type="dxa"/>
            <w:tcBorders>
              <w:top w:val="single" w:sz="8" w:space="0" w:color="696969"/>
              <w:left w:val="single" w:sz="8" w:space="0" w:color="696969"/>
              <w:bottom w:val="single" w:sz="8" w:space="0" w:color="696969"/>
              <w:right w:val="single" w:sz="8" w:space="0" w:color="696969"/>
            </w:tcBorders>
          </w:tcPr>
          <w:p w14:paraId="3AE4A2D0" w14:textId="6EDA32AE" w:rsidR="00943CD7" w:rsidRDefault="004254CD">
            <w:pPr>
              <w:widowControl w:val="0"/>
              <w:spacing w:beforeAutospacing="1" w:afterAutospacing="1"/>
            </w:pPr>
            <w:r>
              <w:rPr>
                <w:rFonts w:eastAsia="Arial" w:cs="Arial"/>
                <w:color w:val="000000"/>
                <w:sz w:val="18"/>
              </w:rPr>
              <w:t>5 Years</w:t>
            </w:r>
          </w:p>
        </w:tc>
      </w:tr>
      <w:tr w:rsidR="00943CD7" w14:paraId="29F2C07E"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665D6D79" w14:textId="77777777" w:rsidR="00943CD7" w:rsidRDefault="00943CD7">
            <w:pPr>
              <w:widowControl w:val="0"/>
              <w:spacing w:beforeAutospacing="1" w:afterAutospacing="1"/>
            </w:pPr>
            <w:r>
              <w:rPr>
                <w:rFonts w:eastAsia="Arial" w:cs="Arial"/>
                <w:color w:val="000000"/>
                <w:sz w:val="18"/>
              </w:rPr>
              <w:t>Disclosure</w:t>
            </w:r>
            <w:r>
              <w:br/>
            </w:r>
            <w:r>
              <w:rPr>
                <w:rFonts w:eastAsia="Arial" w:cs="Arial"/>
                <w:color w:val="000000"/>
                <w:sz w:val="18"/>
              </w:rPr>
              <w:t xml:space="preserve"> Awareness</w:t>
            </w:r>
            <w:r>
              <w:br/>
            </w:r>
            <w:r>
              <w:rPr>
                <w:rFonts w:eastAsia="Arial" w:cs="Arial"/>
                <w:color w:val="000000"/>
                <w:sz w:val="18"/>
              </w:rPr>
              <w:t xml:space="preserve"> Certification</w:t>
            </w:r>
            <w:r>
              <w:br/>
            </w:r>
            <w:r>
              <w:rPr>
                <w:rFonts w:eastAsia="Arial" w:cs="Arial"/>
                <w:color w:val="000000"/>
                <w:sz w:val="18"/>
              </w:rPr>
              <w:t xml:space="preserve"> Section 6.3</w:t>
            </w:r>
          </w:p>
        </w:tc>
        <w:tc>
          <w:tcPr>
            <w:tcW w:w="5835" w:type="dxa"/>
            <w:tcBorders>
              <w:top w:val="single" w:sz="8" w:space="0" w:color="696969"/>
              <w:left w:val="single" w:sz="8" w:space="0" w:color="696969"/>
              <w:bottom w:val="single" w:sz="8" w:space="0" w:color="696969"/>
              <w:right w:val="single" w:sz="8" w:space="0" w:color="696969"/>
            </w:tcBorders>
          </w:tcPr>
          <w:p w14:paraId="293DA2E2" w14:textId="77777777" w:rsidR="00943CD7" w:rsidRDefault="00943CD7">
            <w:pPr>
              <w:widowControl w:val="0"/>
              <w:spacing w:beforeAutospacing="1" w:afterAutospacing="1"/>
            </w:pPr>
            <w:r>
              <w:rPr>
                <w:rFonts w:eastAsia="Arial" w:cs="Arial"/>
                <w:color w:val="000000"/>
                <w:sz w:val="18"/>
              </w:rPr>
              <w:t>Signed disclosure awareness confidentiality statement that certify understanding of FTI security requirements</w:t>
            </w:r>
          </w:p>
        </w:tc>
        <w:tc>
          <w:tcPr>
            <w:tcW w:w="3165" w:type="dxa"/>
            <w:tcBorders>
              <w:top w:val="single" w:sz="8" w:space="0" w:color="696969"/>
              <w:left w:val="single" w:sz="8" w:space="0" w:color="696969"/>
              <w:bottom w:val="single" w:sz="8" w:space="0" w:color="696969"/>
              <w:right w:val="single" w:sz="8" w:space="0" w:color="696969"/>
            </w:tcBorders>
          </w:tcPr>
          <w:p w14:paraId="3C9E8F78" w14:textId="77777777" w:rsidR="00943CD7" w:rsidRDefault="00943CD7">
            <w:pPr>
              <w:widowControl w:val="0"/>
              <w:spacing w:beforeAutospacing="1" w:afterAutospacing="1"/>
            </w:pPr>
            <w:r>
              <w:rPr>
                <w:rFonts w:eastAsia="Arial" w:cs="Arial"/>
                <w:color w:val="000000"/>
                <w:sz w:val="18"/>
              </w:rPr>
              <w:t>10 Years</w:t>
            </w:r>
          </w:p>
        </w:tc>
      </w:tr>
      <w:tr w:rsidR="00943CD7" w14:paraId="7CF56D34" w14:textId="77777777" w:rsidTr="00B23F53">
        <w:trPr>
          <w:cantSplit/>
          <w:jc w:val="center"/>
        </w:trPr>
        <w:tc>
          <w:tcPr>
            <w:tcW w:w="2280" w:type="dxa"/>
            <w:tcBorders>
              <w:top w:val="single" w:sz="8" w:space="0" w:color="696969"/>
              <w:left w:val="single" w:sz="8" w:space="0" w:color="696969"/>
              <w:bottom w:val="single" w:sz="8" w:space="0" w:color="696969"/>
              <w:right w:val="single" w:sz="8" w:space="0" w:color="696969"/>
            </w:tcBorders>
          </w:tcPr>
          <w:p w14:paraId="60CF69B4" w14:textId="77777777" w:rsidR="00943CD7" w:rsidRDefault="00943CD7">
            <w:pPr>
              <w:widowControl w:val="0"/>
              <w:spacing w:beforeAutospacing="1" w:afterAutospacing="1"/>
            </w:pPr>
            <w:r>
              <w:rPr>
                <w:rFonts w:eastAsia="Arial" w:cs="Arial"/>
                <w:color w:val="000000"/>
                <w:sz w:val="18"/>
              </w:rPr>
              <w:lastRenderedPageBreak/>
              <w:t>Internal Inspections</w:t>
            </w:r>
            <w:r>
              <w:br/>
            </w:r>
            <w:r>
              <w:rPr>
                <w:rFonts w:eastAsia="Arial" w:cs="Arial"/>
                <w:color w:val="000000"/>
                <w:sz w:val="18"/>
              </w:rPr>
              <w:t xml:space="preserve"> Section 6.4</w:t>
            </w:r>
          </w:p>
        </w:tc>
        <w:tc>
          <w:tcPr>
            <w:tcW w:w="5835" w:type="dxa"/>
            <w:tcBorders>
              <w:top w:val="single" w:sz="8" w:space="0" w:color="696969"/>
              <w:left w:val="single" w:sz="8" w:space="0" w:color="696969"/>
              <w:bottom w:val="single" w:sz="8" w:space="0" w:color="696969"/>
              <w:right w:val="single" w:sz="8" w:space="0" w:color="696969"/>
            </w:tcBorders>
          </w:tcPr>
          <w:p w14:paraId="1017069E" w14:textId="77777777" w:rsidR="00943CD7" w:rsidRDefault="00943CD7">
            <w:pPr>
              <w:widowControl w:val="0"/>
              <w:spacing w:beforeAutospacing="1" w:afterAutospacing="1"/>
            </w:pPr>
            <w:r>
              <w:rPr>
                <w:rFonts w:eastAsia="Arial" w:cs="Arial"/>
                <w:color w:val="000000"/>
                <w:sz w:val="18"/>
              </w:rPr>
              <w:t>Internal Inspections</w:t>
            </w:r>
            <w:r>
              <w:br/>
            </w:r>
            <w:r>
              <w:rPr>
                <w:rFonts w:eastAsia="Arial" w:cs="Arial"/>
                <w:color w:val="000000"/>
                <w:sz w:val="18"/>
              </w:rPr>
              <w:t xml:space="preserve"> · Record keeping</w:t>
            </w:r>
            <w:r>
              <w:br/>
            </w:r>
            <w:r>
              <w:rPr>
                <w:rFonts w:eastAsia="Arial" w:cs="Arial"/>
                <w:color w:val="000000"/>
                <w:sz w:val="18"/>
              </w:rPr>
              <w:t xml:space="preserve"> · Secure storage</w:t>
            </w:r>
            <w:r>
              <w:br/>
            </w:r>
            <w:r>
              <w:rPr>
                <w:rFonts w:eastAsia="Arial" w:cs="Arial"/>
                <w:color w:val="000000"/>
                <w:sz w:val="18"/>
              </w:rPr>
              <w:t xml:space="preserve"> · Disposal</w:t>
            </w:r>
            <w:r>
              <w:br/>
            </w:r>
            <w:r>
              <w:rPr>
                <w:rFonts w:eastAsia="Arial" w:cs="Arial"/>
                <w:color w:val="000000"/>
                <w:sz w:val="18"/>
              </w:rPr>
              <w:t xml:space="preserve"> · Limited access</w:t>
            </w:r>
            <w:r>
              <w:br/>
            </w:r>
            <w:r>
              <w:rPr>
                <w:rFonts w:eastAsia="Arial" w:cs="Arial"/>
                <w:color w:val="000000"/>
                <w:sz w:val="18"/>
              </w:rPr>
              <w:t xml:space="preserve"> · Computer systems security</w:t>
            </w:r>
            <w:r>
              <w:br/>
            </w:r>
            <w:r>
              <w:rPr>
                <w:rFonts w:eastAsia="Arial" w:cs="Arial"/>
                <w:color w:val="000000"/>
                <w:sz w:val="18"/>
              </w:rPr>
              <w:t xml:space="preserve"> · POA&amp;M</w:t>
            </w:r>
          </w:p>
        </w:tc>
        <w:tc>
          <w:tcPr>
            <w:tcW w:w="3165" w:type="dxa"/>
            <w:tcBorders>
              <w:top w:val="single" w:sz="8" w:space="0" w:color="696969"/>
              <w:left w:val="single" w:sz="8" w:space="0" w:color="696969"/>
              <w:bottom w:val="single" w:sz="8" w:space="0" w:color="696969"/>
              <w:right w:val="single" w:sz="8" w:space="0" w:color="696969"/>
            </w:tcBorders>
          </w:tcPr>
          <w:p w14:paraId="5E65A846" w14:textId="77777777" w:rsidR="00943CD7" w:rsidRDefault="00943CD7">
            <w:pPr>
              <w:widowControl w:val="0"/>
              <w:spacing w:beforeAutospacing="1" w:afterAutospacing="1"/>
            </w:pPr>
            <w:r>
              <w:rPr>
                <w:rFonts w:eastAsia="Arial" w:cs="Arial"/>
                <w:color w:val="000000"/>
                <w:sz w:val="18"/>
              </w:rPr>
              <w:t>10 Years</w:t>
            </w:r>
          </w:p>
        </w:tc>
      </w:tr>
      <w:tr w:rsidR="00943CD7" w14:paraId="31FB3389"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6E6B53AE" w14:textId="77777777" w:rsidR="00943CD7" w:rsidRDefault="00943CD7">
            <w:pPr>
              <w:widowControl w:val="0"/>
              <w:spacing w:beforeAutospacing="1" w:afterAutospacing="1"/>
            </w:pPr>
            <w:r>
              <w:rPr>
                <w:rFonts w:eastAsia="Arial" w:cs="Arial"/>
                <w:color w:val="000000"/>
                <w:sz w:val="18"/>
              </w:rPr>
              <w:t>Audit Trail Logs</w:t>
            </w:r>
            <w:r>
              <w:br/>
            </w:r>
            <w:r>
              <w:rPr>
                <w:rFonts w:eastAsia="Arial" w:cs="Arial"/>
                <w:color w:val="000000"/>
                <w:sz w:val="18"/>
              </w:rPr>
              <w:t xml:space="preserve"> Section [REDACTED]</w:t>
            </w:r>
          </w:p>
        </w:tc>
        <w:tc>
          <w:tcPr>
            <w:tcW w:w="5835" w:type="dxa"/>
            <w:tcBorders>
              <w:top w:val="single" w:sz="8" w:space="0" w:color="696969"/>
              <w:left w:val="single" w:sz="8" w:space="0" w:color="696969"/>
              <w:bottom w:val="single" w:sz="8" w:space="0" w:color="696969"/>
              <w:right w:val="single" w:sz="8" w:space="0" w:color="696969"/>
            </w:tcBorders>
          </w:tcPr>
          <w:p w14:paraId="26763AB7" w14:textId="77777777" w:rsidR="00943CD7" w:rsidRDefault="00943CD7">
            <w:pPr>
              <w:widowControl w:val="0"/>
              <w:spacing w:beforeAutospacing="1" w:afterAutospacing="1"/>
            </w:pPr>
            <w:r>
              <w:rPr>
                <w:rFonts w:eastAsia="Arial" w:cs="Arial"/>
                <w:color w:val="000000"/>
                <w:sz w:val="18"/>
              </w:rPr>
              <w:t>See Section [REDACTED], Audit Events (AU-2),</w:t>
            </w:r>
          </w:p>
        </w:tc>
        <w:tc>
          <w:tcPr>
            <w:tcW w:w="3165" w:type="dxa"/>
            <w:tcBorders>
              <w:top w:val="single" w:sz="8" w:space="0" w:color="696969"/>
              <w:left w:val="single" w:sz="8" w:space="0" w:color="696969"/>
              <w:bottom w:val="single" w:sz="8" w:space="0" w:color="696969"/>
              <w:right w:val="single" w:sz="8" w:space="0" w:color="696969"/>
            </w:tcBorders>
          </w:tcPr>
          <w:p w14:paraId="20B745BD" w14:textId="77777777" w:rsidR="00943CD7" w:rsidRDefault="00943CD7">
            <w:pPr>
              <w:widowControl w:val="0"/>
              <w:spacing w:beforeAutospacing="1" w:afterAutospacing="1"/>
            </w:pPr>
            <w:r>
              <w:rPr>
                <w:rFonts w:eastAsia="Arial" w:cs="Arial"/>
                <w:color w:val="000000"/>
                <w:sz w:val="18"/>
              </w:rPr>
              <w:t>10 Years</w:t>
            </w:r>
          </w:p>
        </w:tc>
      </w:tr>
      <w:tr w:rsidR="00943CD7" w14:paraId="3C61F923"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0CF4DA60" w14:textId="77777777" w:rsidR="00943CD7" w:rsidRDefault="00943CD7">
            <w:pPr>
              <w:widowControl w:val="0"/>
              <w:spacing w:beforeAutospacing="1" w:afterAutospacing="1"/>
            </w:pPr>
            <w:r>
              <w:rPr>
                <w:rFonts w:eastAsia="Arial" w:cs="Arial"/>
                <w:color w:val="000000"/>
                <w:sz w:val="18"/>
              </w:rPr>
              <w:t>All data and records relating to the NYSOH Marketplace</w:t>
            </w:r>
          </w:p>
        </w:tc>
        <w:tc>
          <w:tcPr>
            <w:tcW w:w="5835" w:type="dxa"/>
            <w:tcBorders>
              <w:top w:val="single" w:sz="8" w:space="0" w:color="696969"/>
              <w:left w:val="single" w:sz="8" w:space="0" w:color="696969"/>
              <w:bottom w:val="single" w:sz="8" w:space="0" w:color="696969"/>
              <w:right w:val="single" w:sz="8" w:space="0" w:color="696969"/>
            </w:tcBorders>
          </w:tcPr>
          <w:p w14:paraId="286A52EB" w14:textId="77777777" w:rsidR="00943CD7" w:rsidRDefault="00943CD7">
            <w:pPr>
              <w:widowControl w:val="0"/>
              <w:spacing w:beforeAutospacing="1" w:afterAutospacing="1"/>
            </w:pPr>
            <w:r>
              <w:rPr>
                <w:rFonts w:eastAsia="Arial" w:cs="Arial"/>
                <w:color w:val="2F2F2F"/>
                <w:sz w:val="18"/>
              </w:rPr>
              <w:t>Information concerning management and operation of the State Exchange's financial and other record keeping systems;</w:t>
            </w:r>
            <w:r>
              <w:br/>
            </w:r>
            <w:r>
              <w:br/>
            </w:r>
            <w:r>
              <w:rPr>
                <w:rFonts w:eastAsia="Arial" w:cs="Arial"/>
                <w:color w:val="2F2F2F"/>
                <w:sz w:val="18"/>
              </w:rPr>
              <w:t xml:space="preserve"> Financial statements, including cash flow statements, and accounts receivable and matters pertaining to the costs of operations;</w:t>
            </w:r>
            <w:r>
              <w:br/>
            </w:r>
            <w:r>
              <w:br/>
            </w:r>
            <w:r>
              <w:rPr>
                <w:rFonts w:eastAsia="Arial" w:cs="Arial"/>
                <w:color w:val="2F2F2F"/>
                <w:sz w:val="18"/>
              </w:rPr>
              <w:t xml:space="preserve"> Any financial reports filed with other Federal programs or State authorities;</w:t>
            </w:r>
            <w:r>
              <w:br/>
            </w:r>
            <w:r>
              <w:br/>
              <w:t xml:space="preserve"> </w:t>
            </w:r>
            <w:r>
              <w:rPr>
                <w:rFonts w:eastAsia="Arial" w:cs="Arial"/>
                <w:color w:val="2F2F2F"/>
                <w:sz w:val="18"/>
              </w:rPr>
              <w:t>Data and records relating to the State Exchange's eligibility verifications and determinations, enrollment transactions, appeals, and plan variation certifications; and</w:t>
            </w:r>
          </w:p>
          <w:p w14:paraId="11FBC423" w14:textId="77777777" w:rsidR="00943CD7" w:rsidRDefault="00943CD7">
            <w:pPr>
              <w:widowControl w:val="0"/>
              <w:spacing w:beforeAutospacing="1" w:afterAutospacing="1"/>
            </w:pPr>
            <w:r>
              <w:rPr>
                <w:rFonts w:eastAsia="Arial" w:cs="Arial"/>
                <w:color w:val="2F2F2F"/>
                <w:sz w:val="18"/>
              </w:rPr>
              <w:t>Qualified health plan contracting (including benefit review) data and consumer outreach and Navigator grant oversight information.</w:t>
            </w:r>
          </w:p>
          <w:p w14:paraId="02A02020" w14:textId="77777777" w:rsidR="00943CD7" w:rsidRDefault="00943CD7">
            <w:pPr>
              <w:widowControl w:val="0"/>
              <w:spacing w:beforeAutospacing="1" w:afterAutospacing="1"/>
            </w:pPr>
            <w:r>
              <w:rPr>
                <w:rFonts w:eastAsia="Arial" w:cs="Arial"/>
                <w:color w:val="2F2F2F"/>
                <w:sz w:val="18"/>
              </w:rPr>
              <w:t>For NYSOH</w:t>
            </w:r>
          </w:p>
          <w:p w14:paraId="53FD21F2" w14:textId="77777777" w:rsidR="00943CD7" w:rsidRDefault="00943CD7">
            <w:pPr>
              <w:widowControl w:val="0"/>
              <w:spacing w:beforeAutospacing="1" w:afterAutospacing="1"/>
            </w:pPr>
            <w:r>
              <w:rPr>
                <w:rFonts w:eastAsia="Arial" w:cs="Arial"/>
                <w:i/>
                <w:sz w:val="18"/>
              </w:rPr>
              <w:t>Records are defined as (</w:t>
            </w:r>
            <w:r>
              <w:rPr>
                <w:rFonts w:eastAsia="Arial" w:cs="Arial"/>
                <w:sz w:val="18"/>
              </w:rPr>
              <w:t xml:space="preserve"> 45 155.1210)</w:t>
            </w:r>
            <w:r>
              <w:rPr>
                <w:rFonts w:eastAsia="Arial" w:cs="Arial"/>
                <w:i/>
                <w:sz w:val="18"/>
              </w:rPr>
              <w:t xml:space="preserve">- </w:t>
            </w:r>
            <w:r>
              <w:rPr>
                <w:rFonts w:eastAsia="Arial" w:cs="Arial"/>
                <w:sz w:val="18"/>
              </w:rPr>
              <w:t xml:space="preserve"> The State Exchange and its contractors, subcontractors, and agents must ensure that the records specified in paragraph (a) of this section include, at a minimum, the following:</w:t>
            </w:r>
            <w:r>
              <w:br/>
            </w:r>
            <w:r>
              <w:rPr>
                <w:rFonts w:eastAsia="Arial" w:cs="Arial"/>
                <w:sz w:val="18"/>
              </w:rPr>
              <w:t xml:space="preserve"> (1) Information concerning management and operation of the State Exchange's financial and other record keeping systems;</w:t>
            </w:r>
            <w:r>
              <w:br/>
            </w:r>
            <w:r>
              <w:rPr>
                <w:rFonts w:eastAsia="Arial" w:cs="Arial"/>
                <w:sz w:val="18"/>
              </w:rPr>
              <w:t xml:space="preserve"> (2) Financial statements, including cash flow statements, and accounts receivable and matters pertaining to the costs of operations;</w:t>
            </w:r>
            <w:r>
              <w:br/>
            </w:r>
            <w:r>
              <w:rPr>
                <w:rFonts w:eastAsia="Arial" w:cs="Arial"/>
                <w:sz w:val="18"/>
              </w:rPr>
              <w:t xml:space="preserve"> (3) Any financial reports filed with other Federal programs or State authorities;</w:t>
            </w:r>
            <w:r>
              <w:br/>
            </w:r>
            <w:r>
              <w:rPr>
                <w:rFonts w:eastAsia="Arial" w:cs="Arial"/>
                <w:sz w:val="18"/>
              </w:rPr>
              <w:t xml:space="preserve"> (4) Data and records relating to the State Exchange's eligibility verifications and determinations, enrollment transactions, appeals, and plan variation certifications; and</w:t>
            </w:r>
            <w:r>
              <w:br/>
            </w:r>
            <w:r>
              <w:rPr>
                <w:rFonts w:eastAsia="Arial" w:cs="Arial"/>
                <w:sz w:val="18"/>
              </w:rPr>
              <w:t xml:space="preserve"> (5) Qualified health plan contracting (including benefit review) data and consumer outreach and Navigator grant oversight information.</w:t>
            </w:r>
          </w:p>
        </w:tc>
        <w:tc>
          <w:tcPr>
            <w:tcW w:w="3165" w:type="dxa"/>
            <w:tcBorders>
              <w:top w:val="single" w:sz="8" w:space="0" w:color="696969"/>
              <w:left w:val="single" w:sz="8" w:space="0" w:color="696969"/>
              <w:bottom w:val="single" w:sz="8" w:space="0" w:color="696969"/>
              <w:right w:val="single" w:sz="8" w:space="0" w:color="696969"/>
            </w:tcBorders>
          </w:tcPr>
          <w:p w14:paraId="310C3535" w14:textId="77777777" w:rsidR="00943CD7" w:rsidRDefault="00943CD7">
            <w:pPr>
              <w:widowControl w:val="0"/>
              <w:spacing w:beforeAutospacing="1" w:afterAutospacing="1"/>
            </w:pPr>
            <w:r>
              <w:rPr>
                <w:rFonts w:eastAsia="Arial" w:cs="Arial"/>
                <w:color w:val="000000"/>
                <w:sz w:val="18"/>
              </w:rPr>
              <w:t>10 Years</w:t>
            </w:r>
          </w:p>
        </w:tc>
      </w:tr>
      <w:tr w:rsidR="00943CD7" w14:paraId="2148FDF0"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159F871D" w14:textId="77777777" w:rsidR="00943CD7" w:rsidRDefault="00943CD7">
            <w:pPr>
              <w:widowControl w:val="0"/>
              <w:spacing w:beforeAutospacing="1" w:afterAutospacing="1"/>
            </w:pPr>
            <w:r>
              <w:rPr>
                <w:rFonts w:eastAsia="Arial" w:cs="Arial"/>
                <w:color w:val="000000"/>
                <w:sz w:val="18"/>
              </w:rPr>
              <w:t>Appeals Data and Documents</w:t>
            </w:r>
          </w:p>
        </w:tc>
        <w:tc>
          <w:tcPr>
            <w:tcW w:w="5835" w:type="dxa"/>
            <w:tcBorders>
              <w:top w:val="single" w:sz="8" w:space="0" w:color="696969"/>
              <w:left w:val="single" w:sz="8" w:space="0" w:color="696969"/>
              <w:bottom w:val="single" w:sz="8" w:space="0" w:color="696969"/>
              <w:right w:val="single" w:sz="8" w:space="0" w:color="696969"/>
            </w:tcBorders>
          </w:tcPr>
          <w:p w14:paraId="240F1D62" w14:textId="77777777" w:rsidR="00943CD7" w:rsidRDefault="00943CD7">
            <w:pPr>
              <w:widowControl w:val="0"/>
              <w:spacing w:beforeAutospacing="1" w:afterAutospacing="1"/>
            </w:pPr>
            <w:r>
              <w:rPr>
                <w:rFonts w:eastAsia="Arial" w:cs="Arial"/>
                <w:color w:val="000000"/>
                <w:sz w:val="18"/>
              </w:rPr>
              <w:t xml:space="preserve">All evidence, queries or printouts from an Appeals Decision including electronic and non-electronic files to enable the recreation of computer-related </w:t>
            </w:r>
            <w:proofErr w:type="gramStart"/>
            <w:r>
              <w:rPr>
                <w:rFonts w:eastAsia="Arial" w:cs="Arial"/>
                <w:color w:val="000000"/>
                <w:sz w:val="18"/>
              </w:rPr>
              <w:t>accesses</w:t>
            </w:r>
            <w:proofErr w:type="gramEnd"/>
            <w:r>
              <w:rPr>
                <w:rFonts w:eastAsia="Arial" w:cs="Arial"/>
                <w:color w:val="000000"/>
                <w:sz w:val="18"/>
              </w:rPr>
              <w:t xml:space="preserve"> to both the operating system and to the application wherever FTI is stored</w:t>
            </w:r>
          </w:p>
        </w:tc>
        <w:tc>
          <w:tcPr>
            <w:tcW w:w="3165" w:type="dxa"/>
            <w:tcBorders>
              <w:top w:val="single" w:sz="8" w:space="0" w:color="696969"/>
              <w:left w:val="single" w:sz="8" w:space="0" w:color="696969"/>
              <w:bottom w:val="single" w:sz="8" w:space="0" w:color="696969"/>
              <w:right w:val="single" w:sz="8" w:space="0" w:color="696969"/>
            </w:tcBorders>
          </w:tcPr>
          <w:p w14:paraId="72E6F4C4" w14:textId="77777777" w:rsidR="00943CD7" w:rsidRDefault="00943CD7">
            <w:pPr>
              <w:widowControl w:val="0"/>
              <w:spacing w:beforeAutospacing="1" w:afterAutospacing="1"/>
            </w:pPr>
            <w:r>
              <w:rPr>
                <w:rFonts w:eastAsia="Arial" w:cs="Arial"/>
                <w:color w:val="000000"/>
                <w:sz w:val="18"/>
              </w:rPr>
              <w:t>10 Years</w:t>
            </w:r>
          </w:p>
        </w:tc>
      </w:tr>
      <w:tr w:rsidR="00943CD7" w14:paraId="310A2513" w14:textId="77777777" w:rsidTr="00B23F53">
        <w:trPr>
          <w:cantSplit/>
          <w:jc w:val="center"/>
        </w:trPr>
        <w:tc>
          <w:tcPr>
            <w:tcW w:w="2280" w:type="dxa"/>
            <w:tcBorders>
              <w:top w:val="single" w:sz="8" w:space="0" w:color="696969"/>
              <w:left w:val="single" w:sz="8" w:space="0" w:color="696969"/>
              <w:bottom w:val="single" w:sz="8" w:space="0" w:color="696969"/>
              <w:right w:val="single" w:sz="8" w:space="0" w:color="696969"/>
            </w:tcBorders>
          </w:tcPr>
          <w:p w14:paraId="0842A80C" w14:textId="77777777" w:rsidR="00943CD7" w:rsidRDefault="00943CD7">
            <w:pPr>
              <w:widowControl w:val="0"/>
              <w:spacing w:beforeAutospacing="1" w:afterAutospacing="1"/>
            </w:pPr>
            <w:r>
              <w:rPr>
                <w:rFonts w:eastAsia="Arial" w:cs="Arial"/>
                <w:color w:val="000000"/>
                <w:sz w:val="18"/>
              </w:rPr>
              <w:lastRenderedPageBreak/>
              <w:t xml:space="preserve">MFD Content </w:t>
            </w:r>
          </w:p>
        </w:tc>
        <w:tc>
          <w:tcPr>
            <w:tcW w:w="5835" w:type="dxa"/>
            <w:tcBorders>
              <w:top w:val="single" w:sz="8" w:space="0" w:color="696969"/>
              <w:left w:val="single" w:sz="8" w:space="0" w:color="696969"/>
              <w:bottom w:val="single" w:sz="8" w:space="0" w:color="696969"/>
              <w:right w:val="single" w:sz="8" w:space="0" w:color="696969"/>
            </w:tcBorders>
          </w:tcPr>
          <w:p w14:paraId="00358F42" w14:textId="77777777" w:rsidR="00943CD7" w:rsidRDefault="00943CD7">
            <w:pPr>
              <w:widowControl w:val="0"/>
              <w:spacing w:beforeAutospacing="1" w:afterAutospacing="1"/>
            </w:pPr>
            <w:r>
              <w:rPr>
                <w:rFonts w:eastAsia="Arial" w:cs="Arial"/>
                <w:color w:val="000000"/>
                <w:sz w:val="18"/>
              </w:rPr>
              <w:t>MFD access enforcement controls must be configured correctly, including access controls for file shares, administrator and non-administrator privileges, and document retention functions</w:t>
            </w:r>
          </w:p>
        </w:tc>
        <w:tc>
          <w:tcPr>
            <w:tcW w:w="3165" w:type="dxa"/>
            <w:tcBorders>
              <w:top w:val="single" w:sz="8" w:space="0" w:color="696969"/>
              <w:left w:val="single" w:sz="8" w:space="0" w:color="696969"/>
              <w:bottom w:val="single" w:sz="8" w:space="0" w:color="696969"/>
              <w:right w:val="single" w:sz="8" w:space="0" w:color="696969"/>
            </w:tcBorders>
          </w:tcPr>
          <w:p w14:paraId="21C5819D" w14:textId="77777777" w:rsidR="00943CD7" w:rsidRDefault="00943CD7">
            <w:pPr>
              <w:widowControl w:val="0"/>
              <w:spacing w:beforeAutospacing="1" w:afterAutospacing="1"/>
            </w:pPr>
            <w:r>
              <w:rPr>
                <w:rFonts w:eastAsia="Arial" w:cs="Arial"/>
                <w:color w:val="000000"/>
                <w:sz w:val="18"/>
              </w:rPr>
              <w:t>10 Years</w:t>
            </w:r>
          </w:p>
        </w:tc>
      </w:tr>
      <w:tr w:rsidR="00943CD7" w14:paraId="5BE1621B"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6D3D253D" w14:textId="77777777" w:rsidR="00943CD7" w:rsidRDefault="00943CD7">
            <w:pPr>
              <w:widowControl w:val="0"/>
              <w:spacing w:beforeAutospacing="1" w:afterAutospacing="1"/>
            </w:pPr>
            <w:r>
              <w:rPr>
                <w:rFonts w:eastAsia="Arial" w:cs="Arial"/>
                <w:color w:val="000000"/>
                <w:sz w:val="18"/>
              </w:rPr>
              <w:t>Control schedule</w:t>
            </w:r>
          </w:p>
        </w:tc>
        <w:tc>
          <w:tcPr>
            <w:tcW w:w="5835" w:type="dxa"/>
            <w:tcBorders>
              <w:top w:val="single" w:sz="8" w:space="0" w:color="696969"/>
              <w:left w:val="single" w:sz="8" w:space="0" w:color="696969"/>
              <w:bottom w:val="single" w:sz="8" w:space="0" w:color="696969"/>
              <w:right w:val="single" w:sz="8" w:space="0" w:color="696969"/>
            </w:tcBorders>
          </w:tcPr>
          <w:p w14:paraId="5DCA7F1B" w14:textId="77777777" w:rsidR="00943CD7" w:rsidRDefault="00943CD7">
            <w:pPr>
              <w:widowControl w:val="0"/>
              <w:spacing w:beforeAutospacing="1" w:afterAutospacing="1"/>
            </w:pPr>
            <w:r>
              <w:rPr>
                <w:rFonts w:eastAsia="Arial" w:cs="Arial"/>
                <w:color w:val="000000"/>
                <w:sz w:val="18"/>
              </w:rPr>
              <w:t>A record retention and disposal schedule established by the agency</w:t>
            </w:r>
          </w:p>
        </w:tc>
        <w:tc>
          <w:tcPr>
            <w:tcW w:w="3165" w:type="dxa"/>
            <w:tcBorders>
              <w:top w:val="single" w:sz="8" w:space="0" w:color="696969"/>
              <w:left w:val="single" w:sz="8" w:space="0" w:color="696969"/>
              <w:bottom w:val="single" w:sz="8" w:space="0" w:color="696969"/>
              <w:right w:val="single" w:sz="8" w:space="0" w:color="696969"/>
            </w:tcBorders>
          </w:tcPr>
          <w:p w14:paraId="3C7B2904" w14:textId="77777777" w:rsidR="00943CD7" w:rsidRDefault="00943CD7">
            <w:pPr>
              <w:widowControl w:val="0"/>
              <w:spacing w:beforeAutospacing="1" w:afterAutospacing="1"/>
            </w:pPr>
            <w:r>
              <w:rPr>
                <w:rFonts w:eastAsia="Arial" w:cs="Arial"/>
                <w:color w:val="000000"/>
                <w:sz w:val="18"/>
              </w:rPr>
              <w:t>N/A</w:t>
            </w:r>
          </w:p>
        </w:tc>
      </w:tr>
      <w:tr w:rsidR="00943CD7" w14:paraId="6901C644"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707D95F9" w14:textId="77777777" w:rsidR="00943CD7" w:rsidRDefault="00943CD7">
            <w:pPr>
              <w:widowControl w:val="0"/>
              <w:spacing w:beforeAutospacing="1" w:afterAutospacing="1"/>
            </w:pPr>
            <w:r>
              <w:rPr>
                <w:rFonts w:eastAsia="Arial" w:cs="Arial"/>
                <w:color w:val="000000"/>
                <w:sz w:val="18"/>
              </w:rPr>
              <w:t>Database and Log reports</w:t>
            </w:r>
          </w:p>
        </w:tc>
        <w:tc>
          <w:tcPr>
            <w:tcW w:w="5835" w:type="dxa"/>
            <w:tcBorders>
              <w:top w:val="single" w:sz="8" w:space="0" w:color="696969"/>
              <w:left w:val="single" w:sz="8" w:space="0" w:color="696969"/>
              <w:bottom w:val="single" w:sz="8" w:space="0" w:color="696969"/>
              <w:right w:val="single" w:sz="8" w:space="0" w:color="696969"/>
            </w:tcBorders>
          </w:tcPr>
          <w:p w14:paraId="1CEF6E71" w14:textId="77777777" w:rsidR="00943CD7" w:rsidRDefault="00943CD7">
            <w:pPr>
              <w:widowControl w:val="0"/>
              <w:spacing w:beforeAutospacing="1" w:afterAutospacing="1"/>
            </w:pPr>
            <w:r>
              <w:rPr>
                <w:rFonts w:eastAsia="Arial" w:cs="Arial"/>
                <w:color w:val="000000"/>
                <w:sz w:val="18"/>
              </w:rPr>
              <w:t xml:space="preserve">Audit and Accountability (AU-3 and AU-3) </w:t>
            </w:r>
          </w:p>
        </w:tc>
        <w:tc>
          <w:tcPr>
            <w:tcW w:w="3165" w:type="dxa"/>
            <w:tcBorders>
              <w:top w:val="single" w:sz="8" w:space="0" w:color="696969"/>
              <w:left w:val="single" w:sz="8" w:space="0" w:color="696969"/>
              <w:bottom w:val="single" w:sz="8" w:space="0" w:color="696969"/>
              <w:right w:val="single" w:sz="8" w:space="0" w:color="696969"/>
            </w:tcBorders>
          </w:tcPr>
          <w:p w14:paraId="286C97A1" w14:textId="77777777" w:rsidR="00943CD7" w:rsidRDefault="00943CD7">
            <w:pPr>
              <w:widowControl w:val="0"/>
              <w:spacing w:beforeAutospacing="1" w:afterAutospacing="1"/>
            </w:pPr>
            <w:r>
              <w:rPr>
                <w:rFonts w:eastAsia="Arial" w:cs="Arial"/>
                <w:color w:val="000000"/>
                <w:sz w:val="18"/>
              </w:rPr>
              <w:t>10 years</w:t>
            </w:r>
          </w:p>
        </w:tc>
      </w:tr>
      <w:tr w:rsidR="00943CD7" w14:paraId="17DF2B1C"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04200330" w14:textId="77777777" w:rsidR="00943CD7" w:rsidRDefault="00943CD7">
            <w:pPr>
              <w:widowControl w:val="0"/>
              <w:spacing w:beforeAutospacing="1" w:afterAutospacing="1"/>
            </w:pPr>
            <w:r>
              <w:rPr>
                <w:rFonts w:eastAsia="Arial" w:cs="Arial"/>
                <w:color w:val="000000"/>
                <w:sz w:val="18"/>
              </w:rPr>
              <w:t>Security Awareness Training Records</w:t>
            </w:r>
          </w:p>
        </w:tc>
        <w:tc>
          <w:tcPr>
            <w:tcW w:w="5835" w:type="dxa"/>
            <w:tcBorders>
              <w:top w:val="single" w:sz="8" w:space="0" w:color="696969"/>
              <w:left w:val="single" w:sz="8" w:space="0" w:color="696969"/>
              <w:bottom w:val="single" w:sz="8" w:space="0" w:color="696969"/>
              <w:right w:val="single" w:sz="8" w:space="0" w:color="696969"/>
            </w:tcBorders>
          </w:tcPr>
          <w:p w14:paraId="5B26EBCD" w14:textId="77777777" w:rsidR="00943CD7" w:rsidRDefault="00943CD7">
            <w:pPr>
              <w:widowControl w:val="0"/>
              <w:spacing w:beforeAutospacing="1" w:afterAutospacing="1"/>
            </w:pPr>
            <w:r>
              <w:rPr>
                <w:rFonts w:eastAsia="Arial" w:cs="Arial"/>
                <w:color w:val="000000"/>
                <w:sz w:val="18"/>
              </w:rPr>
              <w:t>Individual training records for the program</w:t>
            </w:r>
          </w:p>
        </w:tc>
        <w:tc>
          <w:tcPr>
            <w:tcW w:w="3165" w:type="dxa"/>
            <w:tcBorders>
              <w:top w:val="single" w:sz="8" w:space="0" w:color="696969"/>
              <w:left w:val="single" w:sz="8" w:space="0" w:color="696969"/>
              <w:bottom w:val="single" w:sz="8" w:space="0" w:color="696969"/>
              <w:right w:val="single" w:sz="8" w:space="0" w:color="696969"/>
            </w:tcBorders>
          </w:tcPr>
          <w:p w14:paraId="7F310D7B" w14:textId="77777777" w:rsidR="00943CD7" w:rsidRDefault="00943CD7">
            <w:pPr>
              <w:widowControl w:val="0"/>
              <w:spacing w:beforeAutospacing="1" w:afterAutospacing="1"/>
            </w:pPr>
            <w:r>
              <w:rPr>
                <w:rFonts w:eastAsia="Arial" w:cs="Arial"/>
                <w:color w:val="000000"/>
                <w:sz w:val="18"/>
              </w:rPr>
              <w:t>5 Years</w:t>
            </w:r>
          </w:p>
        </w:tc>
      </w:tr>
      <w:tr w:rsidR="00943CD7" w14:paraId="400D014B" w14:textId="77777777" w:rsidTr="00FF56E2">
        <w:trPr>
          <w:jc w:val="center"/>
        </w:trPr>
        <w:tc>
          <w:tcPr>
            <w:tcW w:w="2280" w:type="dxa"/>
            <w:tcBorders>
              <w:top w:val="single" w:sz="8" w:space="0" w:color="696969"/>
              <w:left w:val="single" w:sz="8" w:space="0" w:color="696969"/>
              <w:bottom w:val="single" w:sz="8" w:space="0" w:color="696969"/>
              <w:right w:val="single" w:sz="8" w:space="0" w:color="696969"/>
            </w:tcBorders>
          </w:tcPr>
          <w:p w14:paraId="67859BB9" w14:textId="77777777" w:rsidR="00943CD7" w:rsidRDefault="00943CD7">
            <w:pPr>
              <w:widowControl w:val="0"/>
              <w:spacing w:beforeAutospacing="1" w:afterAutospacing="1"/>
            </w:pPr>
            <w:r>
              <w:rPr>
                <w:rFonts w:eastAsia="Arial" w:cs="Arial"/>
                <w:color w:val="000000"/>
                <w:sz w:val="18"/>
              </w:rPr>
              <w:t>Inspection Reports</w:t>
            </w:r>
          </w:p>
        </w:tc>
        <w:tc>
          <w:tcPr>
            <w:tcW w:w="5835" w:type="dxa"/>
            <w:tcBorders>
              <w:top w:val="single" w:sz="8" w:space="0" w:color="696969"/>
              <w:left w:val="single" w:sz="8" w:space="0" w:color="696969"/>
              <w:bottom w:val="single" w:sz="8" w:space="0" w:color="696969"/>
              <w:right w:val="single" w:sz="8" w:space="0" w:color="696969"/>
            </w:tcBorders>
          </w:tcPr>
          <w:p w14:paraId="0BB3FE26" w14:textId="77777777" w:rsidR="00943CD7" w:rsidRDefault="00943CD7">
            <w:pPr>
              <w:widowControl w:val="0"/>
              <w:spacing w:beforeAutospacing="1" w:afterAutospacing="1"/>
            </w:pPr>
            <w:r>
              <w:rPr>
                <w:rFonts w:eastAsia="Arial" w:cs="Arial"/>
                <w:color w:val="000000"/>
                <w:sz w:val="18"/>
              </w:rPr>
              <w:t>Inspection reports, including a record of corrective actions, must be retained by the agency for a minimum of five years from the date the inspection was completed</w:t>
            </w:r>
          </w:p>
        </w:tc>
        <w:tc>
          <w:tcPr>
            <w:tcW w:w="3165" w:type="dxa"/>
            <w:tcBorders>
              <w:top w:val="single" w:sz="8" w:space="0" w:color="696969"/>
              <w:left w:val="single" w:sz="8" w:space="0" w:color="696969"/>
              <w:bottom w:val="single" w:sz="8" w:space="0" w:color="696969"/>
              <w:right w:val="single" w:sz="8" w:space="0" w:color="696969"/>
            </w:tcBorders>
          </w:tcPr>
          <w:p w14:paraId="1329A789" w14:textId="77777777" w:rsidR="00943CD7" w:rsidRDefault="00943CD7">
            <w:pPr>
              <w:widowControl w:val="0"/>
              <w:spacing w:beforeAutospacing="1" w:afterAutospacing="1"/>
            </w:pPr>
            <w:r>
              <w:rPr>
                <w:rFonts w:eastAsia="Arial" w:cs="Arial"/>
                <w:color w:val="000000"/>
                <w:sz w:val="18"/>
              </w:rPr>
              <w:t>10 Years</w:t>
            </w:r>
          </w:p>
        </w:tc>
      </w:tr>
    </w:tbl>
    <w:p w14:paraId="4DF781DF" w14:textId="43D72C1B" w:rsidR="00943CD7" w:rsidRPr="004C761D" w:rsidRDefault="00FB51BF" w:rsidP="00135CA1">
      <w:pPr>
        <w:pStyle w:val="Caption"/>
      </w:pPr>
      <w:bookmarkStart w:id="2690" w:name="_Ref122076806"/>
      <w:bookmarkStart w:id="2691" w:name="_Toc149039583"/>
      <w:bookmarkStart w:id="2692" w:name="_Toc155701043"/>
      <w:bookmarkStart w:id="2693" w:name="_Toc171421027"/>
      <w:bookmarkStart w:id="2694" w:name="RegulatoryRetentionSchedule"/>
      <w:r>
        <w:t xml:space="preserve">Table </w:t>
      </w:r>
      <w:fldSimple w:instr="SEQ Table \* ARABIC  \* MERGEFORMAT">
        <w:r>
          <w:rPr>
            <w:noProof/>
          </w:rPr>
          <w:t>261</w:t>
        </w:r>
      </w:fldSimple>
      <w:bookmarkEnd w:id="2690"/>
      <w:r>
        <w:t>:  2024 Regulatory Retention Schedule</w:t>
      </w:r>
      <w:bookmarkEnd w:id="2691"/>
      <w:bookmarkEnd w:id="2692"/>
      <w:bookmarkEnd w:id="2693"/>
    </w:p>
    <w:p w14:paraId="2B3E29DF" w14:textId="0918B21F" w:rsidR="00943CD7" w:rsidRDefault="00943CD7">
      <w:pPr>
        <w:pStyle w:val="Heading3"/>
      </w:pPr>
      <w:bookmarkStart w:id="2695" w:name="_Toc149039259"/>
      <w:bookmarkStart w:id="2696" w:name="_Toc155700713"/>
      <w:bookmarkStart w:id="2697" w:name="_Toc171420692"/>
      <w:bookmarkStart w:id="2698" w:name="SecurityandRiskMonitoring"/>
      <w:bookmarkEnd w:id="2694"/>
      <w:r>
        <w:t>Security and Risk Monitoring</w:t>
      </w:r>
      <w:bookmarkEnd w:id="2695"/>
      <w:bookmarkEnd w:id="2696"/>
      <w:bookmarkEnd w:id="2697"/>
    </w:p>
    <w:bookmarkEnd w:id="2698"/>
    <w:p w14:paraId="0AD90C08" w14:textId="77777777" w:rsidR="00943CD7" w:rsidRDefault="00943CD7" w:rsidP="001B00C0">
      <w:r>
        <w:t xml:space="preserve">A risk assessment of security controls is conducted annually to coincide with the NYSOH annual attestation and SSR submission.  </w:t>
      </w:r>
    </w:p>
    <w:p w14:paraId="43AF5557" w14:textId="5B16C135" w:rsidR="00943CD7" w:rsidRDefault="00943CD7" w:rsidP="008C0880">
      <w:pPr>
        <w:pStyle w:val="Heading4"/>
      </w:pPr>
      <w:bookmarkStart w:id="2699" w:name="Scanning"/>
      <w:r>
        <w:t>Scanning</w:t>
      </w:r>
    </w:p>
    <w:bookmarkEnd w:id="2699"/>
    <w:p w14:paraId="3869BA8E" w14:textId="77777777" w:rsidR="00943CD7" w:rsidRDefault="00943CD7" w:rsidP="001B00C0">
      <w:r>
        <w:t xml:space="preserve">Application Discovery and Vulnerability scanning / Application scanning will be performed as required by regulatory governing organizations and whenever major application changes are made. </w:t>
      </w:r>
    </w:p>
    <w:p w14:paraId="4B26AC28" w14:textId="222DFBB4" w:rsidR="00943CD7" w:rsidRDefault="00943CD7" w:rsidP="008C0880">
      <w:pPr>
        <w:pStyle w:val="Heading4"/>
      </w:pPr>
      <w:bookmarkStart w:id="2700" w:name="PenetrationTesting"/>
      <w:r>
        <w:t>Penetration Testing</w:t>
      </w:r>
    </w:p>
    <w:bookmarkEnd w:id="2700"/>
    <w:p w14:paraId="25A75AD1" w14:textId="107F48C1" w:rsidR="00943CD7" w:rsidRDefault="00943CD7" w:rsidP="001B00C0">
      <w:r>
        <w:t xml:space="preserve">Penetration testing is conducted on a recurring basis in accordance with program policy. The specific test types, report names, and cadence are maintained in the System Security Plan (SSP) and have been removed from this distributed copy. </w:t>
      </w:r>
      <w:r>
        <w:rPr>
          <w:szCs w:val="22"/>
        </w:rPr>
        <w:fldChar w:fldCharType="begin"/>
      </w:r>
      <w:r>
        <w:rPr>
          <w:szCs w:val="22"/>
        </w:rPr>
        <w:instrText xml:space="preserve"> REF _Ref122076946 \h  \* MERGEFORMAT </w:instrText>
      </w:r>
      <w:r>
        <w:rPr>
          <w:szCs w:val="22"/>
        </w:rPr>
      </w:r>
      <w:r>
        <w:rPr>
          <w:szCs w:val="22"/>
        </w:rPr>
        <w:fldChar w:fldCharType="separate"/>
      </w:r>
      <w:r>
        <w:rPr>
          <w:szCs w:val="22"/>
        </w:rPr>
        <w:t>Table 262</w:t>
      </w:r>
      <w:r>
        <w:rPr>
          <w:szCs w:val="22"/>
        </w:rPr>
        <w:fldChar w:fldCharType="end"/>
      </w:r>
      <w:r>
        <w:t xml:space="preserve"> outlines the various tests that must be performed and the frequency of each. </w:t>
      </w:r>
    </w:p>
    <w:p w14:paraId="605C2353"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2233"/>
        <w:gridCol w:w="2125"/>
        <w:gridCol w:w="2827"/>
        <w:gridCol w:w="2155"/>
      </w:tblGrid>
      <w:tr w:rsidR="00943CD7" w14:paraId="65274EE8" w14:textId="77777777" w:rsidTr="00152AB7">
        <w:trPr>
          <w:tblHeader/>
          <w:jc w:val="center"/>
        </w:trPr>
        <w:tc>
          <w:tcPr>
            <w:tcW w:w="2233"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2053C710" w14:textId="77777777" w:rsidR="00943CD7" w:rsidRDefault="00943CD7">
            <w:pPr>
              <w:widowControl w:val="0"/>
              <w:spacing w:beforeAutospacing="1" w:afterAutospacing="1"/>
              <w:jc w:val="center"/>
            </w:pPr>
            <w:r>
              <w:rPr>
                <w:rFonts w:eastAsia="Arial" w:cs="Arial"/>
                <w:b/>
                <w:color w:val="FFFFFF"/>
                <w:sz w:val="18"/>
              </w:rPr>
              <w:t>Type</w:t>
            </w:r>
          </w:p>
        </w:tc>
        <w:tc>
          <w:tcPr>
            <w:tcW w:w="212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4908810F" w14:textId="77777777" w:rsidR="00943CD7" w:rsidRDefault="00943CD7" w:rsidP="00BA205A">
            <w:pPr>
              <w:pStyle w:val="Caption"/>
              <w:spacing w:before="0"/>
              <w:rPr>
                <w:sz w:val="22"/>
              </w:rPr>
            </w:pPr>
            <w:r>
              <w:rPr>
                <w:color w:val="FFFFFF" w:themeColor="background1"/>
              </w:rPr>
              <w:t>Output</w:t>
            </w:r>
          </w:p>
        </w:tc>
        <w:tc>
          <w:tcPr>
            <w:tcW w:w="2827"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664C0AE4" w14:textId="77777777" w:rsidR="00943CD7" w:rsidRDefault="00943CD7">
            <w:pPr>
              <w:widowControl w:val="0"/>
              <w:spacing w:beforeAutospacing="1" w:afterAutospacing="1"/>
              <w:jc w:val="center"/>
            </w:pPr>
            <w:r>
              <w:rPr>
                <w:rFonts w:eastAsia="Arial" w:cs="Arial"/>
                <w:b/>
                <w:color w:val="FFFFFF"/>
                <w:sz w:val="18"/>
              </w:rPr>
              <w:t>Document Name</w:t>
            </w:r>
          </w:p>
        </w:tc>
        <w:tc>
          <w:tcPr>
            <w:tcW w:w="2155" w:type="dxa"/>
            <w:tcBorders>
              <w:top w:val="single" w:sz="8" w:space="0" w:color="000000"/>
              <w:left w:val="single" w:sz="8" w:space="0" w:color="000000"/>
              <w:bottom w:val="single" w:sz="8" w:space="0" w:color="000000"/>
              <w:right w:val="single" w:sz="8" w:space="0" w:color="000000"/>
            </w:tcBorders>
            <w:shd w:val="clear" w:color="auto" w:fill="005172"/>
            <w:vAlign w:val="bottom"/>
          </w:tcPr>
          <w:p w14:paraId="0E4AC2FE" w14:textId="77777777" w:rsidR="00943CD7" w:rsidRDefault="00943CD7">
            <w:pPr>
              <w:widowControl w:val="0"/>
              <w:spacing w:beforeAutospacing="1" w:afterAutospacing="1"/>
              <w:jc w:val="center"/>
            </w:pPr>
            <w:r>
              <w:rPr>
                <w:rFonts w:eastAsia="Arial" w:cs="Arial"/>
                <w:b/>
                <w:color w:val="FFFFFF"/>
                <w:sz w:val="18"/>
              </w:rPr>
              <w:t>Frequency</w:t>
            </w:r>
          </w:p>
        </w:tc>
      </w:tr>
      <w:tr w:rsidR="00943CD7" w14:paraId="5002F954" w14:textId="77777777" w:rsidTr="00152AB7">
        <w:trPr>
          <w:jc w:val="center"/>
        </w:trPr>
        <w:tc>
          <w:tcPr>
            <w:tcW w:w="2233" w:type="dxa"/>
            <w:tcBorders>
              <w:top w:val="single" w:sz="8" w:space="0" w:color="696969"/>
              <w:left w:val="single" w:sz="8" w:space="0" w:color="696969"/>
              <w:bottom w:val="single" w:sz="8" w:space="0" w:color="696969"/>
              <w:right w:val="single" w:sz="8" w:space="0" w:color="696969"/>
            </w:tcBorders>
            <w:vAlign w:val="center"/>
          </w:tcPr>
          <w:p w14:paraId="300B02CF" w14:textId="77777777" w:rsidR="00943CD7" w:rsidRDefault="00943CD7" w:rsidP="00152AB7">
            <w:pPr>
              <w:widowControl w:val="0"/>
              <w:spacing w:beforeAutospacing="1" w:afterAutospacing="1"/>
            </w:pPr>
            <w:r>
              <w:rPr>
                <w:rFonts w:eastAsia="Arial" w:cs="Arial"/>
                <w:sz w:val="18"/>
              </w:rPr>
              <w:t>Application Scans</w:t>
            </w:r>
          </w:p>
        </w:tc>
        <w:tc>
          <w:tcPr>
            <w:tcW w:w="2125" w:type="dxa"/>
            <w:tcBorders>
              <w:top w:val="single" w:sz="8" w:space="0" w:color="696969"/>
              <w:left w:val="single" w:sz="8" w:space="0" w:color="696969"/>
              <w:bottom w:val="single" w:sz="8" w:space="0" w:color="696969"/>
              <w:right w:val="single" w:sz="8" w:space="0" w:color="696969"/>
            </w:tcBorders>
            <w:vAlign w:val="center"/>
          </w:tcPr>
          <w:p w14:paraId="31778196" w14:textId="77777777" w:rsidR="00943CD7" w:rsidRDefault="00943CD7" w:rsidP="00152AB7">
            <w:pPr>
              <w:widowControl w:val="0"/>
              <w:spacing w:beforeAutospacing="1" w:afterAutospacing="1"/>
            </w:pPr>
            <w:r>
              <w:rPr>
                <w:rFonts w:eastAsia="Arial" w:cs="Arial"/>
                <w:sz w:val="18"/>
              </w:rPr>
              <w:t>Report in PDF form</w:t>
            </w:r>
          </w:p>
        </w:tc>
        <w:tc>
          <w:tcPr>
            <w:tcW w:w="2827" w:type="dxa"/>
            <w:tcBorders>
              <w:top w:val="single" w:sz="8" w:space="0" w:color="696969"/>
              <w:left w:val="single" w:sz="8" w:space="0" w:color="696969"/>
              <w:bottom w:val="single" w:sz="8" w:space="0" w:color="696969"/>
              <w:right w:val="single" w:sz="8" w:space="0" w:color="696969"/>
            </w:tcBorders>
            <w:vAlign w:val="center"/>
          </w:tcPr>
          <w:p w14:paraId="50B32EC8" w14:textId="77777777" w:rsidR="00943CD7" w:rsidRDefault="00943CD7" w:rsidP="00152AB7">
            <w:pPr>
              <w:widowControl w:val="0"/>
              <w:spacing w:beforeAutospacing="1" w:afterAutospacing="1"/>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05169FF4" w14:textId="7E16C3FD" w:rsidR="00943CD7" w:rsidRDefault="004254CD" w:rsidP="00152AB7">
            <w:pPr>
              <w:widowControl w:val="0"/>
              <w:spacing w:beforeAutospacing="1" w:afterAutospacing="1"/>
            </w:pPr>
            <w:r>
              <w:rPr>
                <w:rFonts w:eastAsia="Arial" w:cs="Arial"/>
                <w:sz w:val="18"/>
              </w:rPr>
              <w:t>[REDACTED]</w:t>
            </w:r>
          </w:p>
        </w:tc>
      </w:tr>
      <w:tr w:rsidR="00943CD7" w14:paraId="0C8AB704" w14:textId="77777777" w:rsidTr="00152AB7">
        <w:trPr>
          <w:jc w:val="center"/>
        </w:trPr>
        <w:tc>
          <w:tcPr>
            <w:tcW w:w="2233" w:type="dxa"/>
            <w:tcBorders>
              <w:top w:val="single" w:sz="8" w:space="0" w:color="696969"/>
              <w:left w:val="single" w:sz="8" w:space="0" w:color="696969"/>
              <w:bottom w:val="single" w:sz="8" w:space="0" w:color="696969"/>
              <w:right w:val="single" w:sz="8" w:space="0" w:color="696969"/>
            </w:tcBorders>
            <w:vAlign w:val="center"/>
          </w:tcPr>
          <w:p w14:paraId="1592FDC2" w14:textId="77777777" w:rsidR="00943CD7" w:rsidRDefault="00943CD7" w:rsidP="00152AB7">
            <w:pPr>
              <w:widowControl w:val="0"/>
              <w:spacing w:beforeAutospacing="1" w:afterAutospacing="1"/>
            </w:pPr>
            <w:r>
              <w:rPr>
                <w:rFonts w:eastAsia="Arial" w:cs="Arial"/>
                <w:sz w:val="18"/>
              </w:rPr>
              <w:t>ITS Application Scanning</w:t>
            </w:r>
          </w:p>
        </w:tc>
        <w:tc>
          <w:tcPr>
            <w:tcW w:w="2125" w:type="dxa"/>
            <w:tcBorders>
              <w:top w:val="single" w:sz="8" w:space="0" w:color="696969"/>
              <w:left w:val="single" w:sz="8" w:space="0" w:color="696969"/>
              <w:bottom w:val="single" w:sz="8" w:space="0" w:color="696969"/>
              <w:right w:val="single" w:sz="8" w:space="0" w:color="696969"/>
            </w:tcBorders>
            <w:vAlign w:val="center"/>
          </w:tcPr>
          <w:p w14:paraId="431DBB04" w14:textId="77777777" w:rsidR="00943CD7" w:rsidRDefault="00943CD7" w:rsidP="00152AB7">
            <w:pPr>
              <w:widowControl w:val="0"/>
              <w:spacing w:beforeAutospacing="1" w:afterAutospacing="1"/>
            </w:pPr>
            <w:r>
              <w:rPr>
                <w:rFonts w:eastAsia="Arial" w:cs="Arial"/>
                <w:sz w:val="18"/>
              </w:rPr>
              <w:t>Report in PDF form</w:t>
            </w:r>
          </w:p>
        </w:tc>
        <w:tc>
          <w:tcPr>
            <w:tcW w:w="2827" w:type="dxa"/>
            <w:tcBorders>
              <w:top w:val="single" w:sz="8" w:space="0" w:color="696969"/>
              <w:left w:val="single" w:sz="8" w:space="0" w:color="696969"/>
              <w:bottom w:val="single" w:sz="8" w:space="0" w:color="696969"/>
              <w:right w:val="single" w:sz="8" w:space="0" w:color="696969"/>
            </w:tcBorders>
            <w:vAlign w:val="center"/>
          </w:tcPr>
          <w:p w14:paraId="669C637D" w14:textId="77777777" w:rsidR="00943CD7" w:rsidRDefault="00943CD7" w:rsidP="00152AB7">
            <w:pPr>
              <w:widowControl w:val="0"/>
              <w:spacing w:beforeAutospacing="1" w:afterAutospacing="1"/>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18A1A6DA" w14:textId="77777777" w:rsidR="00943CD7" w:rsidRDefault="00943CD7" w:rsidP="00152AB7">
            <w:pPr>
              <w:widowControl w:val="0"/>
              <w:spacing w:beforeAutospacing="1" w:afterAutospacing="1"/>
            </w:pPr>
            <w:r>
              <w:rPr>
                <w:rFonts w:eastAsia="Arial" w:cs="Arial"/>
                <w:sz w:val="18"/>
              </w:rPr>
              <w:t>[REDACTED]</w:t>
            </w:r>
          </w:p>
        </w:tc>
      </w:tr>
      <w:tr w:rsidR="00943CD7" w14:paraId="60943153" w14:textId="77777777" w:rsidTr="00152AB7">
        <w:trPr>
          <w:jc w:val="center"/>
        </w:trPr>
        <w:tc>
          <w:tcPr>
            <w:tcW w:w="2233" w:type="dxa"/>
            <w:tcBorders>
              <w:top w:val="single" w:sz="8" w:space="0" w:color="696969"/>
              <w:left w:val="single" w:sz="8" w:space="0" w:color="696969"/>
              <w:bottom w:val="single" w:sz="8" w:space="0" w:color="696969"/>
              <w:right w:val="single" w:sz="8" w:space="0" w:color="696969"/>
            </w:tcBorders>
            <w:vAlign w:val="center"/>
          </w:tcPr>
          <w:p w14:paraId="409BC24F" w14:textId="4A69C3BC" w:rsidR="00943CD7" w:rsidRDefault="004254CD" w:rsidP="00152AB7">
            <w:pPr>
              <w:widowControl w:val="0"/>
              <w:spacing w:beforeAutospacing="1" w:afterAutospacing="1"/>
            </w:pPr>
            <w:r>
              <w:rPr>
                <w:rFonts w:eastAsia="Arial" w:cs="Arial"/>
                <w:sz w:val="18"/>
              </w:rPr>
              <w:t>External Penetration Testing</w:t>
            </w:r>
          </w:p>
        </w:tc>
        <w:tc>
          <w:tcPr>
            <w:tcW w:w="2125" w:type="dxa"/>
            <w:tcBorders>
              <w:top w:val="single" w:sz="8" w:space="0" w:color="696969"/>
              <w:left w:val="single" w:sz="8" w:space="0" w:color="696969"/>
              <w:bottom w:val="single" w:sz="8" w:space="0" w:color="696969"/>
              <w:right w:val="single" w:sz="8" w:space="0" w:color="696969"/>
            </w:tcBorders>
            <w:vAlign w:val="center"/>
          </w:tcPr>
          <w:p w14:paraId="327A30D5" w14:textId="77777777" w:rsidR="00943CD7" w:rsidRDefault="00943CD7" w:rsidP="00152AB7">
            <w:pPr>
              <w:widowControl w:val="0"/>
              <w:spacing w:beforeAutospacing="1" w:afterAutospacing="1"/>
            </w:pPr>
            <w:r>
              <w:rPr>
                <w:rFonts w:eastAsia="Arial" w:cs="Arial"/>
                <w:sz w:val="18"/>
              </w:rPr>
              <w:t>Report in PDF form</w:t>
            </w:r>
          </w:p>
        </w:tc>
        <w:tc>
          <w:tcPr>
            <w:tcW w:w="2827" w:type="dxa"/>
            <w:tcBorders>
              <w:top w:val="single" w:sz="8" w:space="0" w:color="696969"/>
              <w:left w:val="single" w:sz="8" w:space="0" w:color="696969"/>
              <w:bottom w:val="single" w:sz="8" w:space="0" w:color="696969"/>
              <w:right w:val="single" w:sz="8" w:space="0" w:color="696969"/>
            </w:tcBorders>
            <w:vAlign w:val="center"/>
          </w:tcPr>
          <w:p w14:paraId="14B036F2" w14:textId="77777777" w:rsidR="00943CD7" w:rsidRDefault="00943CD7" w:rsidP="00152AB7">
            <w:pPr>
              <w:widowControl w:val="0"/>
              <w:spacing w:beforeAutospacing="1" w:afterAutospacing="1"/>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4738940A" w14:textId="77777777" w:rsidR="00943CD7" w:rsidRDefault="00943CD7" w:rsidP="00152AB7">
            <w:pPr>
              <w:widowControl w:val="0"/>
              <w:spacing w:beforeAutospacing="1" w:afterAutospacing="1"/>
            </w:pPr>
            <w:r>
              <w:rPr>
                <w:rFonts w:eastAsia="Arial" w:cs="Arial"/>
                <w:sz w:val="18"/>
              </w:rPr>
              <w:t>[REDACTED]</w:t>
            </w:r>
          </w:p>
        </w:tc>
      </w:tr>
      <w:tr w:rsidR="00943CD7" w14:paraId="3F395C3B" w14:textId="77777777" w:rsidTr="00152AB7">
        <w:trPr>
          <w:jc w:val="center"/>
        </w:trPr>
        <w:tc>
          <w:tcPr>
            <w:tcW w:w="2233" w:type="dxa"/>
            <w:tcBorders>
              <w:top w:val="single" w:sz="8" w:space="0" w:color="696969"/>
              <w:left w:val="single" w:sz="8" w:space="0" w:color="696969"/>
              <w:bottom w:val="single" w:sz="8" w:space="0" w:color="696969"/>
              <w:right w:val="single" w:sz="8" w:space="0" w:color="696969"/>
            </w:tcBorders>
            <w:vAlign w:val="center"/>
          </w:tcPr>
          <w:p w14:paraId="30353A5C" w14:textId="77777777" w:rsidR="00943CD7" w:rsidRDefault="00943CD7" w:rsidP="00152AB7">
            <w:pPr>
              <w:widowControl w:val="0"/>
              <w:spacing w:beforeAutospacing="1" w:afterAutospacing="1"/>
            </w:pPr>
            <w:r>
              <w:rPr>
                <w:rFonts w:eastAsia="Arial" w:cs="Arial"/>
                <w:sz w:val="18"/>
              </w:rPr>
              <w:t>Edge boundary monitoring</w:t>
            </w:r>
          </w:p>
        </w:tc>
        <w:tc>
          <w:tcPr>
            <w:tcW w:w="2125" w:type="dxa"/>
            <w:tcBorders>
              <w:top w:val="single" w:sz="8" w:space="0" w:color="696969"/>
              <w:left w:val="single" w:sz="8" w:space="0" w:color="696969"/>
              <w:bottom w:val="single" w:sz="8" w:space="0" w:color="696969"/>
              <w:right w:val="single" w:sz="8" w:space="0" w:color="696969"/>
            </w:tcBorders>
            <w:vAlign w:val="center"/>
          </w:tcPr>
          <w:p w14:paraId="050CA2E8" w14:textId="77777777" w:rsidR="00943CD7" w:rsidRDefault="00943CD7" w:rsidP="00152AB7">
            <w:pPr>
              <w:widowControl w:val="0"/>
              <w:spacing w:beforeAutospacing="1" w:afterAutospacing="1"/>
            </w:pPr>
            <w:r>
              <w:rPr>
                <w:rFonts w:eastAsia="Arial" w:cs="Arial"/>
                <w:sz w:val="18"/>
              </w:rPr>
              <w:t>Vendor portal</w:t>
            </w:r>
          </w:p>
        </w:tc>
        <w:tc>
          <w:tcPr>
            <w:tcW w:w="2827" w:type="dxa"/>
            <w:tcBorders>
              <w:top w:val="single" w:sz="8" w:space="0" w:color="696969"/>
              <w:left w:val="single" w:sz="8" w:space="0" w:color="696969"/>
              <w:bottom w:val="single" w:sz="8" w:space="0" w:color="696969"/>
              <w:right w:val="single" w:sz="8" w:space="0" w:color="696969"/>
            </w:tcBorders>
            <w:vAlign w:val="center"/>
          </w:tcPr>
          <w:p w14:paraId="50D25CB2" w14:textId="77777777" w:rsidR="00943CD7" w:rsidRDefault="0071439D" w:rsidP="00152AB7">
            <w:pPr>
              <w:widowControl w:val="0"/>
              <w:spacing w:beforeAutospacing="1" w:afterAutospacing="1"/>
            </w:pPr>
            <w:r>
              <w:t xml:space="preserve"> </w:t>
            </w:r>
          </w:p>
        </w:tc>
        <w:tc>
          <w:tcPr>
            <w:tcW w:w="2155" w:type="dxa"/>
            <w:tcBorders>
              <w:top w:val="single" w:sz="8" w:space="0" w:color="696969"/>
              <w:left w:val="single" w:sz="8" w:space="0" w:color="696969"/>
              <w:bottom w:val="single" w:sz="8" w:space="0" w:color="696969"/>
              <w:right w:val="single" w:sz="8" w:space="0" w:color="696969"/>
            </w:tcBorders>
            <w:vAlign w:val="center"/>
          </w:tcPr>
          <w:p w14:paraId="313AFE45" w14:textId="0A3BB27A" w:rsidR="00943CD7" w:rsidRDefault="000361FC" w:rsidP="00152AB7">
            <w:pPr>
              <w:widowControl w:val="0"/>
              <w:spacing w:beforeAutospacing="1" w:afterAutospacing="1"/>
            </w:pPr>
            <w:r>
              <w:rPr>
                <w:rFonts w:eastAsia="Arial" w:cs="Arial"/>
                <w:sz w:val="18"/>
              </w:rPr>
              <w:t>[REDACTED]</w:t>
            </w:r>
          </w:p>
        </w:tc>
      </w:tr>
      <w:tr w:rsidR="00152AB7" w14:paraId="3AFABC4E" w14:textId="77777777" w:rsidTr="00152AB7">
        <w:trPr>
          <w:trHeight w:val="547"/>
          <w:jc w:val="center"/>
        </w:trPr>
        <w:tc>
          <w:tcPr>
            <w:tcW w:w="2233" w:type="dxa"/>
            <w:vMerge w:val="restart"/>
            <w:tcBorders>
              <w:top w:val="single" w:sz="8" w:space="0" w:color="696969"/>
              <w:left w:val="single" w:sz="8" w:space="0" w:color="696969"/>
              <w:right w:val="single" w:sz="8" w:space="0" w:color="696969"/>
            </w:tcBorders>
            <w:vAlign w:val="center"/>
          </w:tcPr>
          <w:p w14:paraId="169421FF" w14:textId="66241607" w:rsidR="00152AB7" w:rsidRDefault="00152AB7" w:rsidP="00152AB7">
            <w:pPr>
              <w:widowControl w:val="0"/>
              <w:spacing w:beforeAutospacing="1" w:afterAutospacing="1"/>
            </w:pPr>
            <w:r>
              <w:rPr>
                <w:rFonts w:eastAsia="Arial" w:cs="Arial"/>
                <w:sz w:val="18"/>
              </w:rPr>
              <w:t>GDIT MST Monitoring</w:t>
            </w:r>
          </w:p>
        </w:tc>
        <w:tc>
          <w:tcPr>
            <w:tcW w:w="2125" w:type="dxa"/>
            <w:vMerge w:val="restart"/>
            <w:tcBorders>
              <w:top w:val="single" w:sz="8" w:space="0" w:color="696969"/>
              <w:left w:val="single" w:sz="8" w:space="0" w:color="696969"/>
              <w:right w:val="single" w:sz="8" w:space="0" w:color="696969"/>
            </w:tcBorders>
          </w:tcPr>
          <w:p w14:paraId="4BE8EFF4" w14:textId="77777777" w:rsidR="00152AB7" w:rsidRDefault="00152AB7">
            <w:pPr>
              <w:widowControl w:val="0"/>
              <w:spacing w:beforeAutospacing="1" w:afterAutospacing="1"/>
            </w:pPr>
            <w:r>
              <w:rPr>
                <w:rFonts w:eastAsia="Arial" w:cs="Arial"/>
                <w:sz w:val="18"/>
              </w:rPr>
              <w:t>Report in PDF form and .zip files</w:t>
            </w:r>
          </w:p>
          <w:p w14:paraId="424A45F2" w14:textId="77777777" w:rsidR="00152AB7" w:rsidRDefault="00152AB7">
            <w:pPr>
              <w:widowControl w:val="0"/>
              <w:spacing w:beforeAutospacing="1" w:afterAutospacing="1"/>
            </w:pPr>
            <w:r>
              <w:rPr>
                <w:rFonts w:eastAsia="Arial" w:cs="Arial"/>
                <w:sz w:val="18"/>
              </w:rPr>
              <w:t>[REDACTED]</w:t>
            </w:r>
          </w:p>
        </w:tc>
        <w:tc>
          <w:tcPr>
            <w:tcW w:w="2827" w:type="dxa"/>
            <w:tcBorders>
              <w:top w:val="single" w:sz="8" w:space="0" w:color="696969"/>
              <w:left w:val="single" w:sz="8" w:space="0" w:color="696969"/>
              <w:bottom w:val="single" w:sz="8" w:space="0" w:color="696969"/>
              <w:right w:val="single" w:sz="8" w:space="0" w:color="696969"/>
            </w:tcBorders>
            <w:vAlign w:val="center"/>
          </w:tcPr>
          <w:p w14:paraId="06B8EDEB" w14:textId="04E148A9" w:rsidR="00152AB7" w:rsidRDefault="00152AB7" w:rsidP="00152AB7">
            <w:pPr>
              <w:widowControl w:val="0"/>
              <w:spacing w:beforeAutospacing="1" w:afterAutospacing="1"/>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7F8C0DCF" w14:textId="2257C6E8" w:rsidR="00152AB7" w:rsidRPr="00152AB7" w:rsidRDefault="004254CD" w:rsidP="00152AB7">
            <w:pPr>
              <w:widowControl w:val="0"/>
              <w:spacing w:beforeAutospacing="1" w:afterAutospacing="1"/>
              <w:rPr>
                <w:rFonts w:eastAsia="Arial" w:cs="Arial"/>
                <w:sz w:val="18"/>
              </w:rPr>
            </w:pPr>
            <w:r>
              <w:rPr>
                <w:rFonts w:eastAsia="Arial" w:cs="Arial"/>
                <w:sz w:val="18"/>
              </w:rPr>
              <w:t>[REDACTED]</w:t>
            </w:r>
          </w:p>
        </w:tc>
      </w:tr>
      <w:tr w:rsidR="00152AB7" w14:paraId="50ED710F" w14:textId="77777777" w:rsidTr="00152AB7">
        <w:trPr>
          <w:trHeight w:val="691"/>
          <w:jc w:val="center"/>
        </w:trPr>
        <w:tc>
          <w:tcPr>
            <w:tcW w:w="2233" w:type="dxa"/>
            <w:vMerge/>
            <w:tcBorders>
              <w:left w:val="single" w:sz="8" w:space="0" w:color="696969"/>
              <w:right w:val="single" w:sz="8" w:space="0" w:color="696969"/>
            </w:tcBorders>
          </w:tcPr>
          <w:p w14:paraId="2600FB9E" w14:textId="77777777" w:rsidR="00152AB7" w:rsidRDefault="00152AB7">
            <w:pPr>
              <w:widowControl w:val="0"/>
              <w:spacing w:beforeAutospacing="1" w:afterAutospacing="1"/>
              <w:rPr>
                <w:rFonts w:eastAsia="Arial" w:cs="Arial"/>
                <w:sz w:val="18"/>
              </w:rPr>
            </w:pPr>
          </w:p>
        </w:tc>
        <w:tc>
          <w:tcPr>
            <w:tcW w:w="2125" w:type="dxa"/>
            <w:vMerge/>
            <w:tcBorders>
              <w:left w:val="single" w:sz="8" w:space="0" w:color="696969"/>
              <w:right w:val="single" w:sz="8" w:space="0" w:color="696969"/>
            </w:tcBorders>
          </w:tcPr>
          <w:p w14:paraId="0EC19220" w14:textId="77777777" w:rsidR="00152AB7" w:rsidRDefault="00152AB7">
            <w:pPr>
              <w:widowControl w:val="0"/>
              <w:spacing w:beforeAutospacing="1" w:afterAutospacing="1"/>
              <w:rPr>
                <w:rFonts w:eastAsia="Arial" w:cs="Arial"/>
                <w:sz w:val="18"/>
              </w:rPr>
            </w:pPr>
          </w:p>
        </w:tc>
        <w:tc>
          <w:tcPr>
            <w:tcW w:w="2827" w:type="dxa"/>
            <w:tcBorders>
              <w:top w:val="single" w:sz="8" w:space="0" w:color="696969"/>
              <w:left w:val="single" w:sz="8" w:space="0" w:color="696969"/>
              <w:bottom w:val="single" w:sz="8" w:space="0" w:color="696969"/>
              <w:right w:val="single" w:sz="8" w:space="0" w:color="696969"/>
            </w:tcBorders>
            <w:vAlign w:val="center"/>
          </w:tcPr>
          <w:p w14:paraId="330F922B" w14:textId="564F391B" w:rsidR="00152AB7" w:rsidRPr="00152AB7" w:rsidRDefault="004254CD" w:rsidP="00152AB7">
            <w:pPr>
              <w:widowControl w:val="0"/>
              <w:spacing w:before="100" w:beforeAutospacing="1" w:after="100" w:afterAutospacing="1"/>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77674C77" w14:textId="6EE45A96" w:rsidR="00152AB7" w:rsidRDefault="00152AB7" w:rsidP="00152AB7">
            <w:pPr>
              <w:widowControl w:val="0"/>
              <w:spacing w:beforeAutospacing="1" w:afterAutospacing="1"/>
              <w:rPr>
                <w:rFonts w:eastAsia="Arial" w:cs="Arial"/>
                <w:sz w:val="18"/>
              </w:rPr>
            </w:pPr>
            <w:r>
              <w:rPr>
                <w:rFonts w:eastAsia="Arial" w:cs="Arial"/>
                <w:sz w:val="18"/>
              </w:rPr>
              <w:t>[REDACTED]</w:t>
            </w:r>
          </w:p>
        </w:tc>
      </w:tr>
      <w:tr w:rsidR="00152AB7" w14:paraId="5828BD4C" w14:textId="77777777" w:rsidTr="00152AB7">
        <w:trPr>
          <w:jc w:val="center"/>
        </w:trPr>
        <w:tc>
          <w:tcPr>
            <w:tcW w:w="2233" w:type="dxa"/>
            <w:vMerge/>
            <w:tcBorders>
              <w:left w:val="single" w:sz="8" w:space="0" w:color="696969"/>
              <w:bottom w:val="single" w:sz="8" w:space="0" w:color="696969"/>
              <w:right w:val="single" w:sz="8" w:space="0" w:color="696969"/>
            </w:tcBorders>
          </w:tcPr>
          <w:p w14:paraId="142FDCFA" w14:textId="77777777" w:rsidR="00152AB7" w:rsidRDefault="00152AB7">
            <w:pPr>
              <w:widowControl w:val="0"/>
              <w:spacing w:beforeAutospacing="1" w:afterAutospacing="1"/>
              <w:rPr>
                <w:rFonts w:eastAsia="Arial" w:cs="Arial"/>
                <w:sz w:val="18"/>
              </w:rPr>
            </w:pPr>
          </w:p>
        </w:tc>
        <w:tc>
          <w:tcPr>
            <w:tcW w:w="2125" w:type="dxa"/>
            <w:vMerge/>
            <w:tcBorders>
              <w:left w:val="single" w:sz="8" w:space="0" w:color="696969"/>
              <w:bottom w:val="single" w:sz="8" w:space="0" w:color="696969"/>
              <w:right w:val="single" w:sz="8" w:space="0" w:color="696969"/>
            </w:tcBorders>
          </w:tcPr>
          <w:p w14:paraId="0B3D1134" w14:textId="77777777" w:rsidR="00152AB7" w:rsidRDefault="00152AB7">
            <w:pPr>
              <w:widowControl w:val="0"/>
              <w:spacing w:beforeAutospacing="1" w:afterAutospacing="1"/>
              <w:rPr>
                <w:rFonts w:eastAsia="Arial" w:cs="Arial"/>
                <w:sz w:val="18"/>
              </w:rPr>
            </w:pPr>
          </w:p>
        </w:tc>
        <w:tc>
          <w:tcPr>
            <w:tcW w:w="2827" w:type="dxa"/>
            <w:tcBorders>
              <w:top w:val="single" w:sz="8" w:space="0" w:color="696969"/>
              <w:left w:val="single" w:sz="8" w:space="0" w:color="696969"/>
              <w:bottom w:val="single" w:sz="8" w:space="0" w:color="696969"/>
              <w:right w:val="single" w:sz="8" w:space="0" w:color="696969"/>
            </w:tcBorders>
            <w:vAlign w:val="center"/>
          </w:tcPr>
          <w:p w14:paraId="40C9BC13" w14:textId="1B658277" w:rsidR="00152AB7" w:rsidRDefault="00152AB7" w:rsidP="00152AB7">
            <w:pPr>
              <w:widowControl w:val="0"/>
              <w:spacing w:beforeAutospacing="1" w:afterAutospacing="1"/>
              <w:rPr>
                <w:rFonts w:eastAsia="Arial" w:cs="Arial"/>
                <w:sz w:val="18"/>
              </w:rPr>
            </w:pPr>
            <w:r>
              <w:rPr>
                <w:rFonts w:eastAsia="Arial" w:cs="Arial"/>
                <w:sz w:val="18"/>
              </w:rPr>
              <w:t>[REDACTED]</w:t>
            </w:r>
          </w:p>
        </w:tc>
        <w:tc>
          <w:tcPr>
            <w:tcW w:w="2155" w:type="dxa"/>
            <w:tcBorders>
              <w:top w:val="single" w:sz="8" w:space="0" w:color="696969"/>
              <w:left w:val="single" w:sz="8" w:space="0" w:color="696969"/>
              <w:bottom w:val="single" w:sz="8" w:space="0" w:color="696969"/>
              <w:right w:val="single" w:sz="8" w:space="0" w:color="696969"/>
            </w:tcBorders>
            <w:vAlign w:val="center"/>
          </w:tcPr>
          <w:p w14:paraId="164109FC" w14:textId="44503A33" w:rsidR="00152AB7" w:rsidRDefault="004254CD" w:rsidP="00152AB7">
            <w:pPr>
              <w:widowControl w:val="0"/>
              <w:spacing w:beforeAutospacing="1" w:afterAutospacing="1"/>
              <w:rPr>
                <w:rFonts w:eastAsia="Arial" w:cs="Arial"/>
                <w:sz w:val="18"/>
              </w:rPr>
            </w:pPr>
            <w:r>
              <w:rPr>
                <w:rFonts w:eastAsia="Arial" w:cs="Arial"/>
                <w:sz w:val="18"/>
              </w:rPr>
              <w:t>[REDACTED]</w:t>
            </w:r>
          </w:p>
        </w:tc>
      </w:tr>
    </w:tbl>
    <w:p w14:paraId="4016CAC9" w14:textId="5686E2D4" w:rsidR="00943CD7" w:rsidRPr="004C761D" w:rsidRDefault="00B04CE4" w:rsidP="004C761D">
      <w:pPr>
        <w:pStyle w:val="Caption"/>
      </w:pPr>
      <w:bookmarkStart w:id="2701" w:name="_Ref122076946"/>
      <w:bookmarkStart w:id="2702" w:name="_Toc149039584"/>
      <w:bookmarkStart w:id="2703" w:name="_Toc155701044"/>
      <w:bookmarkStart w:id="2704" w:name="_Toc171421028"/>
      <w:bookmarkStart w:id="2705" w:name="ScanningSchedule"/>
      <w:r>
        <w:t xml:space="preserve">Table </w:t>
      </w:r>
      <w:fldSimple w:instr="SEQ Table \* ARABIC  \* MERGEFORMAT">
        <w:r>
          <w:rPr>
            <w:noProof/>
          </w:rPr>
          <w:t>262</w:t>
        </w:r>
      </w:fldSimple>
      <w:bookmarkEnd w:id="2701"/>
      <w:r>
        <w:t>:  Scanning Schedule</w:t>
      </w:r>
      <w:bookmarkEnd w:id="2702"/>
      <w:bookmarkEnd w:id="2703"/>
      <w:bookmarkEnd w:id="2704"/>
    </w:p>
    <w:p w14:paraId="456E61AD" w14:textId="77777777" w:rsidR="00943CD7" w:rsidRDefault="00943CD7" w:rsidP="00C366C2">
      <w:pPr>
        <w:pStyle w:val="Heading1"/>
        <w:numPr>
          <w:ilvl w:val="0"/>
          <w:numId w:val="0"/>
        </w:numPr>
      </w:pPr>
      <w:bookmarkStart w:id="2706" w:name="AppendixADisasterRecoveryProcedures"/>
      <w:bookmarkEnd w:id="2705"/>
      <w:r>
        <w:br w:type="page"/>
      </w:r>
      <w:bookmarkStart w:id="2707" w:name="_Toc149039260"/>
      <w:bookmarkStart w:id="2708" w:name="_Toc155700714"/>
      <w:bookmarkStart w:id="2709" w:name="_Toc171420693"/>
      <w:r>
        <w:lastRenderedPageBreak/>
        <w:t>Appendix A Disaster Recovery Procedures</w:t>
      </w:r>
      <w:bookmarkEnd w:id="2707"/>
      <w:bookmarkEnd w:id="2708"/>
      <w:bookmarkEnd w:id="2709"/>
    </w:p>
    <w:bookmarkEnd w:id="2706"/>
    <w:p w14:paraId="36A60FD3" w14:textId="77777777" w:rsidR="00943CD7" w:rsidRDefault="00943CD7" w:rsidP="001B00C0">
      <w:r>
        <w:t xml:space="preserve">Refer to the </w:t>
      </w:r>
      <w:r>
        <w:rPr>
          <w:i/>
          <w:iCs/>
        </w:rPr>
        <w:t>Business Continuity and Disaster Recovery Plan</w:t>
      </w:r>
      <w:r>
        <w:t>.</w:t>
      </w:r>
    </w:p>
    <w:p w14:paraId="1BB9F3A9" w14:textId="40917C97" w:rsidR="00943CD7" w:rsidRDefault="00943CD7" w:rsidP="00C366C2">
      <w:pPr>
        <w:pStyle w:val="Heading1"/>
        <w:numPr>
          <w:ilvl w:val="0"/>
          <w:numId w:val="0"/>
        </w:numPr>
      </w:pPr>
      <w:bookmarkStart w:id="2710" w:name="AppendixBNYSOHEmergencyCallListECL"/>
      <w:r>
        <w:br w:type="page"/>
      </w:r>
      <w:bookmarkStart w:id="2711" w:name="_Toc149039261"/>
      <w:bookmarkStart w:id="2712" w:name="_Toc155700715"/>
      <w:bookmarkStart w:id="2713" w:name="_Toc171420694"/>
      <w:r>
        <w:lastRenderedPageBreak/>
        <w:t>Appendix B NYSOH Emergency Call List (ECL)</w:t>
      </w:r>
      <w:bookmarkEnd w:id="2711"/>
      <w:bookmarkEnd w:id="2712"/>
      <w:bookmarkEnd w:id="2713"/>
    </w:p>
    <w:p w14:paraId="3EE35CD8" w14:textId="43088B05" w:rsidR="007B69DE" w:rsidRPr="007B69DE" w:rsidRDefault="007B69DE" w:rsidP="00CA34FF">
      <w:pPr>
        <w:pStyle w:val="BodyParagraphText"/>
        <w:jc w:val="left"/>
      </w:pPr>
      <w:r>
        <w:t>In case of emergency, contact the Help Desk Command Center. They will reach out to required individuals. Help Desk Command Center is available 24/7.</w:t>
      </w:r>
    </w:p>
    <w:bookmarkEnd w:id="2710"/>
    <w:p w14:paraId="20FEC33B" w14:textId="31C23F4C" w:rsidR="001B00C0" w:rsidRDefault="00EE5929" w:rsidP="007B69DE">
      <w:pPr>
        <w:pStyle w:val="BodyParagraphText"/>
      </w:pPr>
      <w:r>
        <w:fldChar w:fldCharType="begin"/>
      </w:r>
      <w:r>
        <w:instrText xml:space="preserve"> REF _Ref122077029 \h  \* MERGEFORMAT </w:instrText>
      </w:r>
      <w:r>
        <w:fldChar w:fldCharType="separate"/>
      </w:r>
      <w:r>
        <w:t>Table 263</w:t>
      </w:r>
      <w:r>
        <w:fldChar w:fldCharType="end"/>
      </w:r>
      <w:r>
        <w:t xml:space="preserve"> contains the Help Desk contact information.</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132"/>
        <w:gridCol w:w="5208"/>
      </w:tblGrid>
      <w:tr w:rsidR="00943CD7" w:rsidRPr="00B714CD" w14:paraId="1CFA727D" w14:textId="77777777" w:rsidTr="00FF56E2">
        <w:trPr>
          <w:tblHeade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617465B" w14:textId="77777777" w:rsidR="00943CD7" w:rsidRPr="00B714CD" w:rsidRDefault="00943CD7" w:rsidP="00C83A97">
            <w:pPr>
              <w:widowControl w:val="0"/>
              <w:spacing w:before="120" w:after="120"/>
              <w:jc w:val="center"/>
              <w:rPr>
                <w:sz w:val="18"/>
                <w:szCs w:val="18"/>
              </w:rPr>
            </w:pPr>
            <w:r>
              <w:rPr>
                <w:rFonts w:eastAsia="Arial" w:cs="Arial"/>
                <w:b/>
                <w:color w:val="FFFFFF"/>
                <w:sz w:val="18"/>
                <w:szCs w:val="18"/>
              </w:rPr>
              <w:t>Help Desk Contact Information</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5F2C19D" w14:textId="77777777" w:rsidR="00943CD7" w:rsidRPr="00B714CD" w:rsidRDefault="00943CD7" w:rsidP="00C83A97">
            <w:pPr>
              <w:pStyle w:val="Caption"/>
              <w:spacing w:before="120" w:after="120"/>
            </w:pPr>
            <w:r>
              <w:rPr>
                <w:color w:val="FFFFFF" w:themeColor="background1"/>
              </w:rPr>
              <w:t>Response Data</w:t>
            </w:r>
          </w:p>
        </w:tc>
      </w:tr>
      <w:tr w:rsidR="00943CD7" w:rsidRPr="00B714CD" w14:paraId="4DFA527C"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F06DFB4" w14:textId="1C03AE88" w:rsidR="00943CD7" w:rsidRPr="00B714CD" w:rsidRDefault="00943CD7" w:rsidP="00C83A97">
            <w:pPr>
              <w:widowControl w:val="0"/>
              <w:spacing w:before="120" w:after="120"/>
              <w:rPr>
                <w:sz w:val="18"/>
                <w:szCs w:val="18"/>
              </w:rPr>
            </w:pPr>
            <w:r>
              <w:rPr>
                <w:rFonts w:eastAsia="Arial" w:cs="Arial"/>
                <w:b/>
                <w:sz w:val="18"/>
                <w:szCs w:val="18"/>
              </w:rPr>
              <w:t xml:space="preserve">Name: GDIT Command Center </w:t>
            </w:r>
          </w:p>
        </w:tc>
        <w:tc>
          <w:tcPr>
            <w:tcW w:w="5220" w:type="dxa"/>
            <w:tcBorders>
              <w:top w:val="single" w:sz="8" w:space="0" w:color="696969"/>
              <w:left w:val="single" w:sz="8" w:space="0" w:color="696969"/>
              <w:bottom w:val="single" w:sz="8" w:space="0" w:color="696969"/>
              <w:right w:val="single" w:sz="8" w:space="0" w:color="696969"/>
            </w:tcBorders>
          </w:tcPr>
          <w:p w14:paraId="049E1D8E" w14:textId="43CDDB89" w:rsidR="004410E3" w:rsidRPr="00B714CD" w:rsidRDefault="004410E3" w:rsidP="00C83A97">
            <w:pPr>
              <w:widowControl w:val="0"/>
              <w:spacing w:before="120" w:after="120"/>
              <w:rPr>
                <w:rFonts w:eastAsia="Arial" w:cs="Arial"/>
                <w:sz w:val="18"/>
                <w:szCs w:val="18"/>
              </w:rPr>
            </w:pPr>
            <w:r>
              <w:rPr>
                <w:rFonts w:eastAsia="Arial" w:cs="Arial"/>
                <w:sz w:val="18"/>
                <w:szCs w:val="18"/>
              </w:rPr>
              <w:t>[REDACTED] or</w:t>
            </w:r>
          </w:p>
          <w:p w14:paraId="63B91227" w14:textId="04031C8E" w:rsidR="004410E3" w:rsidRPr="00B714CD" w:rsidRDefault="004410E3" w:rsidP="00C83A97">
            <w:pPr>
              <w:widowControl w:val="0"/>
              <w:spacing w:before="120" w:after="120"/>
              <w:rPr>
                <w:sz w:val="18"/>
                <w:szCs w:val="18"/>
              </w:rPr>
            </w:pPr>
            <w:r>
              <w:rPr>
                <w:sz w:val="18"/>
                <w:szCs w:val="18"/>
              </w:rPr>
              <w:t>Alternate: [REDACTED]</w:t>
            </w:r>
          </w:p>
        </w:tc>
      </w:tr>
      <w:tr w:rsidR="00943CD7" w:rsidRPr="00B714CD" w14:paraId="6D807D0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73B439A" w14:textId="3355398E" w:rsidR="00943CD7" w:rsidRPr="00B714CD" w:rsidRDefault="00943CD7" w:rsidP="00C83A97">
            <w:pPr>
              <w:widowControl w:val="0"/>
              <w:spacing w:before="120" w:after="120"/>
              <w:rPr>
                <w:sz w:val="18"/>
                <w:szCs w:val="18"/>
              </w:rPr>
            </w:pPr>
            <w:r>
              <w:rPr>
                <w:rFonts w:eastAsia="Arial" w:cs="Arial"/>
                <w:color w:val="000000"/>
                <w:sz w:val="18"/>
                <w:szCs w:val="18"/>
              </w:rPr>
              <w:t xml:space="preserve">For general communications email </w:t>
            </w:r>
            <w:r>
              <w:rPr>
                <w:rFonts w:eastAsia="Arial" w:cs="Arial"/>
                <w:sz w:val="18"/>
                <w:szCs w:val="18"/>
              </w:rPr>
              <w:t>[REDACTED]</w:t>
            </w:r>
            <w:r>
              <w:rPr>
                <w:sz w:val="18"/>
                <w:szCs w:val="18"/>
              </w:rPr>
              <w:t xml:space="preserve"> </w:t>
            </w:r>
            <w:bookmarkStart w:id="2714" w:name="OLE_LINK12"/>
            <w:bookmarkEnd w:id="2714"/>
          </w:p>
          <w:p w14:paraId="579D3BA4" w14:textId="47E09FD6" w:rsidR="00943CD7" w:rsidRPr="00B714CD" w:rsidRDefault="00943CD7" w:rsidP="00C83A97">
            <w:pPr>
              <w:widowControl w:val="0"/>
              <w:spacing w:before="120" w:after="120"/>
              <w:rPr>
                <w:sz w:val="18"/>
                <w:szCs w:val="18"/>
              </w:rPr>
            </w:pPr>
            <w:r>
              <w:rPr>
                <w:rFonts w:eastAsia="Arial" w:cs="Arial"/>
                <w:sz w:val="18"/>
                <w:szCs w:val="18"/>
              </w:rPr>
              <w:t>[</w:t>
            </w:r>
            <w:proofErr w:type="gramStart"/>
            <w:r>
              <w:rPr>
                <w:rFonts w:eastAsia="Arial" w:cs="Arial"/>
                <w:sz w:val="18"/>
                <w:szCs w:val="18"/>
              </w:rPr>
              <w:t>REDACTED]</w:t>
            </w:r>
            <w:r>
              <w:rPr>
                <w:sz w:val="18"/>
                <w:szCs w:val="18"/>
              </w:rPr>
              <w:t xml:space="preserve"> </w:t>
            </w:r>
            <w:bookmarkStart w:id="2715" w:name="OLE_LINK13"/>
            <w:bookmarkEnd w:id="2715"/>
            <w:r>
              <w:rPr>
                <w:rFonts w:eastAsia="Arial" w:cs="Arial"/>
                <w:sz w:val="18"/>
                <w:szCs w:val="18"/>
              </w:rPr>
              <w:t xml:space="preserve">  </w:t>
            </w:r>
            <w:proofErr w:type="gramEnd"/>
          </w:p>
        </w:tc>
        <w:tc>
          <w:tcPr>
            <w:tcW w:w="5220" w:type="dxa"/>
            <w:tcBorders>
              <w:top w:val="single" w:sz="8" w:space="0" w:color="696969"/>
              <w:left w:val="single" w:sz="8" w:space="0" w:color="696969"/>
              <w:bottom w:val="single" w:sz="8" w:space="0" w:color="696969"/>
              <w:right w:val="single" w:sz="8" w:space="0" w:color="696969"/>
            </w:tcBorders>
          </w:tcPr>
          <w:p w14:paraId="4605F478" w14:textId="77777777" w:rsidR="00943CD7" w:rsidRPr="00B714CD" w:rsidRDefault="0071439D" w:rsidP="00C83A97">
            <w:pPr>
              <w:widowControl w:val="0"/>
              <w:spacing w:before="120" w:after="120"/>
              <w:rPr>
                <w:sz w:val="18"/>
                <w:szCs w:val="18"/>
              </w:rPr>
            </w:pPr>
            <w:r>
              <w:rPr>
                <w:sz w:val="18"/>
                <w:szCs w:val="18"/>
              </w:rPr>
              <w:t xml:space="preserve"> </w:t>
            </w:r>
          </w:p>
        </w:tc>
      </w:tr>
      <w:tr w:rsidR="00943CD7" w:rsidRPr="00B714CD" w14:paraId="41601C5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54962C9" w14:textId="77777777" w:rsidR="00943CD7" w:rsidRPr="00B714CD" w:rsidRDefault="00943CD7" w:rsidP="00C83A97">
            <w:pPr>
              <w:widowControl w:val="0"/>
              <w:spacing w:before="120" w:after="120"/>
              <w:rPr>
                <w:sz w:val="18"/>
                <w:szCs w:val="18"/>
              </w:rPr>
            </w:pPr>
            <w:r>
              <w:rPr>
                <w:rFonts w:eastAsia="Arial" w:cs="Arial"/>
                <w:color w:val="000000"/>
                <w:sz w:val="18"/>
                <w:szCs w:val="18"/>
              </w:rPr>
              <w:t>For escalations contact [REDACTED]</w:t>
            </w:r>
          </w:p>
        </w:tc>
        <w:tc>
          <w:tcPr>
            <w:tcW w:w="5220" w:type="dxa"/>
            <w:tcBorders>
              <w:top w:val="single" w:sz="8" w:space="0" w:color="696969"/>
              <w:left w:val="single" w:sz="8" w:space="0" w:color="696969"/>
              <w:bottom w:val="single" w:sz="8" w:space="0" w:color="696969"/>
              <w:right w:val="single" w:sz="8" w:space="0" w:color="696969"/>
            </w:tcBorders>
          </w:tcPr>
          <w:p w14:paraId="1B5FB2EE" w14:textId="7FC6C707" w:rsidR="00943CD7" w:rsidRPr="00B714CD" w:rsidRDefault="004410E3" w:rsidP="00C83A97">
            <w:pPr>
              <w:widowControl w:val="0"/>
              <w:spacing w:before="120" w:after="120"/>
              <w:rPr>
                <w:sz w:val="18"/>
                <w:szCs w:val="18"/>
              </w:rPr>
            </w:pPr>
            <w:r>
              <w:rPr>
                <w:rFonts w:eastAsia="Arial" w:cs="Arial"/>
                <w:sz w:val="18"/>
                <w:szCs w:val="18"/>
              </w:rPr>
              <w:t>[REDACTED] – escalate via the NYSOH Operations group inbox</w:t>
            </w:r>
          </w:p>
        </w:tc>
      </w:tr>
      <w:tr w:rsidR="00943CD7" w:rsidRPr="00B714CD" w14:paraId="6F261A7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F2B30AF" w14:textId="77777777" w:rsidR="00943CD7" w:rsidRPr="00B714CD" w:rsidRDefault="00943CD7" w:rsidP="00C83A97">
            <w:pPr>
              <w:widowControl w:val="0"/>
              <w:spacing w:before="120" w:after="120"/>
              <w:rPr>
                <w:sz w:val="18"/>
                <w:szCs w:val="18"/>
              </w:rPr>
            </w:pPr>
            <w:r>
              <w:rPr>
                <w:rFonts w:eastAsia="Arial" w:cs="Arial"/>
                <w:b/>
                <w:color w:val="000000"/>
                <w:sz w:val="18"/>
                <w:szCs w:val="18"/>
              </w:rPr>
              <w:t>OITS Data Power web services</w:t>
            </w:r>
          </w:p>
        </w:tc>
        <w:tc>
          <w:tcPr>
            <w:tcW w:w="5220" w:type="dxa"/>
            <w:tcBorders>
              <w:top w:val="single" w:sz="8" w:space="0" w:color="696969"/>
              <w:left w:val="single" w:sz="8" w:space="0" w:color="696969"/>
              <w:bottom w:val="single" w:sz="8" w:space="0" w:color="696969"/>
              <w:right w:val="single" w:sz="8" w:space="0" w:color="696969"/>
            </w:tcBorders>
          </w:tcPr>
          <w:p w14:paraId="56F77A92" w14:textId="77777777" w:rsidR="00943CD7" w:rsidRPr="00B714CD" w:rsidRDefault="00943CD7" w:rsidP="00C83A97">
            <w:pPr>
              <w:widowControl w:val="0"/>
              <w:spacing w:before="120" w:after="120"/>
              <w:rPr>
                <w:sz w:val="18"/>
                <w:szCs w:val="18"/>
              </w:rPr>
            </w:pPr>
            <w:r>
              <w:rPr>
                <w:rFonts w:eastAsia="Arial" w:cs="Arial"/>
                <w:color w:val="000000"/>
                <w:sz w:val="18"/>
                <w:szCs w:val="18"/>
              </w:rPr>
              <w:t>Service desk is [REDACTED].</w:t>
            </w:r>
          </w:p>
        </w:tc>
      </w:tr>
      <w:tr w:rsidR="00943CD7" w:rsidRPr="00B714CD" w14:paraId="3A65D89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5733AC8" w14:textId="1136D484" w:rsidR="00943CD7" w:rsidRPr="00B714CD" w:rsidRDefault="0023318B" w:rsidP="00C83A97">
            <w:pPr>
              <w:widowControl w:val="0"/>
              <w:spacing w:before="120" w:after="120"/>
              <w:rPr>
                <w:rFonts w:eastAsia="Arial" w:cs="Arial"/>
                <w:b/>
                <w:sz w:val="18"/>
                <w:szCs w:val="18"/>
              </w:rPr>
            </w:pPr>
            <w:r>
              <w:rPr>
                <w:rFonts w:eastAsia="Arial" w:cs="Arial"/>
                <w:b/>
                <w:sz w:val="18"/>
                <w:szCs w:val="18"/>
              </w:rPr>
              <w:t>State Exchange Resource &amp; Virtual Information System (SERVIS)</w:t>
            </w:r>
          </w:p>
          <w:p w14:paraId="7E49C238" w14:textId="0DD3BC40" w:rsidR="00CB6A76" w:rsidRPr="00B714CD" w:rsidRDefault="00CB6A76" w:rsidP="00C83A97">
            <w:pPr>
              <w:widowControl w:val="0"/>
              <w:spacing w:before="120" w:after="120"/>
              <w:rPr>
                <w:rFonts w:eastAsia="Arial" w:cs="Arial"/>
                <w:sz w:val="18"/>
                <w:szCs w:val="18"/>
              </w:rPr>
            </w:pPr>
            <w:r>
              <w:rPr>
                <w:sz w:val="18"/>
                <w:szCs w:val="18"/>
              </w:rPr>
              <w:t>[REDACTED]</w:t>
            </w:r>
          </w:p>
          <w:p w14:paraId="23D12E01" w14:textId="31007DFD" w:rsidR="00CB6A76" w:rsidRPr="00B714CD" w:rsidRDefault="00CB6A76" w:rsidP="00C83A97">
            <w:pPr>
              <w:widowControl w:val="0"/>
              <w:spacing w:before="120" w:after="120"/>
              <w:rPr>
                <w:sz w:val="18"/>
                <w:szCs w:val="18"/>
              </w:rPr>
            </w:pPr>
            <w:bookmarkStart w:id="2716" w:name="OLE_LINK14"/>
            <w:bookmarkEnd w:id="2716"/>
          </w:p>
        </w:tc>
        <w:tc>
          <w:tcPr>
            <w:tcW w:w="5220" w:type="dxa"/>
            <w:tcBorders>
              <w:top w:val="single" w:sz="8" w:space="0" w:color="696969"/>
              <w:left w:val="single" w:sz="8" w:space="0" w:color="696969"/>
              <w:bottom w:val="single" w:sz="8" w:space="0" w:color="696969"/>
              <w:right w:val="single" w:sz="8" w:space="0" w:color="696969"/>
            </w:tcBorders>
          </w:tcPr>
          <w:p w14:paraId="2ADEA4D2" w14:textId="77777777" w:rsidR="00943CD7" w:rsidRPr="00B714CD" w:rsidRDefault="00943CD7" w:rsidP="00C83A97">
            <w:pPr>
              <w:widowControl w:val="0"/>
              <w:spacing w:before="120" w:after="120"/>
              <w:rPr>
                <w:sz w:val="18"/>
                <w:szCs w:val="18"/>
              </w:rPr>
            </w:pPr>
            <w:r>
              <w:rPr>
                <w:rFonts w:eastAsia="Arial" w:cs="Arial"/>
                <w:color w:val="333333"/>
                <w:sz w:val="18"/>
                <w:szCs w:val="18"/>
              </w:rPr>
              <w:t>[REDACTED] ([REDACTED])</w:t>
            </w:r>
          </w:p>
        </w:tc>
      </w:tr>
      <w:tr w:rsidR="00B06760" w:rsidRPr="00B714CD" w14:paraId="4C15EBE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7E0BB6A" w14:textId="12229560" w:rsidR="00B06760" w:rsidRPr="00B714CD" w:rsidRDefault="00B06760" w:rsidP="00C83A97">
            <w:pPr>
              <w:widowControl w:val="0"/>
              <w:spacing w:before="120" w:after="120"/>
              <w:rPr>
                <w:rFonts w:eastAsia="Arial" w:cs="Arial"/>
                <w:b/>
                <w:sz w:val="18"/>
                <w:szCs w:val="18"/>
              </w:rPr>
            </w:pPr>
            <w:r>
              <w:rPr>
                <w:rFonts w:eastAsia="Arial" w:cs="Arial"/>
                <w:b/>
                <w:sz w:val="18"/>
                <w:szCs w:val="18"/>
              </w:rPr>
              <w:t xml:space="preserve">MAXIMUS </w:t>
            </w:r>
          </w:p>
        </w:tc>
        <w:tc>
          <w:tcPr>
            <w:tcW w:w="5220" w:type="dxa"/>
            <w:tcBorders>
              <w:top w:val="single" w:sz="8" w:space="0" w:color="696969"/>
              <w:left w:val="single" w:sz="8" w:space="0" w:color="696969"/>
              <w:bottom w:val="single" w:sz="8" w:space="0" w:color="696969"/>
              <w:right w:val="single" w:sz="8" w:space="0" w:color="696969"/>
            </w:tcBorders>
          </w:tcPr>
          <w:p w14:paraId="3315C97C" w14:textId="77777777" w:rsidR="00B06760" w:rsidRPr="00B714CD" w:rsidRDefault="00B06760" w:rsidP="00C83A97">
            <w:pPr>
              <w:widowControl w:val="0"/>
              <w:spacing w:before="120" w:after="120"/>
              <w:rPr>
                <w:rFonts w:eastAsia="Arial" w:cs="Arial"/>
                <w:color w:val="333333"/>
                <w:sz w:val="18"/>
                <w:szCs w:val="18"/>
              </w:rPr>
            </w:pPr>
            <w:r>
              <w:rPr>
                <w:rFonts w:eastAsia="Arial" w:cs="Arial"/>
                <w:color w:val="333333"/>
                <w:sz w:val="18"/>
                <w:szCs w:val="18"/>
              </w:rPr>
              <w:t xml:space="preserve">[REDACTED] – contact via the GDIT Command Center </w:t>
            </w:r>
          </w:p>
          <w:p w14:paraId="0382CD98" w14:textId="6FE1E72F" w:rsidR="00B06760" w:rsidRPr="00B714CD" w:rsidRDefault="00B06760" w:rsidP="00C83A97">
            <w:pPr>
              <w:widowControl w:val="0"/>
              <w:spacing w:before="120" w:after="120"/>
              <w:rPr>
                <w:rFonts w:eastAsia="Arial" w:cs="Arial"/>
                <w:color w:val="333333"/>
                <w:sz w:val="18"/>
                <w:szCs w:val="18"/>
              </w:rPr>
            </w:pPr>
          </w:p>
        </w:tc>
      </w:tr>
    </w:tbl>
    <w:p w14:paraId="70320911" w14:textId="066B342E" w:rsidR="00943CD7" w:rsidRPr="004C761D" w:rsidRDefault="009A4D44" w:rsidP="004C761D">
      <w:pPr>
        <w:pStyle w:val="Caption"/>
      </w:pPr>
      <w:bookmarkStart w:id="2717" w:name="_Ref122077029"/>
      <w:bookmarkStart w:id="2718" w:name="_Toc149039585"/>
      <w:bookmarkStart w:id="2719" w:name="_Toc155701045"/>
      <w:bookmarkStart w:id="2720" w:name="_Toc171421029"/>
      <w:bookmarkStart w:id="2721" w:name="HelpDeskInformation"/>
      <w:r>
        <w:t xml:space="preserve">Table </w:t>
      </w:r>
      <w:fldSimple w:instr="SEQ Table \* ARABIC  \* MERGEFORMAT">
        <w:r>
          <w:rPr>
            <w:noProof/>
          </w:rPr>
          <w:t>263</w:t>
        </w:r>
      </w:fldSimple>
      <w:bookmarkEnd w:id="2717"/>
      <w:r>
        <w:t>:  Help Desk Information</w:t>
      </w:r>
      <w:bookmarkEnd w:id="2718"/>
      <w:bookmarkEnd w:id="2719"/>
      <w:bookmarkEnd w:id="2720"/>
    </w:p>
    <w:p w14:paraId="4A92BB93" w14:textId="77777777" w:rsidR="00943CD7" w:rsidRDefault="00943CD7" w:rsidP="00C366C2">
      <w:pPr>
        <w:pStyle w:val="Heading1"/>
        <w:numPr>
          <w:ilvl w:val="0"/>
          <w:numId w:val="0"/>
        </w:numPr>
      </w:pPr>
      <w:bookmarkStart w:id="2722" w:name="AppendixCPrimaryOperationsContactList"/>
      <w:bookmarkEnd w:id="2721"/>
      <w:r>
        <w:br w:type="page"/>
      </w:r>
      <w:bookmarkStart w:id="2723" w:name="_Toc149039262"/>
      <w:bookmarkStart w:id="2724" w:name="_Toc155700716"/>
      <w:bookmarkStart w:id="2725" w:name="_Toc171420695"/>
      <w:r>
        <w:lastRenderedPageBreak/>
        <w:t>Appendix C Primary Operations Contact List</w:t>
      </w:r>
      <w:bookmarkEnd w:id="2723"/>
      <w:bookmarkEnd w:id="2724"/>
      <w:bookmarkEnd w:id="2725"/>
    </w:p>
    <w:bookmarkEnd w:id="2722"/>
    <w:p w14:paraId="7A32CD8A" w14:textId="05ABCB35" w:rsidR="00943CD7" w:rsidRDefault="00943CD7" w:rsidP="001B00C0">
      <w:r>
        <w:t xml:space="preserve">The contact </w:t>
      </w:r>
      <w:proofErr w:type="gramStart"/>
      <w:r>
        <w:t>lists</w:t>
      </w:r>
      <w:proofErr w:type="gramEnd"/>
      <w:r>
        <w:t xml:space="preserve"> for O&amp;M is below. </w:t>
      </w:r>
    </w:p>
    <w:p w14:paraId="2A9F520C"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131"/>
        <w:gridCol w:w="5209"/>
      </w:tblGrid>
      <w:tr w:rsidR="00943CD7" w14:paraId="00403542"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tcPr>
          <w:p w14:paraId="0A0430DB" w14:textId="77777777" w:rsidR="00943CD7" w:rsidRDefault="00943CD7">
            <w:pPr>
              <w:widowControl w:val="0"/>
              <w:spacing w:beforeAutospacing="1" w:afterAutospacing="1"/>
              <w:jc w:val="center"/>
            </w:pPr>
            <w:r>
              <w:rPr>
                <w:rFonts w:eastAsia="Arial" w:cs="Arial"/>
                <w:b/>
                <w:color w:val="FFFFFF"/>
                <w:sz w:val="18"/>
              </w:rPr>
              <w:t>System Identifier</w:t>
            </w:r>
          </w:p>
        </w:tc>
        <w:tc>
          <w:tcPr>
            <w:tcW w:w="5220" w:type="dxa"/>
            <w:tcBorders>
              <w:top w:val="single" w:sz="8" w:space="0" w:color="000000"/>
              <w:left w:val="single" w:sz="8" w:space="0" w:color="000000"/>
              <w:bottom w:val="single" w:sz="8" w:space="0" w:color="000000"/>
              <w:right w:val="single" w:sz="8" w:space="0" w:color="000000"/>
            </w:tcBorders>
            <w:shd w:val="clear" w:color="auto" w:fill="005172"/>
          </w:tcPr>
          <w:p w14:paraId="5DD2EFA3" w14:textId="77777777" w:rsidR="00943CD7" w:rsidRDefault="00943CD7" w:rsidP="00BA205A">
            <w:pPr>
              <w:pStyle w:val="Caption"/>
              <w:spacing w:before="0"/>
              <w:rPr>
                <w:sz w:val="22"/>
              </w:rPr>
            </w:pPr>
            <w:r>
              <w:rPr>
                <w:color w:val="FFFFFF" w:themeColor="background1"/>
              </w:rPr>
              <w:t>Response Data</w:t>
            </w:r>
          </w:p>
        </w:tc>
      </w:tr>
      <w:tr w:rsidR="00943CD7" w14:paraId="3A8875DD"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A47CDD0" w14:textId="77777777" w:rsidR="00943CD7" w:rsidRDefault="00943CD7">
            <w:pPr>
              <w:widowControl w:val="0"/>
              <w:spacing w:beforeAutospacing="1" w:afterAutospacing="1"/>
            </w:pPr>
            <w:r>
              <w:rPr>
                <w:rFonts w:eastAsia="Arial" w:cs="Arial"/>
                <w:b/>
                <w:sz w:val="18"/>
              </w:rPr>
              <w:t>Official System Name:</w:t>
            </w:r>
          </w:p>
        </w:tc>
        <w:tc>
          <w:tcPr>
            <w:tcW w:w="5220" w:type="dxa"/>
            <w:tcBorders>
              <w:top w:val="single" w:sz="8" w:space="0" w:color="696969"/>
              <w:left w:val="single" w:sz="8" w:space="0" w:color="696969"/>
              <w:bottom w:val="single" w:sz="8" w:space="0" w:color="696969"/>
              <w:right w:val="single" w:sz="8" w:space="0" w:color="696969"/>
            </w:tcBorders>
          </w:tcPr>
          <w:p w14:paraId="6FAF7E2D" w14:textId="77777777" w:rsidR="00943CD7" w:rsidRDefault="00943CD7">
            <w:pPr>
              <w:widowControl w:val="0"/>
              <w:spacing w:beforeAutospacing="1" w:afterAutospacing="1"/>
            </w:pPr>
            <w:r>
              <w:rPr>
                <w:rFonts w:eastAsia="Arial" w:cs="Arial"/>
                <w:sz w:val="18"/>
              </w:rPr>
              <w:t>New York State of Health Marketplace</w:t>
            </w:r>
          </w:p>
        </w:tc>
      </w:tr>
      <w:tr w:rsidR="00943CD7" w14:paraId="6675FC8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01E8052" w14:textId="77777777" w:rsidR="00943CD7" w:rsidRDefault="00943CD7">
            <w:pPr>
              <w:widowControl w:val="0"/>
              <w:spacing w:beforeAutospacing="1" w:afterAutospacing="1"/>
            </w:pPr>
            <w:r>
              <w:rPr>
                <w:rFonts w:eastAsia="Arial" w:cs="Arial"/>
                <w:b/>
                <w:sz w:val="18"/>
              </w:rPr>
              <w:t>System Acronym:</w:t>
            </w:r>
          </w:p>
        </w:tc>
        <w:tc>
          <w:tcPr>
            <w:tcW w:w="5220" w:type="dxa"/>
            <w:tcBorders>
              <w:top w:val="single" w:sz="8" w:space="0" w:color="696969"/>
              <w:left w:val="single" w:sz="8" w:space="0" w:color="696969"/>
              <w:bottom w:val="single" w:sz="8" w:space="0" w:color="696969"/>
              <w:right w:val="single" w:sz="8" w:space="0" w:color="696969"/>
            </w:tcBorders>
          </w:tcPr>
          <w:p w14:paraId="4D2D85E2" w14:textId="77777777" w:rsidR="00943CD7" w:rsidRDefault="00943CD7">
            <w:pPr>
              <w:widowControl w:val="0"/>
              <w:spacing w:beforeAutospacing="1" w:afterAutospacing="1"/>
            </w:pPr>
            <w:r>
              <w:rPr>
                <w:rFonts w:eastAsia="Arial" w:cs="Arial"/>
                <w:sz w:val="18"/>
              </w:rPr>
              <w:t xml:space="preserve">NYSOH </w:t>
            </w:r>
          </w:p>
        </w:tc>
      </w:tr>
      <w:tr w:rsidR="00943CD7" w14:paraId="149EAEA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764ACB1" w14:textId="77777777" w:rsidR="00943CD7" w:rsidRDefault="00943CD7">
            <w:pPr>
              <w:widowControl w:val="0"/>
              <w:spacing w:beforeAutospacing="1" w:afterAutospacing="1"/>
            </w:pPr>
            <w:r>
              <w:rPr>
                <w:rFonts w:eastAsia="Arial" w:cs="Arial"/>
                <w:b/>
                <w:sz w:val="18"/>
              </w:rPr>
              <w:t>System of Records (SOR):</w:t>
            </w:r>
          </w:p>
        </w:tc>
        <w:tc>
          <w:tcPr>
            <w:tcW w:w="5220" w:type="dxa"/>
            <w:tcBorders>
              <w:top w:val="single" w:sz="8" w:space="0" w:color="696969"/>
              <w:left w:val="single" w:sz="8" w:space="0" w:color="696969"/>
              <w:bottom w:val="single" w:sz="8" w:space="0" w:color="696969"/>
              <w:right w:val="single" w:sz="8" w:space="0" w:color="696969"/>
            </w:tcBorders>
          </w:tcPr>
          <w:p w14:paraId="4C41D53F" w14:textId="77777777" w:rsidR="00943CD7" w:rsidRDefault="00943CD7">
            <w:pPr>
              <w:widowControl w:val="0"/>
              <w:spacing w:beforeAutospacing="1" w:afterAutospacing="1"/>
            </w:pPr>
            <w:r>
              <w:rPr>
                <w:rFonts w:eastAsia="Arial" w:cs="Arial"/>
                <w:sz w:val="18"/>
              </w:rPr>
              <w:t>NYSOH, Enterprise System Catalog (ESC) System ID is 2022.</w:t>
            </w:r>
          </w:p>
        </w:tc>
      </w:tr>
    </w:tbl>
    <w:p w14:paraId="06D07AC8" w14:textId="77777777" w:rsidR="001B00C0" w:rsidRDefault="001B00C0" w:rsidP="001B00C0">
      <w:pPr>
        <w:rPr>
          <w:b/>
          <w:bCs/>
        </w:rPr>
      </w:pPr>
    </w:p>
    <w:p w14:paraId="269EEB33" w14:textId="0702FBF6" w:rsidR="00943CD7" w:rsidRDefault="00943CD7" w:rsidP="001B00C0">
      <w:pPr>
        <w:rPr>
          <w:b/>
          <w:bCs/>
        </w:rPr>
      </w:pPr>
      <w:r>
        <w:rPr>
          <w:b/>
          <w:bCs/>
        </w:rPr>
        <w:t>Responsible Organization</w:t>
      </w:r>
    </w:p>
    <w:p w14:paraId="1888D3C7" w14:textId="77777777" w:rsidR="001B00C0" w:rsidRPr="001B00C0" w:rsidRDefault="001B00C0" w:rsidP="001B00C0">
      <w:pPr>
        <w:rPr>
          <w:b/>
          <w:bCs/>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132"/>
        <w:gridCol w:w="5208"/>
      </w:tblGrid>
      <w:tr w:rsidR="00943CD7" w14:paraId="13B726F1" w14:textId="77777777" w:rsidTr="00C77C7B">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9B1D5A6" w14:textId="77777777" w:rsidR="00943CD7" w:rsidRDefault="00943CD7">
            <w:pPr>
              <w:widowControl w:val="0"/>
              <w:spacing w:beforeAutospacing="1" w:afterAutospacing="1"/>
              <w:jc w:val="center"/>
            </w:pPr>
            <w:r>
              <w:rPr>
                <w:rFonts w:eastAsia="Arial" w:cs="Arial"/>
                <w:b/>
                <w:color w:val="FFFFFF"/>
                <w:sz w:val="18"/>
              </w:rPr>
              <w:t>Internal</w:t>
            </w:r>
          </w:p>
        </w:tc>
        <w:tc>
          <w:tcPr>
            <w:tcW w:w="5208"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65E1E23" w14:textId="77777777" w:rsidR="00943CD7" w:rsidRDefault="00943CD7" w:rsidP="00BA205A">
            <w:pPr>
              <w:pStyle w:val="Caption"/>
              <w:spacing w:before="0"/>
              <w:rPr>
                <w:sz w:val="22"/>
              </w:rPr>
            </w:pPr>
            <w:r>
              <w:rPr>
                <w:color w:val="FFFFFF" w:themeColor="background1"/>
              </w:rPr>
              <w:t>Response Data</w:t>
            </w:r>
          </w:p>
        </w:tc>
      </w:tr>
      <w:tr w:rsidR="00943CD7" w14:paraId="74E2D598" w14:textId="77777777" w:rsidTr="00C77C7B">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745DB9B3" w14:textId="77777777" w:rsidR="00943CD7" w:rsidRDefault="00943CD7">
            <w:r>
              <w:rPr>
                <w:rFonts w:eastAsia="Arial" w:cs="Arial"/>
                <w:b/>
                <w:sz w:val="18"/>
              </w:rPr>
              <w:t xml:space="preserve">Name of Organization: </w:t>
            </w:r>
          </w:p>
        </w:tc>
        <w:tc>
          <w:tcPr>
            <w:tcW w:w="5208" w:type="dxa"/>
            <w:tcBorders>
              <w:top w:val="single" w:sz="8" w:space="0" w:color="696969"/>
              <w:left w:val="single" w:sz="8" w:space="0" w:color="696969"/>
              <w:bottom w:val="single" w:sz="8" w:space="0" w:color="696969"/>
              <w:right w:val="single" w:sz="8" w:space="0" w:color="696969"/>
            </w:tcBorders>
          </w:tcPr>
          <w:p w14:paraId="4AA9F32D" w14:textId="77777777" w:rsidR="00943CD7" w:rsidRDefault="00943CD7">
            <w:r>
              <w:rPr>
                <w:rFonts w:eastAsia="Arial" w:cs="Arial"/>
                <w:sz w:val="18"/>
              </w:rPr>
              <w:t>NYSDOH Office of Health Insurance Programs</w:t>
            </w:r>
            <w:r>
              <w:rPr>
                <w:bdr w:val="none" w:sz="0" w:space="0" w:color="696969"/>
              </w:rPr>
              <w:t xml:space="preserve"> </w:t>
            </w:r>
            <w:r>
              <w:rPr>
                <w:rFonts w:eastAsia="Arial" w:cs="Arial"/>
                <w:sz w:val="18"/>
              </w:rPr>
              <w:t xml:space="preserve"> </w:t>
            </w:r>
          </w:p>
        </w:tc>
      </w:tr>
      <w:tr w:rsidR="00943CD7" w14:paraId="6B66BD53" w14:textId="77777777" w:rsidTr="00C77C7B">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3D2916AA" w14:textId="77777777" w:rsidR="00943CD7" w:rsidRDefault="00943CD7">
            <w:pPr>
              <w:widowControl w:val="0"/>
              <w:spacing w:beforeAutospacing="1" w:afterAutospacing="1"/>
            </w:pPr>
            <w:r>
              <w:rPr>
                <w:rFonts w:eastAsia="Arial" w:cs="Arial"/>
                <w:b/>
                <w:sz w:val="18"/>
              </w:rPr>
              <w:t>Address:</w:t>
            </w:r>
          </w:p>
        </w:tc>
        <w:tc>
          <w:tcPr>
            <w:tcW w:w="5208" w:type="dxa"/>
            <w:tcBorders>
              <w:top w:val="single" w:sz="8" w:space="0" w:color="696969"/>
              <w:left w:val="single" w:sz="8" w:space="0" w:color="696969"/>
              <w:bottom w:val="single" w:sz="8" w:space="0" w:color="696969"/>
              <w:right w:val="single" w:sz="8" w:space="0" w:color="696969"/>
            </w:tcBorders>
          </w:tcPr>
          <w:p w14:paraId="6C5747B4" w14:textId="77777777" w:rsidR="00943CD7" w:rsidRDefault="00943CD7">
            <w:pPr>
              <w:widowControl w:val="0"/>
              <w:spacing w:beforeAutospacing="1" w:afterAutospacing="1"/>
            </w:pPr>
            <w:r>
              <w:rPr>
                <w:rFonts w:eastAsia="Arial" w:cs="Arial"/>
                <w:sz w:val="18"/>
              </w:rPr>
              <w:t>One Commerce Plaza</w:t>
            </w:r>
          </w:p>
        </w:tc>
      </w:tr>
      <w:tr w:rsidR="00943CD7" w14:paraId="7EB3228D" w14:textId="77777777" w:rsidTr="00C77C7B">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5F79F995" w14:textId="77777777" w:rsidR="00943CD7" w:rsidRDefault="00943CD7">
            <w:pPr>
              <w:widowControl w:val="0"/>
              <w:spacing w:beforeAutospacing="1" w:afterAutospacing="1"/>
            </w:pPr>
            <w:r>
              <w:rPr>
                <w:rFonts w:eastAsia="Arial" w:cs="Arial"/>
                <w:b/>
                <w:sz w:val="18"/>
              </w:rPr>
              <w:t>City, State, Zip:</w:t>
            </w:r>
          </w:p>
        </w:tc>
        <w:tc>
          <w:tcPr>
            <w:tcW w:w="5208" w:type="dxa"/>
            <w:tcBorders>
              <w:top w:val="single" w:sz="8" w:space="0" w:color="696969"/>
              <w:left w:val="single" w:sz="8" w:space="0" w:color="696969"/>
              <w:bottom w:val="single" w:sz="8" w:space="0" w:color="696969"/>
              <w:right w:val="single" w:sz="8" w:space="0" w:color="696969"/>
            </w:tcBorders>
          </w:tcPr>
          <w:p w14:paraId="6568C0A3" w14:textId="77777777" w:rsidR="00943CD7" w:rsidRDefault="00943CD7">
            <w:pPr>
              <w:widowControl w:val="0"/>
              <w:spacing w:beforeAutospacing="1" w:afterAutospacing="1"/>
            </w:pPr>
            <w:r>
              <w:rPr>
                <w:rFonts w:eastAsia="Arial" w:cs="Arial"/>
                <w:sz w:val="18"/>
              </w:rPr>
              <w:t>Albany, New York 12210</w:t>
            </w:r>
          </w:p>
        </w:tc>
      </w:tr>
      <w:tr w:rsidR="00943CD7" w14:paraId="60232928" w14:textId="77777777" w:rsidTr="00C77C7B">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3941664C" w14:textId="77777777" w:rsidR="00943CD7" w:rsidRDefault="00943CD7">
            <w:pPr>
              <w:widowControl w:val="0"/>
              <w:spacing w:beforeAutospacing="1" w:afterAutospacing="1"/>
            </w:pPr>
            <w:r>
              <w:rPr>
                <w:rFonts w:eastAsia="Arial" w:cs="Arial"/>
                <w:b/>
                <w:sz w:val="18"/>
              </w:rPr>
              <w:t>Contract Name:</w:t>
            </w:r>
          </w:p>
        </w:tc>
        <w:tc>
          <w:tcPr>
            <w:tcW w:w="5208" w:type="dxa"/>
            <w:tcBorders>
              <w:top w:val="single" w:sz="8" w:space="0" w:color="696969"/>
              <w:left w:val="single" w:sz="8" w:space="0" w:color="696969"/>
              <w:bottom w:val="single" w:sz="8" w:space="0" w:color="696969"/>
              <w:right w:val="single" w:sz="8" w:space="0" w:color="696969"/>
            </w:tcBorders>
          </w:tcPr>
          <w:p w14:paraId="1CFE3AD1" w14:textId="77777777" w:rsidR="00943CD7" w:rsidRDefault="00943CD7">
            <w:pPr>
              <w:widowControl w:val="0"/>
              <w:spacing w:beforeAutospacing="1" w:afterAutospacing="1"/>
            </w:pPr>
            <w:r>
              <w:rPr>
                <w:rFonts w:eastAsia="Arial" w:cs="Arial"/>
                <w:sz w:val="18"/>
              </w:rPr>
              <w:t>NYSOH</w:t>
            </w:r>
          </w:p>
        </w:tc>
      </w:tr>
      <w:tr w:rsidR="00943CD7" w14:paraId="4CB068AB" w14:textId="77777777" w:rsidTr="00C77C7B">
        <w:tblPrEx>
          <w:tblBorders>
            <w:top w:val="single" w:sz="4" w:space="0" w:color="auto"/>
            <w:left w:val="single" w:sz="4" w:space="0" w:color="auto"/>
            <w:bottom w:val="single" w:sz="4" w:space="0" w:color="auto"/>
            <w:right w:val="single" w:sz="4" w:space="0" w:color="auto"/>
          </w:tblBorders>
        </w:tblPrEx>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FEEDD71" w14:textId="77777777" w:rsidR="00943CD7" w:rsidRDefault="00943CD7">
            <w:pPr>
              <w:widowControl w:val="0"/>
              <w:spacing w:beforeAutospacing="1" w:afterAutospacing="1"/>
              <w:jc w:val="center"/>
            </w:pPr>
            <w:r>
              <w:rPr>
                <w:rFonts w:eastAsia="Arial" w:cs="Arial"/>
                <w:b/>
                <w:color w:val="FFFFFF"/>
                <w:sz w:val="18"/>
              </w:rPr>
              <w:t>External</w:t>
            </w:r>
          </w:p>
        </w:tc>
        <w:tc>
          <w:tcPr>
            <w:tcW w:w="5208"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9B1FFD5"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40FCE5E9" w14:textId="77777777" w:rsidTr="00C77C7B">
        <w:tblPrEx>
          <w:tblBorders>
            <w:top w:val="single" w:sz="4" w:space="0" w:color="auto"/>
            <w:left w:val="single" w:sz="4" w:space="0" w:color="auto"/>
            <w:bottom w:val="single" w:sz="4" w:space="0" w:color="auto"/>
            <w:right w:val="single" w:sz="4" w:space="0" w:color="auto"/>
          </w:tblBorders>
        </w:tblPrEx>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26AC3D3E" w14:textId="77777777" w:rsidR="00943CD7" w:rsidRDefault="00943CD7">
            <w:pPr>
              <w:widowControl w:val="0"/>
              <w:spacing w:beforeAutospacing="1" w:afterAutospacing="1"/>
            </w:pPr>
            <w:r>
              <w:rPr>
                <w:rFonts w:eastAsia="Arial" w:cs="Arial"/>
                <w:b/>
                <w:sz w:val="18"/>
              </w:rPr>
              <w:t>Name of Organization:</w:t>
            </w:r>
          </w:p>
        </w:tc>
        <w:tc>
          <w:tcPr>
            <w:tcW w:w="5208" w:type="dxa"/>
            <w:tcBorders>
              <w:top w:val="single" w:sz="8" w:space="0" w:color="000000"/>
              <w:left w:val="single" w:sz="8" w:space="0" w:color="000000"/>
              <w:bottom w:val="single" w:sz="8" w:space="0" w:color="000000"/>
              <w:right w:val="single" w:sz="8" w:space="0" w:color="000000"/>
            </w:tcBorders>
          </w:tcPr>
          <w:p w14:paraId="38B63430" w14:textId="77777777" w:rsidR="00943CD7" w:rsidRDefault="00943CD7">
            <w:pPr>
              <w:widowControl w:val="0"/>
              <w:spacing w:beforeAutospacing="1" w:afterAutospacing="1"/>
            </w:pPr>
            <w:r>
              <w:rPr>
                <w:rFonts w:eastAsia="Arial" w:cs="Arial"/>
                <w:sz w:val="18"/>
              </w:rPr>
              <w:t>CSRA State and Local Solutions – LLC, a General Dynamics Information Technology Company (GDIT)</w:t>
            </w:r>
          </w:p>
        </w:tc>
      </w:tr>
      <w:tr w:rsidR="00C77C7B" w14:paraId="254F36A5" w14:textId="77777777" w:rsidTr="00C77C7B">
        <w:tblPrEx>
          <w:tblBorders>
            <w:top w:val="single" w:sz="4" w:space="0" w:color="auto"/>
            <w:left w:val="single" w:sz="4" w:space="0" w:color="auto"/>
            <w:bottom w:val="single" w:sz="4" w:space="0" w:color="auto"/>
            <w:right w:val="single" w:sz="4" w:space="0" w:color="auto"/>
          </w:tblBorders>
        </w:tblPrEx>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410CF8A1" w14:textId="77777777" w:rsidR="00C77C7B" w:rsidRDefault="00C77C7B" w:rsidP="00C77C7B">
            <w:pPr>
              <w:widowControl w:val="0"/>
              <w:spacing w:beforeAutospacing="1" w:afterAutospacing="1"/>
            </w:pPr>
            <w:r>
              <w:rPr>
                <w:rFonts w:eastAsia="Arial" w:cs="Arial"/>
                <w:b/>
                <w:sz w:val="18"/>
              </w:rPr>
              <w:t>Address:</w:t>
            </w:r>
          </w:p>
        </w:tc>
        <w:tc>
          <w:tcPr>
            <w:tcW w:w="5208" w:type="dxa"/>
            <w:tcBorders>
              <w:top w:val="single" w:sz="8" w:space="0" w:color="000000"/>
              <w:left w:val="single" w:sz="8" w:space="0" w:color="000000"/>
              <w:bottom w:val="single" w:sz="8" w:space="0" w:color="000000"/>
              <w:right w:val="single" w:sz="8" w:space="0" w:color="000000"/>
            </w:tcBorders>
          </w:tcPr>
          <w:p w14:paraId="29AB224A" w14:textId="44E9FB35" w:rsidR="00C77C7B" w:rsidRDefault="00C77C7B" w:rsidP="00C77C7B">
            <w:pPr>
              <w:widowControl w:val="0"/>
              <w:spacing w:beforeAutospacing="1" w:afterAutospacing="1"/>
            </w:pPr>
            <w:r>
              <w:rPr>
                <w:rFonts w:eastAsia="Arial" w:cs="Arial"/>
                <w:sz w:val="18"/>
              </w:rPr>
              <w:t>327 Columbia Tpke</w:t>
            </w:r>
          </w:p>
        </w:tc>
      </w:tr>
      <w:tr w:rsidR="00C77C7B" w14:paraId="51B142F2" w14:textId="77777777" w:rsidTr="00C77C7B">
        <w:tblPrEx>
          <w:tblBorders>
            <w:top w:val="single" w:sz="4" w:space="0" w:color="auto"/>
            <w:left w:val="single" w:sz="4" w:space="0" w:color="auto"/>
            <w:bottom w:val="single" w:sz="4" w:space="0" w:color="auto"/>
            <w:right w:val="single" w:sz="4" w:space="0" w:color="auto"/>
          </w:tblBorders>
        </w:tblPrEx>
        <w:trPr>
          <w:jc w:val="center"/>
        </w:trPr>
        <w:tc>
          <w:tcPr>
            <w:tcW w:w="4132" w:type="dxa"/>
            <w:tcBorders>
              <w:top w:val="single" w:sz="8" w:space="0" w:color="000000"/>
              <w:left w:val="single" w:sz="8" w:space="0" w:color="000000"/>
              <w:bottom w:val="single" w:sz="8" w:space="0" w:color="000000"/>
              <w:right w:val="single" w:sz="8" w:space="0" w:color="000000"/>
            </w:tcBorders>
            <w:shd w:val="clear" w:color="auto" w:fill="C0C0C0"/>
          </w:tcPr>
          <w:p w14:paraId="6AF00F89" w14:textId="77777777" w:rsidR="00C77C7B" w:rsidRDefault="00C77C7B" w:rsidP="00C77C7B">
            <w:pPr>
              <w:widowControl w:val="0"/>
              <w:spacing w:beforeAutospacing="1" w:afterAutospacing="1"/>
            </w:pPr>
            <w:r>
              <w:rPr>
                <w:rFonts w:eastAsia="Arial" w:cs="Arial"/>
                <w:b/>
                <w:sz w:val="18"/>
              </w:rPr>
              <w:t>City, State, Zip:</w:t>
            </w:r>
          </w:p>
        </w:tc>
        <w:tc>
          <w:tcPr>
            <w:tcW w:w="5208" w:type="dxa"/>
            <w:tcBorders>
              <w:top w:val="single" w:sz="8" w:space="0" w:color="000000"/>
              <w:left w:val="single" w:sz="8" w:space="0" w:color="000000"/>
              <w:bottom w:val="single" w:sz="8" w:space="0" w:color="000000"/>
              <w:right w:val="single" w:sz="8" w:space="0" w:color="000000"/>
            </w:tcBorders>
          </w:tcPr>
          <w:p w14:paraId="1690F26F" w14:textId="5F56F0BA" w:rsidR="00C77C7B" w:rsidRDefault="00C77C7B" w:rsidP="00C77C7B">
            <w:pPr>
              <w:widowControl w:val="0"/>
              <w:spacing w:beforeAutospacing="1" w:afterAutospacing="1"/>
            </w:pPr>
            <w:r>
              <w:rPr>
                <w:rFonts w:eastAsia="Arial" w:cs="Arial"/>
                <w:sz w:val="18"/>
              </w:rPr>
              <w:t>Rensselaer, NY 12144</w:t>
            </w:r>
          </w:p>
        </w:tc>
      </w:tr>
    </w:tbl>
    <w:p w14:paraId="3114B018" w14:textId="77777777" w:rsidR="001B00C0" w:rsidRDefault="001B00C0" w:rsidP="001B00C0">
      <w:pPr>
        <w:rPr>
          <w:b/>
          <w:bCs/>
        </w:rPr>
      </w:pPr>
    </w:p>
    <w:p w14:paraId="186227B7" w14:textId="01B44929" w:rsidR="00943CD7" w:rsidRDefault="00943CD7" w:rsidP="001B00C0">
      <w:pPr>
        <w:rPr>
          <w:b/>
          <w:bCs/>
        </w:rPr>
      </w:pPr>
      <w:r>
        <w:rPr>
          <w:b/>
          <w:bCs/>
        </w:rPr>
        <w:t>Designated Contacts</w:t>
      </w:r>
    </w:p>
    <w:p w14:paraId="7C676576" w14:textId="77777777" w:rsidR="001B00C0" w:rsidRPr="001B00C0" w:rsidRDefault="001B00C0" w:rsidP="001B00C0">
      <w:pPr>
        <w:rPr>
          <w:b/>
          <w:bCs/>
        </w:rPr>
      </w:pP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133"/>
        <w:gridCol w:w="5207"/>
      </w:tblGrid>
      <w:tr w:rsidR="00943CD7" w14:paraId="5138358F"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89A5D3E" w14:textId="77777777" w:rsidR="00943CD7" w:rsidRDefault="00943CD7">
            <w:pPr>
              <w:widowControl w:val="0"/>
              <w:spacing w:beforeAutospacing="1" w:afterAutospacing="1"/>
              <w:jc w:val="center"/>
            </w:pPr>
            <w:r>
              <w:rPr>
                <w:rFonts w:eastAsia="Arial" w:cs="Arial"/>
                <w:b/>
                <w:color w:val="FFFFFF"/>
                <w:sz w:val="18"/>
              </w:rPr>
              <w:t>Business Owner</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4F7CB1F" w14:textId="77777777" w:rsidR="00943CD7" w:rsidRDefault="00943CD7" w:rsidP="00BA205A">
            <w:pPr>
              <w:pStyle w:val="Caption"/>
              <w:spacing w:before="0"/>
              <w:rPr>
                <w:sz w:val="22"/>
              </w:rPr>
            </w:pPr>
            <w:r>
              <w:rPr>
                <w:color w:val="FFFFFF" w:themeColor="background1"/>
              </w:rPr>
              <w:t>Response Data</w:t>
            </w:r>
          </w:p>
        </w:tc>
      </w:tr>
      <w:tr w:rsidR="00943CD7" w14:paraId="4C3D0B1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46B8BDC" w14:textId="77777777" w:rsidR="00943CD7" w:rsidRDefault="00943CD7">
            <w:pPr>
              <w:widowControl w:val="0"/>
              <w:spacing w:beforeAutospacing="1" w:afterAutospacing="1"/>
            </w:pPr>
            <w:r>
              <w:rPr>
                <w:rFonts w:eastAsia="Arial" w:cs="Arial"/>
                <w:b/>
                <w:sz w:val="18"/>
              </w:rPr>
              <w:t>Name:</w:t>
            </w:r>
          </w:p>
        </w:tc>
        <w:tc>
          <w:tcPr>
            <w:tcW w:w="5220" w:type="dxa"/>
            <w:tcBorders>
              <w:top w:val="single" w:sz="8" w:space="0" w:color="696969"/>
              <w:left w:val="single" w:sz="8" w:space="0" w:color="696969"/>
              <w:bottom w:val="single" w:sz="8" w:space="0" w:color="696969"/>
              <w:right w:val="single" w:sz="8" w:space="0" w:color="696969"/>
            </w:tcBorders>
          </w:tcPr>
          <w:p w14:paraId="5CE159C0" w14:textId="1A069B72" w:rsidR="00943CD7" w:rsidRDefault="00174EAF">
            <w:pPr>
              <w:widowControl w:val="0"/>
              <w:spacing w:beforeAutospacing="1" w:afterAutospacing="1"/>
            </w:pPr>
            <w:r>
              <w:rPr>
                <w:rFonts w:eastAsia="Arial" w:cs="Arial"/>
                <w:sz w:val="18"/>
              </w:rPr>
              <w:t>[REDACTED]</w:t>
            </w:r>
          </w:p>
        </w:tc>
      </w:tr>
      <w:tr w:rsidR="00943CD7" w14:paraId="7C56F76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CDE6FBA"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5C7129A1" w14:textId="77777777" w:rsidR="00943CD7" w:rsidRDefault="00943CD7">
            <w:pPr>
              <w:widowControl w:val="0"/>
              <w:spacing w:beforeAutospacing="1" w:afterAutospacing="1"/>
            </w:pPr>
            <w:r>
              <w:rPr>
                <w:rFonts w:eastAsia="Arial" w:cs="Arial"/>
                <w:sz w:val="18"/>
              </w:rPr>
              <w:t>Director, Division of Eligibility and Marketplace Integration</w:t>
            </w:r>
          </w:p>
        </w:tc>
      </w:tr>
      <w:tr w:rsidR="00943CD7" w14:paraId="4748A933"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F5D21AD"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22E1B0CF" w14:textId="77777777" w:rsidR="00943CD7" w:rsidRDefault="00943CD7">
            <w:pPr>
              <w:widowControl w:val="0"/>
              <w:spacing w:beforeAutospacing="1" w:afterAutospacing="1"/>
            </w:pPr>
            <w:r>
              <w:rPr>
                <w:rFonts w:eastAsia="Arial" w:cs="Arial"/>
                <w:sz w:val="18"/>
              </w:rPr>
              <w:t>NYSDOH Office of Health Insurance Programs</w:t>
            </w:r>
          </w:p>
        </w:tc>
      </w:tr>
      <w:tr w:rsidR="00943CD7" w14:paraId="61098284"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98FE59D"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30689AF1" w14:textId="77777777" w:rsidR="00943CD7" w:rsidRDefault="00943CD7">
            <w:pPr>
              <w:widowControl w:val="0"/>
              <w:spacing w:beforeAutospacing="1" w:afterAutospacing="1"/>
            </w:pPr>
            <w:r>
              <w:rPr>
                <w:rFonts w:eastAsia="Arial" w:cs="Arial"/>
                <w:sz w:val="18"/>
              </w:rPr>
              <w:t>New York State Department of health</w:t>
            </w:r>
          </w:p>
          <w:p w14:paraId="380CE066" w14:textId="77777777" w:rsidR="00943CD7" w:rsidRDefault="00943CD7">
            <w:pPr>
              <w:widowControl w:val="0"/>
              <w:spacing w:beforeAutospacing="1" w:afterAutospacing="1"/>
            </w:pPr>
            <w:r>
              <w:rPr>
                <w:rFonts w:eastAsia="Arial" w:cs="Arial"/>
                <w:sz w:val="18"/>
              </w:rPr>
              <w:t>90 Church Street</w:t>
            </w:r>
          </w:p>
        </w:tc>
      </w:tr>
      <w:tr w:rsidR="00943CD7" w14:paraId="37E1210F"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4E0FD83"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066A523A" w14:textId="77777777" w:rsidR="00943CD7" w:rsidRDefault="00943CD7">
            <w:pPr>
              <w:widowControl w:val="0"/>
              <w:spacing w:beforeAutospacing="1" w:afterAutospacing="1"/>
            </w:pPr>
            <w:r>
              <w:rPr>
                <w:rFonts w:eastAsia="Arial" w:cs="Arial"/>
                <w:sz w:val="18"/>
              </w:rPr>
              <w:t>New York, New York 12237</w:t>
            </w:r>
          </w:p>
        </w:tc>
      </w:tr>
      <w:tr w:rsidR="00943CD7" w14:paraId="75AC1FD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2BE19CF"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61F10079" w14:textId="59826721" w:rsidR="00943CD7" w:rsidRDefault="00174EAF">
            <w:pPr>
              <w:widowControl w:val="0"/>
              <w:spacing w:beforeAutospacing="1" w:afterAutospacing="1"/>
            </w:pPr>
            <w:r>
              <w:rPr>
                <w:rFonts w:eastAsia="Arial" w:cs="Arial"/>
                <w:sz w:val="18"/>
              </w:rPr>
              <w:t>[REDACTED] – monitored group inbox</w:t>
            </w:r>
            <w:r>
              <w:t xml:space="preserve"> </w:t>
            </w:r>
            <w:r>
              <w:rPr>
                <w:rFonts w:eastAsia="Arial" w:cs="Arial"/>
              </w:rPr>
              <w:t xml:space="preserve"> </w:t>
            </w:r>
          </w:p>
        </w:tc>
      </w:tr>
      <w:tr w:rsidR="00943CD7" w14:paraId="4ACA17FC"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674E3493" w14:textId="77777777" w:rsidR="00943CD7" w:rsidRDefault="00943CD7">
            <w:pPr>
              <w:widowControl w:val="0"/>
              <w:spacing w:beforeAutospacing="1" w:afterAutospacing="1"/>
              <w:jc w:val="center"/>
            </w:pPr>
            <w:r>
              <w:rPr>
                <w:rFonts w:eastAsia="Arial" w:cs="Arial"/>
                <w:b/>
                <w:color w:val="FFFFFF"/>
                <w:sz w:val="18"/>
              </w:rPr>
              <w:t>System Developer/Maintainer</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E43D188"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0FCE40D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607069F" w14:textId="77777777" w:rsidR="00943CD7" w:rsidRDefault="00943CD7">
            <w:pPr>
              <w:widowControl w:val="0"/>
              <w:spacing w:beforeAutospacing="1" w:afterAutospacing="1"/>
            </w:pPr>
            <w:r>
              <w:rPr>
                <w:rFonts w:eastAsia="Arial" w:cs="Arial"/>
                <w:b/>
                <w:sz w:val="18"/>
              </w:rPr>
              <w:t>Name:</w:t>
            </w:r>
          </w:p>
        </w:tc>
        <w:tc>
          <w:tcPr>
            <w:tcW w:w="5220" w:type="dxa"/>
            <w:tcBorders>
              <w:top w:val="single" w:sz="8" w:space="0" w:color="696969"/>
              <w:left w:val="single" w:sz="8" w:space="0" w:color="696969"/>
              <w:bottom w:val="single" w:sz="8" w:space="0" w:color="696969"/>
              <w:right w:val="single" w:sz="8" w:space="0" w:color="696969"/>
            </w:tcBorders>
          </w:tcPr>
          <w:p w14:paraId="1695E711" w14:textId="77777777" w:rsidR="00943CD7" w:rsidRDefault="00943CD7">
            <w:pPr>
              <w:widowControl w:val="0"/>
              <w:spacing w:beforeAutospacing="1" w:afterAutospacing="1"/>
            </w:pPr>
            <w:r>
              <w:rPr>
                <w:rFonts w:eastAsia="Arial" w:cs="Arial"/>
                <w:sz w:val="18"/>
              </w:rPr>
              <w:t>[REDACTED]</w:t>
            </w:r>
          </w:p>
        </w:tc>
      </w:tr>
      <w:tr w:rsidR="00943CD7" w14:paraId="026844F6"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699F40E"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0B34C4A3" w14:textId="77777777" w:rsidR="00943CD7" w:rsidRDefault="00943CD7">
            <w:pPr>
              <w:widowControl w:val="0"/>
              <w:spacing w:beforeAutospacing="1" w:afterAutospacing="1"/>
            </w:pPr>
            <w:r>
              <w:rPr>
                <w:rFonts w:eastAsia="Arial" w:cs="Arial"/>
                <w:sz w:val="18"/>
              </w:rPr>
              <w:t>CIO and Director, OHIP Division of Operations and Systems</w:t>
            </w:r>
          </w:p>
        </w:tc>
      </w:tr>
      <w:tr w:rsidR="00943CD7" w14:paraId="49AA777B"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52A3721"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6F91DBCF" w14:textId="77777777" w:rsidR="00943CD7" w:rsidRDefault="00943CD7">
            <w:pPr>
              <w:widowControl w:val="0"/>
              <w:spacing w:beforeAutospacing="1" w:afterAutospacing="1"/>
            </w:pPr>
            <w:r>
              <w:rPr>
                <w:rFonts w:eastAsia="Arial" w:cs="Arial"/>
                <w:sz w:val="18"/>
              </w:rPr>
              <w:t xml:space="preserve">NY State Department of Health </w:t>
            </w:r>
          </w:p>
        </w:tc>
      </w:tr>
      <w:tr w:rsidR="00943CD7" w14:paraId="248D153D"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BB67716"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120352D3" w14:textId="77777777" w:rsidR="00943CD7" w:rsidRDefault="00943CD7">
            <w:pPr>
              <w:widowControl w:val="0"/>
              <w:spacing w:beforeAutospacing="1" w:afterAutospacing="1"/>
            </w:pPr>
            <w:r>
              <w:rPr>
                <w:rFonts w:eastAsia="Arial" w:cs="Arial"/>
                <w:sz w:val="18"/>
              </w:rPr>
              <w:t>431 Broadway</w:t>
            </w:r>
          </w:p>
        </w:tc>
      </w:tr>
      <w:tr w:rsidR="00943CD7" w14:paraId="56AEBD9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3747B8F"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36B4F1D8" w14:textId="77777777" w:rsidR="00943CD7" w:rsidRDefault="00943CD7">
            <w:pPr>
              <w:widowControl w:val="0"/>
              <w:spacing w:beforeAutospacing="1" w:afterAutospacing="1"/>
            </w:pPr>
            <w:r>
              <w:rPr>
                <w:rFonts w:eastAsia="Arial" w:cs="Arial"/>
                <w:sz w:val="18"/>
              </w:rPr>
              <w:t>Menands, NY 12204</w:t>
            </w:r>
          </w:p>
        </w:tc>
      </w:tr>
      <w:tr w:rsidR="00943CD7" w14:paraId="12258943"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8AC26B2"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4F55302A" w14:textId="77777777" w:rsidR="00943CD7" w:rsidRDefault="00943CD7">
            <w:pPr>
              <w:widowControl w:val="0"/>
              <w:spacing w:beforeAutospacing="1" w:afterAutospacing="1"/>
            </w:pPr>
            <w:r>
              <w:rPr>
                <w:rFonts w:eastAsia="Arial" w:cs="Arial"/>
                <w:sz w:val="18"/>
              </w:rPr>
              <w:t>[REDACTED] – monitored group inbox</w:t>
            </w:r>
            <w:r>
              <w:t xml:space="preserve"> </w:t>
            </w:r>
            <w:r>
              <w:rPr>
                <w:rFonts w:eastAsia="Arial" w:cs="Arial"/>
              </w:rPr>
              <w:t xml:space="preserve"> </w:t>
            </w:r>
          </w:p>
        </w:tc>
      </w:tr>
      <w:tr w:rsidR="00943CD7" w14:paraId="13E62D0E"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50F8630" w14:textId="77777777" w:rsidR="00943CD7" w:rsidRDefault="00943CD7">
            <w:pPr>
              <w:widowControl w:val="0"/>
              <w:spacing w:beforeAutospacing="1" w:afterAutospacing="1"/>
              <w:jc w:val="center"/>
            </w:pPr>
            <w:r>
              <w:rPr>
                <w:rFonts w:eastAsia="Arial" w:cs="Arial"/>
                <w:b/>
                <w:color w:val="FFFFFF"/>
                <w:sz w:val="18"/>
              </w:rPr>
              <w:t xml:space="preserve">NYSOH Primary Contact </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F9BB7C6"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425E231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05B2AF6" w14:textId="77777777" w:rsidR="00943CD7" w:rsidRDefault="00943CD7">
            <w:pPr>
              <w:widowControl w:val="0"/>
              <w:spacing w:beforeAutospacing="1" w:afterAutospacing="1"/>
            </w:pPr>
            <w:r>
              <w:rPr>
                <w:rFonts w:eastAsia="Arial" w:cs="Arial"/>
                <w:b/>
                <w:sz w:val="18"/>
              </w:rPr>
              <w:t>Name:</w:t>
            </w:r>
          </w:p>
        </w:tc>
        <w:tc>
          <w:tcPr>
            <w:tcW w:w="5220" w:type="dxa"/>
            <w:tcBorders>
              <w:top w:val="single" w:sz="8" w:space="0" w:color="696969"/>
              <w:left w:val="single" w:sz="8" w:space="0" w:color="696969"/>
              <w:bottom w:val="single" w:sz="8" w:space="0" w:color="696969"/>
              <w:right w:val="single" w:sz="8" w:space="0" w:color="696969"/>
            </w:tcBorders>
          </w:tcPr>
          <w:p w14:paraId="448BCDAC" w14:textId="519B66C4" w:rsidR="00943CD7" w:rsidRDefault="008B745C">
            <w:pPr>
              <w:widowControl w:val="0"/>
              <w:spacing w:beforeAutospacing="1" w:afterAutospacing="1"/>
            </w:pPr>
            <w:r>
              <w:rPr>
                <w:rFonts w:eastAsia="Arial" w:cs="Arial"/>
                <w:sz w:val="18"/>
              </w:rPr>
              <w:t>[REDACTED]</w:t>
            </w:r>
          </w:p>
        </w:tc>
      </w:tr>
      <w:tr w:rsidR="00943CD7" w14:paraId="4AC5B796"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0741466"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703F62FF" w14:textId="77777777" w:rsidR="00943CD7" w:rsidRDefault="00943CD7">
            <w:pPr>
              <w:widowControl w:val="0"/>
              <w:spacing w:beforeAutospacing="1" w:afterAutospacing="1"/>
            </w:pPr>
            <w:r>
              <w:rPr>
                <w:rFonts w:eastAsia="Arial" w:cs="Arial"/>
                <w:sz w:val="18"/>
              </w:rPr>
              <w:t>NYSOH Director of Systems</w:t>
            </w:r>
          </w:p>
        </w:tc>
      </w:tr>
      <w:tr w:rsidR="00943CD7" w14:paraId="117E874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E20E583"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6F119B45" w14:textId="77777777" w:rsidR="00943CD7" w:rsidRDefault="00943CD7">
            <w:pPr>
              <w:widowControl w:val="0"/>
              <w:spacing w:beforeAutospacing="1" w:afterAutospacing="1"/>
            </w:pPr>
            <w:r>
              <w:rPr>
                <w:rFonts w:eastAsia="Arial" w:cs="Arial"/>
                <w:sz w:val="18"/>
              </w:rPr>
              <w:t>NYSDOH Office of Health Insurance Programs</w:t>
            </w:r>
          </w:p>
        </w:tc>
      </w:tr>
      <w:tr w:rsidR="00943CD7" w14:paraId="7F4818E4"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E176C5B"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23A4AB30" w14:textId="77777777" w:rsidR="00943CD7" w:rsidRDefault="00943CD7">
            <w:pPr>
              <w:widowControl w:val="0"/>
              <w:spacing w:beforeAutospacing="1" w:afterAutospacing="1"/>
            </w:pPr>
            <w:r>
              <w:rPr>
                <w:rFonts w:eastAsia="Arial" w:cs="Arial"/>
                <w:sz w:val="18"/>
              </w:rPr>
              <w:t>431 Broadway</w:t>
            </w:r>
          </w:p>
        </w:tc>
      </w:tr>
      <w:tr w:rsidR="00943CD7" w14:paraId="62FF97AF"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BEFD579"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0ADD3324" w14:textId="77777777" w:rsidR="00943CD7" w:rsidRDefault="00943CD7">
            <w:pPr>
              <w:widowControl w:val="0"/>
              <w:spacing w:beforeAutospacing="1" w:afterAutospacing="1"/>
            </w:pPr>
            <w:r>
              <w:rPr>
                <w:rFonts w:eastAsia="Arial" w:cs="Arial"/>
                <w:sz w:val="18"/>
              </w:rPr>
              <w:t>Menands, NY 12204</w:t>
            </w:r>
          </w:p>
        </w:tc>
      </w:tr>
      <w:tr w:rsidR="00943CD7" w14:paraId="498F6416"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26B09D7"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5F653AD8" w14:textId="6431CBE7" w:rsidR="00943CD7" w:rsidRDefault="008B745C">
            <w:pPr>
              <w:widowControl w:val="0"/>
              <w:spacing w:beforeAutospacing="1" w:afterAutospacing="1"/>
            </w:pPr>
            <w:r>
              <w:rPr>
                <w:rFonts w:eastAsia="Arial" w:cs="Arial"/>
                <w:sz w:val="18"/>
              </w:rPr>
              <w:t>[REDACTED] – monitored group inbox</w:t>
            </w:r>
            <w:r>
              <w:t xml:space="preserve"> </w:t>
            </w:r>
            <w:r>
              <w:rPr>
                <w:rFonts w:eastAsia="Arial" w:cs="Arial"/>
              </w:rPr>
              <w:t xml:space="preserve"> </w:t>
            </w:r>
          </w:p>
        </w:tc>
      </w:tr>
      <w:tr w:rsidR="00943CD7" w14:paraId="58212954"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CFF74E3" w14:textId="77777777" w:rsidR="00943CD7" w:rsidRDefault="00943CD7">
            <w:pPr>
              <w:widowControl w:val="0"/>
              <w:spacing w:beforeAutospacing="1" w:afterAutospacing="1"/>
              <w:jc w:val="center"/>
            </w:pPr>
            <w:r>
              <w:rPr>
                <w:rFonts w:eastAsia="Arial" w:cs="Arial"/>
                <w:b/>
                <w:color w:val="FFFFFF"/>
                <w:sz w:val="18"/>
              </w:rPr>
              <w:t xml:space="preserve">Individual[s] Responsible for Security </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F33FA97"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0CC0EB6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B3B5762" w14:textId="77777777" w:rsidR="00943CD7" w:rsidRDefault="00943CD7">
            <w:pPr>
              <w:widowControl w:val="0"/>
              <w:spacing w:beforeAutospacing="1" w:afterAutospacing="1"/>
            </w:pPr>
            <w:r>
              <w:rPr>
                <w:rFonts w:eastAsia="Arial" w:cs="Arial"/>
                <w:b/>
                <w:sz w:val="18"/>
              </w:rPr>
              <w:t xml:space="preserve">Name: </w:t>
            </w:r>
          </w:p>
        </w:tc>
        <w:tc>
          <w:tcPr>
            <w:tcW w:w="5220" w:type="dxa"/>
            <w:tcBorders>
              <w:top w:val="single" w:sz="8" w:space="0" w:color="696969"/>
              <w:left w:val="single" w:sz="8" w:space="0" w:color="696969"/>
              <w:bottom w:val="single" w:sz="8" w:space="0" w:color="696969"/>
              <w:right w:val="single" w:sz="8" w:space="0" w:color="696969"/>
            </w:tcBorders>
          </w:tcPr>
          <w:p w14:paraId="7E93F23C" w14:textId="77777777" w:rsidR="00943CD7" w:rsidRDefault="00943CD7">
            <w:pPr>
              <w:widowControl w:val="0"/>
              <w:spacing w:beforeAutospacing="1" w:afterAutospacing="1"/>
            </w:pPr>
            <w:r>
              <w:rPr>
                <w:rFonts w:eastAsia="Arial" w:cs="Arial"/>
                <w:sz w:val="18"/>
              </w:rPr>
              <w:t>[REDACTED]</w:t>
            </w:r>
          </w:p>
        </w:tc>
      </w:tr>
      <w:tr w:rsidR="00943CD7" w14:paraId="179BDCBA"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601273DA"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3EF351F4" w14:textId="77777777" w:rsidR="00943CD7" w:rsidRDefault="00943CD7">
            <w:pPr>
              <w:widowControl w:val="0"/>
              <w:spacing w:beforeAutospacing="1" w:afterAutospacing="1"/>
            </w:pPr>
            <w:r>
              <w:rPr>
                <w:rFonts w:eastAsia="Arial" w:cs="Arial"/>
                <w:sz w:val="18"/>
              </w:rPr>
              <w:t>NYSOH Information Security Officer</w:t>
            </w:r>
          </w:p>
        </w:tc>
      </w:tr>
      <w:tr w:rsidR="00943CD7" w14:paraId="27711154"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16F924D"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404C7FCB" w14:textId="77777777" w:rsidR="00943CD7" w:rsidRDefault="00943CD7">
            <w:pPr>
              <w:widowControl w:val="0"/>
              <w:spacing w:beforeAutospacing="1" w:afterAutospacing="1"/>
            </w:pPr>
            <w:r>
              <w:rPr>
                <w:rFonts w:eastAsia="Arial" w:cs="Arial"/>
                <w:sz w:val="18"/>
              </w:rPr>
              <w:t xml:space="preserve">NY State Department of Health </w:t>
            </w:r>
          </w:p>
          <w:p w14:paraId="51CF7732" w14:textId="77777777" w:rsidR="00943CD7" w:rsidRDefault="00943CD7">
            <w:pPr>
              <w:widowControl w:val="0"/>
              <w:spacing w:beforeAutospacing="1" w:afterAutospacing="1"/>
            </w:pPr>
            <w:r>
              <w:rPr>
                <w:rFonts w:eastAsia="Arial" w:cs="Arial"/>
                <w:sz w:val="18"/>
              </w:rPr>
              <w:t>Office of Health Insurance Programs</w:t>
            </w:r>
          </w:p>
          <w:p w14:paraId="1F1C9AF3" w14:textId="77777777" w:rsidR="00943CD7" w:rsidRDefault="00943CD7">
            <w:pPr>
              <w:widowControl w:val="0"/>
              <w:spacing w:beforeAutospacing="1" w:afterAutospacing="1"/>
            </w:pPr>
            <w:r>
              <w:rPr>
                <w:rFonts w:eastAsia="Arial" w:cs="Arial"/>
                <w:sz w:val="18"/>
              </w:rPr>
              <w:t>Division of Systems</w:t>
            </w:r>
          </w:p>
        </w:tc>
      </w:tr>
      <w:tr w:rsidR="00943CD7" w14:paraId="3D06E6A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7B28E12" w14:textId="77777777" w:rsidR="00943CD7" w:rsidRDefault="00943CD7">
            <w:pPr>
              <w:widowControl w:val="0"/>
              <w:spacing w:beforeAutospacing="1" w:afterAutospacing="1"/>
            </w:pPr>
            <w:r>
              <w:rPr>
                <w:rFonts w:eastAsia="Arial" w:cs="Arial"/>
                <w:b/>
                <w:sz w:val="18"/>
              </w:rPr>
              <w:lastRenderedPageBreak/>
              <w:t>Address:</w:t>
            </w:r>
          </w:p>
        </w:tc>
        <w:tc>
          <w:tcPr>
            <w:tcW w:w="5220" w:type="dxa"/>
            <w:tcBorders>
              <w:top w:val="single" w:sz="8" w:space="0" w:color="696969"/>
              <w:left w:val="single" w:sz="8" w:space="0" w:color="696969"/>
              <w:bottom w:val="single" w:sz="8" w:space="0" w:color="696969"/>
              <w:right w:val="single" w:sz="8" w:space="0" w:color="696969"/>
            </w:tcBorders>
          </w:tcPr>
          <w:p w14:paraId="5801181D" w14:textId="77777777" w:rsidR="00943CD7" w:rsidRDefault="00943CD7">
            <w:pPr>
              <w:widowControl w:val="0"/>
              <w:spacing w:beforeAutospacing="1" w:afterAutospacing="1"/>
            </w:pPr>
            <w:r>
              <w:rPr>
                <w:rFonts w:eastAsia="Arial" w:cs="Arial"/>
                <w:sz w:val="18"/>
              </w:rPr>
              <w:t>431A Broadway</w:t>
            </w:r>
          </w:p>
        </w:tc>
      </w:tr>
      <w:tr w:rsidR="00943CD7" w14:paraId="76A3255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CCA7D03"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0F2AC3B8" w14:textId="77777777" w:rsidR="00943CD7" w:rsidRDefault="00943CD7">
            <w:pPr>
              <w:widowControl w:val="0"/>
              <w:spacing w:beforeAutospacing="1" w:afterAutospacing="1"/>
            </w:pPr>
            <w:r>
              <w:rPr>
                <w:rFonts w:eastAsia="Arial" w:cs="Arial"/>
                <w:color w:val="000000"/>
                <w:sz w:val="18"/>
              </w:rPr>
              <w:t>Menands, NY 12204</w:t>
            </w:r>
          </w:p>
        </w:tc>
      </w:tr>
      <w:tr w:rsidR="00943CD7" w14:paraId="79C343D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6BDC369F"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7A285EA1" w14:textId="77777777" w:rsidR="00943CD7" w:rsidRDefault="00943CD7">
            <w:pPr>
              <w:widowControl w:val="0"/>
              <w:spacing w:beforeAutospacing="1" w:afterAutospacing="1"/>
            </w:pPr>
            <w:r>
              <w:rPr>
                <w:rFonts w:eastAsia="Arial" w:cs="Arial"/>
                <w:sz w:val="18"/>
              </w:rPr>
              <w:t>[REDACTED] – monitored group inbox</w:t>
            </w:r>
            <w:r>
              <w:t xml:space="preserve"> </w:t>
            </w:r>
            <w:r>
              <w:rPr>
                <w:rFonts w:eastAsia="Arial" w:cs="Arial"/>
              </w:rPr>
              <w:t xml:space="preserve"> </w:t>
            </w:r>
          </w:p>
        </w:tc>
      </w:tr>
      <w:tr w:rsidR="00943CD7" w14:paraId="4710471D"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30E8AF6" w14:textId="77777777" w:rsidR="00943CD7" w:rsidRDefault="00943CD7">
            <w:pPr>
              <w:widowControl w:val="0"/>
              <w:spacing w:beforeAutospacing="1" w:afterAutospacing="1"/>
            </w:pPr>
            <w:r>
              <w:rPr>
                <w:rFonts w:eastAsia="Arial" w:cs="Arial"/>
                <w:b/>
                <w:sz w:val="18"/>
              </w:rPr>
              <w:t>Phone Number:</w:t>
            </w:r>
          </w:p>
        </w:tc>
        <w:tc>
          <w:tcPr>
            <w:tcW w:w="5220" w:type="dxa"/>
            <w:tcBorders>
              <w:top w:val="single" w:sz="8" w:space="0" w:color="696969"/>
              <w:left w:val="single" w:sz="8" w:space="0" w:color="696969"/>
              <w:bottom w:val="single" w:sz="8" w:space="0" w:color="696969"/>
              <w:right w:val="single" w:sz="8" w:space="0" w:color="696969"/>
            </w:tcBorders>
          </w:tcPr>
          <w:p w14:paraId="6FF5E2F2" w14:textId="77777777" w:rsidR="00943CD7" w:rsidRDefault="00943CD7">
            <w:pPr>
              <w:widowControl w:val="0"/>
              <w:spacing w:beforeAutospacing="1" w:afterAutospacing="1"/>
            </w:pPr>
            <w:r>
              <w:rPr>
                <w:rFonts w:eastAsia="Arial" w:cs="Arial"/>
                <w:sz w:val="18"/>
              </w:rPr>
              <w:t>[REDACTED]</w:t>
            </w:r>
          </w:p>
        </w:tc>
      </w:tr>
      <w:tr w:rsidR="00943CD7" w14:paraId="6A6CF0E8"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684FE46" w14:textId="77777777" w:rsidR="00943CD7" w:rsidRDefault="00943CD7">
            <w:pPr>
              <w:widowControl w:val="0"/>
              <w:spacing w:beforeAutospacing="1" w:afterAutospacing="1"/>
            </w:pPr>
            <w:r>
              <w:rPr>
                <w:rFonts w:eastAsia="Arial" w:cs="Arial"/>
                <w:b/>
                <w:sz w:val="18"/>
              </w:rPr>
              <w:t>Emergency Contact (daytime)</w:t>
            </w:r>
            <w:proofErr w:type="gramStart"/>
            <w:r>
              <w:rPr>
                <w:rFonts w:eastAsia="Arial" w:cs="Arial"/>
                <w:b/>
                <w:sz w:val="18"/>
              </w:rPr>
              <w:t xml:space="preserve">: </w:t>
            </w:r>
            <w:r>
              <w:rPr>
                <w:rFonts w:eastAsia="Arial" w:cs="Arial"/>
                <w:sz w:val="18"/>
              </w:rPr>
              <w:t xml:space="preserve"> (</w:t>
            </w:r>
            <w:proofErr w:type="gramEnd"/>
            <w:r>
              <w:rPr>
                <w:rFonts w:eastAsia="Arial" w:cs="Arial"/>
                <w:sz w:val="18"/>
              </w:rPr>
              <w:t>name, phone &amp; email)</w:t>
            </w:r>
          </w:p>
        </w:tc>
        <w:tc>
          <w:tcPr>
            <w:tcW w:w="5220" w:type="dxa"/>
            <w:tcBorders>
              <w:top w:val="single" w:sz="8" w:space="0" w:color="696969"/>
              <w:left w:val="single" w:sz="8" w:space="0" w:color="696969"/>
              <w:bottom w:val="single" w:sz="8" w:space="0" w:color="696969"/>
              <w:right w:val="single" w:sz="8" w:space="0" w:color="696969"/>
            </w:tcBorders>
          </w:tcPr>
          <w:p w14:paraId="471B9BFF" w14:textId="77777777" w:rsidR="00943CD7" w:rsidRDefault="00943CD7">
            <w:pPr>
              <w:widowControl w:val="0"/>
              <w:spacing w:beforeAutospacing="1" w:afterAutospacing="1"/>
            </w:pPr>
            <w:r>
              <w:rPr>
                <w:rFonts w:eastAsia="Arial" w:cs="Arial"/>
                <w:sz w:val="18"/>
              </w:rPr>
              <w:t>[REDACTED] – contact the 24/7 Command Center (Appendix B)</w:t>
            </w:r>
          </w:p>
          <w:p w14:paraId="093C53F1" w14:textId="77777777" w:rsidR="00943CD7" w:rsidRDefault="00943CD7">
            <w:pPr>
              <w:widowControl w:val="0"/>
              <w:spacing w:beforeAutospacing="1" w:afterAutospacing="1"/>
            </w:pPr>
          </w:p>
        </w:tc>
      </w:tr>
      <w:tr w:rsidR="00943CD7" w14:paraId="1486C8A0"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7062E280" w14:textId="77777777" w:rsidR="00943CD7" w:rsidRDefault="00943CD7">
            <w:pPr>
              <w:widowControl w:val="0"/>
              <w:spacing w:beforeAutospacing="1" w:afterAutospacing="1"/>
              <w:jc w:val="center"/>
            </w:pPr>
            <w:r>
              <w:rPr>
                <w:rFonts w:eastAsia="Arial" w:cs="Arial"/>
                <w:b/>
                <w:color w:val="FFFFFF"/>
                <w:sz w:val="18"/>
              </w:rPr>
              <w:t xml:space="preserve">Individual[s] Responsible for Security </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C9829C2"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638542A9"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1CB711A" w14:textId="77777777" w:rsidR="00943CD7" w:rsidRDefault="00943CD7">
            <w:pPr>
              <w:widowControl w:val="0"/>
              <w:spacing w:beforeAutospacing="1" w:afterAutospacing="1"/>
            </w:pPr>
            <w:r>
              <w:rPr>
                <w:rFonts w:eastAsia="Arial" w:cs="Arial"/>
                <w:b/>
                <w:sz w:val="18"/>
              </w:rPr>
              <w:t xml:space="preserve">Name: </w:t>
            </w:r>
          </w:p>
        </w:tc>
        <w:tc>
          <w:tcPr>
            <w:tcW w:w="5220" w:type="dxa"/>
            <w:tcBorders>
              <w:top w:val="single" w:sz="8" w:space="0" w:color="696969"/>
              <w:left w:val="single" w:sz="8" w:space="0" w:color="696969"/>
              <w:bottom w:val="single" w:sz="8" w:space="0" w:color="696969"/>
              <w:right w:val="single" w:sz="8" w:space="0" w:color="696969"/>
            </w:tcBorders>
          </w:tcPr>
          <w:p w14:paraId="44BEB728" w14:textId="77777777" w:rsidR="00943CD7" w:rsidRDefault="00943CD7">
            <w:pPr>
              <w:widowControl w:val="0"/>
              <w:spacing w:beforeAutospacing="1" w:afterAutospacing="1"/>
            </w:pPr>
            <w:r>
              <w:rPr>
                <w:rFonts w:eastAsia="Arial" w:cs="Arial"/>
                <w:sz w:val="18"/>
              </w:rPr>
              <w:t>[REDACTED]</w:t>
            </w:r>
          </w:p>
        </w:tc>
      </w:tr>
      <w:tr w:rsidR="00943CD7" w14:paraId="3CBD373D"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A5B3207"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679AE7D8" w14:textId="77777777" w:rsidR="00943CD7" w:rsidRDefault="00943CD7">
            <w:pPr>
              <w:widowControl w:val="0"/>
              <w:spacing w:beforeAutospacing="1" w:afterAutospacing="1"/>
            </w:pPr>
            <w:r>
              <w:rPr>
                <w:rFonts w:eastAsia="Arial" w:cs="Arial"/>
                <w:sz w:val="18"/>
              </w:rPr>
              <w:t>GDIT NYSOH Information System Security Officer</w:t>
            </w:r>
          </w:p>
        </w:tc>
      </w:tr>
      <w:tr w:rsidR="00943CD7" w14:paraId="04DCFA1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1FCFCF8"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21819FD2" w14:textId="77777777" w:rsidR="00943CD7" w:rsidRDefault="00943CD7">
            <w:pPr>
              <w:widowControl w:val="0"/>
              <w:spacing w:beforeAutospacing="1" w:afterAutospacing="1"/>
            </w:pPr>
            <w:r>
              <w:rPr>
                <w:rFonts w:eastAsia="Arial" w:cs="Arial"/>
                <w:sz w:val="18"/>
              </w:rPr>
              <w:t>GDIT</w:t>
            </w:r>
          </w:p>
        </w:tc>
      </w:tr>
      <w:tr w:rsidR="00943CD7" w14:paraId="7696540B"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C72B359"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47572E41" w14:textId="77777777" w:rsidR="00943CD7" w:rsidRDefault="00943CD7">
            <w:pPr>
              <w:widowControl w:val="0"/>
              <w:spacing w:beforeAutospacing="1" w:afterAutospacing="1"/>
            </w:pPr>
            <w:r>
              <w:rPr>
                <w:rFonts w:eastAsia="Arial" w:cs="Arial"/>
                <w:sz w:val="18"/>
              </w:rPr>
              <w:t>327 Columbia Turnpike</w:t>
            </w:r>
          </w:p>
        </w:tc>
      </w:tr>
      <w:tr w:rsidR="00943CD7" w14:paraId="7C7CB073"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0232170"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5EC6677B" w14:textId="77777777" w:rsidR="00943CD7" w:rsidRDefault="00943CD7">
            <w:pPr>
              <w:widowControl w:val="0"/>
              <w:spacing w:beforeAutospacing="1" w:afterAutospacing="1"/>
            </w:pPr>
            <w:r>
              <w:rPr>
                <w:rFonts w:eastAsia="Arial" w:cs="Arial"/>
                <w:color w:val="000000"/>
                <w:sz w:val="18"/>
              </w:rPr>
              <w:t>Rensselaer, NY 12144</w:t>
            </w:r>
          </w:p>
        </w:tc>
      </w:tr>
      <w:tr w:rsidR="00943CD7" w14:paraId="1DE8DFC9"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68A210A"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0C2260D1" w14:textId="77777777" w:rsidR="00943CD7" w:rsidRDefault="00943CD7">
            <w:pPr>
              <w:widowControl w:val="0"/>
              <w:spacing w:beforeAutospacing="1" w:afterAutospacing="1"/>
            </w:pPr>
            <w:r>
              <w:rPr>
                <w:rFonts w:eastAsia="Arial" w:cs="Arial"/>
                <w:sz w:val="18"/>
              </w:rPr>
              <w:t>[REDACTED] – monitored group inbox</w:t>
            </w:r>
            <w:r>
              <w:t xml:space="preserve"> </w:t>
            </w:r>
            <w:r>
              <w:rPr>
                <w:rFonts w:eastAsia="Arial" w:cs="Arial"/>
              </w:rPr>
              <w:t xml:space="preserve"> </w:t>
            </w:r>
          </w:p>
        </w:tc>
      </w:tr>
      <w:tr w:rsidR="00943CD7" w14:paraId="4F7BAF6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9DDDBCB" w14:textId="77777777" w:rsidR="00943CD7" w:rsidRDefault="00943CD7">
            <w:pPr>
              <w:widowControl w:val="0"/>
              <w:spacing w:beforeAutospacing="1" w:afterAutospacing="1"/>
            </w:pPr>
            <w:r>
              <w:rPr>
                <w:rFonts w:eastAsia="Arial" w:cs="Arial"/>
                <w:b/>
                <w:sz w:val="18"/>
              </w:rPr>
              <w:t>Phone Number:</w:t>
            </w:r>
          </w:p>
        </w:tc>
        <w:tc>
          <w:tcPr>
            <w:tcW w:w="5220" w:type="dxa"/>
            <w:tcBorders>
              <w:top w:val="single" w:sz="8" w:space="0" w:color="696969"/>
              <w:left w:val="single" w:sz="8" w:space="0" w:color="696969"/>
              <w:bottom w:val="single" w:sz="8" w:space="0" w:color="696969"/>
              <w:right w:val="single" w:sz="8" w:space="0" w:color="696969"/>
            </w:tcBorders>
          </w:tcPr>
          <w:p w14:paraId="1F45AFF3" w14:textId="77777777" w:rsidR="00943CD7" w:rsidRDefault="00943CD7">
            <w:pPr>
              <w:widowControl w:val="0"/>
              <w:spacing w:beforeAutospacing="1" w:afterAutospacing="1"/>
            </w:pPr>
            <w:r>
              <w:rPr>
                <w:rFonts w:eastAsia="Arial" w:cs="Arial"/>
                <w:sz w:val="18"/>
              </w:rPr>
              <w:t>[REDACTED]</w:t>
            </w:r>
          </w:p>
        </w:tc>
      </w:tr>
      <w:tr w:rsidR="00943CD7" w14:paraId="61BE1EC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5704F01D" w14:textId="77777777" w:rsidR="00943CD7" w:rsidRDefault="00943CD7">
            <w:pPr>
              <w:widowControl w:val="0"/>
              <w:spacing w:beforeAutospacing="1" w:afterAutospacing="1"/>
            </w:pPr>
            <w:r>
              <w:rPr>
                <w:rFonts w:eastAsia="Arial" w:cs="Arial"/>
                <w:b/>
                <w:sz w:val="18"/>
              </w:rPr>
              <w:t>Emergency Contact (daytime)</w:t>
            </w:r>
            <w:proofErr w:type="gramStart"/>
            <w:r>
              <w:rPr>
                <w:rFonts w:eastAsia="Arial" w:cs="Arial"/>
                <w:b/>
                <w:sz w:val="18"/>
              </w:rPr>
              <w:t xml:space="preserve">: </w:t>
            </w:r>
            <w:r>
              <w:rPr>
                <w:rFonts w:eastAsia="Arial" w:cs="Arial"/>
                <w:sz w:val="18"/>
              </w:rPr>
              <w:t xml:space="preserve"> (</w:t>
            </w:r>
            <w:proofErr w:type="gramEnd"/>
            <w:r>
              <w:rPr>
                <w:rFonts w:eastAsia="Arial" w:cs="Arial"/>
                <w:sz w:val="18"/>
              </w:rPr>
              <w:t>name, phone &amp; email)</w:t>
            </w:r>
          </w:p>
        </w:tc>
        <w:tc>
          <w:tcPr>
            <w:tcW w:w="5220" w:type="dxa"/>
            <w:tcBorders>
              <w:top w:val="single" w:sz="8" w:space="0" w:color="696969"/>
              <w:left w:val="single" w:sz="8" w:space="0" w:color="696969"/>
              <w:bottom w:val="single" w:sz="8" w:space="0" w:color="696969"/>
              <w:right w:val="single" w:sz="8" w:space="0" w:color="696969"/>
            </w:tcBorders>
          </w:tcPr>
          <w:p w14:paraId="737C5F60" w14:textId="6740439D" w:rsidR="00943CD7" w:rsidRDefault="00B65C83">
            <w:pPr>
              <w:widowControl w:val="0"/>
              <w:spacing w:beforeAutospacing="1" w:afterAutospacing="1"/>
            </w:pPr>
            <w:r>
              <w:rPr>
                <w:rFonts w:eastAsia="Arial" w:cs="Arial"/>
                <w:sz w:val="18"/>
              </w:rPr>
              <w:t xml:space="preserve">Cyber Security Director – [REDACTED] </w:t>
            </w:r>
            <w:r>
              <w:rPr>
                <w:rFonts w:eastAsia="Arial" w:cs="Arial"/>
                <w:color w:val="000000"/>
                <w:sz w:val="18"/>
                <w:highlight w:val="white"/>
              </w:rPr>
              <w:noBreakHyphen/>
            </w:r>
          </w:p>
          <w:p w14:paraId="0563D3B9" w14:textId="77777777" w:rsidR="00943CD7" w:rsidRDefault="00943CD7">
            <w:pPr>
              <w:widowControl w:val="0"/>
              <w:spacing w:beforeAutospacing="1" w:afterAutospacing="1"/>
            </w:pPr>
            <w:r>
              <w:rPr>
                <w:rFonts w:eastAsia="Arial" w:cs="Arial"/>
              </w:rPr>
              <w:t xml:space="preserve"> </w:t>
            </w:r>
          </w:p>
        </w:tc>
      </w:tr>
      <w:tr w:rsidR="00943CD7" w14:paraId="139FB408"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55AF5F1B" w14:textId="77777777" w:rsidR="00943CD7" w:rsidRDefault="00943CD7">
            <w:pPr>
              <w:widowControl w:val="0"/>
              <w:spacing w:beforeAutospacing="1" w:afterAutospacing="1"/>
              <w:jc w:val="center"/>
            </w:pPr>
            <w:r>
              <w:rPr>
                <w:rFonts w:eastAsia="Arial" w:cs="Arial"/>
                <w:b/>
                <w:color w:val="FFFFFF"/>
                <w:sz w:val="18"/>
              </w:rPr>
              <w:t>Individual[s] Responsible for System Architecture</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43E06C18"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7D4B3B57"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0CA4C2D" w14:textId="77777777" w:rsidR="00943CD7" w:rsidRDefault="00943CD7">
            <w:pPr>
              <w:widowControl w:val="0"/>
              <w:spacing w:beforeAutospacing="1" w:afterAutospacing="1"/>
            </w:pPr>
            <w:r>
              <w:rPr>
                <w:rFonts w:eastAsia="Arial" w:cs="Arial"/>
                <w:b/>
                <w:sz w:val="18"/>
              </w:rPr>
              <w:t xml:space="preserve">Name: </w:t>
            </w:r>
          </w:p>
        </w:tc>
        <w:tc>
          <w:tcPr>
            <w:tcW w:w="5220" w:type="dxa"/>
            <w:tcBorders>
              <w:top w:val="single" w:sz="8" w:space="0" w:color="696969"/>
              <w:left w:val="single" w:sz="8" w:space="0" w:color="696969"/>
              <w:bottom w:val="single" w:sz="8" w:space="0" w:color="696969"/>
              <w:right w:val="single" w:sz="8" w:space="0" w:color="696969"/>
            </w:tcBorders>
          </w:tcPr>
          <w:p w14:paraId="1BD9602C" w14:textId="77777777" w:rsidR="00943CD7" w:rsidRDefault="00943CD7">
            <w:pPr>
              <w:widowControl w:val="0"/>
              <w:spacing w:beforeAutospacing="1" w:afterAutospacing="1"/>
            </w:pPr>
            <w:r>
              <w:rPr>
                <w:rFonts w:eastAsia="Arial" w:cs="Arial"/>
                <w:sz w:val="18"/>
              </w:rPr>
              <w:t>[REDACTED]</w:t>
            </w:r>
          </w:p>
        </w:tc>
      </w:tr>
      <w:tr w:rsidR="00943CD7" w14:paraId="18136FA3"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A30841F"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42497B7E" w14:textId="77777777" w:rsidR="00943CD7" w:rsidRDefault="00943CD7">
            <w:pPr>
              <w:widowControl w:val="0"/>
              <w:spacing w:beforeAutospacing="1" w:afterAutospacing="1"/>
            </w:pPr>
            <w:r>
              <w:rPr>
                <w:rFonts w:eastAsia="Arial" w:cs="Arial"/>
                <w:sz w:val="18"/>
              </w:rPr>
              <w:t>GDIT Program Architect</w:t>
            </w:r>
          </w:p>
        </w:tc>
      </w:tr>
      <w:tr w:rsidR="00943CD7" w14:paraId="1238F64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CAE720B"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0B59E1D2" w14:textId="77777777" w:rsidR="00943CD7" w:rsidRDefault="00943CD7">
            <w:pPr>
              <w:widowControl w:val="0"/>
              <w:spacing w:beforeAutospacing="1" w:afterAutospacing="1"/>
            </w:pPr>
            <w:r>
              <w:rPr>
                <w:rFonts w:eastAsia="Arial" w:cs="Arial"/>
                <w:sz w:val="18"/>
              </w:rPr>
              <w:t>GDIT</w:t>
            </w:r>
          </w:p>
        </w:tc>
      </w:tr>
      <w:tr w:rsidR="00943CD7" w14:paraId="02574BEE"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E4BE199"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301A7716" w14:textId="77777777" w:rsidR="00943CD7" w:rsidRDefault="00943CD7">
            <w:pPr>
              <w:widowControl w:val="0"/>
              <w:spacing w:beforeAutospacing="1" w:afterAutospacing="1"/>
            </w:pPr>
            <w:r>
              <w:rPr>
                <w:rFonts w:eastAsia="Arial" w:cs="Arial"/>
                <w:sz w:val="18"/>
              </w:rPr>
              <w:t>327 Columbia Turnpike</w:t>
            </w:r>
          </w:p>
        </w:tc>
      </w:tr>
      <w:tr w:rsidR="00943CD7" w14:paraId="58EC363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6A08A121"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681A6D9E" w14:textId="77777777" w:rsidR="00943CD7" w:rsidRDefault="00943CD7">
            <w:pPr>
              <w:widowControl w:val="0"/>
              <w:spacing w:beforeAutospacing="1" w:afterAutospacing="1"/>
            </w:pPr>
            <w:r>
              <w:rPr>
                <w:rFonts w:eastAsia="Arial" w:cs="Arial"/>
                <w:sz w:val="18"/>
              </w:rPr>
              <w:t>Rensselaer, NY 12144</w:t>
            </w:r>
          </w:p>
        </w:tc>
      </w:tr>
      <w:tr w:rsidR="00943CD7" w14:paraId="4098505A"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78E7CFF0"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tcPr>
          <w:p w14:paraId="702117BB" w14:textId="77777777" w:rsidR="00943CD7" w:rsidRDefault="00943CD7">
            <w:pPr>
              <w:widowControl w:val="0"/>
              <w:spacing w:beforeAutospacing="1" w:afterAutospacing="1"/>
            </w:pPr>
            <w:r>
              <w:rPr>
                <w:rFonts w:eastAsia="Arial" w:cs="Arial"/>
                <w:sz w:val="18"/>
              </w:rPr>
              <w:t>[REDACTED] – monitored group inbox</w:t>
            </w:r>
            <w:r>
              <w:t xml:space="preserve"> </w:t>
            </w:r>
          </w:p>
        </w:tc>
      </w:tr>
      <w:tr w:rsidR="00943CD7" w14:paraId="6463B5C1"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2E4F6A6F" w14:textId="77777777" w:rsidR="00943CD7" w:rsidRDefault="00943CD7">
            <w:pPr>
              <w:widowControl w:val="0"/>
              <w:spacing w:beforeAutospacing="1" w:afterAutospacing="1"/>
            </w:pPr>
            <w:r>
              <w:rPr>
                <w:rFonts w:eastAsia="Arial" w:cs="Arial"/>
                <w:b/>
                <w:sz w:val="18"/>
              </w:rPr>
              <w:t>Phone Number:</w:t>
            </w:r>
          </w:p>
        </w:tc>
        <w:tc>
          <w:tcPr>
            <w:tcW w:w="5220" w:type="dxa"/>
            <w:tcBorders>
              <w:top w:val="single" w:sz="8" w:space="0" w:color="696969"/>
              <w:left w:val="single" w:sz="8" w:space="0" w:color="696969"/>
              <w:bottom w:val="single" w:sz="8" w:space="0" w:color="696969"/>
              <w:right w:val="single" w:sz="8" w:space="0" w:color="696969"/>
            </w:tcBorders>
          </w:tcPr>
          <w:p w14:paraId="37B2E0B8" w14:textId="77777777" w:rsidR="00943CD7" w:rsidRDefault="00943CD7">
            <w:pPr>
              <w:widowControl w:val="0"/>
              <w:spacing w:beforeAutospacing="1" w:afterAutospacing="1"/>
            </w:pPr>
            <w:r>
              <w:rPr>
                <w:rFonts w:eastAsia="Arial" w:cs="Arial"/>
                <w:sz w:val="18"/>
              </w:rPr>
              <w:t>[REDACTED]</w:t>
            </w:r>
          </w:p>
        </w:tc>
      </w:tr>
      <w:tr w:rsidR="00943CD7" w14:paraId="264763A8"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60408ED1" w14:textId="77777777" w:rsidR="00943CD7" w:rsidRDefault="00943CD7">
            <w:pPr>
              <w:widowControl w:val="0"/>
              <w:spacing w:beforeAutospacing="1" w:afterAutospacing="1"/>
            </w:pPr>
            <w:r>
              <w:rPr>
                <w:rFonts w:eastAsia="Arial" w:cs="Arial"/>
                <w:b/>
                <w:sz w:val="18"/>
              </w:rPr>
              <w:t>Emergency Contact (daytime)</w:t>
            </w:r>
            <w:proofErr w:type="gramStart"/>
            <w:r>
              <w:rPr>
                <w:rFonts w:eastAsia="Arial" w:cs="Arial"/>
                <w:b/>
                <w:sz w:val="18"/>
              </w:rPr>
              <w:t xml:space="preserve">: </w:t>
            </w:r>
            <w:r>
              <w:rPr>
                <w:rFonts w:eastAsia="Arial" w:cs="Arial"/>
                <w:sz w:val="18"/>
              </w:rPr>
              <w:t xml:space="preserve"> (</w:t>
            </w:r>
            <w:proofErr w:type="gramEnd"/>
            <w:r>
              <w:rPr>
                <w:rFonts w:eastAsia="Arial" w:cs="Arial"/>
                <w:sz w:val="18"/>
              </w:rPr>
              <w:t>name, phone &amp; email)</w:t>
            </w:r>
          </w:p>
        </w:tc>
        <w:tc>
          <w:tcPr>
            <w:tcW w:w="5220" w:type="dxa"/>
            <w:tcBorders>
              <w:top w:val="single" w:sz="8" w:space="0" w:color="696969"/>
              <w:left w:val="single" w:sz="8" w:space="0" w:color="696969"/>
              <w:bottom w:val="single" w:sz="8" w:space="0" w:color="696969"/>
              <w:right w:val="single" w:sz="8" w:space="0" w:color="696969"/>
            </w:tcBorders>
          </w:tcPr>
          <w:p w14:paraId="27B3E2BC" w14:textId="77777777" w:rsidR="00943CD7" w:rsidRDefault="00943CD7">
            <w:pPr>
              <w:widowControl w:val="0"/>
              <w:spacing w:beforeAutospacing="1" w:afterAutospacing="1"/>
            </w:pPr>
            <w:r>
              <w:rPr>
                <w:rFonts w:eastAsia="Arial" w:cs="Arial"/>
                <w:sz w:val="18"/>
              </w:rPr>
              <w:t>[REDACTED] – contact the 24/7 Command Center (Appendix B)</w:t>
            </w:r>
          </w:p>
          <w:p w14:paraId="3B0E14F9" w14:textId="77777777" w:rsidR="00943CD7" w:rsidRDefault="00943CD7">
            <w:pPr>
              <w:widowControl w:val="0"/>
              <w:spacing w:beforeAutospacing="1" w:afterAutospacing="1"/>
            </w:pPr>
            <w:r>
              <w:t xml:space="preserve"> </w:t>
            </w:r>
          </w:p>
        </w:tc>
      </w:tr>
      <w:tr w:rsidR="00943CD7" w14:paraId="080D464C"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1BC6FDA6" w14:textId="77777777" w:rsidR="00943CD7" w:rsidRDefault="00943CD7">
            <w:pPr>
              <w:widowControl w:val="0"/>
              <w:spacing w:beforeAutospacing="1" w:afterAutospacing="1"/>
              <w:jc w:val="center"/>
            </w:pPr>
            <w:r>
              <w:rPr>
                <w:rFonts w:eastAsia="Arial" w:cs="Arial"/>
                <w:b/>
                <w:color w:val="FFFFFF"/>
                <w:sz w:val="18"/>
              </w:rPr>
              <w:t xml:space="preserve">Individual[s] Responsible for Operations </w:t>
            </w:r>
          </w:p>
        </w:tc>
        <w:tc>
          <w:tcPr>
            <w:tcW w:w="522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3BFD8612" w14:textId="77777777" w:rsidR="00943CD7" w:rsidRDefault="00943CD7">
            <w:pPr>
              <w:widowControl w:val="0"/>
              <w:spacing w:beforeAutospacing="1" w:afterAutospacing="1"/>
              <w:jc w:val="center"/>
            </w:pPr>
            <w:r>
              <w:rPr>
                <w:rFonts w:eastAsia="Arial" w:cs="Arial"/>
                <w:b/>
                <w:color w:val="FFFFFF"/>
                <w:sz w:val="18"/>
              </w:rPr>
              <w:t>Response Data</w:t>
            </w:r>
          </w:p>
        </w:tc>
      </w:tr>
      <w:tr w:rsidR="00943CD7" w14:paraId="0A63F7BD"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04E785A" w14:textId="77777777" w:rsidR="00943CD7" w:rsidRDefault="00943CD7">
            <w:pPr>
              <w:widowControl w:val="0"/>
              <w:spacing w:beforeAutospacing="1" w:afterAutospacing="1"/>
            </w:pPr>
            <w:r>
              <w:rPr>
                <w:rFonts w:eastAsia="Arial" w:cs="Arial"/>
                <w:b/>
                <w:sz w:val="18"/>
              </w:rPr>
              <w:t>Name:</w:t>
            </w:r>
          </w:p>
        </w:tc>
        <w:tc>
          <w:tcPr>
            <w:tcW w:w="5220" w:type="dxa"/>
            <w:tcBorders>
              <w:top w:val="single" w:sz="8" w:space="0" w:color="696969"/>
              <w:left w:val="single" w:sz="8" w:space="0" w:color="696969"/>
              <w:bottom w:val="single" w:sz="8" w:space="0" w:color="696969"/>
              <w:right w:val="single" w:sz="8" w:space="0" w:color="696969"/>
            </w:tcBorders>
          </w:tcPr>
          <w:p w14:paraId="5D6BC4A6" w14:textId="195DB046" w:rsidR="00943CD7" w:rsidRDefault="00CB64B0">
            <w:pPr>
              <w:widowControl w:val="0"/>
              <w:spacing w:beforeAutospacing="1" w:afterAutospacing="1"/>
            </w:pPr>
            <w:r>
              <w:rPr>
                <w:rFonts w:eastAsia="Arial" w:cs="Arial"/>
                <w:sz w:val="18"/>
              </w:rPr>
              <w:t>[REDACTED]</w:t>
            </w:r>
          </w:p>
        </w:tc>
      </w:tr>
      <w:tr w:rsidR="00943CD7" w14:paraId="7BA44F48"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3823D0F2" w14:textId="77777777" w:rsidR="00943CD7" w:rsidRDefault="00943CD7">
            <w:pPr>
              <w:widowControl w:val="0"/>
              <w:spacing w:beforeAutospacing="1" w:afterAutospacing="1"/>
            </w:pPr>
            <w:r>
              <w:rPr>
                <w:rFonts w:eastAsia="Arial" w:cs="Arial"/>
                <w:b/>
                <w:sz w:val="18"/>
              </w:rPr>
              <w:t>Title:</w:t>
            </w:r>
          </w:p>
        </w:tc>
        <w:tc>
          <w:tcPr>
            <w:tcW w:w="5220" w:type="dxa"/>
            <w:tcBorders>
              <w:top w:val="single" w:sz="8" w:space="0" w:color="696969"/>
              <w:left w:val="single" w:sz="8" w:space="0" w:color="696969"/>
              <w:bottom w:val="single" w:sz="8" w:space="0" w:color="696969"/>
              <w:right w:val="single" w:sz="8" w:space="0" w:color="696969"/>
            </w:tcBorders>
          </w:tcPr>
          <w:p w14:paraId="5113B219" w14:textId="77777777" w:rsidR="00943CD7" w:rsidRDefault="00943CD7">
            <w:pPr>
              <w:widowControl w:val="0"/>
              <w:spacing w:beforeAutospacing="1" w:afterAutospacing="1"/>
            </w:pPr>
            <w:r>
              <w:rPr>
                <w:rFonts w:eastAsia="Arial" w:cs="Arial"/>
                <w:sz w:val="18"/>
              </w:rPr>
              <w:t>GDIT NYSOH Operations Manager</w:t>
            </w:r>
          </w:p>
        </w:tc>
      </w:tr>
      <w:tr w:rsidR="00943CD7" w14:paraId="6D617B89"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69827411" w14:textId="77777777" w:rsidR="00943CD7" w:rsidRDefault="00943CD7">
            <w:pPr>
              <w:widowControl w:val="0"/>
              <w:spacing w:beforeAutospacing="1" w:afterAutospacing="1"/>
            </w:pPr>
            <w:r>
              <w:rPr>
                <w:rFonts w:eastAsia="Arial" w:cs="Arial"/>
                <w:b/>
                <w:sz w:val="18"/>
              </w:rPr>
              <w:t>Organization:</w:t>
            </w:r>
          </w:p>
        </w:tc>
        <w:tc>
          <w:tcPr>
            <w:tcW w:w="5220" w:type="dxa"/>
            <w:tcBorders>
              <w:top w:val="single" w:sz="8" w:space="0" w:color="696969"/>
              <w:left w:val="single" w:sz="8" w:space="0" w:color="696969"/>
              <w:bottom w:val="single" w:sz="8" w:space="0" w:color="696969"/>
              <w:right w:val="single" w:sz="8" w:space="0" w:color="696969"/>
            </w:tcBorders>
          </w:tcPr>
          <w:p w14:paraId="4CAB9434" w14:textId="77777777" w:rsidR="00943CD7" w:rsidRDefault="00943CD7">
            <w:pPr>
              <w:widowControl w:val="0"/>
              <w:spacing w:beforeAutospacing="1" w:afterAutospacing="1"/>
            </w:pPr>
            <w:r>
              <w:rPr>
                <w:rFonts w:eastAsia="Arial" w:cs="Arial"/>
                <w:sz w:val="18"/>
              </w:rPr>
              <w:t>GDIT</w:t>
            </w:r>
          </w:p>
        </w:tc>
      </w:tr>
      <w:tr w:rsidR="00943CD7" w14:paraId="64DCE204"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4FCD1F25" w14:textId="77777777" w:rsidR="00943CD7" w:rsidRDefault="00943CD7">
            <w:pPr>
              <w:widowControl w:val="0"/>
              <w:spacing w:beforeAutospacing="1" w:afterAutospacing="1"/>
            </w:pPr>
            <w:r>
              <w:rPr>
                <w:rFonts w:eastAsia="Arial" w:cs="Arial"/>
                <w:b/>
                <w:sz w:val="18"/>
              </w:rPr>
              <w:t>Address:</w:t>
            </w:r>
          </w:p>
        </w:tc>
        <w:tc>
          <w:tcPr>
            <w:tcW w:w="5220" w:type="dxa"/>
            <w:tcBorders>
              <w:top w:val="single" w:sz="8" w:space="0" w:color="696969"/>
              <w:left w:val="single" w:sz="8" w:space="0" w:color="696969"/>
              <w:bottom w:val="single" w:sz="8" w:space="0" w:color="696969"/>
              <w:right w:val="single" w:sz="8" w:space="0" w:color="696969"/>
            </w:tcBorders>
          </w:tcPr>
          <w:p w14:paraId="0B30A955" w14:textId="77777777" w:rsidR="00943CD7" w:rsidRDefault="00943CD7">
            <w:pPr>
              <w:widowControl w:val="0"/>
              <w:spacing w:beforeAutospacing="1" w:afterAutospacing="1"/>
            </w:pPr>
            <w:r>
              <w:rPr>
                <w:rFonts w:eastAsia="Arial" w:cs="Arial"/>
                <w:sz w:val="18"/>
              </w:rPr>
              <w:t>327 Columbia Turnpike</w:t>
            </w:r>
          </w:p>
        </w:tc>
      </w:tr>
      <w:tr w:rsidR="00943CD7" w14:paraId="208E70A6"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08D79FE1" w14:textId="77777777" w:rsidR="00943CD7" w:rsidRDefault="00943CD7">
            <w:pPr>
              <w:widowControl w:val="0"/>
              <w:spacing w:beforeAutospacing="1" w:afterAutospacing="1"/>
            </w:pPr>
            <w:r>
              <w:rPr>
                <w:rFonts w:eastAsia="Arial" w:cs="Arial"/>
                <w:b/>
                <w:sz w:val="18"/>
              </w:rPr>
              <w:t>City, State, Zip:</w:t>
            </w:r>
          </w:p>
        </w:tc>
        <w:tc>
          <w:tcPr>
            <w:tcW w:w="5220" w:type="dxa"/>
            <w:tcBorders>
              <w:top w:val="single" w:sz="8" w:space="0" w:color="696969"/>
              <w:left w:val="single" w:sz="8" w:space="0" w:color="696969"/>
              <w:bottom w:val="single" w:sz="8" w:space="0" w:color="696969"/>
              <w:right w:val="single" w:sz="8" w:space="0" w:color="696969"/>
            </w:tcBorders>
          </w:tcPr>
          <w:p w14:paraId="531D27D8" w14:textId="77777777" w:rsidR="00943CD7" w:rsidRDefault="00943CD7">
            <w:pPr>
              <w:widowControl w:val="0"/>
              <w:spacing w:beforeAutospacing="1" w:afterAutospacing="1"/>
            </w:pPr>
            <w:r>
              <w:rPr>
                <w:rFonts w:eastAsia="Arial" w:cs="Arial"/>
                <w:sz w:val="18"/>
              </w:rPr>
              <w:t>Rensselaer, NY 12144</w:t>
            </w:r>
          </w:p>
        </w:tc>
      </w:tr>
      <w:tr w:rsidR="00943CD7" w14:paraId="0FB7A83D" w14:textId="77777777" w:rsidTr="007C01F4">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384485B" w14:textId="77777777" w:rsidR="00943CD7" w:rsidRDefault="00943CD7">
            <w:pPr>
              <w:widowControl w:val="0"/>
              <w:spacing w:beforeAutospacing="1" w:afterAutospacing="1"/>
            </w:pPr>
            <w:r>
              <w:rPr>
                <w:rFonts w:eastAsia="Arial" w:cs="Arial"/>
                <w:b/>
                <w:sz w:val="18"/>
              </w:rPr>
              <w:t>E-Mail:</w:t>
            </w:r>
          </w:p>
        </w:tc>
        <w:tc>
          <w:tcPr>
            <w:tcW w:w="5220" w:type="dxa"/>
            <w:tcBorders>
              <w:top w:val="single" w:sz="8" w:space="0" w:color="696969"/>
              <w:left w:val="single" w:sz="8" w:space="0" w:color="696969"/>
              <w:bottom w:val="single" w:sz="8" w:space="0" w:color="696969"/>
              <w:right w:val="single" w:sz="8" w:space="0" w:color="696969"/>
            </w:tcBorders>
            <w:vAlign w:val="center"/>
          </w:tcPr>
          <w:p w14:paraId="5835F793" w14:textId="19D0C61F" w:rsidR="00CB64B0" w:rsidRDefault="00CB64B0" w:rsidP="00CA34FF">
            <w:pPr>
              <w:widowControl w:val="0"/>
            </w:pPr>
            <w:r>
              <w:rPr>
                <w:rFonts w:eastAsia="Arial" w:cs="Arial"/>
                <w:sz w:val="18"/>
              </w:rPr>
              <w:t>[REDACTED] – monitored group inbox</w:t>
            </w:r>
          </w:p>
          <w:p w14:paraId="54D87970" w14:textId="1C0348B0" w:rsidR="00943CD7" w:rsidRDefault="00943CD7" w:rsidP="00CA34FF">
            <w:pPr>
              <w:widowControl w:val="0"/>
            </w:pPr>
          </w:p>
        </w:tc>
      </w:tr>
      <w:tr w:rsidR="00943CD7" w14:paraId="2AE38675" w14:textId="77777777" w:rsidTr="00FF56E2">
        <w:trPr>
          <w:jc w:val="center"/>
        </w:trPr>
        <w:tc>
          <w:tcPr>
            <w:tcW w:w="4140" w:type="dxa"/>
            <w:tcBorders>
              <w:top w:val="single" w:sz="8" w:space="0" w:color="000000"/>
              <w:left w:val="single" w:sz="8" w:space="0" w:color="000000"/>
              <w:bottom w:val="single" w:sz="8" w:space="0" w:color="000000"/>
              <w:right w:val="single" w:sz="8" w:space="0" w:color="000000"/>
            </w:tcBorders>
            <w:shd w:val="clear" w:color="auto" w:fill="C0C0C0"/>
          </w:tcPr>
          <w:p w14:paraId="13BDEAE1" w14:textId="77777777" w:rsidR="00943CD7" w:rsidRDefault="00943CD7">
            <w:pPr>
              <w:widowControl w:val="0"/>
              <w:spacing w:beforeAutospacing="1" w:afterAutospacing="1"/>
            </w:pPr>
            <w:r>
              <w:rPr>
                <w:rFonts w:eastAsia="Arial" w:cs="Arial"/>
                <w:b/>
                <w:sz w:val="18"/>
              </w:rPr>
              <w:t>Phone Number:</w:t>
            </w:r>
          </w:p>
        </w:tc>
        <w:tc>
          <w:tcPr>
            <w:tcW w:w="5220" w:type="dxa"/>
            <w:tcBorders>
              <w:top w:val="single" w:sz="8" w:space="0" w:color="696969"/>
              <w:left w:val="single" w:sz="8" w:space="0" w:color="696969"/>
              <w:bottom w:val="single" w:sz="8" w:space="0" w:color="696969"/>
              <w:right w:val="single" w:sz="8" w:space="0" w:color="696969"/>
            </w:tcBorders>
          </w:tcPr>
          <w:p w14:paraId="77E86E7C" w14:textId="6EC42F2D" w:rsidR="00943CD7" w:rsidRDefault="00943CD7" w:rsidP="00C83A97">
            <w:pPr>
              <w:widowControl w:val="0"/>
              <w:spacing w:before="100" w:beforeAutospacing="1" w:after="100" w:afterAutospacing="1"/>
            </w:pPr>
            <w:r>
              <w:rPr>
                <w:rFonts w:eastAsia="Arial" w:cs="Arial"/>
                <w:sz w:val="18"/>
              </w:rPr>
              <w:t>[REDACTED]</w:t>
            </w:r>
          </w:p>
        </w:tc>
      </w:tr>
    </w:tbl>
    <w:p w14:paraId="75A9F045" w14:textId="77777777" w:rsidR="00943CD7" w:rsidRDefault="00943CD7" w:rsidP="00C366C2">
      <w:pPr>
        <w:pStyle w:val="Heading1"/>
        <w:numPr>
          <w:ilvl w:val="0"/>
          <w:numId w:val="0"/>
        </w:numPr>
      </w:pPr>
      <w:bookmarkStart w:id="2726" w:name="AppendixDSpecialConsiderationsforAgencyS"/>
      <w:r>
        <w:br w:type="page"/>
      </w:r>
      <w:bookmarkStart w:id="2727" w:name="_Toc149039263"/>
      <w:bookmarkStart w:id="2728" w:name="_Toc155700717"/>
      <w:bookmarkStart w:id="2729" w:name="_Toc171420696"/>
      <w:r>
        <w:lastRenderedPageBreak/>
        <w:t>Appendix D Special Considerations for Agency Services and Issues</w:t>
      </w:r>
      <w:bookmarkEnd w:id="2727"/>
      <w:bookmarkEnd w:id="2728"/>
      <w:bookmarkEnd w:id="2729"/>
    </w:p>
    <w:bookmarkEnd w:id="2726"/>
    <w:p w14:paraId="137388FF" w14:textId="77777777" w:rsidR="00943CD7" w:rsidRDefault="00943CD7">
      <w:pPr>
        <w:widowControl w:val="0"/>
        <w:spacing w:beforeAutospacing="1" w:afterAutospacing="1"/>
      </w:pPr>
      <w:r>
        <w:rPr>
          <w:rFonts w:eastAsia="Arial" w:cs="Arial"/>
          <w:b/>
        </w:rPr>
        <w:t>NYS Department of Tax and Finance</w:t>
      </w:r>
    </w:p>
    <w:p w14:paraId="525B50EA" w14:textId="1474228A" w:rsidR="00943CD7" w:rsidRDefault="00943CD7" w:rsidP="001B00C0">
      <w:r>
        <w:t xml:space="preserve">Problems related specifically to the New York State Department of Tax and Finance (DTF) web services being down should follow a new procedure </w:t>
      </w:r>
      <w:proofErr w:type="gramStart"/>
      <w:r>
        <w:t>in order to</w:t>
      </w:r>
      <w:proofErr w:type="gramEnd"/>
      <w:r>
        <w:t xml:space="preserve"> make sure they get attention as quickly as possible.  This is not intended to cover incidents with the ITS web service gateway.  Problems can be reported by yourself or Health/GDIT </w:t>
      </w:r>
      <w:proofErr w:type="gramStart"/>
      <w:r>
        <w:t>designee</w:t>
      </w:r>
      <w:proofErr w:type="gramEnd"/>
      <w:r>
        <w:t>.</w:t>
      </w:r>
    </w:p>
    <w:p w14:paraId="465DBCF5" w14:textId="77777777" w:rsidR="001B00C0" w:rsidRDefault="001B00C0" w:rsidP="001B00C0"/>
    <w:p w14:paraId="143BF647" w14:textId="778E26A2" w:rsidR="00943CD7" w:rsidRDefault="00943CD7" w:rsidP="001B00C0">
      <w:r>
        <w:t xml:space="preserve">Call the DTF Help Desk at </w:t>
      </w:r>
      <w:r>
        <w:rPr>
          <w:color w:val="000000"/>
        </w:rPr>
        <w:t>[REDACTED]</w:t>
      </w:r>
      <w:r>
        <w:rPr>
          <w:vertAlign w:val="superscript"/>
        </w:rPr>
        <w:t xml:space="preserve">5 </w:t>
      </w:r>
      <w:r>
        <w:t>noting that there is an issue with the DTF services supporting Health Exchange.  During Help Desk business hours, DTF staff will open and route the ticket to the appropriate groups.</w:t>
      </w:r>
    </w:p>
    <w:p w14:paraId="236D0339" w14:textId="77777777" w:rsidR="001B00C0" w:rsidRDefault="001B00C0" w:rsidP="001B00C0"/>
    <w:p w14:paraId="5B63D064" w14:textId="28216A9D" w:rsidR="00943CD7" w:rsidRDefault="00943CD7" w:rsidP="001B00C0">
      <w:pPr>
        <w:widowControl w:val="0"/>
        <w:rPr>
          <w:rFonts w:eastAsia="Arial" w:cs="Arial"/>
          <w:sz w:val="20"/>
        </w:rPr>
      </w:pPr>
      <w:r>
        <w:rPr>
          <w:rFonts w:eastAsia="Arial" w:cs="Arial"/>
          <w:vertAlign w:val="superscript"/>
        </w:rPr>
        <w:t>5</w:t>
      </w:r>
      <w:r>
        <w:rPr>
          <w:rFonts w:eastAsia="Arial" w:cs="Arial"/>
          <w:sz w:val="20"/>
        </w:rPr>
        <w:t xml:space="preserve"> Also listed in the Help Desk Contact section of this document</w:t>
      </w:r>
    </w:p>
    <w:p w14:paraId="2503D8C3" w14:textId="77777777" w:rsidR="001B00C0" w:rsidRDefault="001B00C0" w:rsidP="001B00C0">
      <w:pPr>
        <w:widowControl w:val="0"/>
      </w:pPr>
    </w:p>
    <w:p w14:paraId="1F3E7AED" w14:textId="255DEC8F" w:rsidR="00943CD7" w:rsidRDefault="00943CD7" w:rsidP="001B00C0">
      <w:r>
        <w:t>If the call occurs after DTF business hours, the message on the DTF helpdesk line will refer the caller to the Command Center at [REDACTED].  The Command Center has an After Hours Call List and has been made aware of the group to calls to investigate Health Exchange issues.  They will be starting with our Middleware technical group.</w:t>
      </w:r>
    </w:p>
    <w:p w14:paraId="123432D1" w14:textId="77777777" w:rsidR="001B00C0" w:rsidRDefault="001B00C0" w:rsidP="001B00C0"/>
    <w:p w14:paraId="3AFE8D78" w14:textId="77777777" w:rsidR="00943CD7" w:rsidRDefault="00943CD7" w:rsidP="001B00C0">
      <w:r>
        <w:t>It is very important to have DOH/GDIT supply the following information:</w:t>
      </w:r>
    </w:p>
    <w:p w14:paraId="52861759" w14:textId="77777777" w:rsidR="00943CD7" w:rsidRDefault="00943CD7" w:rsidP="00152AB7">
      <w:pPr>
        <w:numPr>
          <w:ilvl w:val="0"/>
          <w:numId w:val="242"/>
        </w:numPr>
      </w:pPr>
      <w:r>
        <w:rPr>
          <w:rFonts w:eastAsia="Arial" w:cs="Arial"/>
        </w:rPr>
        <w:t>Time the outage occurred.</w:t>
      </w:r>
    </w:p>
    <w:p w14:paraId="7D3A9A9A" w14:textId="77777777" w:rsidR="00943CD7" w:rsidRDefault="00943CD7" w:rsidP="00152AB7">
      <w:pPr>
        <w:numPr>
          <w:ilvl w:val="0"/>
          <w:numId w:val="242"/>
        </w:numPr>
      </w:pPr>
      <w:r>
        <w:rPr>
          <w:rFonts w:eastAsia="Arial" w:cs="Arial"/>
        </w:rPr>
        <w:t>Confirmation that it is only the DTF service(s) not working.</w:t>
      </w:r>
    </w:p>
    <w:p w14:paraId="4C4A0E04" w14:textId="77777777" w:rsidR="00943CD7" w:rsidRDefault="00943CD7" w:rsidP="00152AB7">
      <w:pPr>
        <w:numPr>
          <w:ilvl w:val="0"/>
          <w:numId w:val="242"/>
        </w:numPr>
      </w:pPr>
      <w:r>
        <w:rPr>
          <w:rFonts w:eastAsia="Arial" w:cs="Arial"/>
        </w:rPr>
        <w:t>Whether there is a percentage of requests going through (this may point to one cluster member having an issue).</w:t>
      </w:r>
    </w:p>
    <w:p w14:paraId="500883E6" w14:textId="22D4221F" w:rsidR="00943CD7" w:rsidRPr="001B00C0" w:rsidRDefault="00943CD7" w:rsidP="00152AB7">
      <w:pPr>
        <w:numPr>
          <w:ilvl w:val="0"/>
          <w:numId w:val="242"/>
        </w:numPr>
      </w:pPr>
      <w:r>
        <w:rPr>
          <w:rFonts w:eastAsia="Arial" w:cs="Arial"/>
        </w:rPr>
        <w:t>Whether both services are out or only one.</w:t>
      </w:r>
    </w:p>
    <w:p w14:paraId="3F2DB1FD" w14:textId="77777777" w:rsidR="001B00C0" w:rsidRDefault="001B00C0" w:rsidP="001B00C0"/>
    <w:p w14:paraId="71B8DD3A" w14:textId="77777777" w:rsidR="00943CD7" w:rsidRDefault="00943CD7" w:rsidP="001B00C0">
      <w:r>
        <w:t>It is important to check the TI (Tax Information) if wage reporting is out, although this is called less frequently.  DTF services are supported by different databases, so the application and DB groups may be involved when one service is out, but if both databases are out, it is more likely a problem in web or application services or the network.</w:t>
      </w:r>
    </w:p>
    <w:p w14:paraId="42365253" w14:textId="77777777" w:rsidR="001B00C0" w:rsidRDefault="001B00C0" w:rsidP="001B00C0">
      <w:pPr>
        <w:rPr>
          <w:b/>
          <w:bCs/>
        </w:rPr>
      </w:pPr>
    </w:p>
    <w:p w14:paraId="5C0BEFA2" w14:textId="6D28684D" w:rsidR="00943CD7" w:rsidRPr="001B00C0" w:rsidRDefault="00943CD7" w:rsidP="001B00C0">
      <w:pPr>
        <w:rPr>
          <w:b/>
          <w:bCs/>
        </w:rPr>
      </w:pPr>
      <w:r>
        <w:rPr>
          <w:b/>
          <w:bCs/>
        </w:rPr>
        <w:t>OITS Data Power web services escalation procedures</w:t>
      </w:r>
    </w:p>
    <w:p w14:paraId="50F4F38A" w14:textId="674A7F57" w:rsidR="00943CD7" w:rsidRDefault="00943CD7" w:rsidP="001B00C0">
      <w:r>
        <w:t>NYSOH/GDIT should call the NYS CCC</w:t>
      </w:r>
      <w:r>
        <w:rPr>
          <w:vertAlign w:val="superscript"/>
        </w:rPr>
        <w:t>6</w:t>
      </w:r>
      <w:r>
        <w:t xml:space="preserve"> and open a ticket when there are problems with Marketplace consumption of web services coming through ITS Web Services Gateway.  If there are issues with services provided by a specific cluster/agency only, NYSOH Operation Center should implement escalation procedures specific </w:t>
      </w:r>
      <w:proofErr w:type="gramStart"/>
      <w:r>
        <w:t>for</w:t>
      </w:r>
      <w:proofErr w:type="gramEnd"/>
      <w:r>
        <w:t xml:space="preserve"> the agency and keep the Gateway team in the loop.  If the issues are with all services, the Gateway team is contacted/assigned the CCC ticket.  These escalation procedures are outlined in </w:t>
      </w:r>
      <w:r>
        <w:rPr>
          <w:szCs w:val="22"/>
        </w:rPr>
        <w:fldChar w:fldCharType="begin"/>
      </w:r>
      <w:r>
        <w:rPr>
          <w:szCs w:val="22"/>
        </w:rPr>
        <w:instrText xml:space="preserve"> REF _Ref122077113 \h  \* MERGEFORMAT </w:instrText>
      </w:r>
      <w:r>
        <w:rPr>
          <w:szCs w:val="22"/>
        </w:rPr>
      </w:r>
      <w:r>
        <w:rPr>
          <w:szCs w:val="22"/>
        </w:rPr>
        <w:fldChar w:fldCharType="separate"/>
      </w:r>
      <w:r>
        <w:rPr>
          <w:szCs w:val="22"/>
        </w:rPr>
        <w:t>Figure 64</w:t>
      </w:r>
      <w:r>
        <w:rPr>
          <w:szCs w:val="22"/>
        </w:rPr>
        <w:fldChar w:fldCharType="end"/>
      </w:r>
      <w:r>
        <w:t>.</w:t>
      </w:r>
    </w:p>
    <w:p w14:paraId="44485BFC" w14:textId="77777777" w:rsidR="001B00C0" w:rsidRDefault="001B00C0" w:rsidP="001B00C0"/>
    <w:p w14:paraId="602FDF3B" w14:textId="77777777" w:rsidR="00943CD7" w:rsidRPr="00B23F53" w:rsidRDefault="00943CD7" w:rsidP="001B00C0">
      <w:pPr>
        <w:widowControl w:val="0"/>
        <w:rPr>
          <w:sz w:val="16"/>
          <w:szCs w:val="16"/>
        </w:rPr>
      </w:pPr>
      <w:r>
        <w:rPr>
          <w:rFonts w:eastAsia="Arial" w:cs="Arial"/>
          <w:sz w:val="16"/>
          <w:szCs w:val="16"/>
          <w:vertAlign w:val="superscript"/>
        </w:rPr>
        <w:t>6</w:t>
      </w:r>
      <w:r>
        <w:rPr>
          <w:rFonts w:eastAsia="Arial" w:cs="Arial"/>
          <w:sz w:val="16"/>
          <w:szCs w:val="16"/>
        </w:rPr>
        <w:t xml:space="preserve"> Also listed in the Help Desk Contact section of this document</w:t>
      </w:r>
    </w:p>
    <w:p w14:paraId="2793BC11" w14:textId="77777777" w:rsidR="00943CD7" w:rsidRDefault="00193017" w:rsidP="0015428D">
      <w:pPr>
        <w:keepNext/>
        <w:jc w:val="center"/>
      </w:pPr>
      <w:r>
        <w:rPr>
          <w:noProof/>
        </w:rPr>
        <w:lastRenderedPageBreak/>
        <w:drawing>
          <wp:inline distT="0" distB="0" distL="0" distR="0" wp14:anchorId="61AA6E9D" wp14:editId="62626183">
            <wp:extent cx="5943600" cy="3533775"/>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533775"/>
                    </a:xfrm>
                    <a:prstGeom prst="rect">
                      <a:avLst/>
                    </a:prstGeom>
                    <a:noFill/>
                    <a:ln>
                      <a:noFill/>
                    </a:ln>
                  </pic:spPr>
                </pic:pic>
              </a:graphicData>
            </a:graphic>
          </wp:inline>
        </w:drawing>
      </w:r>
    </w:p>
    <w:p w14:paraId="69A2A5A6" w14:textId="69404F93" w:rsidR="00943CD7" w:rsidRDefault="009A4D44" w:rsidP="004E0678">
      <w:pPr>
        <w:pStyle w:val="Caption"/>
      </w:pPr>
      <w:bookmarkStart w:id="2730" w:name="_Ref122077113"/>
      <w:bookmarkStart w:id="2731" w:name="_Toc149039332"/>
      <w:bookmarkStart w:id="2732" w:name="_Toc155700786"/>
      <w:bookmarkStart w:id="2733" w:name="_Toc171420766"/>
      <w:bookmarkStart w:id="2734" w:name="EnterpriseWebServicesGatewayEscalationPr"/>
      <w:r>
        <w:t xml:space="preserve">Figure </w:t>
      </w:r>
      <w:r>
        <w:fldChar w:fldCharType="begin"/>
      </w:r>
      <w:r>
        <w:instrText>SEQ Figure \* ARABIC</w:instrText>
      </w:r>
      <w:r>
        <w:fldChar w:fldCharType="separate"/>
      </w:r>
      <w:r>
        <w:rPr>
          <w:noProof/>
        </w:rPr>
        <w:t>64</w:t>
      </w:r>
      <w:r>
        <w:fldChar w:fldCharType="end"/>
      </w:r>
      <w:bookmarkEnd w:id="2730"/>
      <w:r>
        <w:t>.  Enterprise Web Services Gateway Escalation Procedures 2014</w:t>
      </w:r>
      <w:bookmarkEnd w:id="2731"/>
      <w:bookmarkEnd w:id="2732"/>
      <w:bookmarkEnd w:id="2733"/>
    </w:p>
    <w:p w14:paraId="428C0D7C" w14:textId="77777777" w:rsidR="001B00C0" w:rsidRPr="001B00C0" w:rsidRDefault="001B00C0" w:rsidP="001B00C0"/>
    <w:bookmarkEnd w:id="2734"/>
    <w:p w14:paraId="1FB9CA77" w14:textId="77777777" w:rsidR="00943CD7" w:rsidRDefault="00943CD7" w:rsidP="00152AB7">
      <w:pPr>
        <w:numPr>
          <w:ilvl w:val="0"/>
          <w:numId w:val="243"/>
        </w:numPr>
      </w:pPr>
      <w:r>
        <w:rPr>
          <w:rFonts w:eastAsia="Arial" w:cs="Arial"/>
        </w:rPr>
        <w:t>External Consumers are service consumers/ external systems outside of ITS and Internal Consumers are service consumers/systems within ITS (across clusters).</w:t>
      </w:r>
    </w:p>
    <w:p w14:paraId="3599060E" w14:textId="77777777" w:rsidR="00943CD7" w:rsidRDefault="00943CD7" w:rsidP="00152AB7">
      <w:pPr>
        <w:numPr>
          <w:ilvl w:val="0"/>
          <w:numId w:val="243"/>
        </w:numPr>
      </w:pPr>
      <w:r>
        <w:rPr>
          <w:rFonts w:eastAsia="Arial" w:cs="Arial"/>
        </w:rPr>
        <w:t>Gateway Support Team will be a dedicated team responsible for the web services Gateway and the ITS Service Registry (</w:t>
      </w:r>
      <w:proofErr w:type="gramStart"/>
      <w:r>
        <w:rPr>
          <w:rFonts w:eastAsia="Arial" w:cs="Arial"/>
        </w:rPr>
        <w:t>similar to</w:t>
      </w:r>
      <w:proofErr w:type="gramEnd"/>
      <w:r>
        <w:rPr>
          <w:rFonts w:eastAsia="Arial" w:cs="Arial"/>
        </w:rPr>
        <w:t xml:space="preserve"> NYSDS team).  Gateway Team will be responsible for the implementation and the operational support of the Gateway / Registry.  The Gateway components will be moved to the new Datacenter and become an ITS Enterprise shared service.  Web Services Gateway will be added as a shared service within Service Catalog (under application services) for ITS clusters to consume.</w:t>
      </w:r>
    </w:p>
    <w:p w14:paraId="4A8A2439" w14:textId="77777777" w:rsidR="00943CD7" w:rsidRDefault="00943CD7" w:rsidP="00152AB7">
      <w:pPr>
        <w:numPr>
          <w:ilvl w:val="0"/>
          <w:numId w:val="243"/>
        </w:numPr>
      </w:pPr>
      <w:r>
        <w:rPr>
          <w:rFonts w:eastAsia="Arial" w:cs="Arial"/>
        </w:rPr>
        <w:t>Adding a new service by ITS (as a service provider) will only require registering artifacts in the ITS registry with required security level.  Adding an externally provided service will require the Gateway team to implement the security requirements provided by the external service provider, that are minimal configurations in the Gateway.  Adding a new consumer will require creating/ entitling the service account in NYSDS.  The Gateway Team will manage these services through IT service management tickets.</w:t>
      </w:r>
    </w:p>
    <w:p w14:paraId="309C7015" w14:textId="1F48ED63" w:rsidR="00943CD7" w:rsidRDefault="00943CD7" w:rsidP="00C366C2">
      <w:pPr>
        <w:pStyle w:val="Heading1"/>
        <w:numPr>
          <w:ilvl w:val="0"/>
          <w:numId w:val="0"/>
        </w:numPr>
      </w:pPr>
      <w:bookmarkStart w:id="2735" w:name="AppendixECenterforMedicareandMedicaidSys"/>
      <w:r>
        <w:br w:type="page"/>
      </w:r>
      <w:bookmarkStart w:id="2736" w:name="_Toc149039264"/>
      <w:bookmarkStart w:id="2737" w:name="_Toc155700718"/>
      <w:bookmarkStart w:id="2738" w:name="_Toc171420697"/>
      <w:r>
        <w:lastRenderedPageBreak/>
        <w:t xml:space="preserve">Appendix E Center for Medicare and Medicaid System Outage Schedule for </w:t>
      </w:r>
      <w:bookmarkEnd w:id="2736"/>
      <w:r>
        <w:t>2024</w:t>
      </w:r>
      <w:bookmarkEnd w:id="2737"/>
      <w:bookmarkEnd w:id="2738"/>
    </w:p>
    <w:bookmarkEnd w:id="2735"/>
    <w:p w14:paraId="7C849324" w14:textId="1BDB2149" w:rsidR="00943CD7" w:rsidRDefault="00943CD7" w:rsidP="001B00C0">
      <w:r>
        <w:t>Each year CMS publishes a schedule for all the HUB services for NYSOH.  No formal 2024 outage schedule has been published as of the submission of this O&amp;M manual.</w:t>
      </w:r>
    </w:p>
    <w:p w14:paraId="05198A57" w14:textId="77777777" w:rsidR="001B00C0" w:rsidRDefault="001B00C0" w:rsidP="001B00C0"/>
    <w:p w14:paraId="050DD128" w14:textId="77777777" w:rsidR="00943CD7" w:rsidRDefault="00943CD7" w:rsidP="00C366C2">
      <w:pPr>
        <w:pStyle w:val="Heading1"/>
        <w:numPr>
          <w:ilvl w:val="0"/>
          <w:numId w:val="0"/>
        </w:numPr>
      </w:pPr>
      <w:bookmarkStart w:id="2739" w:name="AppendixFAcronymsandGlossary"/>
      <w:r>
        <w:br w:type="page"/>
      </w:r>
      <w:bookmarkStart w:id="2740" w:name="_Toc149039265"/>
      <w:bookmarkStart w:id="2741" w:name="_Toc155700719"/>
      <w:bookmarkStart w:id="2742" w:name="_Toc171420698"/>
      <w:r>
        <w:lastRenderedPageBreak/>
        <w:t>Appendix F Acronyms and Glossary</w:t>
      </w:r>
      <w:bookmarkEnd w:id="2740"/>
      <w:bookmarkEnd w:id="2741"/>
      <w:bookmarkEnd w:id="2742"/>
    </w:p>
    <w:bookmarkEnd w:id="2739"/>
    <w:p w14:paraId="7E1D8F6B" w14:textId="30C60853" w:rsidR="00943CD7" w:rsidRDefault="00943CD7" w:rsidP="001B00C0">
      <w:r>
        <w:t>Refer to the Glossary/Acronyms process group within the program's controlled document repository.</w:t>
      </w:r>
    </w:p>
    <w:p w14:paraId="383A1D76" w14:textId="77777777" w:rsidR="001B00C0" w:rsidRDefault="001B00C0" w:rsidP="001B00C0"/>
    <w:p w14:paraId="4F13FC4C" w14:textId="27BCBAF7" w:rsidR="00943CD7" w:rsidRDefault="00CA34FF" w:rsidP="001B00C0">
      <w:pPr>
        <w:rPr>
          <w:rFonts w:eastAsia="Arial" w:cs="Arial"/>
        </w:rPr>
      </w:pPr>
      <w:r>
        <w:rPr>
          <w:rFonts w:eastAsia="Arial" w:cs="Arial"/>
        </w:rPr>
        <w:t>.</w:t>
      </w:r>
    </w:p>
    <w:p w14:paraId="4CC2D656" w14:textId="77777777" w:rsidR="00943CD7" w:rsidRDefault="00943CD7" w:rsidP="00C366C2">
      <w:pPr>
        <w:pStyle w:val="Heading1"/>
        <w:numPr>
          <w:ilvl w:val="0"/>
          <w:numId w:val="0"/>
        </w:numPr>
      </w:pPr>
      <w:bookmarkStart w:id="2743" w:name="AppendixGReferencedDocuments"/>
      <w:r>
        <w:br w:type="page"/>
      </w:r>
      <w:bookmarkStart w:id="2744" w:name="_Toc149039266"/>
      <w:bookmarkStart w:id="2745" w:name="_Toc155700720"/>
      <w:bookmarkStart w:id="2746" w:name="_Toc171420699"/>
      <w:r>
        <w:lastRenderedPageBreak/>
        <w:t>Appendix G Referenced Documents</w:t>
      </w:r>
      <w:bookmarkEnd w:id="2744"/>
      <w:bookmarkEnd w:id="2745"/>
      <w:bookmarkEnd w:id="2746"/>
    </w:p>
    <w:bookmarkEnd w:id="2743"/>
    <w:p w14:paraId="69A57C34" w14:textId="7ABB55FF" w:rsidR="00943CD7" w:rsidRDefault="00EE5929" w:rsidP="001B00C0">
      <w:r>
        <w:rPr>
          <w:szCs w:val="22"/>
        </w:rPr>
        <w:fldChar w:fldCharType="begin"/>
      </w:r>
      <w:r>
        <w:rPr>
          <w:szCs w:val="22"/>
        </w:rPr>
        <w:instrText xml:space="preserve"> REF _Ref122077144 \h  \* MERGEFORMAT </w:instrText>
      </w:r>
      <w:r>
        <w:rPr>
          <w:szCs w:val="22"/>
        </w:rPr>
      </w:r>
      <w:r>
        <w:rPr>
          <w:szCs w:val="22"/>
        </w:rPr>
        <w:fldChar w:fldCharType="separate"/>
      </w:r>
      <w:r>
        <w:rPr>
          <w:szCs w:val="22"/>
        </w:rPr>
        <w:t xml:space="preserve">Table </w:t>
      </w:r>
      <w:r>
        <w:rPr>
          <w:noProof/>
          <w:szCs w:val="22"/>
        </w:rPr>
        <w:t>264</w:t>
      </w:r>
      <w:r>
        <w:rPr>
          <w:szCs w:val="22"/>
        </w:rPr>
        <w:fldChar w:fldCharType="end"/>
      </w:r>
      <w:r>
        <w:t xml:space="preserve"> shows the Referenced Documents with associated links if available. </w:t>
      </w:r>
    </w:p>
    <w:p w14:paraId="0E4BBD58" w14:textId="77777777" w:rsidR="001B00C0" w:rsidRDefault="001B00C0" w:rsidP="001B00C0"/>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240"/>
        <w:gridCol w:w="2880"/>
        <w:gridCol w:w="4220"/>
      </w:tblGrid>
      <w:tr w:rsidR="00943CD7" w:rsidRPr="00CA34FF" w14:paraId="3D7FDC61" w14:textId="77777777" w:rsidTr="00B20CD6">
        <w:trPr>
          <w:tblHeader/>
          <w:jc w:val="center"/>
        </w:trPr>
        <w:tc>
          <w:tcPr>
            <w:tcW w:w="224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0C9AC45D" w14:textId="77777777" w:rsidR="00943CD7" w:rsidRPr="00CA34FF" w:rsidRDefault="00943CD7">
            <w:pPr>
              <w:widowControl w:val="0"/>
              <w:spacing w:beforeAutospacing="1" w:afterAutospacing="1"/>
              <w:jc w:val="center"/>
              <w:rPr>
                <w:rFonts w:cs="Arial"/>
                <w:sz w:val="18"/>
                <w:szCs w:val="18"/>
              </w:rPr>
            </w:pPr>
            <w:r>
              <w:rPr>
                <w:rFonts w:eastAsia="Arial" w:cs="Arial"/>
                <w:b/>
                <w:color w:val="FFFFFF"/>
                <w:sz w:val="18"/>
                <w:szCs w:val="18"/>
              </w:rPr>
              <w:t>Document Name</w:t>
            </w:r>
          </w:p>
        </w:tc>
        <w:tc>
          <w:tcPr>
            <w:tcW w:w="2880" w:type="dxa"/>
            <w:tcBorders>
              <w:top w:val="single" w:sz="8" w:space="0" w:color="000000"/>
              <w:left w:val="single" w:sz="8" w:space="0" w:color="000000"/>
              <w:bottom w:val="single" w:sz="8" w:space="0" w:color="000000"/>
              <w:right w:val="single" w:sz="8" w:space="0" w:color="000000"/>
            </w:tcBorders>
            <w:shd w:val="clear" w:color="auto" w:fill="005172"/>
            <w:vAlign w:val="center"/>
          </w:tcPr>
          <w:p w14:paraId="286BE5B9" w14:textId="77777777" w:rsidR="00943CD7" w:rsidRPr="00CA34FF" w:rsidRDefault="00943CD7" w:rsidP="00BA205A">
            <w:pPr>
              <w:pStyle w:val="Caption"/>
              <w:spacing w:before="0"/>
              <w:rPr>
                <w:rFonts w:cs="Arial"/>
              </w:rPr>
            </w:pPr>
            <w:r>
              <w:rPr>
                <w:rFonts w:cs="Arial"/>
                <w:color w:val="FFFFFF" w:themeColor="background1"/>
              </w:rPr>
              <w:t>Description/Reference</w:t>
            </w:r>
          </w:p>
        </w:tc>
        <w:tc>
          <w:tcPr>
            <w:tcW w:w="4220" w:type="dxa"/>
            <w:tcBorders>
              <w:top w:val="single" w:sz="8" w:space="0" w:color="000000"/>
              <w:left w:val="single" w:sz="8" w:space="0" w:color="000000"/>
              <w:bottom w:val="single" w:sz="8" w:space="0" w:color="000000"/>
              <w:right w:val="single" w:sz="8" w:space="0" w:color="000000"/>
            </w:tcBorders>
            <w:shd w:val="clear" w:color="auto" w:fill="005172"/>
          </w:tcPr>
          <w:p w14:paraId="4E58BE0D" w14:textId="77777777" w:rsidR="00943CD7" w:rsidRPr="00CA34FF" w:rsidRDefault="00943CD7">
            <w:pPr>
              <w:widowControl w:val="0"/>
              <w:spacing w:beforeAutospacing="1" w:afterAutospacing="1"/>
              <w:jc w:val="center"/>
              <w:rPr>
                <w:rFonts w:cs="Arial"/>
                <w:sz w:val="18"/>
                <w:szCs w:val="18"/>
              </w:rPr>
            </w:pPr>
            <w:r>
              <w:rPr>
                <w:rFonts w:eastAsia="Arial" w:cs="Arial"/>
                <w:b/>
                <w:color w:val="FFFFFF"/>
                <w:sz w:val="18"/>
                <w:szCs w:val="18"/>
              </w:rPr>
              <w:t>Reference Link</w:t>
            </w:r>
          </w:p>
        </w:tc>
      </w:tr>
      <w:tr w:rsidR="00943CD7" w:rsidRPr="00CA34FF" w14:paraId="41B55B99"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6D363F0A" w14:textId="77777777" w:rsidR="00943CD7" w:rsidRPr="00CA34FF" w:rsidRDefault="00943CD7">
            <w:pPr>
              <w:widowControl w:val="0"/>
              <w:spacing w:beforeAutospacing="1" w:afterAutospacing="1"/>
              <w:rPr>
                <w:rFonts w:cs="Arial"/>
                <w:sz w:val="18"/>
                <w:szCs w:val="18"/>
              </w:rPr>
            </w:pPr>
            <w:r>
              <w:rPr>
                <w:rFonts w:eastAsia="Arial" w:cs="Arial"/>
                <w:sz w:val="18"/>
                <w:szCs w:val="18"/>
              </w:rPr>
              <w:t>Business Continuity and Disaster Recovery Plan</w:t>
            </w:r>
          </w:p>
        </w:tc>
        <w:tc>
          <w:tcPr>
            <w:tcW w:w="2880" w:type="dxa"/>
            <w:tcBorders>
              <w:top w:val="single" w:sz="8" w:space="0" w:color="696969"/>
              <w:left w:val="single" w:sz="8" w:space="0" w:color="696969"/>
              <w:bottom w:val="single" w:sz="8" w:space="0" w:color="696969"/>
              <w:right w:val="single" w:sz="8" w:space="0" w:color="696969"/>
            </w:tcBorders>
          </w:tcPr>
          <w:p w14:paraId="551D5F9D" w14:textId="77777777" w:rsidR="00943CD7" w:rsidRPr="00CA34FF" w:rsidRDefault="00943CD7">
            <w:pPr>
              <w:widowControl w:val="0"/>
              <w:spacing w:beforeAutospacing="1" w:afterAutospacing="1"/>
              <w:rPr>
                <w:rFonts w:cs="Arial"/>
                <w:sz w:val="18"/>
                <w:szCs w:val="18"/>
              </w:rPr>
            </w:pPr>
            <w:r>
              <w:rPr>
                <w:rFonts w:eastAsia="Arial" w:cs="Arial"/>
                <w:sz w:val="18"/>
                <w:szCs w:val="18"/>
              </w:rPr>
              <w:t>NYSOH Disaster Recovery Plan</w:t>
            </w:r>
          </w:p>
        </w:tc>
        <w:tc>
          <w:tcPr>
            <w:tcW w:w="4220" w:type="dxa"/>
            <w:tcBorders>
              <w:top w:val="single" w:sz="8" w:space="0" w:color="696969"/>
              <w:left w:val="single" w:sz="8" w:space="0" w:color="696969"/>
              <w:bottom w:val="single" w:sz="8" w:space="0" w:color="696969"/>
              <w:right w:val="single" w:sz="8" w:space="0" w:color="696969"/>
            </w:tcBorders>
          </w:tcPr>
          <w:p w14:paraId="62E9E2F9" w14:textId="4DC4421D" w:rsidR="00943CD7" w:rsidRPr="00CA34FF" w:rsidRDefault="00384158">
            <w:pPr>
              <w:widowControl w:val="0"/>
              <w:spacing w:beforeAutospacing="1" w:afterAutospacing="1"/>
              <w:rPr>
                <w:rFonts w:cs="Arial"/>
                <w:sz w:val="18"/>
                <w:szCs w:val="18"/>
              </w:rPr>
            </w:pPr>
            <w:bookmarkStart w:id="2747" w:name="OLE_LINK23"/>
            <w:r>
              <w:rPr>
                <w:rFonts w:eastAsia="Arial" w:cs="Arial"/>
                <w:sz w:val="18"/>
                <w:szCs w:val="18"/>
              </w:rPr>
              <w:t>Available to authorized personnel</w:t>
            </w:r>
            <w:bookmarkEnd w:id="2747"/>
          </w:p>
        </w:tc>
      </w:tr>
      <w:tr w:rsidR="00943CD7" w:rsidRPr="00CA34FF" w14:paraId="10B14881"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6587E10F" w14:textId="77777777" w:rsidR="00943CD7" w:rsidRPr="00CA34FF" w:rsidRDefault="00943CD7">
            <w:pPr>
              <w:widowControl w:val="0"/>
              <w:spacing w:beforeAutospacing="1" w:afterAutospacing="1"/>
              <w:rPr>
                <w:rFonts w:cs="Arial"/>
                <w:sz w:val="18"/>
                <w:szCs w:val="18"/>
              </w:rPr>
            </w:pPr>
            <w:r>
              <w:rPr>
                <w:rFonts w:eastAsia="Arial" w:cs="Arial"/>
                <w:sz w:val="18"/>
                <w:szCs w:val="18"/>
              </w:rPr>
              <w:t>NYSOH System Security Plan</w:t>
            </w:r>
          </w:p>
        </w:tc>
        <w:tc>
          <w:tcPr>
            <w:tcW w:w="2880" w:type="dxa"/>
            <w:tcBorders>
              <w:top w:val="single" w:sz="8" w:space="0" w:color="696969"/>
              <w:left w:val="single" w:sz="8" w:space="0" w:color="696969"/>
              <w:bottom w:val="single" w:sz="8" w:space="0" w:color="696969"/>
              <w:right w:val="single" w:sz="8" w:space="0" w:color="696969"/>
            </w:tcBorders>
          </w:tcPr>
          <w:p w14:paraId="28D1EC8B" w14:textId="77777777" w:rsidR="00943CD7" w:rsidRPr="00CA34FF" w:rsidRDefault="00943CD7">
            <w:pPr>
              <w:widowControl w:val="0"/>
              <w:spacing w:beforeAutospacing="1" w:afterAutospacing="1"/>
              <w:rPr>
                <w:rFonts w:cs="Arial"/>
                <w:sz w:val="18"/>
                <w:szCs w:val="18"/>
              </w:rPr>
            </w:pPr>
            <w:r>
              <w:rPr>
                <w:rFonts w:eastAsia="Arial" w:cs="Arial"/>
                <w:sz w:val="18"/>
                <w:szCs w:val="18"/>
              </w:rPr>
              <w:t>System Security Plan</w:t>
            </w:r>
          </w:p>
        </w:tc>
        <w:tc>
          <w:tcPr>
            <w:tcW w:w="4220" w:type="dxa"/>
            <w:tcBorders>
              <w:top w:val="single" w:sz="8" w:space="0" w:color="696969"/>
              <w:left w:val="single" w:sz="8" w:space="0" w:color="696969"/>
              <w:bottom w:val="single" w:sz="8" w:space="0" w:color="696969"/>
              <w:right w:val="single" w:sz="8" w:space="0" w:color="696969"/>
            </w:tcBorders>
          </w:tcPr>
          <w:p w14:paraId="186C6026"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r w:rsidR="00943CD7" w:rsidRPr="00CA34FF" w14:paraId="3DF2036C"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7C374744" w14:textId="7FDEFEE2" w:rsidR="00943CD7" w:rsidRPr="00CA34FF" w:rsidRDefault="00943CD7">
            <w:pPr>
              <w:widowControl w:val="0"/>
              <w:spacing w:beforeAutospacing="1" w:afterAutospacing="1"/>
              <w:rPr>
                <w:rFonts w:cs="Arial"/>
                <w:sz w:val="18"/>
                <w:szCs w:val="18"/>
              </w:rPr>
            </w:pPr>
            <w:r>
              <w:rPr>
                <w:rFonts w:eastAsia="Arial" w:cs="Arial"/>
                <w:sz w:val="18"/>
                <w:szCs w:val="18"/>
              </w:rPr>
              <w:t>IRS_SSR_v2.1</w:t>
            </w:r>
          </w:p>
        </w:tc>
        <w:tc>
          <w:tcPr>
            <w:tcW w:w="2880" w:type="dxa"/>
            <w:tcBorders>
              <w:top w:val="single" w:sz="8" w:space="0" w:color="696969"/>
              <w:left w:val="single" w:sz="8" w:space="0" w:color="696969"/>
              <w:bottom w:val="single" w:sz="8" w:space="0" w:color="696969"/>
              <w:right w:val="single" w:sz="8" w:space="0" w:color="696969"/>
            </w:tcBorders>
          </w:tcPr>
          <w:p w14:paraId="6FB5E3B3" w14:textId="77777777" w:rsidR="00943CD7" w:rsidRPr="00CA34FF" w:rsidRDefault="00943CD7">
            <w:pPr>
              <w:widowControl w:val="0"/>
              <w:spacing w:beforeAutospacing="1" w:afterAutospacing="1"/>
              <w:rPr>
                <w:rFonts w:cs="Arial"/>
                <w:sz w:val="18"/>
                <w:szCs w:val="18"/>
              </w:rPr>
            </w:pPr>
            <w:r>
              <w:rPr>
                <w:rFonts w:eastAsia="Arial" w:cs="Arial"/>
                <w:sz w:val="18"/>
                <w:szCs w:val="18"/>
              </w:rPr>
              <w:t>IRS Safeguards Procedures Report</w:t>
            </w:r>
          </w:p>
        </w:tc>
        <w:tc>
          <w:tcPr>
            <w:tcW w:w="4220" w:type="dxa"/>
            <w:tcBorders>
              <w:top w:val="single" w:sz="8" w:space="0" w:color="696969"/>
              <w:left w:val="single" w:sz="8" w:space="0" w:color="696969"/>
              <w:bottom w:val="single" w:sz="8" w:space="0" w:color="696969"/>
              <w:right w:val="single" w:sz="8" w:space="0" w:color="696969"/>
            </w:tcBorders>
          </w:tcPr>
          <w:p w14:paraId="2FED4EBA"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r w:rsidR="00943CD7" w:rsidRPr="00CA34FF" w14:paraId="6C3F8761"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087A1583" w14:textId="77777777" w:rsidR="00943CD7" w:rsidRPr="00CA34FF" w:rsidRDefault="00943CD7">
            <w:pPr>
              <w:widowControl w:val="0"/>
              <w:spacing w:beforeAutospacing="1" w:afterAutospacing="1"/>
              <w:rPr>
                <w:rFonts w:cs="Arial"/>
                <w:sz w:val="18"/>
                <w:szCs w:val="18"/>
              </w:rPr>
            </w:pPr>
            <w:r>
              <w:rPr>
                <w:rFonts w:eastAsia="Arial" w:cs="Arial"/>
                <w:sz w:val="18"/>
                <w:szCs w:val="18"/>
              </w:rPr>
              <w:t>NYSOH System Design Document</w:t>
            </w:r>
          </w:p>
        </w:tc>
        <w:tc>
          <w:tcPr>
            <w:tcW w:w="2880" w:type="dxa"/>
            <w:tcBorders>
              <w:top w:val="single" w:sz="8" w:space="0" w:color="696969"/>
              <w:left w:val="single" w:sz="8" w:space="0" w:color="696969"/>
              <w:bottom w:val="single" w:sz="8" w:space="0" w:color="696969"/>
              <w:right w:val="single" w:sz="8" w:space="0" w:color="696969"/>
            </w:tcBorders>
          </w:tcPr>
          <w:p w14:paraId="4E97FCCF" w14:textId="77777777" w:rsidR="00943CD7" w:rsidRPr="00CA34FF" w:rsidRDefault="00943CD7">
            <w:pPr>
              <w:widowControl w:val="0"/>
              <w:spacing w:beforeAutospacing="1" w:afterAutospacing="1"/>
              <w:rPr>
                <w:rFonts w:cs="Arial"/>
                <w:sz w:val="18"/>
                <w:szCs w:val="18"/>
              </w:rPr>
            </w:pPr>
            <w:r>
              <w:rPr>
                <w:rFonts w:eastAsia="Arial" w:cs="Arial"/>
                <w:sz w:val="18"/>
                <w:szCs w:val="18"/>
              </w:rPr>
              <w:t>NYSOH System Design Document</w:t>
            </w:r>
          </w:p>
        </w:tc>
        <w:tc>
          <w:tcPr>
            <w:tcW w:w="4220" w:type="dxa"/>
            <w:tcBorders>
              <w:top w:val="single" w:sz="8" w:space="0" w:color="696969"/>
              <w:left w:val="single" w:sz="8" w:space="0" w:color="696969"/>
              <w:bottom w:val="single" w:sz="8" w:space="0" w:color="696969"/>
              <w:right w:val="single" w:sz="8" w:space="0" w:color="696969"/>
            </w:tcBorders>
          </w:tcPr>
          <w:p w14:paraId="37CA7036" w14:textId="30D46252" w:rsidR="00943CD7" w:rsidRPr="00CA34FF" w:rsidRDefault="00384158">
            <w:pPr>
              <w:widowControl w:val="0"/>
              <w:spacing w:beforeAutospacing="1" w:afterAutospacing="1"/>
              <w:rPr>
                <w:rFonts w:cs="Arial"/>
                <w:sz w:val="18"/>
                <w:szCs w:val="18"/>
              </w:rPr>
            </w:pPr>
            <w:bookmarkStart w:id="2748" w:name="OLE_LINK24"/>
            <w:r>
              <w:rPr>
                <w:rFonts w:eastAsia="Arial" w:cs="Arial"/>
                <w:sz w:val="18"/>
                <w:szCs w:val="18"/>
              </w:rPr>
              <w:t>Available to authorized personnel</w:t>
            </w:r>
            <w:bookmarkEnd w:id="2748"/>
          </w:p>
        </w:tc>
      </w:tr>
      <w:tr w:rsidR="00943CD7" w:rsidRPr="00CA34FF" w14:paraId="55454196"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5C39842E" w14:textId="77777777" w:rsidR="00943CD7" w:rsidRPr="00CA34FF" w:rsidRDefault="00943CD7">
            <w:pPr>
              <w:widowControl w:val="0"/>
              <w:spacing w:beforeAutospacing="1" w:afterAutospacing="1"/>
              <w:rPr>
                <w:rFonts w:cs="Arial"/>
                <w:sz w:val="18"/>
                <w:szCs w:val="18"/>
              </w:rPr>
            </w:pPr>
            <w:r>
              <w:rPr>
                <w:rFonts w:eastAsia="Arial" w:cs="Arial"/>
                <w:sz w:val="18"/>
                <w:szCs w:val="18"/>
              </w:rPr>
              <w:t>NYSOH Production Job Schedule</w:t>
            </w:r>
          </w:p>
        </w:tc>
        <w:tc>
          <w:tcPr>
            <w:tcW w:w="2880" w:type="dxa"/>
            <w:tcBorders>
              <w:top w:val="single" w:sz="8" w:space="0" w:color="696969"/>
              <w:left w:val="single" w:sz="8" w:space="0" w:color="696969"/>
              <w:bottom w:val="single" w:sz="8" w:space="0" w:color="696969"/>
              <w:right w:val="single" w:sz="8" w:space="0" w:color="696969"/>
            </w:tcBorders>
          </w:tcPr>
          <w:p w14:paraId="2590C0F0" w14:textId="77777777" w:rsidR="00943CD7" w:rsidRPr="00CA34FF" w:rsidRDefault="00943CD7">
            <w:pPr>
              <w:widowControl w:val="0"/>
              <w:spacing w:beforeAutospacing="1" w:afterAutospacing="1"/>
              <w:rPr>
                <w:rFonts w:cs="Arial"/>
                <w:sz w:val="18"/>
                <w:szCs w:val="18"/>
              </w:rPr>
            </w:pPr>
            <w:r>
              <w:rPr>
                <w:rFonts w:eastAsia="Arial" w:cs="Arial"/>
                <w:sz w:val="18"/>
                <w:szCs w:val="18"/>
              </w:rPr>
              <w:t>NYSOH schedule of jobs to be run</w:t>
            </w:r>
          </w:p>
        </w:tc>
        <w:tc>
          <w:tcPr>
            <w:tcW w:w="4220" w:type="dxa"/>
            <w:tcBorders>
              <w:top w:val="single" w:sz="8" w:space="0" w:color="696969"/>
              <w:left w:val="single" w:sz="8" w:space="0" w:color="696969"/>
              <w:bottom w:val="single" w:sz="8" w:space="0" w:color="696969"/>
              <w:right w:val="single" w:sz="8" w:space="0" w:color="696969"/>
            </w:tcBorders>
          </w:tcPr>
          <w:p w14:paraId="3D468410"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r w:rsidR="00943CD7" w:rsidRPr="00CA34FF" w14:paraId="56D825AB"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5CF20749"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NYSOH Configuration Management Plan</w:t>
            </w:r>
          </w:p>
        </w:tc>
        <w:tc>
          <w:tcPr>
            <w:tcW w:w="2880" w:type="dxa"/>
            <w:tcBorders>
              <w:top w:val="single" w:sz="8" w:space="0" w:color="696969"/>
              <w:left w:val="single" w:sz="8" w:space="0" w:color="696969"/>
              <w:bottom w:val="single" w:sz="8" w:space="0" w:color="696969"/>
              <w:right w:val="single" w:sz="8" w:space="0" w:color="696969"/>
            </w:tcBorders>
          </w:tcPr>
          <w:p w14:paraId="4C0E55A8" w14:textId="77777777" w:rsidR="00943CD7" w:rsidRPr="00CA34FF" w:rsidRDefault="00943CD7">
            <w:pPr>
              <w:widowControl w:val="0"/>
              <w:spacing w:beforeAutospacing="1" w:afterAutospacing="1"/>
              <w:rPr>
                <w:rFonts w:cs="Arial"/>
                <w:sz w:val="18"/>
                <w:szCs w:val="18"/>
              </w:rPr>
            </w:pPr>
            <w:r>
              <w:rPr>
                <w:rFonts w:eastAsia="Arial" w:cs="Arial"/>
                <w:sz w:val="18"/>
                <w:szCs w:val="18"/>
              </w:rPr>
              <w:t>Configuration Management Plan</w:t>
            </w:r>
          </w:p>
        </w:tc>
        <w:tc>
          <w:tcPr>
            <w:tcW w:w="4220" w:type="dxa"/>
            <w:tcBorders>
              <w:top w:val="single" w:sz="8" w:space="0" w:color="696969"/>
              <w:left w:val="single" w:sz="8" w:space="0" w:color="696969"/>
              <w:bottom w:val="single" w:sz="8" w:space="0" w:color="696969"/>
              <w:right w:val="single" w:sz="8" w:space="0" w:color="696969"/>
            </w:tcBorders>
          </w:tcPr>
          <w:p w14:paraId="5CF8FB93" w14:textId="70908FC7" w:rsidR="00943CD7" w:rsidRPr="00CA34FF" w:rsidRDefault="00384158">
            <w:pPr>
              <w:widowControl w:val="0"/>
              <w:spacing w:beforeAutospacing="1" w:afterAutospacing="1"/>
              <w:rPr>
                <w:rFonts w:cs="Arial"/>
                <w:sz w:val="18"/>
                <w:szCs w:val="18"/>
              </w:rPr>
            </w:pPr>
            <w:bookmarkStart w:id="2749" w:name="OLE_LINK25"/>
            <w:r>
              <w:rPr>
                <w:rFonts w:eastAsia="Arial" w:cs="Arial"/>
                <w:sz w:val="18"/>
                <w:szCs w:val="18"/>
              </w:rPr>
              <w:t xml:space="preserve">Available to authorized personnel </w:t>
            </w:r>
            <w:bookmarkEnd w:id="2749"/>
          </w:p>
        </w:tc>
      </w:tr>
      <w:tr w:rsidR="00943CD7" w:rsidRPr="00CA34FF" w14:paraId="53B31ED9"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3D2A0735"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NYSOH Security Policy Handbook - IR</w:t>
            </w:r>
          </w:p>
        </w:tc>
        <w:tc>
          <w:tcPr>
            <w:tcW w:w="2880" w:type="dxa"/>
            <w:tcBorders>
              <w:top w:val="single" w:sz="8" w:space="0" w:color="696969"/>
              <w:left w:val="single" w:sz="8" w:space="0" w:color="696969"/>
              <w:bottom w:val="single" w:sz="8" w:space="0" w:color="696969"/>
              <w:right w:val="single" w:sz="8" w:space="0" w:color="696969"/>
            </w:tcBorders>
          </w:tcPr>
          <w:p w14:paraId="10636049" w14:textId="77777777" w:rsidR="00943CD7" w:rsidRPr="00CA34FF" w:rsidRDefault="00943CD7">
            <w:pPr>
              <w:widowControl w:val="0"/>
              <w:spacing w:beforeAutospacing="1" w:afterAutospacing="1"/>
              <w:rPr>
                <w:rFonts w:cs="Arial"/>
                <w:sz w:val="18"/>
                <w:szCs w:val="18"/>
              </w:rPr>
            </w:pPr>
            <w:r>
              <w:rPr>
                <w:rFonts w:eastAsia="Arial" w:cs="Arial"/>
                <w:sz w:val="18"/>
                <w:szCs w:val="18"/>
              </w:rPr>
              <w:t>Policy outlining our processes for Security Incident Response</w:t>
            </w:r>
          </w:p>
        </w:tc>
        <w:tc>
          <w:tcPr>
            <w:tcW w:w="4220" w:type="dxa"/>
            <w:tcBorders>
              <w:top w:val="single" w:sz="8" w:space="0" w:color="696969"/>
              <w:left w:val="single" w:sz="8" w:space="0" w:color="696969"/>
              <w:bottom w:val="single" w:sz="8" w:space="0" w:color="696969"/>
              <w:right w:val="single" w:sz="8" w:space="0" w:color="696969"/>
            </w:tcBorders>
          </w:tcPr>
          <w:p w14:paraId="4F7196CD" w14:textId="1E4149AA" w:rsidR="00943CD7" w:rsidRPr="001C2F10" w:rsidRDefault="005E3B96">
            <w:pPr>
              <w:widowControl w:val="0"/>
              <w:spacing w:beforeAutospacing="1" w:afterAutospacing="1"/>
              <w:rPr>
                <w:rFonts w:cs="Arial"/>
                <w:sz w:val="18"/>
                <w:szCs w:val="18"/>
              </w:rPr>
            </w:pPr>
            <w:bookmarkStart w:id="2750" w:name="OLE_LINK26"/>
            <w:r>
              <w:rPr>
                <w:rFonts w:cs="Arial"/>
                <w:sz w:val="18"/>
                <w:szCs w:val="18"/>
                <w:bdr w:val="none" w:sz="0" w:space="0" w:color="auto" w:frame="1"/>
                <w:shd w:val="clear" w:color="auto" w:fill="FFFFFF"/>
              </w:rPr>
              <w:t>Available to authorized personnel</w:t>
            </w:r>
            <w:bookmarkEnd w:id="2750"/>
          </w:p>
        </w:tc>
      </w:tr>
      <w:tr w:rsidR="00943CD7" w:rsidRPr="00CA34FF" w14:paraId="38F80599"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19B345A6"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NYSOH Security Procedure &amp; Guideline Handbook</w:t>
            </w:r>
          </w:p>
        </w:tc>
        <w:tc>
          <w:tcPr>
            <w:tcW w:w="2880" w:type="dxa"/>
            <w:tcBorders>
              <w:top w:val="single" w:sz="8" w:space="0" w:color="696969"/>
              <w:left w:val="single" w:sz="8" w:space="0" w:color="696969"/>
              <w:bottom w:val="single" w:sz="8" w:space="0" w:color="696969"/>
              <w:right w:val="single" w:sz="8" w:space="0" w:color="696969"/>
            </w:tcBorders>
          </w:tcPr>
          <w:p w14:paraId="0D83AA7A" w14:textId="77777777" w:rsidR="00943CD7" w:rsidRPr="00CA34FF" w:rsidRDefault="00943CD7">
            <w:pPr>
              <w:widowControl w:val="0"/>
              <w:spacing w:beforeAutospacing="1" w:afterAutospacing="1"/>
              <w:rPr>
                <w:rFonts w:cs="Arial"/>
                <w:sz w:val="18"/>
                <w:szCs w:val="18"/>
              </w:rPr>
            </w:pPr>
            <w:r>
              <w:rPr>
                <w:rFonts w:eastAsia="Arial" w:cs="Arial"/>
                <w:sz w:val="18"/>
                <w:szCs w:val="18"/>
              </w:rPr>
              <w:t>Procedure outlining our processes for Security Incident Response</w:t>
            </w:r>
          </w:p>
        </w:tc>
        <w:tc>
          <w:tcPr>
            <w:tcW w:w="4220" w:type="dxa"/>
            <w:tcBorders>
              <w:top w:val="single" w:sz="8" w:space="0" w:color="696969"/>
              <w:left w:val="single" w:sz="8" w:space="0" w:color="696969"/>
              <w:bottom w:val="single" w:sz="8" w:space="0" w:color="696969"/>
              <w:right w:val="single" w:sz="8" w:space="0" w:color="696969"/>
            </w:tcBorders>
          </w:tcPr>
          <w:p w14:paraId="0F2FD481" w14:textId="12080896" w:rsidR="00943CD7" w:rsidRPr="001C2F10" w:rsidRDefault="005E3B96">
            <w:pPr>
              <w:widowControl w:val="0"/>
              <w:spacing w:beforeAutospacing="1" w:afterAutospacing="1"/>
              <w:rPr>
                <w:rFonts w:cs="Arial"/>
                <w:sz w:val="18"/>
                <w:szCs w:val="18"/>
              </w:rPr>
            </w:pPr>
            <w:r>
              <w:rPr>
                <w:rFonts w:cs="Arial"/>
                <w:sz w:val="18"/>
                <w:szCs w:val="18"/>
                <w:bdr w:val="none" w:sz="0" w:space="0" w:color="auto" w:frame="1"/>
                <w:shd w:val="clear" w:color="auto" w:fill="FFFFFF"/>
              </w:rPr>
              <w:t>Available to authorized personnel</w:t>
            </w:r>
          </w:p>
        </w:tc>
      </w:tr>
      <w:tr w:rsidR="00943CD7" w:rsidRPr="00CA34FF" w14:paraId="49153E77"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538A3F0D"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CMS Security and Privacy Incident Report Template</w:t>
            </w:r>
          </w:p>
          <w:p w14:paraId="79A1AB83"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CMS Incident Handling Procedures - RMH-Chapter-8-Incident-Response.</w:t>
            </w:r>
          </w:p>
        </w:tc>
        <w:tc>
          <w:tcPr>
            <w:tcW w:w="2880" w:type="dxa"/>
            <w:tcBorders>
              <w:top w:val="single" w:sz="8" w:space="0" w:color="696969"/>
              <w:left w:val="single" w:sz="8" w:space="0" w:color="696969"/>
              <w:bottom w:val="single" w:sz="8" w:space="0" w:color="696969"/>
              <w:right w:val="single" w:sz="8" w:space="0" w:color="696969"/>
            </w:tcBorders>
          </w:tcPr>
          <w:p w14:paraId="4A3DBFF8" w14:textId="77777777" w:rsidR="00943CD7" w:rsidRPr="00CA34FF" w:rsidRDefault="00943CD7">
            <w:pPr>
              <w:widowControl w:val="0"/>
              <w:spacing w:beforeAutospacing="1" w:afterAutospacing="1"/>
              <w:rPr>
                <w:rFonts w:cs="Arial"/>
                <w:sz w:val="18"/>
                <w:szCs w:val="18"/>
              </w:rPr>
            </w:pPr>
            <w:r>
              <w:rPr>
                <w:rFonts w:eastAsia="Arial" w:cs="Arial"/>
                <w:sz w:val="18"/>
                <w:szCs w:val="18"/>
              </w:rPr>
              <w:t>Documents provide guidance on how we test and validate our Incident Response. Documents used to outline the procedures for reporting an incident.</w:t>
            </w:r>
          </w:p>
        </w:tc>
        <w:tc>
          <w:tcPr>
            <w:tcW w:w="4220" w:type="dxa"/>
            <w:tcBorders>
              <w:top w:val="single" w:sz="8" w:space="0" w:color="696969"/>
              <w:left w:val="single" w:sz="8" w:space="0" w:color="696969"/>
              <w:bottom w:val="single" w:sz="8" w:space="0" w:color="696969"/>
              <w:right w:val="single" w:sz="8" w:space="0" w:color="696969"/>
            </w:tcBorders>
          </w:tcPr>
          <w:p w14:paraId="3DFA5ED7"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r w:rsidR="00943CD7" w:rsidRPr="00CA34FF" w14:paraId="2E5334E8"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4F0A2555" w14:textId="77777777" w:rsidR="00943CD7" w:rsidRPr="00CA34FF" w:rsidRDefault="00943CD7">
            <w:pPr>
              <w:widowControl w:val="0"/>
              <w:spacing w:beforeAutospacing="1" w:afterAutospacing="1"/>
              <w:rPr>
                <w:rFonts w:cs="Arial"/>
                <w:sz w:val="18"/>
                <w:szCs w:val="18"/>
              </w:rPr>
            </w:pPr>
            <w:r>
              <w:rPr>
                <w:rFonts w:eastAsia="Arial" w:cs="Arial"/>
                <w:color w:val="000000"/>
                <w:sz w:val="18"/>
                <w:szCs w:val="18"/>
              </w:rPr>
              <w:t xml:space="preserve">CR1947 UAR Training Outline DOH </w:t>
            </w:r>
          </w:p>
        </w:tc>
        <w:tc>
          <w:tcPr>
            <w:tcW w:w="2880" w:type="dxa"/>
            <w:tcBorders>
              <w:top w:val="single" w:sz="8" w:space="0" w:color="696969"/>
              <w:left w:val="single" w:sz="8" w:space="0" w:color="696969"/>
              <w:bottom w:val="single" w:sz="8" w:space="0" w:color="696969"/>
              <w:right w:val="single" w:sz="8" w:space="0" w:color="696969"/>
            </w:tcBorders>
          </w:tcPr>
          <w:p w14:paraId="5347205E" w14:textId="77777777" w:rsidR="00943CD7" w:rsidRPr="00CA34FF" w:rsidRDefault="00943CD7">
            <w:pPr>
              <w:widowControl w:val="0"/>
              <w:spacing w:beforeAutospacing="1" w:afterAutospacing="1"/>
              <w:rPr>
                <w:rFonts w:cs="Arial"/>
                <w:sz w:val="18"/>
                <w:szCs w:val="18"/>
              </w:rPr>
            </w:pPr>
            <w:r>
              <w:rPr>
                <w:rFonts w:eastAsia="Arial" w:cs="Arial"/>
                <w:sz w:val="18"/>
                <w:szCs w:val="18"/>
              </w:rPr>
              <w:t>Detailed information on setting up User access and controls.</w:t>
            </w:r>
          </w:p>
        </w:tc>
        <w:tc>
          <w:tcPr>
            <w:tcW w:w="4220" w:type="dxa"/>
            <w:tcBorders>
              <w:top w:val="single" w:sz="8" w:space="0" w:color="696969"/>
              <w:left w:val="single" w:sz="8" w:space="0" w:color="696969"/>
              <w:bottom w:val="single" w:sz="8" w:space="0" w:color="696969"/>
              <w:right w:val="single" w:sz="8" w:space="0" w:color="696969"/>
            </w:tcBorders>
          </w:tcPr>
          <w:p w14:paraId="6AB1A4F7"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p w14:paraId="3C128A5F" w14:textId="4011036B" w:rsidR="00943CD7" w:rsidRPr="00CA34FF" w:rsidRDefault="00384158">
            <w:pPr>
              <w:widowControl w:val="0"/>
              <w:spacing w:beforeAutospacing="1" w:afterAutospacing="1"/>
              <w:rPr>
                <w:rFonts w:cs="Arial"/>
                <w:sz w:val="18"/>
                <w:szCs w:val="18"/>
              </w:rPr>
            </w:pPr>
            <w:bookmarkStart w:id="2751" w:name="OLE_LINK22"/>
            <w:r>
              <w:rPr>
                <w:rFonts w:eastAsia="Arial" w:cs="Arial"/>
                <w:sz w:val="18"/>
                <w:szCs w:val="18"/>
              </w:rPr>
              <w:t>Available to authorized personnel</w:t>
            </w:r>
            <w:bookmarkEnd w:id="2751"/>
            <w:r>
              <w:rPr>
                <w:rFonts w:eastAsia="Arial" w:cs="Arial"/>
                <w:sz w:val="18"/>
                <w:szCs w:val="18"/>
              </w:rPr>
              <w:t xml:space="preserve"> </w:t>
            </w:r>
          </w:p>
        </w:tc>
      </w:tr>
      <w:tr w:rsidR="00943CD7" w:rsidRPr="00CA34FF" w14:paraId="029532A2"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49216C51" w14:textId="77777777" w:rsidR="00943CD7" w:rsidRPr="00CA34FF" w:rsidRDefault="00943CD7">
            <w:pPr>
              <w:widowControl w:val="0"/>
              <w:spacing w:beforeAutospacing="1" w:afterAutospacing="1"/>
              <w:rPr>
                <w:rFonts w:cs="Arial"/>
                <w:sz w:val="18"/>
                <w:szCs w:val="18"/>
              </w:rPr>
            </w:pPr>
            <w:r>
              <w:rPr>
                <w:rFonts w:eastAsia="Arial" w:cs="Arial"/>
                <w:sz w:val="18"/>
                <w:szCs w:val="18"/>
              </w:rPr>
              <w:t>State-based Marketplace (SBM) Quarterly Data Collection for Reporting- Federal Fiscal Year 2015</w:t>
            </w:r>
          </w:p>
          <w:p w14:paraId="22453692" w14:textId="77777777" w:rsidR="00943CD7" w:rsidRPr="00CA34FF" w:rsidRDefault="00943CD7">
            <w:pPr>
              <w:widowControl w:val="0"/>
              <w:spacing w:beforeAutospacing="1" w:afterAutospacing="1"/>
              <w:rPr>
                <w:rFonts w:cs="Arial"/>
                <w:sz w:val="18"/>
                <w:szCs w:val="18"/>
              </w:rPr>
            </w:pPr>
            <w:r>
              <w:rPr>
                <w:rFonts w:eastAsia="Arial" w:cs="Arial"/>
                <w:sz w:val="18"/>
                <w:szCs w:val="18"/>
              </w:rPr>
              <w:t>Submission Guide v2.0</w:t>
            </w:r>
          </w:p>
        </w:tc>
        <w:tc>
          <w:tcPr>
            <w:tcW w:w="2880" w:type="dxa"/>
            <w:tcBorders>
              <w:top w:val="single" w:sz="8" w:space="0" w:color="696969"/>
              <w:left w:val="single" w:sz="8" w:space="0" w:color="696969"/>
              <w:bottom w:val="single" w:sz="8" w:space="0" w:color="696969"/>
              <w:right w:val="single" w:sz="8" w:space="0" w:color="696969"/>
            </w:tcBorders>
          </w:tcPr>
          <w:p w14:paraId="544B3C08" w14:textId="77777777" w:rsidR="00943CD7" w:rsidRPr="00CA34FF" w:rsidRDefault="00943CD7">
            <w:pPr>
              <w:widowControl w:val="0"/>
              <w:spacing w:beforeAutospacing="1" w:afterAutospacing="1"/>
              <w:rPr>
                <w:rFonts w:cs="Arial"/>
                <w:sz w:val="18"/>
                <w:szCs w:val="18"/>
              </w:rPr>
            </w:pPr>
            <w:r>
              <w:rPr>
                <w:rFonts w:eastAsia="Arial" w:cs="Arial"/>
                <w:sz w:val="18"/>
                <w:szCs w:val="18"/>
              </w:rPr>
              <w:t>This guide includes detailed description of the SBM Data Submission, as well as instructions for formatting and transmitting the quarterly data</w:t>
            </w:r>
          </w:p>
        </w:tc>
        <w:tc>
          <w:tcPr>
            <w:tcW w:w="4220" w:type="dxa"/>
            <w:tcBorders>
              <w:top w:val="single" w:sz="8" w:space="0" w:color="696969"/>
              <w:left w:val="single" w:sz="8" w:space="0" w:color="696969"/>
              <w:bottom w:val="single" w:sz="8" w:space="0" w:color="696969"/>
              <w:right w:val="single" w:sz="8" w:space="0" w:color="696969"/>
            </w:tcBorders>
          </w:tcPr>
          <w:p w14:paraId="654AD333"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r w:rsidR="00943CD7" w:rsidRPr="00CA34FF" w14:paraId="0188030E" w14:textId="77777777" w:rsidTr="00B20CD6">
        <w:trPr>
          <w:jc w:val="center"/>
        </w:trPr>
        <w:tc>
          <w:tcPr>
            <w:tcW w:w="2240" w:type="dxa"/>
            <w:tcBorders>
              <w:top w:val="single" w:sz="8" w:space="0" w:color="696969"/>
              <w:left w:val="single" w:sz="8" w:space="0" w:color="696969"/>
              <w:bottom w:val="single" w:sz="8" w:space="0" w:color="696969"/>
              <w:right w:val="single" w:sz="8" w:space="0" w:color="696969"/>
            </w:tcBorders>
          </w:tcPr>
          <w:p w14:paraId="30C421EE" w14:textId="77777777" w:rsidR="00943CD7" w:rsidRPr="00CA34FF" w:rsidRDefault="00943CD7">
            <w:pPr>
              <w:widowControl w:val="0"/>
              <w:spacing w:beforeAutospacing="1" w:afterAutospacing="1"/>
              <w:rPr>
                <w:rFonts w:cs="Arial"/>
                <w:sz w:val="18"/>
                <w:szCs w:val="18"/>
              </w:rPr>
            </w:pPr>
            <w:r>
              <w:rPr>
                <w:rFonts w:eastAsia="Arial" w:cs="Arial"/>
                <w:sz w:val="18"/>
                <w:szCs w:val="18"/>
              </w:rPr>
              <w:t>Report Design Database Mapping.xls</w:t>
            </w:r>
          </w:p>
        </w:tc>
        <w:tc>
          <w:tcPr>
            <w:tcW w:w="2880" w:type="dxa"/>
            <w:tcBorders>
              <w:top w:val="single" w:sz="8" w:space="0" w:color="696969"/>
              <w:left w:val="single" w:sz="8" w:space="0" w:color="696969"/>
              <w:bottom w:val="single" w:sz="8" w:space="0" w:color="696969"/>
              <w:right w:val="single" w:sz="8" w:space="0" w:color="696969"/>
            </w:tcBorders>
          </w:tcPr>
          <w:p w14:paraId="6F568053" w14:textId="77777777" w:rsidR="00943CD7" w:rsidRPr="00CA34FF" w:rsidRDefault="00943CD7">
            <w:pPr>
              <w:widowControl w:val="0"/>
              <w:spacing w:beforeAutospacing="1" w:afterAutospacing="1"/>
              <w:rPr>
                <w:rFonts w:cs="Arial"/>
                <w:sz w:val="18"/>
                <w:szCs w:val="18"/>
              </w:rPr>
            </w:pPr>
            <w:r>
              <w:rPr>
                <w:rFonts w:eastAsia="Arial" w:cs="Arial"/>
                <w:sz w:val="18"/>
                <w:szCs w:val="18"/>
              </w:rPr>
              <w:t>Details of the mapping for each report</w:t>
            </w:r>
          </w:p>
        </w:tc>
        <w:tc>
          <w:tcPr>
            <w:tcW w:w="4220" w:type="dxa"/>
            <w:tcBorders>
              <w:top w:val="single" w:sz="8" w:space="0" w:color="696969"/>
              <w:left w:val="single" w:sz="8" w:space="0" w:color="696969"/>
              <w:bottom w:val="single" w:sz="8" w:space="0" w:color="696969"/>
              <w:right w:val="single" w:sz="8" w:space="0" w:color="696969"/>
            </w:tcBorders>
          </w:tcPr>
          <w:p w14:paraId="6485F154" w14:textId="77777777" w:rsidR="00943CD7" w:rsidRPr="00CA34FF" w:rsidRDefault="00943CD7">
            <w:pPr>
              <w:widowControl w:val="0"/>
              <w:spacing w:beforeAutospacing="1" w:afterAutospacing="1"/>
              <w:rPr>
                <w:rFonts w:cs="Arial"/>
                <w:sz w:val="18"/>
                <w:szCs w:val="18"/>
              </w:rPr>
            </w:pPr>
            <w:r>
              <w:rPr>
                <w:rFonts w:eastAsia="Arial" w:cs="Arial"/>
                <w:sz w:val="18"/>
                <w:szCs w:val="18"/>
              </w:rPr>
              <w:t>Limited Access to this document due to the sensitivity on the content</w:t>
            </w:r>
          </w:p>
        </w:tc>
      </w:tr>
    </w:tbl>
    <w:p w14:paraId="59E9D3E7" w14:textId="6CA90AEE" w:rsidR="00943CD7" w:rsidRPr="004C761D" w:rsidRDefault="009A4D44" w:rsidP="004C761D">
      <w:pPr>
        <w:pStyle w:val="Caption"/>
      </w:pPr>
      <w:bookmarkStart w:id="2752" w:name="_Ref122077144"/>
      <w:bookmarkStart w:id="2753" w:name="_Toc149039586"/>
      <w:bookmarkStart w:id="2754" w:name="_Toc155701046"/>
      <w:bookmarkStart w:id="2755" w:name="_Toc171421030"/>
      <w:bookmarkStart w:id="2756" w:name="ReferencedDocuments"/>
      <w:r>
        <w:t xml:space="preserve">Table </w:t>
      </w:r>
      <w:fldSimple w:instr="SEQ Table \* ARABIC  \* MERGEFORMAT">
        <w:r>
          <w:rPr>
            <w:noProof/>
          </w:rPr>
          <w:t>264</w:t>
        </w:r>
      </w:fldSimple>
      <w:bookmarkEnd w:id="2752"/>
      <w:r>
        <w:t>:  Referenced Documents</w:t>
      </w:r>
      <w:bookmarkEnd w:id="2753"/>
      <w:bookmarkEnd w:id="2754"/>
      <w:bookmarkEnd w:id="2755"/>
    </w:p>
    <w:p w14:paraId="42D736C7" w14:textId="77777777" w:rsidR="00943CD7" w:rsidRDefault="00943CD7" w:rsidP="00C366C2">
      <w:pPr>
        <w:pStyle w:val="Heading1"/>
        <w:numPr>
          <w:ilvl w:val="0"/>
          <w:numId w:val="0"/>
        </w:numPr>
      </w:pPr>
      <w:bookmarkStart w:id="2757" w:name="AppendixHNYSOHPoliciesandProceduresRefer"/>
      <w:bookmarkEnd w:id="2756"/>
      <w:r>
        <w:br w:type="page"/>
      </w:r>
      <w:bookmarkStart w:id="2758" w:name="_Toc149039267"/>
      <w:bookmarkStart w:id="2759" w:name="_Toc155700721"/>
      <w:bookmarkStart w:id="2760" w:name="_Toc171420700"/>
      <w:r>
        <w:lastRenderedPageBreak/>
        <w:t>Appendix H NYSOH Policies and Procedures Reference</w:t>
      </w:r>
      <w:bookmarkEnd w:id="2758"/>
      <w:bookmarkEnd w:id="2759"/>
      <w:bookmarkEnd w:id="2760"/>
    </w:p>
    <w:bookmarkEnd w:id="2757"/>
    <w:p w14:paraId="2C6D2141" w14:textId="512BB0BD" w:rsidR="00943CD7" w:rsidRDefault="00943CD7" w:rsidP="001B00C0">
      <w:r>
        <w:t xml:space="preserve">All Security and Operational Policies for NYSOH are located at: </w:t>
      </w:r>
    </w:p>
    <w:p w14:paraId="14282FC2" w14:textId="77777777" w:rsidR="001B00C0" w:rsidRDefault="001B00C0" w:rsidP="001B00C0"/>
    <w:p w14:paraId="71A17F52" w14:textId="5762D12F" w:rsidR="00943CD7" w:rsidRDefault="00BC5DA3" w:rsidP="001B00C0">
      <w:pPr>
        <w:rPr>
          <w:color w:val="0000FF"/>
          <w:u w:val="single"/>
        </w:rPr>
      </w:pPr>
      <w:r>
        <w:t>Available to authorized personnel</w:t>
      </w:r>
    </w:p>
    <w:p w14:paraId="30034908" w14:textId="77777777" w:rsidR="001B00C0" w:rsidRDefault="001B00C0" w:rsidP="001B00C0"/>
    <w:p w14:paraId="5B9E5C48" w14:textId="09158277" w:rsidR="00943CD7" w:rsidRDefault="00943CD7" w:rsidP="001B00C0">
      <w:r>
        <w:t>For all NYSOH Security Policies please refer to the NYSOH Security Policy Handbook and NYSOH Security Procedure &amp; Guideline Handbook.</w:t>
      </w:r>
    </w:p>
    <w:p w14:paraId="193AB872" w14:textId="77777777" w:rsidR="001B00C0" w:rsidRDefault="001B00C0" w:rsidP="001B00C0"/>
    <w:p w14:paraId="65471AC8" w14:textId="77777777" w:rsidR="00943CD7" w:rsidRDefault="00943CD7" w:rsidP="00C366C2">
      <w:pPr>
        <w:pStyle w:val="Heading1"/>
        <w:numPr>
          <w:ilvl w:val="0"/>
          <w:numId w:val="0"/>
        </w:numPr>
      </w:pPr>
      <w:bookmarkStart w:id="2761" w:name="AppendixINYSOHOperationalSecurityForms"/>
      <w:r>
        <w:br w:type="page"/>
      </w:r>
      <w:bookmarkStart w:id="2762" w:name="_Ref126248720"/>
      <w:bookmarkStart w:id="2763" w:name="_Ref126248730"/>
      <w:bookmarkStart w:id="2764" w:name="_Toc149039268"/>
      <w:bookmarkStart w:id="2765" w:name="_Toc155700722"/>
      <w:bookmarkStart w:id="2766" w:name="_Toc171420701"/>
      <w:r>
        <w:lastRenderedPageBreak/>
        <w:t>Appendix I NYSOH Operational Security Forms</w:t>
      </w:r>
      <w:bookmarkEnd w:id="2762"/>
      <w:bookmarkEnd w:id="2763"/>
      <w:bookmarkEnd w:id="2764"/>
      <w:bookmarkEnd w:id="2765"/>
      <w:bookmarkEnd w:id="2766"/>
    </w:p>
    <w:bookmarkEnd w:id="2761"/>
    <w:p w14:paraId="34A6190F" w14:textId="77777777" w:rsidR="00A93F52" w:rsidRDefault="00943CD7" w:rsidP="001B00C0">
      <w:r>
        <w:t xml:space="preserve">CMS Security Incident Reporting Form </w:t>
      </w:r>
    </w:p>
    <w:p w14:paraId="73DB68AF" w14:textId="68D3A542" w:rsidR="00943CD7" w:rsidRDefault="00000000" w:rsidP="001B00C0">
      <w:pPr>
        <w:rPr>
          <w:rFonts w:eastAsia="Arial" w:cs="Arial"/>
          <w:color w:val="0000FF"/>
          <w:u w:val="single"/>
        </w:rPr>
      </w:pPr>
      <w:bookmarkStart w:id="2767" w:name="_1732347612"/>
      <w:bookmarkEnd w:id="2767"/>
      <w:r>
        <w:rPr>
          <w:rFonts w:eastAsia="Arial" w:cs="Arial"/>
          <w:noProof/>
        </w:rPr>
        <w:pict w14:anchorId="73297B68">
          <v:shape id="Picture 4" o:spid="_x0000_i1026" type="#_x0000_t75" style="width:78pt;height:48pt;visibility:visible;mso-wrap-style:square">
            <v:imagedata r:id="rId94" o:title=""/>
            <o:lock v:ext="edit" rotation="t" cropping="t" verticies="t"/>
          </v:shape>
        </w:pict>
      </w:r>
      <w:r w:rsidR="000D002E">
        <w:rPr>
          <w:rFonts w:eastAsia="Arial" w:cs="Arial"/>
        </w:rPr>
        <w:t xml:space="preserve"> </w:t>
      </w:r>
    </w:p>
    <w:p w14:paraId="434BEF58" w14:textId="363F4AF0" w:rsidR="00943CD7" w:rsidRDefault="00943CD7" w:rsidP="00A93F52">
      <w:r>
        <w:t>NYSOH Security, Compliance and Privacy (SCP) Monitoring and Audit Scripts</w:t>
      </w:r>
    </w:p>
    <w:p w14:paraId="352AB74C" w14:textId="77777777" w:rsidR="00A93F52" w:rsidRDefault="00A93F52" w:rsidP="00A93F52"/>
    <w:p w14:paraId="5329E0DA" w14:textId="592058FA" w:rsidR="00943CD7" w:rsidRDefault="00943CD7" w:rsidP="00A93F52">
      <w:pPr>
        <w:rPr>
          <w:color w:val="000000"/>
        </w:rPr>
      </w:pPr>
      <w:r>
        <w:rPr>
          <w:color w:val="000000"/>
        </w:rPr>
        <w:t xml:space="preserve">This is a special Security script used to assist NYSDOH Legal to investigate specific login when an event occurs. </w:t>
      </w:r>
      <w:bookmarkStart w:id="2768" w:name="OLE_LINK17"/>
      <w:r>
        <w:rPr>
          <w:color w:val="000000"/>
        </w:rPr>
        <w:fldChar w:fldCharType="begin"/>
      </w:r>
      <w:r>
        <w:rPr>
          <w:color w:val="000000"/>
        </w:rPr>
        <w:instrText xml:space="preserve"> REF _Ref128125558 \h </w:instrText>
      </w:r>
      <w:r>
        <w:rPr>
          <w:color w:val="000000"/>
        </w:rPr>
      </w:r>
      <w:r>
        <w:rPr>
          <w:color w:val="000000"/>
        </w:rPr>
        <w:fldChar w:fldCharType="separate"/>
      </w:r>
      <w:r>
        <w:t xml:space="preserve">Table </w:t>
      </w:r>
      <w:r>
        <w:rPr>
          <w:noProof/>
        </w:rPr>
        <w:t>265</w:t>
      </w:r>
      <w:r>
        <w:rPr>
          <w:color w:val="000000"/>
        </w:rPr>
        <w:fldChar w:fldCharType="end"/>
      </w:r>
      <w:r>
        <w:rPr>
          <w:color w:val="000000"/>
          <w:szCs w:val="22"/>
        </w:rPr>
        <w:t xml:space="preserve"> </w:t>
      </w:r>
      <w:bookmarkEnd w:id="2768"/>
      <w:r>
        <w:rPr>
          <w:color w:val="000000"/>
        </w:rPr>
        <w:t>provides an example.</w:t>
      </w:r>
    </w:p>
    <w:p w14:paraId="3C683C72" w14:textId="77777777" w:rsidR="00A93F52" w:rsidRDefault="00A93F52" w:rsidP="00A93F52"/>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340"/>
      </w:tblGrid>
      <w:tr w:rsidR="00943CD7" w14:paraId="75657914" w14:textId="77777777" w:rsidTr="00FF56E2">
        <w:trPr>
          <w:jc w:val="center"/>
        </w:trPr>
        <w:tc>
          <w:tcPr>
            <w:tcW w:w="9345" w:type="dxa"/>
            <w:tcBorders>
              <w:top w:val="single" w:sz="8" w:space="0" w:color="696969"/>
              <w:left w:val="single" w:sz="8" w:space="0" w:color="696969"/>
              <w:bottom w:val="single" w:sz="8" w:space="0" w:color="696969"/>
              <w:right w:val="single" w:sz="8" w:space="0" w:color="696969"/>
            </w:tcBorders>
          </w:tcPr>
          <w:p w14:paraId="08A3FBE4" w14:textId="77777777" w:rsidR="00943CD7" w:rsidRDefault="00943CD7" w:rsidP="00A93F52">
            <w:pPr>
              <w:widowControl w:val="0"/>
            </w:pPr>
            <w:r>
              <w:rPr>
                <w:rFonts w:ascii="Times New Roman" w:eastAsia="Times New Roman" w:hAnsi="Times New Roman"/>
                <w:b/>
                <w:sz w:val="18"/>
              </w:rPr>
              <w:t xml:space="preserve">These sets of queries are used to determine the last time an account was accessed </w:t>
            </w:r>
            <w:r>
              <w:rPr>
                <w:rFonts w:ascii="Times New Roman" w:eastAsia="Times New Roman" w:hAnsi="Times New Roman"/>
                <w:b/>
                <w:i/>
                <w:sz w:val="18"/>
              </w:rPr>
              <w:t xml:space="preserve">online </w:t>
            </w:r>
            <w:r>
              <w:rPr>
                <w:rFonts w:ascii="Times New Roman" w:eastAsia="Times New Roman" w:hAnsi="Times New Roman"/>
                <w:b/>
                <w:sz w:val="18"/>
              </w:rPr>
              <w:t>(Either by Broker/CSR or by himself/herself).</w:t>
            </w:r>
          </w:p>
          <w:p w14:paraId="16031480" w14:textId="77777777" w:rsidR="00943CD7" w:rsidRDefault="00943CD7" w:rsidP="00A93F52">
            <w:pPr>
              <w:pStyle w:val="Caption"/>
              <w:spacing w:before="0"/>
              <w:rPr>
                <w:sz w:val="22"/>
              </w:rPr>
            </w:pPr>
            <w:r>
              <w:rPr>
                <w:u w:val="single"/>
              </w:rPr>
              <w:t>Example:</w:t>
            </w:r>
            <w:r>
              <w:t xml:space="preserve"> Account AC0000708293 got accessed on 02/13/2014 and 02/14/2014.</w:t>
            </w:r>
          </w:p>
          <w:p w14:paraId="0F362E99" w14:textId="20F32399" w:rsidR="00943CD7" w:rsidRDefault="00943CD7" w:rsidP="00A93F52">
            <w:pPr>
              <w:widowControl w:val="0"/>
              <w:rPr>
                <w:rFonts w:ascii="Times New Roman" w:eastAsia="Times New Roman" w:hAnsi="Times New Roman"/>
                <w:b/>
                <w:sz w:val="18"/>
              </w:rPr>
            </w:pPr>
            <w:r>
              <w:rPr>
                <w:rFonts w:ascii="Times New Roman" w:eastAsia="Times New Roman" w:hAnsi="Times New Roman"/>
                <w:sz w:val="18"/>
              </w:rPr>
              <w:t xml:space="preserve">If you have a date </w:t>
            </w:r>
            <w:proofErr w:type="gramStart"/>
            <w:r>
              <w:rPr>
                <w:rFonts w:ascii="Times New Roman" w:eastAsia="Times New Roman" w:hAnsi="Times New Roman"/>
                <w:sz w:val="18"/>
              </w:rPr>
              <w:t>range</w:t>
            </w:r>
            <w:proofErr w:type="gramEnd"/>
            <w:r>
              <w:rPr>
                <w:rFonts w:ascii="Times New Roman" w:eastAsia="Times New Roman" w:hAnsi="Times New Roman"/>
                <w:sz w:val="18"/>
              </w:rPr>
              <w:t xml:space="preserve"> please change the static dates. Then below are the queries to find out if the </w:t>
            </w:r>
            <w:proofErr w:type="gramStart"/>
            <w:r>
              <w:rPr>
                <w:rFonts w:ascii="Times New Roman" w:eastAsia="Times New Roman" w:hAnsi="Times New Roman"/>
                <w:sz w:val="18"/>
              </w:rPr>
              <w:t>particular Individual</w:t>
            </w:r>
            <w:proofErr w:type="gramEnd"/>
            <w:r>
              <w:rPr>
                <w:rFonts w:ascii="Times New Roman" w:eastAsia="Times New Roman" w:hAnsi="Times New Roman"/>
                <w:sz w:val="18"/>
              </w:rPr>
              <w:t xml:space="preserve"> (</w:t>
            </w:r>
            <w:r>
              <w:rPr>
                <w:rFonts w:ascii="Times New Roman" w:eastAsia="Times New Roman" w:hAnsi="Times New Roman"/>
                <w:b/>
                <w:sz w:val="18"/>
              </w:rPr>
              <w:t>EE</w:t>
            </w:r>
            <w:r>
              <w:rPr>
                <w:rFonts w:ascii="Times New Roman" w:eastAsia="Times New Roman" w:hAnsi="Times New Roman"/>
                <w:sz w:val="18"/>
              </w:rPr>
              <w:t>) account has been accessed through online</w:t>
            </w:r>
            <w:r>
              <w:rPr>
                <w:rFonts w:ascii="Times New Roman" w:eastAsia="Times New Roman" w:hAnsi="Times New Roman"/>
                <w:b/>
                <w:sz w:val="18"/>
              </w:rPr>
              <w:t xml:space="preserve"> (Either by Broker/CSR or by himself/herself).</w:t>
            </w:r>
          </w:p>
          <w:p w14:paraId="2AA9738F" w14:textId="77777777" w:rsidR="00A93F52" w:rsidRDefault="00A93F52" w:rsidP="00A93F52">
            <w:pPr>
              <w:widowControl w:val="0"/>
            </w:pPr>
          </w:p>
          <w:p w14:paraId="2CA64A9F" w14:textId="77777777" w:rsidR="00943CD7" w:rsidRDefault="00943CD7" w:rsidP="00A93F52">
            <w:pPr>
              <w:widowControl w:val="0"/>
            </w:pPr>
            <w:r>
              <w:rPr>
                <w:rFonts w:ascii="Times New Roman" w:eastAsia="Times New Roman" w:hAnsi="Times New Roman"/>
                <w:b/>
                <w:sz w:val="18"/>
                <w:u w:val="single"/>
              </w:rPr>
              <w:t xml:space="preserve">Step# 1: </w:t>
            </w:r>
          </w:p>
          <w:p w14:paraId="02898198" w14:textId="77777777" w:rsidR="00943CD7" w:rsidRDefault="00943CD7" w:rsidP="00A93F52">
            <w:pPr>
              <w:widowControl w:val="0"/>
            </w:pPr>
            <w:r>
              <w:rPr>
                <w:rFonts w:ascii="Times New Roman" w:eastAsia="Times New Roman" w:hAnsi="Times New Roman"/>
                <w:sz w:val="18"/>
              </w:rPr>
              <w:t>With the given account use the step 1 query to get username.</w:t>
            </w:r>
          </w:p>
          <w:p w14:paraId="703D50CC" w14:textId="77777777" w:rsidR="00943CD7" w:rsidRDefault="00943CD7" w:rsidP="00A93F52">
            <w:pPr>
              <w:widowControl w:val="0"/>
            </w:pPr>
            <w:r>
              <w:rPr>
                <w:rFonts w:ascii="Times New Roman" w:eastAsia="Times New Roman" w:hAnsi="Times New Roman"/>
                <w:sz w:val="18"/>
              </w:rPr>
              <w:t>SELECT ID, USERNAME, CREATED_DATE, CREATED_BY, UPDATED_DATE, UPDATED_BY, FIRST_NAME, MIDDLE_NAME, LAST_NAME</w:t>
            </w:r>
          </w:p>
          <w:p w14:paraId="7B51A53C" w14:textId="77777777" w:rsidR="00943CD7" w:rsidRDefault="0071439D" w:rsidP="00A93F52">
            <w:pPr>
              <w:widowControl w:val="0"/>
            </w:pPr>
            <w:r>
              <w:rPr>
                <w:rFonts w:ascii="Times New Roman" w:eastAsia="Times New Roman" w:hAnsi="Times New Roman"/>
                <w:sz w:val="18"/>
              </w:rPr>
              <w:t xml:space="preserve">  FROM NYHBEODB.USER_PROFILE AS UP</w:t>
            </w:r>
          </w:p>
          <w:p w14:paraId="063CDAC6" w14:textId="77777777" w:rsidR="00943CD7" w:rsidRDefault="0071439D" w:rsidP="00A93F52">
            <w:pPr>
              <w:widowControl w:val="0"/>
            </w:pPr>
            <w:r>
              <w:rPr>
                <w:rFonts w:ascii="Times New Roman" w:eastAsia="Times New Roman" w:hAnsi="Times New Roman"/>
                <w:sz w:val="18"/>
              </w:rPr>
              <w:t xml:space="preserve">  WHERE </w:t>
            </w:r>
            <w:proofErr w:type="gramStart"/>
            <w:r>
              <w:rPr>
                <w:rFonts w:ascii="Times New Roman" w:eastAsia="Times New Roman" w:hAnsi="Times New Roman"/>
                <w:sz w:val="18"/>
              </w:rPr>
              <w:t>UP.ACCOUNT</w:t>
            </w:r>
            <w:proofErr w:type="gramEnd"/>
            <w:r>
              <w:rPr>
                <w:rFonts w:ascii="Times New Roman" w:eastAsia="Times New Roman" w:hAnsi="Times New Roman"/>
                <w:sz w:val="18"/>
              </w:rPr>
              <w:t>_ID = 'AC0000708293'</w:t>
            </w:r>
          </w:p>
          <w:p w14:paraId="67A187AA" w14:textId="7FC16E30" w:rsidR="00943CD7" w:rsidRDefault="0071439D" w:rsidP="00A93F52">
            <w:pPr>
              <w:widowControl w:val="0"/>
              <w:rPr>
                <w:rFonts w:ascii="Times New Roman" w:eastAsia="Times New Roman" w:hAnsi="Times New Roman"/>
                <w:sz w:val="18"/>
              </w:rPr>
            </w:pPr>
            <w:r>
              <w:rPr>
                <w:rFonts w:ascii="Times New Roman" w:eastAsia="Times New Roman" w:hAnsi="Times New Roman"/>
                <w:sz w:val="18"/>
              </w:rPr>
              <w:t xml:space="preserve">  WITH UR;</w:t>
            </w:r>
          </w:p>
          <w:p w14:paraId="3AAD2F0F" w14:textId="77777777" w:rsidR="00A93F52" w:rsidRDefault="00A93F52" w:rsidP="00A93F52">
            <w:pPr>
              <w:widowControl w:val="0"/>
            </w:pPr>
          </w:p>
          <w:p w14:paraId="3ADE6544" w14:textId="77777777" w:rsidR="00943CD7" w:rsidRDefault="00943CD7" w:rsidP="00A93F52">
            <w:pPr>
              <w:widowControl w:val="0"/>
            </w:pPr>
            <w:r>
              <w:rPr>
                <w:rFonts w:ascii="Times New Roman" w:eastAsia="Times New Roman" w:hAnsi="Times New Roman"/>
                <w:b/>
                <w:sz w:val="18"/>
                <w:u w:val="single"/>
              </w:rPr>
              <w:t xml:space="preserve">Step # 2: </w:t>
            </w:r>
          </w:p>
          <w:p w14:paraId="00DFB9C0" w14:textId="77777777" w:rsidR="00943CD7" w:rsidRDefault="00943CD7" w:rsidP="00A93F52">
            <w:pPr>
              <w:widowControl w:val="0"/>
            </w:pPr>
            <w:r>
              <w:rPr>
                <w:rFonts w:ascii="Times New Roman" w:eastAsia="Times New Roman" w:hAnsi="Times New Roman"/>
                <w:sz w:val="18"/>
              </w:rPr>
              <w:t>Query in LOGIN_HISTORY, just remove the</w:t>
            </w:r>
            <w:r>
              <w:rPr>
                <w:rFonts w:ascii="Times New Roman" w:eastAsia="Times New Roman" w:hAnsi="Times New Roman"/>
                <w:b/>
                <w:sz w:val="18"/>
              </w:rPr>
              <w:t xml:space="preserve"> _INDIVIDUAL</w:t>
            </w:r>
            <w:r>
              <w:rPr>
                <w:rFonts w:ascii="Times New Roman" w:eastAsia="Times New Roman" w:hAnsi="Times New Roman"/>
                <w:sz w:val="18"/>
              </w:rPr>
              <w:t xml:space="preserve"> suffix from username column of USER_PROFILE table. Use LOGIN_ATTEMPT_TIME column to filter for any given date range.</w:t>
            </w:r>
          </w:p>
          <w:p w14:paraId="21E59846" w14:textId="77777777" w:rsidR="00943CD7" w:rsidRDefault="00943CD7" w:rsidP="00A93F52">
            <w:pPr>
              <w:widowControl w:val="0"/>
            </w:pPr>
            <w:r>
              <w:rPr>
                <w:rFonts w:ascii="Times New Roman" w:eastAsia="Times New Roman" w:hAnsi="Times New Roman"/>
                <w:sz w:val="18"/>
              </w:rPr>
              <w:t>SELECT * FROM LOGIN_HISTORY LH</w:t>
            </w:r>
          </w:p>
          <w:p w14:paraId="000F7EA4" w14:textId="77777777" w:rsidR="00943CD7" w:rsidRDefault="00943CD7" w:rsidP="00A93F52">
            <w:pPr>
              <w:widowControl w:val="0"/>
            </w:pPr>
            <w:r>
              <w:rPr>
                <w:rFonts w:ascii="Times New Roman" w:eastAsia="Times New Roman" w:hAnsi="Times New Roman"/>
                <w:sz w:val="18"/>
              </w:rPr>
              <w:t xml:space="preserve">WHERE </w:t>
            </w:r>
            <w:proofErr w:type="gramStart"/>
            <w:r>
              <w:rPr>
                <w:rFonts w:ascii="Times New Roman" w:eastAsia="Times New Roman" w:hAnsi="Times New Roman"/>
                <w:sz w:val="18"/>
              </w:rPr>
              <w:t>LH.USERNAME</w:t>
            </w:r>
            <w:proofErr w:type="gramEnd"/>
            <w:r>
              <w:rPr>
                <w:rFonts w:ascii="Times New Roman" w:eastAsia="Times New Roman" w:hAnsi="Times New Roman"/>
                <w:sz w:val="18"/>
              </w:rPr>
              <w:t xml:space="preserve">='arecio95' </w:t>
            </w:r>
          </w:p>
          <w:p w14:paraId="6D7A03F3" w14:textId="77777777" w:rsidR="00943CD7" w:rsidRDefault="00943CD7" w:rsidP="00A93F52">
            <w:pPr>
              <w:widowControl w:val="0"/>
            </w:pPr>
            <w:r>
              <w:rPr>
                <w:rFonts w:ascii="Times New Roman" w:eastAsia="Times New Roman" w:hAnsi="Times New Roman"/>
                <w:sz w:val="18"/>
              </w:rPr>
              <w:t>AND (LH.LOGIN_ATTEMPT_TIME &gt; '2014-02-13-00.00.00.000000') AND (LH.LOGIN_ATTEMPT_TIME &lt; '2014-02-14-23.59.59.999999')</w:t>
            </w:r>
          </w:p>
          <w:p w14:paraId="7CF66378" w14:textId="77777777" w:rsidR="00943CD7" w:rsidRDefault="00943CD7" w:rsidP="00A93F52">
            <w:pPr>
              <w:widowControl w:val="0"/>
            </w:pPr>
            <w:r>
              <w:rPr>
                <w:rFonts w:ascii="Times New Roman" w:eastAsia="Times New Roman" w:hAnsi="Times New Roman"/>
                <w:sz w:val="18"/>
              </w:rPr>
              <w:t>WITH UR</w:t>
            </w:r>
          </w:p>
          <w:p w14:paraId="1352EEE7" w14:textId="77777777" w:rsidR="00943CD7" w:rsidRDefault="0071439D" w:rsidP="00A93F52">
            <w:pPr>
              <w:widowControl w:val="0"/>
            </w:pPr>
            <w:r>
              <w:t xml:space="preserve"> </w:t>
            </w:r>
          </w:p>
          <w:p w14:paraId="68116E4D" w14:textId="77777777" w:rsidR="00943CD7" w:rsidRDefault="00943CD7" w:rsidP="00A93F52">
            <w:pPr>
              <w:widowControl w:val="0"/>
            </w:pPr>
            <w:r>
              <w:rPr>
                <w:rFonts w:ascii="Times New Roman" w:eastAsia="Times New Roman" w:hAnsi="Times New Roman"/>
                <w:sz w:val="18"/>
              </w:rPr>
              <w:t xml:space="preserve">If no record is found in Login History for the given date </w:t>
            </w:r>
            <w:proofErr w:type="gramStart"/>
            <w:r>
              <w:rPr>
                <w:rFonts w:ascii="Times New Roman" w:eastAsia="Times New Roman" w:hAnsi="Times New Roman"/>
                <w:sz w:val="18"/>
              </w:rPr>
              <w:t>range</w:t>
            </w:r>
            <w:proofErr w:type="gramEnd"/>
            <w:r>
              <w:rPr>
                <w:rFonts w:ascii="Times New Roman" w:eastAsia="Times New Roman" w:hAnsi="Times New Roman"/>
                <w:sz w:val="18"/>
              </w:rPr>
              <w:t xml:space="preserve"> then there is no access on the account for the given date range. </w:t>
            </w:r>
          </w:p>
          <w:p w14:paraId="7B1F2899" w14:textId="3CAD8699" w:rsidR="00A93F52" w:rsidRDefault="00A93F52">
            <w:pPr>
              <w:widowControl w:val="0"/>
              <w:spacing w:beforeAutospacing="1" w:afterAutospacing="1"/>
            </w:pPr>
          </w:p>
        </w:tc>
      </w:tr>
    </w:tbl>
    <w:p w14:paraId="4C6859F5" w14:textId="0F8B953F" w:rsidR="00357A0A" w:rsidRDefault="00357A0A" w:rsidP="00357A0A">
      <w:pPr>
        <w:pStyle w:val="Caption"/>
      </w:pPr>
      <w:bookmarkStart w:id="2769" w:name="_Ref128125558"/>
      <w:bookmarkStart w:id="2770" w:name="_Toc149039587"/>
      <w:bookmarkStart w:id="2771" w:name="_Toc155701047"/>
      <w:bookmarkStart w:id="2772" w:name="_Toc171421031"/>
      <w:bookmarkStart w:id="2773" w:name="_Ref122077172"/>
      <w:bookmarkStart w:id="2774" w:name="ExampleofAccountAccessOnlineQueries"/>
      <w:r>
        <w:t xml:space="preserve">Table </w:t>
      </w:r>
      <w:fldSimple w:instr=" SEQ Table \* ARABIC ">
        <w:r>
          <w:rPr>
            <w:noProof/>
          </w:rPr>
          <w:t>265</w:t>
        </w:r>
      </w:fldSimple>
      <w:bookmarkEnd w:id="2769"/>
      <w:r>
        <w:t>: Example of Account Access Online Queries</w:t>
      </w:r>
      <w:bookmarkEnd w:id="2770"/>
      <w:bookmarkEnd w:id="2771"/>
      <w:bookmarkEnd w:id="2772"/>
    </w:p>
    <w:bookmarkEnd w:id="2773"/>
    <w:bookmarkEnd w:id="2774"/>
    <w:p w14:paraId="739589A1" w14:textId="4FBC16FC" w:rsidR="00EB598F" w:rsidRDefault="00EB598F">
      <w:pPr>
        <w:rPr>
          <w:rFonts w:ascii="Times New Roman" w:eastAsia="SimSun" w:hAnsi="Times New Roman"/>
          <w:sz w:val="20"/>
        </w:rPr>
      </w:pPr>
      <w:r>
        <w:rPr>
          <w:rFonts w:ascii="Times New Roman" w:eastAsia="SimSun" w:hAnsi="Times New Roman"/>
          <w:sz w:val="20"/>
        </w:rPr>
        <w:br w:type="page"/>
      </w:r>
    </w:p>
    <w:p w14:paraId="19945F8F" w14:textId="77777777" w:rsidR="00EB598F" w:rsidRDefault="00EB598F" w:rsidP="00EB598F">
      <w:pPr>
        <w:pStyle w:val="Heading1"/>
        <w:numPr>
          <w:ilvl w:val="0"/>
          <w:numId w:val="0"/>
        </w:numPr>
      </w:pPr>
      <w:bookmarkStart w:id="2775" w:name="_Toc166571550"/>
      <w:bookmarkStart w:id="2776" w:name="_Toc171420702"/>
      <w:r>
        <w:lastRenderedPageBreak/>
        <w:t>Appendix J Version Description History</w:t>
      </w:r>
      <w:bookmarkEnd w:id="2775"/>
      <w:bookmarkEnd w:id="2776"/>
    </w:p>
    <w:p w14:paraId="6C22A3F9" w14:textId="77777777" w:rsidR="00EB598F" w:rsidRDefault="00EB598F" w:rsidP="00EB598F">
      <w:r>
        <w:t>This appendix contains the version description history as only the recent five versions are included in the Revision History table at the beginning of this document.</w:t>
      </w:r>
    </w:p>
    <w:p w14:paraId="07F97C0D" w14:textId="77777777" w:rsidR="00EB598F" w:rsidRDefault="00EB598F" w:rsidP="00EB598F"/>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00"/>
        <w:gridCol w:w="1251"/>
        <w:gridCol w:w="2129"/>
        <w:gridCol w:w="1700"/>
        <w:gridCol w:w="3260"/>
      </w:tblGrid>
      <w:tr w:rsidR="00EB598F" w14:paraId="52A73FCF" w14:textId="77777777" w:rsidTr="009158F6">
        <w:trPr>
          <w:tblHeader/>
          <w:jc w:val="center"/>
        </w:trPr>
        <w:tc>
          <w:tcPr>
            <w:tcW w:w="10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0918A41E" w14:textId="77777777" w:rsidR="00EB598F" w:rsidRDefault="00EB598F" w:rsidP="009158F6">
            <w:pPr>
              <w:widowControl w:val="0"/>
              <w:spacing w:before="100" w:beforeAutospacing="1" w:after="100" w:afterAutospacing="1"/>
              <w:jc w:val="center"/>
            </w:pPr>
            <w:r>
              <w:rPr>
                <w:rFonts w:eastAsia="Arial" w:cs="Arial"/>
                <w:b/>
                <w:color w:val="FFFFFF"/>
                <w:sz w:val="18"/>
              </w:rPr>
              <w:t>Version</w:t>
            </w:r>
          </w:p>
        </w:tc>
        <w:tc>
          <w:tcPr>
            <w:tcW w:w="1251"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115CB884" w14:textId="77777777" w:rsidR="00EB598F" w:rsidRDefault="00EB598F" w:rsidP="009158F6">
            <w:pPr>
              <w:pStyle w:val="Caption"/>
              <w:rPr>
                <w:sz w:val="22"/>
              </w:rPr>
            </w:pPr>
            <w:r>
              <w:rPr>
                <w:color w:val="FFFFFF" w:themeColor="background1"/>
              </w:rPr>
              <w:t>Date</w:t>
            </w:r>
          </w:p>
        </w:tc>
        <w:tc>
          <w:tcPr>
            <w:tcW w:w="2129"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D1F5A79" w14:textId="77777777" w:rsidR="00EB598F" w:rsidRDefault="00EB598F" w:rsidP="009158F6">
            <w:pPr>
              <w:widowControl w:val="0"/>
              <w:spacing w:before="100" w:beforeAutospacing="1" w:after="100" w:afterAutospacing="1"/>
              <w:jc w:val="center"/>
            </w:pPr>
            <w:r>
              <w:rPr>
                <w:rFonts w:eastAsia="Arial" w:cs="Arial"/>
                <w:b/>
                <w:color w:val="FFFFFF"/>
                <w:sz w:val="18"/>
              </w:rPr>
              <w:t>Change Implemented By</w:t>
            </w:r>
          </w:p>
        </w:tc>
        <w:tc>
          <w:tcPr>
            <w:tcW w:w="170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26DEA87A" w14:textId="77777777" w:rsidR="00EB598F" w:rsidRDefault="00EB598F" w:rsidP="009158F6">
            <w:pPr>
              <w:widowControl w:val="0"/>
              <w:spacing w:before="100" w:beforeAutospacing="1" w:after="100" w:afterAutospacing="1"/>
              <w:jc w:val="center"/>
            </w:pPr>
            <w:r>
              <w:rPr>
                <w:rFonts w:eastAsia="Arial" w:cs="Arial"/>
                <w:b/>
                <w:color w:val="FFFFFF"/>
                <w:sz w:val="18"/>
              </w:rPr>
              <w:t>Change Approved By</w:t>
            </w:r>
          </w:p>
        </w:tc>
        <w:tc>
          <w:tcPr>
            <w:tcW w:w="3260" w:type="dxa"/>
            <w:tcBorders>
              <w:top w:val="single" w:sz="8" w:space="0" w:color="000000"/>
              <w:left w:val="single" w:sz="8" w:space="0" w:color="000000"/>
              <w:bottom w:val="single" w:sz="8" w:space="0" w:color="000000"/>
              <w:right w:val="single" w:sz="8" w:space="0" w:color="000000"/>
            </w:tcBorders>
            <w:shd w:val="clear" w:color="auto" w:fill="005172"/>
            <w:vAlign w:val="center"/>
            <w:hideMark/>
          </w:tcPr>
          <w:p w14:paraId="46F225F7" w14:textId="77777777" w:rsidR="00EB598F" w:rsidRDefault="00EB598F" w:rsidP="009158F6">
            <w:pPr>
              <w:widowControl w:val="0"/>
              <w:spacing w:before="100" w:beforeAutospacing="1" w:after="100" w:afterAutospacing="1"/>
              <w:jc w:val="center"/>
            </w:pPr>
            <w:r>
              <w:rPr>
                <w:rFonts w:eastAsia="Arial" w:cs="Arial"/>
                <w:b/>
                <w:color w:val="FFFFFF"/>
                <w:sz w:val="18"/>
              </w:rPr>
              <w:t>Description of Changes</w:t>
            </w:r>
          </w:p>
        </w:tc>
      </w:tr>
      <w:tr w:rsidR="00EB598F" w14:paraId="20E27614"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7547C22F" w14:textId="77777777" w:rsidR="00EB598F" w:rsidRDefault="00EB598F" w:rsidP="009158F6">
            <w:pPr>
              <w:widowControl w:val="0"/>
              <w:spacing w:before="100" w:beforeAutospacing="1" w:after="100" w:afterAutospacing="1"/>
            </w:pPr>
            <w:r>
              <w:rPr>
                <w:rFonts w:eastAsia="Arial" w:cs="Arial"/>
                <w:sz w:val="18"/>
              </w:rPr>
              <w:t>1.0</w:t>
            </w:r>
          </w:p>
        </w:tc>
        <w:tc>
          <w:tcPr>
            <w:tcW w:w="1251" w:type="dxa"/>
            <w:tcBorders>
              <w:top w:val="single" w:sz="8" w:space="0" w:color="696969"/>
              <w:left w:val="single" w:sz="8" w:space="0" w:color="696969"/>
              <w:bottom w:val="single" w:sz="8" w:space="0" w:color="696969"/>
              <w:right w:val="single" w:sz="8" w:space="0" w:color="696969"/>
            </w:tcBorders>
            <w:hideMark/>
          </w:tcPr>
          <w:p w14:paraId="5CF18B0B" w14:textId="77777777" w:rsidR="00EB598F" w:rsidRDefault="00EB598F" w:rsidP="009158F6">
            <w:pPr>
              <w:widowControl w:val="0"/>
              <w:spacing w:before="100" w:beforeAutospacing="1" w:after="100" w:afterAutospacing="1"/>
              <w:jc w:val="center"/>
            </w:pPr>
            <w:r>
              <w:rPr>
                <w:rFonts w:eastAsia="Arial" w:cs="Arial"/>
                <w:sz w:val="18"/>
              </w:rPr>
              <w:t>8/12/13</w:t>
            </w:r>
          </w:p>
        </w:tc>
        <w:tc>
          <w:tcPr>
            <w:tcW w:w="2129" w:type="dxa"/>
            <w:tcBorders>
              <w:top w:val="single" w:sz="8" w:space="0" w:color="696969"/>
              <w:left w:val="single" w:sz="8" w:space="0" w:color="696969"/>
              <w:bottom w:val="single" w:sz="8" w:space="0" w:color="696969"/>
              <w:right w:val="single" w:sz="8" w:space="0" w:color="696969"/>
            </w:tcBorders>
            <w:hideMark/>
          </w:tcPr>
          <w:p w14:paraId="39701C82" w14:textId="77777777" w:rsidR="00EB598F" w:rsidRDefault="00EB598F" w:rsidP="009158F6">
            <w:pPr>
              <w:widowControl w:val="0"/>
              <w:spacing w:before="100" w:beforeAutospacing="1" w:after="100" w:afterAutospacing="1"/>
            </w:pPr>
            <w:r>
              <w:rPr>
                <w:rFonts w:eastAsia="Arial" w:cs="Arial"/>
                <w:sz w:val="18"/>
              </w:rPr>
              <w:t>R. Schrimp, T. Silvious, S. Malkov</w:t>
            </w:r>
          </w:p>
        </w:tc>
        <w:tc>
          <w:tcPr>
            <w:tcW w:w="1700" w:type="dxa"/>
            <w:tcBorders>
              <w:top w:val="single" w:sz="8" w:space="0" w:color="696969"/>
              <w:left w:val="single" w:sz="8" w:space="0" w:color="696969"/>
              <w:bottom w:val="single" w:sz="8" w:space="0" w:color="696969"/>
              <w:right w:val="single" w:sz="8" w:space="0" w:color="696969"/>
            </w:tcBorders>
            <w:hideMark/>
          </w:tcPr>
          <w:p w14:paraId="1D027634" w14:textId="77777777" w:rsidR="00EB598F" w:rsidRDefault="00EB598F" w:rsidP="009158F6">
            <w:pPr>
              <w:widowControl w:val="0"/>
              <w:spacing w:before="100" w:beforeAutospacing="1" w:after="100" w:afterAutospacing="1"/>
            </w:pPr>
            <w:r>
              <w:rPr>
                <w:rFonts w:eastAsia="Arial" w:cs="Arial"/>
                <w:sz w:val="18"/>
              </w:rPr>
              <w:t>J. Wood</w:t>
            </w:r>
          </w:p>
        </w:tc>
        <w:tc>
          <w:tcPr>
            <w:tcW w:w="3260" w:type="dxa"/>
            <w:tcBorders>
              <w:top w:val="single" w:sz="8" w:space="0" w:color="696969"/>
              <w:left w:val="single" w:sz="8" w:space="0" w:color="696969"/>
              <w:bottom w:val="single" w:sz="8" w:space="0" w:color="696969"/>
              <w:right w:val="single" w:sz="8" w:space="0" w:color="696969"/>
            </w:tcBorders>
            <w:hideMark/>
          </w:tcPr>
          <w:p w14:paraId="027D6D9B" w14:textId="77777777" w:rsidR="00EB598F" w:rsidRDefault="00EB598F" w:rsidP="009158F6">
            <w:pPr>
              <w:widowControl w:val="0"/>
              <w:spacing w:before="100" w:beforeAutospacing="1" w:after="100" w:afterAutospacing="1"/>
            </w:pPr>
            <w:r>
              <w:rPr>
                <w:rFonts w:eastAsia="Arial" w:cs="Arial"/>
                <w:sz w:val="18"/>
              </w:rPr>
              <w:t>Initial Draft version updated for Plan Management (PM).</w:t>
            </w:r>
          </w:p>
        </w:tc>
      </w:tr>
      <w:tr w:rsidR="00EB598F" w14:paraId="5DB165B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AD89B89" w14:textId="77777777" w:rsidR="00EB598F" w:rsidRDefault="00EB598F" w:rsidP="009158F6">
            <w:pPr>
              <w:widowControl w:val="0"/>
              <w:spacing w:before="100" w:beforeAutospacing="1" w:after="100" w:afterAutospacing="1"/>
            </w:pPr>
            <w:r>
              <w:rPr>
                <w:rFonts w:eastAsia="Arial" w:cs="Arial"/>
                <w:sz w:val="18"/>
              </w:rPr>
              <w:t>2.0</w:t>
            </w:r>
          </w:p>
        </w:tc>
        <w:tc>
          <w:tcPr>
            <w:tcW w:w="1251" w:type="dxa"/>
            <w:tcBorders>
              <w:top w:val="single" w:sz="8" w:space="0" w:color="696969"/>
              <w:left w:val="single" w:sz="8" w:space="0" w:color="696969"/>
              <w:bottom w:val="single" w:sz="8" w:space="0" w:color="696969"/>
              <w:right w:val="single" w:sz="8" w:space="0" w:color="696969"/>
            </w:tcBorders>
            <w:hideMark/>
          </w:tcPr>
          <w:p w14:paraId="52D39F13" w14:textId="77777777" w:rsidR="00EB598F" w:rsidRDefault="00EB598F" w:rsidP="009158F6">
            <w:pPr>
              <w:widowControl w:val="0"/>
              <w:spacing w:before="100" w:beforeAutospacing="1" w:after="100" w:afterAutospacing="1"/>
              <w:jc w:val="center"/>
            </w:pPr>
            <w:r>
              <w:rPr>
                <w:rFonts w:eastAsia="Arial" w:cs="Arial"/>
                <w:sz w:val="18"/>
              </w:rPr>
              <w:t>10/11/13</w:t>
            </w:r>
          </w:p>
        </w:tc>
        <w:tc>
          <w:tcPr>
            <w:tcW w:w="2129" w:type="dxa"/>
            <w:tcBorders>
              <w:top w:val="single" w:sz="8" w:space="0" w:color="696969"/>
              <w:left w:val="single" w:sz="8" w:space="0" w:color="696969"/>
              <w:bottom w:val="single" w:sz="8" w:space="0" w:color="696969"/>
              <w:right w:val="single" w:sz="8" w:space="0" w:color="696969"/>
            </w:tcBorders>
            <w:hideMark/>
          </w:tcPr>
          <w:p w14:paraId="1B8A809C" w14:textId="77777777" w:rsidR="00EB598F" w:rsidRDefault="00EB598F" w:rsidP="009158F6">
            <w:pPr>
              <w:widowControl w:val="0"/>
              <w:spacing w:before="100" w:beforeAutospacing="1" w:after="100" w:afterAutospacing="1"/>
            </w:pPr>
            <w:r>
              <w:rPr>
                <w:rFonts w:eastAsia="Arial" w:cs="Arial"/>
                <w:sz w:val="18"/>
              </w:rPr>
              <w:t>J. Wood, T. Silvious</w:t>
            </w:r>
          </w:p>
        </w:tc>
        <w:tc>
          <w:tcPr>
            <w:tcW w:w="1700" w:type="dxa"/>
            <w:tcBorders>
              <w:top w:val="single" w:sz="8" w:space="0" w:color="696969"/>
              <w:left w:val="single" w:sz="8" w:space="0" w:color="696969"/>
              <w:bottom w:val="single" w:sz="8" w:space="0" w:color="696969"/>
              <w:right w:val="single" w:sz="8" w:space="0" w:color="696969"/>
            </w:tcBorders>
            <w:hideMark/>
          </w:tcPr>
          <w:p w14:paraId="2B7498F2" w14:textId="77777777" w:rsidR="00EB598F" w:rsidRDefault="00EB598F" w:rsidP="009158F6">
            <w:pPr>
              <w:widowControl w:val="0"/>
              <w:spacing w:before="100" w:beforeAutospacing="1" w:after="100" w:afterAutospacing="1"/>
            </w:pPr>
            <w:r>
              <w:rPr>
                <w:rFonts w:eastAsia="Arial" w:cs="Arial"/>
                <w:sz w:val="18"/>
              </w:rPr>
              <w:t>R. Schrimp</w:t>
            </w:r>
          </w:p>
        </w:tc>
        <w:tc>
          <w:tcPr>
            <w:tcW w:w="3260" w:type="dxa"/>
            <w:tcBorders>
              <w:top w:val="single" w:sz="8" w:space="0" w:color="696969"/>
              <w:left w:val="single" w:sz="8" w:space="0" w:color="696969"/>
              <w:bottom w:val="single" w:sz="8" w:space="0" w:color="696969"/>
              <w:right w:val="single" w:sz="8" w:space="0" w:color="696969"/>
            </w:tcBorders>
            <w:hideMark/>
          </w:tcPr>
          <w:p w14:paraId="331C3F33" w14:textId="77777777" w:rsidR="00EB598F" w:rsidRDefault="00EB598F" w:rsidP="009158F6">
            <w:pPr>
              <w:widowControl w:val="0"/>
              <w:spacing w:before="100" w:beforeAutospacing="1" w:after="100" w:afterAutospacing="1"/>
            </w:pPr>
            <w:r>
              <w:rPr>
                <w:rFonts w:eastAsia="Arial" w:cs="Arial"/>
                <w:sz w:val="18"/>
              </w:rPr>
              <w:t>Reorganized the document by moving common sections to the front of the document, updated PM to refine file names, and added the Small Business Marketplace section.</w:t>
            </w:r>
          </w:p>
        </w:tc>
      </w:tr>
      <w:tr w:rsidR="00EB598F" w14:paraId="5517C39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7997DD51" w14:textId="77777777" w:rsidR="00EB598F" w:rsidRDefault="00EB598F" w:rsidP="009158F6">
            <w:pPr>
              <w:widowControl w:val="0"/>
              <w:spacing w:before="100" w:beforeAutospacing="1" w:after="100" w:afterAutospacing="1"/>
            </w:pPr>
            <w:r>
              <w:rPr>
                <w:rFonts w:eastAsia="Arial" w:cs="Arial"/>
                <w:sz w:val="18"/>
              </w:rPr>
              <w:t>2.1</w:t>
            </w:r>
          </w:p>
        </w:tc>
        <w:tc>
          <w:tcPr>
            <w:tcW w:w="1251" w:type="dxa"/>
            <w:tcBorders>
              <w:top w:val="single" w:sz="8" w:space="0" w:color="696969"/>
              <w:left w:val="single" w:sz="8" w:space="0" w:color="696969"/>
              <w:bottom w:val="single" w:sz="8" w:space="0" w:color="696969"/>
              <w:right w:val="single" w:sz="8" w:space="0" w:color="696969"/>
            </w:tcBorders>
            <w:hideMark/>
          </w:tcPr>
          <w:p w14:paraId="52126356" w14:textId="77777777" w:rsidR="00EB598F" w:rsidRDefault="00EB598F" w:rsidP="009158F6">
            <w:pPr>
              <w:widowControl w:val="0"/>
              <w:spacing w:before="100" w:beforeAutospacing="1" w:after="100" w:afterAutospacing="1"/>
              <w:jc w:val="center"/>
            </w:pPr>
            <w:r>
              <w:rPr>
                <w:rFonts w:eastAsia="Arial" w:cs="Arial"/>
                <w:sz w:val="18"/>
              </w:rPr>
              <w:t>1/16/14</w:t>
            </w:r>
          </w:p>
        </w:tc>
        <w:tc>
          <w:tcPr>
            <w:tcW w:w="2129" w:type="dxa"/>
            <w:tcBorders>
              <w:top w:val="single" w:sz="8" w:space="0" w:color="696969"/>
              <w:left w:val="single" w:sz="8" w:space="0" w:color="696969"/>
              <w:bottom w:val="single" w:sz="8" w:space="0" w:color="696969"/>
              <w:right w:val="single" w:sz="8" w:space="0" w:color="696969"/>
            </w:tcBorders>
            <w:hideMark/>
          </w:tcPr>
          <w:p w14:paraId="2679BE46" w14:textId="77777777" w:rsidR="00EB598F" w:rsidRDefault="00EB598F" w:rsidP="009158F6">
            <w:pPr>
              <w:widowControl w:val="0"/>
              <w:spacing w:before="100" w:beforeAutospacing="1" w:after="100" w:afterAutospacing="1"/>
            </w:pPr>
            <w:r>
              <w:rPr>
                <w:rFonts w:eastAsia="Arial" w:cs="Arial"/>
                <w:sz w:val="18"/>
              </w:rPr>
              <w:t>J. Wood</w:t>
            </w:r>
          </w:p>
        </w:tc>
        <w:tc>
          <w:tcPr>
            <w:tcW w:w="1700" w:type="dxa"/>
            <w:tcBorders>
              <w:top w:val="single" w:sz="8" w:space="0" w:color="696969"/>
              <w:left w:val="single" w:sz="8" w:space="0" w:color="696969"/>
              <w:bottom w:val="single" w:sz="8" w:space="0" w:color="696969"/>
              <w:right w:val="single" w:sz="8" w:space="0" w:color="696969"/>
            </w:tcBorders>
            <w:hideMark/>
          </w:tcPr>
          <w:p w14:paraId="278549B7" w14:textId="77777777" w:rsidR="00EB598F" w:rsidRDefault="00EB598F" w:rsidP="009158F6">
            <w:pPr>
              <w:widowControl w:val="0"/>
              <w:spacing w:before="100" w:beforeAutospacing="1" w:after="100" w:afterAutospacing="1"/>
            </w:pPr>
            <w:r>
              <w:t xml:space="preserve"> </w:t>
            </w:r>
          </w:p>
        </w:tc>
        <w:tc>
          <w:tcPr>
            <w:tcW w:w="3260" w:type="dxa"/>
            <w:tcBorders>
              <w:top w:val="single" w:sz="8" w:space="0" w:color="696969"/>
              <w:left w:val="single" w:sz="8" w:space="0" w:color="696969"/>
              <w:bottom w:val="single" w:sz="8" w:space="0" w:color="696969"/>
              <w:right w:val="single" w:sz="8" w:space="0" w:color="696969"/>
            </w:tcBorders>
            <w:hideMark/>
          </w:tcPr>
          <w:p w14:paraId="3F69B37E" w14:textId="77777777" w:rsidR="00EB598F" w:rsidRDefault="00EB598F" w:rsidP="009158F6">
            <w:pPr>
              <w:widowControl w:val="0"/>
              <w:spacing w:before="100" w:beforeAutospacing="1" w:after="100" w:afterAutospacing="1"/>
            </w:pPr>
            <w:r>
              <w:rPr>
                <w:rFonts w:eastAsia="Arial" w:cs="Arial"/>
                <w:sz w:val="18"/>
              </w:rPr>
              <w:t xml:space="preserve">Added Customer Service (CS).  Drafted Individual Marketplace and Financial Management (FM).  Incorporated informal comments from </w:t>
            </w:r>
            <w:proofErr w:type="spellStart"/>
            <w:r>
              <w:rPr>
                <w:rFonts w:eastAsia="Arial" w:cs="Arial"/>
                <w:sz w:val="18"/>
              </w:rPr>
              <w:t>Cognosante</w:t>
            </w:r>
            <w:proofErr w:type="spellEnd"/>
            <w:r>
              <w:rPr>
                <w:rFonts w:eastAsia="Arial" w:cs="Arial"/>
                <w:sz w:val="18"/>
              </w:rPr>
              <w:t>.</w:t>
            </w:r>
          </w:p>
        </w:tc>
      </w:tr>
      <w:tr w:rsidR="00EB598F" w14:paraId="40E35B9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0BB73107" w14:textId="77777777" w:rsidR="00EB598F" w:rsidRDefault="00EB598F" w:rsidP="009158F6">
            <w:pPr>
              <w:widowControl w:val="0"/>
              <w:spacing w:before="100" w:beforeAutospacing="1" w:after="100" w:afterAutospacing="1"/>
            </w:pPr>
            <w:r>
              <w:rPr>
                <w:rFonts w:eastAsia="Arial" w:cs="Arial"/>
                <w:sz w:val="18"/>
              </w:rPr>
              <w:t>3.0</w:t>
            </w:r>
          </w:p>
        </w:tc>
        <w:tc>
          <w:tcPr>
            <w:tcW w:w="1251" w:type="dxa"/>
            <w:tcBorders>
              <w:top w:val="single" w:sz="8" w:space="0" w:color="696969"/>
              <w:left w:val="single" w:sz="8" w:space="0" w:color="696969"/>
              <w:bottom w:val="single" w:sz="8" w:space="0" w:color="696969"/>
              <w:right w:val="single" w:sz="8" w:space="0" w:color="696969"/>
            </w:tcBorders>
            <w:hideMark/>
          </w:tcPr>
          <w:p w14:paraId="0DE0A3BA" w14:textId="77777777" w:rsidR="00EB598F" w:rsidRDefault="00EB598F" w:rsidP="009158F6">
            <w:pPr>
              <w:widowControl w:val="0"/>
              <w:spacing w:before="100" w:beforeAutospacing="1" w:after="100" w:afterAutospacing="1"/>
              <w:jc w:val="center"/>
            </w:pPr>
            <w:r>
              <w:rPr>
                <w:rFonts w:eastAsia="Arial" w:cs="Arial"/>
                <w:sz w:val="18"/>
              </w:rPr>
              <w:t>2/05/14</w:t>
            </w:r>
          </w:p>
        </w:tc>
        <w:tc>
          <w:tcPr>
            <w:tcW w:w="2129" w:type="dxa"/>
            <w:tcBorders>
              <w:top w:val="single" w:sz="8" w:space="0" w:color="696969"/>
              <w:left w:val="single" w:sz="8" w:space="0" w:color="696969"/>
              <w:bottom w:val="single" w:sz="8" w:space="0" w:color="696969"/>
              <w:right w:val="single" w:sz="8" w:space="0" w:color="696969"/>
            </w:tcBorders>
            <w:hideMark/>
          </w:tcPr>
          <w:p w14:paraId="7DF5C34D"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58524BAB" w14:textId="77777777" w:rsidR="00EB598F" w:rsidRDefault="00EB598F" w:rsidP="009158F6">
            <w:pPr>
              <w:widowControl w:val="0"/>
              <w:spacing w:before="100" w:beforeAutospacing="1" w:after="100" w:afterAutospacing="1"/>
            </w:pPr>
            <w:r>
              <w:rPr>
                <w:rFonts w:eastAsia="Arial" w:cs="Arial"/>
                <w:sz w:val="18"/>
              </w:rPr>
              <w:t>Tom Silvious</w:t>
            </w:r>
          </w:p>
        </w:tc>
        <w:tc>
          <w:tcPr>
            <w:tcW w:w="3260" w:type="dxa"/>
            <w:tcBorders>
              <w:top w:val="single" w:sz="8" w:space="0" w:color="696969"/>
              <w:left w:val="single" w:sz="8" w:space="0" w:color="696969"/>
              <w:bottom w:val="single" w:sz="8" w:space="0" w:color="696969"/>
              <w:right w:val="single" w:sz="8" w:space="0" w:color="696969"/>
            </w:tcBorders>
            <w:hideMark/>
          </w:tcPr>
          <w:p w14:paraId="682DD222" w14:textId="77777777" w:rsidR="00EB598F" w:rsidRDefault="00EB598F" w:rsidP="009158F6">
            <w:pPr>
              <w:widowControl w:val="0"/>
              <w:spacing w:before="100" w:beforeAutospacing="1" w:after="100" w:afterAutospacing="1"/>
            </w:pPr>
            <w:r>
              <w:rPr>
                <w:rFonts w:eastAsia="Arial" w:cs="Arial"/>
                <w:sz w:val="18"/>
              </w:rPr>
              <w:t>Updated to reflect current operations for CS track and corrected dates and references.</w:t>
            </w:r>
          </w:p>
        </w:tc>
      </w:tr>
      <w:tr w:rsidR="00EB598F" w14:paraId="675CF97D"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6D3D5F48" w14:textId="77777777" w:rsidR="00EB598F" w:rsidRDefault="00EB598F" w:rsidP="009158F6">
            <w:pPr>
              <w:widowControl w:val="0"/>
              <w:spacing w:before="100" w:beforeAutospacing="1" w:after="100" w:afterAutospacing="1"/>
            </w:pPr>
            <w:r>
              <w:rPr>
                <w:rFonts w:eastAsia="Arial" w:cs="Arial"/>
                <w:sz w:val="18"/>
              </w:rPr>
              <w:t>3.1</w:t>
            </w:r>
          </w:p>
        </w:tc>
        <w:tc>
          <w:tcPr>
            <w:tcW w:w="1251" w:type="dxa"/>
            <w:tcBorders>
              <w:top w:val="single" w:sz="8" w:space="0" w:color="696969"/>
              <w:left w:val="single" w:sz="8" w:space="0" w:color="696969"/>
              <w:bottom w:val="single" w:sz="8" w:space="0" w:color="696969"/>
              <w:right w:val="single" w:sz="8" w:space="0" w:color="696969"/>
            </w:tcBorders>
            <w:hideMark/>
          </w:tcPr>
          <w:p w14:paraId="667D4C88" w14:textId="77777777" w:rsidR="00EB598F" w:rsidRDefault="00EB598F" w:rsidP="009158F6">
            <w:pPr>
              <w:widowControl w:val="0"/>
              <w:spacing w:before="100" w:beforeAutospacing="1" w:after="100" w:afterAutospacing="1"/>
              <w:jc w:val="center"/>
            </w:pPr>
            <w:r>
              <w:rPr>
                <w:rFonts w:eastAsia="Arial" w:cs="Arial"/>
                <w:sz w:val="18"/>
              </w:rPr>
              <w:t>2/21/14</w:t>
            </w:r>
          </w:p>
        </w:tc>
        <w:tc>
          <w:tcPr>
            <w:tcW w:w="2129" w:type="dxa"/>
            <w:tcBorders>
              <w:top w:val="single" w:sz="8" w:space="0" w:color="696969"/>
              <w:left w:val="single" w:sz="8" w:space="0" w:color="696969"/>
              <w:bottom w:val="single" w:sz="8" w:space="0" w:color="696969"/>
              <w:right w:val="single" w:sz="8" w:space="0" w:color="696969"/>
            </w:tcBorders>
            <w:hideMark/>
          </w:tcPr>
          <w:p w14:paraId="6FEDF584"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16F0A950" w14:textId="77777777" w:rsidR="00EB598F" w:rsidRDefault="00EB598F" w:rsidP="009158F6">
            <w:pPr>
              <w:widowControl w:val="0"/>
              <w:spacing w:before="100" w:beforeAutospacing="1" w:after="100" w:afterAutospacing="1"/>
            </w:pPr>
            <w:r>
              <w:rPr>
                <w:rFonts w:eastAsia="Arial" w:cs="Arial"/>
                <w:sz w:val="18"/>
              </w:rPr>
              <w:t>Tom Silvious</w:t>
            </w:r>
          </w:p>
        </w:tc>
        <w:tc>
          <w:tcPr>
            <w:tcW w:w="3260" w:type="dxa"/>
            <w:tcBorders>
              <w:top w:val="single" w:sz="8" w:space="0" w:color="696969"/>
              <w:left w:val="single" w:sz="8" w:space="0" w:color="696969"/>
              <w:bottom w:val="single" w:sz="8" w:space="0" w:color="696969"/>
              <w:right w:val="single" w:sz="8" w:space="0" w:color="696969"/>
            </w:tcBorders>
            <w:hideMark/>
          </w:tcPr>
          <w:p w14:paraId="299C2C51" w14:textId="77777777" w:rsidR="00EB598F" w:rsidRDefault="00EB598F" w:rsidP="009158F6">
            <w:pPr>
              <w:widowControl w:val="0"/>
              <w:spacing w:before="100" w:beforeAutospacing="1" w:after="100" w:afterAutospacing="1"/>
            </w:pPr>
            <w:r>
              <w:rPr>
                <w:rFonts w:eastAsia="Arial" w:cs="Arial"/>
                <w:sz w:val="18"/>
              </w:rPr>
              <w:t xml:space="preserve">Updated to reflect comments from NYSDOH and </w:t>
            </w:r>
            <w:proofErr w:type="spellStart"/>
            <w:r>
              <w:rPr>
                <w:rFonts w:eastAsia="Arial" w:cs="Arial"/>
                <w:sz w:val="18"/>
              </w:rPr>
              <w:t>Cognosante</w:t>
            </w:r>
            <w:proofErr w:type="spellEnd"/>
            <w:r>
              <w:rPr>
                <w:rFonts w:eastAsia="Arial" w:cs="Arial"/>
                <w:sz w:val="18"/>
              </w:rPr>
              <w:t>.  Updated several tables and included updates from CSC Customer Service team.</w:t>
            </w:r>
          </w:p>
        </w:tc>
      </w:tr>
      <w:tr w:rsidR="00EB598F" w14:paraId="7000E059"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74DC16FC" w14:textId="77777777" w:rsidR="00EB598F" w:rsidRDefault="00EB598F" w:rsidP="009158F6">
            <w:pPr>
              <w:widowControl w:val="0"/>
              <w:spacing w:before="100" w:beforeAutospacing="1" w:after="100" w:afterAutospacing="1"/>
            </w:pPr>
            <w:r>
              <w:rPr>
                <w:rFonts w:eastAsia="Arial" w:cs="Arial"/>
                <w:sz w:val="18"/>
              </w:rPr>
              <w:t>3.2</w:t>
            </w:r>
          </w:p>
        </w:tc>
        <w:tc>
          <w:tcPr>
            <w:tcW w:w="1251" w:type="dxa"/>
            <w:tcBorders>
              <w:top w:val="single" w:sz="8" w:space="0" w:color="696969"/>
              <w:left w:val="single" w:sz="8" w:space="0" w:color="696969"/>
              <w:bottom w:val="single" w:sz="8" w:space="0" w:color="696969"/>
              <w:right w:val="single" w:sz="8" w:space="0" w:color="696969"/>
            </w:tcBorders>
            <w:hideMark/>
          </w:tcPr>
          <w:p w14:paraId="3A6AB4F0" w14:textId="77777777" w:rsidR="00EB598F" w:rsidRDefault="00EB598F" w:rsidP="009158F6">
            <w:pPr>
              <w:widowControl w:val="0"/>
              <w:spacing w:before="100" w:beforeAutospacing="1" w:after="100" w:afterAutospacing="1"/>
              <w:jc w:val="center"/>
            </w:pPr>
            <w:r>
              <w:rPr>
                <w:rFonts w:eastAsia="Arial" w:cs="Arial"/>
                <w:sz w:val="18"/>
              </w:rPr>
              <w:t>3/3/14</w:t>
            </w:r>
          </w:p>
        </w:tc>
        <w:tc>
          <w:tcPr>
            <w:tcW w:w="2129" w:type="dxa"/>
            <w:tcBorders>
              <w:top w:val="single" w:sz="8" w:space="0" w:color="696969"/>
              <w:left w:val="single" w:sz="8" w:space="0" w:color="696969"/>
              <w:bottom w:val="single" w:sz="8" w:space="0" w:color="696969"/>
              <w:right w:val="single" w:sz="8" w:space="0" w:color="696969"/>
            </w:tcBorders>
            <w:hideMark/>
          </w:tcPr>
          <w:p w14:paraId="2AAC2A8A"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29E8B152"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5EE771AD" w14:textId="77777777" w:rsidR="00EB598F" w:rsidRDefault="00EB598F" w:rsidP="009158F6">
            <w:pPr>
              <w:widowControl w:val="0"/>
              <w:spacing w:before="100" w:beforeAutospacing="1" w:after="100" w:afterAutospacing="1"/>
            </w:pPr>
            <w:r>
              <w:rPr>
                <w:rFonts w:eastAsia="Arial" w:cs="Arial"/>
                <w:sz w:val="18"/>
              </w:rPr>
              <w:t>Added two new appendices to provide Help Desk phone numbers and to outline specific requirements for support on NYS Agency information.</w:t>
            </w:r>
          </w:p>
        </w:tc>
      </w:tr>
      <w:tr w:rsidR="00EB598F" w14:paraId="4CF6B61C"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6CABA2C0" w14:textId="77777777" w:rsidR="00EB598F" w:rsidRDefault="00EB598F" w:rsidP="009158F6">
            <w:pPr>
              <w:widowControl w:val="0"/>
              <w:spacing w:before="100" w:beforeAutospacing="1" w:after="100" w:afterAutospacing="1"/>
            </w:pPr>
            <w:r>
              <w:rPr>
                <w:rFonts w:eastAsia="Arial" w:cs="Arial"/>
                <w:sz w:val="18"/>
              </w:rPr>
              <w:t>3.2</w:t>
            </w:r>
          </w:p>
        </w:tc>
        <w:tc>
          <w:tcPr>
            <w:tcW w:w="1251" w:type="dxa"/>
            <w:tcBorders>
              <w:top w:val="single" w:sz="8" w:space="0" w:color="696969"/>
              <w:left w:val="single" w:sz="8" w:space="0" w:color="696969"/>
              <w:bottom w:val="single" w:sz="8" w:space="0" w:color="696969"/>
              <w:right w:val="single" w:sz="8" w:space="0" w:color="696969"/>
            </w:tcBorders>
            <w:hideMark/>
          </w:tcPr>
          <w:p w14:paraId="0F8F99A9" w14:textId="77777777" w:rsidR="00EB598F" w:rsidRDefault="00EB598F" w:rsidP="009158F6">
            <w:pPr>
              <w:widowControl w:val="0"/>
              <w:spacing w:before="100" w:beforeAutospacing="1" w:after="100" w:afterAutospacing="1"/>
              <w:jc w:val="center"/>
            </w:pPr>
            <w:r>
              <w:rPr>
                <w:rFonts w:eastAsia="Arial" w:cs="Arial"/>
                <w:sz w:val="18"/>
              </w:rPr>
              <w:t>3/14/14</w:t>
            </w:r>
          </w:p>
        </w:tc>
        <w:tc>
          <w:tcPr>
            <w:tcW w:w="2129" w:type="dxa"/>
            <w:tcBorders>
              <w:top w:val="single" w:sz="8" w:space="0" w:color="696969"/>
              <w:left w:val="single" w:sz="8" w:space="0" w:color="696969"/>
              <w:bottom w:val="single" w:sz="8" w:space="0" w:color="696969"/>
              <w:right w:val="single" w:sz="8" w:space="0" w:color="696969"/>
            </w:tcBorders>
            <w:hideMark/>
          </w:tcPr>
          <w:p w14:paraId="1306B041"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02A46883"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784A1439" w14:textId="77777777" w:rsidR="00EB598F" w:rsidRDefault="00EB598F" w:rsidP="009158F6">
            <w:pPr>
              <w:widowControl w:val="0"/>
              <w:spacing w:before="100" w:beforeAutospacing="1" w:after="100" w:afterAutospacing="1"/>
            </w:pPr>
            <w:r>
              <w:rPr>
                <w:rFonts w:eastAsia="Arial" w:cs="Arial"/>
                <w:sz w:val="18"/>
              </w:rPr>
              <w:t>Updated contact information and updated SLA information.</w:t>
            </w:r>
          </w:p>
        </w:tc>
      </w:tr>
      <w:tr w:rsidR="00EB598F" w14:paraId="5A4B990E"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FB53434" w14:textId="77777777" w:rsidR="00EB598F" w:rsidRDefault="00EB598F" w:rsidP="009158F6">
            <w:pPr>
              <w:widowControl w:val="0"/>
              <w:spacing w:before="100" w:beforeAutospacing="1" w:after="100" w:afterAutospacing="1"/>
            </w:pPr>
            <w:r>
              <w:rPr>
                <w:rFonts w:eastAsia="Arial" w:cs="Arial"/>
                <w:sz w:val="18"/>
              </w:rPr>
              <w:t>3.3</w:t>
            </w:r>
          </w:p>
        </w:tc>
        <w:tc>
          <w:tcPr>
            <w:tcW w:w="1251" w:type="dxa"/>
            <w:tcBorders>
              <w:top w:val="single" w:sz="8" w:space="0" w:color="696969"/>
              <w:left w:val="single" w:sz="8" w:space="0" w:color="696969"/>
              <w:bottom w:val="single" w:sz="8" w:space="0" w:color="696969"/>
              <w:right w:val="single" w:sz="8" w:space="0" w:color="696969"/>
            </w:tcBorders>
            <w:hideMark/>
          </w:tcPr>
          <w:p w14:paraId="55A0752C" w14:textId="77777777" w:rsidR="00EB598F" w:rsidRDefault="00EB598F" w:rsidP="009158F6">
            <w:pPr>
              <w:widowControl w:val="0"/>
              <w:spacing w:before="100" w:beforeAutospacing="1" w:after="100" w:afterAutospacing="1"/>
              <w:jc w:val="center"/>
            </w:pPr>
            <w:r>
              <w:rPr>
                <w:rFonts w:eastAsia="Arial" w:cs="Arial"/>
                <w:sz w:val="18"/>
              </w:rPr>
              <w:t>4/12/14</w:t>
            </w:r>
          </w:p>
        </w:tc>
        <w:tc>
          <w:tcPr>
            <w:tcW w:w="2129" w:type="dxa"/>
            <w:tcBorders>
              <w:top w:val="single" w:sz="8" w:space="0" w:color="696969"/>
              <w:left w:val="single" w:sz="8" w:space="0" w:color="696969"/>
              <w:bottom w:val="single" w:sz="8" w:space="0" w:color="696969"/>
              <w:right w:val="single" w:sz="8" w:space="0" w:color="696969"/>
            </w:tcBorders>
            <w:hideMark/>
          </w:tcPr>
          <w:p w14:paraId="07BC015D"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528D013C"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06753A56" w14:textId="77777777" w:rsidR="00EB598F" w:rsidRDefault="00EB598F" w:rsidP="009158F6">
            <w:pPr>
              <w:widowControl w:val="0"/>
              <w:spacing w:before="100" w:beforeAutospacing="1" w:after="100" w:afterAutospacing="1"/>
            </w:pPr>
            <w:r>
              <w:rPr>
                <w:rFonts w:eastAsia="Arial" w:cs="Arial"/>
                <w:sz w:val="18"/>
              </w:rPr>
              <w:t>Updates for June release of document, added 4 new sections.</w:t>
            </w:r>
          </w:p>
        </w:tc>
      </w:tr>
      <w:tr w:rsidR="00EB598F" w14:paraId="41F321EF"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13BA78C" w14:textId="77777777" w:rsidR="00EB598F" w:rsidRDefault="00EB598F" w:rsidP="009158F6">
            <w:pPr>
              <w:widowControl w:val="0"/>
              <w:spacing w:before="100" w:beforeAutospacing="1" w:after="100" w:afterAutospacing="1"/>
            </w:pPr>
            <w:r>
              <w:rPr>
                <w:rFonts w:eastAsia="Arial" w:cs="Arial"/>
                <w:sz w:val="18"/>
              </w:rPr>
              <w:t>3.3</w:t>
            </w:r>
          </w:p>
        </w:tc>
        <w:tc>
          <w:tcPr>
            <w:tcW w:w="1251" w:type="dxa"/>
            <w:tcBorders>
              <w:top w:val="single" w:sz="8" w:space="0" w:color="696969"/>
              <w:left w:val="single" w:sz="8" w:space="0" w:color="696969"/>
              <w:bottom w:val="single" w:sz="8" w:space="0" w:color="696969"/>
              <w:right w:val="single" w:sz="8" w:space="0" w:color="696969"/>
            </w:tcBorders>
            <w:hideMark/>
          </w:tcPr>
          <w:p w14:paraId="08976A33" w14:textId="77777777" w:rsidR="00EB598F" w:rsidRDefault="00EB598F" w:rsidP="009158F6">
            <w:pPr>
              <w:widowControl w:val="0"/>
              <w:spacing w:before="100" w:beforeAutospacing="1" w:after="100" w:afterAutospacing="1"/>
              <w:jc w:val="center"/>
            </w:pPr>
            <w:r>
              <w:rPr>
                <w:rFonts w:eastAsia="Arial" w:cs="Arial"/>
                <w:sz w:val="18"/>
              </w:rPr>
              <w:t>5/1/14</w:t>
            </w:r>
          </w:p>
        </w:tc>
        <w:tc>
          <w:tcPr>
            <w:tcW w:w="2129" w:type="dxa"/>
            <w:tcBorders>
              <w:top w:val="single" w:sz="8" w:space="0" w:color="696969"/>
              <w:left w:val="single" w:sz="8" w:space="0" w:color="696969"/>
              <w:bottom w:val="single" w:sz="8" w:space="0" w:color="696969"/>
              <w:right w:val="single" w:sz="8" w:space="0" w:color="696969"/>
            </w:tcBorders>
            <w:hideMark/>
          </w:tcPr>
          <w:p w14:paraId="33D1CCD1"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12AB40CD"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4EE1A7E7" w14:textId="77777777" w:rsidR="00EB598F" w:rsidRDefault="00EB598F" w:rsidP="009158F6">
            <w:pPr>
              <w:widowControl w:val="0"/>
              <w:spacing w:before="100" w:beforeAutospacing="1" w:after="100" w:afterAutospacing="1"/>
            </w:pPr>
            <w:r>
              <w:rPr>
                <w:rFonts w:eastAsia="Arial" w:cs="Arial"/>
                <w:sz w:val="18"/>
              </w:rPr>
              <w:t>Additional sections have been added to align with the recommended CMS O&amp;M template.</w:t>
            </w:r>
          </w:p>
        </w:tc>
      </w:tr>
      <w:tr w:rsidR="00EB598F" w14:paraId="05B4CB92"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7699F93" w14:textId="77777777" w:rsidR="00EB598F" w:rsidRDefault="00EB598F" w:rsidP="009158F6">
            <w:pPr>
              <w:widowControl w:val="0"/>
              <w:spacing w:before="100" w:beforeAutospacing="1" w:after="100" w:afterAutospacing="1"/>
            </w:pPr>
            <w:r>
              <w:rPr>
                <w:rFonts w:eastAsia="Arial" w:cs="Arial"/>
                <w:sz w:val="18"/>
              </w:rPr>
              <w:t>3.3</w:t>
            </w:r>
          </w:p>
        </w:tc>
        <w:tc>
          <w:tcPr>
            <w:tcW w:w="1251" w:type="dxa"/>
            <w:tcBorders>
              <w:top w:val="single" w:sz="8" w:space="0" w:color="696969"/>
              <w:left w:val="single" w:sz="8" w:space="0" w:color="696969"/>
              <w:bottom w:val="single" w:sz="8" w:space="0" w:color="696969"/>
              <w:right w:val="single" w:sz="8" w:space="0" w:color="696969"/>
            </w:tcBorders>
            <w:hideMark/>
          </w:tcPr>
          <w:p w14:paraId="1A1B8466" w14:textId="77777777" w:rsidR="00EB598F" w:rsidRDefault="00EB598F" w:rsidP="009158F6">
            <w:pPr>
              <w:widowControl w:val="0"/>
              <w:spacing w:before="100" w:beforeAutospacing="1" w:after="100" w:afterAutospacing="1"/>
              <w:jc w:val="center"/>
            </w:pPr>
            <w:r>
              <w:rPr>
                <w:rFonts w:eastAsia="Arial" w:cs="Arial"/>
                <w:sz w:val="18"/>
              </w:rPr>
              <w:t>7/1/14</w:t>
            </w:r>
          </w:p>
        </w:tc>
        <w:tc>
          <w:tcPr>
            <w:tcW w:w="2129" w:type="dxa"/>
            <w:tcBorders>
              <w:top w:val="single" w:sz="8" w:space="0" w:color="696969"/>
              <w:left w:val="single" w:sz="8" w:space="0" w:color="696969"/>
              <w:bottom w:val="single" w:sz="8" w:space="0" w:color="696969"/>
              <w:right w:val="single" w:sz="8" w:space="0" w:color="696969"/>
            </w:tcBorders>
            <w:hideMark/>
          </w:tcPr>
          <w:p w14:paraId="2CB30729"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6B267C05"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3E70BAA3" w14:textId="77777777" w:rsidR="00EB598F" w:rsidRDefault="00EB598F" w:rsidP="009158F6">
            <w:pPr>
              <w:widowControl w:val="0"/>
              <w:spacing w:before="100" w:beforeAutospacing="1" w:after="100" w:afterAutospacing="1"/>
            </w:pPr>
            <w:r>
              <w:rPr>
                <w:rFonts w:eastAsia="Arial" w:cs="Arial"/>
                <w:sz w:val="18"/>
              </w:rPr>
              <w:t>Updates to Customer Service, Individual Marketplace and new addition of the Encounter Intake System.</w:t>
            </w:r>
          </w:p>
        </w:tc>
      </w:tr>
      <w:tr w:rsidR="00EB598F" w14:paraId="5D2CB3D4"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03F2570A" w14:textId="77777777" w:rsidR="00EB598F" w:rsidRDefault="00EB598F" w:rsidP="009158F6">
            <w:pPr>
              <w:widowControl w:val="0"/>
              <w:spacing w:before="100" w:beforeAutospacing="1" w:after="100" w:afterAutospacing="1"/>
            </w:pPr>
            <w:r>
              <w:rPr>
                <w:rFonts w:eastAsia="Arial" w:cs="Arial"/>
                <w:sz w:val="18"/>
              </w:rPr>
              <w:t>13.0</w:t>
            </w:r>
          </w:p>
        </w:tc>
        <w:tc>
          <w:tcPr>
            <w:tcW w:w="1251" w:type="dxa"/>
            <w:tcBorders>
              <w:top w:val="single" w:sz="8" w:space="0" w:color="696969"/>
              <w:left w:val="single" w:sz="8" w:space="0" w:color="696969"/>
              <w:bottom w:val="single" w:sz="8" w:space="0" w:color="696969"/>
              <w:right w:val="single" w:sz="8" w:space="0" w:color="696969"/>
            </w:tcBorders>
            <w:hideMark/>
          </w:tcPr>
          <w:p w14:paraId="0301DA8D" w14:textId="77777777" w:rsidR="00EB598F" w:rsidRDefault="00EB598F" w:rsidP="009158F6">
            <w:pPr>
              <w:widowControl w:val="0"/>
              <w:spacing w:before="100" w:beforeAutospacing="1" w:after="100" w:afterAutospacing="1"/>
              <w:jc w:val="center"/>
            </w:pPr>
            <w:r>
              <w:rPr>
                <w:rFonts w:eastAsia="Arial" w:cs="Arial"/>
                <w:sz w:val="18"/>
              </w:rPr>
              <w:t>1/15/15</w:t>
            </w:r>
          </w:p>
        </w:tc>
        <w:tc>
          <w:tcPr>
            <w:tcW w:w="2129" w:type="dxa"/>
            <w:tcBorders>
              <w:top w:val="single" w:sz="8" w:space="0" w:color="696969"/>
              <w:left w:val="single" w:sz="8" w:space="0" w:color="696969"/>
              <w:bottom w:val="single" w:sz="8" w:space="0" w:color="696969"/>
              <w:right w:val="single" w:sz="8" w:space="0" w:color="696969"/>
            </w:tcBorders>
            <w:hideMark/>
          </w:tcPr>
          <w:p w14:paraId="792A045F"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5BF6B6B6"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22CC3AD0" w14:textId="77777777" w:rsidR="00EB598F" w:rsidRDefault="00EB598F" w:rsidP="009158F6">
            <w:pPr>
              <w:widowControl w:val="0"/>
              <w:spacing w:before="100" w:beforeAutospacing="1" w:after="100" w:afterAutospacing="1"/>
            </w:pPr>
            <w:r>
              <w:rPr>
                <w:rFonts w:eastAsia="Arial" w:cs="Arial"/>
                <w:sz w:val="18"/>
              </w:rPr>
              <w:t>Renumbered Version to align with all other enterprise documentation.  Added Password reset and account creation validation, updated interfaces and master schedule.  Updated Password Reset and began adding termination process.  Added new section on Security and Incident management, added updated section on Defect Management and procedures.  Added section on Alfresco procedures for removal of bad images in FMS.  Added new section for 1095a reporting and processing.</w:t>
            </w:r>
          </w:p>
          <w:p w14:paraId="0FF8F71C" w14:textId="77777777" w:rsidR="00EB598F" w:rsidRDefault="00EB598F" w:rsidP="009158F6">
            <w:pPr>
              <w:widowControl w:val="0"/>
              <w:spacing w:before="100" w:beforeAutospacing="1" w:after="100" w:afterAutospacing="1"/>
            </w:pPr>
            <w:r>
              <w:rPr>
                <w:rFonts w:eastAsia="Arial" w:cs="Arial"/>
                <w:sz w:val="18"/>
              </w:rPr>
              <w:t>Added all Security monthly scripts to Appendix.</w:t>
            </w:r>
          </w:p>
        </w:tc>
      </w:tr>
      <w:tr w:rsidR="00EB598F" w14:paraId="5AB3D700"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16FBB0DF" w14:textId="77777777" w:rsidR="00EB598F" w:rsidRDefault="00EB598F" w:rsidP="009158F6">
            <w:pPr>
              <w:widowControl w:val="0"/>
              <w:spacing w:before="100" w:beforeAutospacing="1" w:after="100" w:afterAutospacing="1"/>
            </w:pPr>
            <w:r>
              <w:rPr>
                <w:rFonts w:eastAsia="Arial" w:cs="Arial"/>
                <w:sz w:val="18"/>
              </w:rPr>
              <w:t>14.0</w:t>
            </w:r>
          </w:p>
        </w:tc>
        <w:tc>
          <w:tcPr>
            <w:tcW w:w="1251" w:type="dxa"/>
            <w:tcBorders>
              <w:top w:val="single" w:sz="8" w:space="0" w:color="696969"/>
              <w:left w:val="single" w:sz="8" w:space="0" w:color="696969"/>
              <w:bottom w:val="single" w:sz="8" w:space="0" w:color="696969"/>
              <w:right w:val="single" w:sz="8" w:space="0" w:color="696969"/>
            </w:tcBorders>
            <w:hideMark/>
          </w:tcPr>
          <w:p w14:paraId="50BD2138" w14:textId="77777777" w:rsidR="00EB598F" w:rsidRDefault="00EB598F" w:rsidP="009158F6">
            <w:pPr>
              <w:widowControl w:val="0"/>
              <w:spacing w:before="100" w:beforeAutospacing="1" w:after="100" w:afterAutospacing="1"/>
              <w:jc w:val="center"/>
            </w:pPr>
            <w:r>
              <w:rPr>
                <w:rFonts w:eastAsia="Arial" w:cs="Arial"/>
                <w:sz w:val="18"/>
              </w:rPr>
              <w:t>7/1/15</w:t>
            </w:r>
          </w:p>
        </w:tc>
        <w:tc>
          <w:tcPr>
            <w:tcW w:w="2129" w:type="dxa"/>
            <w:tcBorders>
              <w:top w:val="single" w:sz="8" w:space="0" w:color="696969"/>
              <w:left w:val="single" w:sz="8" w:space="0" w:color="696969"/>
              <w:bottom w:val="single" w:sz="8" w:space="0" w:color="696969"/>
              <w:right w:val="single" w:sz="8" w:space="0" w:color="696969"/>
            </w:tcBorders>
            <w:hideMark/>
          </w:tcPr>
          <w:p w14:paraId="02B042C1"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3EFD9EAF"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22BD7EBD" w14:textId="77777777" w:rsidR="00EB598F" w:rsidRDefault="00EB598F" w:rsidP="009158F6">
            <w:pPr>
              <w:widowControl w:val="0"/>
              <w:spacing w:before="100" w:beforeAutospacing="1" w:after="100" w:afterAutospacing="1"/>
            </w:pPr>
            <w:r>
              <w:rPr>
                <w:rFonts w:eastAsia="Arial" w:cs="Arial"/>
                <w:sz w:val="18"/>
              </w:rPr>
              <w:t xml:space="preserve">Updates for Release 7 </w:t>
            </w:r>
          </w:p>
        </w:tc>
      </w:tr>
      <w:tr w:rsidR="00EB598F" w14:paraId="462E3E0F"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404BF9A2" w14:textId="77777777" w:rsidR="00EB598F" w:rsidRDefault="00EB598F" w:rsidP="009158F6">
            <w:pPr>
              <w:widowControl w:val="0"/>
              <w:spacing w:before="100" w:beforeAutospacing="1" w:after="100" w:afterAutospacing="1"/>
            </w:pPr>
            <w:r>
              <w:rPr>
                <w:rFonts w:eastAsia="Arial" w:cs="Arial"/>
                <w:sz w:val="18"/>
              </w:rPr>
              <w:lastRenderedPageBreak/>
              <w:t>15.0</w:t>
            </w:r>
          </w:p>
        </w:tc>
        <w:tc>
          <w:tcPr>
            <w:tcW w:w="1251" w:type="dxa"/>
            <w:tcBorders>
              <w:top w:val="single" w:sz="8" w:space="0" w:color="696969"/>
              <w:left w:val="single" w:sz="8" w:space="0" w:color="696969"/>
              <w:bottom w:val="single" w:sz="8" w:space="0" w:color="696969"/>
              <w:right w:val="single" w:sz="8" w:space="0" w:color="696969"/>
            </w:tcBorders>
            <w:hideMark/>
          </w:tcPr>
          <w:p w14:paraId="3DB4A580" w14:textId="77777777" w:rsidR="00EB598F" w:rsidRDefault="00EB598F" w:rsidP="009158F6">
            <w:pPr>
              <w:widowControl w:val="0"/>
              <w:spacing w:before="100" w:beforeAutospacing="1" w:after="100" w:afterAutospacing="1"/>
              <w:jc w:val="center"/>
            </w:pPr>
            <w:r>
              <w:rPr>
                <w:rFonts w:eastAsia="Arial" w:cs="Arial"/>
                <w:sz w:val="18"/>
              </w:rPr>
              <w:t>1/15/16</w:t>
            </w:r>
          </w:p>
        </w:tc>
        <w:tc>
          <w:tcPr>
            <w:tcW w:w="2129" w:type="dxa"/>
            <w:tcBorders>
              <w:top w:val="single" w:sz="8" w:space="0" w:color="696969"/>
              <w:left w:val="single" w:sz="8" w:space="0" w:color="696969"/>
              <w:bottom w:val="single" w:sz="8" w:space="0" w:color="696969"/>
              <w:right w:val="single" w:sz="8" w:space="0" w:color="696969"/>
            </w:tcBorders>
            <w:hideMark/>
          </w:tcPr>
          <w:p w14:paraId="563DFDAF" w14:textId="77777777" w:rsidR="00EB598F" w:rsidRDefault="00EB598F" w:rsidP="009158F6">
            <w:pPr>
              <w:widowControl w:val="0"/>
              <w:spacing w:before="100" w:beforeAutospacing="1" w:after="100" w:afterAutospacing="1"/>
            </w:pPr>
            <w:r>
              <w:rPr>
                <w:rFonts w:eastAsia="Arial" w:cs="Arial"/>
                <w:sz w:val="18"/>
              </w:rPr>
              <w:t>Ron Schrimp</w:t>
            </w:r>
          </w:p>
        </w:tc>
        <w:tc>
          <w:tcPr>
            <w:tcW w:w="1700" w:type="dxa"/>
            <w:tcBorders>
              <w:top w:val="single" w:sz="8" w:space="0" w:color="696969"/>
              <w:left w:val="single" w:sz="8" w:space="0" w:color="696969"/>
              <w:bottom w:val="single" w:sz="8" w:space="0" w:color="696969"/>
              <w:right w:val="single" w:sz="8" w:space="0" w:color="696969"/>
            </w:tcBorders>
            <w:hideMark/>
          </w:tcPr>
          <w:p w14:paraId="233A08C7" w14:textId="77777777" w:rsidR="00EB598F" w:rsidRDefault="00EB598F" w:rsidP="009158F6">
            <w:pPr>
              <w:widowControl w:val="0"/>
              <w:spacing w:before="100" w:beforeAutospacing="1" w:after="100" w:afterAutospacing="1"/>
            </w:pPr>
            <w:r>
              <w:rPr>
                <w:rFonts w:eastAsia="Arial" w:cs="Arial"/>
                <w:sz w:val="18"/>
              </w:rPr>
              <w:t>Ron Schrimp</w:t>
            </w:r>
          </w:p>
        </w:tc>
        <w:tc>
          <w:tcPr>
            <w:tcW w:w="3260" w:type="dxa"/>
            <w:tcBorders>
              <w:top w:val="single" w:sz="8" w:space="0" w:color="696969"/>
              <w:left w:val="single" w:sz="8" w:space="0" w:color="696969"/>
              <w:bottom w:val="single" w:sz="8" w:space="0" w:color="696969"/>
              <w:right w:val="single" w:sz="8" w:space="0" w:color="696969"/>
            </w:tcBorders>
            <w:hideMark/>
          </w:tcPr>
          <w:p w14:paraId="046F8AD8" w14:textId="77777777" w:rsidR="00EB598F" w:rsidRDefault="00EB598F" w:rsidP="009158F6">
            <w:pPr>
              <w:widowControl w:val="0"/>
              <w:spacing w:before="100" w:beforeAutospacing="1" w:after="100" w:afterAutospacing="1"/>
            </w:pPr>
            <w:r>
              <w:rPr>
                <w:rFonts w:eastAsia="Arial" w:cs="Arial"/>
                <w:sz w:val="18"/>
              </w:rPr>
              <w:t>Updates for January 2016 deliverables including changes in Releases 8 and 9 Build 1 and inputs from Rachel Gartenberg’s review.</w:t>
            </w:r>
          </w:p>
        </w:tc>
      </w:tr>
      <w:tr w:rsidR="00EB598F" w14:paraId="4D360FBB"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770FAB20" w14:textId="77777777" w:rsidR="00EB598F" w:rsidRDefault="00EB598F" w:rsidP="009158F6">
            <w:pPr>
              <w:widowControl w:val="0"/>
              <w:spacing w:before="100" w:beforeAutospacing="1" w:after="100" w:afterAutospacing="1"/>
            </w:pPr>
            <w:r>
              <w:rPr>
                <w:rFonts w:eastAsia="Arial" w:cs="Arial"/>
                <w:sz w:val="18"/>
              </w:rPr>
              <w:t>15.1</w:t>
            </w:r>
          </w:p>
        </w:tc>
        <w:tc>
          <w:tcPr>
            <w:tcW w:w="1251" w:type="dxa"/>
            <w:tcBorders>
              <w:top w:val="single" w:sz="8" w:space="0" w:color="696969"/>
              <w:left w:val="single" w:sz="8" w:space="0" w:color="696969"/>
              <w:bottom w:val="single" w:sz="8" w:space="0" w:color="696969"/>
              <w:right w:val="single" w:sz="8" w:space="0" w:color="696969"/>
            </w:tcBorders>
            <w:hideMark/>
          </w:tcPr>
          <w:p w14:paraId="2F24D71F" w14:textId="77777777" w:rsidR="00EB598F" w:rsidRDefault="00EB598F" w:rsidP="009158F6">
            <w:pPr>
              <w:widowControl w:val="0"/>
              <w:spacing w:before="100" w:beforeAutospacing="1" w:after="100" w:afterAutospacing="1"/>
              <w:jc w:val="center"/>
            </w:pPr>
            <w:r>
              <w:rPr>
                <w:rFonts w:eastAsia="Arial" w:cs="Arial"/>
                <w:sz w:val="18"/>
              </w:rPr>
              <w:t>5/13/16</w:t>
            </w:r>
          </w:p>
        </w:tc>
        <w:tc>
          <w:tcPr>
            <w:tcW w:w="2129" w:type="dxa"/>
            <w:tcBorders>
              <w:top w:val="single" w:sz="8" w:space="0" w:color="696969"/>
              <w:left w:val="single" w:sz="8" w:space="0" w:color="696969"/>
              <w:bottom w:val="single" w:sz="8" w:space="0" w:color="696969"/>
              <w:right w:val="single" w:sz="8" w:space="0" w:color="696969"/>
            </w:tcBorders>
            <w:hideMark/>
          </w:tcPr>
          <w:p w14:paraId="335D9AB4" w14:textId="77777777" w:rsidR="00EB598F" w:rsidRDefault="00EB598F" w:rsidP="009158F6">
            <w:pPr>
              <w:widowControl w:val="0"/>
              <w:spacing w:before="100" w:beforeAutospacing="1" w:after="100" w:afterAutospacing="1"/>
            </w:pPr>
            <w:r>
              <w:rPr>
                <w:rFonts w:eastAsia="Arial" w:cs="Arial"/>
                <w:sz w:val="18"/>
              </w:rPr>
              <w:t>Linda Dorsey</w:t>
            </w:r>
          </w:p>
        </w:tc>
        <w:tc>
          <w:tcPr>
            <w:tcW w:w="1700" w:type="dxa"/>
            <w:tcBorders>
              <w:top w:val="single" w:sz="8" w:space="0" w:color="696969"/>
              <w:left w:val="single" w:sz="8" w:space="0" w:color="696969"/>
              <w:bottom w:val="single" w:sz="8" w:space="0" w:color="696969"/>
              <w:right w:val="single" w:sz="8" w:space="0" w:color="696969"/>
            </w:tcBorders>
            <w:hideMark/>
          </w:tcPr>
          <w:p w14:paraId="2904A816" w14:textId="77777777" w:rsidR="00EB598F" w:rsidRDefault="00EB598F" w:rsidP="009158F6">
            <w:pPr>
              <w:widowControl w:val="0"/>
              <w:spacing w:before="100" w:beforeAutospacing="1" w:after="100" w:afterAutospacing="1"/>
            </w:pPr>
            <w:r>
              <w:rPr>
                <w:rFonts w:eastAsia="Arial" w:cs="Arial"/>
                <w:sz w:val="18"/>
              </w:rPr>
              <w:t>Linda Dorsey</w:t>
            </w:r>
          </w:p>
        </w:tc>
        <w:tc>
          <w:tcPr>
            <w:tcW w:w="3260" w:type="dxa"/>
            <w:tcBorders>
              <w:top w:val="single" w:sz="8" w:space="0" w:color="696969"/>
              <w:left w:val="single" w:sz="8" w:space="0" w:color="696969"/>
              <w:bottom w:val="single" w:sz="8" w:space="0" w:color="696969"/>
              <w:right w:val="single" w:sz="8" w:space="0" w:color="696969"/>
            </w:tcBorders>
            <w:hideMark/>
          </w:tcPr>
          <w:p w14:paraId="32B10C6A" w14:textId="77777777" w:rsidR="00EB598F" w:rsidRDefault="00EB598F" w:rsidP="009158F6">
            <w:pPr>
              <w:widowControl w:val="0"/>
              <w:spacing w:before="100" w:beforeAutospacing="1" w:after="100" w:afterAutospacing="1"/>
            </w:pPr>
            <w:r>
              <w:rPr>
                <w:rFonts w:eastAsia="Arial" w:cs="Arial"/>
                <w:sz w:val="18"/>
              </w:rPr>
              <w:t>Updated CSC and NYSOH Security.</w:t>
            </w:r>
          </w:p>
        </w:tc>
      </w:tr>
      <w:tr w:rsidR="00EB598F" w14:paraId="71CE672D"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E064EE1" w14:textId="77777777" w:rsidR="00EB598F" w:rsidRDefault="00EB598F" w:rsidP="009158F6">
            <w:pPr>
              <w:widowControl w:val="0"/>
              <w:spacing w:before="100" w:beforeAutospacing="1" w:after="100" w:afterAutospacing="1"/>
            </w:pPr>
            <w:r>
              <w:rPr>
                <w:rFonts w:eastAsia="Arial" w:cs="Arial"/>
                <w:sz w:val="18"/>
              </w:rPr>
              <w:t>16.0</w:t>
            </w:r>
          </w:p>
        </w:tc>
        <w:tc>
          <w:tcPr>
            <w:tcW w:w="1251" w:type="dxa"/>
            <w:tcBorders>
              <w:top w:val="single" w:sz="8" w:space="0" w:color="696969"/>
              <w:left w:val="single" w:sz="8" w:space="0" w:color="696969"/>
              <w:bottom w:val="single" w:sz="8" w:space="0" w:color="696969"/>
              <w:right w:val="single" w:sz="8" w:space="0" w:color="696969"/>
            </w:tcBorders>
            <w:hideMark/>
          </w:tcPr>
          <w:p w14:paraId="430CCE54" w14:textId="77777777" w:rsidR="00EB598F" w:rsidRDefault="00EB598F" w:rsidP="009158F6">
            <w:pPr>
              <w:widowControl w:val="0"/>
              <w:spacing w:before="100" w:beforeAutospacing="1" w:after="100" w:afterAutospacing="1"/>
              <w:jc w:val="center"/>
            </w:pPr>
            <w:r>
              <w:rPr>
                <w:rFonts w:eastAsia="Arial" w:cs="Arial"/>
                <w:sz w:val="18"/>
              </w:rPr>
              <w:t>7/15/16</w:t>
            </w:r>
          </w:p>
        </w:tc>
        <w:tc>
          <w:tcPr>
            <w:tcW w:w="2129" w:type="dxa"/>
            <w:tcBorders>
              <w:top w:val="single" w:sz="8" w:space="0" w:color="696969"/>
              <w:left w:val="single" w:sz="8" w:space="0" w:color="696969"/>
              <w:bottom w:val="single" w:sz="8" w:space="0" w:color="696969"/>
              <w:right w:val="single" w:sz="8" w:space="0" w:color="696969"/>
            </w:tcBorders>
            <w:hideMark/>
          </w:tcPr>
          <w:p w14:paraId="5D543605"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02A93EED"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31DFCD29" w14:textId="77777777" w:rsidR="00EB598F" w:rsidRDefault="00EB598F" w:rsidP="009158F6">
            <w:pPr>
              <w:widowControl w:val="0"/>
              <w:spacing w:before="100" w:beforeAutospacing="1" w:after="100" w:afterAutospacing="1"/>
            </w:pPr>
            <w:r>
              <w:rPr>
                <w:rFonts w:eastAsia="Arial" w:cs="Arial"/>
                <w:sz w:val="18"/>
              </w:rPr>
              <w:t xml:space="preserve">Multiple changes made throughout the document, </w:t>
            </w:r>
            <w:proofErr w:type="gramStart"/>
            <w:r>
              <w:rPr>
                <w:rFonts w:eastAsia="Arial" w:cs="Arial"/>
                <w:sz w:val="18"/>
              </w:rPr>
              <w:t>to include</w:t>
            </w:r>
            <w:proofErr w:type="gramEnd"/>
            <w:r>
              <w:rPr>
                <w:rFonts w:eastAsia="Arial" w:cs="Arial"/>
                <w:sz w:val="18"/>
              </w:rPr>
              <w:t xml:space="preserve"> updates for R10.</w:t>
            </w:r>
          </w:p>
        </w:tc>
      </w:tr>
      <w:tr w:rsidR="00EB598F" w14:paraId="7D36A78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16590C8E" w14:textId="77777777" w:rsidR="00EB598F" w:rsidRDefault="00EB598F" w:rsidP="009158F6">
            <w:pPr>
              <w:widowControl w:val="0"/>
              <w:spacing w:before="100" w:beforeAutospacing="1" w:after="100" w:afterAutospacing="1"/>
            </w:pPr>
            <w:r>
              <w:rPr>
                <w:rFonts w:eastAsia="Arial" w:cs="Arial"/>
                <w:sz w:val="18"/>
              </w:rPr>
              <w:t>17.0</w:t>
            </w:r>
          </w:p>
        </w:tc>
        <w:tc>
          <w:tcPr>
            <w:tcW w:w="1251" w:type="dxa"/>
            <w:tcBorders>
              <w:top w:val="single" w:sz="8" w:space="0" w:color="696969"/>
              <w:left w:val="single" w:sz="8" w:space="0" w:color="696969"/>
              <w:bottom w:val="single" w:sz="8" w:space="0" w:color="696969"/>
              <w:right w:val="single" w:sz="8" w:space="0" w:color="696969"/>
            </w:tcBorders>
            <w:hideMark/>
          </w:tcPr>
          <w:p w14:paraId="714369F1" w14:textId="77777777" w:rsidR="00EB598F" w:rsidRDefault="00EB598F" w:rsidP="009158F6">
            <w:pPr>
              <w:widowControl w:val="0"/>
              <w:spacing w:before="100" w:beforeAutospacing="1" w:after="100" w:afterAutospacing="1"/>
              <w:jc w:val="center"/>
            </w:pPr>
            <w:r>
              <w:rPr>
                <w:rFonts w:eastAsia="Arial" w:cs="Arial"/>
                <w:sz w:val="18"/>
              </w:rPr>
              <w:t>1/16/17</w:t>
            </w:r>
          </w:p>
        </w:tc>
        <w:tc>
          <w:tcPr>
            <w:tcW w:w="2129" w:type="dxa"/>
            <w:tcBorders>
              <w:top w:val="single" w:sz="8" w:space="0" w:color="696969"/>
              <w:left w:val="single" w:sz="8" w:space="0" w:color="696969"/>
              <w:bottom w:val="single" w:sz="8" w:space="0" w:color="696969"/>
              <w:right w:val="single" w:sz="8" w:space="0" w:color="696969"/>
            </w:tcBorders>
            <w:hideMark/>
          </w:tcPr>
          <w:p w14:paraId="424431E5"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4D3AF508"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69D721C0" w14:textId="77777777" w:rsidR="00EB598F" w:rsidRDefault="00EB598F" w:rsidP="009158F6">
            <w:pPr>
              <w:widowControl w:val="0"/>
              <w:spacing w:before="100" w:beforeAutospacing="1" w:after="100" w:afterAutospacing="1"/>
            </w:pPr>
            <w:r>
              <w:rPr>
                <w:rFonts w:eastAsia="Arial" w:cs="Arial"/>
                <w:sz w:val="18"/>
              </w:rPr>
              <w:t>Updates for January 2017 submission to include all sections requiring updates as of January 2017.</w:t>
            </w:r>
          </w:p>
        </w:tc>
      </w:tr>
      <w:tr w:rsidR="00EB598F" w14:paraId="25AE796A"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34C5CBA6" w14:textId="77777777" w:rsidR="00EB598F" w:rsidRDefault="00EB598F" w:rsidP="009158F6">
            <w:pPr>
              <w:widowControl w:val="0"/>
              <w:spacing w:before="100" w:beforeAutospacing="1" w:after="100" w:afterAutospacing="1"/>
            </w:pPr>
            <w:r>
              <w:rPr>
                <w:rFonts w:eastAsia="Arial" w:cs="Arial"/>
                <w:sz w:val="18"/>
              </w:rPr>
              <w:t>18.0</w:t>
            </w:r>
          </w:p>
        </w:tc>
        <w:tc>
          <w:tcPr>
            <w:tcW w:w="1251" w:type="dxa"/>
            <w:tcBorders>
              <w:top w:val="single" w:sz="8" w:space="0" w:color="696969"/>
              <w:left w:val="single" w:sz="8" w:space="0" w:color="696969"/>
              <w:bottom w:val="single" w:sz="8" w:space="0" w:color="696969"/>
              <w:right w:val="single" w:sz="8" w:space="0" w:color="696969"/>
            </w:tcBorders>
            <w:hideMark/>
          </w:tcPr>
          <w:p w14:paraId="23225E79" w14:textId="77777777" w:rsidR="00EB598F" w:rsidRDefault="00EB598F" w:rsidP="009158F6">
            <w:pPr>
              <w:widowControl w:val="0"/>
              <w:spacing w:before="100" w:beforeAutospacing="1" w:after="100" w:afterAutospacing="1"/>
              <w:jc w:val="center"/>
            </w:pPr>
            <w:r>
              <w:rPr>
                <w:rFonts w:eastAsia="Arial" w:cs="Arial"/>
                <w:sz w:val="18"/>
              </w:rPr>
              <w:t>7/14/17</w:t>
            </w:r>
          </w:p>
        </w:tc>
        <w:tc>
          <w:tcPr>
            <w:tcW w:w="2129" w:type="dxa"/>
            <w:tcBorders>
              <w:top w:val="single" w:sz="8" w:space="0" w:color="696969"/>
              <w:left w:val="single" w:sz="8" w:space="0" w:color="696969"/>
              <w:bottom w:val="single" w:sz="8" w:space="0" w:color="696969"/>
              <w:right w:val="single" w:sz="8" w:space="0" w:color="696969"/>
            </w:tcBorders>
            <w:hideMark/>
          </w:tcPr>
          <w:p w14:paraId="788F0026"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2105BADA"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73DDF936" w14:textId="77777777" w:rsidR="00EB598F" w:rsidRDefault="00EB598F" w:rsidP="009158F6">
            <w:pPr>
              <w:widowControl w:val="0"/>
              <w:spacing w:before="100" w:beforeAutospacing="1" w:after="100" w:afterAutospacing="1"/>
            </w:pPr>
            <w:r>
              <w:rPr>
                <w:rFonts w:eastAsia="Arial" w:cs="Arial"/>
                <w:sz w:val="18"/>
              </w:rPr>
              <w:t>Updates for July 2017 submission to include all sections requiring updates up to Release 13 and to incorporate DOH comments on the July 2016 submission.</w:t>
            </w:r>
          </w:p>
        </w:tc>
      </w:tr>
      <w:tr w:rsidR="00EB598F" w14:paraId="276500C0"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3174A775" w14:textId="77777777" w:rsidR="00EB598F" w:rsidRDefault="00EB598F" w:rsidP="009158F6">
            <w:pPr>
              <w:widowControl w:val="0"/>
              <w:spacing w:before="100" w:beforeAutospacing="1" w:after="100" w:afterAutospacing="1"/>
            </w:pPr>
            <w:r>
              <w:rPr>
                <w:rFonts w:eastAsia="Arial" w:cs="Arial"/>
                <w:sz w:val="18"/>
              </w:rPr>
              <w:t>19.0</w:t>
            </w:r>
          </w:p>
        </w:tc>
        <w:tc>
          <w:tcPr>
            <w:tcW w:w="1251" w:type="dxa"/>
            <w:tcBorders>
              <w:top w:val="single" w:sz="8" w:space="0" w:color="696969"/>
              <w:left w:val="single" w:sz="8" w:space="0" w:color="696969"/>
              <w:bottom w:val="single" w:sz="8" w:space="0" w:color="696969"/>
              <w:right w:val="single" w:sz="8" w:space="0" w:color="696969"/>
            </w:tcBorders>
            <w:hideMark/>
          </w:tcPr>
          <w:p w14:paraId="63490613" w14:textId="77777777" w:rsidR="00EB598F" w:rsidRDefault="00EB598F" w:rsidP="009158F6">
            <w:pPr>
              <w:widowControl w:val="0"/>
              <w:spacing w:before="100" w:beforeAutospacing="1" w:after="100" w:afterAutospacing="1"/>
              <w:jc w:val="center"/>
            </w:pPr>
            <w:r>
              <w:rPr>
                <w:rFonts w:eastAsia="Arial" w:cs="Arial"/>
                <w:sz w:val="18"/>
              </w:rPr>
              <w:t>1/15/18</w:t>
            </w:r>
          </w:p>
        </w:tc>
        <w:tc>
          <w:tcPr>
            <w:tcW w:w="2129" w:type="dxa"/>
            <w:tcBorders>
              <w:top w:val="single" w:sz="8" w:space="0" w:color="696969"/>
              <w:left w:val="single" w:sz="8" w:space="0" w:color="696969"/>
              <w:bottom w:val="single" w:sz="8" w:space="0" w:color="696969"/>
              <w:right w:val="single" w:sz="8" w:space="0" w:color="696969"/>
            </w:tcBorders>
            <w:hideMark/>
          </w:tcPr>
          <w:p w14:paraId="037AE730"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1D03DF93"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38A4DAA7" w14:textId="77777777" w:rsidR="00EB598F" w:rsidRDefault="00EB598F" w:rsidP="009158F6">
            <w:pPr>
              <w:widowControl w:val="0"/>
              <w:spacing w:before="100" w:beforeAutospacing="1" w:after="100" w:afterAutospacing="1"/>
            </w:pPr>
            <w:r>
              <w:rPr>
                <w:rFonts w:eastAsia="Arial" w:cs="Arial"/>
                <w:sz w:val="18"/>
              </w:rPr>
              <w:t>Updates for January 2018 submission to include all sections requiring updates up to Release 15 and to incorporate DOH comments on the July 2017 submission.</w:t>
            </w:r>
          </w:p>
        </w:tc>
      </w:tr>
      <w:tr w:rsidR="00EB598F" w14:paraId="670F9255"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68DA958C" w14:textId="77777777" w:rsidR="00EB598F" w:rsidRDefault="00EB598F" w:rsidP="009158F6">
            <w:pPr>
              <w:widowControl w:val="0"/>
              <w:spacing w:before="100" w:beforeAutospacing="1" w:after="100" w:afterAutospacing="1"/>
            </w:pPr>
            <w:r>
              <w:rPr>
                <w:rFonts w:eastAsia="Arial" w:cs="Arial"/>
                <w:sz w:val="18"/>
              </w:rPr>
              <w:t>20.0</w:t>
            </w:r>
          </w:p>
        </w:tc>
        <w:tc>
          <w:tcPr>
            <w:tcW w:w="1251" w:type="dxa"/>
            <w:tcBorders>
              <w:top w:val="single" w:sz="8" w:space="0" w:color="696969"/>
              <w:left w:val="single" w:sz="8" w:space="0" w:color="696969"/>
              <w:bottom w:val="single" w:sz="8" w:space="0" w:color="696969"/>
              <w:right w:val="single" w:sz="8" w:space="0" w:color="696969"/>
            </w:tcBorders>
            <w:hideMark/>
          </w:tcPr>
          <w:p w14:paraId="24A806DC" w14:textId="77777777" w:rsidR="00EB598F" w:rsidRDefault="00EB598F" w:rsidP="009158F6">
            <w:pPr>
              <w:widowControl w:val="0"/>
              <w:spacing w:before="100" w:beforeAutospacing="1" w:after="100" w:afterAutospacing="1"/>
              <w:jc w:val="center"/>
            </w:pPr>
            <w:r>
              <w:rPr>
                <w:rFonts w:eastAsia="Arial" w:cs="Arial"/>
                <w:sz w:val="18"/>
              </w:rPr>
              <w:t>1/15/19</w:t>
            </w:r>
          </w:p>
        </w:tc>
        <w:tc>
          <w:tcPr>
            <w:tcW w:w="2129" w:type="dxa"/>
            <w:tcBorders>
              <w:top w:val="single" w:sz="8" w:space="0" w:color="696969"/>
              <w:left w:val="single" w:sz="8" w:space="0" w:color="696969"/>
              <w:bottom w:val="single" w:sz="8" w:space="0" w:color="696969"/>
              <w:right w:val="single" w:sz="8" w:space="0" w:color="696969"/>
            </w:tcBorders>
            <w:hideMark/>
          </w:tcPr>
          <w:p w14:paraId="5D1BE815"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12A35662"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1F359E88" w14:textId="77777777" w:rsidR="00EB598F" w:rsidRDefault="00EB598F" w:rsidP="009158F6">
            <w:pPr>
              <w:widowControl w:val="0"/>
              <w:spacing w:before="100" w:beforeAutospacing="1" w:after="100" w:afterAutospacing="1"/>
            </w:pPr>
            <w:r>
              <w:rPr>
                <w:rFonts w:eastAsia="Arial" w:cs="Arial"/>
                <w:sz w:val="18"/>
              </w:rPr>
              <w:t>Updates for January 2019 submission to include all sections requiring updates up to Release 21.1.2 and to incorporate new SLA Attachment into this document.</w:t>
            </w:r>
          </w:p>
        </w:tc>
      </w:tr>
      <w:tr w:rsidR="00EB598F" w14:paraId="3BF698A9"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5B6DB94B" w14:textId="77777777" w:rsidR="00EB598F" w:rsidRDefault="00EB598F" w:rsidP="009158F6">
            <w:pPr>
              <w:widowControl w:val="0"/>
              <w:spacing w:before="100" w:beforeAutospacing="1" w:after="100" w:afterAutospacing="1"/>
            </w:pPr>
            <w:r>
              <w:rPr>
                <w:rFonts w:eastAsia="Arial" w:cs="Arial"/>
                <w:sz w:val="18"/>
              </w:rPr>
              <w:t>21.0</w:t>
            </w:r>
          </w:p>
        </w:tc>
        <w:tc>
          <w:tcPr>
            <w:tcW w:w="1251" w:type="dxa"/>
            <w:tcBorders>
              <w:top w:val="single" w:sz="8" w:space="0" w:color="696969"/>
              <w:left w:val="single" w:sz="8" w:space="0" w:color="696969"/>
              <w:bottom w:val="single" w:sz="8" w:space="0" w:color="696969"/>
              <w:right w:val="single" w:sz="8" w:space="0" w:color="696969"/>
            </w:tcBorders>
            <w:hideMark/>
          </w:tcPr>
          <w:p w14:paraId="1B6A5A19" w14:textId="77777777" w:rsidR="00EB598F" w:rsidRDefault="00EB598F" w:rsidP="009158F6">
            <w:pPr>
              <w:widowControl w:val="0"/>
              <w:spacing w:before="100" w:beforeAutospacing="1" w:after="100" w:afterAutospacing="1"/>
              <w:jc w:val="center"/>
            </w:pPr>
            <w:r>
              <w:rPr>
                <w:rFonts w:eastAsia="Arial" w:cs="Arial"/>
                <w:sz w:val="18"/>
              </w:rPr>
              <w:t>7/15/19</w:t>
            </w:r>
          </w:p>
        </w:tc>
        <w:tc>
          <w:tcPr>
            <w:tcW w:w="2129" w:type="dxa"/>
            <w:tcBorders>
              <w:top w:val="single" w:sz="8" w:space="0" w:color="696969"/>
              <w:left w:val="single" w:sz="8" w:space="0" w:color="696969"/>
              <w:bottom w:val="single" w:sz="8" w:space="0" w:color="696969"/>
              <w:right w:val="single" w:sz="8" w:space="0" w:color="696969"/>
            </w:tcBorders>
            <w:hideMark/>
          </w:tcPr>
          <w:p w14:paraId="5A0F417B" w14:textId="77777777" w:rsidR="00EB598F" w:rsidRDefault="00EB598F" w:rsidP="009158F6">
            <w:pPr>
              <w:widowControl w:val="0"/>
              <w:spacing w:before="100" w:beforeAutospacing="1" w:after="100" w:afterAutospacing="1"/>
            </w:pPr>
            <w:r>
              <w:rPr>
                <w:rFonts w:eastAsia="Arial" w:cs="Arial"/>
                <w:sz w:val="18"/>
              </w:rPr>
              <w:t>Rebecca Magers</w:t>
            </w:r>
          </w:p>
        </w:tc>
        <w:tc>
          <w:tcPr>
            <w:tcW w:w="1700" w:type="dxa"/>
            <w:tcBorders>
              <w:top w:val="single" w:sz="8" w:space="0" w:color="696969"/>
              <w:left w:val="single" w:sz="8" w:space="0" w:color="696969"/>
              <w:bottom w:val="single" w:sz="8" w:space="0" w:color="696969"/>
              <w:right w:val="single" w:sz="8" w:space="0" w:color="696969"/>
            </w:tcBorders>
            <w:hideMark/>
          </w:tcPr>
          <w:p w14:paraId="164FE1B4" w14:textId="77777777" w:rsidR="00EB598F" w:rsidRDefault="00EB598F" w:rsidP="009158F6">
            <w:pPr>
              <w:widowControl w:val="0"/>
              <w:spacing w:before="100" w:beforeAutospacing="1" w:after="100" w:afterAutospacing="1"/>
            </w:pPr>
            <w:r>
              <w:rPr>
                <w:rFonts w:eastAsia="Arial" w:cs="Arial"/>
                <w:sz w:val="18"/>
              </w:rPr>
              <w:t>Rebecca Magers</w:t>
            </w:r>
          </w:p>
        </w:tc>
        <w:tc>
          <w:tcPr>
            <w:tcW w:w="3260" w:type="dxa"/>
            <w:tcBorders>
              <w:top w:val="single" w:sz="8" w:space="0" w:color="696969"/>
              <w:left w:val="single" w:sz="8" w:space="0" w:color="696969"/>
              <w:bottom w:val="single" w:sz="8" w:space="0" w:color="696969"/>
              <w:right w:val="single" w:sz="8" w:space="0" w:color="696969"/>
            </w:tcBorders>
            <w:hideMark/>
          </w:tcPr>
          <w:p w14:paraId="11927DF3" w14:textId="77777777" w:rsidR="00EB598F" w:rsidRDefault="00EB598F" w:rsidP="009158F6">
            <w:pPr>
              <w:widowControl w:val="0"/>
              <w:spacing w:before="100" w:beforeAutospacing="1" w:after="100" w:afterAutospacing="1"/>
            </w:pPr>
            <w:r>
              <w:rPr>
                <w:rFonts w:eastAsia="Arial" w:cs="Arial"/>
                <w:sz w:val="18"/>
              </w:rPr>
              <w:t>Updates for July 2020 submission to include all sections requiring updates up to Release 24.2.</w:t>
            </w:r>
          </w:p>
        </w:tc>
      </w:tr>
      <w:tr w:rsidR="00EB598F" w14:paraId="0B076603"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7E4B6CDF" w14:textId="77777777" w:rsidR="00EB598F" w:rsidRDefault="00EB598F" w:rsidP="009158F6">
            <w:pPr>
              <w:widowControl w:val="0"/>
              <w:spacing w:before="100" w:beforeAutospacing="1" w:after="100" w:afterAutospacing="1"/>
            </w:pPr>
            <w:r>
              <w:rPr>
                <w:rFonts w:eastAsia="Arial" w:cs="Arial"/>
                <w:sz w:val="18"/>
              </w:rPr>
              <w:t>22.0</w:t>
            </w:r>
          </w:p>
        </w:tc>
        <w:tc>
          <w:tcPr>
            <w:tcW w:w="1251" w:type="dxa"/>
            <w:tcBorders>
              <w:top w:val="single" w:sz="8" w:space="0" w:color="696969"/>
              <w:left w:val="single" w:sz="8" w:space="0" w:color="696969"/>
              <w:bottom w:val="single" w:sz="8" w:space="0" w:color="696969"/>
              <w:right w:val="single" w:sz="8" w:space="0" w:color="696969"/>
            </w:tcBorders>
            <w:hideMark/>
          </w:tcPr>
          <w:p w14:paraId="2E9CB347" w14:textId="77777777" w:rsidR="00EB598F" w:rsidRDefault="00EB598F" w:rsidP="009158F6">
            <w:pPr>
              <w:widowControl w:val="0"/>
              <w:spacing w:before="100" w:beforeAutospacing="1" w:after="100" w:afterAutospacing="1"/>
              <w:jc w:val="center"/>
            </w:pPr>
            <w:r>
              <w:rPr>
                <w:rFonts w:eastAsia="Arial" w:cs="Arial"/>
                <w:sz w:val="18"/>
              </w:rPr>
              <w:t>2/14/20</w:t>
            </w:r>
          </w:p>
        </w:tc>
        <w:tc>
          <w:tcPr>
            <w:tcW w:w="2129" w:type="dxa"/>
            <w:tcBorders>
              <w:top w:val="single" w:sz="8" w:space="0" w:color="696969"/>
              <w:left w:val="single" w:sz="8" w:space="0" w:color="696969"/>
              <w:bottom w:val="single" w:sz="8" w:space="0" w:color="696969"/>
              <w:right w:val="single" w:sz="8" w:space="0" w:color="696969"/>
            </w:tcBorders>
            <w:hideMark/>
          </w:tcPr>
          <w:p w14:paraId="4C9685D5"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45990A74"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1B32E853" w14:textId="77777777" w:rsidR="00EB598F" w:rsidRDefault="00EB598F" w:rsidP="009158F6">
            <w:pPr>
              <w:widowControl w:val="0"/>
              <w:spacing w:before="100" w:beforeAutospacing="1" w:after="100" w:afterAutospacing="1"/>
            </w:pPr>
            <w:r>
              <w:rPr>
                <w:rFonts w:eastAsia="Arial" w:cs="Arial"/>
                <w:sz w:val="18"/>
              </w:rPr>
              <w:t>Updates for January 2020 submission to include all sections requiring updates up to Release 27.2.</w:t>
            </w:r>
          </w:p>
        </w:tc>
      </w:tr>
      <w:tr w:rsidR="00EB598F" w14:paraId="6E900F62"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35E13ADC" w14:textId="77777777" w:rsidR="00EB598F" w:rsidRDefault="00EB598F" w:rsidP="009158F6">
            <w:pPr>
              <w:widowControl w:val="0"/>
              <w:spacing w:before="100" w:beforeAutospacing="1" w:after="100" w:afterAutospacing="1"/>
            </w:pPr>
            <w:r>
              <w:rPr>
                <w:rFonts w:eastAsia="Arial" w:cs="Arial"/>
                <w:sz w:val="18"/>
              </w:rPr>
              <w:t>22.1</w:t>
            </w:r>
          </w:p>
        </w:tc>
        <w:tc>
          <w:tcPr>
            <w:tcW w:w="1251" w:type="dxa"/>
            <w:tcBorders>
              <w:top w:val="single" w:sz="8" w:space="0" w:color="696969"/>
              <w:left w:val="single" w:sz="8" w:space="0" w:color="696969"/>
              <w:bottom w:val="single" w:sz="8" w:space="0" w:color="696969"/>
              <w:right w:val="single" w:sz="8" w:space="0" w:color="696969"/>
            </w:tcBorders>
            <w:hideMark/>
          </w:tcPr>
          <w:p w14:paraId="1C9BE57D" w14:textId="77777777" w:rsidR="00EB598F" w:rsidRDefault="00EB598F" w:rsidP="009158F6">
            <w:pPr>
              <w:widowControl w:val="0"/>
              <w:spacing w:before="100" w:beforeAutospacing="1" w:after="100" w:afterAutospacing="1"/>
              <w:jc w:val="center"/>
            </w:pPr>
            <w:r>
              <w:rPr>
                <w:rFonts w:eastAsia="Arial" w:cs="Arial"/>
                <w:sz w:val="18"/>
              </w:rPr>
              <w:t>4/20/20</w:t>
            </w:r>
          </w:p>
        </w:tc>
        <w:tc>
          <w:tcPr>
            <w:tcW w:w="2129" w:type="dxa"/>
            <w:tcBorders>
              <w:top w:val="single" w:sz="8" w:space="0" w:color="696969"/>
              <w:left w:val="single" w:sz="8" w:space="0" w:color="696969"/>
              <w:bottom w:val="single" w:sz="8" w:space="0" w:color="696969"/>
              <w:right w:val="single" w:sz="8" w:space="0" w:color="696969"/>
            </w:tcBorders>
            <w:hideMark/>
          </w:tcPr>
          <w:p w14:paraId="23BF9E8A"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0931DB78"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58BD3B12" w14:textId="77777777" w:rsidR="00EB598F" w:rsidRDefault="00EB598F" w:rsidP="009158F6">
            <w:pPr>
              <w:widowControl w:val="0"/>
              <w:spacing w:before="100" w:beforeAutospacing="1" w:after="100" w:afterAutospacing="1"/>
            </w:pPr>
            <w:r>
              <w:rPr>
                <w:rFonts w:eastAsia="Arial" w:cs="Arial"/>
                <w:sz w:val="18"/>
              </w:rPr>
              <w:t>Updated in response to DOH comments.</w:t>
            </w:r>
          </w:p>
        </w:tc>
      </w:tr>
      <w:tr w:rsidR="00EB598F" w14:paraId="3ECBA554"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7AB0762" w14:textId="77777777" w:rsidR="00EB598F" w:rsidRDefault="00EB598F" w:rsidP="009158F6">
            <w:pPr>
              <w:widowControl w:val="0"/>
              <w:spacing w:before="100" w:beforeAutospacing="1" w:after="100" w:afterAutospacing="1"/>
            </w:pPr>
            <w:r>
              <w:rPr>
                <w:rFonts w:eastAsia="Arial" w:cs="Arial"/>
                <w:sz w:val="18"/>
              </w:rPr>
              <w:t>23.0</w:t>
            </w:r>
          </w:p>
        </w:tc>
        <w:tc>
          <w:tcPr>
            <w:tcW w:w="1251" w:type="dxa"/>
            <w:tcBorders>
              <w:top w:val="single" w:sz="8" w:space="0" w:color="696969"/>
              <w:left w:val="single" w:sz="8" w:space="0" w:color="696969"/>
              <w:bottom w:val="single" w:sz="8" w:space="0" w:color="696969"/>
              <w:right w:val="single" w:sz="8" w:space="0" w:color="696969"/>
            </w:tcBorders>
            <w:hideMark/>
          </w:tcPr>
          <w:p w14:paraId="6746F9EA" w14:textId="77777777" w:rsidR="00EB598F" w:rsidRDefault="00EB598F" w:rsidP="009158F6">
            <w:pPr>
              <w:widowControl w:val="0"/>
              <w:spacing w:before="100" w:beforeAutospacing="1" w:after="100" w:afterAutospacing="1"/>
              <w:jc w:val="center"/>
            </w:pPr>
            <w:r>
              <w:rPr>
                <w:rFonts w:eastAsia="Arial" w:cs="Arial"/>
                <w:sz w:val="18"/>
              </w:rPr>
              <w:t>7/15/20</w:t>
            </w:r>
          </w:p>
        </w:tc>
        <w:tc>
          <w:tcPr>
            <w:tcW w:w="2129" w:type="dxa"/>
            <w:tcBorders>
              <w:top w:val="single" w:sz="8" w:space="0" w:color="696969"/>
              <w:left w:val="single" w:sz="8" w:space="0" w:color="696969"/>
              <w:bottom w:val="single" w:sz="8" w:space="0" w:color="696969"/>
              <w:right w:val="single" w:sz="8" w:space="0" w:color="696969"/>
            </w:tcBorders>
            <w:hideMark/>
          </w:tcPr>
          <w:p w14:paraId="28EE7281"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5EAB994D"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78250206" w14:textId="77777777" w:rsidR="00EB598F" w:rsidRDefault="00EB598F" w:rsidP="009158F6">
            <w:pPr>
              <w:widowControl w:val="0"/>
              <w:spacing w:before="100" w:beforeAutospacing="1" w:after="100" w:afterAutospacing="1"/>
            </w:pPr>
            <w:r>
              <w:rPr>
                <w:rFonts w:eastAsia="Arial" w:cs="Arial"/>
                <w:sz w:val="18"/>
              </w:rPr>
              <w:t>Updates for July 2020 submission to include all sections requiring updates up to Release 27.6.5.</w:t>
            </w:r>
          </w:p>
        </w:tc>
      </w:tr>
      <w:tr w:rsidR="00EB598F" w14:paraId="1CF588F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259258D1" w14:textId="77777777" w:rsidR="00EB598F" w:rsidRDefault="00EB598F" w:rsidP="009158F6">
            <w:pPr>
              <w:widowControl w:val="0"/>
              <w:spacing w:before="100" w:beforeAutospacing="1" w:after="100" w:afterAutospacing="1"/>
            </w:pPr>
            <w:r>
              <w:rPr>
                <w:rFonts w:eastAsia="Arial" w:cs="Arial"/>
                <w:sz w:val="18"/>
              </w:rPr>
              <w:t>24.0</w:t>
            </w:r>
          </w:p>
        </w:tc>
        <w:tc>
          <w:tcPr>
            <w:tcW w:w="1251" w:type="dxa"/>
            <w:tcBorders>
              <w:top w:val="single" w:sz="8" w:space="0" w:color="696969"/>
              <w:left w:val="single" w:sz="8" w:space="0" w:color="696969"/>
              <w:bottom w:val="single" w:sz="8" w:space="0" w:color="696969"/>
              <w:right w:val="single" w:sz="8" w:space="0" w:color="696969"/>
            </w:tcBorders>
            <w:hideMark/>
          </w:tcPr>
          <w:p w14:paraId="7A660078" w14:textId="77777777" w:rsidR="00EB598F" w:rsidRDefault="00EB598F" w:rsidP="009158F6">
            <w:pPr>
              <w:widowControl w:val="0"/>
              <w:spacing w:before="100" w:beforeAutospacing="1" w:after="100" w:afterAutospacing="1"/>
              <w:jc w:val="center"/>
            </w:pPr>
            <w:r>
              <w:rPr>
                <w:rFonts w:eastAsia="Arial" w:cs="Arial"/>
                <w:sz w:val="18"/>
              </w:rPr>
              <w:t>1/15/21</w:t>
            </w:r>
          </w:p>
        </w:tc>
        <w:tc>
          <w:tcPr>
            <w:tcW w:w="2129" w:type="dxa"/>
            <w:tcBorders>
              <w:top w:val="single" w:sz="8" w:space="0" w:color="696969"/>
              <w:left w:val="single" w:sz="8" w:space="0" w:color="696969"/>
              <w:bottom w:val="single" w:sz="8" w:space="0" w:color="696969"/>
              <w:right w:val="single" w:sz="8" w:space="0" w:color="696969"/>
            </w:tcBorders>
            <w:hideMark/>
          </w:tcPr>
          <w:p w14:paraId="362D04CA"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781D8355"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1F445ECC" w14:textId="77777777" w:rsidR="00EB598F" w:rsidRDefault="00EB598F" w:rsidP="009158F6">
            <w:pPr>
              <w:widowControl w:val="0"/>
              <w:spacing w:before="100" w:beforeAutospacing="1" w:after="100" w:afterAutospacing="1"/>
            </w:pPr>
            <w:r>
              <w:rPr>
                <w:rFonts w:eastAsia="Arial" w:cs="Arial"/>
                <w:sz w:val="18"/>
              </w:rPr>
              <w:t>Updates for January 2021 submission to include all sections requiring updates up to Release 30.2.</w:t>
            </w:r>
          </w:p>
        </w:tc>
      </w:tr>
      <w:tr w:rsidR="00EB598F" w14:paraId="4BE8A697"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1293F879" w14:textId="77777777" w:rsidR="00EB598F" w:rsidRDefault="00EB598F" w:rsidP="009158F6">
            <w:pPr>
              <w:widowControl w:val="0"/>
              <w:spacing w:before="100" w:beforeAutospacing="1" w:after="100" w:afterAutospacing="1"/>
            </w:pPr>
            <w:r>
              <w:rPr>
                <w:rFonts w:eastAsia="Arial" w:cs="Arial"/>
                <w:sz w:val="18"/>
              </w:rPr>
              <w:t>24.1</w:t>
            </w:r>
          </w:p>
        </w:tc>
        <w:tc>
          <w:tcPr>
            <w:tcW w:w="1251" w:type="dxa"/>
            <w:tcBorders>
              <w:top w:val="single" w:sz="8" w:space="0" w:color="696969"/>
              <w:left w:val="single" w:sz="8" w:space="0" w:color="696969"/>
              <w:bottom w:val="single" w:sz="8" w:space="0" w:color="696969"/>
              <w:right w:val="single" w:sz="8" w:space="0" w:color="696969"/>
            </w:tcBorders>
            <w:hideMark/>
          </w:tcPr>
          <w:p w14:paraId="51AFE8C9" w14:textId="77777777" w:rsidR="00EB598F" w:rsidRDefault="00EB598F" w:rsidP="009158F6">
            <w:pPr>
              <w:widowControl w:val="0"/>
              <w:spacing w:before="100" w:beforeAutospacing="1" w:after="100" w:afterAutospacing="1"/>
              <w:jc w:val="center"/>
            </w:pPr>
            <w:r>
              <w:rPr>
                <w:rFonts w:eastAsia="Arial" w:cs="Arial"/>
                <w:sz w:val="18"/>
              </w:rPr>
              <w:t>1/28/21</w:t>
            </w:r>
          </w:p>
        </w:tc>
        <w:tc>
          <w:tcPr>
            <w:tcW w:w="2129" w:type="dxa"/>
            <w:tcBorders>
              <w:top w:val="single" w:sz="8" w:space="0" w:color="696969"/>
              <w:left w:val="single" w:sz="8" w:space="0" w:color="696969"/>
              <w:bottom w:val="single" w:sz="8" w:space="0" w:color="696969"/>
              <w:right w:val="single" w:sz="8" w:space="0" w:color="696969"/>
            </w:tcBorders>
            <w:hideMark/>
          </w:tcPr>
          <w:p w14:paraId="64825503"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770446CD"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7A1D2A32" w14:textId="77777777" w:rsidR="00EB598F" w:rsidRDefault="00EB598F" w:rsidP="009158F6">
            <w:pPr>
              <w:widowControl w:val="0"/>
              <w:spacing w:before="100" w:beforeAutospacing="1" w:after="100" w:afterAutospacing="1"/>
            </w:pPr>
            <w:r>
              <w:rPr>
                <w:rFonts w:eastAsia="Arial" w:cs="Arial"/>
                <w:sz w:val="18"/>
              </w:rPr>
              <w:t>Updated in response to DOH comment.</w:t>
            </w:r>
          </w:p>
        </w:tc>
      </w:tr>
      <w:tr w:rsidR="00EB598F" w14:paraId="5D7AA91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374BD462" w14:textId="77777777" w:rsidR="00EB598F" w:rsidRDefault="00EB598F" w:rsidP="009158F6">
            <w:pPr>
              <w:widowControl w:val="0"/>
              <w:spacing w:before="100" w:beforeAutospacing="1" w:after="100" w:afterAutospacing="1"/>
            </w:pPr>
            <w:r>
              <w:rPr>
                <w:rFonts w:eastAsia="Arial" w:cs="Arial"/>
                <w:sz w:val="18"/>
              </w:rPr>
              <w:t>25.0</w:t>
            </w:r>
          </w:p>
        </w:tc>
        <w:tc>
          <w:tcPr>
            <w:tcW w:w="1251" w:type="dxa"/>
            <w:tcBorders>
              <w:top w:val="single" w:sz="8" w:space="0" w:color="696969"/>
              <w:left w:val="single" w:sz="8" w:space="0" w:color="696969"/>
              <w:bottom w:val="single" w:sz="8" w:space="0" w:color="696969"/>
              <w:right w:val="single" w:sz="8" w:space="0" w:color="696969"/>
            </w:tcBorders>
            <w:hideMark/>
          </w:tcPr>
          <w:p w14:paraId="731F9229" w14:textId="77777777" w:rsidR="00EB598F" w:rsidRDefault="00EB598F" w:rsidP="009158F6">
            <w:pPr>
              <w:widowControl w:val="0"/>
              <w:spacing w:before="100" w:beforeAutospacing="1" w:after="100" w:afterAutospacing="1"/>
              <w:jc w:val="center"/>
            </w:pPr>
            <w:r>
              <w:rPr>
                <w:rFonts w:eastAsia="Arial" w:cs="Arial"/>
                <w:sz w:val="18"/>
              </w:rPr>
              <w:t>7/15/21</w:t>
            </w:r>
          </w:p>
        </w:tc>
        <w:tc>
          <w:tcPr>
            <w:tcW w:w="2129" w:type="dxa"/>
            <w:tcBorders>
              <w:top w:val="single" w:sz="8" w:space="0" w:color="696969"/>
              <w:left w:val="single" w:sz="8" w:space="0" w:color="696969"/>
              <w:bottom w:val="single" w:sz="8" w:space="0" w:color="696969"/>
              <w:right w:val="single" w:sz="8" w:space="0" w:color="696969"/>
            </w:tcBorders>
            <w:hideMark/>
          </w:tcPr>
          <w:p w14:paraId="1D371194" w14:textId="77777777" w:rsidR="00EB598F" w:rsidRDefault="00EB598F" w:rsidP="009158F6">
            <w:pPr>
              <w:widowControl w:val="0"/>
              <w:spacing w:before="100" w:beforeAutospacing="1" w:after="100" w:afterAutospacing="1"/>
            </w:pPr>
            <w:r>
              <w:rPr>
                <w:rFonts w:eastAsia="Arial" w:cs="Arial"/>
                <w:sz w:val="18"/>
              </w:rPr>
              <w:t>Sowmya Allani</w:t>
            </w:r>
          </w:p>
        </w:tc>
        <w:tc>
          <w:tcPr>
            <w:tcW w:w="1700" w:type="dxa"/>
            <w:tcBorders>
              <w:top w:val="single" w:sz="8" w:space="0" w:color="696969"/>
              <w:left w:val="single" w:sz="8" w:space="0" w:color="696969"/>
              <w:bottom w:val="single" w:sz="8" w:space="0" w:color="696969"/>
              <w:right w:val="single" w:sz="8" w:space="0" w:color="696969"/>
            </w:tcBorders>
            <w:hideMark/>
          </w:tcPr>
          <w:p w14:paraId="64AA16C8" w14:textId="77777777" w:rsidR="00EB598F" w:rsidRDefault="00EB598F" w:rsidP="009158F6">
            <w:pPr>
              <w:widowControl w:val="0"/>
              <w:spacing w:before="100" w:beforeAutospacing="1" w:after="100" w:afterAutospacing="1"/>
            </w:pPr>
            <w:r>
              <w:rPr>
                <w:rFonts w:eastAsia="Arial" w:cs="Arial"/>
                <w:sz w:val="18"/>
              </w:rPr>
              <w:t>Mani Sharma</w:t>
            </w:r>
          </w:p>
        </w:tc>
        <w:tc>
          <w:tcPr>
            <w:tcW w:w="3260" w:type="dxa"/>
            <w:tcBorders>
              <w:top w:val="single" w:sz="8" w:space="0" w:color="696969"/>
              <w:left w:val="single" w:sz="8" w:space="0" w:color="696969"/>
              <w:bottom w:val="single" w:sz="8" w:space="0" w:color="696969"/>
              <w:right w:val="single" w:sz="8" w:space="0" w:color="696969"/>
            </w:tcBorders>
            <w:hideMark/>
          </w:tcPr>
          <w:p w14:paraId="6C38E373" w14:textId="77777777" w:rsidR="00EB598F" w:rsidRDefault="00EB598F" w:rsidP="009158F6">
            <w:pPr>
              <w:widowControl w:val="0"/>
              <w:spacing w:before="100" w:beforeAutospacing="1" w:after="100" w:afterAutospacing="1"/>
            </w:pPr>
            <w:r>
              <w:rPr>
                <w:rFonts w:eastAsia="Arial" w:cs="Arial"/>
                <w:sz w:val="18"/>
              </w:rPr>
              <w:t>Updates for July 2021 submission to include all sections requiring updates up to Release 31.5.</w:t>
            </w:r>
          </w:p>
        </w:tc>
      </w:tr>
      <w:tr w:rsidR="00EB598F" w14:paraId="5054A146"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45B5AA00" w14:textId="77777777" w:rsidR="00EB598F" w:rsidRDefault="00EB598F" w:rsidP="009158F6">
            <w:pPr>
              <w:widowControl w:val="0"/>
              <w:spacing w:before="100" w:beforeAutospacing="1" w:after="100" w:afterAutospacing="1"/>
            </w:pPr>
            <w:r>
              <w:rPr>
                <w:rFonts w:eastAsia="Arial" w:cs="Arial"/>
                <w:sz w:val="18"/>
              </w:rPr>
              <w:t>26.0</w:t>
            </w:r>
          </w:p>
        </w:tc>
        <w:tc>
          <w:tcPr>
            <w:tcW w:w="1251" w:type="dxa"/>
            <w:tcBorders>
              <w:top w:val="single" w:sz="8" w:space="0" w:color="696969"/>
              <w:left w:val="single" w:sz="8" w:space="0" w:color="696969"/>
              <w:bottom w:val="single" w:sz="8" w:space="0" w:color="696969"/>
              <w:right w:val="single" w:sz="8" w:space="0" w:color="696969"/>
            </w:tcBorders>
            <w:hideMark/>
          </w:tcPr>
          <w:p w14:paraId="6547A940" w14:textId="77777777" w:rsidR="00EB598F" w:rsidRDefault="00EB598F" w:rsidP="009158F6">
            <w:pPr>
              <w:widowControl w:val="0"/>
              <w:spacing w:before="100" w:beforeAutospacing="1" w:after="100" w:afterAutospacing="1"/>
              <w:jc w:val="center"/>
            </w:pPr>
            <w:r>
              <w:rPr>
                <w:rFonts w:eastAsia="Arial" w:cs="Arial"/>
                <w:sz w:val="18"/>
              </w:rPr>
              <w:t>2/1/2022</w:t>
            </w:r>
          </w:p>
        </w:tc>
        <w:tc>
          <w:tcPr>
            <w:tcW w:w="2129" w:type="dxa"/>
            <w:tcBorders>
              <w:top w:val="single" w:sz="8" w:space="0" w:color="696969"/>
              <w:left w:val="single" w:sz="8" w:space="0" w:color="696969"/>
              <w:bottom w:val="single" w:sz="8" w:space="0" w:color="696969"/>
              <w:right w:val="single" w:sz="8" w:space="0" w:color="696969"/>
            </w:tcBorders>
            <w:hideMark/>
          </w:tcPr>
          <w:p w14:paraId="0934E1A2" w14:textId="77777777" w:rsidR="00EB598F" w:rsidRDefault="00EB598F" w:rsidP="009158F6">
            <w:pPr>
              <w:widowControl w:val="0"/>
              <w:spacing w:before="100" w:beforeAutospacing="1" w:after="100" w:afterAutospacing="1"/>
            </w:pPr>
            <w:r>
              <w:rPr>
                <w:rFonts w:eastAsia="Arial" w:cs="Arial"/>
                <w:sz w:val="18"/>
              </w:rPr>
              <w:t>Mani Sharma</w:t>
            </w:r>
          </w:p>
        </w:tc>
        <w:tc>
          <w:tcPr>
            <w:tcW w:w="1700" w:type="dxa"/>
            <w:tcBorders>
              <w:top w:val="single" w:sz="8" w:space="0" w:color="696969"/>
              <w:left w:val="single" w:sz="8" w:space="0" w:color="696969"/>
              <w:bottom w:val="single" w:sz="8" w:space="0" w:color="696969"/>
              <w:right w:val="single" w:sz="8" w:space="0" w:color="696969"/>
            </w:tcBorders>
            <w:hideMark/>
          </w:tcPr>
          <w:p w14:paraId="4CC0AE1C" w14:textId="77777777" w:rsidR="00EB598F" w:rsidRDefault="00EB598F" w:rsidP="009158F6">
            <w:pPr>
              <w:widowControl w:val="0"/>
              <w:spacing w:before="100" w:beforeAutospacing="1" w:after="100" w:afterAutospacing="1"/>
            </w:pPr>
            <w:r>
              <w:rPr>
                <w:rFonts w:eastAsia="Arial" w:cs="Arial"/>
                <w:sz w:val="18"/>
              </w:rPr>
              <w:t>Naresh Yalamanchili</w:t>
            </w:r>
          </w:p>
        </w:tc>
        <w:tc>
          <w:tcPr>
            <w:tcW w:w="3260" w:type="dxa"/>
            <w:tcBorders>
              <w:top w:val="single" w:sz="8" w:space="0" w:color="696969"/>
              <w:left w:val="single" w:sz="8" w:space="0" w:color="696969"/>
              <w:bottom w:val="single" w:sz="8" w:space="0" w:color="696969"/>
              <w:right w:val="single" w:sz="8" w:space="0" w:color="696969"/>
            </w:tcBorders>
            <w:hideMark/>
          </w:tcPr>
          <w:p w14:paraId="16E45319" w14:textId="77777777" w:rsidR="00EB598F" w:rsidRDefault="00EB598F" w:rsidP="009158F6">
            <w:pPr>
              <w:widowControl w:val="0"/>
              <w:spacing w:before="100" w:beforeAutospacing="1" w:after="100" w:afterAutospacing="1"/>
            </w:pPr>
            <w:r>
              <w:rPr>
                <w:rFonts w:eastAsia="Arial" w:cs="Arial"/>
                <w:sz w:val="18"/>
              </w:rPr>
              <w:t xml:space="preserve">Document was updated for </w:t>
            </w:r>
            <w:proofErr w:type="gramStart"/>
            <w:r>
              <w:rPr>
                <w:rFonts w:eastAsia="Arial" w:cs="Arial"/>
                <w:sz w:val="18"/>
              </w:rPr>
              <w:t>the February</w:t>
            </w:r>
            <w:proofErr w:type="gramEnd"/>
            <w:r>
              <w:rPr>
                <w:rFonts w:eastAsia="Arial" w:cs="Arial"/>
                <w:sz w:val="18"/>
              </w:rPr>
              <w:t xml:space="preserve"> 2022 deliverable.</w:t>
            </w:r>
          </w:p>
        </w:tc>
      </w:tr>
      <w:tr w:rsidR="00EB598F" w14:paraId="017E8720"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59BBE74D" w14:textId="77777777" w:rsidR="00EB598F" w:rsidRDefault="00EB598F" w:rsidP="009158F6">
            <w:pPr>
              <w:widowControl w:val="0"/>
              <w:spacing w:before="100" w:beforeAutospacing="1" w:after="100" w:afterAutospacing="1"/>
            </w:pPr>
            <w:r>
              <w:rPr>
                <w:rFonts w:eastAsia="Arial" w:cs="Arial"/>
                <w:sz w:val="18"/>
              </w:rPr>
              <w:t>27.0</w:t>
            </w:r>
          </w:p>
        </w:tc>
        <w:tc>
          <w:tcPr>
            <w:tcW w:w="1251" w:type="dxa"/>
            <w:tcBorders>
              <w:top w:val="single" w:sz="8" w:space="0" w:color="696969"/>
              <w:left w:val="single" w:sz="8" w:space="0" w:color="696969"/>
              <w:bottom w:val="single" w:sz="8" w:space="0" w:color="696969"/>
              <w:right w:val="single" w:sz="8" w:space="0" w:color="696969"/>
            </w:tcBorders>
            <w:hideMark/>
          </w:tcPr>
          <w:p w14:paraId="18A54BE4" w14:textId="77777777" w:rsidR="00EB598F" w:rsidRDefault="00EB598F" w:rsidP="009158F6">
            <w:pPr>
              <w:widowControl w:val="0"/>
              <w:spacing w:before="100" w:beforeAutospacing="1" w:after="100" w:afterAutospacing="1"/>
              <w:jc w:val="center"/>
            </w:pPr>
            <w:r>
              <w:rPr>
                <w:rFonts w:eastAsia="Arial" w:cs="Arial"/>
                <w:sz w:val="18"/>
              </w:rPr>
              <w:t>7/15/2022</w:t>
            </w:r>
          </w:p>
        </w:tc>
        <w:tc>
          <w:tcPr>
            <w:tcW w:w="2129" w:type="dxa"/>
            <w:tcBorders>
              <w:top w:val="single" w:sz="8" w:space="0" w:color="696969"/>
              <w:left w:val="single" w:sz="8" w:space="0" w:color="696969"/>
              <w:bottom w:val="single" w:sz="8" w:space="0" w:color="696969"/>
              <w:right w:val="single" w:sz="8" w:space="0" w:color="696969"/>
            </w:tcBorders>
            <w:hideMark/>
          </w:tcPr>
          <w:p w14:paraId="185D3848" w14:textId="77777777" w:rsidR="00EB598F" w:rsidRDefault="00EB598F" w:rsidP="009158F6">
            <w:pPr>
              <w:widowControl w:val="0"/>
              <w:spacing w:before="100" w:beforeAutospacing="1" w:after="100" w:afterAutospacing="1"/>
            </w:pPr>
            <w:r>
              <w:rPr>
                <w:rFonts w:eastAsia="Arial" w:cs="Arial"/>
                <w:sz w:val="18"/>
              </w:rPr>
              <w:t>Mani Sharma</w:t>
            </w:r>
          </w:p>
        </w:tc>
        <w:tc>
          <w:tcPr>
            <w:tcW w:w="1700" w:type="dxa"/>
            <w:tcBorders>
              <w:top w:val="single" w:sz="8" w:space="0" w:color="696969"/>
              <w:left w:val="single" w:sz="8" w:space="0" w:color="696969"/>
              <w:bottom w:val="single" w:sz="8" w:space="0" w:color="696969"/>
              <w:right w:val="single" w:sz="8" w:space="0" w:color="696969"/>
            </w:tcBorders>
            <w:hideMark/>
          </w:tcPr>
          <w:p w14:paraId="4B44DC73" w14:textId="77777777" w:rsidR="00EB598F" w:rsidRDefault="00EB598F" w:rsidP="009158F6">
            <w:pPr>
              <w:widowControl w:val="0"/>
              <w:spacing w:before="100" w:beforeAutospacing="1" w:after="100" w:afterAutospacing="1"/>
            </w:pPr>
            <w:r>
              <w:rPr>
                <w:rFonts w:eastAsia="Arial" w:cs="Arial"/>
                <w:sz w:val="18"/>
              </w:rPr>
              <w:t>Naresh Yalamanchili</w:t>
            </w:r>
          </w:p>
        </w:tc>
        <w:tc>
          <w:tcPr>
            <w:tcW w:w="3260" w:type="dxa"/>
            <w:tcBorders>
              <w:top w:val="single" w:sz="8" w:space="0" w:color="696969"/>
              <w:left w:val="single" w:sz="8" w:space="0" w:color="696969"/>
              <w:bottom w:val="single" w:sz="8" w:space="0" w:color="696969"/>
              <w:right w:val="single" w:sz="8" w:space="0" w:color="696969"/>
            </w:tcBorders>
            <w:hideMark/>
          </w:tcPr>
          <w:p w14:paraId="2BCA0DC2" w14:textId="77777777" w:rsidR="00EB598F" w:rsidRDefault="00EB598F" w:rsidP="009158F6">
            <w:pPr>
              <w:widowControl w:val="0"/>
              <w:spacing w:before="100" w:beforeAutospacing="1" w:after="100" w:afterAutospacing="1"/>
            </w:pPr>
            <w:r>
              <w:rPr>
                <w:rFonts w:eastAsia="Arial" w:cs="Arial"/>
                <w:sz w:val="18"/>
              </w:rPr>
              <w:t>Release 36.3 through Release 37.1 details.</w:t>
            </w:r>
          </w:p>
        </w:tc>
      </w:tr>
      <w:tr w:rsidR="00EB598F" w14:paraId="60D5BE22" w14:textId="77777777" w:rsidTr="009158F6">
        <w:trPr>
          <w:jc w:val="center"/>
        </w:trPr>
        <w:tc>
          <w:tcPr>
            <w:tcW w:w="1000" w:type="dxa"/>
            <w:tcBorders>
              <w:top w:val="single" w:sz="8" w:space="0" w:color="696969"/>
              <w:left w:val="single" w:sz="8" w:space="0" w:color="696969"/>
              <w:bottom w:val="single" w:sz="8" w:space="0" w:color="696969"/>
              <w:right w:val="single" w:sz="8" w:space="0" w:color="696969"/>
            </w:tcBorders>
            <w:hideMark/>
          </w:tcPr>
          <w:p w14:paraId="6E127A37" w14:textId="77777777" w:rsidR="00EB598F" w:rsidRDefault="00EB598F" w:rsidP="009158F6">
            <w:pPr>
              <w:widowControl w:val="0"/>
              <w:spacing w:before="100" w:beforeAutospacing="1" w:after="100" w:afterAutospacing="1"/>
              <w:rPr>
                <w:rFonts w:eastAsia="Arial" w:cs="Arial"/>
                <w:sz w:val="18"/>
              </w:rPr>
            </w:pPr>
            <w:r>
              <w:rPr>
                <w:rFonts w:eastAsia="Arial" w:cs="Arial"/>
                <w:sz w:val="18"/>
              </w:rPr>
              <w:t>28.0</w:t>
            </w:r>
          </w:p>
        </w:tc>
        <w:tc>
          <w:tcPr>
            <w:tcW w:w="1251" w:type="dxa"/>
            <w:tcBorders>
              <w:top w:val="single" w:sz="8" w:space="0" w:color="696969"/>
              <w:left w:val="single" w:sz="8" w:space="0" w:color="696969"/>
              <w:bottom w:val="single" w:sz="8" w:space="0" w:color="696969"/>
              <w:right w:val="single" w:sz="8" w:space="0" w:color="696969"/>
            </w:tcBorders>
          </w:tcPr>
          <w:p w14:paraId="55E77489" w14:textId="77777777" w:rsidR="00EB598F" w:rsidRDefault="00EB598F" w:rsidP="009158F6">
            <w:pPr>
              <w:widowControl w:val="0"/>
              <w:spacing w:before="100" w:beforeAutospacing="1" w:after="100" w:afterAutospacing="1"/>
              <w:jc w:val="center"/>
              <w:rPr>
                <w:rFonts w:eastAsia="Arial" w:cs="Arial"/>
                <w:sz w:val="18"/>
              </w:rPr>
            </w:pPr>
            <w:r>
              <w:rPr>
                <w:rFonts w:eastAsia="Arial" w:cs="Arial"/>
                <w:sz w:val="18"/>
              </w:rPr>
              <w:t>3/1/2023</w:t>
            </w:r>
          </w:p>
        </w:tc>
        <w:tc>
          <w:tcPr>
            <w:tcW w:w="2129" w:type="dxa"/>
            <w:tcBorders>
              <w:top w:val="single" w:sz="8" w:space="0" w:color="696969"/>
              <w:left w:val="single" w:sz="8" w:space="0" w:color="696969"/>
              <w:bottom w:val="single" w:sz="8" w:space="0" w:color="696969"/>
              <w:right w:val="single" w:sz="8" w:space="0" w:color="696969"/>
            </w:tcBorders>
            <w:hideMark/>
          </w:tcPr>
          <w:p w14:paraId="2B6E8802" w14:textId="77777777" w:rsidR="00EB598F" w:rsidRDefault="00EB598F" w:rsidP="009158F6">
            <w:pPr>
              <w:widowControl w:val="0"/>
              <w:spacing w:before="100" w:beforeAutospacing="1" w:after="100" w:afterAutospacing="1"/>
              <w:rPr>
                <w:rFonts w:eastAsia="Arial" w:cs="Arial"/>
                <w:sz w:val="18"/>
              </w:rPr>
            </w:pPr>
            <w:r>
              <w:rPr>
                <w:rFonts w:eastAsia="Arial" w:cs="Arial"/>
                <w:sz w:val="18"/>
              </w:rPr>
              <w:t>Shahana Dudekula</w:t>
            </w:r>
          </w:p>
        </w:tc>
        <w:tc>
          <w:tcPr>
            <w:tcW w:w="1700" w:type="dxa"/>
            <w:tcBorders>
              <w:top w:val="single" w:sz="8" w:space="0" w:color="696969"/>
              <w:left w:val="single" w:sz="8" w:space="0" w:color="696969"/>
              <w:bottom w:val="single" w:sz="8" w:space="0" w:color="696969"/>
              <w:right w:val="single" w:sz="8" w:space="0" w:color="696969"/>
            </w:tcBorders>
            <w:hideMark/>
          </w:tcPr>
          <w:p w14:paraId="4A647F34" w14:textId="77777777" w:rsidR="00EB598F" w:rsidRDefault="00EB598F" w:rsidP="009158F6">
            <w:pPr>
              <w:widowControl w:val="0"/>
              <w:spacing w:before="100" w:beforeAutospacing="1" w:after="100" w:afterAutospacing="1"/>
              <w:rPr>
                <w:rFonts w:eastAsia="Arial" w:cs="Arial"/>
                <w:sz w:val="18"/>
              </w:rPr>
            </w:pPr>
            <w:r>
              <w:rPr>
                <w:rFonts w:eastAsia="Arial" w:cs="Arial"/>
                <w:sz w:val="18"/>
              </w:rPr>
              <w:t>Vijay Veeraraghavan</w:t>
            </w:r>
          </w:p>
        </w:tc>
        <w:tc>
          <w:tcPr>
            <w:tcW w:w="3260" w:type="dxa"/>
            <w:tcBorders>
              <w:top w:val="single" w:sz="8" w:space="0" w:color="696969"/>
              <w:left w:val="single" w:sz="8" w:space="0" w:color="696969"/>
              <w:bottom w:val="single" w:sz="8" w:space="0" w:color="696969"/>
              <w:right w:val="single" w:sz="8" w:space="0" w:color="696969"/>
            </w:tcBorders>
            <w:hideMark/>
          </w:tcPr>
          <w:p w14:paraId="0C70DCDD" w14:textId="77777777" w:rsidR="00EB598F" w:rsidRDefault="00EB598F" w:rsidP="009158F6">
            <w:pPr>
              <w:widowControl w:val="0"/>
              <w:spacing w:before="100" w:beforeAutospacing="1" w:after="100" w:afterAutospacing="1"/>
              <w:rPr>
                <w:rFonts w:eastAsia="Arial" w:cs="Arial"/>
                <w:sz w:val="18"/>
              </w:rPr>
            </w:pPr>
            <w:r>
              <w:rPr>
                <w:rFonts w:eastAsia="Arial" w:cs="Arial"/>
                <w:sz w:val="18"/>
              </w:rPr>
              <w:t>Release 37.1 through Release 40.2 details.</w:t>
            </w:r>
          </w:p>
        </w:tc>
      </w:tr>
    </w:tbl>
    <w:p w14:paraId="7DCA9730" w14:textId="77777777" w:rsidR="00186466" w:rsidRDefault="00186466">
      <w:pPr>
        <w:rPr>
          <w:rFonts w:ascii="Times New Roman" w:eastAsia="SimSun" w:hAnsi="Times New Roman"/>
          <w:sz w:val="20"/>
        </w:rPr>
      </w:pPr>
    </w:p>
    <w:sectPr w:rsidR="00186466" w:rsidSect="00B20FD8">
      <w:pgSz w:w="12240" w:h="15840"/>
      <w:pgMar w:top="1440" w:right="1440" w:bottom="1440" w:left="1440" w:header="720" w:footer="720" w:gutter="0"/>
      <w:pgBorders w:offsetFrom="page">
        <w:top w:val="none" w:sz="0" w:space="24" w:color="auto"/>
        <w:left w:val="none" w:sz="0" w:space="24" w:color="auto"/>
        <w:bottom w:val="none" w:sz="0" w:space="24" w:color="auto"/>
        <w:right w:val="none" w:sz="0"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5B677" w14:textId="77777777" w:rsidR="00CD66E2" w:rsidRDefault="00CD66E2" w:rsidP="00913BCE">
      <w:r>
        <w:separator/>
      </w:r>
    </w:p>
  </w:endnote>
  <w:endnote w:type="continuationSeparator" w:id="0">
    <w:p w14:paraId="57AA8F34" w14:textId="77777777" w:rsidR="00CD66E2" w:rsidRDefault="00CD66E2" w:rsidP="00913BCE">
      <w:r>
        <w:continuationSeparator/>
      </w:r>
    </w:p>
  </w:endnote>
  <w:endnote w:type="continuationNotice" w:id="1">
    <w:p w14:paraId="7407AC65" w14:textId="77777777" w:rsidR="00CD66E2" w:rsidRDefault="00CD6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MS">
    <w:altName w:val="Arial"/>
    <w:panose1 w:val="00000000000000000000"/>
    <w:charset w:val="00"/>
    <w:family w:val="auto"/>
    <w:notTrueType/>
    <w:pitch w:val="default"/>
    <w:sig w:usb0="00000003" w:usb1="00000000" w:usb2="00000000" w:usb3="00000000" w:csb0="00000001" w:csb1="00000000"/>
  </w:font>
  <w:font w:name="Arial Bold">
    <w:panose1 w:val="00000000000000000000"/>
    <w:charset w:val="00"/>
    <w:family w:val="roman"/>
    <w:notTrueType/>
    <w:pitch w:val="default"/>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F85B" w14:textId="77777777" w:rsidR="00737955" w:rsidRDefault="00737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4113" w14:textId="77777777" w:rsidR="00737955" w:rsidRDefault="00737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F338" w14:textId="77777777" w:rsidR="00737955" w:rsidRDefault="007379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8762" w14:textId="226E4246" w:rsidR="008211AE" w:rsidRPr="00505223" w:rsidRDefault="008211AE" w:rsidP="002E103E">
    <w:pPr>
      <w:pStyle w:val="Footer"/>
      <w:pBdr>
        <w:top w:val="single" w:sz="4" w:space="1" w:color="auto"/>
      </w:pBdr>
      <w:tabs>
        <w:tab w:val="right" w:pos="12690"/>
      </w:tabs>
      <w:rPr>
        <w:rFonts w:cs="Arial"/>
        <w:b/>
        <w:sz w:val="20"/>
      </w:rPr>
    </w:pPr>
    <w:bookmarkStart w:id="0" w:name="OLE_LINK6"/>
    <w:r w:rsidRPr="002D2418">
      <w:rPr>
        <w:b/>
        <w:sz w:val="20"/>
      </w:rPr>
      <w:t>NY</w:t>
    </w:r>
    <w:r>
      <w:rPr>
        <w:b/>
        <w:sz w:val="20"/>
      </w:rPr>
      <w:t>SOH</w:t>
    </w:r>
    <w:r w:rsidRPr="002D2418">
      <w:rPr>
        <w:b/>
        <w:sz w:val="20"/>
      </w:rPr>
      <w:t xml:space="preserve"> </w:t>
    </w:r>
    <w:r>
      <w:rPr>
        <w:b/>
        <w:sz w:val="20"/>
      </w:rPr>
      <w:t>Operations &amp; Maintenance Manual</w:t>
    </w:r>
    <w:r w:rsidRPr="00E27017">
      <w:rPr>
        <w:sz w:val="20"/>
      </w:rPr>
      <w:tab/>
    </w:r>
    <w:r>
      <w:rPr>
        <w:sz w:val="20"/>
      </w:rPr>
      <w:t xml:space="preserve"> </w:t>
    </w:r>
    <w:r>
      <w:rPr>
        <w:sz w:val="20"/>
      </w:rPr>
      <w:tab/>
    </w:r>
    <w:r w:rsidRPr="00505223">
      <w:rPr>
        <w:rFonts w:cs="Arial"/>
        <w:sz w:val="20"/>
      </w:rPr>
      <w:t xml:space="preserve">Page </w:t>
    </w:r>
    <w:r>
      <w:fldChar w:fldCharType="begin"/>
    </w:r>
    <w:r>
      <w:instrText xml:space="preserve"> PAGE </w:instrText>
    </w:r>
    <w:r>
      <w:fldChar w:fldCharType="separate"/>
    </w:r>
    <w:r w:rsidR="00E7165C">
      <w:rPr>
        <w:noProof/>
      </w:rPr>
      <w:t>i</w:t>
    </w:r>
    <w:r>
      <w:rPr>
        <w:noProof/>
      </w:rPr>
      <w:fldChar w:fldCharType="end"/>
    </w:r>
  </w:p>
  <w:bookmarkEnd w:id="0"/>
  <w:p w14:paraId="6C427E9F" w14:textId="2AF39138" w:rsidR="008211AE" w:rsidRPr="002E103E" w:rsidRDefault="00BD5A38" w:rsidP="002E103E">
    <w:pPr>
      <w:pStyle w:val="NoSpacing"/>
      <w:rPr>
        <w:sz w:val="20"/>
      </w:rPr>
    </w:pPr>
    <w:r>
      <w:rPr>
        <w:sz w:val="20"/>
      </w:rPr>
      <w:t xml:space="preserve">July </w:t>
    </w:r>
    <w:r w:rsidR="008211AE">
      <w:rPr>
        <w:sz w:val="20"/>
      </w:rPr>
      <w:t>15, 2024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86DB" w14:textId="77777777" w:rsidR="008211AE" w:rsidRDefault="008211A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2671" w14:textId="6C5F1C58" w:rsidR="008211AE" w:rsidRDefault="008211AE" w:rsidP="0082510A">
    <w:pPr>
      <w:pStyle w:val="Footer"/>
      <w:pBdr>
        <w:top w:val="single" w:sz="4" w:space="1" w:color="auto"/>
      </w:pBdr>
      <w:tabs>
        <w:tab w:val="right" w:pos="12690"/>
      </w:tabs>
      <w:rPr>
        <w:rFonts w:cs="Arial"/>
        <w:b/>
        <w:sz w:val="20"/>
      </w:rPr>
    </w:pPr>
    <w:r>
      <w:rPr>
        <w:b/>
        <w:sz w:val="20"/>
      </w:rPr>
      <w:t>NYSOH Operations &amp; Maintenance Manual</w:t>
    </w:r>
    <w:r>
      <w:rPr>
        <w:sz w:val="20"/>
      </w:rPr>
      <w:tab/>
      <w:t xml:space="preserve"> </w:t>
    </w:r>
    <w:r>
      <w:rPr>
        <w:sz w:val="20"/>
      </w:rPr>
      <w:tab/>
    </w:r>
    <w:r w:rsidRPr="0082510A">
      <w:rPr>
        <w:rFonts w:cs="Arial"/>
        <w:sz w:val="20"/>
      </w:rPr>
      <w:t xml:space="preserve">Page </w:t>
    </w:r>
    <w:r w:rsidRPr="0082510A">
      <w:rPr>
        <w:sz w:val="20"/>
      </w:rPr>
      <w:fldChar w:fldCharType="begin"/>
    </w:r>
    <w:r w:rsidRPr="0082510A">
      <w:rPr>
        <w:sz w:val="20"/>
      </w:rPr>
      <w:instrText xml:space="preserve"> PAGE </w:instrText>
    </w:r>
    <w:r w:rsidRPr="0082510A">
      <w:rPr>
        <w:sz w:val="20"/>
      </w:rPr>
      <w:fldChar w:fldCharType="separate"/>
    </w:r>
    <w:r w:rsidR="00E7165C">
      <w:rPr>
        <w:noProof/>
        <w:sz w:val="20"/>
      </w:rPr>
      <w:t>xiv</w:t>
    </w:r>
    <w:r w:rsidRPr="0082510A">
      <w:rPr>
        <w:noProof/>
        <w:sz w:val="20"/>
      </w:rPr>
      <w:fldChar w:fldCharType="end"/>
    </w:r>
  </w:p>
  <w:p w14:paraId="4FBE59F2" w14:textId="5D16DC32" w:rsidR="008211AE" w:rsidRPr="0082510A" w:rsidRDefault="00BD5A38" w:rsidP="0082510A">
    <w:pPr>
      <w:pStyle w:val="NoSpacing"/>
      <w:rPr>
        <w:sz w:val="20"/>
      </w:rPr>
    </w:pPr>
    <w:r>
      <w:rPr>
        <w:sz w:val="20"/>
      </w:rPr>
      <w:t xml:space="preserve">July </w:t>
    </w:r>
    <w:r w:rsidR="008211AE">
      <w:rPr>
        <w:sz w:val="20"/>
      </w:rPr>
      <w:t>15, 2024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3477" w14:textId="77777777" w:rsidR="008211AE" w:rsidRDefault="008211A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7F8D" w14:textId="17CF48C4" w:rsidR="008211AE" w:rsidRDefault="008211AE" w:rsidP="0082510A">
    <w:pPr>
      <w:pStyle w:val="Footer"/>
      <w:pBdr>
        <w:top w:val="single" w:sz="4" w:space="1" w:color="auto"/>
      </w:pBdr>
      <w:tabs>
        <w:tab w:val="right" w:pos="12690"/>
      </w:tabs>
      <w:rPr>
        <w:rFonts w:cs="Arial"/>
        <w:b/>
        <w:sz w:val="20"/>
      </w:rPr>
    </w:pPr>
    <w:r>
      <w:rPr>
        <w:b/>
        <w:sz w:val="20"/>
      </w:rPr>
      <w:t>NYSOH Operations &amp; Maintenance Manual</w:t>
    </w:r>
    <w:r>
      <w:rPr>
        <w:sz w:val="20"/>
      </w:rPr>
      <w:tab/>
    </w:r>
    <w:r>
      <w:rPr>
        <w:sz w:val="20"/>
      </w:rPr>
      <w:tab/>
    </w:r>
    <w:r w:rsidRPr="0082510A">
      <w:rPr>
        <w:rFonts w:cs="Arial"/>
        <w:sz w:val="20"/>
      </w:rPr>
      <w:t xml:space="preserve">Page </w:t>
    </w:r>
    <w:r w:rsidRPr="0082510A">
      <w:rPr>
        <w:sz w:val="20"/>
      </w:rPr>
      <w:fldChar w:fldCharType="begin"/>
    </w:r>
    <w:r w:rsidRPr="0082510A">
      <w:rPr>
        <w:sz w:val="20"/>
      </w:rPr>
      <w:instrText xml:space="preserve"> PAGE </w:instrText>
    </w:r>
    <w:r w:rsidRPr="0082510A">
      <w:rPr>
        <w:sz w:val="20"/>
      </w:rPr>
      <w:fldChar w:fldCharType="separate"/>
    </w:r>
    <w:r w:rsidR="00E7165C">
      <w:rPr>
        <w:noProof/>
        <w:sz w:val="20"/>
      </w:rPr>
      <w:t>4</w:t>
    </w:r>
    <w:r w:rsidRPr="0082510A">
      <w:rPr>
        <w:noProof/>
        <w:sz w:val="20"/>
      </w:rPr>
      <w:fldChar w:fldCharType="end"/>
    </w:r>
  </w:p>
  <w:p w14:paraId="72C8C077" w14:textId="510A559C" w:rsidR="008211AE" w:rsidRPr="0082510A" w:rsidRDefault="00BD5A38" w:rsidP="0082510A">
    <w:pPr>
      <w:pStyle w:val="NoSpacing"/>
      <w:rPr>
        <w:sz w:val="20"/>
      </w:rPr>
    </w:pPr>
    <w:r>
      <w:rPr>
        <w:sz w:val="20"/>
      </w:rPr>
      <w:t xml:space="preserve">July </w:t>
    </w:r>
    <w:r w:rsidR="008211AE">
      <w:rPr>
        <w:sz w:val="20"/>
      </w:rPr>
      <w:t>15, 2024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E963" w14:textId="77777777" w:rsidR="00CD66E2" w:rsidRDefault="00CD66E2" w:rsidP="00913BCE">
      <w:r>
        <w:separator/>
      </w:r>
    </w:p>
  </w:footnote>
  <w:footnote w:type="continuationSeparator" w:id="0">
    <w:p w14:paraId="5C7277D0" w14:textId="77777777" w:rsidR="00CD66E2" w:rsidRDefault="00CD66E2" w:rsidP="00913BCE">
      <w:r>
        <w:continuationSeparator/>
      </w:r>
    </w:p>
  </w:footnote>
  <w:footnote w:type="continuationNotice" w:id="1">
    <w:p w14:paraId="65642C23" w14:textId="77777777" w:rsidR="00CD66E2" w:rsidRDefault="00CD66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C924" w14:textId="77777777" w:rsidR="00737955" w:rsidRDefault="007379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6"/>
      <w:gridCol w:w="372"/>
      <w:gridCol w:w="372"/>
    </w:tblGrid>
    <w:tr w:rsidR="008211AE" w14:paraId="150F6482" w14:textId="77777777">
      <w:trPr>
        <w:cantSplit/>
      </w:trPr>
      <w:tc>
        <w:tcPr>
          <w:tcW w:w="0" w:type="auto"/>
          <w:tcBorders>
            <w:top w:val="nil"/>
            <w:left w:val="nil"/>
            <w:bottom w:val="nil"/>
            <w:right w:val="nil"/>
          </w:tcBorders>
        </w:tcPr>
        <w:p w14:paraId="2B87078B" w14:textId="4C019DBF" w:rsidR="008211AE" w:rsidRDefault="00405B32" w:rsidP="00405B32">
          <w:pPr>
            <w:jc w:val="center"/>
          </w:pPr>
          <w:r>
            <w:rPr>
              <w:noProof/>
            </w:rPr>
            <w:drawing>
              <wp:inline distT="0" distB="0" distL="0" distR="0" wp14:anchorId="750D78B5" wp14:editId="20DCAD2B">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tc>
      <w:tc>
        <w:tcPr>
          <w:tcW w:w="0" w:type="auto"/>
          <w:tcBorders>
            <w:top w:val="nil"/>
            <w:left w:val="nil"/>
            <w:bottom w:val="nil"/>
            <w:right w:val="nil"/>
          </w:tcBorders>
        </w:tcPr>
        <w:p w14:paraId="76391E95" w14:textId="77777777" w:rsidR="008211AE" w:rsidRDefault="008211AE"/>
      </w:tc>
      <w:tc>
        <w:tcPr>
          <w:tcW w:w="0" w:type="auto"/>
          <w:tcBorders>
            <w:top w:val="nil"/>
            <w:left w:val="nil"/>
            <w:bottom w:val="nil"/>
            <w:right w:val="nil"/>
          </w:tcBorders>
          <w:vAlign w:val="center"/>
        </w:tcPr>
        <w:p w14:paraId="08573816" w14:textId="77777777" w:rsidR="008211AE" w:rsidRDefault="008211AE"/>
      </w:tc>
    </w:tr>
  </w:tbl>
  <w:p w14:paraId="0A8F91C4" w14:textId="77777777" w:rsidR="008211AE" w:rsidRDefault="008211A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4728" w14:textId="77777777" w:rsidR="00737955" w:rsidRDefault="007379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37"/>
      <w:gridCol w:w="7886"/>
    </w:tblGrid>
    <w:tr w:rsidR="008211AE" w14:paraId="14E7BCAB" w14:textId="77777777" w:rsidTr="002E103E">
      <w:trPr>
        <w:cantSplit/>
      </w:trPr>
      <w:tc>
        <w:tcPr>
          <w:tcW w:w="0" w:type="auto"/>
          <w:tcBorders>
            <w:top w:val="nil"/>
            <w:left w:val="nil"/>
            <w:bottom w:val="nil"/>
            <w:right w:val="nil"/>
          </w:tcBorders>
          <w:hideMark/>
        </w:tcPr>
        <w:p w14:paraId="2B0766FD" w14:textId="41A11E7D" w:rsidR="008211AE" w:rsidRDefault="008211AE" w:rsidP="002E103E"/>
      </w:tc>
      <w:tc>
        <w:tcPr>
          <w:tcW w:w="0" w:type="auto"/>
          <w:tcBorders>
            <w:top w:val="nil"/>
            <w:left w:val="nil"/>
            <w:bottom w:val="nil"/>
            <w:right w:val="nil"/>
          </w:tcBorders>
        </w:tcPr>
        <w:p w14:paraId="5606C563" w14:textId="77777777" w:rsidR="008211AE" w:rsidRDefault="008211AE" w:rsidP="002E103E"/>
      </w:tc>
      <w:tc>
        <w:tcPr>
          <w:tcW w:w="0" w:type="auto"/>
          <w:tcBorders>
            <w:top w:val="nil"/>
            <w:left w:val="nil"/>
            <w:bottom w:val="nil"/>
            <w:right w:val="nil"/>
          </w:tcBorders>
          <w:hideMark/>
        </w:tcPr>
        <w:p w14:paraId="5CCF39C2" w14:textId="55D8EB4F" w:rsidR="008211AE" w:rsidRDefault="00C7721C" w:rsidP="002E103E">
          <w:pPr>
            <w:jc w:val="right"/>
          </w:pPr>
          <w:r>
            <w:rPr>
              <w:noProof/>
            </w:rPr>
            <w:drawing>
              <wp:inline distT="0" distB="0" distL="0" distR="0" wp14:anchorId="7DC80B90" wp14:editId="7E7099A8">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tc>
    </w:tr>
  </w:tbl>
  <w:p w14:paraId="57A09D7C" w14:textId="77777777" w:rsidR="008211AE" w:rsidRPr="002E103E" w:rsidRDefault="008211AE" w:rsidP="002E10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993C" w14:textId="77777777" w:rsidR="008211AE" w:rsidRDefault="008211A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F2D7" w14:textId="500DC3A4" w:rsidR="008211AE" w:rsidRPr="002E103E" w:rsidRDefault="00C7721C" w:rsidP="00C7721C">
    <w:pPr>
      <w:tabs>
        <w:tab w:val="left" w:pos="1005"/>
        <w:tab w:val="right" w:pos="9360"/>
      </w:tabs>
      <w:jc w:val="right"/>
      <w:rPr>
        <w:szCs w:val="22"/>
      </w:rPr>
    </w:pPr>
    <w:r>
      <w:rPr>
        <w:noProof/>
      </w:rPr>
      <w:drawing>
        <wp:inline distT="0" distB="0" distL="0" distR="0" wp14:anchorId="3B175C52" wp14:editId="0A3D854B">
          <wp:extent cx="1370965" cy="457200"/>
          <wp:effectExtent l="0" t="0" r="635" b="0"/>
          <wp:docPr id="2070848663"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8732" w14:textId="77777777" w:rsidR="008211AE" w:rsidRDefault="008211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27CF6B0"/>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3"/>
      <w:lvlText w:val="%1.%2.%3"/>
      <w:legacy w:legacy="1" w:legacySpace="144" w:legacyIndent="0"/>
      <w:lvlJc w:val="left"/>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1775F8C"/>
    <w:multiLevelType w:val="hybridMultilevel"/>
    <w:tmpl w:val="89B2FE98"/>
    <w:lvl w:ilvl="0" w:tplc="050E36D4">
      <w:start w:val="1"/>
      <w:numFmt w:val="bullet"/>
      <w:lvlText w:val=""/>
      <w:lvlJc w:val="left"/>
      <w:pPr>
        <w:ind w:left="720" w:hanging="360"/>
      </w:pPr>
      <w:rPr>
        <w:rFonts w:ascii="Symbol" w:hAnsi="Symbol" w:hint="default"/>
      </w:rPr>
    </w:lvl>
    <w:lvl w:ilvl="1" w:tplc="D2FA4D5E">
      <w:start w:val="1"/>
      <w:numFmt w:val="bullet"/>
      <w:lvlText w:val="o"/>
      <w:lvlJc w:val="left"/>
      <w:pPr>
        <w:ind w:left="1440" w:hanging="360"/>
      </w:pPr>
      <w:rPr>
        <w:rFonts w:ascii="Courier New" w:hAnsi="Courier New" w:cs="Courier New" w:hint="default"/>
      </w:rPr>
    </w:lvl>
    <w:lvl w:ilvl="2" w:tplc="64D6E00C">
      <w:start w:val="1"/>
      <w:numFmt w:val="bullet"/>
      <w:lvlText w:val=""/>
      <w:lvlJc w:val="left"/>
      <w:pPr>
        <w:ind w:left="2160" w:hanging="360"/>
      </w:pPr>
      <w:rPr>
        <w:rFonts w:ascii="Wingdings" w:hAnsi="Wingdings" w:hint="default"/>
      </w:rPr>
    </w:lvl>
    <w:lvl w:ilvl="3" w:tplc="B91ACB42">
      <w:start w:val="1"/>
      <w:numFmt w:val="bullet"/>
      <w:lvlText w:val=""/>
      <w:lvlJc w:val="left"/>
      <w:pPr>
        <w:ind w:left="2880" w:hanging="360"/>
      </w:pPr>
      <w:rPr>
        <w:rFonts w:ascii="Symbol" w:hAnsi="Symbol" w:hint="default"/>
      </w:rPr>
    </w:lvl>
    <w:lvl w:ilvl="4" w:tplc="511AE4F0">
      <w:start w:val="1"/>
      <w:numFmt w:val="bullet"/>
      <w:lvlText w:val="o"/>
      <w:lvlJc w:val="left"/>
      <w:pPr>
        <w:ind w:left="3600" w:hanging="360"/>
      </w:pPr>
      <w:rPr>
        <w:rFonts w:ascii="Courier New" w:hAnsi="Courier New" w:cs="Courier New" w:hint="default"/>
      </w:rPr>
    </w:lvl>
    <w:lvl w:ilvl="5" w:tplc="5CD60E96">
      <w:start w:val="1"/>
      <w:numFmt w:val="bullet"/>
      <w:lvlText w:val=""/>
      <w:lvlJc w:val="left"/>
      <w:pPr>
        <w:ind w:left="4320" w:hanging="360"/>
      </w:pPr>
      <w:rPr>
        <w:rFonts w:ascii="Wingdings" w:hAnsi="Wingdings" w:hint="default"/>
      </w:rPr>
    </w:lvl>
    <w:lvl w:ilvl="6" w:tplc="D87E1802">
      <w:start w:val="1"/>
      <w:numFmt w:val="bullet"/>
      <w:lvlText w:val=""/>
      <w:lvlJc w:val="left"/>
      <w:pPr>
        <w:ind w:left="5040" w:hanging="360"/>
      </w:pPr>
      <w:rPr>
        <w:rFonts w:ascii="Symbol" w:hAnsi="Symbol" w:hint="default"/>
      </w:rPr>
    </w:lvl>
    <w:lvl w:ilvl="7" w:tplc="816A59DC">
      <w:start w:val="1"/>
      <w:numFmt w:val="bullet"/>
      <w:lvlText w:val="o"/>
      <w:lvlJc w:val="left"/>
      <w:pPr>
        <w:ind w:left="5760" w:hanging="360"/>
      </w:pPr>
      <w:rPr>
        <w:rFonts w:ascii="Courier New" w:hAnsi="Courier New" w:cs="Courier New" w:hint="default"/>
      </w:rPr>
    </w:lvl>
    <w:lvl w:ilvl="8" w:tplc="E2241EC2">
      <w:start w:val="1"/>
      <w:numFmt w:val="bullet"/>
      <w:lvlText w:val=""/>
      <w:lvlJc w:val="left"/>
      <w:pPr>
        <w:ind w:left="6480" w:hanging="360"/>
      </w:pPr>
      <w:rPr>
        <w:rFonts w:ascii="Wingdings" w:hAnsi="Wingdings" w:hint="default"/>
      </w:rPr>
    </w:lvl>
  </w:abstractNum>
  <w:abstractNum w:abstractNumId="2" w15:restartNumberingAfterBreak="0">
    <w:nsid w:val="01FF5234"/>
    <w:multiLevelType w:val="multilevel"/>
    <w:tmpl w:val="764E64A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3F863EF"/>
    <w:multiLevelType w:val="multilevel"/>
    <w:tmpl w:val="764E648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915AF2"/>
    <w:multiLevelType w:val="hybridMultilevel"/>
    <w:tmpl w:val="9BFC8662"/>
    <w:lvl w:ilvl="0" w:tplc="04090001">
      <w:start w:val="1"/>
      <w:numFmt w:val="bullet"/>
      <w:lvlText w:val=""/>
      <w:lvlJc w:val="left"/>
      <w:pPr>
        <w:ind w:left="360" w:hanging="360"/>
      </w:pPr>
      <w:rPr>
        <w:rFonts w:ascii="Symbol" w:hAnsi="Symbol" w:hint="default"/>
      </w:rPr>
    </w:lvl>
    <w:lvl w:ilvl="1" w:tplc="8FEE3F4E">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6A92611"/>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76425AE"/>
    <w:multiLevelType w:val="hybridMultilevel"/>
    <w:tmpl w:val="DDF8333E"/>
    <w:lvl w:ilvl="0" w:tplc="04090003">
      <w:start w:val="1"/>
      <w:numFmt w:val="upperRoman"/>
      <w:lvlText w:val="(%1)"/>
      <w:lvlJc w:val="left"/>
      <w:pPr>
        <w:ind w:left="720" w:hanging="720"/>
      </w:pPr>
    </w:lvl>
    <w:lvl w:ilvl="1" w:tplc="85EE74B4">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7" w15:restartNumberingAfterBreak="0">
    <w:nsid w:val="078F1746"/>
    <w:multiLevelType w:val="hybridMultilevel"/>
    <w:tmpl w:val="39BEB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86D631D"/>
    <w:multiLevelType w:val="multilevel"/>
    <w:tmpl w:val="764E648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8DE62C8"/>
    <w:multiLevelType w:val="multilevel"/>
    <w:tmpl w:val="764E646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9AC2BD4"/>
    <w:multiLevelType w:val="multilevel"/>
    <w:tmpl w:val="EE3ADF8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0A0478ED"/>
    <w:multiLevelType w:val="hybridMultilevel"/>
    <w:tmpl w:val="CB62EB82"/>
    <w:lvl w:ilvl="0" w:tplc="04090001">
      <w:start w:val="1"/>
      <w:numFmt w:val="bullet"/>
      <w:lvlText w:val=""/>
      <w:lvlJc w:val="left"/>
      <w:pPr>
        <w:ind w:left="360" w:hanging="360"/>
      </w:pPr>
      <w:rPr>
        <w:rFonts w:ascii="Symbol" w:hAnsi="Symbol" w:hint="default"/>
      </w:rPr>
    </w:lvl>
    <w:lvl w:ilvl="1" w:tplc="8FEE3F4E">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B4B6685"/>
    <w:multiLevelType w:val="multilevel"/>
    <w:tmpl w:val="764E646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BC24A3A"/>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D5A73C9"/>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E42281B"/>
    <w:multiLevelType w:val="hybridMultilevel"/>
    <w:tmpl w:val="9EE43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FAF5585"/>
    <w:multiLevelType w:val="multilevel"/>
    <w:tmpl w:val="764E644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04D1A7E"/>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0CF7EFB"/>
    <w:multiLevelType w:val="singleLevel"/>
    <w:tmpl w:val="DF507A50"/>
    <w:lvl w:ilvl="0">
      <w:start w:val="1"/>
      <w:numFmt w:val="bullet"/>
      <w:pStyle w:val="ListBullet"/>
      <w:lvlText w:val=""/>
      <w:lvlJc w:val="left"/>
      <w:pPr>
        <w:tabs>
          <w:tab w:val="num" w:pos="720"/>
        </w:tabs>
        <w:ind w:left="360" w:firstLine="0"/>
      </w:pPr>
      <w:rPr>
        <w:rFonts w:ascii="Symbol" w:hAnsi="Symbol" w:hint="default"/>
      </w:rPr>
    </w:lvl>
  </w:abstractNum>
  <w:abstractNum w:abstractNumId="19" w15:restartNumberingAfterBreak="0">
    <w:nsid w:val="11AA5EE4"/>
    <w:multiLevelType w:val="hybridMultilevel"/>
    <w:tmpl w:val="231C3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1CE2DA0"/>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11F232BF"/>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13526EA8"/>
    <w:multiLevelType w:val="hybridMultilevel"/>
    <w:tmpl w:val="DDF8333E"/>
    <w:lvl w:ilvl="0" w:tplc="FFFFFFFF">
      <w:start w:val="1"/>
      <w:numFmt w:val="upperRoman"/>
      <w:lvlText w:val="(%1)"/>
      <w:lvlJc w:val="left"/>
      <w:pPr>
        <w:ind w:left="720" w:hanging="72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13BE11FA"/>
    <w:multiLevelType w:val="multilevel"/>
    <w:tmpl w:val="764E645E"/>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1411025A"/>
    <w:multiLevelType w:val="multilevel"/>
    <w:tmpl w:val="CD5A9A9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14D0208C"/>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14D6010B"/>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155346A9"/>
    <w:multiLevelType w:val="hybridMultilevel"/>
    <w:tmpl w:val="F9525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56A2955"/>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168E0171"/>
    <w:multiLevelType w:val="multilevel"/>
    <w:tmpl w:val="940C22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194D5B58"/>
    <w:multiLevelType w:val="hybridMultilevel"/>
    <w:tmpl w:val="F1FA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590E13"/>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19771427"/>
    <w:multiLevelType w:val="hybridMultilevel"/>
    <w:tmpl w:val="837A50E6"/>
    <w:lvl w:ilvl="0" w:tplc="04090001">
      <w:start w:val="1"/>
      <w:numFmt w:val="bullet"/>
      <w:lvlText w:val=""/>
      <w:lvlJc w:val="left"/>
      <w:pPr>
        <w:ind w:left="360" w:hanging="360"/>
      </w:pPr>
      <w:rPr>
        <w:rFonts w:ascii="Symbol" w:hAnsi="Symbol" w:hint="default"/>
      </w:rPr>
    </w:lvl>
    <w:lvl w:ilvl="1" w:tplc="8FEE3F4E">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B54228D"/>
    <w:multiLevelType w:val="multilevel"/>
    <w:tmpl w:val="F7144B3A"/>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1C064F1E"/>
    <w:multiLevelType w:val="singleLevel"/>
    <w:tmpl w:val="CF964178"/>
    <w:lvl w:ilvl="0">
      <w:start w:val="1"/>
      <w:numFmt w:val="bullet"/>
      <w:pStyle w:val="ListBullet2"/>
      <w:lvlText w:val=""/>
      <w:lvlJc w:val="left"/>
      <w:pPr>
        <w:tabs>
          <w:tab w:val="num" w:pos="720"/>
        </w:tabs>
        <w:ind w:left="360" w:firstLine="0"/>
      </w:pPr>
      <w:rPr>
        <w:rFonts w:ascii="Symbol" w:hAnsi="Symbol" w:hint="default"/>
      </w:rPr>
    </w:lvl>
  </w:abstractNum>
  <w:abstractNum w:abstractNumId="35" w15:restartNumberingAfterBreak="0">
    <w:nsid w:val="21277EB3"/>
    <w:multiLevelType w:val="multilevel"/>
    <w:tmpl w:val="79FE7AD8"/>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6" w15:restartNumberingAfterBreak="0">
    <w:nsid w:val="22204DBA"/>
    <w:multiLevelType w:val="hybridMultilevel"/>
    <w:tmpl w:val="357403A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232A4584"/>
    <w:multiLevelType w:val="multilevel"/>
    <w:tmpl w:val="764E64AC"/>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25793A27"/>
    <w:multiLevelType w:val="multilevel"/>
    <w:tmpl w:val="764E648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25892D51"/>
    <w:multiLevelType w:val="hybridMultilevel"/>
    <w:tmpl w:val="86444116"/>
    <w:lvl w:ilvl="0" w:tplc="8FEE3F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2711697B"/>
    <w:multiLevelType w:val="hybridMultilevel"/>
    <w:tmpl w:val="DEF057A4"/>
    <w:lvl w:ilvl="0" w:tplc="04090001">
      <w:start w:val="1"/>
      <w:numFmt w:val="bullet"/>
      <w:lvlText w:val=""/>
      <w:lvlJc w:val="left"/>
      <w:pPr>
        <w:ind w:left="360" w:hanging="360"/>
      </w:pPr>
      <w:rPr>
        <w:rFonts w:ascii="Symbol" w:hAnsi="Symbol" w:hint="default"/>
      </w:rPr>
    </w:lvl>
    <w:lvl w:ilvl="1" w:tplc="8FEE3F4E">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283E0E3E"/>
    <w:multiLevelType w:val="hybridMultilevel"/>
    <w:tmpl w:val="3E886142"/>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28EC2984"/>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29025BA1"/>
    <w:multiLevelType w:val="hybridMultilevel"/>
    <w:tmpl w:val="FFA89D5C"/>
    <w:lvl w:ilvl="0" w:tplc="04090001">
      <w:start w:val="1"/>
      <w:numFmt w:val="bullet"/>
      <w:lvlText w:val=""/>
      <w:lvlJc w:val="left"/>
      <w:pPr>
        <w:ind w:left="720" w:hanging="360"/>
      </w:pPr>
      <w:rPr>
        <w:rFonts w:ascii="Symbol" w:hAnsi="Symbol" w:hint="default"/>
      </w:rPr>
    </w:lvl>
    <w:lvl w:ilvl="1" w:tplc="8FEE3F4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292B0ECB"/>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29514DE3"/>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2BFF1E95"/>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2C8F1E79"/>
    <w:multiLevelType w:val="hybridMultilevel"/>
    <w:tmpl w:val="63EA9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8" w15:restartNumberingAfterBreak="0">
    <w:nsid w:val="2EA47B12"/>
    <w:multiLevelType w:val="hybridMultilevel"/>
    <w:tmpl w:val="657A65C6"/>
    <w:lvl w:ilvl="0" w:tplc="8FEE3F4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9" w15:restartNumberingAfterBreak="0">
    <w:nsid w:val="3052691B"/>
    <w:multiLevelType w:val="multilevel"/>
    <w:tmpl w:val="764E647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31E1347B"/>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32150207"/>
    <w:multiLevelType w:val="hybridMultilevel"/>
    <w:tmpl w:val="B88C8356"/>
    <w:lvl w:ilvl="0" w:tplc="04090001">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2" w15:restartNumberingAfterBreak="0">
    <w:nsid w:val="32774892"/>
    <w:multiLevelType w:val="singleLevel"/>
    <w:tmpl w:val="F634E842"/>
    <w:lvl w:ilvl="0">
      <w:start w:val="1"/>
      <w:numFmt w:val="bullet"/>
      <w:pStyle w:val="ListBullet3"/>
      <w:lvlText w:val=""/>
      <w:lvlJc w:val="left"/>
      <w:pPr>
        <w:tabs>
          <w:tab w:val="num" w:pos="720"/>
        </w:tabs>
        <w:ind w:left="360" w:firstLine="0"/>
      </w:pPr>
      <w:rPr>
        <w:rFonts w:ascii="Symbol" w:hAnsi="Symbol" w:hint="default"/>
      </w:rPr>
    </w:lvl>
  </w:abstractNum>
  <w:abstractNum w:abstractNumId="53" w15:restartNumberingAfterBreak="0">
    <w:nsid w:val="345E2D78"/>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348C1E03"/>
    <w:multiLevelType w:val="multilevel"/>
    <w:tmpl w:val="764E6442"/>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34B6602D"/>
    <w:multiLevelType w:val="multilevel"/>
    <w:tmpl w:val="0D68CA4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6" w15:restartNumberingAfterBreak="0">
    <w:nsid w:val="351C3E14"/>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363606B5"/>
    <w:multiLevelType w:val="multilevel"/>
    <w:tmpl w:val="764E651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37B147E8"/>
    <w:multiLevelType w:val="multilevel"/>
    <w:tmpl w:val="112892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39E415DC"/>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39E55796"/>
    <w:multiLevelType w:val="hybridMultilevel"/>
    <w:tmpl w:val="BAB2C5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1" w15:restartNumberingAfterBreak="0">
    <w:nsid w:val="3A963CA3"/>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3AC30128"/>
    <w:multiLevelType w:val="hybridMultilevel"/>
    <w:tmpl w:val="8DE05342"/>
    <w:lvl w:ilvl="0" w:tplc="8B6ACAF2">
      <w:start w:val="1"/>
      <w:numFmt w:val="bullet"/>
      <w:pStyle w:val="TableText10Bullet"/>
      <w:lvlText w:val=""/>
      <w:lvlJc w:val="left"/>
      <w:pPr>
        <w:tabs>
          <w:tab w:val="num" w:pos="216"/>
        </w:tabs>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B0C6E63"/>
    <w:multiLevelType w:val="multilevel"/>
    <w:tmpl w:val="9EACB916"/>
    <w:lvl w:ilvl="0">
      <w:start w:val="1"/>
      <w:numFmt w:val="bullet"/>
      <w:pStyle w:val="BulletListMultipleLast"/>
      <w:lvlText w:val=""/>
      <w:lvlJc w:val="left"/>
      <w:pPr>
        <w:tabs>
          <w:tab w:val="num" w:pos="720"/>
        </w:tabs>
        <w:ind w:left="720" w:hanging="360"/>
      </w:pPr>
      <w:rPr>
        <w:rFonts w:ascii="Symbol" w:hAnsi="Symbol" w:hint="default"/>
        <w:b w:val="0"/>
        <w:i w:val="0"/>
        <w:sz w:val="24"/>
      </w:rPr>
    </w:lvl>
    <w:lvl w:ilvl="1">
      <w:start w:val="1"/>
      <w:numFmt w:val="bullet"/>
      <w:lvlText w:val="–"/>
      <w:lvlJc w:val="left"/>
      <w:pPr>
        <w:tabs>
          <w:tab w:val="num" w:pos="1080"/>
        </w:tabs>
        <w:ind w:left="1080" w:hanging="360"/>
      </w:pPr>
      <w:rPr>
        <w:rFonts w:ascii="Arial" w:hAnsi="Arial" w:hint="default"/>
        <w:b w:val="0"/>
        <w:i w:val="0"/>
        <w:sz w:val="24"/>
      </w:rPr>
    </w:lvl>
    <w:lvl w:ilvl="2">
      <w:start w:val="1"/>
      <w:numFmt w:val="bullet"/>
      <w:lvlText w:val=""/>
      <w:lvlJc w:val="left"/>
      <w:pPr>
        <w:tabs>
          <w:tab w:val="num" w:pos="1440"/>
        </w:tabs>
        <w:ind w:left="1440" w:hanging="360"/>
      </w:pPr>
      <w:rPr>
        <w:rFonts w:ascii="Symbol" w:hAnsi="Symbol" w:hint="default"/>
        <w:b w:val="0"/>
        <w:i w:val="0"/>
        <w:sz w:val="16"/>
      </w:rPr>
    </w:lvl>
    <w:lvl w:ilvl="3">
      <w:start w:val="1"/>
      <w:numFmt w:val="bullet"/>
      <w:lvlText w:val=""/>
      <w:lvlJc w:val="left"/>
      <w:pPr>
        <w:tabs>
          <w:tab w:val="num" w:pos="360"/>
        </w:tabs>
        <w:ind w:left="360" w:hanging="360"/>
      </w:pPr>
      <w:rPr>
        <w:rFonts w:ascii="Symbol" w:hAnsi="Symbol" w:hint="default"/>
        <w:b w:val="0"/>
        <w:i w:val="0"/>
        <w:sz w:val="22"/>
      </w:rPr>
    </w:lvl>
    <w:lvl w:ilvl="4">
      <w:start w:val="1"/>
      <w:numFmt w:val="decimal"/>
      <w:lvlText w:val="%1.%2.%3.%4.%5."/>
      <w:lvlJc w:val="left"/>
      <w:pPr>
        <w:tabs>
          <w:tab w:val="num" w:pos="3096"/>
        </w:tabs>
        <w:ind w:left="3096" w:hanging="864"/>
      </w:pPr>
      <w:rPr>
        <w:rFonts w:ascii="Arial Narrow" w:hAnsi="Arial Narrow" w:hint="default"/>
        <w:b w:val="0"/>
        <w:i w:val="0"/>
        <w:sz w:val="24"/>
      </w:rPr>
    </w:lvl>
    <w:lvl w:ilvl="5">
      <w:start w:val="1"/>
      <w:numFmt w:val="decimal"/>
      <w:lvlText w:val="%1.%2.%3.%4.%5.%6."/>
      <w:lvlJc w:val="left"/>
      <w:pPr>
        <w:tabs>
          <w:tab w:val="num" w:pos="4176"/>
        </w:tabs>
        <w:ind w:left="4176" w:hanging="1080"/>
      </w:pPr>
      <w:rPr>
        <w:rFonts w:ascii="Arial Narrow" w:hAnsi="Arial Narrow" w:hint="default"/>
        <w:b w:val="0"/>
        <w:i w:val="0"/>
        <w:sz w:val="24"/>
      </w:rPr>
    </w:lvl>
    <w:lvl w:ilvl="6">
      <w:start w:val="1"/>
      <w:numFmt w:val="decimal"/>
      <w:lvlText w:val="%1.%2.%3.%4.%5.%6.%7."/>
      <w:lvlJc w:val="left"/>
      <w:pPr>
        <w:tabs>
          <w:tab w:val="num" w:pos="5400"/>
        </w:tabs>
        <w:ind w:left="5400" w:hanging="1224"/>
      </w:pPr>
      <w:rPr>
        <w:rFonts w:ascii="Arial Narrow" w:hAnsi="Arial Narrow" w:hint="default"/>
        <w:b w:val="0"/>
        <w:i w:val="0"/>
        <w:sz w:val="24"/>
      </w:rPr>
    </w:lvl>
    <w:lvl w:ilvl="7">
      <w:start w:val="1"/>
      <w:numFmt w:val="decimal"/>
      <w:lvlText w:val="%1.%2.%3.%4.%5.%6.%7.%8."/>
      <w:lvlJc w:val="left"/>
      <w:pPr>
        <w:tabs>
          <w:tab w:val="num" w:pos="3744"/>
        </w:tabs>
        <w:ind w:left="3744" w:hanging="1224"/>
      </w:pPr>
      <w:rPr>
        <w:rFonts w:ascii="Arial Narrow" w:hAnsi="Arial Narrow" w:hint="default"/>
        <w:b w:val="0"/>
        <w:i w:val="0"/>
        <w:sz w:val="18"/>
      </w:rPr>
    </w:lvl>
    <w:lvl w:ilvl="8">
      <w:start w:val="1"/>
      <w:numFmt w:val="decimal"/>
      <w:lvlText w:val="%1.%2.%3.%4.%5.%6.%7.%8.%9."/>
      <w:lvlJc w:val="left"/>
      <w:pPr>
        <w:tabs>
          <w:tab w:val="num" w:pos="4320"/>
        </w:tabs>
        <w:ind w:left="4320" w:hanging="1440"/>
      </w:pPr>
      <w:rPr>
        <w:rFonts w:ascii="Arial Narrow" w:hAnsi="Arial Narrow" w:hint="default"/>
        <w:b w:val="0"/>
        <w:i w:val="0"/>
        <w:sz w:val="18"/>
      </w:rPr>
    </w:lvl>
  </w:abstractNum>
  <w:abstractNum w:abstractNumId="64" w15:restartNumberingAfterBreak="0">
    <w:nsid w:val="3B5E4D3B"/>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3B6F6331"/>
    <w:multiLevelType w:val="multilevel"/>
    <w:tmpl w:val="764E6480"/>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3C5E161E"/>
    <w:multiLevelType w:val="multilevel"/>
    <w:tmpl w:val="764E648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3CBB1505"/>
    <w:multiLevelType w:val="multilevel"/>
    <w:tmpl w:val="764E647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3CEB43EC"/>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0">
    <w:nsid w:val="3D650B24"/>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3E0D4523"/>
    <w:multiLevelType w:val="singleLevel"/>
    <w:tmpl w:val="94B429B4"/>
    <w:lvl w:ilvl="0">
      <w:start w:val="1"/>
      <w:numFmt w:val="bullet"/>
      <w:pStyle w:val="Normal4"/>
      <w:lvlText w:val=""/>
      <w:lvlJc w:val="left"/>
      <w:pPr>
        <w:tabs>
          <w:tab w:val="num" w:pos="360"/>
        </w:tabs>
        <w:ind w:left="360" w:hanging="360"/>
      </w:pPr>
      <w:rPr>
        <w:rFonts w:ascii="Symbol" w:hAnsi="Symbol" w:hint="default"/>
      </w:rPr>
    </w:lvl>
  </w:abstractNum>
  <w:abstractNum w:abstractNumId="71" w15:restartNumberingAfterBreak="0">
    <w:nsid w:val="3EE06AD3"/>
    <w:multiLevelType w:val="hybridMultilevel"/>
    <w:tmpl w:val="99EC9272"/>
    <w:lvl w:ilvl="0" w:tplc="04090001">
      <w:start w:val="1"/>
      <w:numFmt w:val="bullet"/>
      <w:pStyle w:val="bullet"/>
      <w:lvlText w:val=""/>
      <w:lvlJc w:val="left"/>
      <w:pPr>
        <w:tabs>
          <w:tab w:val="num" w:pos="288"/>
        </w:tabs>
        <w:ind w:left="288" w:hanging="288"/>
      </w:pPr>
      <w:rPr>
        <w:rFonts w:ascii="Symbol" w:hAnsi="Symbol" w:cs="Times New Roman"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F0D1602"/>
    <w:multiLevelType w:val="multilevel"/>
    <w:tmpl w:val="581EEC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212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3" w15:restartNumberingAfterBreak="0">
    <w:nsid w:val="3F316C25"/>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40147A52"/>
    <w:multiLevelType w:val="hybridMultilevel"/>
    <w:tmpl w:val="DDF8333E"/>
    <w:lvl w:ilvl="0" w:tplc="04090003">
      <w:start w:val="1"/>
      <w:numFmt w:val="upperRoman"/>
      <w:lvlText w:val="(%1)"/>
      <w:lvlJc w:val="left"/>
      <w:pPr>
        <w:ind w:left="720" w:hanging="720"/>
      </w:pPr>
    </w:lvl>
    <w:lvl w:ilvl="1" w:tplc="85EE74B4">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75" w15:restartNumberingAfterBreak="0">
    <w:nsid w:val="410E7C4A"/>
    <w:multiLevelType w:val="multilevel"/>
    <w:tmpl w:val="764E647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41134AC6"/>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41D6011B"/>
    <w:multiLevelType w:val="hybridMultilevel"/>
    <w:tmpl w:val="A71A1026"/>
    <w:lvl w:ilvl="0" w:tplc="BA1EAAB0">
      <w:start w:val="1"/>
      <w:numFmt w:val="bullet"/>
      <w:lvlText w:val=""/>
      <w:lvlJc w:val="left"/>
      <w:pPr>
        <w:ind w:left="720" w:hanging="360"/>
      </w:pPr>
      <w:rPr>
        <w:rFonts w:ascii="Symbol" w:hAnsi="Symbol" w:hint="default"/>
      </w:rPr>
    </w:lvl>
    <w:lvl w:ilvl="1" w:tplc="9962E95E">
      <w:start w:val="1"/>
      <w:numFmt w:val="bullet"/>
      <w:lvlText w:val="o"/>
      <w:lvlJc w:val="left"/>
      <w:pPr>
        <w:ind w:left="1440" w:hanging="360"/>
      </w:pPr>
      <w:rPr>
        <w:rFonts w:ascii="Courier New" w:hAnsi="Courier New" w:cs="Courier New" w:hint="default"/>
      </w:rPr>
    </w:lvl>
    <w:lvl w:ilvl="2" w:tplc="66205D34">
      <w:start w:val="1"/>
      <w:numFmt w:val="bullet"/>
      <w:lvlText w:val=""/>
      <w:lvlJc w:val="left"/>
      <w:pPr>
        <w:ind w:left="2160" w:hanging="360"/>
      </w:pPr>
      <w:rPr>
        <w:rFonts w:ascii="Wingdings" w:hAnsi="Wingdings" w:hint="default"/>
      </w:rPr>
    </w:lvl>
    <w:lvl w:ilvl="3" w:tplc="31F04D10">
      <w:start w:val="1"/>
      <w:numFmt w:val="bullet"/>
      <w:lvlText w:val=""/>
      <w:lvlJc w:val="left"/>
      <w:pPr>
        <w:ind w:left="2880" w:hanging="360"/>
      </w:pPr>
      <w:rPr>
        <w:rFonts w:ascii="Symbol" w:hAnsi="Symbol" w:hint="default"/>
      </w:rPr>
    </w:lvl>
    <w:lvl w:ilvl="4" w:tplc="BBE4A1AE">
      <w:start w:val="1"/>
      <w:numFmt w:val="bullet"/>
      <w:lvlText w:val="o"/>
      <w:lvlJc w:val="left"/>
      <w:pPr>
        <w:ind w:left="3600" w:hanging="360"/>
      </w:pPr>
      <w:rPr>
        <w:rFonts w:ascii="Courier New" w:hAnsi="Courier New" w:cs="Courier New" w:hint="default"/>
      </w:rPr>
    </w:lvl>
    <w:lvl w:ilvl="5" w:tplc="F8CC5FB8">
      <w:start w:val="1"/>
      <w:numFmt w:val="bullet"/>
      <w:lvlText w:val=""/>
      <w:lvlJc w:val="left"/>
      <w:pPr>
        <w:ind w:left="4320" w:hanging="360"/>
      </w:pPr>
      <w:rPr>
        <w:rFonts w:ascii="Wingdings" w:hAnsi="Wingdings" w:hint="default"/>
      </w:rPr>
    </w:lvl>
    <w:lvl w:ilvl="6" w:tplc="97B8D8CC">
      <w:start w:val="1"/>
      <w:numFmt w:val="bullet"/>
      <w:lvlText w:val=""/>
      <w:lvlJc w:val="left"/>
      <w:pPr>
        <w:ind w:left="5040" w:hanging="360"/>
      </w:pPr>
      <w:rPr>
        <w:rFonts w:ascii="Symbol" w:hAnsi="Symbol" w:hint="default"/>
      </w:rPr>
    </w:lvl>
    <w:lvl w:ilvl="7" w:tplc="9FBEBD56">
      <w:start w:val="1"/>
      <w:numFmt w:val="bullet"/>
      <w:lvlText w:val="o"/>
      <w:lvlJc w:val="left"/>
      <w:pPr>
        <w:ind w:left="5760" w:hanging="360"/>
      </w:pPr>
      <w:rPr>
        <w:rFonts w:ascii="Courier New" w:hAnsi="Courier New" w:cs="Courier New" w:hint="default"/>
      </w:rPr>
    </w:lvl>
    <w:lvl w:ilvl="8" w:tplc="319ED33A">
      <w:start w:val="1"/>
      <w:numFmt w:val="bullet"/>
      <w:lvlText w:val=""/>
      <w:lvlJc w:val="left"/>
      <w:pPr>
        <w:ind w:left="6480" w:hanging="360"/>
      </w:pPr>
      <w:rPr>
        <w:rFonts w:ascii="Wingdings" w:hAnsi="Wingdings" w:hint="default"/>
      </w:rPr>
    </w:lvl>
  </w:abstractNum>
  <w:abstractNum w:abstractNumId="78" w15:restartNumberingAfterBreak="0">
    <w:nsid w:val="43CE7C2C"/>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446104EA"/>
    <w:multiLevelType w:val="hybridMultilevel"/>
    <w:tmpl w:val="24183764"/>
    <w:lvl w:ilvl="0" w:tplc="728E2896">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45813555"/>
    <w:multiLevelType w:val="multilevel"/>
    <w:tmpl w:val="764E646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4616090F"/>
    <w:multiLevelType w:val="multilevel"/>
    <w:tmpl w:val="764E64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47A54FA4"/>
    <w:multiLevelType w:val="hybridMultilevel"/>
    <w:tmpl w:val="52061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49E1740E"/>
    <w:multiLevelType w:val="multilevel"/>
    <w:tmpl w:val="764E648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4A71262A"/>
    <w:multiLevelType w:val="multilevel"/>
    <w:tmpl w:val="764E6480"/>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4AD93260"/>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4B8740AD"/>
    <w:multiLevelType w:val="hybridMultilevel"/>
    <w:tmpl w:val="DDF8333E"/>
    <w:lvl w:ilvl="0" w:tplc="04090003">
      <w:start w:val="1"/>
      <w:numFmt w:val="upperRoman"/>
      <w:lvlText w:val="(%1)"/>
      <w:lvlJc w:val="left"/>
      <w:pPr>
        <w:ind w:left="720" w:hanging="720"/>
      </w:pPr>
    </w:lvl>
    <w:lvl w:ilvl="1" w:tplc="85EE74B4">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87" w15:restartNumberingAfterBreak="0">
    <w:nsid w:val="4C715D17"/>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4CFA53E0"/>
    <w:multiLevelType w:val="hybridMultilevel"/>
    <w:tmpl w:val="E3224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D2C4F08"/>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4EF37841"/>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4F4D73F3"/>
    <w:multiLevelType w:val="hybridMultilevel"/>
    <w:tmpl w:val="268E6130"/>
    <w:lvl w:ilvl="0" w:tplc="8FEE3F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0C2737C"/>
    <w:multiLevelType w:val="multilevel"/>
    <w:tmpl w:val="764E646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51062143"/>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51EF75FB"/>
    <w:multiLevelType w:val="multilevel"/>
    <w:tmpl w:val="743E1312"/>
    <w:lvl w:ilvl="0">
      <w:start w:val="1"/>
      <w:numFmt w:val="bullet"/>
      <w:lvlText w:val="·"/>
      <w:lvlJc w:val="left"/>
      <w:pPr>
        <w:tabs>
          <w:tab w:val="num" w:pos="720"/>
        </w:tabs>
        <w:ind w:left="720" w:hanging="360"/>
      </w:pPr>
      <w:rPr>
        <w:rFonts w:ascii="Symbol" w:eastAsia="Symbol" w:hAnsi="Symbol" w:cs="Symbol"/>
      </w:rPr>
    </w:lvl>
    <w:lvl w:ilvl="1">
      <w:start w:val="1"/>
      <w:numFmt w:val="bullet"/>
      <w:lvlText w:val=""/>
      <w:lvlJc w:val="left"/>
      <w:pPr>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520F5EFA"/>
    <w:multiLevelType w:val="multilevel"/>
    <w:tmpl w:val="4C025D88"/>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52973582"/>
    <w:multiLevelType w:val="multilevel"/>
    <w:tmpl w:val="764E647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5461660D"/>
    <w:multiLevelType w:val="multilevel"/>
    <w:tmpl w:val="F2E285F2"/>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8" w15:restartNumberingAfterBreak="0">
    <w:nsid w:val="55043011"/>
    <w:multiLevelType w:val="hybridMultilevel"/>
    <w:tmpl w:val="9CB201D6"/>
    <w:lvl w:ilvl="0" w:tplc="FA08A258">
      <w:start w:val="1"/>
      <w:numFmt w:val="bullet"/>
      <w:pStyle w:val="Bullet1"/>
      <w:lvlText w:val=""/>
      <w:lvlJc w:val="left"/>
      <w:pPr>
        <w:tabs>
          <w:tab w:val="num" w:pos="864"/>
        </w:tabs>
        <w:ind w:left="864" w:hanging="432"/>
      </w:pPr>
      <w:rPr>
        <w:rFonts w:ascii="Symbol" w:hAnsi="Symbol" w:hint="default"/>
      </w:rPr>
    </w:lvl>
    <w:lvl w:ilvl="1" w:tplc="5BB0CF80" w:tentative="1">
      <w:start w:val="1"/>
      <w:numFmt w:val="bullet"/>
      <w:lvlText w:val="o"/>
      <w:lvlJc w:val="left"/>
      <w:pPr>
        <w:tabs>
          <w:tab w:val="num" w:pos="1440"/>
        </w:tabs>
        <w:ind w:left="1440" w:hanging="360"/>
      </w:pPr>
      <w:rPr>
        <w:rFonts w:ascii="Courier New" w:hAnsi="Courier New" w:hint="default"/>
      </w:rPr>
    </w:lvl>
    <w:lvl w:ilvl="2" w:tplc="E91469DA" w:tentative="1">
      <w:start w:val="1"/>
      <w:numFmt w:val="bullet"/>
      <w:lvlText w:val=""/>
      <w:lvlJc w:val="left"/>
      <w:pPr>
        <w:tabs>
          <w:tab w:val="num" w:pos="2160"/>
        </w:tabs>
        <w:ind w:left="2160" w:hanging="360"/>
      </w:pPr>
      <w:rPr>
        <w:rFonts w:ascii="Wingdings" w:hAnsi="Wingdings" w:hint="default"/>
      </w:rPr>
    </w:lvl>
    <w:lvl w:ilvl="3" w:tplc="5178E512" w:tentative="1">
      <w:start w:val="1"/>
      <w:numFmt w:val="bullet"/>
      <w:lvlText w:val=""/>
      <w:lvlJc w:val="left"/>
      <w:pPr>
        <w:tabs>
          <w:tab w:val="num" w:pos="2880"/>
        </w:tabs>
        <w:ind w:left="2880" w:hanging="360"/>
      </w:pPr>
      <w:rPr>
        <w:rFonts w:ascii="Symbol" w:hAnsi="Symbol" w:hint="default"/>
      </w:rPr>
    </w:lvl>
    <w:lvl w:ilvl="4" w:tplc="669037AA" w:tentative="1">
      <w:start w:val="1"/>
      <w:numFmt w:val="bullet"/>
      <w:lvlText w:val="o"/>
      <w:lvlJc w:val="left"/>
      <w:pPr>
        <w:tabs>
          <w:tab w:val="num" w:pos="3600"/>
        </w:tabs>
        <w:ind w:left="3600" w:hanging="360"/>
      </w:pPr>
      <w:rPr>
        <w:rFonts w:ascii="Courier New" w:hAnsi="Courier New" w:hint="default"/>
      </w:rPr>
    </w:lvl>
    <w:lvl w:ilvl="5" w:tplc="D6A03E44" w:tentative="1">
      <w:start w:val="1"/>
      <w:numFmt w:val="bullet"/>
      <w:lvlText w:val=""/>
      <w:lvlJc w:val="left"/>
      <w:pPr>
        <w:tabs>
          <w:tab w:val="num" w:pos="4320"/>
        </w:tabs>
        <w:ind w:left="4320" w:hanging="360"/>
      </w:pPr>
      <w:rPr>
        <w:rFonts w:ascii="Wingdings" w:hAnsi="Wingdings" w:hint="default"/>
      </w:rPr>
    </w:lvl>
    <w:lvl w:ilvl="6" w:tplc="45EA6E16" w:tentative="1">
      <w:start w:val="1"/>
      <w:numFmt w:val="bullet"/>
      <w:lvlText w:val=""/>
      <w:lvlJc w:val="left"/>
      <w:pPr>
        <w:tabs>
          <w:tab w:val="num" w:pos="5040"/>
        </w:tabs>
        <w:ind w:left="5040" w:hanging="360"/>
      </w:pPr>
      <w:rPr>
        <w:rFonts w:ascii="Symbol" w:hAnsi="Symbol" w:hint="default"/>
      </w:rPr>
    </w:lvl>
    <w:lvl w:ilvl="7" w:tplc="E4B47BEA" w:tentative="1">
      <w:start w:val="1"/>
      <w:numFmt w:val="bullet"/>
      <w:lvlText w:val="o"/>
      <w:lvlJc w:val="left"/>
      <w:pPr>
        <w:tabs>
          <w:tab w:val="num" w:pos="5760"/>
        </w:tabs>
        <w:ind w:left="5760" w:hanging="360"/>
      </w:pPr>
      <w:rPr>
        <w:rFonts w:ascii="Courier New" w:hAnsi="Courier New" w:hint="default"/>
      </w:rPr>
    </w:lvl>
    <w:lvl w:ilvl="8" w:tplc="389E8834"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649084F"/>
    <w:multiLevelType w:val="multilevel"/>
    <w:tmpl w:val="764E645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57A476F4"/>
    <w:multiLevelType w:val="hybridMultilevel"/>
    <w:tmpl w:val="6FEAFE6A"/>
    <w:lvl w:ilvl="0" w:tplc="8FEE3F4E">
      <w:start w:val="1"/>
      <w:numFmt w:val="bullet"/>
      <w:lvlText w:val=""/>
      <w:lvlJc w:val="left"/>
      <w:pPr>
        <w:ind w:left="949" w:hanging="360"/>
      </w:pPr>
      <w:rPr>
        <w:rFonts w:ascii="Symbol" w:hAnsi="Symbol" w:hint="default"/>
      </w:rPr>
    </w:lvl>
    <w:lvl w:ilvl="1" w:tplc="04090003">
      <w:start w:val="1"/>
      <w:numFmt w:val="bullet"/>
      <w:lvlText w:val="o"/>
      <w:lvlJc w:val="left"/>
      <w:pPr>
        <w:ind w:left="1669" w:hanging="360"/>
      </w:pPr>
      <w:rPr>
        <w:rFonts w:ascii="Courier New" w:hAnsi="Courier New" w:cs="Courier New" w:hint="default"/>
      </w:rPr>
    </w:lvl>
    <w:lvl w:ilvl="2" w:tplc="04090005">
      <w:start w:val="1"/>
      <w:numFmt w:val="bullet"/>
      <w:lvlText w:val=""/>
      <w:lvlJc w:val="left"/>
      <w:pPr>
        <w:ind w:left="2389" w:hanging="360"/>
      </w:pPr>
      <w:rPr>
        <w:rFonts w:ascii="Wingdings" w:hAnsi="Wingdings" w:hint="default"/>
      </w:rPr>
    </w:lvl>
    <w:lvl w:ilvl="3" w:tplc="04090001">
      <w:start w:val="1"/>
      <w:numFmt w:val="bullet"/>
      <w:lvlText w:val=""/>
      <w:lvlJc w:val="left"/>
      <w:pPr>
        <w:ind w:left="3109" w:hanging="360"/>
      </w:pPr>
      <w:rPr>
        <w:rFonts w:ascii="Symbol" w:hAnsi="Symbol" w:hint="default"/>
      </w:rPr>
    </w:lvl>
    <w:lvl w:ilvl="4" w:tplc="04090003">
      <w:start w:val="1"/>
      <w:numFmt w:val="bullet"/>
      <w:lvlText w:val="o"/>
      <w:lvlJc w:val="left"/>
      <w:pPr>
        <w:ind w:left="3829" w:hanging="360"/>
      </w:pPr>
      <w:rPr>
        <w:rFonts w:ascii="Courier New" w:hAnsi="Courier New" w:cs="Courier New" w:hint="default"/>
      </w:rPr>
    </w:lvl>
    <w:lvl w:ilvl="5" w:tplc="04090005">
      <w:start w:val="1"/>
      <w:numFmt w:val="bullet"/>
      <w:lvlText w:val=""/>
      <w:lvlJc w:val="left"/>
      <w:pPr>
        <w:ind w:left="4549" w:hanging="360"/>
      </w:pPr>
      <w:rPr>
        <w:rFonts w:ascii="Wingdings" w:hAnsi="Wingdings" w:hint="default"/>
      </w:rPr>
    </w:lvl>
    <w:lvl w:ilvl="6" w:tplc="04090001">
      <w:start w:val="1"/>
      <w:numFmt w:val="bullet"/>
      <w:lvlText w:val=""/>
      <w:lvlJc w:val="left"/>
      <w:pPr>
        <w:ind w:left="5269" w:hanging="360"/>
      </w:pPr>
      <w:rPr>
        <w:rFonts w:ascii="Symbol" w:hAnsi="Symbol" w:hint="default"/>
      </w:rPr>
    </w:lvl>
    <w:lvl w:ilvl="7" w:tplc="04090003">
      <w:start w:val="1"/>
      <w:numFmt w:val="bullet"/>
      <w:lvlText w:val="o"/>
      <w:lvlJc w:val="left"/>
      <w:pPr>
        <w:ind w:left="5989" w:hanging="360"/>
      </w:pPr>
      <w:rPr>
        <w:rFonts w:ascii="Courier New" w:hAnsi="Courier New" w:cs="Courier New" w:hint="default"/>
      </w:rPr>
    </w:lvl>
    <w:lvl w:ilvl="8" w:tplc="04090005">
      <w:start w:val="1"/>
      <w:numFmt w:val="bullet"/>
      <w:lvlText w:val=""/>
      <w:lvlJc w:val="left"/>
      <w:pPr>
        <w:ind w:left="6709" w:hanging="360"/>
      </w:pPr>
      <w:rPr>
        <w:rFonts w:ascii="Wingdings" w:hAnsi="Wingdings" w:hint="default"/>
      </w:rPr>
    </w:lvl>
  </w:abstractNum>
  <w:abstractNum w:abstractNumId="101" w15:restartNumberingAfterBreak="0">
    <w:nsid w:val="57E40875"/>
    <w:multiLevelType w:val="hybridMultilevel"/>
    <w:tmpl w:val="42B6C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7E8306C"/>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3" w15:restartNumberingAfterBreak="0">
    <w:nsid w:val="584E0026"/>
    <w:multiLevelType w:val="hybridMultilevel"/>
    <w:tmpl w:val="DDF8333E"/>
    <w:lvl w:ilvl="0" w:tplc="04090003">
      <w:start w:val="1"/>
      <w:numFmt w:val="upperRoman"/>
      <w:lvlText w:val="(%1)"/>
      <w:lvlJc w:val="left"/>
      <w:pPr>
        <w:ind w:left="720" w:hanging="720"/>
      </w:pPr>
    </w:lvl>
    <w:lvl w:ilvl="1" w:tplc="85EE74B4">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104" w15:restartNumberingAfterBreak="0">
    <w:nsid w:val="588E758C"/>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5" w15:restartNumberingAfterBreak="0">
    <w:nsid w:val="58C83513"/>
    <w:multiLevelType w:val="multilevel"/>
    <w:tmpl w:val="764E648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593C0A35"/>
    <w:multiLevelType w:val="hybridMultilevel"/>
    <w:tmpl w:val="7AACB5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7" w15:restartNumberingAfterBreak="0">
    <w:nsid w:val="59C402DA"/>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8" w15:restartNumberingAfterBreak="0">
    <w:nsid w:val="5A012EFE"/>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5AC204DA"/>
    <w:multiLevelType w:val="multilevel"/>
    <w:tmpl w:val="D5E2B59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0" w15:restartNumberingAfterBreak="0">
    <w:nsid w:val="5AD90B66"/>
    <w:multiLevelType w:val="multilevel"/>
    <w:tmpl w:val="764E647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5D4622FD"/>
    <w:multiLevelType w:val="multilevel"/>
    <w:tmpl w:val="764E64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15:restartNumberingAfterBreak="0">
    <w:nsid w:val="5E2D1E91"/>
    <w:multiLevelType w:val="hybridMultilevel"/>
    <w:tmpl w:val="DDF8333E"/>
    <w:lvl w:ilvl="0" w:tplc="04090003">
      <w:start w:val="1"/>
      <w:numFmt w:val="upperRoman"/>
      <w:lvlText w:val="(%1)"/>
      <w:lvlJc w:val="left"/>
      <w:pPr>
        <w:ind w:left="720" w:hanging="720"/>
      </w:pPr>
    </w:lvl>
    <w:lvl w:ilvl="1" w:tplc="85EE74B4">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113" w15:restartNumberingAfterBreak="0">
    <w:nsid w:val="5EA102B3"/>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4" w15:restartNumberingAfterBreak="0">
    <w:nsid w:val="62C1467A"/>
    <w:multiLevelType w:val="multilevel"/>
    <w:tmpl w:val="764E6480"/>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15:restartNumberingAfterBreak="0">
    <w:nsid w:val="64CE7902"/>
    <w:multiLevelType w:val="hybridMultilevel"/>
    <w:tmpl w:val="9D58E602"/>
    <w:lvl w:ilvl="0" w:tplc="A00C92B8">
      <w:start w:val="1"/>
      <w:numFmt w:val="upperLetter"/>
      <w:pStyle w:val="AppendixHeading"/>
      <w:lvlText w:val="Appendix %1"/>
      <w:lvlJc w:val="left"/>
      <w:pPr>
        <w:ind w:left="1710" w:hanging="360"/>
      </w:pPr>
      <w:rPr>
        <w:rFonts w:hint="default"/>
        <w:sz w:val="24"/>
        <w:szCs w:val="24"/>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6" w15:restartNumberingAfterBreak="0">
    <w:nsid w:val="64D76588"/>
    <w:multiLevelType w:val="multilevel"/>
    <w:tmpl w:val="F77E30BC"/>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7" w15:restartNumberingAfterBreak="0">
    <w:nsid w:val="64E26F22"/>
    <w:multiLevelType w:val="multilevel"/>
    <w:tmpl w:val="764E64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8" w15:restartNumberingAfterBreak="0">
    <w:nsid w:val="6511079F"/>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15:restartNumberingAfterBreak="0">
    <w:nsid w:val="65C05431"/>
    <w:multiLevelType w:val="multilevel"/>
    <w:tmpl w:val="E09EB9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0" w15:restartNumberingAfterBreak="0">
    <w:nsid w:val="663A0CDF"/>
    <w:multiLevelType w:val="multilevel"/>
    <w:tmpl w:val="70783B0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1" w15:restartNumberingAfterBreak="0">
    <w:nsid w:val="66981F6E"/>
    <w:multiLevelType w:val="hybridMultilevel"/>
    <w:tmpl w:val="69E4EFF2"/>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7754504"/>
    <w:multiLevelType w:val="multilevel"/>
    <w:tmpl w:val="764E64C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67993231"/>
    <w:multiLevelType w:val="multilevel"/>
    <w:tmpl w:val="764E648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4" w15:restartNumberingAfterBreak="0">
    <w:nsid w:val="6806718C"/>
    <w:multiLevelType w:val="hybridMultilevel"/>
    <w:tmpl w:val="B24A5122"/>
    <w:lvl w:ilvl="0" w:tplc="6D74894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5" w15:restartNumberingAfterBreak="0">
    <w:nsid w:val="69A368AD"/>
    <w:multiLevelType w:val="multilevel"/>
    <w:tmpl w:val="AAA4ED4A"/>
    <w:lvl w:ilvl="0">
      <w:start w:val="1"/>
      <w:numFmt w:val="bullet"/>
      <w:lvlText w:val="·"/>
      <w:lvlJc w:val="left"/>
      <w:pPr>
        <w:tabs>
          <w:tab w:val="num" w:pos="720"/>
        </w:tabs>
        <w:ind w:left="720" w:hanging="360"/>
      </w:pPr>
      <w:rPr>
        <w:rFonts w:ascii="Symbol" w:eastAsia="Symbol" w:hAnsi="Symbol" w:cs="Symbol"/>
      </w:rPr>
    </w:lvl>
    <w:lvl w:ilvl="1">
      <w:start w:val="1"/>
      <w:numFmt w:val="bullet"/>
      <w:lvlText w:val=""/>
      <w:lvlJc w:val="left"/>
      <w:pPr>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15:restartNumberingAfterBreak="0">
    <w:nsid w:val="6C733A4C"/>
    <w:multiLevelType w:val="hybridMultilevel"/>
    <w:tmpl w:val="BBFC3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7" w15:restartNumberingAfterBreak="0">
    <w:nsid w:val="70AF473C"/>
    <w:multiLevelType w:val="multilevel"/>
    <w:tmpl w:val="CA582CA2"/>
    <w:lvl w:ilvl="0">
      <w:start w:val="1"/>
      <w:numFmt w:val="bullet"/>
      <w:pStyle w:val="BulletListMultiple"/>
      <w:lvlText w:val=""/>
      <w:lvlJc w:val="left"/>
      <w:pPr>
        <w:tabs>
          <w:tab w:val="num" w:pos="720"/>
        </w:tabs>
        <w:ind w:left="720" w:hanging="360"/>
      </w:pPr>
      <w:rPr>
        <w:rFonts w:ascii="Symbol" w:hAnsi="Symbol" w:hint="default"/>
        <w:b w:val="0"/>
        <w:i w:val="0"/>
        <w:sz w:val="24"/>
      </w:rPr>
    </w:lvl>
    <w:lvl w:ilvl="1">
      <w:start w:val="1"/>
      <w:numFmt w:val="bullet"/>
      <w:lvlText w:val="–"/>
      <w:lvlJc w:val="left"/>
      <w:pPr>
        <w:tabs>
          <w:tab w:val="num" w:pos="1080"/>
        </w:tabs>
        <w:ind w:left="1080" w:hanging="360"/>
      </w:pPr>
      <w:rPr>
        <w:rFonts w:ascii="Arial" w:hAnsi="Arial" w:hint="default"/>
        <w:b w:val="0"/>
        <w:i w:val="0"/>
        <w:sz w:val="24"/>
      </w:rPr>
    </w:lvl>
    <w:lvl w:ilvl="2">
      <w:start w:val="1"/>
      <w:numFmt w:val="bullet"/>
      <w:lvlText w:val=""/>
      <w:lvlJc w:val="left"/>
      <w:pPr>
        <w:tabs>
          <w:tab w:val="num" w:pos="1440"/>
        </w:tabs>
        <w:ind w:left="1440" w:hanging="360"/>
      </w:pPr>
      <w:rPr>
        <w:rFonts w:ascii="Symbol" w:hAnsi="Symbol" w:hint="default"/>
        <w:b w:val="0"/>
        <w:i w:val="0"/>
        <w:sz w:val="16"/>
      </w:rPr>
    </w:lvl>
    <w:lvl w:ilvl="3">
      <w:start w:val="1"/>
      <w:numFmt w:val="bullet"/>
      <w:lvlText w:val=""/>
      <w:lvlJc w:val="left"/>
      <w:pPr>
        <w:tabs>
          <w:tab w:val="num" w:pos="360"/>
        </w:tabs>
        <w:ind w:left="360" w:hanging="360"/>
      </w:pPr>
      <w:rPr>
        <w:rFonts w:ascii="Symbol" w:hAnsi="Symbol" w:hint="default"/>
        <w:b w:val="0"/>
        <w:i w:val="0"/>
        <w:sz w:val="22"/>
      </w:rPr>
    </w:lvl>
    <w:lvl w:ilvl="4">
      <w:start w:val="1"/>
      <w:numFmt w:val="decimal"/>
      <w:lvlText w:val="%1.%2.%3.%4.%5."/>
      <w:lvlJc w:val="left"/>
      <w:pPr>
        <w:tabs>
          <w:tab w:val="num" w:pos="3096"/>
        </w:tabs>
        <w:ind w:left="3096" w:hanging="864"/>
      </w:pPr>
      <w:rPr>
        <w:rFonts w:ascii="Arial Narrow" w:hAnsi="Arial Narrow" w:hint="default"/>
        <w:b w:val="0"/>
        <w:i w:val="0"/>
        <w:sz w:val="24"/>
      </w:rPr>
    </w:lvl>
    <w:lvl w:ilvl="5">
      <w:start w:val="1"/>
      <w:numFmt w:val="decimal"/>
      <w:lvlText w:val="%1.%2.%3.%4.%5.%6."/>
      <w:lvlJc w:val="left"/>
      <w:pPr>
        <w:tabs>
          <w:tab w:val="num" w:pos="4176"/>
        </w:tabs>
        <w:ind w:left="4176" w:hanging="1080"/>
      </w:pPr>
      <w:rPr>
        <w:rFonts w:ascii="Arial Narrow" w:hAnsi="Arial Narrow" w:hint="default"/>
        <w:b w:val="0"/>
        <w:i w:val="0"/>
        <w:sz w:val="24"/>
      </w:rPr>
    </w:lvl>
    <w:lvl w:ilvl="6">
      <w:start w:val="1"/>
      <w:numFmt w:val="decimal"/>
      <w:lvlText w:val="%1.%2.%3.%4.%5.%6.%7."/>
      <w:lvlJc w:val="left"/>
      <w:pPr>
        <w:tabs>
          <w:tab w:val="num" w:pos="5400"/>
        </w:tabs>
        <w:ind w:left="5400" w:hanging="1224"/>
      </w:pPr>
      <w:rPr>
        <w:rFonts w:ascii="Arial Narrow" w:hAnsi="Arial Narrow" w:hint="default"/>
        <w:b w:val="0"/>
        <w:i w:val="0"/>
        <w:sz w:val="24"/>
      </w:rPr>
    </w:lvl>
    <w:lvl w:ilvl="7">
      <w:start w:val="1"/>
      <w:numFmt w:val="decimal"/>
      <w:lvlText w:val="%1.%2.%3.%4.%5.%6.%7.%8."/>
      <w:lvlJc w:val="left"/>
      <w:pPr>
        <w:tabs>
          <w:tab w:val="num" w:pos="3744"/>
        </w:tabs>
        <w:ind w:left="3744" w:hanging="1224"/>
      </w:pPr>
      <w:rPr>
        <w:rFonts w:ascii="Arial Narrow" w:hAnsi="Arial Narrow" w:hint="default"/>
        <w:b w:val="0"/>
        <w:i w:val="0"/>
        <w:sz w:val="18"/>
      </w:rPr>
    </w:lvl>
    <w:lvl w:ilvl="8">
      <w:start w:val="1"/>
      <w:numFmt w:val="decimal"/>
      <w:lvlText w:val="%1.%2.%3.%4.%5.%6.%7.%8.%9."/>
      <w:lvlJc w:val="left"/>
      <w:pPr>
        <w:tabs>
          <w:tab w:val="num" w:pos="4320"/>
        </w:tabs>
        <w:ind w:left="4320" w:hanging="1440"/>
      </w:pPr>
      <w:rPr>
        <w:rFonts w:ascii="Arial Narrow" w:hAnsi="Arial Narrow" w:hint="default"/>
        <w:b w:val="0"/>
        <w:i w:val="0"/>
        <w:sz w:val="18"/>
      </w:rPr>
    </w:lvl>
  </w:abstractNum>
  <w:abstractNum w:abstractNumId="128" w15:restartNumberingAfterBreak="0">
    <w:nsid w:val="70CC023E"/>
    <w:multiLevelType w:val="multilevel"/>
    <w:tmpl w:val="764E644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9" w15:restartNumberingAfterBreak="0">
    <w:nsid w:val="716510B0"/>
    <w:multiLevelType w:val="hybridMultilevel"/>
    <w:tmpl w:val="A4A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1CA1AED"/>
    <w:multiLevelType w:val="multilevel"/>
    <w:tmpl w:val="764E64C6"/>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1" w15:restartNumberingAfterBreak="0">
    <w:nsid w:val="736362B5"/>
    <w:multiLevelType w:val="hybridMultilevel"/>
    <w:tmpl w:val="FC285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2" w15:restartNumberingAfterBreak="0">
    <w:nsid w:val="73892BD0"/>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3" w15:restartNumberingAfterBreak="0">
    <w:nsid w:val="739D16E2"/>
    <w:multiLevelType w:val="multilevel"/>
    <w:tmpl w:val="764E6423"/>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4" w15:restartNumberingAfterBreak="0">
    <w:nsid w:val="73F54B87"/>
    <w:multiLevelType w:val="multilevel"/>
    <w:tmpl w:val="764E645F"/>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15:restartNumberingAfterBreak="0">
    <w:nsid w:val="76381FC2"/>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6" w15:restartNumberingAfterBreak="0">
    <w:nsid w:val="764E62BF"/>
    <w:multiLevelType w:val="multilevel"/>
    <w:tmpl w:val="764E62B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764E62C0"/>
    <w:multiLevelType w:val="multilevel"/>
    <w:tmpl w:val="764E62C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764E62C1"/>
    <w:multiLevelType w:val="multilevel"/>
    <w:tmpl w:val="764E62C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764E62C3"/>
    <w:multiLevelType w:val="multilevel"/>
    <w:tmpl w:val="764E62C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764E62C5"/>
    <w:multiLevelType w:val="multilevel"/>
    <w:tmpl w:val="764E62C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764E62C6"/>
    <w:multiLevelType w:val="multilevel"/>
    <w:tmpl w:val="764E62C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764E62C7"/>
    <w:multiLevelType w:val="multilevel"/>
    <w:tmpl w:val="764E62C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15:restartNumberingAfterBreak="0">
    <w:nsid w:val="764E62C8"/>
    <w:multiLevelType w:val="multilevel"/>
    <w:tmpl w:val="764E62C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15:restartNumberingAfterBreak="0">
    <w:nsid w:val="764E62C9"/>
    <w:multiLevelType w:val="multilevel"/>
    <w:tmpl w:val="764E62C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5" w15:restartNumberingAfterBreak="0">
    <w:nsid w:val="764E62CB"/>
    <w:multiLevelType w:val="multilevel"/>
    <w:tmpl w:val="764E62C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6" w15:restartNumberingAfterBreak="0">
    <w:nsid w:val="764E62CD"/>
    <w:multiLevelType w:val="multilevel"/>
    <w:tmpl w:val="764E62C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764E62CF"/>
    <w:multiLevelType w:val="multilevel"/>
    <w:tmpl w:val="764E62C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8" w15:restartNumberingAfterBreak="0">
    <w:nsid w:val="764E62D0"/>
    <w:multiLevelType w:val="multilevel"/>
    <w:tmpl w:val="764E62D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764E62D3"/>
    <w:multiLevelType w:val="multilevel"/>
    <w:tmpl w:val="764E62D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0" w15:restartNumberingAfterBreak="0">
    <w:nsid w:val="764E62D4"/>
    <w:multiLevelType w:val="multilevel"/>
    <w:tmpl w:val="764E62D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1" w15:restartNumberingAfterBreak="0">
    <w:nsid w:val="764E62D6"/>
    <w:multiLevelType w:val="multilevel"/>
    <w:tmpl w:val="764E62D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2" w15:restartNumberingAfterBreak="0">
    <w:nsid w:val="764E62D7"/>
    <w:multiLevelType w:val="multilevel"/>
    <w:tmpl w:val="764E62D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764E62E4"/>
    <w:multiLevelType w:val="multilevel"/>
    <w:tmpl w:val="764E62E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4" w15:restartNumberingAfterBreak="0">
    <w:nsid w:val="764E62E5"/>
    <w:multiLevelType w:val="multilevel"/>
    <w:tmpl w:val="764E62E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5" w15:restartNumberingAfterBreak="0">
    <w:nsid w:val="764E62E7"/>
    <w:multiLevelType w:val="multilevel"/>
    <w:tmpl w:val="764E62E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764E62E8"/>
    <w:multiLevelType w:val="multilevel"/>
    <w:tmpl w:val="764E62E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7" w15:restartNumberingAfterBreak="0">
    <w:nsid w:val="764E62E9"/>
    <w:multiLevelType w:val="multilevel"/>
    <w:tmpl w:val="764E62E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764E62EB"/>
    <w:multiLevelType w:val="multilevel"/>
    <w:tmpl w:val="764E62E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764E62EC"/>
    <w:multiLevelType w:val="multilevel"/>
    <w:tmpl w:val="764E62E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0" w15:restartNumberingAfterBreak="0">
    <w:nsid w:val="764E62ED"/>
    <w:multiLevelType w:val="multilevel"/>
    <w:tmpl w:val="764E62E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1" w15:restartNumberingAfterBreak="0">
    <w:nsid w:val="764E62EE"/>
    <w:multiLevelType w:val="multilevel"/>
    <w:tmpl w:val="764E62E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2" w15:restartNumberingAfterBreak="0">
    <w:nsid w:val="764E62EF"/>
    <w:multiLevelType w:val="multilevel"/>
    <w:tmpl w:val="764E62E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764E62F0"/>
    <w:multiLevelType w:val="multilevel"/>
    <w:tmpl w:val="764E62F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764E62F1"/>
    <w:multiLevelType w:val="multilevel"/>
    <w:tmpl w:val="764E62F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764E62F2"/>
    <w:multiLevelType w:val="multilevel"/>
    <w:tmpl w:val="764E62F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764E62F3"/>
    <w:multiLevelType w:val="multilevel"/>
    <w:tmpl w:val="764E62F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7" w15:restartNumberingAfterBreak="0">
    <w:nsid w:val="764E62F4"/>
    <w:multiLevelType w:val="multilevel"/>
    <w:tmpl w:val="764E62F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8" w15:restartNumberingAfterBreak="0">
    <w:nsid w:val="764E62F5"/>
    <w:multiLevelType w:val="multilevel"/>
    <w:tmpl w:val="764E62F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9" w15:restartNumberingAfterBreak="0">
    <w:nsid w:val="764E62F6"/>
    <w:multiLevelType w:val="multilevel"/>
    <w:tmpl w:val="764E62F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0" w15:restartNumberingAfterBreak="0">
    <w:nsid w:val="764E62F7"/>
    <w:multiLevelType w:val="multilevel"/>
    <w:tmpl w:val="764E62F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1" w15:restartNumberingAfterBreak="0">
    <w:nsid w:val="764E62F8"/>
    <w:multiLevelType w:val="multilevel"/>
    <w:tmpl w:val="764E62F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2" w15:restartNumberingAfterBreak="0">
    <w:nsid w:val="764E62F9"/>
    <w:multiLevelType w:val="multilevel"/>
    <w:tmpl w:val="764E62F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3" w15:restartNumberingAfterBreak="0">
    <w:nsid w:val="764E62FA"/>
    <w:multiLevelType w:val="multilevel"/>
    <w:tmpl w:val="764E62F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4" w15:restartNumberingAfterBreak="0">
    <w:nsid w:val="764E62FB"/>
    <w:multiLevelType w:val="multilevel"/>
    <w:tmpl w:val="764E62F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5" w15:restartNumberingAfterBreak="0">
    <w:nsid w:val="764E62FC"/>
    <w:multiLevelType w:val="multilevel"/>
    <w:tmpl w:val="764E62F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15:restartNumberingAfterBreak="0">
    <w:nsid w:val="764E62FD"/>
    <w:multiLevelType w:val="multilevel"/>
    <w:tmpl w:val="764E62F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7" w15:restartNumberingAfterBreak="0">
    <w:nsid w:val="764E62FE"/>
    <w:multiLevelType w:val="multilevel"/>
    <w:tmpl w:val="764E62F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8" w15:restartNumberingAfterBreak="0">
    <w:nsid w:val="764E62FF"/>
    <w:multiLevelType w:val="multilevel"/>
    <w:tmpl w:val="764E62F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9" w15:restartNumberingAfterBreak="0">
    <w:nsid w:val="764E6300"/>
    <w:multiLevelType w:val="multilevel"/>
    <w:tmpl w:val="764E630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0" w15:restartNumberingAfterBreak="0">
    <w:nsid w:val="764E6301"/>
    <w:multiLevelType w:val="multilevel"/>
    <w:tmpl w:val="764E630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1" w15:restartNumberingAfterBreak="0">
    <w:nsid w:val="764E6302"/>
    <w:multiLevelType w:val="multilevel"/>
    <w:tmpl w:val="764E630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2" w15:restartNumberingAfterBreak="0">
    <w:nsid w:val="764E6303"/>
    <w:multiLevelType w:val="multilevel"/>
    <w:tmpl w:val="764E630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764E6318"/>
    <w:multiLevelType w:val="multilevel"/>
    <w:tmpl w:val="764E631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4" w15:restartNumberingAfterBreak="0">
    <w:nsid w:val="764E6319"/>
    <w:multiLevelType w:val="multilevel"/>
    <w:tmpl w:val="764E631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5" w15:restartNumberingAfterBreak="0">
    <w:nsid w:val="764E631A"/>
    <w:multiLevelType w:val="multilevel"/>
    <w:tmpl w:val="764E631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6" w15:restartNumberingAfterBreak="0">
    <w:nsid w:val="764E631B"/>
    <w:multiLevelType w:val="multilevel"/>
    <w:tmpl w:val="764E631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7" w15:restartNumberingAfterBreak="0">
    <w:nsid w:val="764E631C"/>
    <w:multiLevelType w:val="multilevel"/>
    <w:tmpl w:val="764E631C"/>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8" w15:restartNumberingAfterBreak="0">
    <w:nsid w:val="764E632A"/>
    <w:multiLevelType w:val="multilevel"/>
    <w:tmpl w:val="764E632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9" w15:restartNumberingAfterBreak="0">
    <w:nsid w:val="764E632B"/>
    <w:multiLevelType w:val="multilevel"/>
    <w:tmpl w:val="764E632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0" w15:restartNumberingAfterBreak="0">
    <w:nsid w:val="764E632D"/>
    <w:multiLevelType w:val="multilevel"/>
    <w:tmpl w:val="E35A7256"/>
    <w:lvl w:ilvl="0">
      <w:start w:val="1"/>
      <w:numFmt w:val="bullet"/>
      <w:lvlText w:val="·"/>
      <w:lvlJc w:val="left"/>
      <w:pPr>
        <w:tabs>
          <w:tab w:val="num" w:pos="720"/>
        </w:tabs>
        <w:ind w:left="720" w:hanging="360"/>
      </w:pPr>
      <w:rPr>
        <w:rFonts w:ascii="Symbol" w:eastAsia="Symbol" w:hAnsi="Symbol" w:cs="Symbol"/>
        <w:sz w:val="18"/>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1" w15:restartNumberingAfterBreak="0">
    <w:nsid w:val="764E632E"/>
    <w:multiLevelType w:val="multilevel"/>
    <w:tmpl w:val="764E632E"/>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2" w15:restartNumberingAfterBreak="0">
    <w:nsid w:val="764E633C"/>
    <w:multiLevelType w:val="multilevel"/>
    <w:tmpl w:val="764E633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3" w15:restartNumberingAfterBreak="0">
    <w:nsid w:val="764E633D"/>
    <w:multiLevelType w:val="multilevel"/>
    <w:tmpl w:val="764E63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4" w15:restartNumberingAfterBreak="0">
    <w:nsid w:val="764E633E"/>
    <w:multiLevelType w:val="multilevel"/>
    <w:tmpl w:val="764E63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5" w15:restartNumberingAfterBreak="0">
    <w:nsid w:val="764E633F"/>
    <w:multiLevelType w:val="multilevel"/>
    <w:tmpl w:val="764E63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6" w15:restartNumberingAfterBreak="0">
    <w:nsid w:val="764E6340"/>
    <w:multiLevelType w:val="multilevel"/>
    <w:tmpl w:val="764E6340"/>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7" w15:restartNumberingAfterBreak="0">
    <w:nsid w:val="764E634E"/>
    <w:multiLevelType w:val="multilevel"/>
    <w:tmpl w:val="764E634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8" w15:restartNumberingAfterBreak="0">
    <w:nsid w:val="764E634F"/>
    <w:multiLevelType w:val="multilevel"/>
    <w:tmpl w:val="764E634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9" w15:restartNumberingAfterBreak="0">
    <w:nsid w:val="764E6350"/>
    <w:multiLevelType w:val="multilevel"/>
    <w:tmpl w:val="764E635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0" w15:restartNumberingAfterBreak="0">
    <w:nsid w:val="764E6351"/>
    <w:multiLevelType w:val="multilevel"/>
    <w:tmpl w:val="764E635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1" w15:restartNumberingAfterBreak="0">
    <w:nsid w:val="764E6352"/>
    <w:multiLevelType w:val="multilevel"/>
    <w:tmpl w:val="764E635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2" w15:restartNumberingAfterBreak="0">
    <w:nsid w:val="764E6353"/>
    <w:multiLevelType w:val="multilevel"/>
    <w:tmpl w:val="764E6353"/>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3" w15:restartNumberingAfterBreak="0">
    <w:nsid w:val="764E6363"/>
    <w:multiLevelType w:val="multilevel"/>
    <w:tmpl w:val="764E636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4" w15:restartNumberingAfterBreak="0">
    <w:nsid w:val="764E6364"/>
    <w:multiLevelType w:val="multilevel"/>
    <w:tmpl w:val="764E636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5" w15:restartNumberingAfterBreak="0">
    <w:nsid w:val="764E6365"/>
    <w:multiLevelType w:val="multilevel"/>
    <w:tmpl w:val="764E636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6" w15:restartNumberingAfterBreak="0">
    <w:nsid w:val="764E6366"/>
    <w:multiLevelType w:val="multilevel"/>
    <w:tmpl w:val="764E636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7" w15:restartNumberingAfterBreak="0">
    <w:nsid w:val="764E6367"/>
    <w:multiLevelType w:val="multilevel"/>
    <w:tmpl w:val="764E636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8" w15:restartNumberingAfterBreak="0">
    <w:nsid w:val="764E6368"/>
    <w:multiLevelType w:val="multilevel"/>
    <w:tmpl w:val="764E6368"/>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9" w15:restartNumberingAfterBreak="0">
    <w:nsid w:val="764E6376"/>
    <w:multiLevelType w:val="multilevel"/>
    <w:tmpl w:val="764E637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0" w15:restartNumberingAfterBreak="0">
    <w:nsid w:val="764E6377"/>
    <w:multiLevelType w:val="multilevel"/>
    <w:tmpl w:val="764E637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1" w15:restartNumberingAfterBreak="0">
    <w:nsid w:val="764E6378"/>
    <w:multiLevelType w:val="multilevel"/>
    <w:tmpl w:val="764E637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2" w15:restartNumberingAfterBreak="0">
    <w:nsid w:val="764E638B"/>
    <w:multiLevelType w:val="multilevel"/>
    <w:tmpl w:val="764E638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3" w15:restartNumberingAfterBreak="0">
    <w:nsid w:val="764E638C"/>
    <w:multiLevelType w:val="multilevel"/>
    <w:tmpl w:val="764E638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4" w15:restartNumberingAfterBreak="0">
    <w:nsid w:val="764E638D"/>
    <w:multiLevelType w:val="multilevel"/>
    <w:tmpl w:val="764E638D"/>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5" w15:restartNumberingAfterBreak="0">
    <w:nsid w:val="764E638E"/>
    <w:multiLevelType w:val="multilevel"/>
    <w:tmpl w:val="764E638E"/>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6" w15:restartNumberingAfterBreak="0">
    <w:nsid w:val="764E638F"/>
    <w:multiLevelType w:val="multilevel"/>
    <w:tmpl w:val="764E638F"/>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7" w15:restartNumberingAfterBreak="0">
    <w:nsid w:val="764E6390"/>
    <w:multiLevelType w:val="multilevel"/>
    <w:tmpl w:val="764E6390"/>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8" w15:restartNumberingAfterBreak="0">
    <w:nsid w:val="764E6391"/>
    <w:multiLevelType w:val="multilevel"/>
    <w:tmpl w:val="764E639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9" w15:restartNumberingAfterBreak="0">
    <w:nsid w:val="764E6392"/>
    <w:multiLevelType w:val="multilevel"/>
    <w:tmpl w:val="764E639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0" w15:restartNumberingAfterBreak="0">
    <w:nsid w:val="764E6393"/>
    <w:multiLevelType w:val="multilevel"/>
    <w:tmpl w:val="764E639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1" w15:restartNumberingAfterBreak="0">
    <w:nsid w:val="764E6394"/>
    <w:multiLevelType w:val="multilevel"/>
    <w:tmpl w:val="764E639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2" w15:restartNumberingAfterBreak="0">
    <w:nsid w:val="764E6395"/>
    <w:multiLevelType w:val="multilevel"/>
    <w:tmpl w:val="764E639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3" w15:restartNumberingAfterBreak="0">
    <w:nsid w:val="764E6396"/>
    <w:multiLevelType w:val="multilevel"/>
    <w:tmpl w:val="764E639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4" w15:restartNumberingAfterBreak="0">
    <w:nsid w:val="764E639B"/>
    <w:multiLevelType w:val="multilevel"/>
    <w:tmpl w:val="764E639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5" w15:restartNumberingAfterBreak="0">
    <w:nsid w:val="764E639C"/>
    <w:multiLevelType w:val="multilevel"/>
    <w:tmpl w:val="764E639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6" w15:restartNumberingAfterBreak="0">
    <w:nsid w:val="764E639D"/>
    <w:multiLevelType w:val="multilevel"/>
    <w:tmpl w:val="764E639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7" w15:restartNumberingAfterBreak="0">
    <w:nsid w:val="764E639E"/>
    <w:multiLevelType w:val="multilevel"/>
    <w:tmpl w:val="764E639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8" w15:restartNumberingAfterBreak="0">
    <w:nsid w:val="764E63A0"/>
    <w:multiLevelType w:val="multilevel"/>
    <w:tmpl w:val="764E63A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9" w15:restartNumberingAfterBreak="0">
    <w:nsid w:val="764E63A1"/>
    <w:multiLevelType w:val="multilevel"/>
    <w:tmpl w:val="764E63A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0" w15:restartNumberingAfterBreak="0">
    <w:nsid w:val="764E63A3"/>
    <w:multiLevelType w:val="multilevel"/>
    <w:tmpl w:val="764E63A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1" w15:restartNumberingAfterBreak="0">
    <w:nsid w:val="764E63A5"/>
    <w:multiLevelType w:val="multilevel"/>
    <w:tmpl w:val="764E63A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2" w15:restartNumberingAfterBreak="0">
    <w:nsid w:val="764E63A7"/>
    <w:multiLevelType w:val="multilevel"/>
    <w:tmpl w:val="764E63A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3" w15:restartNumberingAfterBreak="0">
    <w:nsid w:val="764E63A8"/>
    <w:multiLevelType w:val="multilevel"/>
    <w:tmpl w:val="764E63A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4" w15:restartNumberingAfterBreak="0">
    <w:nsid w:val="764E63A9"/>
    <w:multiLevelType w:val="multilevel"/>
    <w:tmpl w:val="764E63A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5" w15:restartNumberingAfterBreak="0">
    <w:nsid w:val="764E63AA"/>
    <w:multiLevelType w:val="multilevel"/>
    <w:tmpl w:val="764E63A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6" w15:restartNumberingAfterBreak="0">
    <w:nsid w:val="764E63AB"/>
    <w:multiLevelType w:val="multilevel"/>
    <w:tmpl w:val="764E63A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7" w15:restartNumberingAfterBreak="0">
    <w:nsid w:val="764E63AC"/>
    <w:multiLevelType w:val="multilevel"/>
    <w:tmpl w:val="764E63A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8" w15:restartNumberingAfterBreak="0">
    <w:nsid w:val="764E63AD"/>
    <w:multiLevelType w:val="multilevel"/>
    <w:tmpl w:val="764E63A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9" w15:restartNumberingAfterBreak="0">
    <w:nsid w:val="764E63AE"/>
    <w:multiLevelType w:val="multilevel"/>
    <w:tmpl w:val="764E63A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0" w15:restartNumberingAfterBreak="0">
    <w:nsid w:val="764E63AF"/>
    <w:multiLevelType w:val="multilevel"/>
    <w:tmpl w:val="764E63A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1" w15:restartNumberingAfterBreak="0">
    <w:nsid w:val="764E63C8"/>
    <w:multiLevelType w:val="multilevel"/>
    <w:tmpl w:val="764E63C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2" w15:restartNumberingAfterBreak="0">
    <w:nsid w:val="764E63C9"/>
    <w:multiLevelType w:val="multilevel"/>
    <w:tmpl w:val="764E63C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3" w15:restartNumberingAfterBreak="0">
    <w:nsid w:val="764E63CB"/>
    <w:multiLevelType w:val="multilevel"/>
    <w:tmpl w:val="764E63C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4" w15:restartNumberingAfterBreak="0">
    <w:nsid w:val="764E63DB"/>
    <w:multiLevelType w:val="multilevel"/>
    <w:tmpl w:val="764E63D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5" w15:restartNumberingAfterBreak="0">
    <w:nsid w:val="764E63DC"/>
    <w:multiLevelType w:val="multilevel"/>
    <w:tmpl w:val="764E63D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6" w15:restartNumberingAfterBreak="0">
    <w:nsid w:val="764E63DD"/>
    <w:multiLevelType w:val="multilevel"/>
    <w:tmpl w:val="764E63D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7" w15:restartNumberingAfterBreak="0">
    <w:nsid w:val="764E63DF"/>
    <w:multiLevelType w:val="multilevel"/>
    <w:tmpl w:val="764E63D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8" w15:restartNumberingAfterBreak="0">
    <w:nsid w:val="764E63E1"/>
    <w:multiLevelType w:val="multilevel"/>
    <w:tmpl w:val="764E63E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9" w15:restartNumberingAfterBreak="0">
    <w:nsid w:val="764E63E3"/>
    <w:multiLevelType w:val="multilevel"/>
    <w:tmpl w:val="764E63E3"/>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0" w15:restartNumberingAfterBreak="0">
    <w:nsid w:val="764E63E4"/>
    <w:multiLevelType w:val="multilevel"/>
    <w:tmpl w:val="764E63E4"/>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1" w15:restartNumberingAfterBreak="0">
    <w:nsid w:val="764E63E5"/>
    <w:multiLevelType w:val="multilevel"/>
    <w:tmpl w:val="764E63E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2" w15:restartNumberingAfterBreak="0">
    <w:nsid w:val="764E63E6"/>
    <w:multiLevelType w:val="multilevel"/>
    <w:tmpl w:val="764E63E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3" w15:restartNumberingAfterBreak="0">
    <w:nsid w:val="764E63E7"/>
    <w:multiLevelType w:val="multilevel"/>
    <w:tmpl w:val="764E63E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4" w15:restartNumberingAfterBreak="0">
    <w:nsid w:val="764E63EA"/>
    <w:multiLevelType w:val="multilevel"/>
    <w:tmpl w:val="764E63EA"/>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5" w15:restartNumberingAfterBreak="0">
    <w:nsid w:val="764E63EC"/>
    <w:multiLevelType w:val="multilevel"/>
    <w:tmpl w:val="764E63E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6" w15:restartNumberingAfterBreak="0">
    <w:nsid w:val="764E63ED"/>
    <w:multiLevelType w:val="multilevel"/>
    <w:tmpl w:val="764E63E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7" w15:restartNumberingAfterBreak="0">
    <w:nsid w:val="764E63EE"/>
    <w:multiLevelType w:val="multilevel"/>
    <w:tmpl w:val="764E63E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8" w15:restartNumberingAfterBreak="0">
    <w:nsid w:val="764E63F0"/>
    <w:multiLevelType w:val="multilevel"/>
    <w:tmpl w:val="764E63F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9" w15:restartNumberingAfterBreak="0">
    <w:nsid w:val="764E63F1"/>
    <w:multiLevelType w:val="multilevel"/>
    <w:tmpl w:val="764E63F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0" w15:restartNumberingAfterBreak="0">
    <w:nsid w:val="764E63F2"/>
    <w:multiLevelType w:val="multilevel"/>
    <w:tmpl w:val="764E63F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1" w15:restartNumberingAfterBreak="0">
    <w:nsid w:val="764E63F3"/>
    <w:multiLevelType w:val="multilevel"/>
    <w:tmpl w:val="764E63F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2" w15:restartNumberingAfterBreak="0">
    <w:nsid w:val="764E63F7"/>
    <w:multiLevelType w:val="multilevel"/>
    <w:tmpl w:val="764E63F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3" w15:restartNumberingAfterBreak="0">
    <w:nsid w:val="764E63F8"/>
    <w:multiLevelType w:val="multilevel"/>
    <w:tmpl w:val="764E63F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4" w15:restartNumberingAfterBreak="0">
    <w:nsid w:val="764E63F9"/>
    <w:multiLevelType w:val="multilevel"/>
    <w:tmpl w:val="764E63F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5" w15:restartNumberingAfterBreak="0">
    <w:nsid w:val="764E63FA"/>
    <w:multiLevelType w:val="multilevel"/>
    <w:tmpl w:val="764E63F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6" w15:restartNumberingAfterBreak="0">
    <w:nsid w:val="764E63FB"/>
    <w:multiLevelType w:val="multilevel"/>
    <w:tmpl w:val="764E63FB"/>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7" w15:restartNumberingAfterBreak="0">
    <w:nsid w:val="764E63FC"/>
    <w:multiLevelType w:val="multilevel"/>
    <w:tmpl w:val="764E63FC"/>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8" w15:restartNumberingAfterBreak="0">
    <w:nsid w:val="764E63FD"/>
    <w:multiLevelType w:val="multilevel"/>
    <w:tmpl w:val="764E63FD"/>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9" w15:restartNumberingAfterBreak="0">
    <w:nsid w:val="764E63FE"/>
    <w:multiLevelType w:val="multilevel"/>
    <w:tmpl w:val="764E63F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0" w15:restartNumberingAfterBreak="0">
    <w:nsid w:val="764E63FF"/>
    <w:multiLevelType w:val="multilevel"/>
    <w:tmpl w:val="764E63F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1" w15:restartNumberingAfterBreak="0">
    <w:nsid w:val="764E6400"/>
    <w:multiLevelType w:val="multilevel"/>
    <w:tmpl w:val="764E640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2" w15:restartNumberingAfterBreak="0">
    <w:nsid w:val="764E6401"/>
    <w:multiLevelType w:val="multilevel"/>
    <w:tmpl w:val="764E640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3" w15:restartNumberingAfterBreak="0">
    <w:nsid w:val="764E6402"/>
    <w:multiLevelType w:val="multilevel"/>
    <w:tmpl w:val="764E640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4" w15:restartNumberingAfterBreak="0">
    <w:nsid w:val="764E6403"/>
    <w:multiLevelType w:val="multilevel"/>
    <w:tmpl w:val="764E640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5" w15:restartNumberingAfterBreak="0">
    <w:nsid w:val="764E6404"/>
    <w:multiLevelType w:val="multilevel"/>
    <w:tmpl w:val="764E640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6" w15:restartNumberingAfterBreak="0">
    <w:nsid w:val="764E6405"/>
    <w:multiLevelType w:val="multilevel"/>
    <w:tmpl w:val="764E640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7" w15:restartNumberingAfterBreak="0">
    <w:nsid w:val="764E6406"/>
    <w:multiLevelType w:val="multilevel"/>
    <w:tmpl w:val="764E640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8" w15:restartNumberingAfterBreak="0">
    <w:nsid w:val="764E6407"/>
    <w:multiLevelType w:val="multilevel"/>
    <w:tmpl w:val="764E640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9" w15:restartNumberingAfterBreak="0">
    <w:nsid w:val="764E640C"/>
    <w:multiLevelType w:val="multilevel"/>
    <w:tmpl w:val="764E640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0" w15:restartNumberingAfterBreak="0">
    <w:nsid w:val="764E640D"/>
    <w:multiLevelType w:val="multilevel"/>
    <w:tmpl w:val="764E640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1" w15:restartNumberingAfterBreak="0">
    <w:nsid w:val="764E640E"/>
    <w:multiLevelType w:val="multilevel"/>
    <w:tmpl w:val="764E640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2" w15:restartNumberingAfterBreak="0">
    <w:nsid w:val="764E6412"/>
    <w:multiLevelType w:val="multilevel"/>
    <w:tmpl w:val="764E641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3" w15:restartNumberingAfterBreak="0">
    <w:nsid w:val="764E6413"/>
    <w:multiLevelType w:val="multilevel"/>
    <w:tmpl w:val="764E641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4" w15:restartNumberingAfterBreak="0">
    <w:nsid w:val="764E6414"/>
    <w:multiLevelType w:val="multilevel"/>
    <w:tmpl w:val="764E641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5" w15:restartNumberingAfterBreak="0">
    <w:nsid w:val="764E6415"/>
    <w:multiLevelType w:val="multilevel"/>
    <w:tmpl w:val="764E641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6" w15:restartNumberingAfterBreak="0">
    <w:nsid w:val="764E6416"/>
    <w:multiLevelType w:val="multilevel"/>
    <w:tmpl w:val="764E641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7" w15:restartNumberingAfterBreak="0">
    <w:nsid w:val="764E6417"/>
    <w:multiLevelType w:val="multilevel"/>
    <w:tmpl w:val="764E641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8" w15:restartNumberingAfterBreak="0">
    <w:nsid w:val="764E6418"/>
    <w:multiLevelType w:val="multilevel"/>
    <w:tmpl w:val="764E641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9" w15:restartNumberingAfterBreak="0">
    <w:nsid w:val="764E6419"/>
    <w:multiLevelType w:val="multilevel"/>
    <w:tmpl w:val="764E641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64E641A"/>
    <w:multiLevelType w:val="multilevel"/>
    <w:tmpl w:val="764E641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1" w15:restartNumberingAfterBreak="0">
    <w:nsid w:val="764E641B"/>
    <w:multiLevelType w:val="multilevel"/>
    <w:tmpl w:val="764E641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64E641C"/>
    <w:multiLevelType w:val="multilevel"/>
    <w:tmpl w:val="764E641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3" w15:restartNumberingAfterBreak="0">
    <w:nsid w:val="764E641E"/>
    <w:multiLevelType w:val="multilevel"/>
    <w:tmpl w:val="764E641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4" w15:restartNumberingAfterBreak="0">
    <w:nsid w:val="764E641F"/>
    <w:multiLevelType w:val="multilevel"/>
    <w:tmpl w:val="764E641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5" w15:restartNumberingAfterBreak="0">
    <w:nsid w:val="764E6420"/>
    <w:multiLevelType w:val="multilevel"/>
    <w:tmpl w:val="764E642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6" w15:restartNumberingAfterBreak="0">
    <w:nsid w:val="764E6421"/>
    <w:multiLevelType w:val="multilevel"/>
    <w:tmpl w:val="764E642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7" w15:restartNumberingAfterBreak="0">
    <w:nsid w:val="764E6422"/>
    <w:multiLevelType w:val="multilevel"/>
    <w:tmpl w:val="764E642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8" w15:restartNumberingAfterBreak="0">
    <w:nsid w:val="764E6423"/>
    <w:multiLevelType w:val="multilevel"/>
    <w:tmpl w:val="764E642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9" w15:restartNumberingAfterBreak="0">
    <w:nsid w:val="764E6424"/>
    <w:multiLevelType w:val="multilevel"/>
    <w:tmpl w:val="764E642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0" w15:restartNumberingAfterBreak="0">
    <w:nsid w:val="764E6425"/>
    <w:multiLevelType w:val="multilevel"/>
    <w:tmpl w:val="764E642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1" w15:restartNumberingAfterBreak="0">
    <w:nsid w:val="764E6426"/>
    <w:multiLevelType w:val="multilevel"/>
    <w:tmpl w:val="764E642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2" w15:restartNumberingAfterBreak="0">
    <w:nsid w:val="764E6427"/>
    <w:multiLevelType w:val="multilevel"/>
    <w:tmpl w:val="764E642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3" w15:restartNumberingAfterBreak="0">
    <w:nsid w:val="764E6428"/>
    <w:multiLevelType w:val="multilevel"/>
    <w:tmpl w:val="764E642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4" w15:restartNumberingAfterBreak="0">
    <w:nsid w:val="764E6429"/>
    <w:multiLevelType w:val="multilevel"/>
    <w:tmpl w:val="764E642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5" w15:restartNumberingAfterBreak="0">
    <w:nsid w:val="764E642A"/>
    <w:multiLevelType w:val="multilevel"/>
    <w:tmpl w:val="764E642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6" w15:restartNumberingAfterBreak="0">
    <w:nsid w:val="764E642B"/>
    <w:multiLevelType w:val="multilevel"/>
    <w:tmpl w:val="764E642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7" w15:restartNumberingAfterBreak="0">
    <w:nsid w:val="764E642C"/>
    <w:multiLevelType w:val="multilevel"/>
    <w:tmpl w:val="764E642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8" w15:restartNumberingAfterBreak="0">
    <w:nsid w:val="764E642D"/>
    <w:multiLevelType w:val="multilevel"/>
    <w:tmpl w:val="764E642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9" w15:restartNumberingAfterBreak="0">
    <w:nsid w:val="764E642E"/>
    <w:multiLevelType w:val="multilevel"/>
    <w:tmpl w:val="764E642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0" w15:restartNumberingAfterBreak="0">
    <w:nsid w:val="764E642F"/>
    <w:multiLevelType w:val="multilevel"/>
    <w:tmpl w:val="764E642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1" w15:restartNumberingAfterBreak="0">
    <w:nsid w:val="764E6430"/>
    <w:multiLevelType w:val="multilevel"/>
    <w:tmpl w:val="764E643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2" w15:restartNumberingAfterBreak="0">
    <w:nsid w:val="764E6431"/>
    <w:multiLevelType w:val="multilevel"/>
    <w:tmpl w:val="764E643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3" w15:restartNumberingAfterBreak="0">
    <w:nsid w:val="764E6432"/>
    <w:multiLevelType w:val="multilevel"/>
    <w:tmpl w:val="764E643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4" w15:restartNumberingAfterBreak="0">
    <w:nsid w:val="764E6433"/>
    <w:multiLevelType w:val="multilevel"/>
    <w:tmpl w:val="764E643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5" w15:restartNumberingAfterBreak="0">
    <w:nsid w:val="764E6434"/>
    <w:multiLevelType w:val="multilevel"/>
    <w:tmpl w:val="764E643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6" w15:restartNumberingAfterBreak="0">
    <w:nsid w:val="764E6435"/>
    <w:multiLevelType w:val="multilevel"/>
    <w:tmpl w:val="764E643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7" w15:restartNumberingAfterBreak="0">
    <w:nsid w:val="764E6436"/>
    <w:multiLevelType w:val="multilevel"/>
    <w:tmpl w:val="764E643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8" w15:restartNumberingAfterBreak="0">
    <w:nsid w:val="764E6437"/>
    <w:multiLevelType w:val="multilevel"/>
    <w:tmpl w:val="764E643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9" w15:restartNumberingAfterBreak="0">
    <w:nsid w:val="764E6439"/>
    <w:multiLevelType w:val="multilevel"/>
    <w:tmpl w:val="764E643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0" w15:restartNumberingAfterBreak="0">
    <w:nsid w:val="764E643A"/>
    <w:multiLevelType w:val="multilevel"/>
    <w:tmpl w:val="764E643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1" w15:restartNumberingAfterBreak="0">
    <w:nsid w:val="764E643B"/>
    <w:multiLevelType w:val="multilevel"/>
    <w:tmpl w:val="764E643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2" w15:restartNumberingAfterBreak="0">
    <w:nsid w:val="764E643C"/>
    <w:multiLevelType w:val="multilevel"/>
    <w:tmpl w:val="764E643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3" w15:restartNumberingAfterBreak="0">
    <w:nsid w:val="764E643D"/>
    <w:multiLevelType w:val="multilevel"/>
    <w:tmpl w:val="764E64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4" w15:restartNumberingAfterBreak="0">
    <w:nsid w:val="764E643E"/>
    <w:multiLevelType w:val="multilevel"/>
    <w:tmpl w:val="764E64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5" w15:restartNumberingAfterBreak="0">
    <w:nsid w:val="764E643F"/>
    <w:multiLevelType w:val="multilevel"/>
    <w:tmpl w:val="764E64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6" w15:restartNumberingAfterBreak="0">
    <w:nsid w:val="764E6440"/>
    <w:multiLevelType w:val="multilevel"/>
    <w:tmpl w:val="764E64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7" w15:restartNumberingAfterBreak="0">
    <w:nsid w:val="764E6441"/>
    <w:multiLevelType w:val="multilevel"/>
    <w:tmpl w:val="764E64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8" w15:restartNumberingAfterBreak="0">
    <w:nsid w:val="764E6442"/>
    <w:multiLevelType w:val="multilevel"/>
    <w:tmpl w:val="764E64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9" w15:restartNumberingAfterBreak="0">
    <w:nsid w:val="764E6443"/>
    <w:multiLevelType w:val="multilevel"/>
    <w:tmpl w:val="764E64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0" w15:restartNumberingAfterBreak="0">
    <w:nsid w:val="764E6444"/>
    <w:multiLevelType w:val="multilevel"/>
    <w:tmpl w:val="764E64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1" w15:restartNumberingAfterBreak="0">
    <w:nsid w:val="764E6445"/>
    <w:multiLevelType w:val="multilevel"/>
    <w:tmpl w:val="764E64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2" w15:restartNumberingAfterBreak="0">
    <w:nsid w:val="764E6446"/>
    <w:multiLevelType w:val="multilevel"/>
    <w:tmpl w:val="764E644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3" w15:restartNumberingAfterBreak="0">
    <w:nsid w:val="764E6447"/>
    <w:multiLevelType w:val="multilevel"/>
    <w:tmpl w:val="764E644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4" w15:restartNumberingAfterBreak="0">
    <w:nsid w:val="764E6448"/>
    <w:multiLevelType w:val="multilevel"/>
    <w:tmpl w:val="764E644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5" w15:restartNumberingAfterBreak="0">
    <w:nsid w:val="764E6449"/>
    <w:multiLevelType w:val="multilevel"/>
    <w:tmpl w:val="764E644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6" w15:restartNumberingAfterBreak="0">
    <w:nsid w:val="764E644A"/>
    <w:multiLevelType w:val="multilevel"/>
    <w:tmpl w:val="764E644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7" w15:restartNumberingAfterBreak="0">
    <w:nsid w:val="764E644B"/>
    <w:multiLevelType w:val="multilevel"/>
    <w:tmpl w:val="764E644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8" w15:restartNumberingAfterBreak="0">
    <w:nsid w:val="764E644C"/>
    <w:multiLevelType w:val="multilevel"/>
    <w:tmpl w:val="764E644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9" w15:restartNumberingAfterBreak="0">
    <w:nsid w:val="764E644D"/>
    <w:multiLevelType w:val="multilevel"/>
    <w:tmpl w:val="764E644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0" w15:restartNumberingAfterBreak="0">
    <w:nsid w:val="764E644E"/>
    <w:multiLevelType w:val="multilevel"/>
    <w:tmpl w:val="764E644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1" w15:restartNumberingAfterBreak="0">
    <w:nsid w:val="764E644F"/>
    <w:multiLevelType w:val="multilevel"/>
    <w:tmpl w:val="764E644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2" w15:restartNumberingAfterBreak="0">
    <w:nsid w:val="764E6450"/>
    <w:multiLevelType w:val="multilevel"/>
    <w:tmpl w:val="764E645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3" w15:restartNumberingAfterBreak="0">
    <w:nsid w:val="764E6451"/>
    <w:multiLevelType w:val="multilevel"/>
    <w:tmpl w:val="764E645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4" w15:restartNumberingAfterBreak="0">
    <w:nsid w:val="764E6452"/>
    <w:multiLevelType w:val="multilevel"/>
    <w:tmpl w:val="764E645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5" w15:restartNumberingAfterBreak="0">
    <w:nsid w:val="764E6453"/>
    <w:multiLevelType w:val="multilevel"/>
    <w:tmpl w:val="764E645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6" w15:restartNumberingAfterBreak="0">
    <w:nsid w:val="764E6454"/>
    <w:multiLevelType w:val="multilevel"/>
    <w:tmpl w:val="764E645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7" w15:restartNumberingAfterBreak="0">
    <w:nsid w:val="764E6455"/>
    <w:multiLevelType w:val="multilevel"/>
    <w:tmpl w:val="764E645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8" w15:restartNumberingAfterBreak="0">
    <w:nsid w:val="764E6456"/>
    <w:multiLevelType w:val="multilevel"/>
    <w:tmpl w:val="764E645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9" w15:restartNumberingAfterBreak="0">
    <w:nsid w:val="764E6457"/>
    <w:multiLevelType w:val="multilevel"/>
    <w:tmpl w:val="764E645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0" w15:restartNumberingAfterBreak="0">
    <w:nsid w:val="764E6458"/>
    <w:multiLevelType w:val="multilevel"/>
    <w:tmpl w:val="764E645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1" w15:restartNumberingAfterBreak="0">
    <w:nsid w:val="764E6459"/>
    <w:multiLevelType w:val="multilevel"/>
    <w:tmpl w:val="764E645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2" w15:restartNumberingAfterBreak="0">
    <w:nsid w:val="764E645A"/>
    <w:multiLevelType w:val="multilevel"/>
    <w:tmpl w:val="764E645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3" w15:restartNumberingAfterBreak="0">
    <w:nsid w:val="764E645B"/>
    <w:multiLevelType w:val="multilevel"/>
    <w:tmpl w:val="764E645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4" w15:restartNumberingAfterBreak="0">
    <w:nsid w:val="764E645C"/>
    <w:multiLevelType w:val="multilevel"/>
    <w:tmpl w:val="764E645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5" w15:restartNumberingAfterBreak="0">
    <w:nsid w:val="764E645E"/>
    <w:multiLevelType w:val="multilevel"/>
    <w:tmpl w:val="764E645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6" w15:restartNumberingAfterBreak="0">
    <w:nsid w:val="764E645F"/>
    <w:multiLevelType w:val="multilevel"/>
    <w:tmpl w:val="764E645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7" w15:restartNumberingAfterBreak="0">
    <w:nsid w:val="764E6460"/>
    <w:multiLevelType w:val="multilevel"/>
    <w:tmpl w:val="764E646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8" w15:restartNumberingAfterBreak="0">
    <w:nsid w:val="764E6461"/>
    <w:multiLevelType w:val="multilevel"/>
    <w:tmpl w:val="764E646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9" w15:restartNumberingAfterBreak="0">
    <w:nsid w:val="764E6462"/>
    <w:multiLevelType w:val="multilevel"/>
    <w:tmpl w:val="764E646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0" w15:restartNumberingAfterBreak="0">
    <w:nsid w:val="764E6463"/>
    <w:multiLevelType w:val="multilevel"/>
    <w:tmpl w:val="764E646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1" w15:restartNumberingAfterBreak="0">
    <w:nsid w:val="764E6464"/>
    <w:multiLevelType w:val="multilevel"/>
    <w:tmpl w:val="764E646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2" w15:restartNumberingAfterBreak="0">
    <w:nsid w:val="764E6465"/>
    <w:multiLevelType w:val="multilevel"/>
    <w:tmpl w:val="764E646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3" w15:restartNumberingAfterBreak="0">
    <w:nsid w:val="764E6466"/>
    <w:multiLevelType w:val="multilevel"/>
    <w:tmpl w:val="764E646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4" w15:restartNumberingAfterBreak="0">
    <w:nsid w:val="764E6467"/>
    <w:multiLevelType w:val="multilevel"/>
    <w:tmpl w:val="764E646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5" w15:restartNumberingAfterBreak="0">
    <w:nsid w:val="764E6468"/>
    <w:multiLevelType w:val="multilevel"/>
    <w:tmpl w:val="764E646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6" w15:restartNumberingAfterBreak="0">
    <w:nsid w:val="764E6469"/>
    <w:multiLevelType w:val="multilevel"/>
    <w:tmpl w:val="764E646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7" w15:restartNumberingAfterBreak="0">
    <w:nsid w:val="764E646A"/>
    <w:multiLevelType w:val="multilevel"/>
    <w:tmpl w:val="764E646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8" w15:restartNumberingAfterBreak="0">
    <w:nsid w:val="764E646B"/>
    <w:multiLevelType w:val="multilevel"/>
    <w:tmpl w:val="764E646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9" w15:restartNumberingAfterBreak="0">
    <w:nsid w:val="764E646C"/>
    <w:multiLevelType w:val="multilevel"/>
    <w:tmpl w:val="764E646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0" w15:restartNumberingAfterBreak="0">
    <w:nsid w:val="764E646D"/>
    <w:multiLevelType w:val="multilevel"/>
    <w:tmpl w:val="764E646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1" w15:restartNumberingAfterBreak="0">
    <w:nsid w:val="764E646E"/>
    <w:multiLevelType w:val="multilevel"/>
    <w:tmpl w:val="764E646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2" w15:restartNumberingAfterBreak="0">
    <w:nsid w:val="764E646F"/>
    <w:multiLevelType w:val="multilevel"/>
    <w:tmpl w:val="764E646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3" w15:restartNumberingAfterBreak="0">
    <w:nsid w:val="764E6471"/>
    <w:multiLevelType w:val="multilevel"/>
    <w:tmpl w:val="764E647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4" w15:restartNumberingAfterBreak="0">
    <w:nsid w:val="764E6472"/>
    <w:multiLevelType w:val="multilevel"/>
    <w:tmpl w:val="764E647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5" w15:restartNumberingAfterBreak="0">
    <w:nsid w:val="764E6473"/>
    <w:multiLevelType w:val="multilevel"/>
    <w:tmpl w:val="764E647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6" w15:restartNumberingAfterBreak="0">
    <w:nsid w:val="764E6474"/>
    <w:multiLevelType w:val="multilevel"/>
    <w:tmpl w:val="764E647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7" w15:restartNumberingAfterBreak="0">
    <w:nsid w:val="764E6475"/>
    <w:multiLevelType w:val="multilevel"/>
    <w:tmpl w:val="764E647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8" w15:restartNumberingAfterBreak="0">
    <w:nsid w:val="764E6476"/>
    <w:multiLevelType w:val="multilevel"/>
    <w:tmpl w:val="764E647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9" w15:restartNumberingAfterBreak="0">
    <w:nsid w:val="764E6477"/>
    <w:multiLevelType w:val="multilevel"/>
    <w:tmpl w:val="764E647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0" w15:restartNumberingAfterBreak="0">
    <w:nsid w:val="764E6478"/>
    <w:multiLevelType w:val="multilevel"/>
    <w:tmpl w:val="764E647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1" w15:restartNumberingAfterBreak="0">
    <w:nsid w:val="764E6479"/>
    <w:multiLevelType w:val="multilevel"/>
    <w:tmpl w:val="764E647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2" w15:restartNumberingAfterBreak="0">
    <w:nsid w:val="764E647A"/>
    <w:multiLevelType w:val="multilevel"/>
    <w:tmpl w:val="764E647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3" w15:restartNumberingAfterBreak="0">
    <w:nsid w:val="764E647B"/>
    <w:multiLevelType w:val="multilevel"/>
    <w:tmpl w:val="764E647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4" w15:restartNumberingAfterBreak="0">
    <w:nsid w:val="764E647C"/>
    <w:multiLevelType w:val="multilevel"/>
    <w:tmpl w:val="764E647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5" w15:restartNumberingAfterBreak="0">
    <w:nsid w:val="764E647D"/>
    <w:multiLevelType w:val="multilevel"/>
    <w:tmpl w:val="764E647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6" w15:restartNumberingAfterBreak="0">
    <w:nsid w:val="764E647E"/>
    <w:multiLevelType w:val="multilevel"/>
    <w:tmpl w:val="764E647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7" w15:restartNumberingAfterBreak="0">
    <w:nsid w:val="764E647F"/>
    <w:multiLevelType w:val="multilevel"/>
    <w:tmpl w:val="764E647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8" w15:restartNumberingAfterBreak="0">
    <w:nsid w:val="764E6480"/>
    <w:multiLevelType w:val="multilevel"/>
    <w:tmpl w:val="764E648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9" w15:restartNumberingAfterBreak="0">
    <w:nsid w:val="764E6481"/>
    <w:multiLevelType w:val="multilevel"/>
    <w:tmpl w:val="764E648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0" w15:restartNumberingAfterBreak="0">
    <w:nsid w:val="764E6482"/>
    <w:multiLevelType w:val="multilevel"/>
    <w:tmpl w:val="764E648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1" w15:restartNumberingAfterBreak="0">
    <w:nsid w:val="764E6483"/>
    <w:multiLevelType w:val="multilevel"/>
    <w:tmpl w:val="764E648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2" w15:restartNumberingAfterBreak="0">
    <w:nsid w:val="764E6484"/>
    <w:multiLevelType w:val="multilevel"/>
    <w:tmpl w:val="764E648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3" w15:restartNumberingAfterBreak="0">
    <w:nsid w:val="764E6485"/>
    <w:multiLevelType w:val="multilevel"/>
    <w:tmpl w:val="764E648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4" w15:restartNumberingAfterBreak="0">
    <w:nsid w:val="764E6486"/>
    <w:multiLevelType w:val="multilevel"/>
    <w:tmpl w:val="764E648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5" w15:restartNumberingAfterBreak="0">
    <w:nsid w:val="764E6487"/>
    <w:multiLevelType w:val="multilevel"/>
    <w:tmpl w:val="764E648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6" w15:restartNumberingAfterBreak="0">
    <w:nsid w:val="764E6488"/>
    <w:multiLevelType w:val="multilevel"/>
    <w:tmpl w:val="764E648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7" w15:restartNumberingAfterBreak="0">
    <w:nsid w:val="764E6489"/>
    <w:multiLevelType w:val="multilevel"/>
    <w:tmpl w:val="764E648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8" w15:restartNumberingAfterBreak="0">
    <w:nsid w:val="764E648A"/>
    <w:multiLevelType w:val="multilevel"/>
    <w:tmpl w:val="764E648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9" w15:restartNumberingAfterBreak="0">
    <w:nsid w:val="764E648B"/>
    <w:multiLevelType w:val="multilevel"/>
    <w:tmpl w:val="764E648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0" w15:restartNumberingAfterBreak="0">
    <w:nsid w:val="764E648C"/>
    <w:multiLevelType w:val="multilevel"/>
    <w:tmpl w:val="764E648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1" w15:restartNumberingAfterBreak="0">
    <w:nsid w:val="764E648D"/>
    <w:multiLevelType w:val="multilevel"/>
    <w:tmpl w:val="764E648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2" w15:restartNumberingAfterBreak="0">
    <w:nsid w:val="764E648E"/>
    <w:multiLevelType w:val="multilevel"/>
    <w:tmpl w:val="764E648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3" w15:restartNumberingAfterBreak="0">
    <w:nsid w:val="764E648F"/>
    <w:multiLevelType w:val="multilevel"/>
    <w:tmpl w:val="764E648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4" w15:restartNumberingAfterBreak="0">
    <w:nsid w:val="764E6490"/>
    <w:multiLevelType w:val="multilevel"/>
    <w:tmpl w:val="764E649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5" w15:restartNumberingAfterBreak="0">
    <w:nsid w:val="764E6491"/>
    <w:multiLevelType w:val="multilevel"/>
    <w:tmpl w:val="764E649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6" w15:restartNumberingAfterBreak="0">
    <w:nsid w:val="764E6493"/>
    <w:multiLevelType w:val="multilevel"/>
    <w:tmpl w:val="764E649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7" w15:restartNumberingAfterBreak="0">
    <w:nsid w:val="764E6494"/>
    <w:multiLevelType w:val="multilevel"/>
    <w:tmpl w:val="764E649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8" w15:restartNumberingAfterBreak="0">
    <w:nsid w:val="764E6495"/>
    <w:multiLevelType w:val="multilevel"/>
    <w:tmpl w:val="764E649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9" w15:restartNumberingAfterBreak="0">
    <w:nsid w:val="764E6496"/>
    <w:multiLevelType w:val="multilevel"/>
    <w:tmpl w:val="764E649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0" w15:restartNumberingAfterBreak="0">
    <w:nsid w:val="764E6497"/>
    <w:multiLevelType w:val="multilevel"/>
    <w:tmpl w:val="764E649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1" w15:restartNumberingAfterBreak="0">
    <w:nsid w:val="764E6498"/>
    <w:multiLevelType w:val="multilevel"/>
    <w:tmpl w:val="764E649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2" w15:restartNumberingAfterBreak="0">
    <w:nsid w:val="764E6499"/>
    <w:multiLevelType w:val="multilevel"/>
    <w:tmpl w:val="764E649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3" w15:restartNumberingAfterBreak="0">
    <w:nsid w:val="764E649A"/>
    <w:multiLevelType w:val="multilevel"/>
    <w:tmpl w:val="764E649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4" w15:restartNumberingAfterBreak="0">
    <w:nsid w:val="764E649B"/>
    <w:multiLevelType w:val="multilevel"/>
    <w:tmpl w:val="764E649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5" w15:restartNumberingAfterBreak="0">
    <w:nsid w:val="764E649C"/>
    <w:multiLevelType w:val="multilevel"/>
    <w:tmpl w:val="764E649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6" w15:restartNumberingAfterBreak="0">
    <w:nsid w:val="764E649D"/>
    <w:multiLevelType w:val="multilevel"/>
    <w:tmpl w:val="764E649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7" w15:restartNumberingAfterBreak="0">
    <w:nsid w:val="764E649E"/>
    <w:multiLevelType w:val="multilevel"/>
    <w:tmpl w:val="764E649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8" w15:restartNumberingAfterBreak="0">
    <w:nsid w:val="764E649F"/>
    <w:multiLevelType w:val="multilevel"/>
    <w:tmpl w:val="764E649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9" w15:restartNumberingAfterBreak="0">
    <w:nsid w:val="764E64A0"/>
    <w:multiLevelType w:val="multilevel"/>
    <w:tmpl w:val="764E64A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0" w15:restartNumberingAfterBreak="0">
    <w:nsid w:val="764E64A1"/>
    <w:multiLevelType w:val="multilevel"/>
    <w:tmpl w:val="764E64A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1" w15:restartNumberingAfterBreak="0">
    <w:nsid w:val="764E64A2"/>
    <w:multiLevelType w:val="multilevel"/>
    <w:tmpl w:val="764E64A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2" w15:restartNumberingAfterBreak="0">
    <w:nsid w:val="764E64A3"/>
    <w:multiLevelType w:val="multilevel"/>
    <w:tmpl w:val="764E64A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3" w15:restartNumberingAfterBreak="0">
    <w:nsid w:val="764E64A4"/>
    <w:multiLevelType w:val="multilevel"/>
    <w:tmpl w:val="764E64A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4" w15:restartNumberingAfterBreak="0">
    <w:nsid w:val="764E64A5"/>
    <w:multiLevelType w:val="multilevel"/>
    <w:tmpl w:val="764E64A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5" w15:restartNumberingAfterBreak="0">
    <w:nsid w:val="764E64A6"/>
    <w:multiLevelType w:val="multilevel"/>
    <w:tmpl w:val="764E64A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6" w15:restartNumberingAfterBreak="0">
    <w:nsid w:val="764E64A7"/>
    <w:multiLevelType w:val="multilevel"/>
    <w:tmpl w:val="764E64A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7" w15:restartNumberingAfterBreak="0">
    <w:nsid w:val="764E64A8"/>
    <w:multiLevelType w:val="multilevel"/>
    <w:tmpl w:val="764E64A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8" w15:restartNumberingAfterBreak="0">
    <w:nsid w:val="764E64AA"/>
    <w:multiLevelType w:val="multilevel"/>
    <w:tmpl w:val="764E64A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9" w15:restartNumberingAfterBreak="0">
    <w:nsid w:val="764E64AB"/>
    <w:multiLevelType w:val="multilevel"/>
    <w:tmpl w:val="764E64A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0" w15:restartNumberingAfterBreak="0">
    <w:nsid w:val="764E64AC"/>
    <w:multiLevelType w:val="multilevel"/>
    <w:tmpl w:val="764E64A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1" w15:restartNumberingAfterBreak="0">
    <w:nsid w:val="764E64AD"/>
    <w:multiLevelType w:val="multilevel"/>
    <w:tmpl w:val="764E64A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2" w15:restartNumberingAfterBreak="0">
    <w:nsid w:val="764E64AE"/>
    <w:multiLevelType w:val="multilevel"/>
    <w:tmpl w:val="764E64A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3" w15:restartNumberingAfterBreak="0">
    <w:nsid w:val="764E64AF"/>
    <w:multiLevelType w:val="multilevel"/>
    <w:tmpl w:val="764E64A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4" w15:restartNumberingAfterBreak="0">
    <w:nsid w:val="764E64B0"/>
    <w:multiLevelType w:val="multilevel"/>
    <w:tmpl w:val="764E64B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5" w15:restartNumberingAfterBreak="0">
    <w:nsid w:val="764E64B1"/>
    <w:multiLevelType w:val="multilevel"/>
    <w:tmpl w:val="764E64B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6" w15:restartNumberingAfterBreak="0">
    <w:nsid w:val="764E64B2"/>
    <w:multiLevelType w:val="multilevel"/>
    <w:tmpl w:val="764E64B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7" w15:restartNumberingAfterBreak="0">
    <w:nsid w:val="764E64B3"/>
    <w:multiLevelType w:val="multilevel"/>
    <w:tmpl w:val="764E64B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8" w15:restartNumberingAfterBreak="0">
    <w:nsid w:val="764E64B4"/>
    <w:multiLevelType w:val="multilevel"/>
    <w:tmpl w:val="764E64B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9" w15:restartNumberingAfterBreak="0">
    <w:nsid w:val="764E64B5"/>
    <w:multiLevelType w:val="multilevel"/>
    <w:tmpl w:val="764E64B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0" w15:restartNumberingAfterBreak="0">
    <w:nsid w:val="764E64B6"/>
    <w:multiLevelType w:val="multilevel"/>
    <w:tmpl w:val="764E64B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1" w15:restartNumberingAfterBreak="0">
    <w:nsid w:val="764E64B7"/>
    <w:multiLevelType w:val="multilevel"/>
    <w:tmpl w:val="764E64B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2" w15:restartNumberingAfterBreak="0">
    <w:nsid w:val="764E64B8"/>
    <w:multiLevelType w:val="multilevel"/>
    <w:tmpl w:val="764E64B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3" w15:restartNumberingAfterBreak="0">
    <w:nsid w:val="764E64B9"/>
    <w:multiLevelType w:val="multilevel"/>
    <w:tmpl w:val="764E64B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4" w15:restartNumberingAfterBreak="0">
    <w:nsid w:val="764E64BA"/>
    <w:multiLevelType w:val="multilevel"/>
    <w:tmpl w:val="764E64B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5" w15:restartNumberingAfterBreak="0">
    <w:nsid w:val="764E64BB"/>
    <w:multiLevelType w:val="multilevel"/>
    <w:tmpl w:val="764E64B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6" w15:restartNumberingAfterBreak="0">
    <w:nsid w:val="764E64BC"/>
    <w:multiLevelType w:val="multilevel"/>
    <w:tmpl w:val="764E64B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7" w15:restartNumberingAfterBreak="0">
    <w:nsid w:val="764E64BD"/>
    <w:multiLevelType w:val="multilevel"/>
    <w:tmpl w:val="764E64B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8" w15:restartNumberingAfterBreak="0">
    <w:nsid w:val="764E64BE"/>
    <w:multiLevelType w:val="multilevel"/>
    <w:tmpl w:val="764E64B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9" w15:restartNumberingAfterBreak="0">
    <w:nsid w:val="764E64BF"/>
    <w:multiLevelType w:val="multilevel"/>
    <w:tmpl w:val="764E64B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0" w15:restartNumberingAfterBreak="0">
    <w:nsid w:val="764E64C0"/>
    <w:multiLevelType w:val="multilevel"/>
    <w:tmpl w:val="764E64C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1" w15:restartNumberingAfterBreak="0">
    <w:nsid w:val="764E64C1"/>
    <w:multiLevelType w:val="multilevel"/>
    <w:tmpl w:val="764E64C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2" w15:restartNumberingAfterBreak="0">
    <w:nsid w:val="764E64C3"/>
    <w:multiLevelType w:val="multilevel"/>
    <w:tmpl w:val="764E64C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3" w15:restartNumberingAfterBreak="0">
    <w:nsid w:val="764E64C4"/>
    <w:multiLevelType w:val="multilevel"/>
    <w:tmpl w:val="764E64C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4" w15:restartNumberingAfterBreak="0">
    <w:nsid w:val="764E64C5"/>
    <w:multiLevelType w:val="multilevel"/>
    <w:tmpl w:val="764E64C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5" w15:restartNumberingAfterBreak="0">
    <w:nsid w:val="764E64C6"/>
    <w:multiLevelType w:val="multilevel"/>
    <w:tmpl w:val="764E64C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6" w15:restartNumberingAfterBreak="0">
    <w:nsid w:val="764E64C7"/>
    <w:multiLevelType w:val="multilevel"/>
    <w:tmpl w:val="764E64C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7" w15:restartNumberingAfterBreak="0">
    <w:nsid w:val="764E64C8"/>
    <w:multiLevelType w:val="multilevel"/>
    <w:tmpl w:val="764E64C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8" w15:restartNumberingAfterBreak="0">
    <w:nsid w:val="764E64C9"/>
    <w:multiLevelType w:val="multilevel"/>
    <w:tmpl w:val="764E64C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9" w15:restartNumberingAfterBreak="0">
    <w:nsid w:val="764E64CA"/>
    <w:multiLevelType w:val="multilevel"/>
    <w:tmpl w:val="764E64C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0" w15:restartNumberingAfterBreak="0">
    <w:nsid w:val="764E64CB"/>
    <w:multiLevelType w:val="multilevel"/>
    <w:tmpl w:val="764E64C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1" w15:restartNumberingAfterBreak="0">
    <w:nsid w:val="764E64CC"/>
    <w:multiLevelType w:val="multilevel"/>
    <w:tmpl w:val="764E64C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2" w15:restartNumberingAfterBreak="0">
    <w:nsid w:val="764E64CD"/>
    <w:multiLevelType w:val="multilevel"/>
    <w:tmpl w:val="764E64C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3" w15:restartNumberingAfterBreak="0">
    <w:nsid w:val="764E64CE"/>
    <w:multiLevelType w:val="multilevel"/>
    <w:tmpl w:val="764E64C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4" w15:restartNumberingAfterBreak="0">
    <w:nsid w:val="764E64CF"/>
    <w:multiLevelType w:val="multilevel"/>
    <w:tmpl w:val="764E64C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5" w15:restartNumberingAfterBreak="0">
    <w:nsid w:val="764E64D0"/>
    <w:multiLevelType w:val="multilevel"/>
    <w:tmpl w:val="764E64D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6" w15:restartNumberingAfterBreak="0">
    <w:nsid w:val="764E64D1"/>
    <w:multiLevelType w:val="multilevel"/>
    <w:tmpl w:val="764E64D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7" w15:restartNumberingAfterBreak="0">
    <w:nsid w:val="764E64D2"/>
    <w:multiLevelType w:val="multilevel"/>
    <w:tmpl w:val="764E64D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8" w15:restartNumberingAfterBreak="0">
    <w:nsid w:val="764E64D3"/>
    <w:multiLevelType w:val="multilevel"/>
    <w:tmpl w:val="764E64D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9" w15:restartNumberingAfterBreak="0">
    <w:nsid w:val="764E64D4"/>
    <w:multiLevelType w:val="multilevel"/>
    <w:tmpl w:val="764E64D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0" w15:restartNumberingAfterBreak="0">
    <w:nsid w:val="764E64D5"/>
    <w:multiLevelType w:val="multilevel"/>
    <w:tmpl w:val="764E64D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1" w15:restartNumberingAfterBreak="0">
    <w:nsid w:val="764E64D6"/>
    <w:multiLevelType w:val="multilevel"/>
    <w:tmpl w:val="764E64D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2" w15:restartNumberingAfterBreak="0">
    <w:nsid w:val="764E64D7"/>
    <w:multiLevelType w:val="multilevel"/>
    <w:tmpl w:val="764E64D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3" w15:restartNumberingAfterBreak="0">
    <w:nsid w:val="764E64D8"/>
    <w:multiLevelType w:val="multilevel"/>
    <w:tmpl w:val="764E64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4" w15:restartNumberingAfterBreak="0">
    <w:nsid w:val="764E64D9"/>
    <w:multiLevelType w:val="multilevel"/>
    <w:tmpl w:val="764E64D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5" w15:restartNumberingAfterBreak="0">
    <w:nsid w:val="764E64DA"/>
    <w:multiLevelType w:val="multilevel"/>
    <w:tmpl w:val="764E64D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6" w15:restartNumberingAfterBreak="0">
    <w:nsid w:val="764E64DB"/>
    <w:multiLevelType w:val="multilevel"/>
    <w:tmpl w:val="764E64D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7" w15:restartNumberingAfterBreak="0">
    <w:nsid w:val="764E64DC"/>
    <w:multiLevelType w:val="multilevel"/>
    <w:tmpl w:val="764E64D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8" w15:restartNumberingAfterBreak="0">
    <w:nsid w:val="764E64DD"/>
    <w:multiLevelType w:val="multilevel"/>
    <w:tmpl w:val="764E64D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9" w15:restartNumberingAfterBreak="0">
    <w:nsid w:val="764E64DE"/>
    <w:multiLevelType w:val="multilevel"/>
    <w:tmpl w:val="764E64D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0" w15:restartNumberingAfterBreak="0">
    <w:nsid w:val="764E64DF"/>
    <w:multiLevelType w:val="multilevel"/>
    <w:tmpl w:val="764E64DF"/>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1" w15:restartNumberingAfterBreak="0">
    <w:nsid w:val="764E64E0"/>
    <w:multiLevelType w:val="multilevel"/>
    <w:tmpl w:val="764E64E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2" w15:restartNumberingAfterBreak="0">
    <w:nsid w:val="764E64E1"/>
    <w:multiLevelType w:val="multilevel"/>
    <w:tmpl w:val="764E64E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3" w15:restartNumberingAfterBreak="0">
    <w:nsid w:val="764E64E2"/>
    <w:multiLevelType w:val="multilevel"/>
    <w:tmpl w:val="764E64E2"/>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4" w15:restartNumberingAfterBreak="0">
    <w:nsid w:val="764E64E3"/>
    <w:multiLevelType w:val="multilevel"/>
    <w:tmpl w:val="764E64E3"/>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5" w15:restartNumberingAfterBreak="0">
    <w:nsid w:val="764E64E4"/>
    <w:multiLevelType w:val="multilevel"/>
    <w:tmpl w:val="764E64E4"/>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6" w15:restartNumberingAfterBreak="0">
    <w:nsid w:val="764E64E5"/>
    <w:multiLevelType w:val="multilevel"/>
    <w:tmpl w:val="764E64E5"/>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7" w15:restartNumberingAfterBreak="0">
    <w:nsid w:val="764E64E6"/>
    <w:multiLevelType w:val="multilevel"/>
    <w:tmpl w:val="764E64E6"/>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8" w15:restartNumberingAfterBreak="0">
    <w:nsid w:val="764E64E7"/>
    <w:multiLevelType w:val="multilevel"/>
    <w:tmpl w:val="764E64E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9" w15:restartNumberingAfterBreak="0">
    <w:nsid w:val="764E64E8"/>
    <w:multiLevelType w:val="multilevel"/>
    <w:tmpl w:val="764E64E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0" w15:restartNumberingAfterBreak="0">
    <w:nsid w:val="764E64E9"/>
    <w:multiLevelType w:val="multilevel"/>
    <w:tmpl w:val="764E64E9"/>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1" w15:restartNumberingAfterBreak="0">
    <w:nsid w:val="764E64EA"/>
    <w:multiLevelType w:val="multilevel"/>
    <w:tmpl w:val="764E64EA"/>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2" w15:restartNumberingAfterBreak="0">
    <w:nsid w:val="764E64EB"/>
    <w:multiLevelType w:val="multilevel"/>
    <w:tmpl w:val="764E64EB"/>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3" w15:restartNumberingAfterBreak="0">
    <w:nsid w:val="764E64EC"/>
    <w:multiLevelType w:val="multilevel"/>
    <w:tmpl w:val="764E64EC"/>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4" w15:restartNumberingAfterBreak="0">
    <w:nsid w:val="764E64ED"/>
    <w:multiLevelType w:val="multilevel"/>
    <w:tmpl w:val="764E64E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5" w15:restartNumberingAfterBreak="0">
    <w:nsid w:val="764E64EE"/>
    <w:multiLevelType w:val="multilevel"/>
    <w:tmpl w:val="764E64E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6" w15:restartNumberingAfterBreak="0">
    <w:nsid w:val="764E64EF"/>
    <w:multiLevelType w:val="multilevel"/>
    <w:tmpl w:val="764E64E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7" w15:restartNumberingAfterBreak="0">
    <w:nsid w:val="764E64F0"/>
    <w:multiLevelType w:val="multilevel"/>
    <w:tmpl w:val="764E64F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8" w15:restartNumberingAfterBreak="0">
    <w:nsid w:val="764E64F1"/>
    <w:multiLevelType w:val="multilevel"/>
    <w:tmpl w:val="764E64F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9" w15:restartNumberingAfterBreak="0">
    <w:nsid w:val="764E64F2"/>
    <w:multiLevelType w:val="multilevel"/>
    <w:tmpl w:val="764E64F2"/>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0" w15:restartNumberingAfterBreak="0">
    <w:nsid w:val="764E64F3"/>
    <w:multiLevelType w:val="multilevel"/>
    <w:tmpl w:val="764E64F3"/>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1" w15:restartNumberingAfterBreak="0">
    <w:nsid w:val="764E64F4"/>
    <w:multiLevelType w:val="multilevel"/>
    <w:tmpl w:val="764E64F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2" w15:restartNumberingAfterBreak="0">
    <w:nsid w:val="764E64F5"/>
    <w:multiLevelType w:val="multilevel"/>
    <w:tmpl w:val="764E64F5"/>
    <w:lvl w:ilvl="0">
      <w:start w:val="1"/>
      <w:numFmt w:val="lowerRoman"/>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3" w15:restartNumberingAfterBreak="0">
    <w:nsid w:val="764E64F6"/>
    <w:multiLevelType w:val="multilevel"/>
    <w:tmpl w:val="764E64F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4" w15:restartNumberingAfterBreak="0">
    <w:nsid w:val="764E64F7"/>
    <w:multiLevelType w:val="multilevel"/>
    <w:tmpl w:val="764E64F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5" w15:restartNumberingAfterBreak="0">
    <w:nsid w:val="764E64F8"/>
    <w:multiLevelType w:val="multilevel"/>
    <w:tmpl w:val="764E64F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6" w15:restartNumberingAfterBreak="0">
    <w:nsid w:val="764E64F9"/>
    <w:multiLevelType w:val="multilevel"/>
    <w:tmpl w:val="764E64F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7" w15:restartNumberingAfterBreak="0">
    <w:nsid w:val="764E64FA"/>
    <w:multiLevelType w:val="multilevel"/>
    <w:tmpl w:val="764E64F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8" w15:restartNumberingAfterBreak="0">
    <w:nsid w:val="764E64FC"/>
    <w:multiLevelType w:val="multilevel"/>
    <w:tmpl w:val="764E64F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9" w15:restartNumberingAfterBreak="0">
    <w:nsid w:val="764E64FD"/>
    <w:multiLevelType w:val="multilevel"/>
    <w:tmpl w:val="764E64F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0" w15:restartNumberingAfterBreak="0">
    <w:nsid w:val="764E64FE"/>
    <w:multiLevelType w:val="multilevel"/>
    <w:tmpl w:val="764E64F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1" w15:restartNumberingAfterBreak="0">
    <w:nsid w:val="764E64FF"/>
    <w:multiLevelType w:val="multilevel"/>
    <w:tmpl w:val="764E64F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2" w15:restartNumberingAfterBreak="0">
    <w:nsid w:val="764E6500"/>
    <w:multiLevelType w:val="multilevel"/>
    <w:tmpl w:val="764E650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3" w15:restartNumberingAfterBreak="0">
    <w:nsid w:val="764E6501"/>
    <w:multiLevelType w:val="multilevel"/>
    <w:tmpl w:val="764E650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4" w15:restartNumberingAfterBreak="0">
    <w:nsid w:val="764E6502"/>
    <w:multiLevelType w:val="multilevel"/>
    <w:tmpl w:val="764E650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5" w15:restartNumberingAfterBreak="0">
    <w:nsid w:val="764E6503"/>
    <w:multiLevelType w:val="multilevel"/>
    <w:tmpl w:val="764E650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6" w15:restartNumberingAfterBreak="0">
    <w:nsid w:val="764E6504"/>
    <w:multiLevelType w:val="multilevel"/>
    <w:tmpl w:val="764E650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7" w15:restartNumberingAfterBreak="0">
    <w:nsid w:val="764E6505"/>
    <w:multiLevelType w:val="multilevel"/>
    <w:tmpl w:val="764E650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8" w15:restartNumberingAfterBreak="0">
    <w:nsid w:val="764E6506"/>
    <w:multiLevelType w:val="multilevel"/>
    <w:tmpl w:val="764E650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9" w15:restartNumberingAfterBreak="0">
    <w:nsid w:val="764E6507"/>
    <w:multiLevelType w:val="multilevel"/>
    <w:tmpl w:val="764E650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0" w15:restartNumberingAfterBreak="0">
    <w:nsid w:val="764E6508"/>
    <w:multiLevelType w:val="multilevel"/>
    <w:tmpl w:val="764E650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1" w15:restartNumberingAfterBreak="0">
    <w:nsid w:val="764E6509"/>
    <w:multiLevelType w:val="multilevel"/>
    <w:tmpl w:val="764E650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2" w15:restartNumberingAfterBreak="0">
    <w:nsid w:val="764E650A"/>
    <w:multiLevelType w:val="multilevel"/>
    <w:tmpl w:val="764E650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3" w15:restartNumberingAfterBreak="0">
    <w:nsid w:val="764E650B"/>
    <w:multiLevelType w:val="multilevel"/>
    <w:tmpl w:val="764E650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4" w15:restartNumberingAfterBreak="0">
    <w:nsid w:val="764E650C"/>
    <w:multiLevelType w:val="multilevel"/>
    <w:tmpl w:val="764E650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5" w15:restartNumberingAfterBreak="0">
    <w:nsid w:val="764E650D"/>
    <w:multiLevelType w:val="multilevel"/>
    <w:tmpl w:val="764E650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6" w15:restartNumberingAfterBreak="0">
    <w:nsid w:val="764E650E"/>
    <w:multiLevelType w:val="multilevel"/>
    <w:tmpl w:val="764E650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7" w15:restartNumberingAfterBreak="0">
    <w:nsid w:val="764E650F"/>
    <w:multiLevelType w:val="multilevel"/>
    <w:tmpl w:val="764E650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8" w15:restartNumberingAfterBreak="0">
    <w:nsid w:val="764E6510"/>
    <w:multiLevelType w:val="multilevel"/>
    <w:tmpl w:val="764E651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9" w15:restartNumberingAfterBreak="0">
    <w:nsid w:val="764E6511"/>
    <w:multiLevelType w:val="multilevel"/>
    <w:tmpl w:val="764E651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0" w15:restartNumberingAfterBreak="0">
    <w:nsid w:val="764E6512"/>
    <w:multiLevelType w:val="multilevel"/>
    <w:tmpl w:val="764E651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1" w15:restartNumberingAfterBreak="0">
    <w:nsid w:val="764E6513"/>
    <w:multiLevelType w:val="multilevel"/>
    <w:tmpl w:val="764E651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2" w15:restartNumberingAfterBreak="0">
    <w:nsid w:val="764E6514"/>
    <w:multiLevelType w:val="multilevel"/>
    <w:tmpl w:val="764E651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3" w15:restartNumberingAfterBreak="0">
    <w:nsid w:val="764E6515"/>
    <w:multiLevelType w:val="multilevel"/>
    <w:tmpl w:val="764E651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4" w15:restartNumberingAfterBreak="0">
    <w:nsid w:val="764E6516"/>
    <w:multiLevelType w:val="multilevel"/>
    <w:tmpl w:val="764E651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5" w15:restartNumberingAfterBreak="0">
    <w:nsid w:val="764E6517"/>
    <w:multiLevelType w:val="multilevel"/>
    <w:tmpl w:val="764E651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6" w15:restartNumberingAfterBreak="0">
    <w:nsid w:val="764E651A"/>
    <w:multiLevelType w:val="multilevel"/>
    <w:tmpl w:val="764E651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7" w15:restartNumberingAfterBreak="0">
    <w:nsid w:val="764E651B"/>
    <w:multiLevelType w:val="multilevel"/>
    <w:tmpl w:val="ACACC632"/>
    <w:lvl w:ilvl="0">
      <w:start w:val="1"/>
      <w:numFmt w:val="decimal"/>
      <w:lvlText w:val="%1."/>
      <w:lvlJc w:val="left"/>
      <w:pPr>
        <w:tabs>
          <w:tab w:val="num" w:pos="720"/>
        </w:tabs>
        <w:ind w:left="720" w:hanging="360"/>
      </w:pPr>
      <w:rPr>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8" w15:restartNumberingAfterBreak="0">
    <w:nsid w:val="764E651C"/>
    <w:multiLevelType w:val="multilevel"/>
    <w:tmpl w:val="F89E8046"/>
    <w:lvl w:ilvl="0">
      <w:start w:val="4"/>
      <w:numFmt w:val="decimal"/>
      <w:lvlText w:val="%1."/>
      <w:lvlJc w:val="left"/>
      <w:pPr>
        <w:tabs>
          <w:tab w:val="num" w:pos="720"/>
        </w:tabs>
        <w:ind w:left="720" w:hanging="360"/>
      </w:pPr>
      <w:rPr>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9" w15:restartNumberingAfterBreak="0">
    <w:nsid w:val="764E651D"/>
    <w:multiLevelType w:val="multilevel"/>
    <w:tmpl w:val="764E651D"/>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0" w15:restartNumberingAfterBreak="0">
    <w:nsid w:val="764E651F"/>
    <w:multiLevelType w:val="multilevel"/>
    <w:tmpl w:val="764E651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1" w15:restartNumberingAfterBreak="0">
    <w:nsid w:val="764E6520"/>
    <w:multiLevelType w:val="multilevel"/>
    <w:tmpl w:val="764E652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2" w15:restartNumberingAfterBreak="0">
    <w:nsid w:val="764E6521"/>
    <w:multiLevelType w:val="multilevel"/>
    <w:tmpl w:val="764E652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3" w15:restartNumberingAfterBreak="0">
    <w:nsid w:val="764E6522"/>
    <w:multiLevelType w:val="multilevel"/>
    <w:tmpl w:val="764E652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4" w15:restartNumberingAfterBreak="0">
    <w:nsid w:val="764E6523"/>
    <w:multiLevelType w:val="multilevel"/>
    <w:tmpl w:val="764E652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5" w15:restartNumberingAfterBreak="0">
    <w:nsid w:val="764E6524"/>
    <w:multiLevelType w:val="multilevel"/>
    <w:tmpl w:val="764E652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6" w15:restartNumberingAfterBreak="0">
    <w:nsid w:val="764E6525"/>
    <w:multiLevelType w:val="multilevel"/>
    <w:tmpl w:val="764E65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7" w15:restartNumberingAfterBreak="0">
    <w:nsid w:val="764E6526"/>
    <w:multiLevelType w:val="multilevel"/>
    <w:tmpl w:val="764E6526"/>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8" w15:restartNumberingAfterBreak="0">
    <w:nsid w:val="764E6527"/>
    <w:multiLevelType w:val="multilevel"/>
    <w:tmpl w:val="764E6527"/>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9" w15:restartNumberingAfterBreak="0">
    <w:nsid w:val="764E6528"/>
    <w:multiLevelType w:val="multilevel"/>
    <w:tmpl w:val="764E652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0" w15:restartNumberingAfterBreak="0">
    <w:nsid w:val="764E6529"/>
    <w:multiLevelType w:val="multilevel"/>
    <w:tmpl w:val="764E652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1" w15:restartNumberingAfterBreak="0">
    <w:nsid w:val="764E652A"/>
    <w:multiLevelType w:val="multilevel"/>
    <w:tmpl w:val="764E652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2" w15:restartNumberingAfterBreak="0">
    <w:nsid w:val="764E652B"/>
    <w:multiLevelType w:val="multilevel"/>
    <w:tmpl w:val="764E652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3" w15:restartNumberingAfterBreak="0">
    <w:nsid w:val="764E652C"/>
    <w:multiLevelType w:val="multilevel"/>
    <w:tmpl w:val="764E652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4" w15:restartNumberingAfterBreak="0">
    <w:nsid w:val="764E652D"/>
    <w:multiLevelType w:val="multilevel"/>
    <w:tmpl w:val="764E652D"/>
    <w:lvl w:ilvl="0">
      <w:start w:val="1"/>
      <w:numFmt w:val="bullet"/>
      <w:lvlText w:val="·"/>
      <w:lvlJc w:val="left"/>
      <w:pPr>
        <w:tabs>
          <w:tab w:val="num" w:pos="720"/>
        </w:tabs>
        <w:ind w:left="720" w:hanging="360"/>
      </w:pPr>
      <w:rPr>
        <w:rFonts w:ascii="Symbol" w:eastAsia="Symbol" w:hAnsi="Symbol" w:cs="Symbol"/>
      </w:rPr>
    </w:lvl>
    <w:lvl w:ilvl="1">
      <w:start w:val="1"/>
      <w:numFmt w:val="bullet"/>
      <w:lvlText w:val="o"/>
      <w:lvlJc w:val="left"/>
      <w:pPr>
        <w:tabs>
          <w:tab w:val="num" w:pos="1440"/>
        </w:tabs>
        <w:ind w:left="1440" w:hanging="360"/>
      </w:pPr>
      <w:rPr>
        <w:rFonts w:ascii="Courier New" w:eastAsia="Courier New" w:hAnsi="Courier New" w:cs="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5" w15:restartNumberingAfterBreak="0">
    <w:nsid w:val="764E652E"/>
    <w:multiLevelType w:val="multilevel"/>
    <w:tmpl w:val="764E652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6" w15:restartNumberingAfterBreak="0">
    <w:nsid w:val="764E652F"/>
    <w:multiLevelType w:val="multilevel"/>
    <w:tmpl w:val="764E652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7" w15:restartNumberingAfterBreak="0">
    <w:nsid w:val="764E6530"/>
    <w:multiLevelType w:val="multilevel"/>
    <w:tmpl w:val="764E653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8" w15:restartNumberingAfterBreak="0">
    <w:nsid w:val="764E6531"/>
    <w:multiLevelType w:val="multilevel"/>
    <w:tmpl w:val="764E653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9" w15:restartNumberingAfterBreak="0">
    <w:nsid w:val="764E6532"/>
    <w:multiLevelType w:val="multilevel"/>
    <w:tmpl w:val="764E653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0" w15:restartNumberingAfterBreak="0">
    <w:nsid w:val="764E6533"/>
    <w:multiLevelType w:val="multilevel"/>
    <w:tmpl w:val="764E653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1" w15:restartNumberingAfterBreak="0">
    <w:nsid w:val="769628AE"/>
    <w:multiLevelType w:val="hybridMultilevel"/>
    <w:tmpl w:val="93EE9ED6"/>
    <w:lvl w:ilvl="0" w:tplc="04090003">
      <w:start w:val="1"/>
      <w:numFmt w:val="bullet"/>
      <w:lvlText w:val="o"/>
      <w:lvlJc w:val="left"/>
      <w:pPr>
        <w:ind w:left="949" w:hanging="360"/>
      </w:pPr>
      <w:rPr>
        <w:rFonts w:ascii="Courier New" w:hAnsi="Courier New" w:cs="Courier New" w:hint="default"/>
      </w:rPr>
    </w:lvl>
    <w:lvl w:ilvl="1" w:tplc="04090003">
      <w:start w:val="1"/>
      <w:numFmt w:val="bullet"/>
      <w:lvlText w:val="o"/>
      <w:lvlJc w:val="left"/>
      <w:pPr>
        <w:ind w:left="1669" w:hanging="360"/>
      </w:pPr>
      <w:rPr>
        <w:rFonts w:ascii="Courier New" w:hAnsi="Courier New" w:cs="Courier New" w:hint="default"/>
      </w:rPr>
    </w:lvl>
    <w:lvl w:ilvl="2" w:tplc="04090005">
      <w:start w:val="1"/>
      <w:numFmt w:val="bullet"/>
      <w:lvlText w:val=""/>
      <w:lvlJc w:val="left"/>
      <w:pPr>
        <w:ind w:left="2389" w:hanging="360"/>
      </w:pPr>
      <w:rPr>
        <w:rFonts w:ascii="Wingdings" w:hAnsi="Wingdings" w:hint="default"/>
      </w:rPr>
    </w:lvl>
    <w:lvl w:ilvl="3" w:tplc="04090001">
      <w:start w:val="1"/>
      <w:numFmt w:val="bullet"/>
      <w:lvlText w:val=""/>
      <w:lvlJc w:val="left"/>
      <w:pPr>
        <w:ind w:left="3109" w:hanging="360"/>
      </w:pPr>
      <w:rPr>
        <w:rFonts w:ascii="Symbol" w:hAnsi="Symbol" w:hint="default"/>
      </w:rPr>
    </w:lvl>
    <w:lvl w:ilvl="4" w:tplc="04090003">
      <w:start w:val="1"/>
      <w:numFmt w:val="bullet"/>
      <w:lvlText w:val="o"/>
      <w:lvlJc w:val="left"/>
      <w:pPr>
        <w:ind w:left="3829" w:hanging="360"/>
      </w:pPr>
      <w:rPr>
        <w:rFonts w:ascii="Courier New" w:hAnsi="Courier New" w:cs="Courier New" w:hint="default"/>
      </w:rPr>
    </w:lvl>
    <w:lvl w:ilvl="5" w:tplc="04090005">
      <w:start w:val="1"/>
      <w:numFmt w:val="bullet"/>
      <w:lvlText w:val=""/>
      <w:lvlJc w:val="left"/>
      <w:pPr>
        <w:ind w:left="4549" w:hanging="360"/>
      </w:pPr>
      <w:rPr>
        <w:rFonts w:ascii="Wingdings" w:hAnsi="Wingdings" w:hint="default"/>
      </w:rPr>
    </w:lvl>
    <w:lvl w:ilvl="6" w:tplc="04090001">
      <w:start w:val="1"/>
      <w:numFmt w:val="bullet"/>
      <w:lvlText w:val=""/>
      <w:lvlJc w:val="left"/>
      <w:pPr>
        <w:ind w:left="5269" w:hanging="360"/>
      </w:pPr>
      <w:rPr>
        <w:rFonts w:ascii="Symbol" w:hAnsi="Symbol" w:hint="default"/>
      </w:rPr>
    </w:lvl>
    <w:lvl w:ilvl="7" w:tplc="04090003">
      <w:start w:val="1"/>
      <w:numFmt w:val="bullet"/>
      <w:lvlText w:val="o"/>
      <w:lvlJc w:val="left"/>
      <w:pPr>
        <w:ind w:left="5989" w:hanging="360"/>
      </w:pPr>
      <w:rPr>
        <w:rFonts w:ascii="Courier New" w:hAnsi="Courier New" w:cs="Courier New" w:hint="default"/>
      </w:rPr>
    </w:lvl>
    <w:lvl w:ilvl="8" w:tplc="04090005">
      <w:start w:val="1"/>
      <w:numFmt w:val="bullet"/>
      <w:lvlText w:val=""/>
      <w:lvlJc w:val="left"/>
      <w:pPr>
        <w:ind w:left="6709" w:hanging="360"/>
      </w:pPr>
      <w:rPr>
        <w:rFonts w:ascii="Wingdings" w:hAnsi="Wingdings" w:hint="default"/>
      </w:rPr>
    </w:lvl>
  </w:abstractNum>
  <w:abstractNum w:abstractNumId="562" w15:restartNumberingAfterBreak="0">
    <w:nsid w:val="797A1D87"/>
    <w:multiLevelType w:val="multilevel"/>
    <w:tmpl w:val="764E647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3" w15:restartNumberingAfterBreak="0">
    <w:nsid w:val="7A207F9D"/>
    <w:multiLevelType w:val="multilevel"/>
    <w:tmpl w:val="764E649A"/>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4" w15:restartNumberingAfterBreak="0">
    <w:nsid w:val="7AF2657A"/>
    <w:multiLevelType w:val="hybridMultilevel"/>
    <w:tmpl w:val="8202F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5" w15:restartNumberingAfterBreak="0">
    <w:nsid w:val="7C9E1FC3"/>
    <w:multiLevelType w:val="multilevel"/>
    <w:tmpl w:val="764E646B"/>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6" w15:restartNumberingAfterBreak="0">
    <w:nsid w:val="7CAB006D"/>
    <w:multiLevelType w:val="multilevel"/>
    <w:tmpl w:val="F1F2973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67" w15:restartNumberingAfterBreak="0">
    <w:nsid w:val="7DB552B6"/>
    <w:multiLevelType w:val="multilevel"/>
    <w:tmpl w:val="764E64A7"/>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8" w15:restartNumberingAfterBreak="0">
    <w:nsid w:val="7E0B2E42"/>
    <w:multiLevelType w:val="hybridMultilevel"/>
    <w:tmpl w:val="EB06D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9" w15:restartNumberingAfterBreak="0">
    <w:nsid w:val="7FD02236"/>
    <w:multiLevelType w:val="multilevel"/>
    <w:tmpl w:val="764E6448"/>
    <w:lvl w:ilvl="0">
      <w:numFmt w:val="decimal"/>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8306468">
    <w:abstractNumId w:val="136"/>
  </w:num>
  <w:num w:numId="2" w16cid:durableId="1783837452">
    <w:abstractNumId w:val="137"/>
  </w:num>
  <w:num w:numId="3" w16cid:durableId="81030299">
    <w:abstractNumId w:val="138"/>
  </w:num>
  <w:num w:numId="4" w16cid:durableId="854997783">
    <w:abstractNumId w:val="140"/>
  </w:num>
  <w:num w:numId="5" w16cid:durableId="1955208607">
    <w:abstractNumId w:val="142"/>
  </w:num>
  <w:num w:numId="6" w16cid:durableId="1004628915">
    <w:abstractNumId w:val="143"/>
  </w:num>
  <w:num w:numId="7" w16cid:durableId="1919631346">
    <w:abstractNumId w:val="144"/>
  </w:num>
  <w:num w:numId="8" w16cid:durableId="426967904">
    <w:abstractNumId w:val="145"/>
  </w:num>
  <w:num w:numId="9" w16cid:durableId="2009020098">
    <w:abstractNumId w:val="146"/>
  </w:num>
  <w:num w:numId="10" w16cid:durableId="1739939371">
    <w:abstractNumId w:val="147"/>
  </w:num>
  <w:num w:numId="11" w16cid:durableId="1342390289">
    <w:abstractNumId w:val="148"/>
  </w:num>
  <w:num w:numId="12" w16cid:durableId="232282227">
    <w:abstractNumId w:val="149"/>
  </w:num>
  <w:num w:numId="13" w16cid:durableId="1146435109">
    <w:abstractNumId w:val="150"/>
  </w:num>
  <w:num w:numId="14" w16cid:durableId="1996569547">
    <w:abstractNumId w:val="151"/>
  </w:num>
  <w:num w:numId="15" w16cid:durableId="1502744766">
    <w:abstractNumId w:val="152"/>
  </w:num>
  <w:num w:numId="16" w16cid:durableId="1570379981">
    <w:abstractNumId w:val="153"/>
  </w:num>
  <w:num w:numId="17" w16cid:durableId="952441544">
    <w:abstractNumId w:val="154"/>
  </w:num>
  <w:num w:numId="18" w16cid:durableId="1534224229">
    <w:abstractNumId w:val="155"/>
  </w:num>
  <w:num w:numId="19" w16cid:durableId="1434976826">
    <w:abstractNumId w:val="156"/>
  </w:num>
  <w:num w:numId="20" w16cid:durableId="699361131">
    <w:abstractNumId w:val="157"/>
  </w:num>
  <w:num w:numId="21" w16cid:durableId="621226068">
    <w:abstractNumId w:val="158"/>
  </w:num>
  <w:num w:numId="22" w16cid:durableId="1155994411">
    <w:abstractNumId w:val="159"/>
  </w:num>
  <w:num w:numId="23" w16cid:durableId="1709526368">
    <w:abstractNumId w:val="160"/>
  </w:num>
  <w:num w:numId="24" w16cid:durableId="1789809796">
    <w:abstractNumId w:val="161"/>
  </w:num>
  <w:num w:numId="25" w16cid:durableId="446582225">
    <w:abstractNumId w:val="162"/>
  </w:num>
  <w:num w:numId="26" w16cid:durableId="838666060">
    <w:abstractNumId w:val="163"/>
  </w:num>
  <w:num w:numId="27" w16cid:durableId="62795067">
    <w:abstractNumId w:val="164"/>
  </w:num>
  <w:num w:numId="28" w16cid:durableId="309872205">
    <w:abstractNumId w:val="165"/>
  </w:num>
  <w:num w:numId="29" w16cid:durableId="1263030234">
    <w:abstractNumId w:val="166"/>
  </w:num>
  <w:num w:numId="30" w16cid:durableId="1016346191">
    <w:abstractNumId w:val="167"/>
  </w:num>
  <w:num w:numId="31" w16cid:durableId="1534613851">
    <w:abstractNumId w:val="168"/>
  </w:num>
  <w:num w:numId="32" w16cid:durableId="1805922870">
    <w:abstractNumId w:val="169"/>
  </w:num>
  <w:num w:numId="33" w16cid:durableId="1677733633">
    <w:abstractNumId w:val="170"/>
  </w:num>
  <w:num w:numId="34" w16cid:durableId="346097381">
    <w:abstractNumId w:val="171"/>
  </w:num>
  <w:num w:numId="35" w16cid:durableId="1774670617">
    <w:abstractNumId w:val="172"/>
  </w:num>
  <w:num w:numId="36" w16cid:durableId="1142699522">
    <w:abstractNumId w:val="173"/>
  </w:num>
  <w:num w:numId="37" w16cid:durableId="442043074">
    <w:abstractNumId w:val="174"/>
  </w:num>
  <w:num w:numId="38" w16cid:durableId="60642534">
    <w:abstractNumId w:val="175"/>
  </w:num>
  <w:num w:numId="39" w16cid:durableId="1230843088">
    <w:abstractNumId w:val="176"/>
  </w:num>
  <w:num w:numId="40" w16cid:durableId="533469851">
    <w:abstractNumId w:val="177"/>
  </w:num>
  <w:num w:numId="41" w16cid:durableId="397094247">
    <w:abstractNumId w:val="178"/>
  </w:num>
  <w:num w:numId="42" w16cid:durableId="521015576">
    <w:abstractNumId w:val="179"/>
  </w:num>
  <w:num w:numId="43" w16cid:durableId="726995619">
    <w:abstractNumId w:val="180"/>
  </w:num>
  <w:num w:numId="44" w16cid:durableId="386488904">
    <w:abstractNumId w:val="181"/>
  </w:num>
  <w:num w:numId="45" w16cid:durableId="27293314">
    <w:abstractNumId w:val="182"/>
  </w:num>
  <w:num w:numId="46" w16cid:durableId="1683123781">
    <w:abstractNumId w:val="183"/>
  </w:num>
  <w:num w:numId="47" w16cid:durableId="1913537624">
    <w:abstractNumId w:val="184"/>
  </w:num>
  <w:num w:numId="48" w16cid:durableId="1003585096">
    <w:abstractNumId w:val="185"/>
  </w:num>
  <w:num w:numId="49" w16cid:durableId="622154338">
    <w:abstractNumId w:val="186"/>
  </w:num>
  <w:num w:numId="50" w16cid:durableId="1294798709">
    <w:abstractNumId w:val="187"/>
  </w:num>
  <w:num w:numId="51" w16cid:durableId="1777947460">
    <w:abstractNumId w:val="188"/>
  </w:num>
  <w:num w:numId="52" w16cid:durableId="1739554205">
    <w:abstractNumId w:val="189"/>
  </w:num>
  <w:num w:numId="53" w16cid:durableId="2091193548">
    <w:abstractNumId w:val="190"/>
  </w:num>
  <w:num w:numId="54" w16cid:durableId="1153326777">
    <w:abstractNumId w:val="191"/>
  </w:num>
  <w:num w:numId="55" w16cid:durableId="1804076064">
    <w:abstractNumId w:val="192"/>
  </w:num>
  <w:num w:numId="56" w16cid:durableId="1563446708">
    <w:abstractNumId w:val="193"/>
  </w:num>
  <w:num w:numId="57" w16cid:durableId="915169809">
    <w:abstractNumId w:val="194"/>
  </w:num>
  <w:num w:numId="58" w16cid:durableId="1908223698">
    <w:abstractNumId w:val="195"/>
  </w:num>
  <w:num w:numId="59" w16cid:durableId="1744646107">
    <w:abstractNumId w:val="196"/>
  </w:num>
  <w:num w:numId="60" w16cid:durableId="814104203">
    <w:abstractNumId w:val="197"/>
  </w:num>
  <w:num w:numId="61" w16cid:durableId="507326197">
    <w:abstractNumId w:val="198"/>
  </w:num>
  <w:num w:numId="62" w16cid:durableId="808985068">
    <w:abstractNumId w:val="199"/>
  </w:num>
  <w:num w:numId="63" w16cid:durableId="1317760002">
    <w:abstractNumId w:val="200"/>
  </w:num>
  <w:num w:numId="64" w16cid:durableId="1686639685">
    <w:abstractNumId w:val="201"/>
  </w:num>
  <w:num w:numId="65" w16cid:durableId="1027410480">
    <w:abstractNumId w:val="202"/>
  </w:num>
  <w:num w:numId="66" w16cid:durableId="1811361584">
    <w:abstractNumId w:val="203"/>
  </w:num>
  <w:num w:numId="67" w16cid:durableId="335812517">
    <w:abstractNumId w:val="204"/>
  </w:num>
  <w:num w:numId="68" w16cid:durableId="1593465035">
    <w:abstractNumId w:val="205"/>
  </w:num>
  <w:num w:numId="69" w16cid:durableId="818614623">
    <w:abstractNumId w:val="206"/>
  </w:num>
  <w:num w:numId="70" w16cid:durableId="2015763537">
    <w:abstractNumId w:val="207"/>
  </w:num>
  <w:num w:numId="71" w16cid:durableId="422840376">
    <w:abstractNumId w:val="208"/>
  </w:num>
  <w:num w:numId="72" w16cid:durableId="458449601">
    <w:abstractNumId w:val="209"/>
  </w:num>
  <w:num w:numId="73" w16cid:durableId="2015643995">
    <w:abstractNumId w:val="210"/>
  </w:num>
  <w:num w:numId="74" w16cid:durableId="1043753323">
    <w:abstractNumId w:val="211"/>
  </w:num>
  <w:num w:numId="75" w16cid:durableId="1057166090">
    <w:abstractNumId w:val="212"/>
  </w:num>
  <w:num w:numId="76" w16cid:durableId="950624730">
    <w:abstractNumId w:val="213"/>
  </w:num>
  <w:num w:numId="77" w16cid:durableId="1406225788">
    <w:abstractNumId w:val="214"/>
  </w:num>
  <w:num w:numId="78" w16cid:durableId="739403171">
    <w:abstractNumId w:val="215"/>
  </w:num>
  <w:num w:numId="79" w16cid:durableId="1992365483">
    <w:abstractNumId w:val="216"/>
  </w:num>
  <w:num w:numId="80" w16cid:durableId="2085838543">
    <w:abstractNumId w:val="217"/>
  </w:num>
  <w:num w:numId="81" w16cid:durableId="1673139671">
    <w:abstractNumId w:val="218"/>
  </w:num>
  <w:num w:numId="82" w16cid:durableId="497380817">
    <w:abstractNumId w:val="219"/>
  </w:num>
  <w:num w:numId="83" w16cid:durableId="1615090644">
    <w:abstractNumId w:val="220"/>
  </w:num>
  <w:num w:numId="84" w16cid:durableId="495848712">
    <w:abstractNumId w:val="221"/>
  </w:num>
  <w:num w:numId="85" w16cid:durableId="812872485">
    <w:abstractNumId w:val="222"/>
  </w:num>
  <w:num w:numId="86" w16cid:durableId="710149476">
    <w:abstractNumId w:val="223"/>
  </w:num>
  <w:num w:numId="87" w16cid:durableId="1151096370">
    <w:abstractNumId w:val="224"/>
  </w:num>
  <w:num w:numId="88" w16cid:durableId="601259877">
    <w:abstractNumId w:val="225"/>
  </w:num>
  <w:num w:numId="89" w16cid:durableId="209194823">
    <w:abstractNumId w:val="226"/>
  </w:num>
  <w:num w:numId="90" w16cid:durableId="463083719">
    <w:abstractNumId w:val="227"/>
  </w:num>
  <w:num w:numId="91" w16cid:durableId="521551091">
    <w:abstractNumId w:val="228"/>
  </w:num>
  <w:num w:numId="92" w16cid:durableId="1688360059">
    <w:abstractNumId w:val="229"/>
  </w:num>
  <w:num w:numId="93" w16cid:durableId="954212392">
    <w:abstractNumId w:val="230"/>
  </w:num>
  <w:num w:numId="94" w16cid:durableId="240218341">
    <w:abstractNumId w:val="231"/>
  </w:num>
  <w:num w:numId="95" w16cid:durableId="1430351673">
    <w:abstractNumId w:val="232"/>
  </w:num>
  <w:num w:numId="96" w16cid:durableId="1467696539">
    <w:abstractNumId w:val="233"/>
  </w:num>
  <w:num w:numId="97" w16cid:durableId="1400520699">
    <w:abstractNumId w:val="234"/>
  </w:num>
  <w:num w:numId="98" w16cid:durableId="2060744512">
    <w:abstractNumId w:val="235"/>
  </w:num>
  <w:num w:numId="99" w16cid:durableId="1414474190">
    <w:abstractNumId w:val="236"/>
  </w:num>
  <w:num w:numId="100" w16cid:durableId="1885562419">
    <w:abstractNumId w:val="237"/>
  </w:num>
  <w:num w:numId="101" w16cid:durableId="1361080348">
    <w:abstractNumId w:val="238"/>
  </w:num>
  <w:num w:numId="102" w16cid:durableId="614142669">
    <w:abstractNumId w:val="239"/>
  </w:num>
  <w:num w:numId="103" w16cid:durableId="1134371648">
    <w:abstractNumId w:val="240"/>
  </w:num>
  <w:num w:numId="104" w16cid:durableId="221865029">
    <w:abstractNumId w:val="241"/>
  </w:num>
  <w:num w:numId="105" w16cid:durableId="948120308">
    <w:abstractNumId w:val="242"/>
  </w:num>
  <w:num w:numId="106" w16cid:durableId="1244801795">
    <w:abstractNumId w:val="243"/>
  </w:num>
  <w:num w:numId="107" w16cid:durableId="30149558">
    <w:abstractNumId w:val="244"/>
  </w:num>
  <w:num w:numId="108" w16cid:durableId="1640651987">
    <w:abstractNumId w:val="245"/>
  </w:num>
  <w:num w:numId="109" w16cid:durableId="1956910074">
    <w:abstractNumId w:val="246"/>
  </w:num>
  <w:num w:numId="110" w16cid:durableId="1596016453">
    <w:abstractNumId w:val="247"/>
  </w:num>
  <w:num w:numId="111" w16cid:durableId="144666523">
    <w:abstractNumId w:val="248"/>
  </w:num>
  <w:num w:numId="112" w16cid:durableId="1804694719">
    <w:abstractNumId w:val="249"/>
  </w:num>
  <w:num w:numId="113" w16cid:durableId="532234259">
    <w:abstractNumId w:val="250"/>
  </w:num>
  <w:num w:numId="114" w16cid:durableId="731661709">
    <w:abstractNumId w:val="251"/>
  </w:num>
  <w:num w:numId="115" w16cid:durableId="1668097592">
    <w:abstractNumId w:val="252"/>
  </w:num>
  <w:num w:numId="116" w16cid:durableId="1359113785">
    <w:abstractNumId w:val="253"/>
  </w:num>
  <w:num w:numId="117" w16cid:durableId="1499691380">
    <w:abstractNumId w:val="254"/>
  </w:num>
  <w:num w:numId="118" w16cid:durableId="1004625195">
    <w:abstractNumId w:val="255"/>
  </w:num>
  <w:num w:numId="119" w16cid:durableId="1671322993">
    <w:abstractNumId w:val="256"/>
  </w:num>
  <w:num w:numId="120" w16cid:durableId="834876114">
    <w:abstractNumId w:val="257"/>
  </w:num>
  <w:num w:numId="121" w16cid:durableId="1731734883">
    <w:abstractNumId w:val="258"/>
  </w:num>
  <w:num w:numId="122" w16cid:durableId="642084771">
    <w:abstractNumId w:val="259"/>
  </w:num>
  <w:num w:numId="123" w16cid:durableId="1985545932">
    <w:abstractNumId w:val="260"/>
  </w:num>
  <w:num w:numId="124" w16cid:durableId="555286976">
    <w:abstractNumId w:val="261"/>
  </w:num>
  <w:num w:numId="125" w16cid:durableId="480273838">
    <w:abstractNumId w:val="262"/>
  </w:num>
  <w:num w:numId="126" w16cid:durableId="178472930">
    <w:abstractNumId w:val="263"/>
  </w:num>
  <w:num w:numId="127" w16cid:durableId="897982749">
    <w:abstractNumId w:val="264"/>
  </w:num>
  <w:num w:numId="128" w16cid:durableId="1303463865">
    <w:abstractNumId w:val="265"/>
  </w:num>
  <w:num w:numId="129" w16cid:durableId="26220761">
    <w:abstractNumId w:val="266"/>
  </w:num>
  <w:num w:numId="130" w16cid:durableId="246697722">
    <w:abstractNumId w:val="267"/>
  </w:num>
  <w:num w:numId="131" w16cid:durableId="1555434557">
    <w:abstractNumId w:val="268"/>
  </w:num>
  <w:num w:numId="132" w16cid:durableId="622617627">
    <w:abstractNumId w:val="269"/>
  </w:num>
  <w:num w:numId="133" w16cid:durableId="1420180503">
    <w:abstractNumId w:val="270"/>
  </w:num>
  <w:num w:numId="134" w16cid:durableId="2140491616">
    <w:abstractNumId w:val="271"/>
  </w:num>
  <w:num w:numId="135" w16cid:durableId="1870561226">
    <w:abstractNumId w:val="272"/>
  </w:num>
  <w:num w:numId="136" w16cid:durableId="401607864">
    <w:abstractNumId w:val="273"/>
  </w:num>
  <w:num w:numId="137" w16cid:durableId="48043301">
    <w:abstractNumId w:val="274"/>
  </w:num>
  <w:num w:numId="138" w16cid:durableId="1084691036">
    <w:abstractNumId w:val="275"/>
  </w:num>
  <w:num w:numId="139" w16cid:durableId="1225331957">
    <w:abstractNumId w:val="276"/>
  </w:num>
  <w:num w:numId="140" w16cid:durableId="875586262">
    <w:abstractNumId w:val="277"/>
  </w:num>
  <w:num w:numId="141" w16cid:durableId="1444036236">
    <w:abstractNumId w:val="278"/>
  </w:num>
  <w:num w:numId="142" w16cid:durableId="1174690855">
    <w:abstractNumId w:val="279"/>
  </w:num>
  <w:num w:numId="143" w16cid:durableId="154807177">
    <w:abstractNumId w:val="280"/>
  </w:num>
  <w:num w:numId="144" w16cid:durableId="2045399965">
    <w:abstractNumId w:val="281"/>
  </w:num>
  <w:num w:numId="145" w16cid:durableId="1629125497">
    <w:abstractNumId w:val="282"/>
  </w:num>
  <w:num w:numId="146" w16cid:durableId="1527476400">
    <w:abstractNumId w:val="283"/>
  </w:num>
  <w:num w:numId="147" w16cid:durableId="1243641783">
    <w:abstractNumId w:val="284"/>
  </w:num>
  <w:num w:numId="148" w16cid:durableId="2014723968">
    <w:abstractNumId w:val="285"/>
  </w:num>
  <w:num w:numId="149" w16cid:durableId="338235275">
    <w:abstractNumId w:val="286"/>
  </w:num>
  <w:num w:numId="150" w16cid:durableId="54817287">
    <w:abstractNumId w:val="287"/>
  </w:num>
  <w:num w:numId="151" w16cid:durableId="43600059">
    <w:abstractNumId w:val="288"/>
  </w:num>
  <w:num w:numId="152" w16cid:durableId="604462142">
    <w:abstractNumId w:val="289"/>
  </w:num>
  <w:num w:numId="153" w16cid:durableId="1571622932">
    <w:abstractNumId w:val="290"/>
  </w:num>
  <w:num w:numId="154" w16cid:durableId="1647737989">
    <w:abstractNumId w:val="291"/>
  </w:num>
  <w:num w:numId="155" w16cid:durableId="2119832840">
    <w:abstractNumId w:val="472"/>
  </w:num>
  <w:num w:numId="156" w16cid:durableId="1881353755">
    <w:abstractNumId w:val="473"/>
  </w:num>
  <w:num w:numId="157" w16cid:durableId="906039374">
    <w:abstractNumId w:val="474"/>
  </w:num>
  <w:num w:numId="158" w16cid:durableId="2050447363">
    <w:abstractNumId w:val="475"/>
  </w:num>
  <w:num w:numId="159" w16cid:durableId="253711363">
    <w:abstractNumId w:val="476"/>
  </w:num>
  <w:num w:numId="160" w16cid:durableId="1124422895">
    <w:abstractNumId w:val="477"/>
  </w:num>
  <w:num w:numId="161" w16cid:durableId="773670981">
    <w:abstractNumId w:val="478"/>
  </w:num>
  <w:num w:numId="162" w16cid:durableId="584609904">
    <w:abstractNumId w:val="479"/>
  </w:num>
  <w:num w:numId="163" w16cid:durableId="2081368410">
    <w:abstractNumId w:val="480"/>
  </w:num>
  <w:num w:numId="164" w16cid:durableId="1422023090">
    <w:abstractNumId w:val="481"/>
  </w:num>
  <w:num w:numId="165" w16cid:durableId="530339221">
    <w:abstractNumId w:val="482"/>
  </w:num>
  <w:num w:numId="166" w16cid:durableId="558517908">
    <w:abstractNumId w:val="483"/>
  </w:num>
  <w:num w:numId="167" w16cid:durableId="945692156">
    <w:abstractNumId w:val="484"/>
  </w:num>
  <w:num w:numId="168" w16cid:durableId="176389893">
    <w:abstractNumId w:val="485"/>
  </w:num>
  <w:num w:numId="169" w16cid:durableId="428047264">
    <w:abstractNumId w:val="486"/>
  </w:num>
  <w:num w:numId="170" w16cid:durableId="324866046">
    <w:abstractNumId w:val="487"/>
  </w:num>
  <w:num w:numId="171" w16cid:durableId="1401827314">
    <w:abstractNumId w:val="488"/>
  </w:num>
  <w:num w:numId="172" w16cid:durableId="1193610523">
    <w:abstractNumId w:val="489"/>
  </w:num>
  <w:num w:numId="173" w16cid:durableId="725489655">
    <w:abstractNumId w:val="490"/>
  </w:num>
  <w:num w:numId="174" w16cid:durableId="187833997">
    <w:abstractNumId w:val="491"/>
  </w:num>
  <w:num w:numId="175" w16cid:durableId="354312248">
    <w:abstractNumId w:val="492"/>
  </w:num>
  <w:num w:numId="176" w16cid:durableId="1897009411">
    <w:abstractNumId w:val="493"/>
  </w:num>
  <w:num w:numId="177" w16cid:durableId="1296716282">
    <w:abstractNumId w:val="494"/>
  </w:num>
  <w:num w:numId="178" w16cid:durableId="158741719">
    <w:abstractNumId w:val="495"/>
  </w:num>
  <w:num w:numId="179" w16cid:durableId="300770307">
    <w:abstractNumId w:val="496"/>
  </w:num>
  <w:num w:numId="180" w16cid:durableId="1815097352">
    <w:abstractNumId w:val="497"/>
  </w:num>
  <w:num w:numId="181" w16cid:durableId="1430814683">
    <w:abstractNumId w:val="498"/>
  </w:num>
  <w:num w:numId="182" w16cid:durableId="250897627">
    <w:abstractNumId w:val="499"/>
  </w:num>
  <w:num w:numId="183" w16cid:durableId="1423991310">
    <w:abstractNumId w:val="500"/>
  </w:num>
  <w:num w:numId="184" w16cid:durableId="939874399">
    <w:abstractNumId w:val="501"/>
  </w:num>
  <w:num w:numId="185" w16cid:durableId="194392712">
    <w:abstractNumId w:val="502"/>
  </w:num>
  <w:num w:numId="186" w16cid:durableId="1237285331">
    <w:abstractNumId w:val="503"/>
  </w:num>
  <w:num w:numId="187" w16cid:durableId="504827884">
    <w:abstractNumId w:val="504"/>
  </w:num>
  <w:num w:numId="188" w16cid:durableId="819153685">
    <w:abstractNumId w:val="505"/>
  </w:num>
  <w:num w:numId="189" w16cid:durableId="1813448088">
    <w:abstractNumId w:val="506"/>
  </w:num>
  <w:num w:numId="190" w16cid:durableId="338776880">
    <w:abstractNumId w:val="507"/>
  </w:num>
  <w:num w:numId="191" w16cid:durableId="572085818">
    <w:abstractNumId w:val="508"/>
  </w:num>
  <w:num w:numId="192" w16cid:durableId="30806291">
    <w:abstractNumId w:val="509"/>
  </w:num>
  <w:num w:numId="193" w16cid:durableId="347829146">
    <w:abstractNumId w:val="510"/>
  </w:num>
  <w:num w:numId="194" w16cid:durableId="1422406273">
    <w:abstractNumId w:val="511"/>
  </w:num>
  <w:num w:numId="195" w16cid:durableId="366030331">
    <w:abstractNumId w:val="512"/>
  </w:num>
  <w:num w:numId="196" w16cid:durableId="1901864037">
    <w:abstractNumId w:val="513"/>
  </w:num>
  <w:num w:numId="197" w16cid:durableId="1062098766">
    <w:abstractNumId w:val="514"/>
  </w:num>
  <w:num w:numId="198" w16cid:durableId="2057847321">
    <w:abstractNumId w:val="515"/>
  </w:num>
  <w:num w:numId="199" w16cid:durableId="851183751">
    <w:abstractNumId w:val="516"/>
  </w:num>
  <w:num w:numId="200" w16cid:durableId="1092354656">
    <w:abstractNumId w:val="517"/>
  </w:num>
  <w:num w:numId="201" w16cid:durableId="2100132865">
    <w:abstractNumId w:val="518"/>
  </w:num>
  <w:num w:numId="202" w16cid:durableId="1154488684">
    <w:abstractNumId w:val="519"/>
  </w:num>
  <w:num w:numId="203" w16cid:durableId="661928836">
    <w:abstractNumId w:val="520"/>
  </w:num>
  <w:num w:numId="204" w16cid:durableId="919632757">
    <w:abstractNumId w:val="521"/>
  </w:num>
  <w:num w:numId="205" w16cid:durableId="2080638584">
    <w:abstractNumId w:val="522"/>
  </w:num>
  <w:num w:numId="206" w16cid:durableId="1081561215">
    <w:abstractNumId w:val="523"/>
  </w:num>
  <w:num w:numId="207" w16cid:durableId="1221211361">
    <w:abstractNumId w:val="524"/>
  </w:num>
  <w:num w:numId="208" w16cid:durableId="477648549">
    <w:abstractNumId w:val="525"/>
  </w:num>
  <w:num w:numId="209" w16cid:durableId="1592472778">
    <w:abstractNumId w:val="526"/>
  </w:num>
  <w:num w:numId="210" w16cid:durableId="1249457754">
    <w:abstractNumId w:val="527"/>
  </w:num>
  <w:num w:numId="211" w16cid:durableId="1036614605">
    <w:abstractNumId w:val="528"/>
  </w:num>
  <w:num w:numId="212" w16cid:durableId="315884007">
    <w:abstractNumId w:val="529"/>
  </w:num>
  <w:num w:numId="213" w16cid:durableId="1811705797">
    <w:abstractNumId w:val="530"/>
  </w:num>
  <w:num w:numId="214" w16cid:durableId="1945768059">
    <w:abstractNumId w:val="531"/>
  </w:num>
  <w:num w:numId="215" w16cid:durableId="1606842801">
    <w:abstractNumId w:val="532"/>
  </w:num>
  <w:num w:numId="216" w16cid:durableId="28771999">
    <w:abstractNumId w:val="533"/>
  </w:num>
  <w:num w:numId="217" w16cid:durableId="262349241">
    <w:abstractNumId w:val="534"/>
  </w:num>
  <w:num w:numId="218" w16cid:durableId="1538932772">
    <w:abstractNumId w:val="535"/>
  </w:num>
  <w:num w:numId="219" w16cid:durableId="1803960278">
    <w:abstractNumId w:val="536"/>
  </w:num>
  <w:num w:numId="220" w16cid:durableId="1646659004">
    <w:abstractNumId w:val="537"/>
  </w:num>
  <w:num w:numId="221" w16cid:durableId="1403289039">
    <w:abstractNumId w:val="538"/>
  </w:num>
  <w:num w:numId="222" w16cid:durableId="833490609">
    <w:abstractNumId w:val="539"/>
  </w:num>
  <w:num w:numId="223" w16cid:durableId="136731319">
    <w:abstractNumId w:val="540"/>
  </w:num>
  <w:num w:numId="224" w16cid:durableId="1478109573">
    <w:abstractNumId w:val="541"/>
  </w:num>
  <w:num w:numId="225" w16cid:durableId="327296934">
    <w:abstractNumId w:val="542"/>
  </w:num>
  <w:num w:numId="226" w16cid:durableId="646713824">
    <w:abstractNumId w:val="543"/>
  </w:num>
  <w:num w:numId="227" w16cid:durableId="1777822166">
    <w:abstractNumId w:val="544"/>
  </w:num>
  <w:num w:numId="228" w16cid:durableId="1940946466">
    <w:abstractNumId w:val="545"/>
  </w:num>
  <w:num w:numId="229" w16cid:durableId="473722708">
    <w:abstractNumId w:val="546"/>
  </w:num>
  <w:num w:numId="230" w16cid:durableId="1704792972">
    <w:abstractNumId w:val="547"/>
  </w:num>
  <w:num w:numId="231" w16cid:durableId="485508908">
    <w:abstractNumId w:val="548"/>
  </w:num>
  <w:num w:numId="232" w16cid:durableId="1012146485">
    <w:abstractNumId w:val="549"/>
  </w:num>
  <w:num w:numId="233" w16cid:durableId="2026788659">
    <w:abstractNumId w:val="550"/>
  </w:num>
  <w:num w:numId="234" w16cid:durableId="1713728140">
    <w:abstractNumId w:val="551"/>
  </w:num>
  <w:num w:numId="235" w16cid:durableId="1391541152">
    <w:abstractNumId w:val="552"/>
  </w:num>
  <w:num w:numId="236" w16cid:durableId="1175999999">
    <w:abstractNumId w:val="553"/>
  </w:num>
  <w:num w:numId="237" w16cid:durableId="1710715">
    <w:abstractNumId w:val="554"/>
  </w:num>
  <w:num w:numId="238" w16cid:durableId="1847938178">
    <w:abstractNumId w:val="555"/>
  </w:num>
  <w:num w:numId="239" w16cid:durableId="1653632060">
    <w:abstractNumId w:val="556"/>
  </w:num>
  <w:num w:numId="240" w16cid:durableId="1083532616">
    <w:abstractNumId w:val="557"/>
  </w:num>
  <w:num w:numId="241" w16cid:durableId="1893073708">
    <w:abstractNumId w:val="558"/>
  </w:num>
  <w:num w:numId="242" w16cid:durableId="1241408077">
    <w:abstractNumId w:val="559"/>
  </w:num>
  <w:num w:numId="243" w16cid:durableId="1674146004">
    <w:abstractNumId w:val="560"/>
  </w:num>
  <w:num w:numId="244" w16cid:durableId="16122702">
    <w:abstractNumId w:val="115"/>
  </w:num>
  <w:num w:numId="245" w16cid:durableId="1575432961">
    <w:abstractNumId w:val="127"/>
  </w:num>
  <w:num w:numId="246" w16cid:durableId="284579170">
    <w:abstractNumId w:val="63"/>
  </w:num>
  <w:num w:numId="247" w16cid:durableId="2144229403">
    <w:abstractNumId w:val="71"/>
  </w:num>
  <w:num w:numId="248" w16cid:durableId="925187441">
    <w:abstractNumId w:val="98"/>
  </w:num>
  <w:num w:numId="249" w16cid:durableId="2136293244">
    <w:abstractNumId w:val="0"/>
  </w:num>
  <w:num w:numId="250" w16cid:durableId="724724190">
    <w:abstractNumId w:val="72"/>
  </w:num>
  <w:num w:numId="251" w16cid:durableId="413430498">
    <w:abstractNumId w:val="18"/>
  </w:num>
  <w:num w:numId="252" w16cid:durableId="1894079269">
    <w:abstractNumId w:val="34"/>
  </w:num>
  <w:num w:numId="253" w16cid:durableId="1896970229">
    <w:abstractNumId w:val="52"/>
  </w:num>
  <w:num w:numId="254" w16cid:durableId="1153568194">
    <w:abstractNumId w:val="70"/>
  </w:num>
  <w:num w:numId="255" w16cid:durableId="1901206856">
    <w:abstractNumId w:val="62"/>
  </w:num>
  <w:num w:numId="256" w16cid:durableId="2126653147">
    <w:abstractNumId w:val="95"/>
  </w:num>
  <w:num w:numId="257" w16cid:durableId="1401096762">
    <w:abstractNumId w:val="129"/>
  </w:num>
  <w:num w:numId="258" w16cid:durableId="940648072">
    <w:abstractNumId w:val="57"/>
  </w:num>
  <w:num w:numId="259" w16cid:durableId="325020151">
    <w:abstractNumId w:val="18"/>
  </w:num>
  <w:num w:numId="260" w16cid:durableId="2008704724">
    <w:abstractNumId w:val="39"/>
  </w:num>
  <w:num w:numId="261" w16cid:durableId="1677079362">
    <w:abstractNumId w:val="36"/>
  </w:num>
  <w:num w:numId="262" w16cid:durableId="246577449">
    <w:abstractNumId w:val="39"/>
  </w:num>
  <w:num w:numId="263" w16cid:durableId="2002075293">
    <w:abstractNumId w:val="94"/>
  </w:num>
  <w:num w:numId="264" w16cid:durableId="479418197">
    <w:abstractNumId w:val="125"/>
  </w:num>
  <w:num w:numId="265" w16cid:durableId="2086758517">
    <w:abstractNumId w:val="11"/>
  </w:num>
  <w:num w:numId="266" w16cid:durableId="293559165">
    <w:abstractNumId w:val="51"/>
  </w:num>
  <w:num w:numId="267" w16cid:durableId="85002857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124543729">
    <w:abstractNumId w:val="11"/>
  </w:num>
  <w:num w:numId="269" w16cid:durableId="80417404">
    <w:abstractNumId w:val="51"/>
  </w:num>
  <w:num w:numId="270" w16cid:durableId="437526070">
    <w:abstractNumId w:val="24"/>
  </w:num>
  <w:num w:numId="271" w16cid:durableId="196668927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212891858">
    <w:abstractNumId w:val="32"/>
  </w:num>
  <w:num w:numId="273" w16cid:durableId="10031271">
    <w:abstractNumId w:val="4"/>
  </w:num>
  <w:num w:numId="274" w16cid:durableId="654841689">
    <w:abstractNumId w:val="106"/>
  </w:num>
  <w:num w:numId="275" w16cid:durableId="1291325447">
    <w:abstractNumId w:val="47"/>
  </w:num>
  <w:num w:numId="276" w16cid:durableId="1504272615">
    <w:abstractNumId w:val="60"/>
  </w:num>
  <w:num w:numId="277" w16cid:durableId="563418166">
    <w:abstractNumId w:val="35"/>
  </w:num>
  <w:num w:numId="278" w16cid:durableId="1943411429">
    <w:abstractNumId w:val="97"/>
  </w:num>
  <w:num w:numId="279" w16cid:durableId="1262763362">
    <w:abstractNumId w:val="109"/>
  </w:num>
  <w:num w:numId="280" w16cid:durableId="1910651680">
    <w:abstractNumId w:val="10"/>
  </w:num>
  <w:num w:numId="281" w16cid:durableId="392244249">
    <w:abstractNumId w:val="40"/>
  </w:num>
  <w:num w:numId="282" w16cid:durableId="15580808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685248467">
    <w:abstractNumId w:val="33"/>
  </w:num>
  <w:num w:numId="284" w16cid:durableId="770779401">
    <w:abstractNumId w:val="18"/>
  </w:num>
  <w:num w:numId="285" w16cid:durableId="1332903317">
    <w:abstractNumId w:val="40"/>
  </w:num>
  <w:num w:numId="286" w16cid:durableId="667905468">
    <w:abstractNumId w:val="51"/>
  </w:num>
  <w:num w:numId="287" w16cid:durableId="150636087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501043670">
    <w:abstractNumId w:val="11"/>
  </w:num>
  <w:num w:numId="289" w16cid:durableId="1142230499">
    <w:abstractNumId w:val="101"/>
  </w:num>
  <w:num w:numId="290" w16cid:durableId="73315951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16290031">
    <w:abstractNumId w:val="120"/>
  </w:num>
  <w:num w:numId="292" w16cid:durableId="260649989">
    <w:abstractNumId w:val="43"/>
  </w:num>
  <w:num w:numId="293" w16cid:durableId="604966439">
    <w:abstractNumId w:val="48"/>
  </w:num>
  <w:num w:numId="294" w16cid:durableId="1196818990">
    <w:abstractNumId w:val="566"/>
  </w:num>
  <w:num w:numId="295" w16cid:durableId="1505709999">
    <w:abstractNumId w:val="131"/>
  </w:num>
  <w:num w:numId="296" w16cid:durableId="1620070773">
    <w:abstractNumId w:val="100"/>
  </w:num>
  <w:num w:numId="297" w16cid:durableId="1163469196">
    <w:abstractNumId w:val="1"/>
  </w:num>
  <w:num w:numId="298" w16cid:durableId="817259876">
    <w:abstractNumId w:val="41"/>
  </w:num>
  <w:num w:numId="299" w16cid:durableId="1515069002">
    <w:abstractNumId w:val="124"/>
  </w:num>
  <w:num w:numId="300" w16cid:durableId="2112502527">
    <w:abstractNumId w:val="561"/>
  </w:num>
  <w:num w:numId="301" w16cid:durableId="208108498">
    <w:abstractNumId w:val="564"/>
  </w:num>
  <w:num w:numId="302" w16cid:durableId="1878856356">
    <w:abstractNumId w:val="116"/>
  </w:num>
  <w:num w:numId="303" w16cid:durableId="222452254">
    <w:abstractNumId w:val="91"/>
  </w:num>
  <w:num w:numId="304" w16cid:durableId="751001992">
    <w:abstractNumId w:val="58"/>
  </w:num>
  <w:num w:numId="305" w16cid:durableId="456681925">
    <w:abstractNumId w:val="77"/>
  </w:num>
  <w:num w:numId="306" w16cid:durableId="469371474">
    <w:abstractNumId w:val="568"/>
  </w:num>
  <w:num w:numId="307" w16cid:durableId="864631756">
    <w:abstractNumId w:val="55"/>
  </w:num>
  <w:num w:numId="308" w16cid:durableId="1666085441">
    <w:abstractNumId w:val="15"/>
  </w:num>
  <w:num w:numId="309" w16cid:durableId="558712690">
    <w:abstractNumId w:val="7"/>
  </w:num>
  <w:num w:numId="310" w16cid:durableId="635910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943266873">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01852956">
    <w:abstractNumId w:val="2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48562463">
    <w:abstractNumId w:val="2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733547993">
    <w:abstractNumId w:val="22"/>
  </w:num>
  <w:num w:numId="315" w16cid:durableId="1936591930">
    <w:abstractNumId w:val="2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031882320">
    <w:abstractNumId w:val="2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61714746">
    <w:abstractNumId w:val="2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23961018">
    <w:abstractNumId w:val="2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1732995367">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333948486">
    <w:abstractNumId w:val="2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350961068">
    <w:abstractNumId w:val="2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195583235">
    <w:abstractNumId w:val="2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012151497">
    <w:abstractNumId w:val="3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989896229">
    <w:abstractNumId w:val="3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42321156">
    <w:abstractNumId w:val="3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1483698493">
    <w:abstractNumId w:val="3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002899886">
    <w:abstractNumId w:val="3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155801845">
    <w:abstractNumId w:val="3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1749383946">
    <w:abstractNumId w:val="3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471755956">
    <w:abstractNumId w:val="3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431703575">
    <w:abstractNumId w:val="3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094593996">
    <w:abstractNumId w:val="3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72247701">
    <w:abstractNumId w:val="3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195927739">
    <w:abstractNumId w:val="3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71844148">
    <w:abstractNumId w:val="3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386489609">
    <w:abstractNumId w:val="3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659576073">
    <w:abstractNumId w:val="3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899779656">
    <w:abstractNumId w:val="3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662198911">
    <w:abstractNumId w:val="3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051348662">
    <w:abstractNumId w:val="3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944992747">
    <w:abstractNumId w:val="43"/>
  </w:num>
  <w:num w:numId="342" w16cid:durableId="1586647616">
    <w:abstractNumId w:val="3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873616412">
    <w:abstractNumId w:val="3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206263491">
    <w:abstractNumId w:val="3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067992584">
    <w:abstractNumId w:val="3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403675766">
    <w:abstractNumId w:val="3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517886451">
    <w:abstractNumId w:val="3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493330831">
    <w:abstractNumId w:val="3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515847092">
    <w:abstractNumId w:val="3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627588659">
    <w:abstractNumId w:val="3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006178071">
    <w:abstractNumId w:val="3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365905930">
    <w:abstractNumId w:val="79"/>
  </w:num>
  <w:num w:numId="353" w16cid:durableId="1845631606">
    <w:abstractNumId w:val="3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1225990494">
    <w:abstractNumId w:val="3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4759764">
    <w:abstractNumId w:val="3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906377185">
    <w:abstractNumId w:val="3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747414970">
    <w:abstractNumId w:val="3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984436795">
    <w:abstractNumId w:val="3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224219143">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599212700">
    <w:abstractNumId w:val="3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120295874">
    <w:abstractNumId w:val="3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58409181">
    <w:abstractNumId w:val="3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460107413">
    <w:abstractNumId w:val="3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834175447">
    <w:abstractNumId w:val="3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894849760">
    <w:abstractNumId w:val="3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2093165406">
    <w:abstractNumId w:val="3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603197993">
    <w:abstractNumId w:val="3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744648620">
    <w:abstractNumId w:val="3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626200630">
    <w:abstractNumId w:val="3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72653741">
    <w:abstractNumId w:val="3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058092295">
    <w:abstractNumId w:val="3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761178454">
    <w:abstractNumId w:val="3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636914414">
    <w:abstractNumId w:val="3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1195197574">
    <w:abstractNumId w:val="3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595480985">
    <w:abstractNumId w:val="3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738671980">
    <w:abstractNumId w:val="3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865362225">
    <w:abstractNumId w:val="3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4792514">
    <w:abstractNumId w:val="3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74742766">
    <w:abstractNumId w:val="3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347372676">
    <w:abstractNumId w:val="3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14283078">
    <w:abstractNumId w:val="3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20888234">
    <w:abstractNumId w:val="3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847866643">
    <w:abstractNumId w:val="3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561600701">
    <w:abstractNumId w:val="3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0768021">
    <w:abstractNumId w:val="3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957103841">
    <w:abstractNumId w:val="3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346299220">
    <w:abstractNumId w:val="3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820341530">
    <w:abstractNumId w:val="3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795979666">
    <w:abstractNumId w:val="3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716855351">
    <w:abstractNumId w:val="3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1569151384">
    <w:abstractNumId w:val="3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522206636">
    <w:abstractNumId w:val="3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1631789774">
    <w:abstractNumId w:val="3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887712658">
    <w:abstractNumId w:val="3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2086029597">
    <w:abstractNumId w:val="3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521672255">
    <w:abstractNumId w:val="3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420983572">
    <w:abstractNumId w:val="3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106727746">
    <w:abstractNumId w:val="3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447242803">
    <w:abstractNumId w:val="3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162480493">
    <w:abstractNumId w:val="3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359671559">
    <w:abstractNumId w:val="3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736656626">
    <w:abstractNumId w:val="3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234626962">
    <w:abstractNumId w:val="3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192912267">
    <w:abstractNumId w:val="3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857190890">
    <w:abstractNumId w:val="3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817528610">
    <w:abstractNumId w:val="3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648872775">
    <w:abstractNumId w:val="3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1822309769">
    <w:abstractNumId w:val="3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791559354">
    <w:abstractNumId w:val="3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2062707502">
    <w:abstractNumId w:val="3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38890419">
    <w:abstractNumId w:val="3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2127459923">
    <w:abstractNumId w:val="3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1072046774">
    <w:abstractNumId w:val="82"/>
  </w:num>
  <w:num w:numId="414" w16cid:durableId="124934173">
    <w:abstractNumId w:val="3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1241403393">
    <w:abstractNumId w:val="3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485658829">
    <w:abstractNumId w:val="3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252083169">
    <w:abstractNumId w:val="3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948702529">
    <w:abstractNumId w:val="3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524050124">
    <w:abstractNumId w:val="3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532813275">
    <w:abstractNumId w:val="3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908227596">
    <w:abstractNumId w:val="3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1064913459">
    <w:abstractNumId w:val="3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1811481993">
    <w:abstractNumId w:val="3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27629892">
    <w:abstractNumId w:val="3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401565705">
    <w:abstractNumId w:val="3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64037679">
    <w:abstractNumId w:val="3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1059132639">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279215525">
    <w:abstractNumId w:val="4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141996766">
    <w:abstractNumId w:val="27"/>
  </w:num>
  <w:num w:numId="430" w16cid:durableId="409810491">
    <w:abstractNumId w:val="4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274288258">
    <w:abstractNumId w:val="4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509060541">
    <w:abstractNumId w:val="19"/>
  </w:num>
  <w:num w:numId="433" w16cid:durableId="824316062">
    <w:abstractNumId w:val="4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851996443">
    <w:abstractNumId w:val="4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206988494">
    <w:abstractNumId w:val="4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216362464">
    <w:abstractNumId w:val="4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118453221">
    <w:abstractNumId w:val="4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331177188">
    <w:abstractNumId w:val="4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592319049">
    <w:abstractNumId w:val="4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931812968">
    <w:abstractNumId w:val="4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866553468">
    <w:abstractNumId w:val="4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2052529454">
    <w:abstractNumId w:val="4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1799105005">
    <w:abstractNumId w:val="4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716517001">
    <w:abstractNumId w:val="4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28833277">
    <w:abstractNumId w:val="4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746224996">
    <w:abstractNumId w:val="4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846356599">
    <w:abstractNumId w:val="4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571086785">
    <w:abstractNumId w:val="4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988167384">
    <w:abstractNumId w:val="4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619578250">
    <w:abstractNumId w:val="4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544059738">
    <w:abstractNumId w:val="4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820579676">
    <w:abstractNumId w:val="4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798911035">
    <w:abstractNumId w:val="4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120144180">
    <w:abstractNumId w:val="4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441582421">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115953361">
    <w:abstractNumId w:val="4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047100401">
    <w:abstractNumId w:val="4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124004169">
    <w:abstractNumId w:val="4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265916769">
    <w:abstractNumId w:val="4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206714452">
    <w:abstractNumId w:val="4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635453050">
    <w:abstractNumId w:val="4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512569510">
    <w:abstractNumId w:val="4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23255463">
    <w:abstractNumId w:val="4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3421236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517472750">
    <w:abstractNumId w:val="4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337662580">
    <w:abstractNumId w:val="4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1881353190">
    <w:abstractNumId w:val="4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282856253">
    <w:abstractNumId w:val="4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1121845573">
    <w:abstractNumId w:val="4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051734901">
    <w:abstractNumId w:val="4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1690521640">
    <w:abstractNumId w:val="4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457341736">
    <w:abstractNumId w:val="4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379939185">
    <w:abstractNumId w:val="4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1026324443">
    <w:abstractNumId w:val="4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182429130">
    <w:abstractNumId w:val="4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191699189">
    <w:abstractNumId w:val="4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58526840">
    <w:abstractNumId w:val="4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2925858">
    <w:abstractNumId w:val="4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390276221">
    <w:abstractNumId w:val="4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933010484">
    <w:abstractNumId w:val="4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1578057721">
    <w:abstractNumId w:val="4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946692941">
    <w:abstractNumId w:val="4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295721733">
    <w:abstractNumId w:val="4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762805527">
    <w:abstractNumId w:val="4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1604654859">
    <w:abstractNumId w:val="4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004161153">
    <w:abstractNumId w:val="4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1485732608">
    <w:abstractNumId w:val="4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615867605">
    <w:abstractNumId w:val="4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97917740">
    <w:abstractNumId w:val="4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12659365">
    <w:abstractNumId w:val="4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549604826">
    <w:abstractNumId w:val="4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457769900">
    <w:abstractNumId w:val="4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1886216371">
    <w:abstractNumId w:val="4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40509819">
    <w:abstractNumId w:val="4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947589289">
    <w:abstractNumId w:val="4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608633601">
    <w:abstractNumId w:val="4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571047410">
    <w:abstractNumId w:val="4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971591977">
    <w:abstractNumId w:val="4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1384602021">
    <w:abstractNumId w:val="4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10703794">
    <w:abstractNumId w:val="4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1826585303">
    <w:abstractNumId w:val="4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1837570963">
    <w:abstractNumId w:val="4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132724368">
    <w:abstractNumId w:val="4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1928882543">
    <w:abstractNumId w:val="30"/>
  </w:num>
  <w:num w:numId="505" w16cid:durableId="1159685642">
    <w:abstractNumId w:val="85"/>
  </w:num>
  <w:num w:numId="506" w16cid:durableId="1745256304">
    <w:abstractNumId w:val="133"/>
  </w:num>
  <w:num w:numId="507" w16cid:durableId="148908762">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2051688795">
    <w:abstractNumId w:val="61"/>
  </w:num>
  <w:num w:numId="509" w16cid:durableId="1867402560">
    <w:abstractNumId w:val="76"/>
  </w:num>
  <w:num w:numId="510" w16cid:durableId="1048069821">
    <w:abstractNumId w:val="118"/>
  </w:num>
  <w:num w:numId="511" w16cid:durableId="969634662">
    <w:abstractNumId w:val="107"/>
  </w:num>
  <w:num w:numId="512" w16cid:durableId="1220676667">
    <w:abstractNumId w:val="46"/>
  </w:num>
  <w:num w:numId="513" w16cid:durableId="2133135469">
    <w:abstractNumId w:val="69"/>
  </w:num>
  <w:num w:numId="514" w16cid:durableId="1018191976">
    <w:abstractNumId w:val="50"/>
  </w:num>
  <w:num w:numId="515" w16cid:durableId="1855801285">
    <w:abstractNumId w:val="44"/>
  </w:num>
  <w:num w:numId="516" w16cid:durableId="74478528">
    <w:abstractNumId w:val="54"/>
  </w:num>
  <w:num w:numId="517" w16cid:durableId="136340611">
    <w:abstractNumId w:val="79"/>
  </w:num>
  <w:num w:numId="518" w16cid:durableId="283658956">
    <w:abstractNumId w:val="16"/>
  </w:num>
  <w:num w:numId="519" w16cid:durableId="1969118224">
    <w:abstractNumId w:val="128"/>
  </w:num>
  <w:num w:numId="520" w16cid:durableId="793402726">
    <w:abstractNumId w:val="56"/>
  </w:num>
  <w:num w:numId="521" w16cid:durableId="1452507133">
    <w:abstractNumId w:val="53"/>
  </w:num>
  <w:num w:numId="522" w16cid:durableId="153571982">
    <w:abstractNumId w:val="68"/>
  </w:num>
  <w:num w:numId="523" w16cid:durableId="1182819136">
    <w:abstractNumId w:val="13"/>
  </w:num>
  <w:num w:numId="524" w16cid:durableId="1026759931">
    <w:abstractNumId w:val="569"/>
  </w:num>
  <w:num w:numId="525" w16cid:durableId="2037002720">
    <w:abstractNumId w:val="31"/>
  </w:num>
  <w:num w:numId="526" w16cid:durableId="1982803072">
    <w:abstractNumId w:val="99"/>
  </w:num>
  <w:num w:numId="527" w16cid:durableId="850724742">
    <w:abstractNumId w:val="23"/>
  </w:num>
  <w:num w:numId="528" w16cid:durableId="1870754922">
    <w:abstractNumId w:val="5"/>
  </w:num>
  <w:num w:numId="529" w16cid:durableId="782118414">
    <w:abstractNumId w:val="90"/>
  </w:num>
  <w:num w:numId="530" w16cid:durableId="1774013984">
    <w:abstractNumId w:val="59"/>
  </w:num>
  <w:num w:numId="531" w16cid:durableId="861170495">
    <w:abstractNumId w:val="104"/>
  </w:num>
  <w:num w:numId="532" w16cid:durableId="1273054865">
    <w:abstractNumId w:val="134"/>
  </w:num>
  <w:num w:numId="533" w16cid:durableId="255872301">
    <w:abstractNumId w:val="20"/>
  </w:num>
  <w:num w:numId="534" w16cid:durableId="1095787024">
    <w:abstractNumId w:val="92"/>
  </w:num>
  <w:num w:numId="535" w16cid:durableId="772093873">
    <w:abstractNumId w:val="12"/>
  </w:num>
  <w:num w:numId="536" w16cid:durableId="511071782">
    <w:abstractNumId w:val="565"/>
  </w:num>
  <w:num w:numId="537" w16cid:durableId="1011908565">
    <w:abstractNumId w:val="9"/>
  </w:num>
  <w:num w:numId="538" w16cid:durableId="1767651338">
    <w:abstractNumId w:val="80"/>
  </w:num>
  <w:num w:numId="539" w16cid:durableId="1667826032">
    <w:abstractNumId w:val="110"/>
  </w:num>
  <w:num w:numId="540" w16cid:durableId="312370706">
    <w:abstractNumId w:val="67"/>
  </w:num>
  <w:num w:numId="541" w16cid:durableId="1944067257">
    <w:abstractNumId w:val="49"/>
  </w:num>
  <w:num w:numId="542" w16cid:durableId="1324897510">
    <w:abstractNumId w:val="96"/>
  </w:num>
  <w:num w:numId="543" w16cid:durableId="1773284552">
    <w:abstractNumId w:val="75"/>
  </w:num>
  <w:num w:numId="544" w16cid:durableId="1144661846">
    <w:abstractNumId w:val="562"/>
  </w:num>
  <w:num w:numId="545" w16cid:durableId="603802588">
    <w:abstractNumId w:val="114"/>
  </w:num>
  <w:num w:numId="546" w16cid:durableId="1917401891">
    <w:abstractNumId w:val="84"/>
  </w:num>
  <w:num w:numId="547" w16cid:durableId="1314290147">
    <w:abstractNumId w:val="65"/>
  </w:num>
  <w:num w:numId="548" w16cid:durableId="865290626">
    <w:abstractNumId w:val="83"/>
  </w:num>
  <w:num w:numId="549" w16cid:durableId="510030020">
    <w:abstractNumId w:val="123"/>
  </w:num>
  <w:num w:numId="550" w16cid:durableId="1388870151">
    <w:abstractNumId w:val="8"/>
  </w:num>
  <w:num w:numId="551" w16cid:durableId="322854115">
    <w:abstractNumId w:val="3"/>
  </w:num>
  <w:num w:numId="552" w16cid:durableId="822623684">
    <w:abstractNumId w:val="105"/>
  </w:num>
  <w:num w:numId="553" w16cid:durableId="861238041">
    <w:abstractNumId w:val="66"/>
  </w:num>
  <w:num w:numId="554" w16cid:durableId="26293415">
    <w:abstractNumId w:val="38"/>
  </w:num>
  <w:num w:numId="555" w16cid:durableId="566569824">
    <w:abstractNumId w:val="93"/>
  </w:num>
  <w:num w:numId="556" w16cid:durableId="1136919271">
    <w:abstractNumId w:val="17"/>
  </w:num>
  <w:num w:numId="557" w16cid:durableId="1819299879">
    <w:abstractNumId w:val="563"/>
  </w:num>
  <w:num w:numId="558" w16cid:durableId="1029456925">
    <w:abstractNumId w:val="25"/>
  </w:num>
  <w:num w:numId="559" w16cid:durableId="1449663255">
    <w:abstractNumId w:val="89"/>
  </w:num>
  <w:num w:numId="560" w16cid:durableId="839002145">
    <w:abstractNumId w:val="108"/>
  </w:num>
  <w:num w:numId="561" w16cid:durableId="349186092">
    <w:abstractNumId w:val="28"/>
  </w:num>
  <w:num w:numId="562" w16cid:durableId="747655569">
    <w:abstractNumId w:val="64"/>
  </w:num>
  <w:num w:numId="563" w16cid:durableId="1991785264">
    <w:abstractNumId w:val="14"/>
  </w:num>
  <w:num w:numId="564" w16cid:durableId="113255703">
    <w:abstractNumId w:val="567"/>
  </w:num>
  <w:num w:numId="565" w16cid:durableId="1206407700">
    <w:abstractNumId w:val="73"/>
  </w:num>
  <w:num w:numId="566" w16cid:durableId="1538468559">
    <w:abstractNumId w:val="113"/>
  </w:num>
  <w:num w:numId="567" w16cid:durableId="251940829">
    <w:abstractNumId w:val="135"/>
  </w:num>
  <w:num w:numId="568" w16cid:durableId="619995146">
    <w:abstractNumId w:val="45"/>
  </w:num>
  <w:num w:numId="569" w16cid:durableId="709111735">
    <w:abstractNumId w:val="132"/>
  </w:num>
  <w:num w:numId="570" w16cid:durableId="1045713996">
    <w:abstractNumId w:val="26"/>
  </w:num>
  <w:num w:numId="571" w16cid:durableId="842166330">
    <w:abstractNumId w:val="87"/>
  </w:num>
  <w:num w:numId="572" w16cid:durableId="1431119568">
    <w:abstractNumId w:val="21"/>
  </w:num>
  <w:num w:numId="573" w16cid:durableId="800194843">
    <w:abstractNumId w:val="42"/>
  </w:num>
  <w:num w:numId="574" w16cid:durableId="693966334">
    <w:abstractNumId w:val="78"/>
  </w:num>
  <w:num w:numId="575" w16cid:durableId="1208487909">
    <w:abstractNumId w:val="102"/>
  </w:num>
  <w:num w:numId="576" w16cid:durableId="495389009">
    <w:abstractNumId w:val="126"/>
  </w:num>
  <w:num w:numId="577" w16cid:durableId="680861301">
    <w:abstractNumId w:val="130"/>
  </w:num>
  <w:num w:numId="578" w16cid:durableId="609050736">
    <w:abstractNumId w:val="122"/>
  </w:num>
  <w:num w:numId="579" w16cid:durableId="1360738016">
    <w:abstractNumId w:val="43"/>
  </w:num>
  <w:num w:numId="580" w16cid:durableId="1154105304">
    <w:abstractNumId w:val="100"/>
  </w:num>
  <w:num w:numId="581" w16cid:durableId="1446850534">
    <w:abstractNumId w:val="121"/>
  </w:num>
  <w:num w:numId="582" w16cid:durableId="48654875">
    <w:abstractNumId w:val="29"/>
  </w:num>
  <w:num w:numId="583" w16cid:durableId="574899587">
    <w:abstractNumId w:val="119"/>
  </w:num>
  <w:num w:numId="584" w16cid:durableId="1264453580">
    <w:abstractNumId w:val="37"/>
  </w:num>
  <w:num w:numId="585" w16cid:durableId="27149927">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1669333391">
    <w:abstractNumId w:val="18"/>
  </w:num>
  <w:num w:numId="587" w16cid:durableId="888764385">
    <w:abstractNumId w:val="0"/>
  </w:num>
  <w:num w:numId="588" w16cid:durableId="2061123846">
    <w:abstractNumId w:val="88"/>
  </w:num>
  <w:numIdMacAtCleanup w:val="5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A3E"/>
    <w:rsid w:val="00002247"/>
    <w:rsid w:val="00002A2F"/>
    <w:rsid w:val="000049B8"/>
    <w:rsid w:val="00004E65"/>
    <w:rsid w:val="00006312"/>
    <w:rsid w:val="00007E39"/>
    <w:rsid w:val="000108F5"/>
    <w:rsid w:val="00012234"/>
    <w:rsid w:val="000161AE"/>
    <w:rsid w:val="00022E96"/>
    <w:rsid w:val="00024686"/>
    <w:rsid w:val="00024F6B"/>
    <w:rsid w:val="00026A93"/>
    <w:rsid w:val="00026B08"/>
    <w:rsid w:val="000272BF"/>
    <w:rsid w:val="000275C4"/>
    <w:rsid w:val="00032C12"/>
    <w:rsid w:val="00033417"/>
    <w:rsid w:val="000339A3"/>
    <w:rsid w:val="00034417"/>
    <w:rsid w:val="00034B29"/>
    <w:rsid w:val="0003577A"/>
    <w:rsid w:val="000361FC"/>
    <w:rsid w:val="00041DD6"/>
    <w:rsid w:val="0004372A"/>
    <w:rsid w:val="00044D33"/>
    <w:rsid w:val="00045FC0"/>
    <w:rsid w:val="00050A22"/>
    <w:rsid w:val="00055B97"/>
    <w:rsid w:val="0005674C"/>
    <w:rsid w:val="00062DBE"/>
    <w:rsid w:val="0006564A"/>
    <w:rsid w:val="000703F0"/>
    <w:rsid w:val="000712A7"/>
    <w:rsid w:val="00072F32"/>
    <w:rsid w:val="000737B7"/>
    <w:rsid w:val="00073CB1"/>
    <w:rsid w:val="0007471A"/>
    <w:rsid w:val="000769C0"/>
    <w:rsid w:val="000817E3"/>
    <w:rsid w:val="000826C2"/>
    <w:rsid w:val="00085C0A"/>
    <w:rsid w:val="00085CCF"/>
    <w:rsid w:val="00086614"/>
    <w:rsid w:val="000908EE"/>
    <w:rsid w:val="00091223"/>
    <w:rsid w:val="0009469A"/>
    <w:rsid w:val="00094BDE"/>
    <w:rsid w:val="00097160"/>
    <w:rsid w:val="000976CB"/>
    <w:rsid w:val="00097C8D"/>
    <w:rsid w:val="000A44D4"/>
    <w:rsid w:val="000A540D"/>
    <w:rsid w:val="000A681E"/>
    <w:rsid w:val="000A7690"/>
    <w:rsid w:val="000A7924"/>
    <w:rsid w:val="000B1438"/>
    <w:rsid w:val="000B44F7"/>
    <w:rsid w:val="000B5F17"/>
    <w:rsid w:val="000B7211"/>
    <w:rsid w:val="000C08A9"/>
    <w:rsid w:val="000C13E2"/>
    <w:rsid w:val="000C656C"/>
    <w:rsid w:val="000D002E"/>
    <w:rsid w:val="000D0663"/>
    <w:rsid w:val="000D1913"/>
    <w:rsid w:val="000D573B"/>
    <w:rsid w:val="000D6FF7"/>
    <w:rsid w:val="000D76D3"/>
    <w:rsid w:val="000E49DD"/>
    <w:rsid w:val="000F12FF"/>
    <w:rsid w:val="000F4522"/>
    <w:rsid w:val="00101C99"/>
    <w:rsid w:val="00102293"/>
    <w:rsid w:val="0010438F"/>
    <w:rsid w:val="00104698"/>
    <w:rsid w:val="001067C9"/>
    <w:rsid w:val="00112975"/>
    <w:rsid w:val="0011333A"/>
    <w:rsid w:val="00113CEC"/>
    <w:rsid w:val="001140C9"/>
    <w:rsid w:val="001168ED"/>
    <w:rsid w:val="00121416"/>
    <w:rsid w:val="001251C7"/>
    <w:rsid w:val="001254AD"/>
    <w:rsid w:val="00126444"/>
    <w:rsid w:val="00127D95"/>
    <w:rsid w:val="0013494B"/>
    <w:rsid w:val="00134B6B"/>
    <w:rsid w:val="00135CA1"/>
    <w:rsid w:val="00136C0D"/>
    <w:rsid w:val="001409C8"/>
    <w:rsid w:val="00140B8B"/>
    <w:rsid w:val="00140D0D"/>
    <w:rsid w:val="00150390"/>
    <w:rsid w:val="00151B79"/>
    <w:rsid w:val="00152AB7"/>
    <w:rsid w:val="0015301A"/>
    <w:rsid w:val="00153DB1"/>
    <w:rsid w:val="0015406A"/>
    <w:rsid w:val="0015428D"/>
    <w:rsid w:val="0015563F"/>
    <w:rsid w:val="001577A6"/>
    <w:rsid w:val="00160C2A"/>
    <w:rsid w:val="00162BF8"/>
    <w:rsid w:val="0016438A"/>
    <w:rsid w:val="001658A8"/>
    <w:rsid w:val="001701A8"/>
    <w:rsid w:val="0017055C"/>
    <w:rsid w:val="00170D97"/>
    <w:rsid w:val="00172688"/>
    <w:rsid w:val="00173418"/>
    <w:rsid w:val="00173D58"/>
    <w:rsid w:val="00174EAF"/>
    <w:rsid w:val="0017569B"/>
    <w:rsid w:val="001817C5"/>
    <w:rsid w:val="00181F1E"/>
    <w:rsid w:val="00185B5E"/>
    <w:rsid w:val="00186012"/>
    <w:rsid w:val="00186466"/>
    <w:rsid w:val="00186D7F"/>
    <w:rsid w:val="00193017"/>
    <w:rsid w:val="001A077B"/>
    <w:rsid w:val="001A094F"/>
    <w:rsid w:val="001A1B6E"/>
    <w:rsid w:val="001A20C5"/>
    <w:rsid w:val="001A2C36"/>
    <w:rsid w:val="001A51DD"/>
    <w:rsid w:val="001A6AE4"/>
    <w:rsid w:val="001A7644"/>
    <w:rsid w:val="001B00C0"/>
    <w:rsid w:val="001B27B9"/>
    <w:rsid w:val="001C0CAB"/>
    <w:rsid w:val="001C2EC8"/>
    <w:rsid w:val="001C2F10"/>
    <w:rsid w:val="001C5BB2"/>
    <w:rsid w:val="001C7435"/>
    <w:rsid w:val="001C79A0"/>
    <w:rsid w:val="001D04B0"/>
    <w:rsid w:val="001D1848"/>
    <w:rsid w:val="001D5522"/>
    <w:rsid w:val="001D605D"/>
    <w:rsid w:val="001E0A96"/>
    <w:rsid w:val="001E24F7"/>
    <w:rsid w:val="001E2BD0"/>
    <w:rsid w:val="001E7A0B"/>
    <w:rsid w:val="001F024D"/>
    <w:rsid w:val="001F2288"/>
    <w:rsid w:val="001F31F7"/>
    <w:rsid w:val="001F48D0"/>
    <w:rsid w:val="001F6543"/>
    <w:rsid w:val="001F7251"/>
    <w:rsid w:val="002006A3"/>
    <w:rsid w:val="00200D45"/>
    <w:rsid w:val="00204995"/>
    <w:rsid w:val="00205BF8"/>
    <w:rsid w:val="00205EC3"/>
    <w:rsid w:val="002061A5"/>
    <w:rsid w:val="00211DBC"/>
    <w:rsid w:val="0021258A"/>
    <w:rsid w:val="002148A7"/>
    <w:rsid w:val="0021498F"/>
    <w:rsid w:val="00215A8E"/>
    <w:rsid w:val="00221AD7"/>
    <w:rsid w:val="002243F2"/>
    <w:rsid w:val="002252C5"/>
    <w:rsid w:val="00226E22"/>
    <w:rsid w:val="00227C9B"/>
    <w:rsid w:val="002318A8"/>
    <w:rsid w:val="0023318B"/>
    <w:rsid w:val="0023694A"/>
    <w:rsid w:val="00236C40"/>
    <w:rsid w:val="00236F40"/>
    <w:rsid w:val="002428CA"/>
    <w:rsid w:val="00242D26"/>
    <w:rsid w:val="00243A27"/>
    <w:rsid w:val="00243B47"/>
    <w:rsid w:val="002445DA"/>
    <w:rsid w:val="002474B4"/>
    <w:rsid w:val="0025035B"/>
    <w:rsid w:val="00250859"/>
    <w:rsid w:val="00253A17"/>
    <w:rsid w:val="00257CDC"/>
    <w:rsid w:val="00260214"/>
    <w:rsid w:val="002624F5"/>
    <w:rsid w:val="0026348D"/>
    <w:rsid w:val="00264443"/>
    <w:rsid w:val="00265D78"/>
    <w:rsid w:val="00267315"/>
    <w:rsid w:val="00267B84"/>
    <w:rsid w:val="00267D41"/>
    <w:rsid w:val="00270541"/>
    <w:rsid w:val="00275F98"/>
    <w:rsid w:val="00281B5F"/>
    <w:rsid w:val="00281C7E"/>
    <w:rsid w:val="00281ED7"/>
    <w:rsid w:val="00282BB9"/>
    <w:rsid w:val="00284249"/>
    <w:rsid w:val="00284CAE"/>
    <w:rsid w:val="00285004"/>
    <w:rsid w:val="00285427"/>
    <w:rsid w:val="00285482"/>
    <w:rsid w:val="0028678A"/>
    <w:rsid w:val="002959CD"/>
    <w:rsid w:val="00297BD8"/>
    <w:rsid w:val="002A28D4"/>
    <w:rsid w:val="002A4A84"/>
    <w:rsid w:val="002A7DB1"/>
    <w:rsid w:val="002B3174"/>
    <w:rsid w:val="002B373D"/>
    <w:rsid w:val="002B5616"/>
    <w:rsid w:val="002B6586"/>
    <w:rsid w:val="002C01B7"/>
    <w:rsid w:val="002C1E51"/>
    <w:rsid w:val="002C2B18"/>
    <w:rsid w:val="002C3D87"/>
    <w:rsid w:val="002C5524"/>
    <w:rsid w:val="002C5A74"/>
    <w:rsid w:val="002D0E7F"/>
    <w:rsid w:val="002D26B5"/>
    <w:rsid w:val="002D7F60"/>
    <w:rsid w:val="002E017B"/>
    <w:rsid w:val="002E103E"/>
    <w:rsid w:val="002E2E12"/>
    <w:rsid w:val="002E3F0F"/>
    <w:rsid w:val="002E411A"/>
    <w:rsid w:val="002F0CAE"/>
    <w:rsid w:val="002F31C5"/>
    <w:rsid w:val="002F4C94"/>
    <w:rsid w:val="002F4E3B"/>
    <w:rsid w:val="002F673E"/>
    <w:rsid w:val="002F6F69"/>
    <w:rsid w:val="002F784B"/>
    <w:rsid w:val="00301C90"/>
    <w:rsid w:val="00302707"/>
    <w:rsid w:val="003039C0"/>
    <w:rsid w:val="00303F31"/>
    <w:rsid w:val="00306E6A"/>
    <w:rsid w:val="0030799D"/>
    <w:rsid w:val="00310ADA"/>
    <w:rsid w:val="00311B69"/>
    <w:rsid w:val="003135CE"/>
    <w:rsid w:val="00315215"/>
    <w:rsid w:val="00317552"/>
    <w:rsid w:val="003230DA"/>
    <w:rsid w:val="00324266"/>
    <w:rsid w:val="00326D95"/>
    <w:rsid w:val="00330A40"/>
    <w:rsid w:val="003362EB"/>
    <w:rsid w:val="00336D04"/>
    <w:rsid w:val="0033741D"/>
    <w:rsid w:val="00341721"/>
    <w:rsid w:val="00343533"/>
    <w:rsid w:val="003448C8"/>
    <w:rsid w:val="0034509B"/>
    <w:rsid w:val="003565D4"/>
    <w:rsid w:val="00356AA8"/>
    <w:rsid w:val="00357A0A"/>
    <w:rsid w:val="0036197D"/>
    <w:rsid w:val="00361E35"/>
    <w:rsid w:val="0036273A"/>
    <w:rsid w:val="00364C13"/>
    <w:rsid w:val="003650C0"/>
    <w:rsid w:val="003651CC"/>
    <w:rsid w:val="0036731C"/>
    <w:rsid w:val="003702A4"/>
    <w:rsid w:val="00370523"/>
    <w:rsid w:val="00372978"/>
    <w:rsid w:val="00372EDC"/>
    <w:rsid w:val="003764CE"/>
    <w:rsid w:val="00381048"/>
    <w:rsid w:val="00383F4F"/>
    <w:rsid w:val="00384158"/>
    <w:rsid w:val="00385066"/>
    <w:rsid w:val="00387226"/>
    <w:rsid w:val="00390983"/>
    <w:rsid w:val="00393A1C"/>
    <w:rsid w:val="003955CD"/>
    <w:rsid w:val="00396E79"/>
    <w:rsid w:val="003A27BD"/>
    <w:rsid w:val="003A395E"/>
    <w:rsid w:val="003A4E2D"/>
    <w:rsid w:val="003A68D5"/>
    <w:rsid w:val="003B06E3"/>
    <w:rsid w:val="003B10AD"/>
    <w:rsid w:val="003B13D0"/>
    <w:rsid w:val="003B2C41"/>
    <w:rsid w:val="003B4F6D"/>
    <w:rsid w:val="003C43CF"/>
    <w:rsid w:val="003D1051"/>
    <w:rsid w:val="003D4FB4"/>
    <w:rsid w:val="003D58DC"/>
    <w:rsid w:val="003D5FDD"/>
    <w:rsid w:val="003E0E69"/>
    <w:rsid w:val="003E2A66"/>
    <w:rsid w:val="003E689C"/>
    <w:rsid w:val="003F0357"/>
    <w:rsid w:val="003F04BF"/>
    <w:rsid w:val="004039A3"/>
    <w:rsid w:val="00405174"/>
    <w:rsid w:val="00405B32"/>
    <w:rsid w:val="00406DB6"/>
    <w:rsid w:val="00410398"/>
    <w:rsid w:val="00415E14"/>
    <w:rsid w:val="00416229"/>
    <w:rsid w:val="00421C56"/>
    <w:rsid w:val="00424953"/>
    <w:rsid w:val="004254CD"/>
    <w:rsid w:val="00425E55"/>
    <w:rsid w:val="0042697C"/>
    <w:rsid w:val="004304DB"/>
    <w:rsid w:val="0043288B"/>
    <w:rsid w:val="0043414D"/>
    <w:rsid w:val="0043448D"/>
    <w:rsid w:val="00436BC0"/>
    <w:rsid w:val="00440999"/>
    <w:rsid w:val="004410E3"/>
    <w:rsid w:val="00442AE8"/>
    <w:rsid w:val="0044437D"/>
    <w:rsid w:val="00447C47"/>
    <w:rsid w:val="00447FD3"/>
    <w:rsid w:val="00452064"/>
    <w:rsid w:val="004565C4"/>
    <w:rsid w:val="00456E3D"/>
    <w:rsid w:val="00457055"/>
    <w:rsid w:val="0045781F"/>
    <w:rsid w:val="004711A2"/>
    <w:rsid w:val="00481CE4"/>
    <w:rsid w:val="0048339A"/>
    <w:rsid w:val="00484F98"/>
    <w:rsid w:val="0048531B"/>
    <w:rsid w:val="004858CB"/>
    <w:rsid w:val="0049086C"/>
    <w:rsid w:val="00490D27"/>
    <w:rsid w:val="00491B40"/>
    <w:rsid w:val="004925FB"/>
    <w:rsid w:val="00494C9E"/>
    <w:rsid w:val="004A0211"/>
    <w:rsid w:val="004A458C"/>
    <w:rsid w:val="004A484D"/>
    <w:rsid w:val="004A63B4"/>
    <w:rsid w:val="004B35A6"/>
    <w:rsid w:val="004B368B"/>
    <w:rsid w:val="004B57BF"/>
    <w:rsid w:val="004B5CE9"/>
    <w:rsid w:val="004B5E27"/>
    <w:rsid w:val="004B7DC9"/>
    <w:rsid w:val="004C269E"/>
    <w:rsid w:val="004C2E6E"/>
    <w:rsid w:val="004C4865"/>
    <w:rsid w:val="004C4930"/>
    <w:rsid w:val="004C6AB4"/>
    <w:rsid w:val="004C761D"/>
    <w:rsid w:val="004C79DD"/>
    <w:rsid w:val="004D0824"/>
    <w:rsid w:val="004E0678"/>
    <w:rsid w:val="004E1521"/>
    <w:rsid w:val="004E1F14"/>
    <w:rsid w:val="004E54B5"/>
    <w:rsid w:val="004F1E6D"/>
    <w:rsid w:val="004F5C2E"/>
    <w:rsid w:val="004F6017"/>
    <w:rsid w:val="004F7FED"/>
    <w:rsid w:val="00502429"/>
    <w:rsid w:val="00502F58"/>
    <w:rsid w:val="005056E6"/>
    <w:rsid w:val="00507AF5"/>
    <w:rsid w:val="00514F92"/>
    <w:rsid w:val="0052622D"/>
    <w:rsid w:val="00531CA1"/>
    <w:rsid w:val="00532935"/>
    <w:rsid w:val="00532D88"/>
    <w:rsid w:val="00535293"/>
    <w:rsid w:val="00535FE3"/>
    <w:rsid w:val="00536986"/>
    <w:rsid w:val="00537B78"/>
    <w:rsid w:val="00537CB8"/>
    <w:rsid w:val="00542F96"/>
    <w:rsid w:val="00544BC2"/>
    <w:rsid w:val="00546DFC"/>
    <w:rsid w:val="005470E9"/>
    <w:rsid w:val="005500FE"/>
    <w:rsid w:val="00550EBD"/>
    <w:rsid w:val="005513DE"/>
    <w:rsid w:val="00552AF3"/>
    <w:rsid w:val="00552D45"/>
    <w:rsid w:val="00560742"/>
    <w:rsid w:val="00561C99"/>
    <w:rsid w:val="00565AEE"/>
    <w:rsid w:val="005663E4"/>
    <w:rsid w:val="00566629"/>
    <w:rsid w:val="00566D6B"/>
    <w:rsid w:val="0057133F"/>
    <w:rsid w:val="0057136F"/>
    <w:rsid w:val="00574E2D"/>
    <w:rsid w:val="005750A4"/>
    <w:rsid w:val="00575B22"/>
    <w:rsid w:val="00575E55"/>
    <w:rsid w:val="00577130"/>
    <w:rsid w:val="00580BBF"/>
    <w:rsid w:val="00584727"/>
    <w:rsid w:val="00584D2C"/>
    <w:rsid w:val="00590D47"/>
    <w:rsid w:val="00591E12"/>
    <w:rsid w:val="00595049"/>
    <w:rsid w:val="00597286"/>
    <w:rsid w:val="005978C4"/>
    <w:rsid w:val="005A16DA"/>
    <w:rsid w:val="005A4F10"/>
    <w:rsid w:val="005A70A4"/>
    <w:rsid w:val="005B00BA"/>
    <w:rsid w:val="005B1BDA"/>
    <w:rsid w:val="005B1C13"/>
    <w:rsid w:val="005B3F11"/>
    <w:rsid w:val="005B6058"/>
    <w:rsid w:val="005B6A4B"/>
    <w:rsid w:val="005C1716"/>
    <w:rsid w:val="005C20C2"/>
    <w:rsid w:val="005C25BA"/>
    <w:rsid w:val="005C46F9"/>
    <w:rsid w:val="005C7B0A"/>
    <w:rsid w:val="005D0104"/>
    <w:rsid w:val="005D018F"/>
    <w:rsid w:val="005D0A6E"/>
    <w:rsid w:val="005D0DE0"/>
    <w:rsid w:val="005D21D8"/>
    <w:rsid w:val="005D28A6"/>
    <w:rsid w:val="005D6218"/>
    <w:rsid w:val="005D694D"/>
    <w:rsid w:val="005E070E"/>
    <w:rsid w:val="005E15BB"/>
    <w:rsid w:val="005E18C5"/>
    <w:rsid w:val="005E1F36"/>
    <w:rsid w:val="005E358A"/>
    <w:rsid w:val="005E3B96"/>
    <w:rsid w:val="005F013B"/>
    <w:rsid w:val="005F4729"/>
    <w:rsid w:val="00600E5B"/>
    <w:rsid w:val="0060130F"/>
    <w:rsid w:val="00607B48"/>
    <w:rsid w:val="00611963"/>
    <w:rsid w:val="00617A31"/>
    <w:rsid w:val="006208C1"/>
    <w:rsid w:val="00621B32"/>
    <w:rsid w:val="00621BB7"/>
    <w:rsid w:val="00623F4B"/>
    <w:rsid w:val="00624348"/>
    <w:rsid w:val="006252C9"/>
    <w:rsid w:val="00627359"/>
    <w:rsid w:val="00630277"/>
    <w:rsid w:val="00631AF6"/>
    <w:rsid w:val="00631CA3"/>
    <w:rsid w:val="00633292"/>
    <w:rsid w:val="00634F14"/>
    <w:rsid w:val="006367B3"/>
    <w:rsid w:val="0064031B"/>
    <w:rsid w:val="006407E6"/>
    <w:rsid w:val="006451E9"/>
    <w:rsid w:val="00646CB7"/>
    <w:rsid w:val="00647228"/>
    <w:rsid w:val="00653FD1"/>
    <w:rsid w:val="00654336"/>
    <w:rsid w:val="00655EAD"/>
    <w:rsid w:val="006565A9"/>
    <w:rsid w:val="006614D6"/>
    <w:rsid w:val="00663E01"/>
    <w:rsid w:val="00665C8C"/>
    <w:rsid w:val="00667530"/>
    <w:rsid w:val="00675275"/>
    <w:rsid w:val="00676643"/>
    <w:rsid w:val="00676892"/>
    <w:rsid w:val="00677144"/>
    <w:rsid w:val="00680A28"/>
    <w:rsid w:val="00687359"/>
    <w:rsid w:val="00687A08"/>
    <w:rsid w:val="00687D3B"/>
    <w:rsid w:val="00690CE6"/>
    <w:rsid w:val="00691AD4"/>
    <w:rsid w:val="00695550"/>
    <w:rsid w:val="006A2DCA"/>
    <w:rsid w:val="006A40CE"/>
    <w:rsid w:val="006A4B08"/>
    <w:rsid w:val="006A5DE3"/>
    <w:rsid w:val="006A62AB"/>
    <w:rsid w:val="006A76B5"/>
    <w:rsid w:val="006B2BDB"/>
    <w:rsid w:val="006B5392"/>
    <w:rsid w:val="006B5C58"/>
    <w:rsid w:val="006B62D5"/>
    <w:rsid w:val="006B6C54"/>
    <w:rsid w:val="006B6FFE"/>
    <w:rsid w:val="006B727B"/>
    <w:rsid w:val="006C0A0F"/>
    <w:rsid w:val="006C28C5"/>
    <w:rsid w:val="006C36FB"/>
    <w:rsid w:val="006C3F6C"/>
    <w:rsid w:val="006C4008"/>
    <w:rsid w:val="006C6418"/>
    <w:rsid w:val="006C6622"/>
    <w:rsid w:val="006C6740"/>
    <w:rsid w:val="006C6FD0"/>
    <w:rsid w:val="006D0190"/>
    <w:rsid w:val="006D3554"/>
    <w:rsid w:val="006D4CC4"/>
    <w:rsid w:val="006D7F52"/>
    <w:rsid w:val="006E2799"/>
    <w:rsid w:val="006E31B4"/>
    <w:rsid w:val="006E363F"/>
    <w:rsid w:val="006E7743"/>
    <w:rsid w:val="006E7F6D"/>
    <w:rsid w:val="006F2D2A"/>
    <w:rsid w:val="006F502E"/>
    <w:rsid w:val="006F5DA9"/>
    <w:rsid w:val="006F72B6"/>
    <w:rsid w:val="007003C3"/>
    <w:rsid w:val="0070399A"/>
    <w:rsid w:val="007058C8"/>
    <w:rsid w:val="00706098"/>
    <w:rsid w:val="00710936"/>
    <w:rsid w:val="00710E10"/>
    <w:rsid w:val="00710E51"/>
    <w:rsid w:val="007119D1"/>
    <w:rsid w:val="0071241C"/>
    <w:rsid w:val="007127C5"/>
    <w:rsid w:val="0071439D"/>
    <w:rsid w:val="00715D04"/>
    <w:rsid w:val="00721546"/>
    <w:rsid w:val="007221A3"/>
    <w:rsid w:val="00723AFB"/>
    <w:rsid w:val="007266B2"/>
    <w:rsid w:val="00727434"/>
    <w:rsid w:val="00727E28"/>
    <w:rsid w:val="00730077"/>
    <w:rsid w:val="007318C1"/>
    <w:rsid w:val="00731A50"/>
    <w:rsid w:val="00731F27"/>
    <w:rsid w:val="0073258B"/>
    <w:rsid w:val="00734877"/>
    <w:rsid w:val="00736DA0"/>
    <w:rsid w:val="00737955"/>
    <w:rsid w:val="007459E2"/>
    <w:rsid w:val="00750B52"/>
    <w:rsid w:val="00754BF7"/>
    <w:rsid w:val="00755D42"/>
    <w:rsid w:val="00756C7B"/>
    <w:rsid w:val="00761AAF"/>
    <w:rsid w:val="00762765"/>
    <w:rsid w:val="007637FB"/>
    <w:rsid w:val="0077009A"/>
    <w:rsid w:val="007716FD"/>
    <w:rsid w:val="00772148"/>
    <w:rsid w:val="00775546"/>
    <w:rsid w:val="0077557A"/>
    <w:rsid w:val="00775CFA"/>
    <w:rsid w:val="007771FC"/>
    <w:rsid w:val="00782D3E"/>
    <w:rsid w:val="00783E80"/>
    <w:rsid w:val="00783F52"/>
    <w:rsid w:val="0078490B"/>
    <w:rsid w:val="00784F0D"/>
    <w:rsid w:val="0078572F"/>
    <w:rsid w:val="00785F3E"/>
    <w:rsid w:val="007864B8"/>
    <w:rsid w:val="00786813"/>
    <w:rsid w:val="00790FB5"/>
    <w:rsid w:val="00791332"/>
    <w:rsid w:val="007916CB"/>
    <w:rsid w:val="007A375E"/>
    <w:rsid w:val="007A54E1"/>
    <w:rsid w:val="007A5AE4"/>
    <w:rsid w:val="007A7471"/>
    <w:rsid w:val="007B0F4C"/>
    <w:rsid w:val="007B1384"/>
    <w:rsid w:val="007B30E7"/>
    <w:rsid w:val="007B434B"/>
    <w:rsid w:val="007B6623"/>
    <w:rsid w:val="007B69DE"/>
    <w:rsid w:val="007B6ADA"/>
    <w:rsid w:val="007C01F4"/>
    <w:rsid w:val="007C3956"/>
    <w:rsid w:val="007D0B19"/>
    <w:rsid w:val="007D2691"/>
    <w:rsid w:val="007D6DAC"/>
    <w:rsid w:val="007E507F"/>
    <w:rsid w:val="007E7B7C"/>
    <w:rsid w:val="007F34B9"/>
    <w:rsid w:val="007F3CC1"/>
    <w:rsid w:val="007F46D6"/>
    <w:rsid w:val="007F485C"/>
    <w:rsid w:val="007F4909"/>
    <w:rsid w:val="007F4C79"/>
    <w:rsid w:val="007F5E51"/>
    <w:rsid w:val="007F69F3"/>
    <w:rsid w:val="007F7F05"/>
    <w:rsid w:val="00802805"/>
    <w:rsid w:val="008028EC"/>
    <w:rsid w:val="008038BA"/>
    <w:rsid w:val="00807805"/>
    <w:rsid w:val="00807A17"/>
    <w:rsid w:val="00807C67"/>
    <w:rsid w:val="00810A20"/>
    <w:rsid w:val="00817BB3"/>
    <w:rsid w:val="008211AE"/>
    <w:rsid w:val="0082163A"/>
    <w:rsid w:val="008218CF"/>
    <w:rsid w:val="0082262B"/>
    <w:rsid w:val="0082510A"/>
    <w:rsid w:val="00826699"/>
    <w:rsid w:val="008273DF"/>
    <w:rsid w:val="008275BD"/>
    <w:rsid w:val="00827DE1"/>
    <w:rsid w:val="00830D28"/>
    <w:rsid w:val="008333F4"/>
    <w:rsid w:val="00835393"/>
    <w:rsid w:val="00842B6A"/>
    <w:rsid w:val="00843E6A"/>
    <w:rsid w:val="008463A0"/>
    <w:rsid w:val="00847CED"/>
    <w:rsid w:val="0085005C"/>
    <w:rsid w:val="008524ED"/>
    <w:rsid w:val="008544AD"/>
    <w:rsid w:val="00854A5C"/>
    <w:rsid w:val="00855B33"/>
    <w:rsid w:val="00857813"/>
    <w:rsid w:val="00860349"/>
    <w:rsid w:val="00860712"/>
    <w:rsid w:val="00861A37"/>
    <w:rsid w:val="008631E8"/>
    <w:rsid w:val="00864250"/>
    <w:rsid w:val="00866646"/>
    <w:rsid w:val="0087015D"/>
    <w:rsid w:val="00870382"/>
    <w:rsid w:val="008710B4"/>
    <w:rsid w:val="0087128A"/>
    <w:rsid w:val="008735F9"/>
    <w:rsid w:val="00876E8F"/>
    <w:rsid w:val="0088054F"/>
    <w:rsid w:val="00881366"/>
    <w:rsid w:val="00883FF1"/>
    <w:rsid w:val="008847BE"/>
    <w:rsid w:val="008913C7"/>
    <w:rsid w:val="008916A4"/>
    <w:rsid w:val="008918BD"/>
    <w:rsid w:val="0089399C"/>
    <w:rsid w:val="00897748"/>
    <w:rsid w:val="008A11B3"/>
    <w:rsid w:val="008A22E0"/>
    <w:rsid w:val="008A2388"/>
    <w:rsid w:val="008A43FE"/>
    <w:rsid w:val="008B745C"/>
    <w:rsid w:val="008C0880"/>
    <w:rsid w:val="008C092A"/>
    <w:rsid w:val="008C0A29"/>
    <w:rsid w:val="008C155F"/>
    <w:rsid w:val="008C2A6B"/>
    <w:rsid w:val="008C6E3E"/>
    <w:rsid w:val="008C6E7E"/>
    <w:rsid w:val="008C7AEF"/>
    <w:rsid w:val="008D3F32"/>
    <w:rsid w:val="008D4F27"/>
    <w:rsid w:val="008D7E38"/>
    <w:rsid w:val="008E0C48"/>
    <w:rsid w:val="008E27FD"/>
    <w:rsid w:val="008E5110"/>
    <w:rsid w:val="008E6F6E"/>
    <w:rsid w:val="008F5500"/>
    <w:rsid w:val="008F56F7"/>
    <w:rsid w:val="008F65D4"/>
    <w:rsid w:val="008F799B"/>
    <w:rsid w:val="00900291"/>
    <w:rsid w:val="0090124E"/>
    <w:rsid w:val="00901FA5"/>
    <w:rsid w:val="00905AA7"/>
    <w:rsid w:val="009064B1"/>
    <w:rsid w:val="00906AC7"/>
    <w:rsid w:val="00907302"/>
    <w:rsid w:val="00910892"/>
    <w:rsid w:val="00911631"/>
    <w:rsid w:val="0091289C"/>
    <w:rsid w:val="00913BCE"/>
    <w:rsid w:val="009158F6"/>
    <w:rsid w:val="009205B4"/>
    <w:rsid w:val="009236BF"/>
    <w:rsid w:val="00926357"/>
    <w:rsid w:val="00926C59"/>
    <w:rsid w:val="00927CD6"/>
    <w:rsid w:val="00930500"/>
    <w:rsid w:val="00930552"/>
    <w:rsid w:val="00931067"/>
    <w:rsid w:val="009313D4"/>
    <w:rsid w:val="0093153F"/>
    <w:rsid w:val="00937238"/>
    <w:rsid w:val="00943BAD"/>
    <w:rsid w:val="00943CD7"/>
    <w:rsid w:val="00945616"/>
    <w:rsid w:val="0096061E"/>
    <w:rsid w:val="00961D0D"/>
    <w:rsid w:val="009624DA"/>
    <w:rsid w:val="00963797"/>
    <w:rsid w:val="00963E9B"/>
    <w:rsid w:val="0096588D"/>
    <w:rsid w:val="0096617F"/>
    <w:rsid w:val="00966A6A"/>
    <w:rsid w:val="00967AE0"/>
    <w:rsid w:val="00971692"/>
    <w:rsid w:val="00973CF1"/>
    <w:rsid w:val="00974219"/>
    <w:rsid w:val="00974BEF"/>
    <w:rsid w:val="0097609F"/>
    <w:rsid w:val="00976F64"/>
    <w:rsid w:val="00980EAC"/>
    <w:rsid w:val="00982F66"/>
    <w:rsid w:val="0098775B"/>
    <w:rsid w:val="00987E87"/>
    <w:rsid w:val="009910B6"/>
    <w:rsid w:val="0099144F"/>
    <w:rsid w:val="0099409F"/>
    <w:rsid w:val="0099480D"/>
    <w:rsid w:val="00997CD0"/>
    <w:rsid w:val="009A1006"/>
    <w:rsid w:val="009A142B"/>
    <w:rsid w:val="009A16A7"/>
    <w:rsid w:val="009A3E45"/>
    <w:rsid w:val="009A484F"/>
    <w:rsid w:val="009A4D44"/>
    <w:rsid w:val="009A5C85"/>
    <w:rsid w:val="009B526A"/>
    <w:rsid w:val="009C1324"/>
    <w:rsid w:val="009C1E07"/>
    <w:rsid w:val="009C334E"/>
    <w:rsid w:val="009C4104"/>
    <w:rsid w:val="009C59AF"/>
    <w:rsid w:val="009C613B"/>
    <w:rsid w:val="009C63CB"/>
    <w:rsid w:val="009D0E99"/>
    <w:rsid w:val="009D136B"/>
    <w:rsid w:val="009D23BF"/>
    <w:rsid w:val="009D2BA7"/>
    <w:rsid w:val="009D2C1B"/>
    <w:rsid w:val="009E04ED"/>
    <w:rsid w:val="009E189E"/>
    <w:rsid w:val="009E199F"/>
    <w:rsid w:val="009E3CED"/>
    <w:rsid w:val="009E44EA"/>
    <w:rsid w:val="009E5ACD"/>
    <w:rsid w:val="009E5BE9"/>
    <w:rsid w:val="009E6467"/>
    <w:rsid w:val="009E7108"/>
    <w:rsid w:val="009F5069"/>
    <w:rsid w:val="009F5BD2"/>
    <w:rsid w:val="00A0377F"/>
    <w:rsid w:val="00A07BAE"/>
    <w:rsid w:val="00A07ED4"/>
    <w:rsid w:val="00A12336"/>
    <w:rsid w:val="00A1286C"/>
    <w:rsid w:val="00A12DD8"/>
    <w:rsid w:val="00A227F3"/>
    <w:rsid w:val="00A24FD6"/>
    <w:rsid w:val="00A26E29"/>
    <w:rsid w:val="00A278F6"/>
    <w:rsid w:val="00A33B1A"/>
    <w:rsid w:val="00A36F2C"/>
    <w:rsid w:val="00A37354"/>
    <w:rsid w:val="00A4028E"/>
    <w:rsid w:val="00A42D17"/>
    <w:rsid w:val="00A42D21"/>
    <w:rsid w:val="00A42F0B"/>
    <w:rsid w:val="00A433D6"/>
    <w:rsid w:val="00A443BA"/>
    <w:rsid w:val="00A44D28"/>
    <w:rsid w:val="00A44E6E"/>
    <w:rsid w:val="00A450E7"/>
    <w:rsid w:val="00A476E3"/>
    <w:rsid w:val="00A5159A"/>
    <w:rsid w:val="00A54A43"/>
    <w:rsid w:val="00A56DFB"/>
    <w:rsid w:val="00A570AF"/>
    <w:rsid w:val="00A57395"/>
    <w:rsid w:val="00A6008B"/>
    <w:rsid w:val="00A60BC5"/>
    <w:rsid w:val="00A60C75"/>
    <w:rsid w:val="00A6197E"/>
    <w:rsid w:val="00A61F7E"/>
    <w:rsid w:val="00A679FD"/>
    <w:rsid w:val="00A7636A"/>
    <w:rsid w:val="00A76D0D"/>
    <w:rsid w:val="00A77963"/>
    <w:rsid w:val="00A77BFF"/>
    <w:rsid w:val="00A8125D"/>
    <w:rsid w:val="00A8342C"/>
    <w:rsid w:val="00A85D15"/>
    <w:rsid w:val="00A9215F"/>
    <w:rsid w:val="00A93F52"/>
    <w:rsid w:val="00A9780F"/>
    <w:rsid w:val="00AA1024"/>
    <w:rsid w:val="00AA235E"/>
    <w:rsid w:val="00AA3A4F"/>
    <w:rsid w:val="00AA5F39"/>
    <w:rsid w:val="00AA645F"/>
    <w:rsid w:val="00AA64B8"/>
    <w:rsid w:val="00AA6DAE"/>
    <w:rsid w:val="00AA7355"/>
    <w:rsid w:val="00AB2944"/>
    <w:rsid w:val="00AB29CF"/>
    <w:rsid w:val="00AB2D42"/>
    <w:rsid w:val="00AB3202"/>
    <w:rsid w:val="00AB3DAE"/>
    <w:rsid w:val="00AB51AC"/>
    <w:rsid w:val="00AB5E5B"/>
    <w:rsid w:val="00AB75EE"/>
    <w:rsid w:val="00AC2392"/>
    <w:rsid w:val="00AC348B"/>
    <w:rsid w:val="00AC36FB"/>
    <w:rsid w:val="00AC5548"/>
    <w:rsid w:val="00AC5FB5"/>
    <w:rsid w:val="00AC6B02"/>
    <w:rsid w:val="00AD3CBC"/>
    <w:rsid w:val="00AD5791"/>
    <w:rsid w:val="00AD68F3"/>
    <w:rsid w:val="00AD6E09"/>
    <w:rsid w:val="00AD77D5"/>
    <w:rsid w:val="00AD7AFD"/>
    <w:rsid w:val="00AE016B"/>
    <w:rsid w:val="00AE1E4A"/>
    <w:rsid w:val="00AE1F62"/>
    <w:rsid w:val="00AE38A6"/>
    <w:rsid w:val="00AE402B"/>
    <w:rsid w:val="00AF01A1"/>
    <w:rsid w:val="00AF0A91"/>
    <w:rsid w:val="00AF245F"/>
    <w:rsid w:val="00AF329F"/>
    <w:rsid w:val="00B00120"/>
    <w:rsid w:val="00B00B14"/>
    <w:rsid w:val="00B01A67"/>
    <w:rsid w:val="00B02A55"/>
    <w:rsid w:val="00B04A8D"/>
    <w:rsid w:val="00B04C6C"/>
    <w:rsid w:val="00B04CE4"/>
    <w:rsid w:val="00B06536"/>
    <w:rsid w:val="00B06757"/>
    <w:rsid w:val="00B06760"/>
    <w:rsid w:val="00B07AC0"/>
    <w:rsid w:val="00B07E03"/>
    <w:rsid w:val="00B1194A"/>
    <w:rsid w:val="00B1346B"/>
    <w:rsid w:val="00B1386D"/>
    <w:rsid w:val="00B13AB1"/>
    <w:rsid w:val="00B17953"/>
    <w:rsid w:val="00B20CD6"/>
    <w:rsid w:val="00B20FD8"/>
    <w:rsid w:val="00B22182"/>
    <w:rsid w:val="00B23F53"/>
    <w:rsid w:val="00B2448F"/>
    <w:rsid w:val="00B250F4"/>
    <w:rsid w:val="00B25940"/>
    <w:rsid w:val="00B26DF7"/>
    <w:rsid w:val="00B27D5E"/>
    <w:rsid w:val="00B348B3"/>
    <w:rsid w:val="00B36DB4"/>
    <w:rsid w:val="00B37824"/>
    <w:rsid w:val="00B40EE5"/>
    <w:rsid w:val="00B4154E"/>
    <w:rsid w:val="00B41C89"/>
    <w:rsid w:val="00B421E0"/>
    <w:rsid w:val="00B435A1"/>
    <w:rsid w:val="00B43840"/>
    <w:rsid w:val="00B445B7"/>
    <w:rsid w:val="00B45EC0"/>
    <w:rsid w:val="00B517DA"/>
    <w:rsid w:val="00B51B71"/>
    <w:rsid w:val="00B532F4"/>
    <w:rsid w:val="00B54580"/>
    <w:rsid w:val="00B5522A"/>
    <w:rsid w:val="00B56E76"/>
    <w:rsid w:val="00B6069D"/>
    <w:rsid w:val="00B61583"/>
    <w:rsid w:val="00B639C3"/>
    <w:rsid w:val="00B65C83"/>
    <w:rsid w:val="00B67C31"/>
    <w:rsid w:val="00B70F7E"/>
    <w:rsid w:val="00B714CD"/>
    <w:rsid w:val="00B719D8"/>
    <w:rsid w:val="00B7524C"/>
    <w:rsid w:val="00B75BF4"/>
    <w:rsid w:val="00B7688C"/>
    <w:rsid w:val="00B77FE9"/>
    <w:rsid w:val="00B80483"/>
    <w:rsid w:val="00B809CE"/>
    <w:rsid w:val="00B81716"/>
    <w:rsid w:val="00B82F31"/>
    <w:rsid w:val="00B84785"/>
    <w:rsid w:val="00B86569"/>
    <w:rsid w:val="00B92882"/>
    <w:rsid w:val="00B967C4"/>
    <w:rsid w:val="00BA205A"/>
    <w:rsid w:val="00BA20DC"/>
    <w:rsid w:val="00BA2CA8"/>
    <w:rsid w:val="00BA5918"/>
    <w:rsid w:val="00BA7CD8"/>
    <w:rsid w:val="00BB0F8D"/>
    <w:rsid w:val="00BB103F"/>
    <w:rsid w:val="00BB70C5"/>
    <w:rsid w:val="00BB72F4"/>
    <w:rsid w:val="00BC23CF"/>
    <w:rsid w:val="00BC2727"/>
    <w:rsid w:val="00BC2B2F"/>
    <w:rsid w:val="00BC31E6"/>
    <w:rsid w:val="00BC5B5D"/>
    <w:rsid w:val="00BC5DA3"/>
    <w:rsid w:val="00BD29DF"/>
    <w:rsid w:val="00BD4F87"/>
    <w:rsid w:val="00BD55E1"/>
    <w:rsid w:val="00BD5A38"/>
    <w:rsid w:val="00BE0263"/>
    <w:rsid w:val="00BE1B82"/>
    <w:rsid w:val="00BE2064"/>
    <w:rsid w:val="00BE5E5A"/>
    <w:rsid w:val="00BE5EDA"/>
    <w:rsid w:val="00BF1B8C"/>
    <w:rsid w:val="00BF2717"/>
    <w:rsid w:val="00BF442E"/>
    <w:rsid w:val="00BF5D7A"/>
    <w:rsid w:val="00BF758C"/>
    <w:rsid w:val="00C02D0B"/>
    <w:rsid w:val="00C049B8"/>
    <w:rsid w:val="00C070BD"/>
    <w:rsid w:val="00C14156"/>
    <w:rsid w:val="00C20F69"/>
    <w:rsid w:val="00C21FD1"/>
    <w:rsid w:val="00C230EA"/>
    <w:rsid w:val="00C23C0E"/>
    <w:rsid w:val="00C2477F"/>
    <w:rsid w:val="00C24912"/>
    <w:rsid w:val="00C25B4F"/>
    <w:rsid w:val="00C3247B"/>
    <w:rsid w:val="00C366C2"/>
    <w:rsid w:val="00C404E8"/>
    <w:rsid w:val="00C40874"/>
    <w:rsid w:val="00C4611A"/>
    <w:rsid w:val="00C46DBB"/>
    <w:rsid w:val="00C506A3"/>
    <w:rsid w:val="00C506FB"/>
    <w:rsid w:val="00C51FD6"/>
    <w:rsid w:val="00C549E3"/>
    <w:rsid w:val="00C54A52"/>
    <w:rsid w:val="00C5757C"/>
    <w:rsid w:val="00C57791"/>
    <w:rsid w:val="00C60769"/>
    <w:rsid w:val="00C6082E"/>
    <w:rsid w:val="00C61994"/>
    <w:rsid w:val="00C67A59"/>
    <w:rsid w:val="00C7125B"/>
    <w:rsid w:val="00C72782"/>
    <w:rsid w:val="00C76581"/>
    <w:rsid w:val="00C76631"/>
    <w:rsid w:val="00C7666A"/>
    <w:rsid w:val="00C7721C"/>
    <w:rsid w:val="00C7758B"/>
    <w:rsid w:val="00C77C7B"/>
    <w:rsid w:val="00C80994"/>
    <w:rsid w:val="00C83A97"/>
    <w:rsid w:val="00C84901"/>
    <w:rsid w:val="00C85074"/>
    <w:rsid w:val="00C874C7"/>
    <w:rsid w:val="00C87B23"/>
    <w:rsid w:val="00C91518"/>
    <w:rsid w:val="00C92221"/>
    <w:rsid w:val="00C9770B"/>
    <w:rsid w:val="00CA077B"/>
    <w:rsid w:val="00CA0C44"/>
    <w:rsid w:val="00CA1474"/>
    <w:rsid w:val="00CA324A"/>
    <w:rsid w:val="00CA34FF"/>
    <w:rsid w:val="00CA3606"/>
    <w:rsid w:val="00CA3970"/>
    <w:rsid w:val="00CA623D"/>
    <w:rsid w:val="00CA6691"/>
    <w:rsid w:val="00CA71F0"/>
    <w:rsid w:val="00CA7623"/>
    <w:rsid w:val="00CB3534"/>
    <w:rsid w:val="00CB4B0E"/>
    <w:rsid w:val="00CB5B35"/>
    <w:rsid w:val="00CB64B0"/>
    <w:rsid w:val="00CB6A76"/>
    <w:rsid w:val="00CB6EAD"/>
    <w:rsid w:val="00CC2573"/>
    <w:rsid w:val="00CC2F17"/>
    <w:rsid w:val="00CC3BCA"/>
    <w:rsid w:val="00CC6F5A"/>
    <w:rsid w:val="00CC7FDA"/>
    <w:rsid w:val="00CD4BFB"/>
    <w:rsid w:val="00CD4E8E"/>
    <w:rsid w:val="00CD546A"/>
    <w:rsid w:val="00CD66E2"/>
    <w:rsid w:val="00CE3053"/>
    <w:rsid w:val="00CE4944"/>
    <w:rsid w:val="00CE4F3A"/>
    <w:rsid w:val="00CE5896"/>
    <w:rsid w:val="00CE5CF2"/>
    <w:rsid w:val="00CE645B"/>
    <w:rsid w:val="00CF06D7"/>
    <w:rsid w:val="00CF0F75"/>
    <w:rsid w:val="00CF298E"/>
    <w:rsid w:val="00CF4506"/>
    <w:rsid w:val="00CF4618"/>
    <w:rsid w:val="00CF5506"/>
    <w:rsid w:val="00CF5EFA"/>
    <w:rsid w:val="00CF607A"/>
    <w:rsid w:val="00D02848"/>
    <w:rsid w:val="00D0323A"/>
    <w:rsid w:val="00D03E0E"/>
    <w:rsid w:val="00D04D6F"/>
    <w:rsid w:val="00D05342"/>
    <w:rsid w:val="00D0595D"/>
    <w:rsid w:val="00D11B9B"/>
    <w:rsid w:val="00D140F1"/>
    <w:rsid w:val="00D16C30"/>
    <w:rsid w:val="00D203A5"/>
    <w:rsid w:val="00D207FB"/>
    <w:rsid w:val="00D209A5"/>
    <w:rsid w:val="00D22CC4"/>
    <w:rsid w:val="00D23703"/>
    <w:rsid w:val="00D23E15"/>
    <w:rsid w:val="00D26EC1"/>
    <w:rsid w:val="00D3146F"/>
    <w:rsid w:val="00D31CCE"/>
    <w:rsid w:val="00D36876"/>
    <w:rsid w:val="00D4169A"/>
    <w:rsid w:val="00D41AD3"/>
    <w:rsid w:val="00D430D0"/>
    <w:rsid w:val="00D4413C"/>
    <w:rsid w:val="00D44BD9"/>
    <w:rsid w:val="00D47563"/>
    <w:rsid w:val="00D51096"/>
    <w:rsid w:val="00D5383C"/>
    <w:rsid w:val="00D56ABA"/>
    <w:rsid w:val="00D57054"/>
    <w:rsid w:val="00D621A9"/>
    <w:rsid w:val="00D72CA6"/>
    <w:rsid w:val="00D7330F"/>
    <w:rsid w:val="00D74943"/>
    <w:rsid w:val="00D762F9"/>
    <w:rsid w:val="00D81F15"/>
    <w:rsid w:val="00D8369E"/>
    <w:rsid w:val="00D84690"/>
    <w:rsid w:val="00D846FA"/>
    <w:rsid w:val="00D85345"/>
    <w:rsid w:val="00D86098"/>
    <w:rsid w:val="00D86A27"/>
    <w:rsid w:val="00D87A66"/>
    <w:rsid w:val="00DA18DD"/>
    <w:rsid w:val="00DA3494"/>
    <w:rsid w:val="00DA7538"/>
    <w:rsid w:val="00DB13B2"/>
    <w:rsid w:val="00DB5496"/>
    <w:rsid w:val="00DB5D14"/>
    <w:rsid w:val="00DB5E1C"/>
    <w:rsid w:val="00DB6C0A"/>
    <w:rsid w:val="00DC7D48"/>
    <w:rsid w:val="00DD128C"/>
    <w:rsid w:val="00DD1C5C"/>
    <w:rsid w:val="00DD1C85"/>
    <w:rsid w:val="00DD2DB0"/>
    <w:rsid w:val="00DD66EE"/>
    <w:rsid w:val="00DE5191"/>
    <w:rsid w:val="00DE5344"/>
    <w:rsid w:val="00DE57D4"/>
    <w:rsid w:val="00DE60B3"/>
    <w:rsid w:val="00DE6AC4"/>
    <w:rsid w:val="00DE6B02"/>
    <w:rsid w:val="00DF0B7A"/>
    <w:rsid w:val="00DF4D61"/>
    <w:rsid w:val="00DF7626"/>
    <w:rsid w:val="00E02E6F"/>
    <w:rsid w:val="00E03D18"/>
    <w:rsid w:val="00E05500"/>
    <w:rsid w:val="00E10764"/>
    <w:rsid w:val="00E11E89"/>
    <w:rsid w:val="00E12F49"/>
    <w:rsid w:val="00E1341A"/>
    <w:rsid w:val="00E15F11"/>
    <w:rsid w:val="00E217BC"/>
    <w:rsid w:val="00E24809"/>
    <w:rsid w:val="00E26BE2"/>
    <w:rsid w:val="00E32998"/>
    <w:rsid w:val="00E32A7A"/>
    <w:rsid w:val="00E41208"/>
    <w:rsid w:val="00E4126D"/>
    <w:rsid w:val="00E41888"/>
    <w:rsid w:val="00E41E3A"/>
    <w:rsid w:val="00E42E96"/>
    <w:rsid w:val="00E43831"/>
    <w:rsid w:val="00E45D80"/>
    <w:rsid w:val="00E465AD"/>
    <w:rsid w:val="00E46BC1"/>
    <w:rsid w:val="00E47E87"/>
    <w:rsid w:val="00E5589B"/>
    <w:rsid w:val="00E57EEE"/>
    <w:rsid w:val="00E621DE"/>
    <w:rsid w:val="00E62385"/>
    <w:rsid w:val="00E6556B"/>
    <w:rsid w:val="00E6775C"/>
    <w:rsid w:val="00E70798"/>
    <w:rsid w:val="00E7165C"/>
    <w:rsid w:val="00E7683B"/>
    <w:rsid w:val="00E807C6"/>
    <w:rsid w:val="00E82173"/>
    <w:rsid w:val="00E829A2"/>
    <w:rsid w:val="00E830B7"/>
    <w:rsid w:val="00E8341A"/>
    <w:rsid w:val="00E860D4"/>
    <w:rsid w:val="00E862E8"/>
    <w:rsid w:val="00E91F07"/>
    <w:rsid w:val="00E92FE8"/>
    <w:rsid w:val="00E9334F"/>
    <w:rsid w:val="00E968B1"/>
    <w:rsid w:val="00E96950"/>
    <w:rsid w:val="00EA18B4"/>
    <w:rsid w:val="00EA2D8C"/>
    <w:rsid w:val="00EA4DC0"/>
    <w:rsid w:val="00EB0D24"/>
    <w:rsid w:val="00EB598F"/>
    <w:rsid w:val="00EB603A"/>
    <w:rsid w:val="00EB7701"/>
    <w:rsid w:val="00EC060F"/>
    <w:rsid w:val="00EC0988"/>
    <w:rsid w:val="00EC099D"/>
    <w:rsid w:val="00EC1168"/>
    <w:rsid w:val="00EC2ADA"/>
    <w:rsid w:val="00EC3CD0"/>
    <w:rsid w:val="00EC554D"/>
    <w:rsid w:val="00EC6F0F"/>
    <w:rsid w:val="00ED2625"/>
    <w:rsid w:val="00ED27E4"/>
    <w:rsid w:val="00ED4240"/>
    <w:rsid w:val="00ED4C5C"/>
    <w:rsid w:val="00ED6365"/>
    <w:rsid w:val="00EE090E"/>
    <w:rsid w:val="00EE3F96"/>
    <w:rsid w:val="00EE4A9E"/>
    <w:rsid w:val="00EE5929"/>
    <w:rsid w:val="00EE6C19"/>
    <w:rsid w:val="00EE76B4"/>
    <w:rsid w:val="00EF344C"/>
    <w:rsid w:val="00EF6A9F"/>
    <w:rsid w:val="00EF761C"/>
    <w:rsid w:val="00EF7956"/>
    <w:rsid w:val="00EF7DA5"/>
    <w:rsid w:val="00F00904"/>
    <w:rsid w:val="00F04C69"/>
    <w:rsid w:val="00F05500"/>
    <w:rsid w:val="00F05798"/>
    <w:rsid w:val="00F1225E"/>
    <w:rsid w:val="00F124B4"/>
    <w:rsid w:val="00F14746"/>
    <w:rsid w:val="00F250CB"/>
    <w:rsid w:val="00F26C2A"/>
    <w:rsid w:val="00F315B7"/>
    <w:rsid w:val="00F31C9E"/>
    <w:rsid w:val="00F33228"/>
    <w:rsid w:val="00F3348E"/>
    <w:rsid w:val="00F34B8B"/>
    <w:rsid w:val="00F40594"/>
    <w:rsid w:val="00F419E3"/>
    <w:rsid w:val="00F42EC5"/>
    <w:rsid w:val="00F4310D"/>
    <w:rsid w:val="00F432F6"/>
    <w:rsid w:val="00F45467"/>
    <w:rsid w:val="00F46297"/>
    <w:rsid w:val="00F465B5"/>
    <w:rsid w:val="00F46BD7"/>
    <w:rsid w:val="00F46DE4"/>
    <w:rsid w:val="00F5748D"/>
    <w:rsid w:val="00F6112F"/>
    <w:rsid w:val="00F64865"/>
    <w:rsid w:val="00F64F01"/>
    <w:rsid w:val="00F70651"/>
    <w:rsid w:val="00F73527"/>
    <w:rsid w:val="00F7467F"/>
    <w:rsid w:val="00F74B1B"/>
    <w:rsid w:val="00F77637"/>
    <w:rsid w:val="00F81925"/>
    <w:rsid w:val="00F84545"/>
    <w:rsid w:val="00F84842"/>
    <w:rsid w:val="00F84A84"/>
    <w:rsid w:val="00F863A8"/>
    <w:rsid w:val="00F8717E"/>
    <w:rsid w:val="00F9077E"/>
    <w:rsid w:val="00F909ED"/>
    <w:rsid w:val="00F94051"/>
    <w:rsid w:val="00F971B5"/>
    <w:rsid w:val="00FA54B6"/>
    <w:rsid w:val="00FA6A3E"/>
    <w:rsid w:val="00FA712C"/>
    <w:rsid w:val="00FB2AF1"/>
    <w:rsid w:val="00FB312E"/>
    <w:rsid w:val="00FB34A6"/>
    <w:rsid w:val="00FB51BF"/>
    <w:rsid w:val="00FB5C34"/>
    <w:rsid w:val="00FB7CE6"/>
    <w:rsid w:val="00FC3020"/>
    <w:rsid w:val="00FC374E"/>
    <w:rsid w:val="00FD32AF"/>
    <w:rsid w:val="00FD49AA"/>
    <w:rsid w:val="00FD5088"/>
    <w:rsid w:val="00FE055D"/>
    <w:rsid w:val="00FE1763"/>
    <w:rsid w:val="00FE1C36"/>
    <w:rsid w:val="00FE1C3D"/>
    <w:rsid w:val="00FE1E85"/>
    <w:rsid w:val="00FE249E"/>
    <w:rsid w:val="00FE28A3"/>
    <w:rsid w:val="00FE333D"/>
    <w:rsid w:val="00FE50B0"/>
    <w:rsid w:val="00FF1228"/>
    <w:rsid w:val="00FF1AB3"/>
    <w:rsid w:val="00FF4572"/>
    <w:rsid w:val="00FF56E2"/>
    <w:rsid w:val="00FF57FD"/>
    <w:rsid w:val="00FF7212"/>
    <w:rsid w:val="00FF7478"/>
    <w:rsid w:val="145C8B9F"/>
    <w:rsid w:val="1F503EC9"/>
    <w:rsid w:val="2C78CE13"/>
    <w:rsid w:val="6B0880D5"/>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FC148"/>
  <w15:chartTrackingRefBased/>
  <w15:docId w15:val="{063B8F5D-6905-4FAD-AC70-880D7B08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semiHidden="1" w:uiPriority="35" w:unhideWhenUsed="1" w:qFormat="1"/>
    <w:lsdException w:name="table of figures" w:uiPriority="99"/>
    <w:lsdException w:name="annotation reference" w:uiPriority="99"/>
    <w:lsdException w:name="endnote text" w:uiPriority="99"/>
    <w:lsdException w:name="List Bullet" w:uiPriority="99"/>
    <w:lsdException w:name="List Bullet 2" w:uiPriority="99"/>
    <w:lsdException w:name="List Bullet 3"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Plain Text"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53F"/>
    <w:rPr>
      <w:rFonts w:ascii="Arial" w:eastAsia="Calibri" w:hAnsi="Arial"/>
      <w:sz w:val="22"/>
    </w:rPr>
  </w:style>
  <w:style w:type="paragraph" w:styleId="Heading1">
    <w:name w:val="heading 1"/>
    <w:basedOn w:val="Normal"/>
    <w:next w:val="Normal"/>
    <w:link w:val="Heading1Char"/>
    <w:qFormat/>
    <w:rsid w:val="0093153F"/>
    <w:pPr>
      <w:keepNext/>
      <w:keepLines/>
      <w:numPr>
        <w:numId w:val="249"/>
      </w:numPr>
      <w:spacing w:before="120" w:after="120"/>
      <w:outlineLvl w:val="0"/>
    </w:pPr>
    <w:rPr>
      <w:rFonts w:eastAsia="Times New Roman"/>
      <w:b/>
      <w:bCs/>
      <w:sz w:val="28"/>
      <w:szCs w:val="28"/>
    </w:rPr>
  </w:style>
  <w:style w:type="paragraph" w:styleId="Heading2">
    <w:name w:val="heading 2"/>
    <w:basedOn w:val="Normal"/>
    <w:next w:val="Normal"/>
    <w:link w:val="Heading2Char"/>
    <w:uiPriority w:val="9"/>
    <w:unhideWhenUsed/>
    <w:qFormat/>
    <w:rsid w:val="0093153F"/>
    <w:pPr>
      <w:keepNext/>
      <w:keepLines/>
      <w:numPr>
        <w:ilvl w:val="1"/>
        <w:numId w:val="249"/>
      </w:numPr>
      <w:spacing w:before="120" w:after="120"/>
      <w:outlineLvl w:val="1"/>
    </w:pPr>
    <w:rPr>
      <w:rFonts w:eastAsia="Times New Roman"/>
      <w:b/>
      <w:bCs/>
      <w:sz w:val="24"/>
      <w:szCs w:val="26"/>
    </w:rPr>
  </w:style>
  <w:style w:type="paragraph" w:styleId="Heading3">
    <w:name w:val="heading 3"/>
    <w:basedOn w:val="Heading2"/>
    <w:next w:val="Normal"/>
    <w:link w:val="Heading3Char"/>
    <w:uiPriority w:val="9"/>
    <w:unhideWhenUsed/>
    <w:qFormat/>
    <w:rsid w:val="0093153F"/>
    <w:pPr>
      <w:numPr>
        <w:ilvl w:val="2"/>
      </w:numPr>
      <w:outlineLvl w:val="2"/>
    </w:pPr>
    <w:rPr>
      <w:bCs w:val="0"/>
    </w:rPr>
  </w:style>
  <w:style w:type="paragraph" w:styleId="Heading4">
    <w:name w:val="heading 4"/>
    <w:basedOn w:val="Heading3"/>
    <w:next w:val="Normal"/>
    <w:link w:val="Heading4Char"/>
    <w:uiPriority w:val="9"/>
    <w:unhideWhenUsed/>
    <w:qFormat/>
    <w:rsid w:val="008C0880"/>
    <w:pPr>
      <w:numPr>
        <w:ilvl w:val="3"/>
      </w:numPr>
      <w:spacing w:before="200"/>
      <w:outlineLvl w:val="3"/>
    </w:pPr>
    <w:rPr>
      <w:rFonts w:eastAsia="Cambria"/>
      <w:bCs/>
      <w:i/>
      <w:iCs/>
    </w:rPr>
  </w:style>
  <w:style w:type="paragraph" w:styleId="Heading5">
    <w:name w:val="heading 5"/>
    <w:basedOn w:val="Normal"/>
    <w:next w:val="Normal"/>
    <w:link w:val="Heading5Char"/>
    <w:uiPriority w:val="9"/>
    <w:unhideWhenUsed/>
    <w:qFormat/>
    <w:rsid w:val="00E47E87"/>
    <w:pPr>
      <w:keepNext/>
      <w:keepLines/>
      <w:numPr>
        <w:ilvl w:val="4"/>
        <w:numId w:val="249"/>
      </w:numPr>
      <w:spacing w:before="200"/>
      <w:outlineLvl w:val="4"/>
    </w:pPr>
    <w:rPr>
      <w:rFonts w:eastAsia="Times New Roman"/>
      <w:b/>
      <w:i/>
      <w:color w:val="000000" w:themeColor="text1"/>
      <w:sz w:val="24"/>
    </w:rPr>
  </w:style>
  <w:style w:type="paragraph" w:styleId="Heading6">
    <w:name w:val="heading 6"/>
    <w:basedOn w:val="Normal"/>
    <w:next w:val="Normal"/>
    <w:link w:val="Heading6Char"/>
    <w:uiPriority w:val="9"/>
    <w:unhideWhenUsed/>
    <w:qFormat/>
    <w:rsid w:val="0093153F"/>
    <w:pPr>
      <w:keepNext/>
      <w:keepLines/>
      <w:numPr>
        <w:ilvl w:val="5"/>
        <w:numId w:val="249"/>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93153F"/>
    <w:pPr>
      <w:keepNext/>
      <w:keepLines/>
      <w:numPr>
        <w:ilvl w:val="6"/>
        <w:numId w:val="249"/>
      </w:numPr>
      <w:tabs>
        <w:tab w:val="num" w:pos="360"/>
      </w:tab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93153F"/>
    <w:pPr>
      <w:keepNext/>
      <w:keepLines/>
      <w:numPr>
        <w:ilvl w:val="7"/>
        <w:numId w:val="250"/>
      </w:numPr>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unhideWhenUsed/>
    <w:qFormat/>
    <w:rsid w:val="0093153F"/>
    <w:pPr>
      <w:keepNext/>
      <w:keepLines/>
      <w:numPr>
        <w:ilvl w:val="8"/>
        <w:numId w:val="250"/>
      </w:numPr>
      <w:spacing w:before="200"/>
      <w:outlineLvl w:val="8"/>
    </w:pPr>
    <w:rPr>
      <w:rFonts w:ascii="Cambria" w:eastAsia="Times New Roman" w:hAnsi="Cambria"/>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53F"/>
    <w:pPr>
      <w:tabs>
        <w:tab w:val="center" w:pos="4680"/>
        <w:tab w:val="right" w:pos="9360"/>
      </w:tabs>
    </w:pPr>
  </w:style>
  <w:style w:type="character" w:customStyle="1" w:styleId="HeaderChar">
    <w:name w:val="Header Char"/>
    <w:basedOn w:val="DefaultParagraphFont"/>
    <w:link w:val="Header"/>
    <w:uiPriority w:val="99"/>
    <w:rsid w:val="0093153F"/>
    <w:rPr>
      <w:rFonts w:ascii="Arial" w:eastAsia="Calibri" w:hAnsi="Arial"/>
      <w:sz w:val="22"/>
    </w:rPr>
  </w:style>
  <w:style w:type="paragraph" w:styleId="Footer">
    <w:name w:val="footer"/>
    <w:basedOn w:val="Normal"/>
    <w:link w:val="FooterChar"/>
    <w:uiPriority w:val="99"/>
    <w:unhideWhenUsed/>
    <w:rsid w:val="0093153F"/>
    <w:pPr>
      <w:tabs>
        <w:tab w:val="center" w:pos="4680"/>
        <w:tab w:val="right" w:pos="9360"/>
      </w:tabs>
    </w:pPr>
  </w:style>
  <w:style w:type="character" w:customStyle="1" w:styleId="FooterChar">
    <w:name w:val="Footer Char"/>
    <w:basedOn w:val="DefaultParagraphFont"/>
    <w:link w:val="Footer"/>
    <w:uiPriority w:val="99"/>
    <w:rsid w:val="0093153F"/>
    <w:rPr>
      <w:rFonts w:ascii="Arial" w:eastAsia="Calibri" w:hAnsi="Arial"/>
      <w:sz w:val="22"/>
    </w:rPr>
  </w:style>
  <w:style w:type="paragraph" w:styleId="TOC1">
    <w:name w:val="toc 1"/>
    <w:basedOn w:val="Normal"/>
    <w:next w:val="Normal"/>
    <w:autoRedefine/>
    <w:uiPriority w:val="39"/>
    <w:unhideWhenUsed/>
    <w:rsid w:val="006F502E"/>
    <w:pPr>
      <w:tabs>
        <w:tab w:val="left" w:pos="540"/>
        <w:tab w:val="left" w:pos="1530"/>
        <w:tab w:val="right" w:leader="dot" w:pos="9350"/>
      </w:tabs>
    </w:pPr>
    <w:rPr>
      <w:noProof/>
    </w:rPr>
  </w:style>
  <w:style w:type="paragraph" w:styleId="TOC2">
    <w:name w:val="toc 2"/>
    <w:basedOn w:val="Normal"/>
    <w:next w:val="Normal"/>
    <w:autoRedefine/>
    <w:uiPriority w:val="39"/>
    <w:unhideWhenUsed/>
    <w:rsid w:val="0093153F"/>
    <w:pPr>
      <w:tabs>
        <w:tab w:val="left" w:pos="880"/>
        <w:tab w:val="right" w:leader="dot" w:pos="9350"/>
      </w:tabs>
      <w:ind w:left="216"/>
    </w:pPr>
    <w:rPr>
      <w:noProof/>
      <w:color w:val="000000"/>
    </w:rPr>
  </w:style>
  <w:style w:type="paragraph" w:styleId="TOC3">
    <w:name w:val="toc 3"/>
    <w:basedOn w:val="Normal"/>
    <w:next w:val="Normal"/>
    <w:autoRedefine/>
    <w:uiPriority w:val="39"/>
    <w:unhideWhenUsed/>
    <w:rsid w:val="0093153F"/>
    <w:pPr>
      <w:tabs>
        <w:tab w:val="left" w:pos="1320"/>
        <w:tab w:val="right" w:leader="dot" w:pos="9350"/>
      </w:tabs>
      <w:ind w:left="446"/>
    </w:pPr>
    <w:rPr>
      <w:noProof/>
      <w:color w:val="000000"/>
    </w:rPr>
  </w:style>
  <w:style w:type="paragraph" w:styleId="TOC4">
    <w:name w:val="toc 4"/>
    <w:basedOn w:val="Normal"/>
    <w:next w:val="Normal"/>
    <w:autoRedefine/>
    <w:uiPriority w:val="39"/>
    <w:unhideWhenUsed/>
    <w:rsid w:val="0093153F"/>
    <w:pPr>
      <w:tabs>
        <w:tab w:val="left" w:pos="1760"/>
        <w:tab w:val="right" w:leader="dot" w:pos="9350"/>
      </w:tabs>
      <w:ind w:left="662"/>
    </w:pPr>
    <w:rPr>
      <w:noProof/>
      <w:color w:val="000000"/>
    </w:rPr>
  </w:style>
  <w:style w:type="paragraph" w:styleId="TOC5">
    <w:name w:val="toc 5"/>
    <w:basedOn w:val="Normal"/>
    <w:next w:val="Normal"/>
    <w:autoRedefine/>
    <w:uiPriority w:val="39"/>
    <w:unhideWhenUsed/>
    <w:rsid w:val="0093153F"/>
    <w:pPr>
      <w:spacing w:after="100" w:line="276" w:lineRule="auto"/>
      <w:ind w:left="88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93153F"/>
    <w:pPr>
      <w:spacing w:after="100" w:line="276"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93153F"/>
    <w:pPr>
      <w:spacing w:after="100" w:line="276"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93153F"/>
    <w:pPr>
      <w:spacing w:after="100" w:line="276"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93153F"/>
    <w:pPr>
      <w:spacing w:after="100" w:line="276" w:lineRule="auto"/>
      <w:ind w:left="1760"/>
    </w:pPr>
    <w:rPr>
      <w:rFonts w:asciiTheme="minorHAnsi" w:eastAsiaTheme="minorEastAsia" w:hAnsiTheme="minorHAnsi" w:cstheme="minorBidi"/>
      <w:szCs w:val="22"/>
    </w:rPr>
  </w:style>
  <w:style w:type="paragraph" w:styleId="TOCHeading">
    <w:name w:val="TOC Heading"/>
    <w:basedOn w:val="Heading1"/>
    <w:next w:val="Normal"/>
    <w:uiPriority w:val="39"/>
    <w:qFormat/>
    <w:rsid w:val="00630277"/>
    <w:pPr>
      <w:spacing w:before="0" w:after="0" w:line="259" w:lineRule="auto"/>
      <w:outlineLvl w:val="9"/>
    </w:pPr>
    <w:rPr>
      <w:bCs w:val="0"/>
      <w:color w:val="2E74B5"/>
      <w:sz w:val="26"/>
    </w:rPr>
  </w:style>
  <w:style w:type="character" w:customStyle="1" w:styleId="Heading2Char">
    <w:name w:val="Heading 2 Char"/>
    <w:basedOn w:val="DefaultParagraphFont"/>
    <w:link w:val="Heading2"/>
    <w:uiPriority w:val="9"/>
    <w:rsid w:val="0093153F"/>
    <w:rPr>
      <w:rFonts w:ascii="Arial" w:eastAsia="Times New Roman" w:hAnsi="Arial"/>
      <w:b/>
      <w:bCs/>
      <w:sz w:val="24"/>
      <w:szCs w:val="26"/>
    </w:rPr>
  </w:style>
  <w:style w:type="character" w:customStyle="1" w:styleId="Heading1Char">
    <w:name w:val="Heading 1 Char"/>
    <w:basedOn w:val="DefaultParagraphFont"/>
    <w:link w:val="Heading1"/>
    <w:rsid w:val="0093153F"/>
    <w:rPr>
      <w:rFonts w:ascii="Arial" w:eastAsia="Times New Roman" w:hAnsi="Arial"/>
      <w:b/>
      <w:bCs/>
      <w:sz w:val="28"/>
      <w:szCs w:val="28"/>
    </w:rPr>
  </w:style>
  <w:style w:type="paragraph" w:styleId="ListParagraph">
    <w:name w:val="List Paragraph"/>
    <w:basedOn w:val="Normal"/>
    <w:link w:val="ListParagraphChar"/>
    <w:uiPriority w:val="34"/>
    <w:qFormat/>
    <w:rsid w:val="0093153F"/>
    <w:pPr>
      <w:ind w:left="720"/>
      <w:contextualSpacing/>
    </w:pPr>
    <w:rPr>
      <w:rFonts w:ascii="Times New Roman" w:eastAsia="Times New Roman" w:hAnsi="Times New Roman"/>
      <w:sz w:val="24"/>
      <w:szCs w:val="24"/>
    </w:rPr>
  </w:style>
  <w:style w:type="character" w:styleId="Hyperlink">
    <w:name w:val="Hyperlink"/>
    <w:basedOn w:val="DefaultParagraphFont"/>
    <w:uiPriority w:val="99"/>
    <w:unhideWhenUsed/>
    <w:rsid w:val="0093153F"/>
    <w:rPr>
      <w:color w:val="0000FF"/>
      <w:u w:val="single"/>
    </w:rPr>
  </w:style>
  <w:style w:type="paragraph" w:styleId="TableofFigures">
    <w:name w:val="table of figures"/>
    <w:basedOn w:val="Normal"/>
    <w:next w:val="Normal"/>
    <w:uiPriority w:val="99"/>
    <w:unhideWhenUsed/>
    <w:rsid w:val="0093153F"/>
  </w:style>
  <w:style w:type="character" w:styleId="Emphasis">
    <w:name w:val="Emphasis"/>
    <w:rsid w:val="008275BD"/>
    <w:rPr>
      <w:i/>
      <w:iCs/>
    </w:rPr>
  </w:style>
  <w:style w:type="paragraph" w:styleId="Caption">
    <w:name w:val="caption"/>
    <w:basedOn w:val="Normal"/>
    <w:next w:val="Normal"/>
    <w:uiPriority w:val="35"/>
    <w:qFormat/>
    <w:rsid w:val="0093153F"/>
    <w:pPr>
      <w:spacing w:before="60"/>
      <w:jc w:val="center"/>
    </w:pPr>
    <w:rPr>
      <w:b/>
      <w:bCs/>
      <w:color w:val="000000"/>
      <w:sz w:val="18"/>
      <w:szCs w:val="18"/>
    </w:rPr>
  </w:style>
  <w:style w:type="character" w:styleId="CommentReference">
    <w:name w:val="annotation reference"/>
    <w:basedOn w:val="DefaultParagraphFont"/>
    <w:uiPriority w:val="99"/>
    <w:unhideWhenUsed/>
    <w:rsid w:val="0093153F"/>
    <w:rPr>
      <w:sz w:val="16"/>
      <w:szCs w:val="16"/>
    </w:rPr>
  </w:style>
  <w:style w:type="paragraph" w:styleId="CommentText">
    <w:name w:val="annotation text"/>
    <w:basedOn w:val="Normal"/>
    <w:link w:val="CommentTextChar"/>
    <w:uiPriority w:val="99"/>
    <w:unhideWhenUsed/>
    <w:rsid w:val="0093153F"/>
    <w:rPr>
      <w:sz w:val="20"/>
    </w:rPr>
  </w:style>
  <w:style w:type="character" w:customStyle="1" w:styleId="CommentTextChar">
    <w:name w:val="Comment Text Char"/>
    <w:basedOn w:val="DefaultParagraphFont"/>
    <w:link w:val="CommentText"/>
    <w:uiPriority w:val="99"/>
    <w:rsid w:val="0093153F"/>
    <w:rPr>
      <w:rFonts w:ascii="Arial" w:eastAsia="Calibri" w:hAnsi="Arial"/>
    </w:rPr>
  </w:style>
  <w:style w:type="paragraph" w:styleId="CommentSubject">
    <w:name w:val="annotation subject"/>
    <w:basedOn w:val="CommentText"/>
    <w:next w:val="CommentText"/>
    <w:link w:val="CommentSubjectChar"/>
    <w:uiPriority w:val="99"/>
    <w:unhideWhenUsed/>
    <w:rsid w:val="0093153F"/>
    <w:rPr>
      <w:b/>
      <w:bCs/>
    </w:rPr>
  </w:style>
  <w:style w:type="character" w:customStyle="1" w:styleId="CommentSubjectChar">
    <w:name w:val="Comment Subject Char"/>
    <w:basedOn w:val="CommentTextChar"/>
    <w:link w:val="CommentSubject"/>
    <w:uiPriority w:val="99"/>
    <w:rsid w:val="0093153F"/>
    <w:rPr>
      <w:rFonts w:ascii="Arial" w:eastAsia="Calibri" w:hAnsi="Arial"/>
      <w:b/>
      <w:bCs/>
    </w:rPr>
  </w:style>
  <w:style w:type="paragraph" w:styleId="BalloonText">
    <w:name w:val="Balloon Text"/>
    <w:basedOn w:val="Normal"/>
    <w:link w:val="BalloonTextChar"/>
    <w:uiPriority w:val="99"/>
    <w:unhideWhenUsed/>
    <w:rsid w:val="0093153F"/>
    <w:rPr>
      <w:rFonts w:ascii="Tahoma" w:hAnsi="Tahoma" w:cs="Tahoma"/>
      <w:sz w:val="16"/>
      <w:szCs w:val="16"/>
    </w:rPr>
  </w:style>
  <w:style w:type="character" w:customStyle="1" w:styleId="BalloonTextChar">
    <w:name w:val="Balloon Text Char"/>
    <w:basedOn w:val="DefaultParagraphFont"/>
    <w:link w:val="BalloonText"/>
    <w:uiPriority w:val="99"/>
    <w:rsid w:val="0093153F"/>
    <w:rPr>
      <w:rFonts w:ascii="Tahoma" w:eastAsia="Calibri" w:hAnsi="Tahoma" w:cs="Tahoma"/>
      <w:sz w:val="16"/>
      <w:szCs w:val="16"/>
    </w:rPr>
  </w:style>
  <w:style w:type="paragraph" w:styleId="Revision">
    <w:name w:val="Revision"/>
    <w:hidden/>
    <w:uiPriority w:val="99"/>
    <w:semiHidden/>
    <w:rsid w:val="007266B2"/>
    <w:rPr>
      <w:rFonts w:ascii="Arial" w:hAnsi="Arial"/>
      <w:sz w:val="22"/>
      <w:szCs w:val="24"/>
    </w:rPr>
  </w:style>
  <w:style w:type="character" w:styleId="FollowedHyperlink">
    <w:name w:val="FollowedHyperlink"/>
    <w:basedOn w:val="DefaultParagraphFont"/>
    <w:uiPriority w:val="99"/>
    <w:unhideWhenUsed/>
    <w:rsid w:val="0093153F"/>
    <w:rPr>
      <w:color w:val="954F72" w:themeColor="followedHyperlink"/>
      <w:u w:val="single"/>
    </w:rPr>
  </w:style>
  <w:style w:type="paragraph" w:customStyle="1" w:styleId="AppendixHeading">
    <w:name w:val="Appendix Heading"/>
    <w:uiPriority w:val="99"/>
    <w:qFormat/>
    <w:rsid w:val="0093153F"/>
    <w:pPr>
      <w:numPr>
        <w:numId w:val="244"/>
      </w:numPr>
    </w:pPr>
    <w:rPr>
      <w:rFonts w:ascii="Arial" w:eastAsia="Times New Roman" w:hAnsi="Arial"/>
      <w:b/>
      <w:sz w:val="24"/>
      <w:szCs w:val="24"/>
    </w:rPr>
  </w:style>
  <w:style w:type="character" w:customStyle="1" w:styleId="apple-converted-space">
    <w:name w:val="apple-converted-space"/>
    <w:basedOn w:val="DefaultParagraphFont"/>
    <w:rsid w:val="0093153F"/>
  </w:style>
  <w:style w:type="paragraph" w:customStyle="1" w:styleId="Body">
    <w:name w:val="Body"/>
    <w:basedOn w:val="Normal"/>
    <w:uiPriority w:val="99"/>
    <w:rsid w:val="0093153F"/>
    <w:pPr>
      <w:spacing w:before="120" w:after="120"/>
      <w:jc w:val="both"/>
    </w:pPr>
    <w:rPr>
      <w:rFonts w:ascii="Times New Roman" w:eastAsiaTheme="minorHAnsi" w:hAnsi="Times New Roman" w:cs="Arial"/>
      <w:color w:val="0D0D0D" w:themeColor="text1" w:themeTint="F2"/>
      <w:szCs w:val="24"/>
    </w:rPr>
  </w:style>
  <w:style w:type="paragraph" w:customStyle="1" w:styleId="BodyParagraphText">
    <w:name w:val="Body Paragraph Text"/>
    <w:basedOn w:val="Normal"/>
    <w:link w:val="BodyParagraphTextChar"/>
    <w:qFormat/>
    <w:rsid w:val="0093153F"/>
    <w:pPr>
      <w:spacing w:before="240" w:after="240"/>
      <w:jc w:val="both"/>
    </w:pPr>
    <w:rPr>
      <w:rFonts w:eastAsia="Times New Roman"/>
    </w:rPr>
  </w:style>
  <w:style w:type="character" w:customStyle="1" w:styleId="BodyParagraphTextChar">
    <w:name w:val="Body Paragraph Text Char"/>
    <w:link w:val="BodyParagraphText"/>
    <w:rsid w:val="0093153F"/>
    <w:rPr>
      <w:rFonts w:ascii="Arial" w:eastAsia="Times New Roman" w:hAnsi="Arial"/>
      <w:sz w:val="22"/>
    </w:rPr>
  </w:style>
  <w:style w:type="paragraph" w:styleId="BodyText">
    <w:name w:val="Body Text"/>
    <w:basedOn w:val="Normal"/>
    <w:link w:val="BodyTextChar"/>
    <w:uiPriority w:val="99"/>
    <w:rsid w:val="0093153F"/>
    <w:pPr>
      <w:ind w:left="709"/>
      <w:jc w:val="both"/>
    </w:pPr>
    <w:rPr>
      <w:rFonts w:eastAsia="Times New Roman" w:cs="Arial"/>
      <w:color w:val="000000"/>
      <w:szCs w:val="22"/>
    </w:rPr>
  </w:style>
  <w:style w:type="character" w:customStyle="1" w:styleId="BodyTextChar">
    <w:name w:val="Body Text Char"/>
    <w:basedOn w:val="DefaultParagraphFont"/>
    <w:link w:val="BodyText"/>
    <w:uiPriority w:val="99"/>
    <w:rsid w:val="0093153F"/>
    <w:rPr>
      <w:rFonts w:ascii="Arial" w:eastAsia="Times New Roman" w:hAnsi="Arial" w:cs="Arial"/>
      <w:color w:val="000000"/>
      <w:sz w:val="22"/>
      <w:szCs w:val="22"/>
    </w:rPr>
  </w:style>
  <w:style w:type="paragraph" w:customStyle="1" w:styleId="BodyTextItalic">
    <w:name w:val="Body Text Italic"/>
    <w:basedOn w:val="BodyText"/>
    <w:next w:val="BodyText"/>
    <w:link w:val="BodyTextItalicChar"/>
    <w:uiPriority w:val="99"/>
    <w:rsid w:val="0093153F"/>
    <w:pPr>
      <w:spacing w:after="120"/>
      <w:ind w:left="0"/>
      <w:jc w:val="left"/>
    </w:pPr>
    <w:rPr>
      <w:rFonts w:cs="Times New Roman"/>
      <w:i/>
      <w:color w:val="auto"/>
      <w:szCs w:val="24"/>
    </w:rPr>
  </w:style>
  <w:style w:type="character" w:customStyle="1" w:styleId="BodyTextItalicChar">
    <w:name w:val="Body Text Italic Char"/>
    <w:basedOn w:val="DefaultParagraphFont"/>
    <w:link w:val="BodyTextItalic"/>
    <w:uiPriority w:val="99"/>
    <w:locked/>
    <w:rsid w:val="0093153F"/>
    <w:rPr>
      <w:rFonts w:ascii="Arial" w:eastAsia="Times New Roman" w:hAnsi="Arial"/>
      <w:i/>
      <w:sz w:val="22"/>
      <w:szCs w:val="24"/>
    </w:rPr>
  </w:style>
  <w:style w:type="paragraph" w:customStyle="1" w:styleId="BodyTextHIX">
    <w:name w:val="Body Text_HIX"/>
    <w:link w:val="BodyTextHIXChar"/>
    <w:autoRedefine/>
    <w:rsid w:val="0093153F"/>
    <w:pPr>
      <w:keepLines/>
      <w:tabs>
        <w:tab w:val="left" w:pos="720"/>
      </w:tabs>
    </w:pPr>
    <w:rPr>
      <w:rFonts w:ascii="Arial" w:eastAsia="Times New Roman" w:hAnsi="Arial" w:cs="Arial"/>
      <w:noProof/>
      <w:sz w:val="22"/>
      <w:szCs w:val="24"/>
    </w:rPr>
  </w:style>
  <w:style w:type="character" w:customStyle="1" w:styleId="BodyTextHIXChar">
    <w:name w:val="Body Text_HIX Char"/>
    <w:link w:val="BodyTextHIX"/>
    <w:rsid w:val="0093153F"/>
    <w:rPr>
      <w:rFonts w:ascii="Arial" w:eastAsia="Times New Roman" w:hAnsi="Arial" w:cs="Arial"/>
      <w:noProof/>
      <w:sz w:val="22"/>
      <w:szCs w:val="24"/>
    </w:rPr>
  </w:style>
  <w:style w:type="paragraph" w:customStyle="1" w:styleId="BODY--PRIME">
    <w:name w:val="BODY--PRIME"/>
    <w:link w:val="BODY--PRIMEChar"/>
    <w:rsid w:val="0093153F"/>
    <w:pPr>
      <w:spacing w:before="72" w:after="72"/>
      <w:jc w:val="both"/>
    </w:pPr>
    <w:rPr>
      <w:rFonts w:eastAsia="Times New Roman"/>
      <w:sz w:val="24"/>
    </w:rPr>
  </w:style>
  <w:style w:type="character" w:customStyle="1" w:styleId="BODY--PRIMEChar">
    <w:name w:val="BODY--PRIME Char"/>
    <w:basedOn w:val="DefaultParagraphFont"/>
    <w:link w:val="BODY--PRIME"/>
    <w:rsid w:val="0093153F"/>
    <w:rPr>
      <w:rFonts w:eastAsia="Times New Roman"/>
      <w:sz w:val="24"/>
    </w:rPr>
  </w:style>
  <w:style w:type="paragraph" w:customStyle="1" w:styleId="BODY--PRIMEnba">
    <w:name w:val="BODY--PRIME:nba"/>
    <w:next w:val="BODY--PRIME"/>
    <w:uiPriority w:val="99"/>
    <w:rsid w:val="0093153F"/>
    <w:pPr>
      <w:keepNext/>
      <w:spacing w:before="72" w:after="72"/>
      <w:jc w:val="both"/>
    </w:pPr>
    <w:rPr>
      <w:rFonts w:eastAsia="Times New Roman"/>
      <w:sz w:val="24"/>
    </w:rPr>
  </w:style>
  <w:style w:type="paragraph" w:customStyle="1" w:styleId="BulletListMultiple">
    <w:name w:val="Bullet List Multiple"/>
    <w:link w:val="BulletListMultipleChar"/>
    <w:uiPriority w:val="99"/>
    <w:qFormat/>
    <w:rsid w:val="0093153F"/>
    <w:pPr>
      <w:numPr>
        <w:numId w:val="245"/>
      </w:numPr>
      <w:spacing w:before="80" w:after="80"/>
    </w:pPr>
    <w:rPr>
      <w:rFonts w:eastAsia="Times New Roman"/>
      <w:sz w:val="24"/>
    </w:rPr>
  </w:style>
  <w:style w:type="character" w:customStyle="1" w:styleId="BulletListMultipleChar">
    <w:name w:val="Bullet List Multiple Char"/>
    <w:link w:val="BulletListMultiple"/>
    <w:uiPriority w:val="99"/>
    <w:locked/>
    <w:rsid w:val="0093153F"/>
    <w:rPr>
      <w:rFonts w:eastAsia="Times New Roman"/>
      <w:sz w:val="24"/>
    </w:rPr>
  </w:style>
  <w:style w:type="paragraph" w:customStyle="1" w:styleId="BulletListMultipleLast">
    <w:name w:val="Bullet List Multiple Last"/>
    <w:next w:val="Normal"/>
    <w:link w:val="BulletListMultipleLastChar"/>
    <w:uiPriority w:val="99"/>
    <w:qFormat/>
    <w:rsid w:val="0093153F"/>
    <w:pPr>
      <w:numPr>
        <w:numId w:val="246"/>
      </w:numPr>
      <w:spacing w:before="80" w:after="280"/>
    </w:pPr>
    <w:rPr>
      <w:rFonts w:eastAsia="Times New Roman"/>
      <w:sz w:val="24"/>
    </w:rPr>
  </w:style>
  <w:style w:type="character" w:customStyle="1" w:styleId="BulletListMultipleLastChar">
    <w:name w:val="Bullet List Multiple Last Char"/>
    <w:link w:val="BulletListMultipleLast"/>
    <w:uiPriority w:val="99"/>
    <w:locked/>
    <w:rsid w:val="0093153F"/>
    <w:rPr>
      <w:rFonts w:eastAsia="Times New Roman"/>
      <w:sz w:val="24"/>
    </w:rPr>
  </w:style>
  <w:style w:type="paragraph" w:customStyle="1" w:styleId="bullet">
    <w:name w:val="bullet"/>
    <w:aliases w:val="bu"/>
    <w:basedOn w:val="BodyText"/>
    <w:link w:val="bulletChar"/>
    <w:uiPriority w:val="99"/>
    <w:rsid w:val="0093153F"/>
    <w:pPr>
      <w:numPr>
        <w:numId w:val="247"/>
      </w:numPr>
      <w:spacing w:after="20"/>
      <w:jc w:val="left"/>
    </w:pPr>
    <w:rPr>
      <w:rFonts w:ascii="Times New Roman" w:hAnsi="Times New Roman" w:cs="Times New Roman"/>
      <w:color w:val="auto"/>
    </w:rPr>
  </w:style>
  <w:style w:type="character" w:customStyle="1" w:styleId="bulletChar">
    <w:name w:val="bullet Char"/>
    <w:link w:val="bullet"/>
    <w:uiPriority w:val="99"/>
    <w:locked/>
    <w:rsid w:val="0093153F"/>
    <w:rPr>
      <w:rFonts w:eastAsia="Times New Roman"/>
      <w:sz w:val="22"/>
      <w:szCs w:val="22"/>
    </w:rPr>
  </w:style>
  <w:style w:type="paragraph" w:customStyle="1" w:styleId="Bullet1">
    <w:name w:val="Bullet1"/>
    <w:uiPriority w:val="99"/>
    <w:rsid w:val="0093153F"/>
    <w:pPr>
      <w:numPr>
        <w:numId w:val="248"/>
      </w:numPr>
      <w:spacing w:before="72" w:after="72"/>
      <w:jc w:val="both"/>
    </w:pPr>
    <w:rPr>
      <w:rFonts w:eastAsia="Times New Roman"/>
      <w:sz w:val="24"/>
    </w:rPr>
  </w:style>
  <w:style w:type="paragraph" w:customStyle="1" w:styleId="CM41">
    <w:name w:val="CM41"/>
    <w:basedOn w:val="Normal"/>
    <w:next w:val="Normal"/>
    <w:uiPriority w:val="99"/>
    <w:rsid w:val="0093153F"/>
    <w:pPr>
      <w:widowControl w:val="0"/>
      <w:autoSpaceDE w:val="0"/>
      <w:autoSpaceDN w:val="0"/>
      <w:adjustRightInd w:val="0"/>
      <w:spacing w:after="300"/>
    </w:pPr>
    <w:rPr>
      <w:rFonts w:ascii="Arial MS" w:eastAsia="Times New Roman" w:hAnsi="Arial MS"/>
      <w:sz w:val="24"/>
      <w:szCs w:val="24"/>
    </w:rPr>
  </w:style>
  <w:style w:type="paragraph" w:customStyle="1" w:styleId="Default">
    <w:name w:val="Default"/>
    <w:uiPriority w:val="99"/>
    <w:rsid w:val="0093153F"/>
    <w:pPr>
      <w:autoSpaceDE w:val="0"/>
      <w:autoSpaceDN w:val="0"/>
      <w:adjustRightInd w:val="0"/>
    </w:pPr>
    <w:rPr>
      <w:rFonts w:eastAsia="Calibri"/>
      <w:color w:val="000000"/>
      <w:sz w:val="24"/>
      <w:szCs w:val="24"/>
    </w:rPr>
  </w:style>
  <w:style w:type="paragraph" w:customStyle="1" w:styleId="CM9">
    <w:name w:val="CM9"/>
    <w:basedOn w:val="Default"/>
    <w:next w:val="Default"/>
    <w:uiPriority w:val="99"/>
    <w:rsid w:val="0093153F"/>
    <w:pPr>
      <w:spacing w:line="278" w:lineRule="atLeast"/>
    </w:pPr>
    <w:rPr>
      <w:rFonts w:eastAsiaTheme="minorHAnsi"/>
      <w:color w:val="auto"/>
    </w:rPr>
  </w:style>
  <w:style w:type="paragraph" w:customStyle="1" w:styleId="DocTitle">
    <w:name w:val="Doc Title"/>
    <w:uiPriority w:val="99"/>
    <w:rsid w:val="0093153F"/>
    <w:pPr>
      <w:ind w:left="1350"/>
      <w:jc w:val="right"/>
    </w:pPr>
    <w:rPr>
      <w:rFonts w:ascii="Arial" w:eastAsia="Times New Roman" w:hAnsi="Arial"/>
      <w:b/>
      <w:sz w:val="48"/>
    </w:rPr>
  </w:style>
  <w:style w:type="paragraph" w:styleId="EndnoteText">
    <w:name w:val="endnote text"/>
    <w:basedOn w:val="Normal"/>
    <w:link w:val="EndnoteTextChar"/>
    <w:uiPriority w:val="99"/>
    <w:unhideWhenUsed/>
    <w:rsid w:val="0093153F"/>
    <w:rPr>
      <w:sz w:val="20"/>
    </w:rPr>
  </w:style>
  <w:style w:type="character" w:customStyle="1" w:styleId="EndnoteTextChar">
    <w:name w:val="Endnote Text Char"/>
    <w:basedOn w:val="DefaultParagraphFont"/>
    <w:link w:val="EndnoteText"/>
    <w:uiPriority w:val="99"/>
    <w:rsid w:val="0093153F"/>
    <w:rPr>
      <w:rFonts w:ascii="Arial" w:eastAsia="Calibri" w:hAnsi="Arial"/>
    </w:rPr>
  </w:style>
  <w:style w:type="paragraph" w:customStyle="1" w:styleId="font10">
    <w:name w:val="font10"/>
    <w:basedOn w:val="Normal"/>
    <w:uiPriority w:val="99"/>
    <w:rsid w:val="0093153F"/>
    <w:pPr>
      <w:spacing w:before="100" w:beforeAutospacing="1" w:after="100" w:afterAutospacing="1"/>
    </w:pPr>
    <w:rPr>
      <w:rFonts w:ascii="Calibri" w:eastAsia="Times New Roman" w:hAnsi="Calibri" w:cs="Calibri"/>
      <w:color w:val="FF0000"/>
      <w:sz w:val="20"/>
    </w:rPr>
  </w:style>
  <w:style w:type="paragraph" w:customStyle="1" w:styleId="font11">
    <w:name w:val="font11"/>
    <w:basedOn w:val="Normal"/>
    <w:uiPriority w:val="99"/>
    <w:rsid w:val="0093153F"/>
    <w:pPr>
      <w:spacing w:before="100" w:beforeAutospacing="1" w:after="100" w:afterAutospacing="1"/>
    </w:pPr>
    <w:rPr>
      <w:rFonts w:ascii="Calibri" w:eastAsia="Times New Roman" w:hAnsi="Calibri" w:cs="Calibri"/>
      <w:i/>
      <w:iCs/>
      <w:color w:val="000000"/>
      <w:sz w:val="18"/>
      <w:szCs w:val="18"/>
    </w:rPr>
  </w:style>
  <w:style w:type="paragraph" w:customStyle="1" w:styleId="font12">
    <w:name w:val="font12"/>
    <w:basedOn w:val="Normal"/>
    <w:uiPriority w:val="99"/>
    <w:rsid w:val="0093153F"/>
    <w:pPr>
      <w:spacing w:before="100" w:beforeAutospacing="1" w:after="100" w:afterAutospacing="1"/>
    </w:pPr>
    <w:rPr>
      <w:rFonts w:ascii="Calibri" w:eastAsia="Times New Roman" w:hAnsi="Calibri" w:cs="Calibri"/>
      <w:b/>
      <w:bCs/>
      <w:sz w:val="20"/>
      <w:u w:val="single"/>
    </w:rPr>
  </w:style>
  <w:style w:type="paragraph" w:customStyle="1" w:styleId="font13">
    <w:name w:val="font13"/>
    <w:basedOn w:val="Normal"/>
    <w:uiPriority w:val="99"/>
    <w:rsid w:val="0093153F"/>
    <w:pPr>
      <w:spacing w:before="100" w:beforeAutospacing="1" w:after="100" w:afterAutospacing="1"/>
    </w:pPr>
    <w:rPr>
      <w:rFonts w:ascii="Calibri" w:eastAsia="Times New Roman" w:hAnsi="Calibri" w:cs="Calibri"/>
      <w:color w:val="000000"/>
      <w:sz w:val="20"/>
    </w:rPr>
  </w:style>
  <w:style w:type="paragraph" w:customStyle="1" w:styleId="font14">
    <w:name w:val="font14"/>
    <w:basedOn w:val="Normal"/>
    <w:uiPriority w:val="99"/>
    <w:rsid w:val="0093153F"/>
    <w:pPr>
      <w:spacing w:before="100" w:beforeAutospacing="1" w:after="100" w:afterAutospacing="1"/>
    </w:pPr>
    <w:rPr>
      <w:rFonts w:ascii="Calibri" w:eastAsia="Times New Roman" w:hAnsi="Calibri" w:cs="Calibri"/>
      <w:b/>
      <w:bCs/>
      <w:color w:val="000000"/>
      <w:sz w:val="20"/>
    </w:rPr>
  </w:style>
  <w:style w:type="paragraph" w:customStyle="1" w:styleId="font5">
    <w:name w:val="font5"/>
    <w:basedOn w:val="Normal"/>
    <w:uiPriority w:val="99"/>
    <w:rsid w:val="0093153F"/>
    <w:pPr>
      <w:spacing w:before="100" w:beforeAutospacing="1" w:after="100" w:afterAutospacing="1"/>
    </w:pPr>
    <w:rPr>
      <w:rFonts w:ascii="Calibri" w:eastAsia="Times New Roman" w:hAnsi="Calibri" w:cs="Calibri"/>
      <w:color w:val="000000"/>
      <w:sz w:val="20"/>
    </w:rPr>
  </w:style>
  <w:style w:type="paragraph" w:customStyle="1" w:styleId="font6">
    <w:name w:val="font6"/>
    <w:basedOn w:val="Normal"/>
    <w:uiPriority w:val="99"/>
    <w:rsid w:val="0093153F"/>
    <w:pPr>
      <w:spacing w:before="100" w:beforeAutospacing="1" w:after="100" w:afterAutospacing="1"/>
    </w:pPr>
    <w:rPr>
      <w:rFonts w:ascii="Calibri" w:eastAsia="Times New Roman" w:hAnsi="Calibri" w:cs="Calibri"/>
      <w:sz w:val="20"/>
    </w:rPr>
  </w:style>
  <w:style w:type="paragraph" w:customStyle="1" w:styleId="font7">
    <w:name w:val="font7"/>
    <w:basedOn w:val="Normal"/>
    <w:uiPriority w:val="99"/>
    <w:rsid w:val="0093153F"/>
    <w:pPr>
      <w:spacing w:before="100" w:beforeAutospacing="1" w:after="100" w:afterAutospacing="1"/>
    </w:pPr>
    <w:rPr>
      <w:rFonts w:ascii="Calibri" w:eastAsia="Times New Roman" w:hAnsi="Calibri" w:cs="Calibri"/>
      <w:color w:val="000000"/>
      <w:sz w:val="18"/>
      <w:szCs w:val="18"/>
    </w:rPr>
  </w:style>
  <w:style w:type="paragraph" w:customStyle="1" w:styleId="font8">
    <w:name w:val="font8"/>
    <w:basedOn w:val="Normal"/>
    <w:uiPriority w:val="99"/>
    <w:rsid w:val="0093153F"/>
    <w:pPr>
      <w:spacing w:before="100" w:beforeAutospacing="1" w:after="100" w:afterAutospacing="1"/>
    </w:pPr>
    <w:rPr>
      <w:rFonts w:ascii="Calibri" w:eastAsia="Times New Roman" w:hAnsi="Calibri" w:cs="Calibri"/>
      <w:b/>
      <w:bCs/>
      <w:color w:val="FF0000"/>
      <w:sz w:val="20"/>
    </w:rPr>
  </w:style>
  <w:style w:type="paragraph" w:customStyle="1" w:styleId="font9">
    <w:name w:val="font9"/>
    <w:basedOn w:val="Normal"/>
    <w:uiPriority w:val="99"/>
    <w:rsid w:val="0093153F"/>
    <w:pPr>
      <w:spacing w:before="100" w:beforeAutospacing="1" w:after="100" w:afterAutospacing="1"/>
    </w:pPr>
    <w:rPr>
      <w:rFonts w:ascii="Calibri" w:eastAsia="Times New Roman" w:hAnsi="Calibri" w:cs="Calibri"/>
      <w:b/>
      <w:bCs/>
      <w:sz w:val="20"/>
    </w:rPr>
  </w:style>
  <w:style w:type="character" w:customStyle="1" w:styleId="FooterDateStyle">
    <w:name w:val="Footer Date Style"/>
    <w:basedOn w:val="DefaultParagraphFont"/>
    <w:uiPriority w:val="1"/>
    <w:rsid w:val="0093153F"/>
    <w:rPr>
      <w:rFonts w:ascii="Arial" w:hAnsi="Arial"/>
      <w:sz w:val="20"/>
    </w:rPr>
  </w:style>
  <w:style w:type="character" w:customStyle="1" w:styleId="FooterTitle">
    <w:name w:val="Footer Title"/>
    <w:basedOn w:val="DefaultParagraphFont"/>
    <w:uiPriority w:val="1"/>
    <w:rsid w:val="0093153F"/>
    <w:rPr>
      <w:rFonts w:ascii="Arial" w:hAnsi="Arial"/>
      <w:b/>
      <w:sz w:val="20"/>
    </w:rPr>
  </w:style>
  <w:style w:type="character" w:styleId="FootnoteReference">
    <w:name w:val="footnote reference"/>
    <w:basedOn w:val="DefaultParagraphFont"/>
    <w:unhideWhenUsed/>
    <w:rsid w:val="0093153F"/>
    <w:rPr>
      <w:vertAlign w:val="superscript"/>
    </w:rPr>
  </w:style>
  <w:style w:type="paragraph" w:styleId="FootnoteText">
    <w:name w:val="footnote text"/>
    <w:basedOn w:val="Normal"/>
    <w:link w:val="FootnoteTextChar"/>
    <w:uiPriority w:val="99"/>
    <w:unhideWhenUsed/>
    <w:rsid w:val="0093153F"/>
    <w:rPr>
      <w:sz w:val="20"/>
    </w:rPr>
  </w:style>
  <w:style w:type="character" w:customStyle="1" w:styleId="FootnoteTextChar">
    <w:name w:val="Footnote Text Char"/>
    <w:basedOn w:val="DefaultParagraphFont"/>
    <w:link w:val="FootnoteText"/>
    <w:uiPriority w:val="99"/>
    <w:rsid w:val="0093153F"/>
    <w:rPr>
      <w:rFonts w:ascii="Arial" w:eastAsia="Calibri" w:hAnsi="Arial"/>
    </w:rPr>
  </w:style>
  <w:style w:type="character" w:customStyle="1" w:styleId="FrontPageTitle">
    <w:name w:val="Front Page Title"/>
    <w:basedOn w:val="DefaultParagraphFont"/>
    <w:uiPriority w:val="1"/>
    <w:rsid w:val="0093153F"/>
    <w:rPr>
      <w:rFonts w:ascii="Times New Roman" w:hAnsi="Times New Roman"/>
      <w:b/>
      <w:sz w:val="44"/>
    </w:rPr>
  </w:style>
  <w:style w:type="paragraph" w:customStyle="1" w:styleId="Head4NoTOC">
    <w:name w:val="Head 4—No TOC"/>
    <w:next w:val="BODY--PRIME"/>
    <w:uiPriority w:val="99"/>
    <w:rsid w:val="0093153F"/>
    <w:pPr>
      <w:keepNext/>
      <w:spacing w:before="240" w:after="72"/>
    </w:pPr>
    <w:rPr>
      <w:rFonts w:ascii="Arial" w:eastAsia="Times New Roman" w:hAnsi="Arial"/>
      <w:b/>
      <w:sz w:val="24"/>
    </w:rPr>
  </w:style>
  <w:style w:type="character" w:customStyle="1" w:styleId="Heading3Char">
    <w:name w:val="Heading 3 Char"/>
    <w:basedOn w:val="DefaultParagraphFont"/>
    <w:link w:val="Heading3"/>
    <w:uiPriority w:val="9"/>
    <w:rsid w:val="0093153F"/>
    <w:rPr>
      <w:rFonts w:ascii="Arial" w:eastAsia="Times New Roman" w:hAnsi="Arial"/>
      <w:b/>
      <w:sz w:val="24"/>
      <w:szCs w:val="26"/>
    </w:rPr>
  </w:style>
  <w:style w:type="character" w:customStyle="1" w:styleId="Heading4Char">
    <w:name w:val="Heading 4 Char"/>
    <w:basedOn w:val="DefaultParagraphFont"/>
    <w:link w:val="Heading4"/>
    <w:uiPriority w:val="9"/>
    <w:rsid w:val="008C0880"/>
    <w:rPr>
      <w:rFonts w:ascii="Arial" w:eastAsia="Cambria" w:hAnsi="Arial"/>
      <w:b/>
      <w:bCs/>
      <w:i/>
      <w:iCs/>
      <w:sz w:val="24"/>
      <w:szCs w:val="26"/>
    </w:rPr>
  </w:style>
  <w:style w:type="character" w:customStyle="1" w:styleId="Heading5Char">
    <w:name w:val="Heading 5 Char"/>
    <w:basedOn w:val="DefaultParagraphFont"/>
    <w:link w:val="Heading5"/>
    <w:uiPriority w:val="9"/>
    <w:rsid w:val="00E47E87"/>
    <w:rPr>
      <w:rFonts w:ascii="Arial" w:eastAsia="Times New Roman" w:hAnsi="Arial"/>
      <w:b/>
      <w:i/>
      <w:color w:val="000000" w:themeColor="text1"/>
      <w:sz w:val="24"/>
    </w:rPr>
  </w:style>
  <w:style w:type="character" w:customStyle="1" w:styleId="Heading6Char">
    <w:name w:val="Heading 6 Char"/>
    <w:basedOn w:val="DefaultParagraphFont"/>
    <w:link w:val="Heading6"/>
    <w:uiPriority w:val="9"/>
    <w:rsid w:val="0093153F"/>
    <w:rPr>
      <w:rFonts w:ascii="Cambria" w:eastAsia="Times New Roman" w:hAnsi="Cambria"/>
      <w:i/>
      <w:iCs/>
      <w:color w:val="243F60"/>
      <w:sz w:val="22"/>
    </w:rPr>
  </w:style>
  <w:style w:type="character" w:customStyle="1" w:styleId="Heading7Char">
    <w:name w:val="Heading 7 Char"/>
    <w:basedOn w:val="DefaultParagraphFont"/>
    <w:link w:val="Heading7"/>
    <w:uiPriority w:val="9"/>
    <w:rsid w:val="0093153F"/>
    <w:rPr>
      <w:rFonts w:ascii="Cambria" w:eastAsia="Times New Roman" w:hAnsi="Cambria"/>
      <w:i/>
      <w:iCs/>
      <w:color w:val="404040"/>
      <w:sz w:val="22"/>
    </w:rPr>
  </w:style>
  <w:style w:type="character" w:customStyle="1" w:styleId="Heading8Char">
    <w:name w:val="Heading 8 Char"/>
    <w:basedOn w:val="DefaultParagraphFont"/>
    <w:link w:val="Heading8"/>
    <w:uiPriority w:val="9"/>
    <w:rsid w:val="0093153F"/>
    <w:rPr>
      <w:rFonts w:ascii="Cambria" w:eastAsia="Times New Roman" w:hAnsi="Cambria"/>
      <w:color w:val="404040"/>
    </w:rPr>
  </w:style>
  <w:style w:type="character" w:customStyle="1" w:styleId="Heading9Char">
    <w:name w:val="Heading 9 Char"/>
    <w:basedOn w:val="DefaultParagraphFont"/>
    <w:link w:val="Heading9"/>
    <w:uiPriority w:val="9"/>
    <w:rsid w:val="0093153F"/>
    <w:rPr>
      <w:rFonts w:ascii="Cambria" w:eastAsia="Times New Roman" w:hAnsi="Cambria"/>
      <w:i/>
      <w:iCs/>
      <w:color w:val="404040"/>
    </w:rPr>
  </w:style>
  <w:style w:type="table" w:customStyle="1" w:styleId="hx">
    <w:name w:val="hx"/>
    <w:basedOn w:val="TableNormal"/>
    <w:uiPriority w:val="99"/>
    <w:qFormat/>
    <w:rsid w:val="0093153F"/>
    <w:rPr>
      <w:rFonts w:eastAsia="Times New Roman"/>
    </w:rPr>
    <w:tblPr/>
    <w:tcPr>
      <w:vAlign w:val="bottom"/>
    </w:tcPr>
    <w:tblStylePr w:type="firstRow">
      <w:pPr>
        <w:jc w:val="center"/>
      </w:pPr>
      <w:rPr>
        <w:rFonts w:ascii="Arial" w:hAnsi="Arial"/>
        <w:b/>
        <w:color w:val="FFFFFF"/>
        <w:sz w:val="20"/>
      </w:rPr>
      <w:tblPr/>
      <w:tcPr>
        <w:shd w:val="clear" w:color="auto" w:fill="005172"/>
      </w:tcPr>
    </w:tblStylePr>
  </w:style>
  <w:style w:type="paragraph" w:customStyle="1" w:styleId="ILB">
    <w:name w:val="ILB"/>
    <w:basedOn w:val="Normal"/>
    <w:next w:val="Normal"/>
    <w:uiPriority w:val="99"/>
    <w:rsid w:val="0093153F"/>
    <w:pPr>
      <w:pageBreakBefore/>
      <w:tabs>
        <w:tab w:val="left" w:pos="720"/>
        <w:tab w:val="left" w:pos="1080"/>
        <w:tab w:val="left" w:pos="1440"/>
        <w:tab w:val="left" w:pos="1800"/>
        <w:tab w:val="left" w:pos="2160"/>
      </w:tabs>
      <w:spacing w:before="3600"/>
      <w:jc w:val="center"/>
    </w:pPr>
    <w:rPr>
      <w:rFonts w:ascii="Times New Roman" w:eastAsia="Times New Roman" w:hAnsi="Times New Roman"/>
      <w:caps/>
    </w:rPr>
  </w:style>
  <w:style w:type="paragraph" w:styleId="Index1">
    <w:name w:val="index 1"/>
    <w:basedOn w:val="Normal"/>
    <w:next w:val="Normal"/>
    <w:autoRedefine/>
    <w:uiPriority w:val="99"/>
    <w:unhideWhenUsed/>
    <w:rsid w:val="0093153F"/>
    <w:pPr>
      <w:ind w:left="220" w:hanging="220"/>
    </w:pPr>
  </w:style>
  <w:style w:type="paragraph" w:styleId="IndexHeading">
    <w:name w:val="index heading"/>
    <w:basedOn w:val="Normal"/>
    <w:next w:val="Index1"/>
    <w:uiPriority w:val="99"/>
    <w:rsid w:val="0093153F"/>
    <w:rPr>
      <w:rFonts w:eastAsia="Times New Roman"/>
    </w:rPr>
  </w:style>
  <w:style w:type="paragraph" w:customStyle="1" w:styleId="InfoBlue">
    <w:name w:val="InfoBlue"/>
    <w:basedOn w:val="Normal"/>
    <w:link w:val="InfoBlueChar"/>
    <w:rsid w:val="0093153F"/>
    <w:rPr>
      <w:i/>
      <w:color w:val="0000FF"/>
    </w:rPr>
  </w:style>
  <w:style w:type="character" w:customStyle="1" w:styleId="InfoBlueChar">
    <w:name w:val="InfoBlue Char"/>
    <w:basedOn w:val="DefaultParagraphFont"/>
    <w:link w:val="InfoBlue"/>
    <w:rsid w:val="0093153F"/>
    <w:rPr>
      <w:rFonts w:ascii="Arial" w:eastAsia="Calibri" w:hAnsi="Arial"/>
      <w:i/>
      <w:color w:val="0000FF"/>
      <w:sz w:val="22"/>
    </w:rPr>
  </w:style>
  <w:style w:type="paragraph" w:customStyle="1" w:styleId="ISOSIG">
    <w:name w:val="ISO SIG"/>
    <w:basedOn w:val="Heading4"/>
    <w:link w:val="ISOSIGChar"/>
    <w:rsid w:val="0093153F"/>
    <w:pPr>
      <w:keepLines w:val="0"/>
      <w:numPr>
        <w:ilvl w:val="0"/>
        <w:numId w:val="0"/>
      </w:numPr>
      <w:spacing w:before="120"/>
    </w:pPr>
    <w:rPr>
      <w:rFonts w:ascii="Arial Bold" w:hAnsi="Arial Bold" w:cs="Arial"/>
      <w:b w:val="0"/>
      <w:i w:val="0"/>
      <w:iCs w:val="0"/>
      <w:smallCaps/>
      <w:color w:val="222A35" w:themeColor="text2" w:themeShade="80"/>
      <w:szCs w:val="24"/>
    </w:rPr>
  </w:style>
  <w:style w:type="character" w:customStyle="1" w:styleId="ISOSIGChar">
    <w:name w:val="ISO SIG Char"/>
    <w:basedOn w:val="Heading4Char"/>
    <w:link w:val="ISOSIG"/>
    <w:rsid w:val="0093153F"/>
    <w:rPr>
      <w:rFonts w:ascii="Arial Bold" w:eastAsia="Cambria" w:hAnsi="Arial Bold" w:cs="Arial"/>
      <w:b w:val="0"/>
      <w:bCs/>
      <w:i w:val="0"/>
      <w:iCs w:val="0"/>
      <w:smallCaps/>
      <w:color w:val="222A35" w:themeColor="text2" w:themeShade="80"/>
      <w:sz w:val="24"/>
      <w:szCs w:val="24"/>
    </w:rPr>
  </w:style>
  <w:style w:type="paragraph" w:styleId="ListBullet">
    <w:name w:val="List Bullet"/>
    <w:basedOn w:val="Normal"/>
    <w:uiPriority w:val="99"/>
    <w:rsid w:val="0093153F"/>
    <w:pPr>
      <w:numPr>
        <w:numId w:val="251"/>
      </w:numPr>
      <w:tabs>
        <w:tab w:val="left" w:pos="1440"/>
        <w:tab w:val="left" w:pos="1800"/>
        <w:tab w:val="left" w:pos="2160"/>
      </w:tabs>
      <w:spacing w:after="120"/>
    </w:pPr>
    <w:rPr>
      <w:rFonts w:eastAsia="Cambria" w:cs="Arial"/>
      <w:sz w:val="18"/>
      <w:szCs w:val="18"/>
    </w:rPr>
  </w:style>
  <w:style w:type="paragraph" w:styleId="ListBullet2">
    <w:name w:val="List Bullet 2"/>
    <w:uiPriority w:val="99"/>
    <w:rsid w:val="0093153F"/>
    <w:pPr>
      <w:numPr>
        <w:numId w:val="252"/>
      </w:numPr>
      <w:spacing w:after="120"/>
    </w:pPr>
    <w:rPr>
      <w:rFonts w:eastAsia="Times New Roman"/>
      <w:noProof/>
      <w:sz w:val="22"/>
    </w:rPr>
  </w:style>
  <w:style w:type="paragraph" w:styleId="ListBullet3">
    <w:name w:val="List Bullet 3"/>
    <w:uiPriority w:val="99"/>
    <w:rsid w:val="0093153F"/>
    <w:pPr>
      <w:numPr>
        <w:numId w:val="253"/>
      </w:numPr>
      <w:tabs>
        <w:tab w:val="left" w:pos="1800"/>
      </w:tabs>
      <w:spacing w:after="120"/>
    </w:pPr>
    <w:rPr>
      <w:rFonts w:eastAsia="Times New Roman"/>
      <w:noProof/>
      <w:sz w:val="22"/>
    </w:rPr>
  </w:style>
  <w:style w:type="character" w:customStyle="1" w:styleId="ListParagraphChar">
    <w:name w:val="List Paragraph Char"/>
    <w:basedOn w:val="DefaultParagraphFont"/>
    <w:link w:val="ListParagraph"/>
    <w:uiPriority w:val="34"/>
    <w:rsid w:val="0093153F"/>
    <w:rPr>
      <w:rFonts w:eastAsia="Times New Roman"/>
      <w:sz w:val="24"/>
      <w:szCs w:val="24"/>
    </w:rPr>
  </w:style>
  <w:style w:type="paragraph" w:styleId="NoSpacing">
    <w:name w:val="No Spacing"/>
    <w:link w:val="NoSpacingChar"/>
    <w:uiPriority w:val="1"/>
    <w:qFormat/>
    <w:rsid w:val="0093153F"/>
    <w:rPr>
      <w:rFonts w:ascii="Arial" w:eastAsia="Calibri" w:hAnsi="Arial"/>
      <w:sz w:val="22"/>
    </w:rPr>
  </w:style>
  <w:style w:type="character" w:customStyle="1" w:styleId="NoSpacingChar">
    <w:name w:val="No Spacing Char"/>
    <w:basedOn w:val="DefaultParagraphFont"/>
    <w:link w:val="NoSpacing"/>
    <w:uiPriority w:val="1"/>
    <w:rsid w:val="0093153F"/>
    <w:rPr>
      <w:rFonts w:ascii="Arial" w:eastAsia="Calibri" w:hAnsi="Arial"/>
      <w:sz w:val="22"/>
    </w:rPr>
  </w:style>
  <w:style w:type="paragraph" w:styleId="NormalWeb">
    <w:name w:val="Normal (Web)"/>
    <w:basedOn w:val="Normal"/>
    <w:uiPriority w:val="99"/>
    <w:unhideWhenUsed/>
    <w:rsid w:val="0093153F"/>
    <w:pPr>
      <w:spacing w:before="100" w:beforeAutospacing="1" w:after="100" w:afterAutospacing="1"/>
    </w:pPr>
    <w:rPr>
      <w:rFonts w:ascii="Times New Roman" w:eastAsia="Times New Roman" w:hAnsi="Times New Roman"/>
      <w:sz w:val="24"/>
      <w:szCs w:val="24"/>
    </w:rPr>
  </w:style>
  <w:style w:type="paragraph" w:customStyle="1" w:styleId="Normal4">
    <w:name w:val="Normal 4"/>
    <w:basedOn w:val="Normal"/>
    <w:uiPriority w:val="99"/>
    <w:rsid w:val="0093153F"/>
    <w:pPr>
      <w:numPr>
        <w:numId w:val="254"/>
      </w:numPr>
      <w:tabs>
        <w:tab w:val="clear" w:pos="360"/>
        <w:tab w:val="num" w:pos="2250"/>
      </w:tabs>
      <w:spacing w:before="60" w:after="60"/>
    </w:pPr>
    <w:rPr>
      <w:rFonts w:ascii="Times New Roman" w:eastAsia="Times New Roman" w:hAnsi="Times New Roman"/>
    </w:rPr>
  </w:style>
  <w:style w:type="paragraph" w:customStyle="1" w:styleId="Number1">
    <w:name w:val="Number1"/>
    <w:uiPriority w:val="99"/>
    <w:rsid w:val="0093153F"/>
    <w:pPr>
      <w:tabs>
        <w:tab w:val="left" w:pos="864"/>
      </w:tabs>
      <w:spacing w:before="72" w:after="72"/>
      <w:ind w:left="864" w:hanging="432"/>
      <w:jc w:val="both"/>
    </w:pPr>
    <w:rPr>
      <w:rFonts w:eastAsia="Times New Roman"/>
      <w:sz w:val="24"/>
    </w:rPr>
  </w:style>
  <w:style w:type="character" w:styleId="PageNumber">
    <w:name w:val="page number"/>
    <w:basedOn w:val="DefaultParagraphFont"/>
    <w:rsid w:val="0093153F"/>
  </w:style>
  <w:style w:type="paragraph" w:styleId="PlainText">
    <w:name w:val="Plain Text"/>
    <w:basedOn w:val="Normal"/>
    <w:link w:val="PlainTextChar"/>
    <w:uiPriority w:val="99"/>
    <w:unhideWhenUsed/>
    <w:rsid w:val="0093153F"/>
    <w:rPr>
      <w:rFonts w:ascii="Consolas" w:eastAsiaTheme="minorEastAsia" w:hAnsi="Consolas" w:cstheme="minorBidi"/>
      <w:sz w:val="21"/>
      <w:szCs w:val="21"/>
    </w:rPr>
  </w:style>
  <w:style w:type="character" w:customStyle="1" w:styleId="PlainTextChar">
    <w:name w:val="Plain Text Char"/>
    <w:basedOn w:val="DefaultParagraphFont"/>
    <w:link w:val="PlainText"/>
    <w:uiPriority w:val="99"/>
    <w:rsid w:val="0093153F"/>
    <w:rPr>
      <w:rFonts w:ascii="Consolas" w:eastAsiaTheme="minorEastAsia" w:hAnsi="Consolas" w:cstheme="minorBidi"/>
      <w:sz w:val="21"/>
      <w:szCs w:val="21"/>
    </w:rPr>
  </w:style>
  <w:style w:type="character" w:customStyle="1" w:styleId="postbody1">
    <w:name w:val="postbody1"/>
    <w:basedOn w:val="DefaultParagraphFont"/>
    <w:rsid w:val="0093153F"/>
    <w:rPr>
      <w:sz w:val="18"/>
      <w:szCs w:val="18"/>
    </w:rPr>
  </w:style>
  <w:style w:type="paragraph" w:customStyle="1" w:styleId="Quotation">
    <w:name w:val="Quotation"/>
    <w:next w:val="Normal"/>
    <w:uiPriority w:val="99"/>
    <w:rsid w:val="0093153F"/>
    <w:pPr>
      <w:spacing w:before="120" w:after="120"/>
      <w:ind w:left="720" w:right="720"/>
    </w:pPr>
    <w:rPr>
      <w:rFonts w:eastAsia="Times New Roman"/>
      <w:sz w:val="24"/>
    </w:rPr>
  </w:style>
  <w:style w:type="character" w:customStyle="1" w:styleId="regtext1">
    <w:name w:val="regtext1"/>
    <w:basedOn w:val="DefaultParagraphFont"/>
    <w:rsid w:val="0093153F"/>
    <w:rPr>
      <w:rFonts w:ascii="Verdana" w:hAnsi="Verdana" w:hint="default"/>
      <w:color w:val="000080"/>
      <w:sz w:val="20"/>
      <w:szCs w:val="20"/>
    </w:rPr>
  </w:style>
  <w:style w:type="paragraph" w:customStyle="1" w:styleId="StyleInfoBlueArialLeftLeft0After12pt">
    <w:name w:val="Style InfoBlue + Arial Left Left:  0&quot; After:  12 pt"/>
    <w:basedOn w:val="Normal"/>
    <w:uiPriority w:val="99"/>
    <w:rsid w:val="0093153F"/>
    <w:pPr>
      <w:widowControl w:val="0"/>
      <w:spacing w:after="240" w:line="240" w:lineRule="atLeast"/>
    </w:pPr>
    <w:rPr>
      <w:rFonts w:eastAsia="Times New Roman"/>
      <w:i/>
      <w:iCs/>
      <w:color w:val="0000FF"/>
      <w:sz w:val="24"/>
    </w:rPr>
  </w:style>
  <w:style w:type="paragraph" w:customStyle="1" w:styleId="TableColumnHeading">
    <w:name w:val="Table Column Heading"/>
    <w:uiPriority w:val="99"/>
    <w:qFormat/>
    <w:rsid w:val="0093153F"/>
    <w:pPr>
      <w:spacing w:before="40" w:after="40"/>
      <w:jc w:val="center"/>
    </w:pPr>
    <w:rPr>
      <w:rFonts w:ascii="Arial" w:eastAsiaTheme="majorEastAsia" w:hAnsi="Arial" w:cstheme="majorBidi"/>
      <w:b/>
      <w:bCs/>
      <w:szCs w:val="24"/>
    </w:rPr>
  </w:style>
  <w:style w:type="table" w:styleId="TableGrid">
    <w:name w:val="Table Grid"/>
    <w:basedOn w:val="TableNormal"/>
    <w:uiPriority w:val="59"/>
    <w:rsid w:val="0093153F"/>
    <w:rPr>
      <w:rFonts w:ascii="Arial" w:eastAsia="Calibri"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93153F"/>
    <w:pPr>
      <w:spacing w:before="120" w:after="120"/>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ext">
    <w:name w:val="Table Text"/>
    <w:uiPriority w:val="99"/>
    <w:rsid w:val="0093153F"/>
    <w:pPr>
      <w:spacing w:before="40" w:after="40"/>
    </w:pPr>
    <w:rPr>
      <w:rFonts w:ascii="Arial" w:hAnsi="Arial"/>
      <w:sz w:val="18"/>
      <w:szCs w:val="24"/>
      <w:lang w:eastAsia="zh-CN"/>
    </w:rPr>
  </w:style>
  <w:style w:type="paragraph" w:customStyle="1" w:styleId="TableText10">
    <w:name w:val="Table Text 10"/>
    <w:basedOn w:val="Normal"/>
    <w:link w:val="TableText10Char"/>
    <w:rsid w:val="0093153F"/>
    <w:pPr>
      <w:spacing w:before="20" w:after="120"/>
    </w:pPr>
    <w:rPr>
      <w:rFonts w:eastAsia="Times New Roman"/>
      <w:sz w:val="20"/>
      <w:szCs w:val="24"/>
    </w:rPr>
  </w:style>
  <w:style w:type="character" w:customStyle="1" w:styleId="TableText10Char">
    <w:name w:val="Table Text 10 Char"/>
    <w:link w:val="TableText10"/>
    <w:locked/>
    <w:rsid w:val="0093153F"/>
    <w:rPr>
      <w:rFonts w:ascii="Arial" w:eastAsia="Times New Roman" w:hAnsi="Arial"/>
      <w:szCs w:val="24"/>
    </w:rPr>
  </w:style>
  <w:style w:type="paragraph" w:customStyle="1" w:styleId="TableText10Bullet">
    <w:name w:val="Table Text 10 Bullet"/>
    <w:basedOn w:val="Normal"/>
    <w:link w:val="TableText10BulletChar"/>
    <w:uiPriority w:val="99"/>
    <w:rsid w:val="0093153F"/>
    <w:pPr>
      <w:numPr>
        <w:numId w:val="255"/>
      </w:numPr>
      <w:spacing w:before="20"/>
    </w:pPr>
    <w:rPr>
      <w:rFonts w:eastAsia="Times New Roman"/>
      <w:sz w:val="20"/>
      <w:szCs w:val="24"/>
    </w:rPr>
  </w:style>
  <w:style w:type="character" w:customStyle="1" w:styleId="TableText10BulletChar">
    <w:name w:val="Table Text 10 Bullet Char"/>
    <w:link w:val="TableText10Bullet"/>
    <w:uiPriority w:val="99"/>
    <w:locked/>
    <w:rsid w:val="0093153F"/>
    <w:rPr>
      <w:rFonts w:ascii="Arial" w:eastAsia="Times New Roman" w:hAnsi="Arial"/>
      <w:szCs w:val="24"/>
    </w:rPr>
  </w:style>
  <w:style w:type="paragraph" w:customStyle="1" w:styleId="tablespace">
    <w:name w:val="tablespace"/>
    <w:basedOn w:val="Normal"/>
    <w:uiPriority w:val="99"/>
    <w:rsid w:val="0093153F"/>
    <w:rPr>
      <w:rFonts w:eastAsia="Times New Roman"/>
      <w:sz w:val="24"/>
    </w:rPr>
  </w:style>
  <w:style w:type="paragraph" w:customStyle="1" w:styleId="teamtab">
    <w:name w:val="teamtab"/>
    <w:basedOn w:val="Normal"/>
    <w:uiPriority w:val="99"/>
    <w:rsid w:val="0093153F"/>
    <w:pPr>
      <w:jc w:val="center"/>
    </w:pPr>
    <w:rPr>
      <w:rFonts w:eastAsia="Times New Roman"/>
      <w:b/>
      <w:sz w:val="24"/>
    </w:rPr>
  </w:style>
  <w:style w:type="paragraph" w:customStyle="1" w:styleId="TOCHEADING0">
    <w:name w:val="TOCHEADING"/>
    <w:basedOn w:val="Heading3"/>
    <w:link w:val="TOCHEADINGChar"/>
    <w:qFormat/>
    <w:rsid w:val="0093153F"/>
    <w:pPr>
      <w:keepNext w:val="0"/>
      <w:keepLines w:val="0"/>
      <w:numPr>
        <w:ilvl w:val="0"/>
        <w:numId w:val="0"/>
      </w:numPr>
      <w:tabs>
        <w:tab w:val="left" w:pos="1620"/>
      </w:tabs>
      <w:jc w:val="center"/>
    </w:pPr>
    <w:rPr>
      <w:rFonts w:cs="Arial"/>
      <w:color w:val="323E4F" w:themeColor="text2" w:themeShade="BF"/>
      <w:sz w:val="28"/>
      <w:szCs w:val="28"/>
    </w:rPr>
  </w:style>
  <w:style w:type="character" w:customStyle="1" w:styleId="TOCHEADINGChar">
    <w:name w:val="TOCHEADING Char"/>
    <w:basedOn w:val="Heading3Char"/>
    <w:link w:val="TOCHEADING0"/>
    <w:rsid w:val="0093153F"/>
    <w:rPr>
      <w:rFonts w:ascii="Arial" w:eastAsia="Times New Roman" w:hAnsi="Arial" w:cs="Arial"/>
      <w:b/>
      <w:color w:val="323E4F" w:themeColor="text2" w:themeShade="BF"/>
      <w:sz w:val="28"/>
      <w:szCs w:val="28"/>
    </w:rPr>
  </w:style>
  <w:style w:type="character" w:customStyle="1" w:styleId="UnresolvedMention1">
    <w:name w:val="Unresolved Mention1"/>
    <w:basedOn w:val="DefaultParagraphFont"/>
    <w:uiPriority w:val="99"/>
    <w:semiHidden/>
    <w:unhideWhenUsed/>
    <w:rsid w:val="0093153F"/>
    <w:rPr>
      <w:color w:val="605E5C"/>
      <w:shd w:val="clear" w:color="auto" w:fill="E1DFDD"/>
    </w:rPr>
  </w:style>
  <w:style w:type="character" w:customStyle="1" w:styleId="UnresolvedMention10">
    <w:name w:val="Unresolved Mention10"/>
    <w:basedOn w:val="DefaultParagraphFont"/>
    <w:uiPriority w:val="99"/>
    <w:semiHidden/>
    <w:unhideWhenUsed/>
    <w:rsid w:val="0093153F"/>
    <w:rPr>
      <w:color w:val="605E5C"/>
      <w:shd w:val="clear" w:color="auto" w:fill="E1DFDD"/>
    </w:rPr>
  </w:style>
  <w:style w:type="character" w:customStyle="1" w:styleId="UnresolvedMention2">
    <w:name w:val="Unresolved Mention2"/>
    <w:basedOn w:val="DefaultParagraphFont"/>
    <w:uiPriority w:val="99"/>
    <w:semiHidden/>
    <w:unhideWhenUsed/>
    <w:rsid w:val="0093153F"/>
    <w:rPr>
      <w:color w:val="605E5C"/>
      <w:shd w:val="clear" w:color="auto" w:fill="E1DFDD"/>
    </w:rPr>
  </w:style>
  <w:style w:type="character" w:customStyle="1" w:styleId="UnresolvedMention3">
    <w:name w:val="Unresolved Mention3"/>
    <w:basedOn w:val="DefaultParagraphFont"/>
    <w:uiPriority w:val="99"/>
    <w:semiHidden/>
    <w:unhideWhenUsed/>
    <w:rsid w:val="0093153F"/>
    <w:rPr>
      <w:color w:val="605E5C"/>
      <w:shd w:val="clear" w:color="auto" w:fill="E1DFDD"/>
    </w:rPr>
  </w:style>
  <w:style w:type="character" w:customStyle="1" w:styleId="UnresolvedMention4">
    <w:name w:val="Unresolved Mention4"/>
    <w:basedOn w:val="DefaultParagraphFont"/>
    <w:uiPriority w:val="99"/>
    <w:semiHidden/>
    <w:unhideWhenUsed/>
    <w:rsid w:val="0093153F"/>
    <w:rPr>
      <w:color w:val="605E5C"/>
      <w:shd w:val="clear" w:color="auto" w:fill="E1DFDD"/>
    </w:rPr>
  </w:style>
  <w:style w:type="character" w:customStyle="1" w:styleId="UnresolvedMention5">
    <w:name w:val="Unresolved Mention5"/>
    <w:basedOn w:val="DefaultParagraphFont"/>
    <w:uiPriority w:val="99"/>
    <w:semiHidden/>
    <w:unhideWhenUsed/>
    <w:rsid w:val="0093153F"/>
    <w:rPr>
      <w:color w:val="605E5C"/>
      <w:shd w:val="clear" w:color="auto" w:fill="E1DFDD"/>
    </w:rPr>
  </w:style>
  <w:style w:type="paragraph" w:customStyle="1" w:styleId="xl100">
    <w:name w:val="xl100"/>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eastAsia="Times New Roman" w:hAnsi="Times New Roman"/>
      <w:sz w:val="20"/>
    </w:rPr>
  </w:style>
  <w:style w:type="paragraph" w:customStyle="1" w:styleId="xl101">
    <w:name w:val="xl101"/>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18"/>
      <w:szCs w:val="18"/>
    </w:rPr>
  </w:style>
  <w:style w:type="paragraph" w:customStyle="1" w:styleId="xl102">
    <w:name w:val="xl102"/>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18"/>
      <w:szCs w:val="18"/>
    </w:rPr>
  </w:style>
  <w:style w:type="paragraph" w:customStyle="1" w:styleId="xl103">
    <w:name w:val="xl103"/>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eastAsia="Times New Roman" w:hAnsi="Times New Roman"/>
      <w:sz w:val="20"/>
    </w:rPr>
  </w:style>
  <w:style w:type="paragraph" w:customStyle="1" w:styleId="xl104">
    <w:name w:val="xl104"/>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eastAsia="Times New Roman" w:hAnsi="Times New Roman"/>
      <w:sz w:val="20"/>
    </w:rPr>
  </w:style>
  <w:style w:type="paragraph" w:customStyle="1" w:styleId="xl105">
    <w:name w:val="xl105"/>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20"/>
    </w:rPr>
  </w:style>
  <w:style w:type="paragraph" w:customStyle="1" w:styleId="xl106">
    <w:name w:val="xl106"/>
    <w:basedOn w:val="Normal"/>
    <w:uiPriority w:val="99"/>
    <w:rsid w:val="0093153F"/>
    <w:pPr>
      <w:pBdr>
        <w:top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20"/>
    </w:rPr>
  </w:style>
  <w:style w:type="paragraph" w:customStyle="1" w:styleId="xl107">
    <w:name w:val="xl107"/>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18"/>
      <w:szCs w:val="18"/>
    </w:rPr>
  </w:style>
  <w:style w:type="paragraph" w:customStyle="1" w:styleId="xl108">
    <w:name w:val="xl108"/>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b/>
      <w:bCs/>
      <w:sz w:val="24"/>
      <w:szCs w:val="24"/>
    </w:rPr>
  </w:style>
  <w:style w:type="paragraph" w:customStyle="1" w:styleId="xl109">
    <w:name w:val="xl109"/>
    <w:basedOn w:val="Normal"/>
    <w:uiPriority w:val="99"/>
    <w:rsid w:val="0093153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18"/>
      <w:szCs w:val="18"/>
    </w:rPr>
  </w:style>
  <w:style w:type="paragraph" w:customStyle="1" w:styleId="xl110">
    <w:name w:val="xl110"/>
    <w:basedOn w:val="Normal"/>
    <w:uiPriority w:val="99"/>
    <w:rsid w:val="0093153F"/>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111">
    <w:name w:val="xl111"/>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rPr>
  </w:style>
  <w:style w:type="paragraph" w:customStyle="1" w:styleId="xl112">
    <w:name w:val="xl112"/>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8"/>
      <w:szCs w:val="18"/>
    </w:rPr>
  </w:style>
  <w:style w:type="paragraph" w:customStyle="1" w:styleId="xl113">
    <w:name w:val="xl113"/>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sz w:val="20"/>
    </w:rPr>
  </w:style>
  <w:style w:type="paragraph" w:customStyle="1" w:styleId="xl114">
    <w:name w:val="xl114"/>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sz w:val="18"/>
      <w:szCs w:val="18"/>
    </w:rPr>
  </w:style>
  <w:style w:type="paragraph" w:customStyle="1" w:styleId="xl115">
    <w:name w:val="xl115"/>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sz w:val="20"/>
    </w:rPr>
  </w:style>
  <w:style w:type="paragraph" w:customStyle="1" w:styleId="xl116">
    <w:name w:val="xl116"/>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b/>
      <w:bCs/>
      <w:color w:val="FF0000"/>
      <w:sz w:val="20"/>
    </w:rPr>
  </w:style>
  <w:style w:type="paragraph" w:customStyle="1" w:styleId="xl117">
    <w:name w:val="xl11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118">
    <w:name w:val="xl118"/>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rPr>
  </w:style>
  <w:style w:type="paragraph" w:customStyle="1" w:styleId="xl119">
    <w:name w:val="xl119"/>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olor w:val="FF0000"/>
      <w:sz w:val="20"/>
    </w:rPr>
  </w:style>
  <w:style w:type="paragraph" w:customStyle="1" w:styleId="xl120">
    <w:name w:val="xl120"/>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8"/>
      <w:szCs w:val="18"/>
    </w:rPr>
  </w:style>
  <w:style w:type="paragraph" w:customStyle="1" w:styleId="xl121">
    <w:name w:val="xl121"/>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22">
    <w:name w:val="xl122"/>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23">
    <w:name w:val="xl123"/>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24">
    <w:name w:val="xl124"/>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25">
    <w:name w:val="xl125"/>
    <w:basedOn w:val="Normal"/>
    <w:uiPriority w:val="99"/>
    <w:rsid w:val="0093153F"/>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26">
    <w:name w:val="xl126"/>
    <w:basedOn w:val="Normal"/>
    <w:uiPriority w:val="99"/>
    <w:rsid w:val="0093153F"/>
    <w:pPr>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27">
    <w:name w:val="xl12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rPr>
  </w:style>
  <w:style w:type="paragraph" w:customStyle="1" w:styleId="xl128">
    <w:name w:val="xl128"/>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olor w:val="FF0000"/>
      <w:sz w:val="20"/>
    </w:rPr>
  </w:style>
  <w:style w:type="paragraph" w:customStyle="1" w:styleId="xl129">
    <w:name w:val="xl129"/>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0"/>
    </w:rPr>
  </w:style>
  <w:style w:type="paragraph" w:customStyle="1" w:styleId="xl130">
    <w:name w:val="xl130"/>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sz w:val="20"/>
    </w:rPr>
  </w:style>
  <w:style w:type="paragraph" w:customStyle="1" w:styleId="xl131">
    <w:name w:val="xl131"/>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0"/>
    </w:rPr>
  </w:style>
  <w:style w:type="paragraph" w:customStyle="1" w:styleId="xl132">
    <w:name w:val="xl132"/>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sz w:val="20"/>
    </w:rPr>
  </w:style>
  <w:style w:type="paragraph" w:customStyle="1" w:styleId="xl133">
    <w:name w:val="xl133"/>
    <w:basedOn w:val="Normal"/>
    <w:uiPriority w:val="99"/>
    <w:rsid w:val="0093153F"/>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top"/>
    </w:pPr>
    <w:rPr>
      <w:rFonts w:ascii="Times New Roman" w:eastAsia="Times New Roman" w:hAnsi="Times New Roman"/>
      <w:sz w:val="20"/>
    </w:rPr>
  </w:style>
  <w:style w:type="paragraph" w:customStyle="1" w:styleId="xl134">
    <w:name w:val="xl134"/>
    <w:basedOn w:val="Normal"/>
    <w:uiPriority w:val="99"/>
    <w:rsid w:val="0093153F"/>
    <w:pPr>
      <w:pBdr>
        <w:top w:val="single" w:sz="4" w:space="0" w:color="auto"/>
        <w:bottom w:val="single" w:sz="4" w:space="0" w:color="auto"/>
        <w:right w:val="single" w:sz="4" w:space="0" w:color="auto"/>
      </w:pBdr>
      <w:shd w:val="clear" w:color="000000" w:fill="D7E4BC"/>
      <w:spacing w:before="100" w:beforeAutospacing="1" w:after="100" w:afterAutospacing="1"/>
      <w:textAlignment w:val="top"/>
    </w:pPr>
    <w:rPr>
      <w:rFonts w:ascii="Times New Roman" w:eastAsia="Times New Roman" w:hAnsi="Times New Roman"/>
      <w:sz w:val="20"/>
    </w:rPr>
  </w:style>
  <w:style w:type="paragraph" w:customStyle="1" w:styleId="xl135">
    <w:name w:val="xl135"/>
    <w:basedOn w:val="Normal"/>
    <w:uiPriority w:val="99"/>
    <w:rsid w:val="0093153F"/>
    <w:pPr>
      <w:pBdr>
        <w:bottom w:val="single" w:sz="4" w:space="0" w:color="auto"/>
        <w:right w:val="single" w:sz="4" w:space="0" w:color="auto"/>
      </w:pBdr>
      <w:shd w:val="clear" w:color="000000" w:fill="D7E4BC"/>
      <w:spacing w:before="100" w:beforeAutospacing="1" w:after="100" w:afterAutospacing="1"/>
      <w:textAlignment w:val="top"/>
    </w:pPr>
    <w:rPr>
      <w:rFonts w:ascii="Times New Roman" w:eastAsia="Times New Roman" w:hAnsi="Times New Roman"/>
      <w:sz w:val="20"/>
    </w:rPr>
  </w:style>
  <w:style w:type="paragraph" w:customStyle="1" w:styleId="xl136">
    <w:name w:val="xl136"/>
    <w:basedOn w:val="Normal"/>
    <w:uiPriority w:val="99"/>
    <w:rsid w:val="0093153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137">
    <w:name w:val="xl137"/>
    <w:basedOn w:val="Normal"/>
    <w:uiPriority w:val="99"/>
    <w:rsid w:val="0093153F"/>
    <w:pPr>
      <w:pBdr>
        <w:top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sz w:val="20"/>
    </w:rPr>
  </w:style>
  <w:style w:type="paragraph" w:customStyle="1" w:styleId="xl138">
    <w:name w:val="xl138"/>
    <w:basedOn w:val="Normal"/>
    <w:uiPriority w:val="99"/>
    <w:rsid w:val="0093153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eastAsia="Times New Roman" w:hAnsi="Times New Roman"/>
      <w:sz w:val="20"/>
    </w:rPr>
  </w:style>
  <w:style w:type="paragraph" w:customStyle="1" w:styleId="xl139">
    <w:name w:val="xl139"/>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sz w:val="20"/>
    </w:rPr>
  </w:style>
  <w:style w:type="paragraph" w:customStyle="1" w:styleId="xl140">
    <w:name w:val="xl140"/>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sz w:val="20"/>
    </w:rPr>
  </w:style>
  <w:style w:type="paragraph" w:customStyle="1" w:styleId="xl141">
    <w:name w:val="xl141"/>
    <w:basedOn w:val="Normal"/>
    <w:uiPriority w:val="99"/>
    <w:rsid w:val="0093153F"/>
    <w:pPr>
      <w:spacing w:before="100" w:beforeAutospacing="1" w:after="100" w:afterAutospacing="1"/>
      <w:textAlignment w:val="top"/>
    </w:pPr>
    <w:rPr>
      <w:rFonts w:ascii="Times New Roman" w:eastAsia="Times New Roman" w:hAnsi="Times New Roman"/>
      <w:sz w:val="24"/>
      <w:szCs w:val="24"/>
    </w:rPr>
  </w:style>
  <w:style w:type="paragraph" w:customStyle="1" w:styleId="xl142">
    <w:name w:val="xl142"/>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143">
    <w:name w:val="xl143"/>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8"/>
      <w:szCs w:val="18"/>
    </w:rPr>
  </w:style>
  <w:style w:type="paragraph" w:customStyle="1" w:styleId="xl144">
    <w:name w:val="xl144"/>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45">
    <w:name w:val="xl145"/>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146">
    <w:name w:val="xl146"/>
    <w:basedOn w:val="Normal"/>
    <w:uiPriority w:val="99"/>
    <w:rsid w:val="0093153F"/>
    <w:pPr>
      <w:spacing w:before="100" w:beforeAutospacing="1" w:after="100" w:afterAutospacing="1"/>
      <w:textAlignment w:val="top"/>
    </w:pPr>
    <w:rPr>
      <w:rFonts w:ascii="Times New Roman" w:eastAsia="Times New Roman" w:hAnsi="Times New Roman"/>
      <w:sz w:val="24"/>
      <w:szCs w:val="24"/>
    </w:rPr>
  </w:style>
  <w:style w:type="paragraph" w:customStyle="1" w:styleId="xl147">
    <w:name w:val="xl147"/>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center"/>
    </w:pPr>
    <w:rPr>
      <w:rFonts w:ascii="Times New Roman" w:eastAsia="Times New Roman" w:hAnsi="Times New Roman"/>
      <w:sz w:val="20"/>
    </w:rPr>
  </w:style>
  <w:style w:type="paragraph" w:customStyle="1" w:styleId="xl148">
    <w:name w:val="xl148"/>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49">
    <w:name w:val="xl149"/>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0"/>
    </w:rPr>
  </w:style>
  <w:style w:type="paragraph" w:customStyle="1" w:styleId="xl150">
    <w:name w:val="xl150"/>
    <w:basedOn w:val="Normal"/>
    <w:uiPriority w:val="99"/>
    <w:rsid w:val="009315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eastAsia="Times New Roman" w:hAnsi="Times New Roman"/>
      <w:sz w:val="18"/>
      <w:szCs w:val="18"/>
    </w:rPr>
  </w:style>
  <w:style w:type="paragraph" w:customStyle="1" w:styleId="xl151">
    <w:name w:val="xl151"/>
    <w:basedOn w:val="Normal"/>
    <w:uiPriority w:val="99"/>
    <w:rsid w:val="0093153F"/>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52">
    <w:name w:val="xl152"/>
    <w:basedOn w:val="Normal"/>
    <w:uiPriority w:val="99"/>
    <w:rsid w:val="0093153F"/>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53">
    <w:name w:val="xl153"/>
    <w:basedOn w:val="Normal"/>
    <w:uiPriority w:val="99"/>
    <w:rsid w:val="0093153F"/>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54">
    <w:name w:val="xl154"/>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55">
    <w:name w:val="xl155"/>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rPr>
  </w:style>
  <w:style w:type="paragraph" w:customStyle="1" w:styleId="xl156">
    <w:name w:val="xl156"/>
    <w:basedOn w:val="Normal"/>
    <w:uiPriority w:val="99"/>
    <w:rsid w:val="009315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rFonts w:ascii="Times New Roman" w:eastAsia="Times New Roman" w:hAnsi="Times New Roman"/>
      <w:sz w:val="18"/>
      <w:szCs w:val="18"/>
    </w:rPr>
  </w:style>
  <w:style w:type="paragraph" w:customStyle="1" w:styleId="xl157">
    <w:name w:val="xl157"/>
    <w:basedOn w:val="Normal"/>
    <w:uiPriority w:val="99"/>
    <w:rsid w:val="009315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sz w:val="24"/>
      <w:szCs w:val="24"/>
    </w:rPr>
  </w:style>
  <w:style w:type="paragraph" w:customStyle="1" w:styleId="xl158">
    <w:name w:val="xl158"/>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0"/>
    </w:rPr>
  </w:style>
  <w:style w:type="paragraph" w:customStyle="1" w:styleId="xl159">
    <w:name w:val="xl159"/>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0"/>
    </w:rPr>
  </w:style>
  <w:style w:type="paragraph" w:customStyle="1" w:styleId="xl160">
    <w:name w:val="xl160"/>
    <w:basedOn w:val="Normal"/>
    <w:uiPriority w:val="99"/>
    <w:rsid w:val="0093153F"/>
    <w:pPr>
      <w:spacing w:before="100" w:beforeAutospacing="1" w:after="100" w:afterAutospacing="1"/>
      <w:textAlignment w:val="center"/>
    </w:pPr>
    <w:rPr>
      <w:rFonts w:ascii="Times New Roman" w:eastAsia="Times New Roman" w:hAnsi="Times New Roman"/>
      <w:sz w:val="20"/>
    </w:rPr>
  </w:style>
  <w:style w:type="paragraph" w:customStyle="1" w:styleId="xl161">
    <w:name w:val="xl161"/>
    <w:basedOn w:val="Normal"/>
    <w:uiPriority w:val="99"/>
    <w:rsid w:val="0093153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rFonts w:ascii="Times New Roman" w:eastAsia="Times New Roman" w:hAnsi="Times New Roman"/>
      <w:sz w:val="18"/>
      <w:szCs w:val="18"/>
    </w:rPr>
  </w:style>
  <w:style w:type="paragraph" w:customStyle="1" w:styleId="xl162">
    <w:name w:val="xl162"/>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color w:val="FF0000"/>
      <w:sz w:val="20"/>
    </w:rPr>
  </w:style>
  <w:style w:type="paragraph" w:customStyle="1" w:styleId="xl163">
    <w:name w:val="xl163"/>
    <w:basedOn w:val="Normal"/>
    <w:uiPriority w:val="99"/>
    <w:rsid w:val="0093153F"/>
    <w:pPr>
      <w:spacing w:before="100" w:beforeAutospacing="1" w:after="100" w:afterAutospacing="1"/>
    </w:pPr>
    <w:rPr>
      <w:rFonts w:ascii="Times New Roman" w:eastAsia="Times New Roman" w:hAnsi="Times New Roman"/>
      <w:sz w:val="20"/>
    </w:rPr>
  </w:style>
  <w:style w:type="paragraph" w:customStyle="1" w:styleId="xl164">
    <w:name w:val="xl164"/>
    <w:basedOn w:val="Normal"/>
    <w:uiPriority w:val="99"/>
    <w:rsid w:val="0093153F"/>
    <w:pPr>
      <w:spacing w:before="100" w:beforeAutospacing="1" w:after="100" w:afterAutospacing="1"/>
    </w:pPr>
    <w:rPr>
      <w:rFonts w:ascii="Times New Roman" w:eastAsia="Times New Roman" w:hAnsi="Times New Roman"/>
      <w:sz w:val="24"/>
      <w:szCs w:val="24"/>
    </w:rPr>
  </w:style>
  <w:style w:type="paragraph" w:customStyle="1" w:styleId="xl165">
    <w:name w:val="xl165"/>
    <w:basedOn w:val="Normal"/>
    <w:uiPriority w:val="99"/>
    <w:rsid w:val="0093153F"/>
    <w:pPr>
      <w:spacing w:before="100" w:beforeAutospacing="1" w:after="100" w:afterAutospacing="1"/>
      <w:textAlignment w:val="top"/>
    </w:pPr>
    <w:rPr>
      <w:rFonts w:ascii="Times New Roman" w:eastAsia="Times New Roman" w:hAnsi="Times New Roman"/>
      <w:color w:val="000000"/>
      <w:sz w:val="20"/>
    </w:rPr>
  </w:style>
  <w:style w:type="paragraph" w:customStyle="1" w:styleId="xl166">
    <w:name w:val="xl166"/>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67">
    <w:name w:val="xl167"/>
    <w:basedOn w:val="Normal"/>
    <w:uiPriority w:val="99"/>
    <w:rsid w:val="0093153F"/>
    <w:pPr>
      <w:spacing w:before="100" w:beforeAutospacing="1" w:after="100" w:afterAutospacing="1"/>
      <w:textAlignment w:val="top"/>
    </w:pPr>
    <w:rPr>
      <w:rFonts w:ascii="Times New Roman" w:eastAsia="Times New Roman" w:hAnsi="Times New Roman"/>
      <w:sz w:val="20"/>
    </w:rPr>
  </w:style>
  <w:style w:type="paragraph" w:customStyle="1" w:styleId="xl168">
    <w:name w:val="xl168"/>
    <w:basedOn w:val="Normal"/>
    <w:uiPriority w:val="99"/>
    <w:rsid w:val="0093153F"/>
    <w:pPr>
      <w:spacing w:before="100" w:beforeAutospacing="1" w:after="100" w:afterAutospacing="1"/>
      <w:textAlignment w:val="top"/>
    </w:pPr>
    <w:rPr>
      <w:rFonts w:ascii="Times New Roman" w:eastAsia="Times New Roman" w:hAnsi="Times New Roman"/>
      <w:sz w:val="20"/>
    </w:rPr>
  </w:style>
  <w:style w:type="paragraph" w:customStyle="1" w:styleId="xl169">
    <w:name w:val="xl169"/>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olor w:val="000000"/>
      <w:sz w:val="20"/>
    </w:rPr>
  </w:style>
  <w:style w:type="paragraph" w:customStyle="1" w:styleId="xl170">
    <w:name w:val="xl170"/>
    <w:basedOn w:val="Normal"/>
    <w:uiPriority w:val="99"/>
    <w:rsid w:val="0093153F"/>
    <w:pPr>
      <w:pBdr>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18"/>
      <w:szCs w:val="18"/>
    </w:rPr>
  </w:style>
  <w:style w:type="paragraph" w:customStyle="1" w:styleId="xl171">
    <w:name w:val="xl171"/>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18"/>
      <w:szCs w:val="18"/>
    </w:rPr>
  </w:style>
  <w:style w:type="paragraph" w:customStyle="1" w:styleId="xl172">
    <w:name w:val="xl172"/>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24"/>
      <w:szCs w:val="24"/>
    </w:rPr>
  </w:style>
  <w:style w:type="paragraph" w:customStyle="1" w:styleId="xl173">
    <w:name w:val="xl173"/>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18"/>
      <w:szCs w:val="18"/>
    </w:rPr>
  </w:style>
  <w:style w:type="paragraph" w:customStyle="1" w:styleId="xl174">
    <w:name w:val="xl174"/>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18"/>
      <w:szCs w:val="18"/>
    </w:rPr>
  </w:style>
  <w:style w:type="paragraph" w:customStyle="1" w:styleId="xl175">
    <w:name w:val="xl175"/>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b/>
      <w:bCs/>
      <w:color w:val="FFFFFF"/>
      <w:sz w:val="18"/>
      <w:szCs w:val="18"/>
    </w:rPr>
  </w:style>
  <w:style w:type="paragraph" w:customStyle="1" w:styleId="xl176">
    <w:name w:val="xl176"/>
    <w:basedOn w:val="Normal"/>
    <w:uiPriority w:val="99"/>
    <w:rsid w:val="0093153F"/>
    <w:pPr>
      <w:pBdr>
        <w:left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177">
    <w:name w:val="xl17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rPr>
  </w:style>
  <w:style w:type="paragraph" w:customStyle="1" w:styleId="xl178">
    <w:name w:val="xl178"/>
    <w:basedOn w:val="Normal"/>
    <w:uiPriority w:val="99"/>
    <w:rsid w:val="009315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eastAsia="Times New Roman" w:hAnsi="Times New Roman"/>
      <w:sz w:val="24"/>
      <w:szCs w:val="24"/>
    </w:rPr>
  </w:style>
  <w:style w:type="paragraph" w:customStyle="1" w:styleId="xl179">
    <w:name w:val="xl179"/>
    <w:basedOn w:val="Normal"/>
    <w:uiPriority w:val="99"/>
    <w:rsid w:val="0093153F"/>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180">
    <w:name w:val="xl180"/>
    <w:basedOn w:val="Normal"/>
    <w:uiPriority w:val="99"/>
    <w:rsid w:val="0093153F"/>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textAlignment w:val="top"/>
    </w:pPr>
    <w:rPr>
      <w:rFonts w:ascii="Times New Roman" w:eastAsia="Times New Roman" w:hAnsi="Times New Roman"/>
      <w:sz w:val="20"/>
    </w:rPr>
  </w:style>
  <w:style w:type="paragraph" w:customStyle="1" w:styleId="xl181">
    <w:name w:val="xl181"/>
    <w:basedOn w:val="Normal"/>
    <w:uiPriority w:val="99"/>
    <w:rsid w:val="009315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eastAsia="Times New Roman" w:hAnsi="Times New Roman"/>
      <w:sz w:val="20"/>
    </w:rPr>
  </w:style>
  <w:style w:type="paragraph" w:customStyle="1" w:styleId="xl182">
    <w:name w:val="xl182"/>
    <w:basedOn w:val="Normal"/>
    <w:uiPriority w:val="99"/>
    <w:rsid w:val="0093153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textAlignment w:val="top"/>
    </w:pPr>
    <w:rPr>
      <w:rFonts w:ascii="Times New Roman" w:eastAsia="Times New Roman" w:hAnsi="Times New Roman"/>
      <w:sz w:val="20"/>
    </w:rPr>
  </w:style>
  <w:style w:type="paragraph" w:customStyle="1" w:styleId="xl183">
    <w:name w:val="xl183"/>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84">
    <w:name w:val="xl184"/>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8"/>
      <w:szCs w:val="18"/>
    </w:rPr>
  </w:style>
  <w:style w:type="paragraph" w:customStyle="1" w:styleId="xl185">
    <w:name w:val="xl185"/>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186">
    <w:name w:val="xl186"/>
    <w:basedOn w:val="Normal"/>
    <w:uiPriority w:val="99"/>
    <w:rsid w:val="0093153F"/>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top"/>
    </w:pPr>
    <w:rPr>
      <w:rFonts w:ascii="Times New Roman" w:eastAsia="Times New Roman" w:hAnsi="Times New Roman"/>
      <w:sz w:val="20"/>
    </w:rPr>
  </w:style>
  <w:style w:type="paragraph" w:customStyle="1" w:styleId="xl187">
    <w:name w:val="xl187"/>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188">
    <w:name w:val="xl188"/>
    <w:basedOn w:val="Normal"/>
    <w:uiPriority w:val="99"/>
    <w:rsid w:val="009315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eastAsia="Times New Roman" w:hAnsi="Times New Roman"/>
      <w:sz w:val="24"/>
      <w:szCs w:val="24"/>
    </w:rPr>
  </w:style>
  <w:style w:type="paragraph" w:customStyle="1" w:styleId="xl189">
    <w:name w:val="xl189"/>
    <w:basedOn w:val="Normal"/>
    <w:uiPriority w:val="99"/>
    <w:rsid w:val="0093153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Times New Roman" w:eastAsia="Times New Roman" w:hAnsi="Times New Roman"/>
      <w:sz w:val="24"/>
      <w:szCs w:val="24"/>
    </w:rPr>
  </w:style>
  <w:style w:type="paragraph" w:customStyle="1" w:styleId="xl190">
    <w:name w:val="xl190"/>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sz w:val="20"/>
    </w:rPr>
  </w:style>
  <w:style w:type="paragraph" w:customStyle="1" w:styleId="xl191">
    <w:name w:val="xl191"/>
    <w:basedOn w:val="Normal"/>
    <w:uiPriority w:val="99"/>
    <w:rsid w:val="0093153F"/>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top"/>
    </w:pPr>
    <w:rPr>
      <w:rFonts w:ascii="Times New Roman" w:eastAsia="Times New Roman" w:hAnsi="Times New Roman"/>
      <w:b/>
      <w:bCs/>
      <w:color w:val="FFFFFF"/>
      <w:sz w:val="18"/>
      <w:szCs w:val="18"/>
    </w:rPr>
  </w:style>
  <w:style w:type="paragraph" w:customStyle="1" w:styleId="xl192">
    <w:name w:val="xl192"/>
    <w:basedOn w:val="Normal"/>
    <w:uiPriority w:val="99"/>
    <w:rsid w:val="0093153F"/>
    <w:pPr>
      <w:pBdr>
        <w:top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193">
    <w:name w:val="xl193"/>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24"/>
      <w:szCs w:val="24"/>
    </w:rPr>
  </w:style>
  <w:style w:type="paragraph" w:customStyle="1" w:styleId="xl194">
    <w:name w:val="xl194"/>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b/>
      <w:bCs/>
      <w:sz w:val="24"/>
      <w:szCs w:val="24"/>
    </w:rPr>
  </w:style>
  <w:style w:type="paragraph" w:customStyle="1" w:styleId="xl195">
    <w:name w:val="xl195"/>
    <w:basedOn w:val="Normal"/>
    <w:uiPriority w:val="99"/>
    <w:rsid w:val="0093153F"/>
    <w:pPr>
      <w:pBdr>
        <w:top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b/>
      <w:bCs/>
      <w:sz w:val="24"/>
      <w:szCs w:val="24"/>
    </w:rPr>
  </w:style>
  <w:style w:type="paragraph" w:customStyle="1" w:styleId="xl196">
    <w:name w:val="xl196"/>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b/>
      <w:bCs/>
      <w:sz w:val="24"/>
      <w:szCs w:val="24"/>
    </w:rPr>
  </w:style>
  <w:style w:type="paragraph" w:customStyle="1" w:styleId="xl197">
    <w:name w:val="xl197"/>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sz w:val="20"/>
    </w:rPr>
  </w:style>
  <w:style w:type="paragraph" w:customStyle="1" w:styleId="xl198">
    <w:name w:val="xl198"/>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sz w:val="20"/>
    </w:rPr>
  </w:style>
  <w:style w:type="paragraph" w:customStyle="1" w:styleId="xl199">
    <w:name w:val="xl199"/>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sz w:val="18"/>
      <w:szCs w:val="18"/>
    </w:rPr>
  </w:style>
  <w:style w:type="paragraph" w:customStyle="1" w:styleId="xl200">
    <w:name w:val="xl200"/>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sz w:val="18"/>
      <w:szCs w:val="18"/>
    </w:rPr>
  </w:style>
  <w:style w:type="paragraph" w:customStyle="1" w:styleId="xl201">
    <w:name w:val="xl201"/>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textAlignment w:val="top"/>
    </w:pPr>
    <w:rPr>
      <w:rFonts w:ascii="Times New Roman" w:eastAsia="Times New Roman" w:hAnsi="Times New Roman"/>
      <w:sz w:val="20"/>
    </w:rPr>
  </w:style>
  <w:style w:type="paragraph" w:customStyle="1" w:styleId="xl202">
    <w:name w:val="xl202"/>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sz w:val="20"/>
    </w:rPr>
  </w:style>
  <w:style w:type="paragraph" w:customStyle="1" w:styleId="xl203">
    <w:name w:val="xl203"/>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sz w:val="20"/>
    </w:rPr>
  </w:style>
  <w:style w:type="paragraph" w:customStyle="1" w:styleId="xl204">
    <w:name w:val="xl204"/>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sz w:val="20"/>
    </w:rPr>
  </w:style>
  <w:style w:type="paragraph" w:customStyle="1" w:styleId="xl205">
    <w:name w:val="xl205"/>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206">
    <w:name w:val="xl206"/>
    <w:basedOn w:val="Normal"/>
    <w:uiPriority w:val="99"/>
    <w:rsid w:val="0093153F"/>
    <w:pPr>
      <w:pBdr>
        <w:top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207">
    <w:name w:val="xl207"/>
    <w:basedOn w:val="Normal"/>
    <w:uiPriority w:val="99"/>
    <w:rsid w:val="0093153F"/>
    <w:pPr>
      <w:pBdr>
        <w:top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b/>
      <w:bCs/>
      <w:color w:val="FFFFFF"/>
      <w:sz w:val="24"/>
      <w:szCs w:val="24"/>
    </w:rPr>
  </w:style>
  <w:style w:type="paragraph" w:customStyle="1" w:styleId="xl208">
    <w:name w:val="xl208"/>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b/>
      <w:bCs/>
      <w:color w:val="FFFFFF"/>
      <w:sz w:val="24"/>
      <w:szCs w:val="24"/>
    </w:rPr>
  </w:style>
  <w:style w:type="paragraph" w:customStyle="1" w:styleId="xl209">
    <w:name w:val="xl209"/>
    <w:basedOn w:val="Normal"/>
    <w:uiPriority w:val="99"/>
    <w:rsid w:val="0093153F"/>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b/>
      <w:bCs/>
      <w:sz w:val="24"/>
      <w:szCs w:val="24"/>
    </w:rPr>
  </w:style>
  <w:style w:type="paragraph" w:customStyle="1" w:styleId="xl210">
    <w:name w:val="xl210"/>
    <w:basedOn w:val="Normal"/>
    <w:uiPriority w:val="99"/>
    <w:rsid w:val="0093153F"/>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top"/>
    </w:pPr>
    <w:rPr>
      <w:rFonts w:ascii="Times New Roman" w:eastAsia="Times New Roman" w:hAnsi="Times New Roman"/>
      <w:sz w:val="20"/>
    </w:rPr>
  </w:style>
  <w:style w:type="paragraph" w:customStyle="1" w:styleId="xl211">
    <w:name w:val="xl211"/>
    <w:basedOn w:val="Normal"/>
    <w:uiPriority w:val="99"/>
    <w:rsid w:val="009315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eastAsia="Times New Roman" w:hAnsi="Times New Roman"/>
      <w:sz w:val="20"/>
    </w:rPr>
  </w:style>
  <w:style w:type="paragraph" w:customStyle="1" w:styleId="xl212">
    <w:name w:val="xl212"/>
    <w:basedOn w:val="Normal"/>
    <w:uiPriority w:val="99"/>
    <w:rsid w:val="0093153F"/>
    <w:pPr>
      <w:pBdr>
        <w:top w:val="single" w:sz="4" w:space="0" w:color="auto"/>
        <w:bottom w:val="single" w:sz="4" w:space="0" w:color="auto"/>
        <w:right w:val="single" w:sz="4" w:space="0" w:color="auto"/>
      </w:pBdr>
      <w:shd w:val="clear" w:color="000000" w:fill="D7E4BC"/>
      <w:spacing w:before="100" w:beforeAutospacing="1" w:after="100" w:afterAutospacing="1"/>
      <w:textAlignment w:val="top"/>
    </w:pPr>
    <w:rPr>
      <w:rFonts w:ascii="Times New Roman" w:eastAsia="Times New Roman" w:hAnsi="Times New Roman"/>
      <w:sz w:val="20"/>
    </w:rPr>
  </w:style>
  <w:style w:type="paragraph" w:customStyle="1" w:styleId="xl213">
    <w:name w:val="xl213"/>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sz w:val="20"/>
    </w:rPr>
  </w:style>
  <w:style w:type="paragraph" w:customStyle="1" w:styleId="xl214">
    <w:name w:val="xl214"/>
    <w:basedOn w:val="Normal"/>
    <w:uiPriority w:val="99"/>
    <w:rsid w:val="0093153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Times New Roman" w:eastAsia="Times New Roman" w:hAnsi="Times New Roman"/>
      <w:sz w:val="18"/>
      <w:szCs w:val="18"/>
    </w:rPr>
  </w:style>
  <w:style w:type="paragraph" w:customStyle="1" w:styleId="xl215">
    <w:name w:val="xl215"/>
    <w:basedOn w:val="Normal"/>
    <w:uiPriority w:val="99"/>
    <w:rsid w:val="009315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rFonts w:ascii="Times New Roman" w:eastAsia="Times New Roman" w:hAnsi="Times New Roman"/>
      <w:sz w:val="24"/>
      <w:szCs w:val="24"/>
    </w:rPr>
  </w:style>
  <w:style w:type="paragraph" w:customStyle="1" w:styleId="xl216">
    <w:name w:val="xl216"/>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color w:val="FF0000"/>
      <w:sz w:val="20"/>
    </w:rPr>
  </w:style>
  <w:style w:type="paragraph" w:customStyle="1" w:styleId="xl217">
    <w:name w:val="xl21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4"/>
      <w:szCs w:val="24"/>
    </w:rPr>
  </w:style>
  <w:style w:type="paragraph" w:customStyle="1" w:styleId="xl63">
    <w:name w:val="xl63"/>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64">
    <w:name w:val="xl64"/>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65">
    <w:name w:val="xl65"/>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66">
    <w:name w:val="xl66"/>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67">
    <w:name w:val="xl6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68">
    <w:name w:val="xl68"/>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69">
    <w:name w:val="xl69"/>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rPr>
  </w:style>
  <w:style w:type="paragraph" w:customStyle="1" w:styleId="xl70">
    <w:name w:val="xl70"/>
    <w:basedOn w:val="Normal"/>
    <w:uiPriority w:val="99"/>
    <w:rsid w:val="0093153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71">
    <w:name w:val="xl71"/>
    <w:basedOn w:val="Normal"/>
    <w:uiPriority w:val="99"/>
    <w:rsid w:val="0093153F"/>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72">
    <w:name w:val="xl72"/>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73">
    <w:name w:val="xl73"/>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74">
    <w:name w:val="xl74"/>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75">
    <w:name w:val="xl75"/>
    <w:basedOn w:val="Normal"/>
    <w:uiPriority w:val="99"/>
    <w:rsid w:val="0093153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76">
    <w:name w:val="xl76"/>
    <w:basedOn w:val="Normal"/>
    <w:uiPriority w:val="99"/>
    <w:rsid w:val="0093153F"/>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20"/>
    </w:rPr>
  </w:style>
  <w:style w:type="paragraph" w:customStyle="1" w:styleId="xl77">
    <w:name w:val="xl77"/>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78">
    <w:name w:val="xl78"/>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79">
    <w:name w:val="xl79"/>
    <w:basedOn w:val="Normal"/>
    <w:uiPriority w:val="99"/>
    <w:rsid w:val="0093153F"/>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imes New Roman" w:eastAsia="Times New Roman" w:hAnsi="Times New Roman"/>
      <w:sz w:val="18"/>
      <w:szCs w:val="18"/>
    </w:rPr>
  </w:style>
  <w:style w:type="paragraph" w:customStyle="1" w:styleId="xl80">
    <w:name w:val="xl80"/>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rPr>
  </w:style>
  <w:style w:type="paragraph" w:customStyle="1" w:styleId="xl81">
    <w:name w:val="xl81"/>
    <w:basedOn w:val="Normal"/>
    <w:uiPriority w:val="99"/>
    <w:rsid w:val="0093153F"/>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82">
    <w:name w:val="xl82"/>
    <w:basedOn w:val="Normal"/>
    <w:uiPriority w:val="99"/>
    <w:rsid w:val="0093153F"/>
    <w:pPr>
      <w:pBdr>
        <w:top w:val="single" w:sz="4" w:space="0" w:color="auto"/>
        <w:bottom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83">
    <w:name w:val="xl83"/>
    <w:basedOn w:val="Normal"/>
    <w:uiPriority w:val="99"/>
    <w:rsid w:val="0093153F"/>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84">
    <w:name w:val="xl84"/>
    <w:basedOn w:val="Normal"/>
    <w:uiPriority w:val="99"/>
    <w:rsid w:val="0093153F"/>
    <w:pPr>
      <w:spacing w:before="100" w:beforeAutospacing="1" w:after="100" w:afterAutospacing="1"/>
      <w:jc w:val="center"/>
      <w:textAlignment w:val="top"/>
    </w:pPr>
    <w:rPr>
      <w:rFonts w:ascii="Times New Roman" w:eastAsia="Times New Roman" w:hAnsi="Times New Roman"/>
      <w:sz w:val="24"/>
      <w:szCs w:val="24"/>
    </w:rPr>
  </w:style>
  <w:style w:type="paragraph" w:customStyle="1" w:styleId="xl85">
    <w:name w:val="xl85"/>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rPr>
  </w:style>
  <w:style w:type="paragraph" w:customStyle="1" w:styleId="xl86">
    <w:name w:val="xl86"/>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sz w:val="18"/>
      <w:szCs w:val="18"/>
    </w:rPr>
  </w:style>
  <w:style w:type="paragraph" w:customStyle="1" w:styleId="xl87">
    <w:name w:val="xl87"/>
    <w:basedOn w:val="Normal"/>
    <w:uiPriority w:val="99"/>
    <w:rsid w:val="009315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sz w:val="20"/>
    </w:rPr>
  </w:style>
  <w:style w:type="paragraph" w:customStyle="1" w:styleId="xl88">
    <w:name w:val="xl88"/>
    <w:basedOn w:val="Normal"/>
    <w:uiPriority w:val="99"/>
    <w:rsid w:val="0093153F"/>
    <w:pPr>
      <w:pBdr>
        <w:top w:val="single" w:sz="4" w:space="0" w:color="auto"/>
        <w:left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89">
    <w:name w:val="xl89"/>
    <w:basedOn w:val="Normal"/>
    <w:uiPriority w:val="99"/>
    <w:rsid w:val="0093153F"/>
    <w:pPr>
      <w:pBdr>
        <w:top w:val="single" w:sz="4" w:space="0" w:color="auto"/>
        <w:right w:val="single" w:sz="4" w:space="0" w:color="auto"/>
      </w:pBdr>
      <w:shd w:val="clear" w:color="000000" w:fill="FAC090"/>
      <w:spacing w:before="100" w:beforeAutospacing="1" w:after="100" w:afterAutospacing="1"/>
      <w:textAlignment w:val="top"/>
    </w:pPr>
    <w:rPr>
      <w:rFonts w:ascii="Times New Roman" w:eastAsia="Times New Roman" w:hAnsi="Times New Roman"/>
      <w:sz w:val="20"/>
    </w:rPr>
  </w:style>
  <w:style w:type="paragraph" w:customStyle="1" w:styleId="xl90">
    <w:name w:val="xl90"/>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91">
    <w:name w:val="xl91"/>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92">
    <w:name w:val="xl92"/>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rPr>
  </w:style>
  <w:style w:type="paragraph" w:customStyle="1" w:styleId="xl93">
    <w:name w:val="xl93"/>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94">
    <w:name w:val="xl94"/>
    <w:basedOn w:val="Normal"/>
    <w:uiPriority w:val="99"/>
    <w:rsid w:val="0093153F"/>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0"/>
    </w:rPr>
  </w:style>
  <w:style w:type="paragraph" w:customStyle="1" w:styleId="xl95">
    <w:name w:val="xl95"/>
    <w:basedOn w:val="Normal"/>
    <w:uiPriority w:val="99"/>
    <w:rsid w:val="009315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sz w:val="18"/>
      <w:szCs w:val="18"/>
    </w:rPr>
  </w:style>
  <w:style w:type="paragraph" w:customStyle="1" w:styleId="xl96">
    <w:name w:val="xl96"/>
    <w:basedOn w:val="Normal"/>
    <w:uiPriority w:val="99"/>
    <w:rsid w:val="009315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rPr>
  </w:style>
  <w:style w:type="paragraph" w:customStyle="1" w:styleId="xl97">
    <w:name w:val="xl97"/>
    <w:basedOn w:val="Normal"/>
    <w:uiPriority w:val="99"/>
    <w:rsid w:val="0093153F"/>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18"/>
      <w:szCs w:val="18"/>
    </w:rPr>
  </w:style>
  <w:style w:type="paragraph" w:customStyle="1" w:styleId="xl98">
    <w:name w:val="xl98"/>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20"/>
    </w:rPr>
  </w:style>
  <w:style w:type="paragraph" w:customStyle="1" w:styleId="xl99">
    <w:name w:val="xl99"/>
    <w:basedOn w:val="Normal"/>
    <w:uiPriority w:val="99"/>
    <w:rsid w:val="0093153F"/>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textAlignment w:val="top"/>
    </w:pPr>
    <w:rPr>
      <w:rFonts w:ascii="Times New Roman" w:eastAsia="Times New Roman" w:hAnsi="Times New Roman"/>
      <w:sz w:val="20"/>
    </w:rPr>
  </w:style>
  <w:style w:type="paragraph" w:customStyle="1" w:styleId="msonormal0">
    <w:name w:val="msonormal"/>
    <w:basedOn w:val="Normal"/>
    <w:uiPriority w:val="99"/>
    <w:rsid w:val="006D4CC4"/>
    <w:pPr>
      <w:spacing w:before="100" w:beforeAutospacing="1" w:after="100" w:afterAutospacing="1"/>
    </w:pPr>
    <w:rPr>
      <w:rFonts w:ascii="Times New Roman" w:eastAsia="Times New Roman" w:hAnsi="Times New Roman"/>
      <w:sz w:val="24"/>
      <w:szCs w:val="24"/>
    </w:rPr>
  </w:style>
  <w:style w:type="character" w:customStyle="1" w:styleId="UnresolvedMention6">
    <w:name w:val="Unresolved Mention6"/>
    <w:basedOn w:val="DefaultParagraphFont"/>
    <w:uiPriority w:val="99"/>
    <w:semiHidden/>
    <w:unhideWhenUsed/>
    <w:rsid w:val="009C59AF"/>
    <w:rPr>
      <w:color w:val="605E5C"/>
      <w:shd w:val="clear" w:color="auto" w:fill="E1DFDD"/>
    </w:rPr>
  </w:style>
  <w:style w:type="character" w:customStyle="1" w:styleId="ui-provider">
    <w:name w:val="ui-provider"/>
    <w:basedOn w:val="DefaultParagraphFont"/>
    <w:rsid w:val="00CB64B0"/>
  </w:style>
  <w:style w:type="character" w:customStyle="1" w:styleId="cf01">
    <w:name w:val="cf01"/>
    <w:basedOn w:val="DefaultParagraphFont"/>
    <w:rsid w:val="00772148"/>
    <w:rPr>
      <w:rFonts w:ascii="Segoe UI" w:hAnsi="Segoe UI" w:cs="Segoe UI" w:hint="default"/>
      <w:sz w:val="18"/>
      <w:szCs w:val="18"/>
    </w:rPr>
  </w:style>
  <w:style w:type="character" w:customStyle="1" w:styleId="UnresolvedMention7">
    <w:name w:val="Unresolved Mention7"/>
    <w:basedOn w:val="DefaultParagraphFont"/>
    <w:uiPriority w:val="99"/>
    <w:semiHidden/>
    <w:unhideWhenUsed/>
    <w:rsid w:val="002C2B18"/>
    <w:rPr>
      <w:color w:val="605E5C"/>
      <w:shd w:val="clear" w:color="auto" w:fill="E1DFDD"/>
    </w:rPr>
  </w:style>
  <w:style w:type="paragraph" w:customStyle="1" w:styleId="xxmsonormal">
    <w:name w:val="x_x_msonormal"/>
    <w:basedOn w:val="Normal"/>
    <w:rsid w:val="00B719D8"/>
    <w:rPr>
      <w:rFonts w:ascii="Calibri" w:eastAsiaTheme="minorHAnsi" w:hAnsi="Calibri" w:cs="Calibri"/>
      <w:szCs w:val="22"/>
    </w:rPr>
  </w:style>
  <w:style w:type="character" w:customStyle="1" w:styleId="xxcontentpasted0">
    <w:name w:val="x_x_contentpasted0"/>
    <w:basedOn w:val="DefaultParagraphFont"/>
    <w:rsid w:val="00B719D8"/>
  </w:style>
  <w:style w:type="character" w:customStyle="1" w:styleId="xcontentpasted2">
    <w:name w:val="x_contentpasted2"/>
    <w:basedOn w:val="DefaultParagraphFont"/>
    <w:rsid w:val="00B719D8"/>
  </w:style>
  <w:style w:type="character" w:customStyle="1" w:styleId="UnresolvedMention8">
    <w:name w:val="Unresolved Mention8"/>
    <w:basedOn w:val="DefaultParagraphFont"/>
    <w:uiPriority w:val="99"/>
    <w:semiHidden/>
    <w:unhideWhenUsed/>
    <w:rsid w:val="00236F40"/>
    <w:rPr>
      <w:color w:val="605E5C"/>
      <w:shd w:val="clear" w:color="auto" w:fill="E1DFDD"/>
    </w:rPr>
  </w:style>
  <w:style w:type="character" w:customStyle="1" w:styleId="valuelabelholder">
    <w:name w:val="valuelabelholder"/>
    <w:basedOn w:val="DefaultParagraphFont"/>
    <w:rsid w:val="001F6543"/>
  </w:style>
  <w:style w:type="character" w:customStyle="1" w:styleId="UnresolvedMention9">
    <w:name w:val="Unresolved Mention9"/>
    <w:basedOn w:val="DefaultParagraphFont"/>
    <w:uiPriority w:val="99"/>
    <w:semiHidden/>
    <w:unhideWhenUsed/>
    <w:rsid w:val="001A1B6E"/>
    <w:rPr>
      <w:color w:val="605E5C"/>
      <w:shd w:val="clear" w:color="auto" w:fill="E1DFDD"/>
    </w:rPr>
  </w:style>
  <w:style w:type="character" w:customStyle="1" w:styleId="UnresolvedMention100">
    <w:name w:val="Unresolved Mention100"/>
    <w:basedOn w:val="DefaultParagraphFont"/>
    <w:uiPriority w:val="99"/>
    <w:semiHidden/>
    <w:unhideWhenUsed/>
    <w:rsid w:val="008735F9"/>
    <w:rPr>
      <w:color w:val="605E5C"/>
      <w:shd w:val="clear" w:color="auto" w:fill="E1DFDD"/>
    </w:rPr>
  </w:style>
  <w:style w:type="character" w:styleId="UnresolvedMention">
    <w:name w:val="Unresolved Mention"/>
    <w:basedOn w:val="DefaultParagraphFont"/>
    <w:uiPriority w:val="99"/>
    <w:semiHidden/>
    <w:unhideWhenUsed/>
    <w:rsid w:val="00032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2716">
      <w:bodyDiv w:val="1"/>
      <w:marLeft w:val="0"/>
      <w:marRight w:val="0"/>
      <w:marTop w:val="0"/>
      <w:marBottom w:val="0"/>
      <w:divBdr>
        <w:top w:val="none" w:sz="0" w:space="0" w:color="auto"/>
        <w:left w:val="none" w:sz="0" w:space="0" w:color="auto"/>
        <w:bottom w:val="none" w:sz="0" w:space="0" w:color="auto"/>
        <w:right w:val="none" w:sz="0" w:space="0" w:color="auto"/>
      </w:divBdr>
    </w:div>
    <w:div w:id="26030015">
      <w:bodyDiv w:val="1"/>
      <w:marLeft w:val="0"/>
      <w:marRight w:val="0"/>
      <w:marTop w:val="0"/>
      <w:marBottom w:val="0"/>
      <w:divBdr>
        <w:top w:val="none" w:sz="0" w:space="0" w:color="auto"/>
        <w:left w:val="none" w:sz="0" w:space="0" w:color="auto"/>
        <w:bottom w:val="none" w:sz="0" w:space="0" w:color="auto"/>
        <w:right w:val="none" w:sz="0" w:space="0" w:color="auto"/>
      </w:divBdr>
    </w:div>
    <w:div w:id="39131535">
      <w:bodyDiv w:val="1"/>
      <w:marLeft w:val="0"/>
      <w:marRight w:val="0"/>
      <w:marTop w:val="0"/>
      <w:marBottom w:val="0"/>
      <w:divBdr>
        <w:top w:val="none" w:sz="0" w:space="0" w:color="auto"/>
        <w:left w:val="none" w:sz="0" w:space="0" w:color="auto"/>
        <w:bottom w:val="none" w:sz="0" w:space="0" w:color="auto"/>
        <w:right w:val="none" w:sz="0" w:space="0" w:color="auto"/>
      </w:divBdr>
    </w:div>
    <w:div w:id="43602807">
      <w:bodyDiv w:val="1"/>
      <w:marLeft w:val="0"/>
      <w:marRight w:val="0"/>
      <w:marTop w:val="0"/>
      <w:marBottom w:val="0"/>
      <w:divBdr>
        <w:top w:val="none" w:sz="0" w:space="0" w:color="auto"/>
        <w:left w:val="none" w:sz="0" w:space="0" w:color="auto"/>
        <w:bottom w:val="none" w:sz="0" w:space="0" w:color="auto"/>
        <w:right w:val="none" w:sz="0" w:space="0" w:color="auto"/>
      </w:divBdr>
    </w:div>
    <w:div w:id="43797090">
      <w:bodyDiv w:val="1"/>
      <w:marLeft w:val="0"/>
      <w:marRight w:val="0"/>
      <w:marTop w:val="0"/>
      <w:marBottom w:val="0"/>
      <w:divBdr>
        <w:top w:val="none" w:sz="0" w:space="0" w:color="auto"/>
        <w:left w:val="none" w:sz="0" w:space="0" w:color="auto"/>
        <w:bottom w:val="none" w:sz="0" w:space="0" w:color="auto"/>
        <w:right w:val="none" w:sz="0" w:space="0" w:color="auto"/>
      </w:divBdr>
    </w:div>
    <w:div w:id="62947143">
      <w:bodyDiv w:val="1"/>
      <w:marLeft w:val="0"/>
      <w:marRight w:val="0"/>
      <w:marTop w:val="0"/>
      <w:marBottom w:val="0"/>
      <w:divBdr>
        <w:top w:val="none" w:sz="0" w:space="0" w:color="auto"/>
        <w:left w:val="none" w:sz="0" w:space="0" w:color="auto"/>
        <w:bottom w:val="none" w:sz="0" w:space="0" w:color="auto"/>
        <w:right w:val="none" w:sz="0" w:space="0" w:color="auto"/>
      </w:divBdr>
    </w:div>
    <w:div w:id="74936203">
      <w:bodyDiv w:val="1"/>
      <w:marLeft w:val="0"/>
      <w:marRight w:val="0"/>
      <w:marTop w:val="0"/>
      <w:marBottom w:val="0"/>
      <w:divBdr>
        <w:top w:val="none" w:sz="0" w:space="0" w:color="auto"/>
        <w:left w:val="none" w:sz="0" w:space="0" w:color="auto"/>
        <w:bottom w:val="none" w:sz="0" w:space="0" w:color="auto"/>
        <w:right w:val="none" w:sz="0" w:space="0" w:color="auto"/>
      </w:divBdr>
    </w:div>
    <w:div w:id="83496777">
      <w:bodyDiv w:val="1"/>
      <w:marLeft w:val="0"/>
      <w:marRight w:val="0"/>
      <w:marTop w:val="0"/>
      <w:marBottom w:val="0"/>
      <w:divBdr>
        <w:top w:val="none" w:sz="0" w:space="0" w:color="auto"/>
        <w:left w:val="none" w:sz="0" w:space="0" w:color="auto"/>
        <w:bottom w:val="none" w:sz="0" w:space="0" w:color="auto"/>
        <w:right w:val="none" w:sz="0" w:space="0" w:color="auto"/>
      </w:divBdr>
    </w:div>
    <w:div w:id="98334596">
      <w:bodyDiv w:val="1"/>
      <w:marLeft w:val="0"/>
      <w:marRight w:val="0"/>
      <w:marTop w:val="0"/>
      <w:marBottom w:val="0"/>
      <w:divBdr>
        <w:top w:val="none" w:sz="0" w:space="0" w:color="auto"/>
        <w:left w:val="none" w:sz="0" w:space="0" w:color="auto"/>
        <w:bottom w:val="none" w:sz="0" w:space="0" w:color="auto"/>
        <w:right w:val="none" w:sz="0" w:space="0" w:color="auto"/>
      </w:divBdr>
    </w:div>
    <w:div w:id="127357887">
      <w:bodyDiv w:val="1"/>
      <w:marLeft w:val="0"/>
      <w:marRight w:val="0"/>
      <w:marTop w:val="0"/>
      <w:marBottom w:val="0"/>
      <w:divBdr>
        <w:top w:val="none" w:sz="0" w:space="0" w:color="auto"/>
        <w:left w:val="none" w:sz="0" w:space="0" w:color="auto"/>
        <w:bottom w:val="none" w:sz="0" w:space="0" w:color="auto"/>
        <w:right w:val="none" w:sz="0" w:space="0" w:color="auto"/>
      </w:divBdr>
    </w:div>
    <w:div w:id="128405370">
      <w:bodyDiv w:val="1"/>
      <w:marLeft w:val="0"/>
      <w:marRight w:val="0"/>
      <w:marTop w:val="0"/>
      <w:marBottom w:val="0"/>
      <w:divBdr>
        <w:top w:val="none" w:sz="0" w:space="0" w:color="auto"/>
        <w:left w:val="none" w:sz="0" w:space="0" w:color="auto"/>
        <w:bottom w:val="none" w:sz="0" w:space="0" w:color="auto"/>
        <w:right w:val="none" w:sz="0" w:space="0" w:color="auto"/>
      </w:divBdr>
    </w:div>
    <w:div w:id="131219614">
      <w:bodyDiv w:val="1"/>
      <w:marLeft w:val="0"/>
      <w:marRight w:val="0"/>
      <w:marTop w:val="0"/>
      <w:marBottom w:val="0"/>
      <w:divBdr>
        <w:top w:val="none" w:sz="0" w:space="0" w:color="auto"/>
        <w:left w:val="none" w:sz="0" w:space="0" w:color="auto"/>
        <w:bottom w:val="none" w:sz="0" w:space="0" w:color="auto"/>
        <w:right w:val="none" w:sz="0" w:space="0" w:color="auto"/>
      </w:divBdr>
    </w:div>
    <w:div w:id="146437394">
      <w:bodyDiv w:val="1"/>
      <w:marLeft w:val="0"/>
      <w:marRight w:val="0"/>
      <w:marTop w:val="0"/>
      <w:marBottom w:val="0"/>
      <w:divBdr>
        <w:top w:val="none" w:sz="0" w:space="0" w:color="auto"/>
        <w:left w:val="none" w:sz="0" w:space="0" w:color="auto"/>
        <w:bottom w:val="none" w:sz="0" w:space="0" w:color="auto"/>
        <w:right w:val="none" w:sz="0" w:space="0" w:color="auto"/>
      </w:divBdr>
    </w:div>
    <w:div w:id="156269549">
      <w:bodyDiv w:val="1"/>
      <w:marLeft w:val="0"/>
      <w:marRight w:val="0"/>
      <w:marTop w:val="0"/>
      <w:marBottom w:val="0"/>
      <w:divBdr>
        <w:top w:val="none" w:sz="0" w:space="0" w:color="auto"/>
        <w:left w:val="none" w:sz="0" w:space="0" w:color="auto"/>
        <w:bottom w:val="none" w:sz="0" w:space="0" w:color="auto"/>
        <w:right w:val="none" w:sz="0" w:space="0" w:color="auto"/>
      </w:divBdr>
    </w:div>
    <w:div w:id="194079956">
      <w:bodyDiv w:val="1"/>
      <w:marLeft w:val="0"/>
      <w:marRight w:val="0"/>
      <w:marTop w:val="0"/>
      <w:marBottom w:val="0"/>
      <w:divBdr>
        <w:top w:val="none" w:sz="0" w:space="0" w:color="auto"/>
        <w:left w:val="none" w:sz="0" w:space="0" w:color="auto"/>
        <w:bottom w:val="none" w:sz="0" w:space="0" w:color="auto"/>
        <w:right w:val="none" w:sz="0" w:space="0" w:color="auto"/>
      </w:divBdr>
    </w:div>
    <w:div w:id="205262126">
      <w:bodyDiv w:val="1"/>
      <w:marLeft w:val="0"/>
      <w:marRight w:val="0"/>
      <w:marTop w:val="0"/>
      <w:marBottom w:val="0"/>
      <w:divBdr>
        <w:top w:val="none" w:sz="0" w:space="0" w:color="auto"/>
        <w:left w:val="none" w:sz="0" w:space="0" w:color="auto"/>
        <w:bottom w:val="none" w:sz="0" w:space="0" w:color="auto"/>
        <w:right w:val="none" w:sz="0" w:space="0" w:color="auto"/>
      </w:divBdr>
    </w:div>
    <w:div w:id="205335216">
      <w:bodyDiv w:val="1"/>
      <w:marLeft w:val="0"/>
      <w:marRight w:val="0"/>
      <w:marTop w:val="0"/>
      <w:marBottom w:val="0"/>
      <w:divBdr>
        <w:top w:val="none" w:sz="0" w:space="0" w:color="auto"/>
        <w:left w:val="none" w:sz="0" w:space="0" w:color="auto"/>
        <w:bottom w:val="none" w:sz="0" w:space="0" w:color="auto"/>
        <w:right w:val="none" w:sz="0" w:space="0" w:color="auto"/>
      </w:divBdr>
    </w:div>
    <w:div w:id="219051095">
      <w:bodyDiv w:val="1"/>
      <w:marLeft w:val="0"/>
      <w:marRight w:val="0"/>
      <w:marTop w:val="0"/>
      <w:marBottom w:val="0"/>
      <w:divBdr>
        <w:top w:val="none" w:sz="0" w:space="0" w:color="auto"/>
        <w:left w:val="none" w:sz="0" w:space="0" w:color="auto"/>
        <w:bottom w:val="none" w:sz="0" w:space="0" w:color="auto"/>
        <w:right w:val="none" w:sz="0" w:space="0" w:color="auto"/>
      </w:divBdr>
    </w:div>
    <w:div w:id="225144493">
      <w:bodyDiv w:val="1"/>
      <w:marLeft w:val="0"/>
      <w:marRight w:val="0"/>
      <w:marTop w:val="0"/>
      <w:marBottom w:val="0"/>
      <w:divBdr>
        <w:top w:val="none" w:sz="0" w:space="0" w:color="auto"/>
        <w:left w:val="none" w:sz="0" w:space="0" w:color="auto"/>
        <w:bottom w:val="none" w:sz="0" w:space="0" w:color="auto"/>
        <w:right w:val="none" w:sz="0" w:space="0" w:color="auto"/>
      </w:divBdr>
    </w:div>
    <w:div w:id="225380838">
      <w:bodyDiv w:val="1"/>
      <w:marLeft w:val="0"/>
      <w:marRight w:val="0"/>
      <w:marTop w:val="0"/>
      <w:marBottom w:val="0"/>
      <w:divBdr>
        <w:top w:val="none" w:sz="0" w:space="0" w:color="auto"/>
        <w:left w:val="none" w:sz="0" w:space="0" w:color="auto"/>
        <w:bottom w:val="none" w:sz="0" w:space="0" w:color="auto"/>
        <w:right w:val="none" w:sz="0" w:space="0" w:color="auto"/>
      </w:divBdr>
    </w:div>
    <w:div w:id="230506166">
      <w:bodyDiv w:val="1"/>
      <w:marLeft w:val="0"/>
      <w:marRight w:val="0"/>
      <w:marTop w:val="0"/>
      <w:marBottom w:val="0"/>
      <w:divBdr>
        <w:top w:val="none" w:sz="0" w:space="0" w:color="auto"/>
        <w:left w:val="none" w:sz="0" w:space="0" w:color="auto"/>
        <w:bottom w:val="none" w:sz="0" w:space="0" w:color="auto"/>
        <w:right w:val="none" w:sz="0" w:space="0" w:color="auto"/>
      </w:divBdr>
    </w:div>
    <w:div w:id="248193501">
      <w:bodyDiv w:val="1"/>
      <w:marLeft w:val="0"/>
      <w:marRight w:val="0"/>
      <w:marTop w:val="0"/>
      <w:marBottom w:val="0"/>
      <w:divBdr>
        <w:top w:val="none" w:sz="0" w:space="0" w:color="auto"/>
        <w:left w:val="none" w:sz="0" w:space="0" w:color="auto"/>
        <w:bottom w:val="none" w:sz="0" w:space="0" w:color="auto"/>
        <w:right w:val="none" w:sz="0" w:space="0" w:color="auto"/>
      </w:divBdr>
    </w:div>
    <w:div w:id="274026897">
      <w:bodyDiv w:val="1"/>
      <w:marLeft w:val="0"/>
      <w:marRight w:val="0"/>
      <w:marTop w:val="0"/>
      <w:marBottom w:val="0"/>
      <w:divBdr>
        <w:top w:val="none" w:sz="0" w:space="0" w:color="auto"/>
        <w:left w:val="none" w:sz="0" w:space="0" w:color="auto"/>
        <w:bottom w:val="none" w:sz="0" w:space="0" w:color="auto"/>
        <w:right w:val="none" w:sz="0" w:space="0" w:color="auto"/>
      </w:divBdr>
    </w:div>
    <w:div w:id="292907470">
      <w:bodyDiv w:val="1"/>
      <w:marLeft w:val="0"/>
      <w:marRight w:val="0"/>
      <w:marTop w:val="0"/>
      <w:marBottom w:val="0"/>
      <w:divBdr>
        <w:top w:val="none" w:sz="0" w:space="0" w:color="auto"/>
        <w:left w:val="none" w:sz="0" w:space="0" w:color="auto"/>
        <w:bottom w:val="none" w:sz="0" w:space="0" w:color="auto"/>
        <w:right w:val="none" w:sz="0" w:space="0" w:color="auto"/>
      </w:divBdr>
    </w:div>
    <w:div w:id="320037748">
      <w:bodyDiv w:val="1"/>
      <w:marLeft w:val="0"/>
      <w:marRight w:val="0"/>
      <w:marTop w:val="0"/>
      <w:marBottom w:val="0"/>
      <w:divBdr>
        <w:top w:val="none" w:sz="0" w:space="0" w:color="auto"/>
        <w:left w:val="none" w:sz="0" w:space="0" w:color="auto"/>
        <w:bottom w:val="none" w:sz="0" w:space="0" w:color="auto"/>
        <w:right w:val="none" w:sz="0" w:space="0" w:color="auto"/>
      </w:divBdr>
    </w:div>
    <w:div w:id="327485968">
      <w:bodyDiv w:val="1"/>
      <w:marLeft w:val="0"/>
      <w:marRight w:val="0"/>
      <w:marTop w:val="0"/>
      <w:marBottom w:val="0"/>
      <w:divBdr>
        <w:top w:val="none" w:sz="0" w:space="0" w:color="auto"/>
        <w:left w:val="none" w:sz="0" w:space="0" w:color="auto"/>
        <w:bottom w:val="none" w:sz="0" w:space="0" w:color="auto"/>
        <w:right w:val="none" w:sz="0" w:space="0" w:color="auto"/>
      </w:divBdr>
    </w:div>
    <w:div w:id="329253595">
      <w:bodyDiv w:val="1"/>
      <w:marLeft w:val="0"/>
      <w:marRight w:val="0"/>
      <w:marTop w:val="0"/>
      <w:marBottom w:val="0"/>
      <w:divBdr>
        <w:top w:val="none" w:sz="0" w:space="0" w:color="auto"/>
        <w:left w:val="none" w:sz="0" w:space="0" w:color="auto"/>
        <w:bottom w:val="none" w:sz="0" w:space="0" w:color="auto"/>
        <w:right w:val="none" w:sz="0" w:space="0" w:color="auto"/>
      </w:divBdr>
    </w:div>
    <w:div w:id="331957119">
      <w:bodyDiv w:val="1"/>
      <w:marLeft w:val="0"/>
      <w:marRight w:val="0"/>
      <w:marTop w:val="0"/>
      <w:marBottom w:val="0"/>
      <w:divBdr>
        <w:top w:val="none" w:sz="0" w:space="0" w:color="auto"/>
        <w:left w:val="none" w:sz="0" w:space="0" w:color="auto"/>
        <w:bottom w:val="none" w:sz="0" w:space="0" w:color="auto"/>
        <w:right w:val="none" w:sz="0" w:space="0" w:color="auto"/>
      </w:divBdr>
    </w:div>
    <w:div w:id="342635889">
      <w:bodyDiv w:val="1"/>
      <w:marLeft w:val="0"/>
      <w:marRight w:val="0"/>
      <w:marTop w:val="0"/>
      <w:marBottom w:val="0"/>
      <w:divBdr>
        <w:top w:val="none" w:sz="0" w:space="0" w:color="auto"/>
        <w:left w:val="none" w:sz="0" w:space="0" w:color="auto"/>
        <w:bottom w:val="none" w:sz="0" w:space="0" w:color="auto"/>
        <w:right w:val="none" w:sz="0" w:space="0" w:color="auto"/>
      </w:divBdr>
    </w:div>
    <w:div w:id="343753729">
      <w:bodyDiv w:val="1"/>
      <w:marLeft w:val="0"/>
      <w:marRight w:val="0"/>
      <w:marTop w:val="0"/>
      <w:marBottom w:val="0"/>
      <w:divBdr>
        <w:top w:val="none" w:sz="0" w:space="0" w:color="auto"/>
        <w:left w:val="none" w:sz="0" w:space="0" w:color="auto"/>
        <w:bottom w:val="none" w:sz="0" w:space="0" w:color="auto"/>
        <w:right w:val="none" w:sz="0" w:space="0" w:color="auto"/>
      </w:divBdr>
    </w:div>
    <w:div w:id="347299457">
      <w:bodyDiv w:val="1"/>
      <w:marLeft w:val="0"/>
      <w:marRight w:val="0"/>
      <w:marTop w:val="0"/>
      <w:marBottom w:val="0"/>
      <w:divBdr>
        <w:top w:val="none" w:sz="0" w:space="0" w:color="auto"/>
        <w:left w:val="none" w:sz="0" w:space="0" w:color="auto"/>
        <w:bottom w:val="none" w:sz="0" w:space="0" w:color="auto"/>
        <w:right w:val="none" w:sz="0" w:space="0" w:color="auto"/>
      </w:divBdr>
    </w:div>
    <w:div w:id="382751351">
      <w:bodyDiv w:val="1"/>
      <w:marLeft w:val="0"/>
      <w:marRight w:val="0"/>
      <w:marTop w:val="0"/>
      <w:marBottom w:val="0"/>
      <w:divBdr>
        <w:top w:val="none" w:sz="0" w:space="0" w:color="auto"/>
        <w:left w:val="none" w:sz="0" w:space="0" w:color="auto"/>
        <w:bottom w:val="none" w:sz="0" w:space="0" w:color="auto"/>
        <w:right w:val="none" w:sz="0" w:space="0" w:color="auto"/>
      </w:divBdr>
    </w:div>
    <w:div w:id="388961953">
      <w:bodyDiv w:val="1"/>
      <w:marLeft w:val="0"/>
      <w:marRight w:val="0"/>
      <w:marTop w:val="0"/>
      <w:marBottom w:val="0"/>
      <w:divBdr>
        <w:top w:val="none" w:sz="0" w:space="0" w:color="auto"/>
        <w:left w:val="none" w:sz="0" w:space="0" w:color="auto"/>
        <w:bottom w:val="none" w:sz="0" w:space="0" w:color="auto"/>
        <w:right w:val="none" w:sz="0" w:space="0" w:color="auto"/>
      </w:divBdr>
    </w:div>
    <w:div w:id="413015249">
      <w:bodyDiv w:val="1"/>
      <w:marLeft w:val="0"/>
      <w:marRight w:val="0"/>
      <w:marTop w:val="0"/>
      <w:marBottom w:val="0"/>
      <w:divBdr>
        <w:top w:val="none" w:sz="0" w:space="0" w:color="auto"/>
        <w:left w:val="none" w:sz="0" w:space="0" w:color="auto"/>
        <w:bottom w:val="none" w:sz="0" w:space="0" w:color="auto"/>
        <w:right w:val="none" w:sz="0" w:space="0" w:color="auto"/>
      </w:divBdr>
    </w:div>
    <w:div w:id="413208722">
      <w:bodyDiv w:val="1"/>
      <w:marLeft w:val="0"/>
      <w:marRight w:val="0"/>
      <w:marTop w:val="0"/>
      <w:marBottom w:val="0"/>
      <w:divBdr>
        <w:top w:val="none" w:sz="0" w:space="0" w:color="auto"/>
        <w:left w:val="none" w:sz="0" w:space="0" w:color="auto"/>
        <w:bottom w:val="none" w:sz="0" w:space="0" w:color="auto"/>
        <w:right w:val="none" w:sz="0" w:space="0" w:color="auto"/>
      </w:divBdr>
    </w:div>
    <w:div w:id="513804517">
      <w:bodyDiv w:val="1"/>
      <w:marLeft w:val="0"/>
      <w:marRight w:val="0"/>
      <w:marTop w:val="0"/>
      <w:marBottom w:val="0"/>
      <w:divBdr>
        <w:top w:val="none" w:sz="0" w:space="0" w:color="auto"/>
        <w:left w:val="none" w:sz="0" w:space="0" w:color="auto"/>
        <w:bottom w:val="none" w:sz="0" w:space="0" w:color="auto"/>
        <w:right w:val="none" w:sz="0" w:space="0" w:color="auto"/>
      </w:divBdr>
    </w:div>
    <w:div w:id="516622732">
      <w:bodyDiv w:val="1"/>
      <w:marLeft w:val="0"/>
      <w:marRight w:val="0"/>
      <w:marTop w:val="0"/>
      <w:marBottom w:val="0"/>
      <w:divBdr>
        <w:top w:val="none" w:sz="0" w:space="0" w:color="auto"/>
        <w:left w:val="none" w:sz="0" w:space="0" w:color="auto"/>
        <w:bottom w:val="none" w:sz="0" w:space="0" w:color="auto"/>
        <w:right w:val="none" w:sz="0" w:space="0" w:color="auto"/>
      </w:divBdr>
    </w:div>
    <w:div w:id="524637707">
      <w:bodyDiv w:val="1"/>
      <w:marLeft w:val="0"/>
      <w:marRight w:val="0"/>
      <w:marTop w:val="0"/>
      <w:marBottom w:val="0"/>
      <w:divBdr>
        <w:top w:val="none" w:sz="0" w:space="0" w:color="auto"/>
        <w:left w:val="none" w:sz="0" w:space="0" w:color="auto"/>
        <w:bottom w:val="none" w:sz="0" w:space="0" w:color="auto"/>
        <w:right w:val="none" w:sz="0" w:space="0" w:color="auto"/>
      </w:divBdr>
    </w:div>
    <w:div w:id="529301226">
      <w:bodyDiv w:val="1"/>
      <w:marLeft w:val="0"/>
      <w:marRight w:val="0"/>
      <w:marTop w:val="0"/>
      <w:marBottom w:val="0"/>
      <w:divBdr>
        <w:top w:val="none" w:sz="0" w:space="0" w:color="auto"/>
        <w:left w:val="none" w:sz="0" w:space="0" w:color="auto"/>
        <w:bottom w:val="none" w:sz="0" w:space="0" w:color="auto"/>
        <w:right w:val="none" w:sz="0" w:space="0" w:color="auto"/>
      </w:divBdr>
    </w:div>
    <w:div w:id="541795550">
      <w:bodyDiv w:val="1"/>
      <w:marLeft w:val="0"/>
      <w:marRight w:val="0"/>
      <w:marTop w:val="0"/>
      <w:marBottom w:val="0"/>
      <w:divBdr>
        <w:top w:val="none" w:sz="0" w:space="0" w:color="auto"/>
        <w:left w:val="none" w:sz="0" w:space="0" w:color="auto"/>
        <w:bottom w:val="none" w:sz="0" w:space="0" w:color="auto"/>
        <w:right w:val="none" w:sz="0" w:space="0" w:color="auto"/>
      </w:divBdr>
    </w:div>
    <w:div w:id="545682442">
      <w:bodyDiv w:val="1"/>
      <w:marLeft w:val="0"/>
      <w:marRight w:val="0"/>
      <w:marTop w:val="0"/>
      <w:marBottom w:val="0"/>
      <w:divBdr>
        <w:top w:val="none" w:sz="0" w:space="0" w:color="auto"/>
        <w:left w:val="none" w:sz="0" w:space="0" w:color="auto"/>
        <w:bottom w:val="none" w:sz="0" w:space="0" w:color="auto"/>
        <w:right w:val="none" w:sz="0" w:space="0" w:color="auto"/>
      </w:divBdr>
    </w:div>
    <w:div w:id="549877666">
      <w:bodyDiv w:val="1"/>
      <w:marLeft w:val="0"/>
      <w:marRight w:val="0"/>
      <w:marTop w:val="0"/>
      <w:marBottom w:val="0"/>
      <w:divBdr>
        <w:top w:val="none" w:sz="0" w:space="0" w:color="auto"/>
        <w:left w:val="none" w:sz="0" w:space="0" w:color="auto"/>
        <w:bottom w:val="none" w:sz="0" w:space="0" w:color="auto"/>
        <w:right w:val="none" w:sz="0" w:space="0" w:color="auto"/>
      </w:divBdr>
    </w:div>
    <w:div w:id="597830329">
      <w:bodyDiv w:val="1"/>
      <w:marLeft w:val="0"/>
      <w:marRight w:val="0"/>
      <w:marTop w:val="0"/>
      <w:marBottom w:val="0"/>
      <w:divBdr>
        <w:top w:val="none" w:sz="0" w:space="0" w:color="auto"/>
        <w:left w:val="none" w:sz="0" w:space="0" w:color="auto"/>
        <w:bottom w:val="none" w:sz="0" w:space="0" w:color="auto"/>
        <w:right w:val="none" w:sz="0" w:space="0" w:color="auto"/>
      </w:divBdr>
    </w:div>
    <w:div w:id="604119328">
      <w:bodyDiv w:val="1"/>
      <w:marLeft w:val="0"/>
      <w:marRight w:val="0"/>
      <w:marTop w:val="0"/>
      <w:marBottom w:val="0"/>
      <w:divBdr>
        <w:top w:val="none" w:sz="0" w:space="0" w:color="auto"/>
        <w:left w:val="none" w:sz="0" w:space="0" w:color="auto"/>
        <w:bottom w:val="none" w:sz="0" w:space="0" w:color="auto"/>
        <w:right w:val="none" w:sz="0" w:space="0" w:color="auto"/>
      </w:divBdr>
    </w:div>
    <w:div w:id="637416085">
      <w:bodyDiv w:val="1"/>
      <w:marLeft w:val="0"/>
      <w:marRight w:val="0"/>
      <w:marTop w:val="0"/>
      <w:marBottom w:val="0"/>
      <w:divBdr>
        <w:top w:val="none" w:sz="0" w:space="0" w:color="auto"/>
        <w:left w:val="none" w:sz="0" w:space="0" w:color="auto"/>
        <w:bottom w:val="none" w:sz="0" w:space="0" w:color="auto"/>
        <w:right w:val="none" w:sz="0" w:space="0" w:color="auto"/>
      </w:divBdr>
    </w:div>
    <w:div w:id="675233889">
      <w:bodyDiv w:val="1"/>
      <w:marLeft w:val="0"/>
      <w:marRight w:val="0"/>
      <w:marTop w:val="0"/>
      <w:marBottom w:val="0"/>
      <w:divBdr>
        <w:top w:val="none" w:sz="0" w:space="0" w:color="auto"/>
        <w:left w:val="none" w:sz="0" w:space="0" w:color="auto"/>
        <w:bottom w:val="none" w:sz="0" w:space="0" w:color="auto"/>
        <w:right w:val="none" w:sz="0" w:space="0" w:color="auto"/>
      </w:divBdr>
    </w:div>
    <w:div w:id="690254366">
      <w:bodyDiv w:val="1"/>
      <w:marLeft w:val="0"/>
      <w:marRight w:val="0"/>
      <w:marTop w:val="0"/>
      <w:marBottom w:val="0"/>
      <w:divBdr>
        <w:top w:val="none" w:sz="0" w:space="0" w:color="auto"/>
        <w:left w:val="none" w:sz="0" w:space="0" w:color="auto"/>
        <w:bottom w:val="none" w:sz="0" w:space="0" w:color="auto"/>
        <w:right w:val="none" w:sz="0" w:space="0" w:color="auto"/>
      </w:divBdr>
    </w:div>
    <w:div w:id="704327505">
      <w:bodyDiv w:val="1"/>
      <w:marLeft w:val="0"/>
      <w:marRight w:val="0"/>
      <w:marTop w:val="0"/>
      <w:marBottom w:val="0"/>
      <w:divBdr>
        <w:top w:val="none" w:sz="0" w:space="0" w:color="auto"/>
        <w:left w:val="none" w:sz="0" w:space="0" w:color="auto"/>
        <w:bottom w:val="none" w:sz="0" w:space="0" w:color="auto"/>
        <w:right w:val="none" w:sz="0" w:space="0" w:color="auto"/>
      </w:divBdr>
    </w:div>
    <w:div w:id="707224460">
      <w:bodyDiv w:val="1"/>
      <w:marLeft w:val="0"/>
      <w:marRight w:val="0"/>
      <w:marTop w:val="0"/>
      <w:marBottom w:val="0"/>
      <w:divBdr>
        <w:top w:val="none" w:sz="0" w:space="0" w:color="auto"/>
        <w:left w:val="none" w:sz="0" w:space="0" w:color="auto"/>
        <w:bottom w:val="none" w:sz="0" w:space="0" w:color="auto"/>
        <w:right w:val="none" w:sz="0" w:space="0" w:color="auto"/>
      </w:divBdr>
    </w:div>
    <w:div w:id="715619928">
      <w:bodyDiv w:val="1"/>
      <w:marLeft w:val="0"/>
      <w:marRight w:val="0"/>
      <w:marTop w:val="0"/>
      <w:marBottom w:val="0"/>
      <w:divBdr>
        <w:top w:val="none" w:sz="0" w:space="0" w:color="auto"/>
        <w:left w:val="none" w:sz="0" w:space="0" w:color="auto"/>
        <w:bottom w:val="none" w:sz="0" w:space="0" w:color="auto"/>
        <w:right w:val="none" w:sz="0" w:space="0" w:color="auto"/>
      </w:divBdr>
    </w:div>
    <w:div w:id="733359084">
      <w:bodyDiv w:val="1"/>
      <w:marLeft w:val="0"/>
      <w:marRight w:val="0"/>
      <w:marTop w:val="0"/>
      <w:marBottom w:val="0"/>
      <w:divBdr>
        <w:top w:val="none" w:sz="0" w:space="0" w:color="auto"/>
        <w:left w:val="none" w:sz="0" w:space="0" w:color="auto"/>
        <w:bottom w:val="none" w:sz="0" w:space="0" w:color="auto"/>
        <w:right w:val="none" w:sz="0" w:space="0" w:color="auto"/>
      </w:divBdr>
    </w:div>
    <w:div w:id="743917676">
      <w:bodyDiv w:val="1"/>
      <w:marLeft w:val="0"/>
      <w:marRight w:val="0"/>
      <w:marTop w:val="0"/>
      <w:marBottom w:val="0"/>
      <w:divBdr>
        <w:top w:val="none" w:sz="0" w:space="0" w:color="auto"/>
        <w:left w:val="none" w:sz="0" w:space="0" w:color="auto"/>
        <w:bottom w:val="none" w:sz="0" w:space="0" w:color="auto"/>
        <w:right w:val="none" w:sz="0" w:space="0" w:color="auto"/>
      </w:divBdr>
    </w:div>
    <w:div w:id="767038886">
      <w:bodyDiv w:val="1"/>
      <w:marLeft w:val="0"/>
      <w:marRight w:val="0"/>
      <w:marTop w:val="0"/>
      <w:marBottom w:val="0"/>
      <w:divBdr>
        <w:top w:val="none" w:sz="0" w:space="0" w:color="auto"/>
        <w:left w:val="none" w:sz="0" w:space="0" w:color="auto"/>
        <w:bottom w:val="none" w:sz="0" w:space="0" w:color="auto"/>
        <w:right w:val="none" w:sz="0" w:space="0" w:color="auto"/>
      </w:divBdr>
    </w:div>
    <w:div w:id="767122849">
      <w:bodyDiv w:val="1"/>
      <w:marLeft w:val="0"/>
      <w:marRight w:val="0"/>
      <w:marTop w:val="0"/>
      <w:marBottom w:val="0"/>
      <w:divBdr>
        <w:top w:val="none" w:sz="0" w:space="0" w:color="auto"/>
        <w:left w:val="none" w:sz="0" w:space="0" w:color="auto"/>
        <w:bottom w:val="none" w:sz="0" w:space="0" w:color="auto"/>
        <w:right w:val="none" w:sz="0" w:space="0" w:color="auto"/>
      </w:divBdr>
    </w:div>
    <w:div w:id="772239115">
      <w:bodyDiv w:val="1"/>
      <w:marLeft w:val="0"/>
      <w:marRight w:val="0"/>
      <w:marTop w:val="0"/>
      <w:marBottom w:val="0"/>
      <w:divBdr>
        <w:top w:val="none" w:sz="0" w:space="0" w:color="auto"/>
        <w:left w:val="none" w:sz="0" w:space="0" w:color="auto"/>
        <w:bottom w:val="none" w:sz="0" w:space="0" w:color="auto"/>
        <w:right w:val="none" w:sz="0" w:space="0" w:color="auto"/>
      </w:divBdr>
    </w:div>
    <w:div w:id="804931075">
      <w:bodyDiv w:val="1"/>
      <w:marLeft w:val="0"/>
      <w:marRight w:val="0"/>
      <w:marTop w:val="0"/>
      <w:marBottom w:val="0"/>
      <w:divBdr>
        <w:top w:val="none" w:sz="0" w:space="0" w:color="auto"/>
        <w:left w:val="none" w:sz="0" w:space="0" w:color="auto"/>
        <w:bottom w:val="none" w:sz="0" w:space="0" w:color="auto"/>
        <w:right w:val="none" w:sz="0" w:space="0" w:color="auto"/>
      </w:divBdr>
    </w:div>
    <w:div w:id="811598921">
      <w:bodyDiv w:val="1"/>
      <w:marLeft w:val="0"/>
      <w:marRight w:val="0"/>
      <w:marTop w:val="0"/>
      <w:marBottom w:val="0"/>
      <w:divBdr>
        <w:top w:val="none" w:sz="0" w:space="0" w:color="auto"/>
        <w:left w:val="none" w:sz="0" w:space="0" w:color="auto"/>
        <w:bottom w:val="none" w:sz="0" w:space="0" w:color="auto"/>
        <w:right w:val="none" w:sz="0" w:space="0" w:color="auto"/>
      </w:divBdr>
    </w:div>
    <w:div w:id="835071302">
      <w:bodyDiv w:val="1"/>
      <w:marLeft w:val="0"/>
      <w:marRight w:val="0"/>
      <w:marTop w:val="0"/>
      <w:marBottom w:val="0"/>
      <w:divBdr>
        <w:top w:val="none" w:sz="0" w:space="0" w:color="auto"/>
        <w:left w:val="none" w:sz="0" w:space="0" w:color="auto"/>
        <w:bottom w:val="none" w:sz="0" w:space="0" w:color="auto"/>
        <w:right w:val="none" w:sz="0" w:space="0" w:color="auto"/>
      </w:divBdr>
    </w:div>
    <w:div w:id="854075566">
      <w:bodyDiv w:val="1"/>
      <w:marLeft w:val="0"/>
      <w:marRight w:val="0"/>
      <w:marTop w:val="0"/>
      <w:marBottom w:val="0"/>
      <w:divBdr>
        <w:top w:val="none" w:sz="0" w:space="0" w:color="auto"/>
        <w:left w:val="none" w:sz="0" w:space="0" w:color="auto"/>
        <w:bottom w:val="none" w:sz="0" w:space="0" w:color="auto"/>
        <w:right w:val="none" w:sz="0" w:space="0" w:color="auto"/>
      </w:divBdr>
    </w:div>
    <w:div w:id="872428062">
      <w:bodyDiv w:val="1"/>
      <w:marLeft w:val="0"/>
      <w:marRight w:val="0"/>
      <w:marTop w:val="0"/>
      <w:marBottom w:val="0"/>
      <w:divBdr>
        <w:top w:val="none" w:sz="0" w:space="0" w:color="auto"/>
        <w:left w:val="none" w:sz="0" w:space="0" w:color="auto"/>
        <w:bottom w:val="none" w:sz="0" w:space="0" w:color="auto"/>
        <w:right w:val="none" w:sz="0" w:space="0" w:color="auto"/>
      </w:divBdr>
    </w:div>
    <w:div w:id="893085424">
      <w:bodyDiv w:val="1"/>
      <w:marLeft w:val="0"/>
      <w:marRight w:val="0"/>
      <w:marTop w:val="0"/>
      <w:marBottom w:val="0"/>
      <w:divBdr>
        <w:top w:val="none" w:sz="0" w:space="0" w:color="auto"/>
        <w:left w:val="none" w:sz="0" w:space="0" w:color="auto"/>
        <w:bottom w:val="none" w:sz="0" w:space="0" w:color="auto"/>
        <w:right w:val="none" w:sz="0" w:space="0" w:color="auto"/>
      </w:divBdr>
    </w:div>
    <w:div w:id="897013036">
      <w:bodyDiv w:val="1"/>
      <w:marLeft w:val="0"/>
      <w:marRight w:val="0"/>
      <w:marTop w:val="0"/>
      <w:marBottom w:val="0"/>
      <w:divBdr>
        <w:top w:val="none" w:sz="0" w:space="0" w:color="auto"/>
        <w:left w:val="none" w:sz="0" w:space="0" w:color="auto"/>
        <w:bottom w:val="none" w:sz="0" w:space="0" w:color="auto"/>
        <w:right w:val="none" w:sz="0" w:space="0" w:color="auto"/>
      </w:divBdr>
    </w:div>
    <w:div w:id="905914349">
      <w:bodyDiv w:val="1"/>
      <w:marLeft w:val="0"/>
      <w:marRight w:val="0"/>
      <w:marTop w:val="0"/>
      <w:marBottom w:val="0"/>
      <w:divBdr>
        <w:top w:val="none" w:sz="0" w:space="0" w:color="auto"/>
        <w:left w:val="none" w:sz="0" w:space="0" w:color="auto"/>
        <w:bottom w:val="none" w:sz="0" w:space="0" w:color="auto"/>
        <w:right w:val="none" w:sz="0" w:space="0" w:color="auto"/>
      </w:divBdr>
    </w:div>
    <w:div w:id="912197952">
      <w:bodyDiv w:val="1"/>
      <w:marLeft w:val="0"/>
      <w:marRight w:val="0"/>
      <w:marTop w:val="0"/>
      <w:marBottom w:val="0"/>
      <w:divBdr>
        <w:top w:val="none" w:sz="0" w:space="0" w:color="auto"/>
        <w:left w:val="none" w:sz="0" w:space="0" w:color="auto"/>
        <w:bottom w:val="none" w:sz="0" w:space="0" w:color="auto"/>
        <w:right w:val="none" w:sz="0" w:space="0" w:color="auto"/>
      </w:divBdr>
    </w:div>
    <w:div w:id="916087850">
      <w:bodyDiv w:val="1"/>
      <w:marLeft w:val="0"/>
      <w:marRight w:val="0"/>
      <w:marTop w:val="0"/>
      <w:marBottom w:val="0"/>
      <w:divBdr>
        <w:top w:val="none" w:sz="0" w:space="0" w:color="auto"/>
        <w:left w:val="none" w:sz="0" w:space="0" w:color="auto"/>
        <w:bottom w:val="none" w:sz="0" w:space="0" w:color="auto"/>
        <w:right w:val="none" w:sz="0" w:space="0" w:color="auto"/>
      </w:divBdr>
    </w:div>
    <w:div w:id="921529373">
      <w:bodyDiv w:val="1"/>
      <w:marLeft w:val="0"/>
      <w:marRight w:val="0"/>
      <w:marTop w:val="0"/>
      <w:marBottom w:val="0"/>
      <w:divBdr>
        <w:top w:val="none" w:sz="0" w:space="0" w:color="auto"/>
        <w:left w:val="none" w:sz="0" w:space="0" w:color="auto"/>
        <w:bottom w:val="none" w:sz="0" w:space="0" w:color="auto"/>
        <w:right w:val="none" w:sz="0" w:space="0" w:color="auto"/>
      </w:divBdr>
    </w:div>
    <w:div w:id="934165204">
      <w:bodyDiv w:val="1"/>
      <w:marLeft w:val="0"/>
      <w:marRight w:val="0"/>
      <w:marTop w:val="0"/>
      <w:marBottom w:val="0"/>
      <w:divBdr>
        <w:top w:val="none" w:sz="0" w:space="0" w:color="auto"/>
        <w:left w:val="none" w:sz="0" w:space="0" w:color="auto"/>
        <w:bottom w:val="none" w:sz="0" w:space="0" w:color="auto"/>
        <w:right w:val="none" w:sz="0" w:space="0" w:color="auto"/>
      </w:divBdr>
    </w:div>
    <w:div w:id="938442092">
      <w:bodyDiv w:val="1"/>
      <w:marLeft w:val="0"/>
      <w:marRight w:val="0"/>
      <w:marTop w:val="0"/>
      <w:marBottom w:val="0"/>
      <w:divBdr>
        <w:top w:val="none" w:sz="0" w:space="0" w:color="auto"/>
        <w:left w:val="none" w:sz="0" w:space="0" w:color="auto"/>
        <w:bottom w:val="none" w:sz="0" w:space="0" w:color="auto"/>
        <w:right w:val="none" w:sz="0" w:space="0" w:color="auto"/>
      </w:divBdr>
    </w:div>
    <w:div w:id="956760112">
      <w:bodyDiv w:val="1"/>
      <w:marLeft w:val="0"/>
      <w:marRight w:val="0"/>
      <w:marTop w:val="0"/>
      <w:marBottom w:val="0"/>
      <w:divBdr>
        <w:top w:val="none" w:sz="0" w:space="0" w:color="auto"/>
        <w:left w:val="none" w:sz="0" w:space="0" w:color="auto"/>
        <w:bottom w:val="none" w:sz="0" w:space="0" w:color="auto"/>
        <w:right w:val="none" w:sz="0" w:space="0" w:color="auto"/>
      </w:divBdr>
    </w:div>
    <w:div w:id="976642745">
      <w:bodyDiv w:val="1"/>
      <w:marLeft w:val="0"/>
      <w:marRight w:val="0"/>
      <w:marTop w:val="0"/>
      <w:marBottom w:val="0"/>
      <w:divBdr>
        <w:top w:val="none" w:sz="0" w:space="0" w:color="auto"/>
        <w:left w:val="none" w:sz="0" w:space="0" w:color="auto"/>
        <w:bottom w:val="none" w:sz="0" w:space="0" w:color="auto"/>
        <w:right w:val="none" w:sz="0" w:space="0" w:color="auto"/>
      </w:divBdr>
    </w:div>
    <w:div w:id="982931519">
      <w:bodyDiv w:val="1"/>
      <w:marLeft w:val="0"/>
      <w:marRight w:val="0"/>
      <w:marTop w:val="0"/>
      <w:marBottom w:val="0"/>
      <w:divBdr>
        <w:top w:val="none" w:sz="0" w:space="0" w:color="auto"/>
        <w:left w:val="none" w:sz="0" w:space="0" w:color="auto"/>
        <w:bottom w:val="none" w:sz="0" w:space="0" w:color="auto"/>
        <w:right w:val="none" w:sz="0" w:space="0" w:color="auto"/>
      </w:divBdr>
    </w:div>
    <w:div w:id="983434362">
      <w:bodyDiv w:val="1"/>
      <w:marLeft w:val="0"/>
      <w:marRight w:val="0"/>
      <w:marTop w:val="0"/>
      <w:marBottom w:val="0"/>
      <w:divBdr>
        <w:top w:val="none" w:sz="0" w:space="0" w:color="auto"/>
        <w:left w:val="none" w:sz="0" w:space="0" w:color="auto"/>
        <w:bottom w:val="none" w:sz="0" w:space="0" w:color="auto"/>
        <w:right w:val="none" w:sz="0" w:space="0" w:color="auto"/>
      </w:divBdr>
    </w:div>
    <w:div w:id="1009915837">
      <w:bodyDiv w:val="1"/>
      <w:marLeft w:val="0"/>
      <w:marRight w:val="0"/>
      <w:marTop w:val="0"/>
      <w:marBottom w:val="0"/>
      <w:divBdr>
        <w:top w:val="none" w:sz="0" w:space="0" w:color="auto"/>
        <w:left w:val="none" w:sz="0" w:space="0" w:color="auto"/>
        <w:bottom w:val="none" w:sz="0" w:space="0" w:color="auto"/>
        <w:right w:val="none" w:sz="0" w:space="0" w:color="auto"/>
      </w:divBdr>
    </w:div>
    <w:div w:id="1032389764">
      <w:bodyDiv w:val="1"/>
      <w:marLeft w:val="0"/>
      <w:marRight w:val="0"/>
      <w:marTop w:val="0"/>
      <w:marBottom w:val="0"/>
      <w:divBdr>
        <w:top w:val="none" w:sz="0" w:space="0" w:color="auto"/>
        <w:left w:val="none" w:sz="0" w:space="0" w:color="auto"/>
        <w:bottom w:val="none" w:sz="0" w:space="0" w:color="auto"/>
        <w:right w:val="none" w:sz="0" w:space="0" w:color="auto"/>
      </w:divBdr>
    </w:div>
    <w:div w:id="1036471825">
      <w:bodyDiv w:val="1"/>
      <w:marLeft w:val="0"/>
      <w:marRight w:val="0"/>
      <w:marTop w:val="0"/>
      <w:marBottom w:val="0"/>
      <w:divBdr>
        <w:top w:val="none" w:sz="0" w:space="0" w:color="auto"/>
        <w:left w:val="none" w:sz="0" w:space="0" w:color="auto"/>
        <w:bottom w:val="none" w:sz="0" w:space="0" w:color="auto"/>
        <w:right w:val="none" w:sz="0" w:space="0" w:color="auto"/>
      </w:divBdr>
    </w:div>
    <w:div w:id="1044672402">
      <w:bodyDiv w:val="1"/>
      <w:marLeft w:val="0"/>
      <w:marRight w:val="0"/>
      <w:marTop w:val="0"/>
      <w:marBottom w:val="0"/>
      <w:divBdr>
        <w:top w:val="none" w:sz="0" w:space="0" w:color="auto"/>
        <w:left w:val="none" w:sz="0" w:space="0" w:color="auto"/>
        <w:bottom w:val="none" w:sz="0" w:space="0" w:color="auto"/>
        <w:right w:val="none" w:sz="0" w:space="0" w:color="auto"/>
      </w:divBdr>
    </w:div>
    <w:div w:id="1045104121">
      <w:bodyDiv w:val="1"/>
      <w:marLeft w:val="0"/>
      <w:marRight w:val="0"/>
      <w:marTop w:val="0"/>
      <w:marBottom w:val="0"/>
      <w:divBdr>
        <w:top w:val="none" w:sz="0" w:space="0" w:color="auto"/>
        <w:left w:val="none" w:sz="0" w:space="0" w:color="auto"/>
        <w:bottom w:val="none" w:sz="0" w:space="0" w:color="auto"/>
        <w:right w:val="none" w:sz="0" w:space="0" w:color="auto"/>
      </w:divBdr>
    </w:div>
    <w:div w:id="1048408595">
      <w:bodyDiv w:val="1"/>
      <w:marLeft w:val="0"/>
      <w:marRight w:val="0"/>
      <w:marTop w:val="0"/>
      <w:marBottom w:val="0"/>
      <w:divBdr>
        <w:top w:val="none" w:sz="0" w:space="0" w:color="auto"/>
        <w:left w:val="none" w:sz="0" w:space="0" w:color="auto"/>
        <w:bottom w:val="none" w:sz="0" w:space="0" w:color="auto"/>
        <w:right w:val="none" w:sz="0" w:space="0" w:color="auto"/>
      </w:divBdr>
    </w:div>
    <w:div w:id="1053313503">
      <w:bodyDiv w:val="1"/>
      <w:marLeft w:val="0"/>
      <w:marRight w:val="0"/>
      <w:marTop w:val="0"/>
      <w:marBottom w:val="0"/>
      <w:divBdr>
        <w:top w:val="none" w:sz="0" w:space="0" w:color="auto"/>
        <w:left w:val="none" w:sz="0" w:space="0" w:color="auto"/>
        <w:bottom w:val="none" w:sz="0" w:space="0" w:color="auto"/>
        <w:right w:val="none" w:sz="0" w:space="0" w:color="auto"/>
      </w:divBdr>
    </w:div>
    <w:div w:id="1053820178">
      <w:bodyDiv w:val="1"/>
      <w:marLeft w:val="0"/>
      <w:marRight w:val="0"/>
      <w:marTop w:val="0"/>
      <w:marBottom w:val="0"/>
      <w:divBdr>
        <w:top w:val="none" w:sz="0" w:space="0" w:color="auto"/>
        <w:left w:val="none" w:sz="0" w:space="0" w:color="auto"/>
        <w:bottom w:val="none" w:sz="0" w:space="0" w:color="auto"/>
        <w:right w:val="none" w:sz="0" w:space="0" w:color="auto"/>
      </w:divBdr>
    </w:div>
    <w:div w:id="1058893778">
      <w:bodyDiv w:val="1"/>
      <w:marLeft w:val="0"/>
      <w:marRight w:val="0"/>
      <w:marTop w:val="0"/>
      <w:marBottom w:val="0"/>
      <w:divBdr>
        <w:top w:val="none" w:sz="0" w:space="0" w:color="auto"/>
        <w:left w:val="none" w:sz="0" w:space="0" w:color="auto"/>
        <w:bottom w:val="none" w:sz="0" w:space="0" w:color="auto"/>
        <w:right w:val="none" w:sz="0" w:space="0" w:color="auto"/>
      </w:divBdr>
    </w:div>
    <w:div w:id="1061750861">
      <w:bodyDiv w:val="1"/>
      <w:marLeft w:val="0"/>
      <w:marRight w:val="0"/>
      <w:marTop w:val="0"/>
      <w:marBottom w:val="0"/>
      <w:divBdr>
        <w:top w:val="none" w:sz="0" w:space="0" w:color="auto"/>
        <w:left w:val="none" w:sz="0" w:space="0" w:color="auto"/>
        <w:bottom w:val="none" w:sz="0" w:space="0" w:color="auto"/>
        <w:right w:val="none" w:sz="0" w:space="0" w:color="auto"/>
      </w:divBdr>
    </w:div>
    <w:div w:id="1063408111">
      <w:bodyDiv w:val="1"/>
      <w:marLeft w:val="0"/>
      <w:marRight w:val="0"/>
      <w:marTop w:val="0"/>
      <w:marBottom w:val="0"/>
      <w:divBdr>
        <w:top w:val="none" w:sz="0" w:space="0" w:color="auto"/>
        <w:left w:val="none" w:sz="0" w:space="0" w:color="auto"/>
        <w:bottom w:val="none" w:sz="0" w:space="0" w:color="auto"/>
        <w:right w:val="none" w:sz="0" w:space="0" w:color="auto"/>
      </w:divBdr>
    </w:div>
    <w:div w:id="1065178495">
      <w:bodyDiv w:val="1"/>
      <w:marLeft w:val="0"/>
      <w:marRight w:val="0"/>
      <w:marTop w:val="0"/>
      <w:marBottom w:val="0"/>
      <w:divBdr>
        <w:top w:val="none" w:sz="0" w:space="0" w:color="auto"/>
        <w:left w:val="none" w:sz="0" w:space="0" w:color="auto"/>
        <w:bottom w:val="none" w:sz="0" w:space="0" w:color="auto"/>
        <w:right w:val="none" w:sz="0" w:space="0" w:color="auto"/>
      </w:divBdr>
    </w:div>
    <w:div w:id="1081371297">
      <w:bodyDiv w:val="1"/>
      <w:marLeft w:val="0"/>
      <w:marRight w:val="0"/>
      <w:marTop w:val="0"/>
      <w:marBottom w:val="0"/>
      <w:divBdr>
        <w:top w:val="none" w:sz="0" w:space="0" w:color="auto"/>
        <w:left w:val="none" w:sz="0" w:space="0" w:color="auto"/>
        <w:bottom w:val="none" w:sz="0" w:space="0" w:color="auto"/>
        <w:right w:val="none" w:sz="0" w:space="0" w:color="auto"/>
      </w:divBdr>
    </w:div>
    <w:div w:id="1083145444">
      <w:bodyDiv w:val="1"/>
      <w:marLeft w:val="0"/>
      <w:marRight w:val="0"/>
      <w:marTop w:val="0"/>
      <w:marBottom w:val="0"/>
      <w:divBdr>
        <w:top w:val="none" w:sz="0" w:space="0" w:color="auto"/>
        <w:left w:val="none" w:sz="0" w:space="0" w:color="auto"/>
        <w:bottom w:val="none" w:sz="0" w:space="0" w:color="auto"/>
        <w:right w:val="none" w:sz="0" w:space="0" w:color="auto"/>
      </w:divBdr>
    </w:div>
    <w:div w:id="1095512482">
      <w:bodyDiv w:val="1"/>
      <w:marLeft w:val="0"/>
      <w:marRight w:val="0"/>
      <w:marTop w:val="0"/>
      <w:marBottom w:val="0"/>
      <w:divBdr>
        <w:top w:val="none" w:sz="0" w:space="0" w:color="auto"/>
        <w:left w:val="none" w:sz="0" w:space="0" w:color="auto"/>
        <w:bottom w:val="none" w:sz="0" w:space="0" w:color="auto"/>
        <w:right w:val="none" w:sz="0" w:space="0" w:color="auto"/>
      </w:divBdr>
    </w:div>
    <w:div w:id="1103454446">
      <w:bodyDiv w:val="1"/>
      <w:marLeft w:val="0"/>
      <w:marRight w:val="0"/>
      <w:marTop w:val="0"/>
      <w:marBottom w:val="0"/>
      <w:divBdr>
        <w:top w:val="none" w:sz="0" w:space="0" w:color="auto"/>
        <w:left w:val="none" w:sz="0" w:space="0" w:color="auto"/>
        <w:bottom w:val="none" w:sz="0" w:space="0" w:color="auto"/>
        <w:right w:val="none" w:sz="0" w:space="0" w:color="auto"/>
      </w:divBdr>
    </w:div>
    <w:div w:id="1108813456">
      <w:bodyDiv w:val="1"/>
      <w:marLeft w:val="0"/>
      <w:marRight w:val="0"/>
      <w:marTop w:val="0"/>
      <w:marBottom w:val="0"/>
      <w:divBdr>
        <w:top w:val="none" w:sz="0" w:space="0" w:color="auto"/>
        <w:left w:val="none" w:sz="0" w:space="0" w:color="auto"/>
        <w:bottom w:val="none" w:sz="0" w:space="0" w:color="auto"/>
        <w:right w:val="none" w:sz="0" w:space="0" w:color="auto"/>
      </w:divBdr>
    </w:div>
    <w:div w:id="1127893037">
      <w:bodyDiv w:val="1"/>
      <w:marLeft w:val="0"/>
      <w:marRight w:val="0"/>
      <w:marTop w:val="0"/>
      <w:marBottom w:val="0"/>
      <w:divBdr>
        <w:top w:val="none" w:sz="0" w:space="0" w:color="auto"/>
        <w:left w:val="none" w:sz="0" w:space="0" w:color="auto"/>
        <w:bottom w:val="none" w:sz="0" w:space="0" w:color="auto"/>
        <w:right w:val="none" w:sz="0" w:space="0" w:color="auto"/>
      </w:divBdr>
    </w:div>
    <w:div w:id="1134560246">
      <w:bodyDiv w:val="1"/>
      <w:marLeft w:val="0"/>
      <w:marRight w:val="0"/>
      <w:marTop w:val="0"/>
      <w:marBottom w:val="0"/>
      <w:divBdr>
        <w:top w:val="none" w:sz="0" w:space="0" w:color="auto"/>
        <w:left w:val="none" w:sz="0" w:space="0" w:color="auto"/>
        <w:bottom w:val="none" w:sz="0" w:space="0" w:color="auto"/>
        <w:right w:val="none" w:sz="0" w:space="0" w:color="auto"/>
      </w:divBdr>
    </w:div>
    <w:div w:id="1140345214">
      <w:bodyDiv w:val="1"/>
      <w:marLeft w:val="0"/>
      <w:marRight w:val="0"/>
      <w:marTop w:val="0"/>
      <w:marBottom w:val="0"/>
      <w:divBdr>
        <w:top w:val="none" w:sz="0" w:space="0" w:color="auto"/>
        <w:left w:val="none" w:sz="0" w:space="0" w:color="auto"/>
        <w:bottom w:val="none" w:sz="0" w:space="0" w:color="auto"/>
        <w:right w:val="none" w:sz="0" w:space="0" w:color="auto"/>
      </w:divBdr>
    </w:div>
    <w:div w:id="1157959549">
      <w:bodyDiv w:val="1"/>
      <w:marLeft w:val="0"/>
      <w:marRight w:val="0"/>
      <w:marTop w:val="0"/>
      <w:marBottom w:val="0"/>
      <w:divBdr>
        <w:top w:val="none" w:sz="0" w:space="0" w:color="auto"/>
        <w:left w:val="none" w:sz="0" w:space="0" w:color="auto"/>
        <w:bottom w:val="none" w:sz="0" w:space="0" w:color="auto"/>
        <w:right w:val="none" w:sz="0" w:space="0" w:color="auto"/>
      </w:divBdr>
    </w:div>
    <w:div w:id="1173881940">
      <w:bodyDiv w:val="1"/>
      <w:marLeft w:val="0"/>
      <w:marRight w:val="0"/>
      <w:marTop w:val="0"/>
      <w:marBottom w:val="0"/>
      <w:divBdr>
        <w:top w:val="none" w:sz="0" w:space="0" w:color="auto"/>
        <w:left w:val="none" w:sz="0" w:space="0" w:color="auto"/>
        <w:bottom w:val="none" w:sz="0" w:space="0" w:color="auto"/>
        <w:right w:val="none" w:sz="0" w:space="0" w:color="auto"/>
      </w:divBdr>
    </w:div>
    <w:div w:id="1189561495">
      <w:bodyDiv w:val="1"/>
      <w:marLeft w:val="0"/>
      <w:marRight w:val="0"/>
      <w:marTop w:val="0"/>
      <w:marBottom w:val="0"/>
      <w:divBdr>
        <w:top w:val="none" w:sz="0" w:space="0" w:color="auto"/>
        <w:left w:val="none" w:sz="0" w:space="0" w:color="auto"/>
        <w:bottom w:val="none" w:sz="0" w:space="0" w:color="auto"/>
        <w:right w:val="none" w:sz="0" w:space="0" w:color="auto"/>
      </w:divBdr>
    </w:div>
    <w:div w:id="1191334859">
      <w:bodyDiv w:val="1"/>
      <w:marLeft w:val="0"/>
      <w:marRight w:val="0"/>
      <w:marTop w:val="0"/>
      <w:marBottom w:val="0"/>
      <w:divBdr>
        <w:top w:val="none" w:sz="0" w:space="0" w:color="auto"/>
        <w:left w:val="none" w:sz="0" w:space="0" w:color="auto"/>
        <w:bottom w:val="none" w:sz="0" w:space="0" w:color="auto"/>
        <w:right w:val="none" w:sz="0" w:space="0" w:color="auto"/>
      </w:divBdr>
    </w:div>
    <w:div w:id="1208642071">
      <w:bodyDiv w:val="1"/>
      <w:marLeft w:val="0"/>
      <w:marRight w:val="0"/>
      <w:marTop w:val="0"/>
      <w:marBottom w:val="0"/>
      <w:divBdr>
        <w:top w:val="none" w:sz="0" w:space="0" w:color="auto"/>
        <w:left w:val="none" w:sz="0" w:space="0" w:color="auto"/>
        <w:bottom w:val="none" w:sz="0" w:space="0" w:color="auto"/>
        <w:right w:val="none" w:sz="0" w:space="0" w:color="auto"/>
      </w:divBdr>
    </w:div>
    <w:div w:id="1212763828">
      <w:bodyDiv w:val="1"/>
      <w:marLeft w:val="0"/>
      <w:marRight w:val="0"/>
      <w:marTop w:val="0"/>
      <w:marBottom w:val="0"/>
      <w:divBdr>
        <w:top w:val="none" w:sz="0" w:space="0" w:color="auto"/>
        <w:left w:val="none" w:sz="0" w:space="0" w:color="auto"/>
        <w:bottom w:val="none" w:sz="0" w:space="0" w:color="auto"/>
        <w:right w:val="none" w:sz="0" w:space="0" w:color="auto"/>
      </w:divBdr>
    </w:div>
    <w:div w:id="1216548099">
      <w:bodyDiv w:val="1"/>
      <w:marLeft w:val="0"/>
      <w:marRight w:val="0"/>
      <w:marTop w:val="0"/>
      <w:marBottom w:val="0"/>
      <w:divBdr>
        <w:top w:val="none" w:sz="0" w:space="0" w:color="auto"/>
        <w:left w:val="none" w:sz="0" w:space="0" w:color="auto"/>
        <w:bottom w:val="none" w:sz="0" w:space="0" w:color="auto"/>
        <w:right w:val="none" w:sz="0" w:space="0" w:color="auto"/>
      </w:divBdr>
    </w:div>
    <w:div w:id="1231383835">
      <w:bodyDiv w:val="1"/>
      <w:marLeft w:val="0"/>
      <w:marRight w:val="0"/>
      <w:marTop w:val="0"/>
      <w:marBottom w:val="0"/>
      <w:divBdr>
        <w:top w:val="none" w:sz="0" w:space="0" w:color="auto"/>
        <w:left w:val="none" w:sz="0" w:space="0" w:color="auto"/>
        <w:bottom w:val="none" w:sz="0" w:space="0" w:color="auto"/>
        <w:right w:val="none" w:sz="0" w:space="0" w:color="auto"/>
      </w:divBdr>
    </w:div>
    <w:div w:id="1231502594">
      <w:bodyDiv w:val="1"/>
      <w:marLeft w:val="0"/>
      <w:marRight w:val="0"/>
      <w:marTop w:val="0"/>
      <w:marBottom w:val="0"/>
      <w:divBdr>
        <w:top w:val="none" w:sz="0" w:space="0" w:color="auto"/>
        <w:left w:val="none" w:sz="0" w:space="0" w:color="auto"/>
        <w:bottom w:val="none" w:sz="0" w:space="0" w:color="auto"/>
        <w:right w:val="none" w:sz="0" w:space="0" w:color="auto"/>
      </w:divBdr>
    </w:div>
    <w:div w:id="1242059079">
      <w:bodyDiv w:val="1"/>
      <w:marLeft w:val="0"/>
      <w:marRight w:val="0"/>
      <w:marTop w:val="0"/>
      <w:marBottom w:val="0"/>
      <w:divBdr>
        <w:top w:val="none" w:sz="0" w:space="0" w:color="auto"/>
        <w:left w:val="none" w:sz="0" w:space="0" w:color="auto"/>
        <w:bottom w:val="none" w:sz="0" w:space="0" w:color="auto"/>
        <w:right w:val="none" w:sz="0" w:space="0" w:color="auto"/>
      </w:divBdr>
    </w:div>
    <w:div w:id="1269699760">
      <w:bodyDiv w:val="1"/>
      <w:marLeft w:val="0"/>
      <w:marRight w:val="0"/>
      <w:marTop w:val="0"/>
      <w:marBottom w:val="0"/>
      <w:divBdr>
        <w:top w:val="none" w:sz="0" w:space="0" w:color="auto"/>
        <w:left w:val="none" w:sz="0" w:space="0" w:color="auto"/>
        <w:bottom w:val="none" w:sz="0" w:space="0" w:color="auto"/>
        <w:right w:val="none" w:sz="0" w:space="0" w:color="auto"/>
      </w:divBdr>
    </w:div>
    <w:div w:id="1278096091">
      <w:bodyDiv w:val="1"/>
      <w:marLeft w:val="0"/>
      <w:marRight w:val="0"/>
      <w:marTop w:val="0"/>
      <w:marBottom w:val="0"/>
      <w:divBdr>
        <w:top w:val="none" w:sz="0" w:space="0" w:color="auto"/>
        <w:left w:val="none" w:sz="0" w:space="0" w:color="auto"/>
        <w:bottom w:val="none" w:sz="0" w:space="0" w:color="auto"/>
        <w:right w:val="none" w:sz="0" w:space="0" w:color="auto"/>
      </w:divBdr>
    </w:div>
    <w:div w:id="1280409558">
      <w:bodyDiv w:val="1"/>
      <w:marLeft w:val="0"/>
      <w:marRight w:val="0"/>
      <w:marTop w:val="0"/>
      <w:marBottom w:val="0"/>
      <w:divBdr>
        <w:top w:val="none" w:sz="0" w:space="0" w:color="auto"/>
        <w:left w:val="none" w:sz="0" w:space="0" w:color="auto"/>
        <w:bottom w:val="none" w:sz="0" w:space="0" w:color="auto"/>
        <w:right w:val="none" w:sz="0" w:space="0" w:color="auto"/>
      </w:divBdr>
    </w:div>
    <w:div w:id="1286154947">
      <w:bodyDiv w:val="1"/>
      <w:marLeft w:val="0"/>
      <w:marRight w:val="0"/>
      <w:marTop w:val="0"/>
      <w:marBottom w:val="0"/>
      <w:divBdr>
        <w:top w:val="none" w:sz="0" w:space="0" w:color="auto"/>
        <w:left w:val="none" w:sz="0" w:space="0" w:color="auto"/>
        <w:bottom w:val="none" w:sz="0" w:space="0" w:color="auto"/>
        <w:right w:val="none" w:sz="0" w:space="0" w:color="auto"/>
      </w:divBdr>
    </w:div>
    <w:div w:id="1314797456">
      <w:bodyDiv w:val="1"/>
      <w:marLeft w:val="0"/>
      <w:marRight w:val="0"/>
      <w:marTop w:val="0"/>
      <w:marBottom w:val="0"/>
      <w:divBdr>
        <w:top w:val="none" w:sz="0" w:space="0" w:color="auto"/>
        <w:left w:val="none" w:sz="0" w:space="0" w:color="auto"/>
        <w:bottom w:val="none" w:sz="0" w:space="0" w:color="auto"/>
        <w:right w:val="none" w:sz="0" w:space="0" w:color="auto"/>
      </w:divBdr>
    </w:div>
    <w:div w:id="1320961648">
      <w:bodyDiv w:val="1"/>
      <w:marLeft w:val="0"/>
      <w:marRight w:val="0"/>
      <w:marTop w:val="0"/>
      <w:marBottom w:val="0"/>
      <w:divBdr>
        <w:top w:val="none" w:sz="0" w:space="0" w:color="auto"/>
        <w:left w:val="none" w:sz="0" w:space="0" w:color="auto"/>
        <w:bottom w:val="none" w:sz="0" w:space="0" w:color="auto"/>
        <w:right w:val="none" w:sz="0" w:space="0" w:color="auto"/>
      </w:divBdr>
    </w:div>
    <w:div w:id="1351033457">
      <w:bodyDiv w:val="1"/>
      <w:marLeft w:val="0"/>
      <w:marRight w:val="0"/>
      <w:marTop w:val="0"/>
      <w:marBottom w:val="0"/>
      <w:divBdr>
        <w:top w:val="none" w:sz="0" w:space="0" w:color="auto"/>
        <w:left w:val="none" w:sz="0" w:space="0" w:color="auto"/>
        <w:bottom w:val="none" w:sz="0" w:space="0" w:color="auto"/>
        <w:right w:val="none" w:sz="0" w:space="0" w:color="auto"/>
      </w:divBdr>
    </w:div>
    <w:div w:id="1355614378">
      <w:bodyDiv w:val="1"/>
      <w:marLeft w:val="0"/>
      <w:marRight w:val="0"/>
      <w:marTop w:val="0"/>
      <w:marBottom w:val="0"/>
      <w:divBdr>
        <w:top w:val="none" w:sz="0" w:space="0" w:color="auto"/>
        <w:left w:val="none" w:sz="0" w:space="0" w:color="auto"/>
        <w:bottom w:val="none" w:sz="0" w:space="0" w:color="auto"/>
        <w:right w:val="none" w:sz="0" w:space="0" w:color="auto"/>
      </w:divBdr>
    </w:div>
    <w:div w:id="1370377430">
      <w:bodyDiv w:val="1"/>
      <w:marLeft w:val="0"/>
      <w:marRight w:val="0"/>
      <w:marTop w:val="0"/>
      <w:marBottom w:val="0"/>
      <w:divBdr>
        <w:top w:val="none" w:sz="0" w:space="0" w:color="auto"/>
        <w:left w:val="none" w:sz="0" w:space="0" w:color="auto"/>
        <w:bottom w:val="none" w:sz="0" w:space="0" w:color="auto"/>
        <w:right w:val="none" w:sz="0" w:space="0" w:color="auto"/>
      </w:divBdr>
    </w:div>
    <w:div w:id="1379746357">
      <w:bodyDiv w:val="1"/>
      <w:marLeft w:val="0"/>
      <w:marRight w:val="0"/>
      <w:marTop w:val="0"/>
      <w:marBottom w:val="0"/>
      <w:divBdr>
        <w:top w:val="none" w:sz="0" w:space="0" w:color="auto"/>
        <w:left w:val="none" w:sz="0" w:space="0" w:color="auto"/>
        <w:bottom w:val="none" w:sz="0" w:space="0" w:color="auto"/>
        <w:right w:val="none" w:sz="0" w:space="0" w:color="auto"/>
      </w:divBdr>
    </w:div>
    <w:div w:id="1410348423">
      <w:bodyDiv w:val="1"/>
      <w:marLeft w:val="0"/>
      <w:marRight w:val="0"/>
      <w:marTop w:val="0"/>
      <w:marBottom w:val="0"/>
      <w:divBdr>
        <w:top w:val="none" w:sz="0" w:space="0" w:color="auto"/>
        <w:left w:val="none" w:sz="0" w:space="0" w:color="auto"/>
        <w:bottom w:val="none" w:sz="0" w:space="0" w:color="auto"/>
        <w:right w:val="none" w:sz="0" w:space="0" w:color="auto"/>
      </w:divBdr>
    </w:div>
    <w:div w:id="1412696677">
      <w:bodyDiv w:val="1"/>
      <w:marLeft w:val="0"/>
      <w:marRight w:val="0"/>
      <w:marTop w:val="0"/>
      <w:marBottom w:val="0"/>
      <w:divBdr>
        <w:top w:val="none" w:sz="0" w:space="0" w:color="auto"/>
        <w:left w:val="none" w:sz="0" w:space="0" w:color="auto"/>
        <w:bottom w:val="none" w:sz="0" w:space="0" w:color="auto"/>
        <w:right w:val="none" w:sz="0" w:space="0" w:color="auto"/>
      </w:divBdr>
    </w:div>
    <w:div w:id="1414545418">
      <w:bodyDiv w:val="1"/>
      <w:marLeft w:val="0"/>
      <w:marRight w:val="0"/>
      <w:marTop w:val="0"/>
      <w:marBottom w:val="0"/>
      <w:divBdr>
        <w:top w:val="none" w:sz="0" w:space="0" w:color="auto"/>
        <w:left w:val="none" w:sz="0" w:space="0" w:color="auto"/>
        <w:bottom w:val="none" w:sz="0" w:space="0" w:color="auto"/>
        <w:right w:val="none" w:sz="0" w:space="0" w:color="auto"/>
      </w:divBdr>
    </w:div>
    <w:div w:id="1457672735">
      <w:bodyDiv w:val="1"/>
      <w:marLeft w:val="0"/>
      <w:marRight w:val="0"/>
      <w:marTop w:val="0"/>
      <w:marBottom w:val="0"/>
      <w:divBdr>
        <w:top w:val="none" w:sz="0" w:space="0" w:color="auto"/>
        <w:left w:val="none" w:sz="0" w:space="0" w:color="auto"/>
        <w:bottom w:val="none" w:sz="0" w:space="0" w:color="auto"/>
        <w:right w:val="none" w:sz="0" w:space="0" w:color="auto"/>
      </w:divBdr>
    </w:div>
    <w:div w:id="1460147930">
      <w:bodyDiv w:val="1"/>
      <w:marLeft w:val="0"/>
      <w:marRight w:val="0"/>
      <w:marTop w:val="0"/>
      <w:marBottom w:val="0"/>
      <w:divBdr>
        <w:top w:val="none" w:sz="0" w:space="0" w:color="auto"/>
        <w:left w:val="none" w:sz="0" w:space="0" w:color="auto"/>
        <w:bottom w:val="none" w:sz="0" w:space="0" w:color="auto"/>
        <w:right w:val="none" w:sz="0" w:space="0" w:color="auto"/>
      </w:divBdr>
    </w:div>
    <w:div w:id="1462070989">
      <w:bodyDiv w:val="1"/>
      <w:marLeft w:val="0"/>
      <w:marRight w:val="0"/>
      <w:marTop w:val="0"/>
      <w:marBottom w:val="0"/>
      <w:divBdr>
        <w:top w:val="none" w:sz="0" w:space="0" w:color="auto"/>
        <w:left w:val="none" w:sz="0" w:space="0" w:color="auto"/>
        <w:bottom w:val="none" w:sz="0" w:space="0" w:color="auto"/>
        <w:right w:val="none" w:sz="0" w:space="0" w:color="auto"/>
      </w:divBdr>
    </w:div>
    <w:div w:id="1463768992">
      <w:bodyDiv w:val="1"/>
      <w:marLeft w:val="0"/>
      <w:marRight w:val="0"/>
      <w:marTop w:val="0"/>
      <w:marBottom w:val="0"/>
      <w:divBdr>
        <w:top w:val="none" w:sz="0" w:space="0" w:color="auto"/>
        <w:left w:val="none" w:sz="0" w:space="0" w:color="auto"/>
        <w:bottom w:val="none" w:sz="0" w:space="0" w:color="auto"/>
        <w:right w:val="none" w:sz="0" w:space="0" w:color="auto"/>
      </w:divBdr>
    </w:div>
    <w:div w:id="1464468156">
      <w:bodyDiv w:val="1"/>
      <w:marLeft w:val="0"/>
      <w:marRight w:val="0"/>
      <w:marTop w:val="0"/>
      <w:marBottom w:val="0"/>
      <w:divBdr>
        <w:top w:val="none" w:sz="0" w:space="0" w:color="auto"/>
        <w:left w:val="none" w:sz="0" w:space="0" w:color="auto"/>
        <w:bottom w:val="none" w:sz="0" w:space="0" w:color="auto"/>
        <w:right w:val="none" w:sz="0" w:space="0" w:color="auto"/>
      </w:divBdr>
    </w:div>
    <w:div w:id="1526096180">
      <w:bodyDiv w:val="1"/>
      <w:marLeft w:val="0"/>
      <w:marRight w:val="0"/>
      <w:marTop w:val="0"/>
      <w:marBottom w:val="0"/>
      <w:divBdr>
        <w:top w:val="none" w:sz="0" w:space="0" w:color="auto"/>
        <w:left w:val="none" w:sz="0" w:space="0" w:color="auto"/>
        <w:bottom w:val="none" w:sz="0" w:space="0" w:color="auto"/>
        <w:right w:val="none" w:sz="0" w:space="0" w:color="auto"/>
      </w:divBdr>
    </w:div>
    <w:div w:id="1534656775">
      <w:bodyDiv w:val="1"/>
      <w:marLeft w:val="0"/>
      <w:marRight w:val="0"/>
      <w:marTop w:val="0"/>
      <w:marBottom w:val="0"/>
      <w:divBdr>
        <w:top w:val="none" w:sz="0" w:space="0" w:color="auto"/>
        <w:left w:val="none" w:sz="0" w:space="0" w:color="auto"/>
        <w:bottom w:val="none" w:sz="0" w:space="0" w:color="auto"/>
        <w:right w:val="none" w:sz="0" w:space="0" w:color="auto"/>
      </w:divBdr>
    </w:div>
    <w:div w:id="1537497831">
      <w:bodyDiv w:val="1"/>
      <w:marLeft w:val="0"/>
      <w:marRight w:val="0"/>
      <w:marTop w:val="0"/>
      <w:marBottom w:val="0"/>
      <w:divBdr>
        <w:top w:val="none" w:sz="0" w:space="0" w:color="auto"/>
        <w:left w:val="none" w:sz="0" w:space="0" w:color="auto"/>
        <w:bottom w:val="none" w:sz="0" w:space="0" w:color="auto"/>
        <w:right w:val="none" w:sz="0" w:space="0" w:color="auto"/>
      </w:divBdr>
    </w:div>
    <w:div w:id="1551573614">
      <w:bodyDiv w:val="1"/>
      <w:marLeft w:val="0"/>
      <w:marRight w:val="0"/>
      <w:marTop w:val="0"/>
      <w:marBottom w:val="0"/>
      <w:divBdr>
        <w:top w:val="none" w:sz="0" w:space="0" w:color="auto"/>
        <w:left w:val="none" w:sz="0" w:space="0" w:color="auto"/>
        <w:bottom w:val="none" w:sz="0" w:space="0" w:color="auto"/>
        <w:right w:val="none" w:sz="0" w:space="0" w:color="auto"/>
      </w:divBdr>
    </w:div>
    <w:div w:id="1553466220">
      <w:bodyDiv w:val="1"/>
      <w:marLeft w:val="0"/>
      <w:marRight w:val="0"/>
      <w:marTop w:val="0"/>
      <w:marBottom w:val="0"/>
      <w:divBdr>
        <w:top w:val="none" w:sz="0" w:space="0" w:color="auto"/>
        <w:left w:val="none" w:sz="0" w:space="0" w:color="auto"/>
        <w:bottom w:val="none" w:sz="0" w:space="0" w:color="auto"/>
        <w:right w:val="none" w:sz="0" w:space="0" w:color="auto"/>
      </w:divBdr>
    </w:div>
    <w:div w:id="1592275490">
      <w:bodyDiv w:val="1"/>
      <w:marLeft w:val="0"/>
      <w:marRight w:val="0"/>
      <w:marTop w:val="0"/>
      <w:marBottom w:val="0"/>
      <w:divBdr>
        <w:top w:val="none" w:sz="0" w:space="0" w:color="auto"/>
        <w:left w:val="none" w:sz="0" w:space="0" w:color="auto"/>
        <w:bottom w:val="none" w:sz="0" w:space="0" w:color="auto"/>
        <w:right w:val="none" w:sz="0" w:space="0" w:color="auto"/>
      </w:divBdr>
    </w:div>
    <w:div w:id="1612779602">
      <w:bodyDiv w:val="1"/>
      <w:marLeft w:val="0"/>
      <w:marRight w:val="0"/>
      <w:marTop w:val="0"/>
      <w:marBottom w:val="0"/>
      <w:divBdr>
        <w:top w:val="none" w:sz="0" w:space="0" w:color="auto"/>
        <w:left w:val="none" w:sz="0" w:space="0" w:color="auto"/>
        <w:bottom w:val="none" w:sz="0" w:space="0" w:color="auto"/>
        <w:right w:val="none" w:sz="0" w:space="0" w:color="auto"/>
      </w:divBdr>
    </w:div>
    <w:div w:id="1618953305">
      <w:bodyDiv w:val="1"/>
      <w:marLeft w:val="0"/>
      <w:marRight w:val="0"/>
      <w:marTop w:val="0"/>
      <w:marBottom w:val="0"/>
      <w:divBdr>
        <w:top w:val="none" w:sz="0" w:space="0" w:color="auto"/>
        <w:left w:val="none" w:sz="0" w:space="0" w:color="auto"/>
        <w:bottom w:val="none" w:sz="0" w:space="0" w:color="auto"/>
        <w:right w:val="none" w:sz="0" w:space="0" w:color="auto"/>
      </w:divBdr>
    </w:div>
    <w:div w:id="1643731756">
      <w:bodyDiv w:val="1"/>
      <w:marLeft w:val="0"/>
      <w:marRight w:val="0"/>
      <w:marTop w:val="0"/>
      <w:marBottom w:val="0"/>
      <w:divBdr>
        <w:top w:val="none" w:sz="0" w:space="0" w:color="auto"/>
        <w:left w:val="none" w:sz="0" w:space="0" w:color="auto"/>
        <w:bottom w:val="none" w:sz="0" w:space="0" w:color="auto"/>
        <w:right w:val="none" w:sz="0" w:space="0" w:color="auto"/>
      </w:divBdr>
    </w:div>
    <w:div w:id="1682312924">
      <w:bodyDiv w:val="1"/>
      <w:marLeft w:val="0"/>
      <w:marRight w:val="0"/>
      <w:marTop w:val="0"/>
      <w:marBottom w:val="0"/>
      <w:divBdr>
        <w:top w:val="none" w:sz="0" w:space="0" w:color="auto"/>
        <w:left w:val="none" w:sz="0" w:space="0" w:color="auto"/>
        <w:bottom w:val="none" w:sz="0" w:space="0" w:color="auto"/>
        <w:right w:val="none" w:sz="0" w:space="0" w:color="auto"/>
      </w:divBdr>
    </w:div>
    <w:div w:id="1682392090">
      <w:bodyDiv w:val="1"/>
      <w:marLeft w:val="0"/>
      <w:marRight w:val="0"/>
      <w:marTop w:val="0"/>
      <w:marBottom w:val="0"/>
      <w:divBdr>
        <w:top w:val="none" w:sz="0" w:space="0" w:color="auto"/>
        <w:left w:val="none" w:sz="0" w:space="0" w:color="auto"/>
        <w:bottom w:val="none" w:sz="0" w:space="0" w:color="auto"/>
        <w:right w:val="none" w:sz="0" w:space="0" w:color="auto"/>
      </w:divBdr>
    </w:div>
    <w:div w:id="1707680548">
      <w:bodyDiv w:val="1"/>
      <w:marLeft w:val="0"/>
      <w:marRight w:val="0"/>
      <w:marTop w:val="0"/>
      <w:marBottom w:val="0"/>
      <w:divBdr>
        <w:top w:val="none" w:sz="0" w:space="0" w:color="auto"/>
        <w:left w:val="none" w:sz="0" w:space="0" w:color="auto"/>
        <w:bottom w:val="none" w:sz="0" w:space="0" w:color="auto"/>
        <w:right w:val="none" w:sz="0" w:space="0" w:color="auto"/>
      </w:divBdr>
    </w:div>
    <w:div w:id="1719157789">
      <w:bodyDiv w:val="1"/>
      <w:marLeft w:val="0"/>
      <w:marRight w:val="0"/>
      <w:marTop w:val="0"/>
      <w:marBottom w:val="0"/>
      <w:divBdr>
        <w:top w:val="none" w:sz="0" w:space="0" w:color="auto"/>
        <w:left w:val="none" w:sz="0" w:space="0" w:color="auto"/>
        <w:bottom w:val="none" w:sz="0" w:space="0" w:color="auto"/>
        <w:right w:val="none" w:sz="0" w:space="0" w:color="auto"/>
      </w:divBdr>
    </w:div>
    <w:div w:id="1740707795">
      <w:bodyDiv w:val="1"/>
      <w:marLeft w:val="0"/>
      <w:marRight w:val="0"/>
      <w:marTop w:val="0"/>
      <w:marBottom w:val="0"/>
      <w:divBdr>
        <w:top w:val="none" w:sz="0" w:space="0" w:color="auto"/>
        <w:left w:val="none" w:sz="0" w:space="0" w:color="auto"/>
        <w:bottom w:val="none" w:sz="0" w:space="0" w:color="auto"/>
        <w:right w:val="none" w:sz="0" w:space="0" w:color="auto"/>
      </w:divBdr>
    </w:div>
    <w:div w:id="1774473624">
      <w:bodyDiv w:val="1"/>
      <w:marLeft w:val="0"/>
      <w:marRight w:val="0"/>
      <w:marTop w:val="0"/>
      <w:marBottom w:val="0"/>
      <w:divBdr>
        <w:top w:val="none" w:sz="0" w:space="0" w:color="auto"/>
        <w:left w:val="none" w:sz="0" w:space="0" w:color="auto"/>
        <w:bottom w:val="none" w:sz="0" w:space="0" w:color="auto"/>
        <w:right w:val="none" w:sz="0" w:space="0" w:color="auto"/>
      </w:divBdr>
    </w:div>
    <w:div w:id="1802502575">
      <w:bodyDiv w:val="1"/>
      <w:marLeft w:val="0"/>
      <w:marRight w:val="0"/>
      <w:marTop w:val="0"/>
      <w:marBottom w:val="0"/>
      <w:divBdr>
        <w:top w:val="none" w:sz="0" w:space="0" w:color="auto"/>
        <w:left w:val="none" w:sz="0" w:space="0" w:color="auto"/>
        <w:bottom w:val="none" w:sz="0" w:space="0" w:color="auto"/>
        <w:right w:val="none" w:sz="0" w:space="0" w:color="auto"/>
      </w:divBdr>
    </w:div>
    <w:div w:id="1803763791">
      <w:bodyDiv w:val="1"/>
      <w:marLeft w:val="0"/>
      <w:marRight w:val="0"/>
      <w:marTop w:val="0"/>
      <w:marBottom w:val="0"/>
      <w:divBdr>
        <w:top w:val="none" w:sz="0" w:space="0" w:color="auto"/>
        <w:left w:val="none" w:sz="0" w:space="0" w:color="auto"/>
        <w:bottom w:val="none" w:sz="0" w:space="0" w:color="auto"/>
        <w:right w:val="none" w:sz="0" w:space="0" w:color="auto"/>
      </w:divBdr>
    </w:div>
    <w:div w:id="1804762574">
      <w:bodyDiv w:val="1"/>
      <w:marLeft w:val="0"/>
      <w:marRight w:val="0"/>
      <w:marTop w:val="0"/>
      <w:marBottom w:val="0"/>
      <w:divBdr>
        <w:top w:val="none" w:sz="0" w:space="0" w:color="auto"/>
        <w:left w:val="none" w:sz="0" w:space="0" w:color="auto"/>
        <w:bottom w:val="none" w:sz="0" w:space="0" w:color="auto"/>
        <w:right w:val="none" w:sz="0" w:space="0" w:color="auto"/>
      </w:divBdr>
    </w:div>
    <w:div w:id="1825318176">
      <w:bodyDiv w:val="1"/>
      <w:marLeft w:val="0"/>
      <w:marRight w:val="0"/>
      <w:marTop w:val="0"/>
      <w:marBottom w:val="0"/>
      <w:divBdr>
        <w:top w:val="none" w:sz="0" w:space="0" w:color="auto"/>
        <w:left w:val="none" w:sz="0" w:space="0" w:color="auto"/>
        <w:bottom w:val="none" w:sz="0" w:space="0" w:color="auto"/>
        <w:right w:val="none" w:sz="0" w:space="0" w:color="auto"/>
      </w:divBdr>
    </w:div>
    <w:div w:id="1825858044">
      <w:bodyDiv w:val="1"/>
      <w:marLeft w:val="0"/>
      <w:marRight w:val="0"/>
      <w:marTop w:val="0"/>
      <w:marBottom w:val="0"/>
      <w:divBdr>
        <w:top w:val="none" w:sz="0" w:space="0" w:color="auto"/>
        <w:left w:val="none" w:sz="0" w:space="0" w:color="auto"/>
        <w:bottom w:val="none" w:sz="0" w:space="0" w:color="auto"/>
        <w:right w:val="none" w:sz="0" w:space="0" w:color="auto"/>
      </w:divBdr>
    </w:div>
    <w:div w:id="1841698152">
      <w:bodyDiv w:val="1"/>
      <w:marLeft w:val="0"/>
      <w:marRight w:val="0"/>
      <w:marTop w:val="0"/>
      <w:marBottom w:val="0"/>
      <w:divBdr>
        <w:top w:val="none" w:sz="0" w:space="0" w:color="auto"/>
        <w:left w:val="none" w:sz="0" w:space="0" w:color="auto"/>
        <w:bottom w:val="none" w:sz="0" w:space="0" w:color="auto"/>
        <w:right w:val="none" w:sz="0" w:space="0" w:color="auto"/>
      </w:divBdr>
    </w:div>
    <w:div w:id="1853103800">
      <w:bodyDiv w:val="1"/>
      <w:marLeft w:val="0"/>
      <w:marRight w:val="0"/>
      <w:marTop w:val="0"/>
      <w:marBottom w:val="0"/>
      <w:divBdr>
        <w:top w:val="none" w:sz="0" w:space="0" w:color="auto"/>
        <w:left w:val="none" w:sz="0" w:space="0" w:color="auto"/>
        <w:bottom w:val="none" w:sz="0" w:space="0" w:color="auto"/>
        <w:right w:val="none" w:sz="0" w:space="0" w:color="auto"/>
      </w:divBdr>
    </w:div>
    <w:div w:id="1862668152">
      <w:bodyDiv w:val="1"/>
      <w:marLeft w:val="0"/>
      <w:marRight w:val="0"/>
      <w:marTop w:val="0"/>
      <w:marBottom w:val="0"/>
      <w:divBdr>
        <w:top w:val="none" w:sz="0" w:space="0" w:color="auto"/>
        <w:left w:val="none" w:sz="0" w:space="0" w:color="auto"/>
        <w:bottom w:val="none" w:sz="0" w:space="0" w:color="auto"/>
        <w:right w:val="none" w:sz="0" w:space="0" w:color="auto"/>
      </w:divBdr>
    </w:div>
    <w:div w:id="1876384776">
      <w:bodyDiv w:val="1"/>
      <w:marLeft w:val="0"/>
      <w:marRight w:val="0"/>
      <w:marTop w:val="0"/>
      <w:marBottom w:val="0"/>
      <w:divBdr>
        <w:top w:val="none" w:sz="0" w:space="0" w:color="auto"/>
        <w:left w:val="none" w:sz="0" w:space="0" w:color="auto"/>
        <w:bottom w:val="none" w:sz="0" w:space="0" w:color="auto"/>
        <w:right w:val="none" w:sz="0" w:space="0" w:color="auto"/>
      </w:divBdr>
    </w:div>
    <w:div w:id="1895653880">
      <w:bodyDiv w:val="1"/>
      <w:marLeft w:val="0"/>
      <w:marRight w:val="0"/>
      <w:marTop w:val="0"/>
      <w:marBottom w:val="0"/>
      <w:divBdr>
        <w:top w:val="none" w:sz="0" w:space="0" w:color="auto"/>
        <w:left w:val="none" w:sz="0" w:space="0" w:color="auto"/>
        <w:bottom w:val="none" w:sz="0" w:space="0" w:color="auto"/>
        <w:right w:val="none" w:sz="0" w:space="0" w:color="auto"/>
      </w:divBdr>
    </w:div>
    <w:div w:id="1904677993">
      <w:bodyDiv w:val="1"/>
      <w:marLeft w:val="0"/>
      <w:marRight w:val="0"/>
      <w:marTop w:val="0"/>
      <w:marBottom w:val="0"/>
      <w:divBdr>
        <w:top w:val="none" w:sz="0" w:space="0" w:color="auto"/>
        <w:left w:val="none" w:sz="0" w:space="0" w:color="auto"/>
        <w:bottom w:val="none" w:sz="0" w:space="0" w:color="auto"/>
        <w:right w:val="none" w:sz="0" w:space="0" w:color="auto"/>
      </w:divBdr>
    </w:div>
    <w:div w:id="1910848489">
      <w:bodyDiv w:val="1"/>
      <w:marLeft w:val="0"/>
      <w:marRight w:val="0"/>
      <w:marTop w:val="0"/>
      <w:marBottom w:val="0"/>
      <w:divBdr>
        <w:top w:val="none" w:sz="0" w:space="0" w:color="auto"/>
        <w:left w:val="none" w:sz="0" w:space="0" w:color="auto"/>
        <w:bottom w:val="none" w:sz="0" w:space="0" w:color="auto"/>
        <w:right w:val="none" w:sz="0" w:space="0" w:color="auto"/>
      </w:divBdr>
    </w:div>
    <w:div w:id="1928733319">
      <w:bodyDiv w:val="1"/>
      <w:marLeft w:val="0"/>
      <w:marRight w:val="0"/>
      <w:marTop w:val="0"/>
      <w:marBottom w:val="0"/>
      <w:divBdr>
        <w:top w:val="none" w:sz="0" w:space="0" w:color="auto"/>
        <w:left w:val="none" w:sz="0" w:space="0" w:color="auto"/>
        <w:bottom w:val="none" w:sz="0" w:space="0" w:color="auto"/>
        <w:right w:val="none" w:sz="0" w:space="0" w:color="auto"/>
      </w:divBdr>
    </w:div>
    <w:div w:id="1928926549">
      <w:bodyDiv w:val="1"/>
      <w:marLeft w:val="0"/>
      <w:marRight w:val="0"/>
      <w:marTop w:val="0"/>
      <w:marBottom w:val="0"/>
      <w:divBdr>
        <w:top w:val="none" w:sz="0" w:space="0" w:color="auto"/>
        <w:left w:val="none" w:sz="0" w:space="0" w:color="auto"/>
        <w:bottom w:val="none" w:sz="0" w:space="0" w:color="auto"/>
        <w:right w:val="none" w:sz="0" w:space="0" w:color="auto"/>
      </w:divBdr>
    </w:div>
    <w:div w:id="1933928385">
      <w:bodyDiv w:val="1"/>
      <w:marLeft w:val="0"/>
      <w:marRight w:val="0"/>
      <w:marTop w:val="0"/>
      <w:marBottom w:val="0"/>
      <w:divBdr>
        <w:top w:val="none" w:sz="0" w:space="0" w:color="auto"/>
        <w:left w:val="none" w:sz="0" w:space="0" w:color="auto"/>
        <w:bottom w:val="none" w:sz="0" w:space="0" w:color="auto"/>
        <w:right w:val="none" w:sz="0" w:space="0" w:color="auto"/>
      </w:divBdr>
    </w:div>
    <w:div w:id="1937013348">
      <w:bodyDiv w:val="1"/>
      <w:marLeft w:val="0"/>
      <w:marRight w:val="0"/>
      <w:marTop w:val="0"/>
      <w:marBottom w:val="0"/>
      <w:divBdr>
        <w:top w:val="none" w:sz="0" w:space="0" w:color="auto"/>
        <w:left w:val="none" w:sz="0" w:space="0" w:color="auto"/>
        <w:bottom w:val="none" w:sz="0" w:space="0" w:color="auto"/>
        <w:right w:val="none" w:sz="0" w:space="0" w:color="auto"/>
      </w:divBdr>
    </w:div>
    <w:div w:id="1944604024">
      <w:bodyDiv w:val="1"/>
      <w:marLeft w:val="0"/>
      <w:marRight w:val="0"/>
      <w:marTop w:val="0"/>
      <w:marBottom w:val="0"/>
      <w:divBdr>
        <w:top w:val="none" w:sz="0" w:space="0" w:color="auto"/>
        <w:left w:val="none" w:sz="0" w:space="0" w:color="auto"/>
        <w:bottom w:val="none" w:sz="0" w:space="0" w:color="auto"/>
        <w:right w:val="none" w:sz="0" w:space="0" w:color="auto"/>
      </w:divBdr>
    </w:div>
    <w:div w:id="1955016879">
      <w:bodyDiv w:val="1"/>
      <w:marLeft w:val="0"/>
      <w:marRight w:val="0"/>
      <w:marTop w:val="0"/>
      <w:marBottom w:val="0"/>
      <w:divBdr>
        <w:top w:val="none" w:sz="0" w:space="0" w:color="auto"/>
        <w:left w:val="none" w:sz="0" w:space="0" w:color="auto"/>
        <w:bottom w:val="none" w:sz="0" w:space="0" w:color="auto"/>
        <w:right w:val="none" w:sz="0" w:space="0" w:color="auto"/>
      </w:divBdr>
    </w:div>
    <w:div w:id="1980914403">
      <w:bodyDiv w:val="1"/>
      <w:marLeft w:val="0"/>
      <w:marRight w:val="0"/>
      <w:marTop w:val="0"/>
      <w:marBottom w:val="0"/>
      <w:divBdr>
        <w:top w:val="none" w:sz="0" w:space="0" w:color="auto"/>
        <w:left w:val="none" w:sz="0" w:space="0" w:color="auto"/>
        <w:bottom w:val="none" w:sz="0" w:space="0" w:color="auto"/>
        <w:right w:val="none" w:sz="0" w:space="0" w:color="auto"/>
      </w:divBdr>
    </w:div>
    <w:div w:id="1995254266">
      <w:bodyDiv w:val="1"/>
      <w:marLeft w:val="0"/>
      <w:marRight w:val="0"/>
      <w:marTop w:val="0"/>
      <w:marBottom w:val="0"/>
      <w:divBdr>
        <w:top w:val="none" w:sz="0" w:space="0" w:color="auto"/>
        <w:left w:val="none" w:sz="0" w:space="0" w:color="auto"/>
        <w:bottom w:val="none" w:sz="0" w:space="0" w:color="auto"/>
        <w:right w:val="none" w:sz="0" w:space="0" w:color="auto"/>
      </w:divBdr>
    </w:div>
    <w:div w:id="2003853357">
      <w:bodyDiv w:val="1"/>
      <w:marLeft w:val="0"/>
      <w:marRight w:val="0"/>
      <w:marTop w:val="0"/>
      <w:marBottom w:val="0"/>
      <w:divBdr>
        <w:top w:val="none" w:sz="0" w:space="0" w:color="auto"/>
        <w:left w:val="none" w:sz="0" w:space="0" w:color="auto"/>
        <w:bottom w:val="none" w:sz="0" w:space="0" w:color="auto"/>
        <w:right w:val="none" w:sz="0" w:space="0" w:color="auto"/>
      </w:divBdr>
    </w:div>
    <w:div w:id="2006127560">
      <w:bodyDiv w:val="1"/>
      <w:marLeft w:val="0"/>
      <w:marRight w:val="0"/>
      <w:marTop w:val="0"/>
      <w:marBottom w:val="0"/>
      <w:divBdr>
        <w:top w:val="none" w:sz="0" w:space="0" w:color="auto"/>
        <w:left w:val="none" w:sz="0" w:space="0" w:color="auto"/>
        <w:bottom w:val="none" w:sz="0" w:space="0" w:color="auto"/>
        <w:right w:val="none" w:sz="0" w:space="0" w:color="auto"/>
      </w:divBdr>
    </w:div>
    <w:div w:id="2013489352">
      <w:bodyDiv w:val="1"/>
      <w:marLeft w:val="0"/>
      <w:marRight w:val="0"/>
      <w:marTop w:val="0"/>
      <w:marBottom w:val="0"/>
      <w:divBdr>
        <w:top w:val="none" w:sz="0" w:space="0" w:color="auto"/>
        <w:left w:val="none" w:sz="0" w:space="0" w:color="auto"/>
        <w:bottom w:val="none" w:sz="0" w:space="0" w:color="auto"/>
        <w:right w:val="none" w:sz="0" w:space="0" w:color="auto"/>
      </w:divBdr>
    </w:div>
    <w:div w:id="2019380765">
      <w:bodyDiv w:val="1"/>
      <w:marLeft w:val="0"/>
      <w:marRight w:val="0"/>
      <w:marTop w:val="0"/>
      <w:marBottom w:val="0"/>
      <w:divBdr>
        <w:top w:val="none" w:sz="0" w:space="0" w:color="auto"/>
        <w:left w:val="none" w:sz="0" w:space="0" w:color="auto"/>
        <w:bottom w:val="none" w:sz="0" w:space="0" w:color="auto"/>
        <w:right w:val="none" w:sz="0" w:space="0" w:color="auto"/>
      </w:divBdr>
    </w:div>
    <w:div w:id="2031753832">
      <w:bodyDiv w:val="1"/>
      <w:marLeft w:val="0"/>
      <w:marRight w:val="0"/>
      <w:marTop w:val="0"/>
      <w:marBottom w:val="0"/>
      <w:divBdr>
        <w:top w:val="none" w:sz="0" w:space="0" w:color="auto"/>
        <w:left w:val="none" w:sz="0" w:space="0" w:color="auto"/>
        <w:bottom w:val="none" w:sz="0" w:space="0" w:color="auto"/>
        <w:right w:val="none" w:sz="0" w:space="0" w:color="auto"/>
      </w:divBdr>
    </w:div>
    <w:div w:id="2045667876">
      <w:bodyDiv w:val="1"/>
      <w:marLeft w:val="0"/>
      <w:marRight w:val="0"/>
      <w:marTop w:val="0"/>
      <w:marBottom w:val="0"/>
      <w:divBdr>
        <w:top w:val="none" w:sz="0" w:space="0" w:color="auto"/>
        <w:left w:val="none" w:sz="0" w:space="0" w:color="auto"/>
        <w:bottom w:val="none" w:sz="0" w:space="0" w:color="auto"/>
        <w:right w:val="none" w:sz="0" w:space="0" w:color="auto"/>
      </w:divBdr>
    </w:div>
    <w:div w:id="2051563161">
      <w:bodyDiv w:val="1"/>
      <w:marLeft w:val="0"/>
      <w:marRight w:val="0"/>
      <w:marTop w:val="0"/>
      <w:marBottom w:val="0"/>
      <w:divBdr>
        <w:top w:val="none" w:sz="0" w:space="0" w:color="auto"/>
        <w:left w:val="none" w:sz="0" w:space="0" w:color="auto"/>
        <w:bottom w:val="none" w:sz="0" w:space="0" w:color="auto"/>
        <w:right w:val="none" w:sz="0" w:space="0" w:color="auto"/>
      </w:divBdr>
    </w:div>
    <w:div w:id="2059040156">
      <w:bodyDiv w:val="1"/>
      <w:marLeft w:val="0"/>
      <w:marRight w:val="0"/>
      <w:marTop w:val="0"/>
      <w:marBottom w:val="0"/>
      <w:divBdr>
        <w:top w:val="none" w:sz="0" w:space="0" w:color="auto"/>
        <w:left w:val="none" w:sz="0" w:space="0" w:color="auto"/>
        <w:bottom w:val="none" w:sz="0" w:space="0" w:color="auto"/>
        <w:right w:val="none" w:sz="0" w:space="0" w:color="auto"/>
      </w:divBdr>
    </w:div>
    <w:div w:id="2112584272">
      <w:bodyDiv w:val="1"/>
      <w:marLeft w:val="0"/>
      <w:marRight w:val="0"/>
      <w:marTop w:val="0"/>
      <w:marBottom w:val="0"/>
      <w:divBdr>
        <w:top w:val="none" w:sz="0" w:space="0" w:color="auto"/>
        <w:left w:val="none" w:sz="0" w:space="0" w:color="auto"/>
        <w:bottom w:val="none" w:sz="0" w:space="0" w:color="auto"/>
        <w:right w:val="none" w:sz="0" w:space="0" w:color="auto"/>
      </w:divBdr>
    </w:div>
    <w:div w:id="2124688572">
      <w:bodyDiv w:val="1"/>
      <w:marLeft w:val="0"/>
      <w:marRight w:val="0"/>
      <w:marTop w:val="0"/>
      <w:marBottom w:val="0"/>
      <w:divBdr>
        <w:top w:val="none" w:sz="0" w:space="0" w:color="auto"/>
        <w:left w:val="none" w:sz="0" w:space="0" w:color="auto"/>
        <w:bottom w:val="none" w:sz="0" w:space="0" w:color="auto"/>
        <w:right w:val="none" w:sz="0" w:space="0" w:color="auto"/>
      </w:divBdr>
    </w:div>
    <w:div w:id="2130931014">
      <w:bodyDiv w:val="1"/>
      <w:marLeft w:val="0"/>
      <w:marRight w:val="0"/>
      <w:marTop w:val="0"/>
      <w:marBottom w:val="0"/>
      <w:divBdr>
        <w:top w:val="none" w:sz="0" w:space="0" w:color="auto"/>
        <w:left w:val="none" w:sz="0" w:space="0" w:color="auto"/>
        <w:bottom w:val="none" w:sz="0" w:space="0" w:color="auto"/>
        <w:right w:val="none" w:sz="0" w:space="0" w:color="auto"/>
      </w:divBdr>
    </w:div>
    <w:div w:id="2133328139">
      <w:bodyDiv w:val="1"/>
      <w:marLeft w:val="0"/>
      <w:marRight w:val="0"/>
      <w:marTop w:val="0"/>
      <w:marBottom w:val="0"/>
      <w:divBdr>
        <w:top w:val="none" w:sz="0" w:space="0" w:color="auto"/>
        <w:left w:val="none" w:sz="0" w:space="0" w:color="auto"/>
        <w:bottom w:val="none" w:sz="0" w:space="0" w:color="auto"/>
        <w:right w:val="none" w:sz="0" w:space="0" w:color="auto"/>
      </w:divBdr>
    </w:div>
    <w:div w:id="2138141141">
      <w:bodyDiv w:val="1"/>
      <w:marLeft w:val="0"/>
      <w:marRight w:val="0"/>
      <w:marTop w:val="0"/>
      <w:marBottom w:val="0"/>
      <w:divBdr>
        <w:top w:val="none" w:sz="0" w:space="0" w:color="auto"/>
        <w:left w:val="none" w:sz="0" w:space="0" w:color="auto"/>
        <w:bottom w:val="none" w:sz="0" w:space="0" w:color="auto"/>
        <w:right w:val="none" w:sz="0" w:space="0" w:color="auto"/>
      </w:divBdr>
    </w:div>
    <w:div w:id="2141417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4.emf"/><Relationship Id="rId21" Type="http://schemas.openxmlformats.org/officeDocument/2006/relationships/footer" Target="footer5.xml"/><Relationship Id="rId42" Type="http://schemas.openxmlformats.org/officeDocument/2006/relationships/image" Target="media/image19.tmp"/><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image" Target="media/image9.tmp"/><Relationship Id="rId37" Type="http://schemas.openxmlformats.org/officeDocument/2006/relationships/image" Target="media/image14.tmp"/><Relationship Id="rId53" Type="http://schemas.openxmlformats.org/officeDocument/2006/relationships/image" Target="media/image30.tmp"/><Relationship Id="rId58" Type="http://schemas.openxmlformats.org/officeDocument/2006/relationships/image" Target="media/image35.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numbering" Target="numbering.xml"/><Relationship Id="rId90" Type="http://schemas.openxmlformats.org/officeDocument/2006/relationships/image" Target="media/image66.png"/><Relationship Id="rId95" Type="http://schemas.openxmlformats.org/officeDocument/2006/relationships/fontTable" Target="fontTable.xml"/><Relationship Id="rId22" Type="http://schemas.openxmlformats.org/officeDocument/2006/relationships/footer" Target="footer6.xml"/><Relationship Id="rId27" Type="http://schemas.openxmlformats.org/officeDocument/2006/relationships/image" Target="media/image5.tmp"/><Relationship Id="rId43" Type="http://schemas.openxmlformats.org/officeDocument/2006/relationships/image" Target="media/image20.png"/><Relationship Id="rId48" Type="http://schemas.openxmlformats.org/officeDocument/2006/relationships/image" Target="media/image25.tmp"/><Relationship Id="rId64" Type="http://schemas.openxmlformats.org/officeDocument/2006/relationships/image" Target="media/image41.png"/><Relationship Id="rId69" Type="http://schemas.openxmlformats.org/officeDocument/2006/relationships/image" Target="media/image45.png"/><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image" Target="media/image48.png"/><Relationship Id="rId80" Type="http://schemas.openxmlformats.org/officeDocument/2006/relationships/image" Target="media/image56.png"/><Relationship Id="rId85" Type="http://schemas.openxmlformats.org/officeDocument/2006/relationships/image" Target="media/image61.png"/><Relationship Id="rId93" Type="http://schemas.openxmlformats.org/officeDocument/2006/relationships/image" Target="media/image69.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tmp"/><Relationship Id="rId33" Type="http://schemas.openxmlformats.org/officeDocument/2006/relationships/image" Target="media/image10.tmp"/><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3.png"/><Relationship Id="rId20" Type="http://schemas.openxmlformats.org/officeDocument/2006/relationships/header" Target="header6.xml"/><Relationship Id="rId41" Type="http://schemas.openxmlformats.org/officeDocument/2006/relationships/image" Target="media/image18.tmp"/><Relationship Id="rId54" Type="http://schemas.openxmlformats.org/officeDocument/2006/relationships/image" Target="media/image31.tmp"/><Relationship Id="rId62" Type="http://schemas.openxmlformats.org/officeDocument/2006/relationships/image" Target="media/image39.tmp"/><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88" Type="http://schemas.openxmlformats.org/officeDocument/2006/relationships/image" Target="media/image64.png"/><Relationship Id="rId91" Type="http://schemas.openxmlformats.org/officeDocument/2006/relationships/image" Target="media/image67.tmp"/><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6.tmp"/><Relationship Id="rId36" Type="http://schemas.openxmlformats.org/officeDocument/2006/relationships/image" Target="media/image13.png"/><Relationship Id="rId49" Type="http://schemas.openxmlformats.org/officeDocument/2006/relationships/image" Target="media/image26.tmp"/><Relationship Id="rId57" Type="http://schemas.openxmlformats.org/officeDocument/2006/relationships/image" Target="media/image34.tmp"/><Relationship Id="rId10" Type="http://schemas.openxmlformats.org/officeDocument/2006/relationships/endnotes" Target="endnotes.xml"/><Relationship Id="rId31" Type="http://schemas.openxmlformats.org/officeDocument/2006/relationships/image" Target="media/image8.tmp"/><Relationship Id="rId44" Type="http://schemas.openxmlformats.org/officeDocument/2006/relationships/image" Target="media/image21.tmp"/><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emf"/><Relationship Id="rId73" Type="http://schemas.openxmlformats.org/officeDocument/2006/relationships/image" Target="media/image49.tmp"/><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jpeg"/><Relationship Id="rId94" Type="http://schemas.openxmlformats.org/officeDocument/2006/relationships/image" Target="media/image70.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image" Target="media/image16.tmp"/><Relationship Id="rId34" Type="http://schemas.openxmlformats.org/officeDocument/2006/relationships/image" Target="media/image11.png"/><Relationship Id="rId50" Type="http://schemas.openxmlformats.org/officeDocument/2006/relationships/image" Target="media/image27.tmp"/><Relationship Id="rId55" Type="http://schemas.openxmlformats.org/officeDocument/2006/relationships/image" Target="media/image32.png"/><Relationship Id="rId76" Type="http://schemas.openxmlformats.org/officeDocument/2006/relationships/image" Target="media/image52.png"/><Relationship Id="rId7" Type="http://schemas.openxmlformats.org/officeDocument/2006/relationships/settings" Target="settings.xml"/><Relationship Id="rId71" Type="http://schemas.openxmlformats.org/officeDocument/2006/relationships/image" Target="media/image47.png"/><Relationship Id="rId92" Type="http://schemas.openxmlformats.org/officeDocument/2006/relationships/image" Target="media/image68.png"/><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footer" Target="footer7.xml"/><Relationship Id="rId40" Type="http://schemas.openxmlformats.org/officeDocument/2006/relationships/image" Target="media/image17.tmp"/><Relationship Id="rId45" Type="http://schemas.openxmlformats.org/officeDocument/2006/relationships/image" Target="media/image22.tmp"/><Relationship Id="rId66" Type="http://schemas.openxmlformats.org/officeDocument/2006/relationships/package" Target="embeddings/Microsoft_Visio_Drawing.vsdx"/><Relationship Id="rId87" Type="http://schemas.openxmlformats.org/officeDocument/2006/relationships/image" Target="media/image63.jpeg"/><Relationship Id="rId61" Type="http://schemas.openxmlformats.org/officeDocument/2006/relationships/image" Target="media/image38.png"/><Relationship Id="rId82" Type="http://schemas.openxmlformats.org/officeDocument/2006/relationships/image" Target="media/image58.png"/><Relationship Id="rId19" Type="http://schemas.openxmlformats.org/officeDocument/2006/relationships/header" Target="header5.xml"/><Relationship Id="rId14" Type="http://schemas.openxmlformats.org/officeDocument/2006/relationships/footer" Target="footer2.xml"/><Relationship Id="rId30" Type="http://schemas.openxmlformats.org/officeDocument/2006/relationships/image" Target="media/image7.tmp"/><Relationship Id="rId35" Type="http://schemas.openxmlformats.org/officeDocument/2006/relationships/image" Target="media/image12.tmp"/><Relationship Id="rId56" Type="http://schemas.openxmlformats.org/officeDocument/2006/relationships/image" Target="media/image33.tmp"/><Relationship Id="rId77" Type="http://schemas.openxmlformats.org/officeDocument/2006/relationships/image" Target="media/image5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ADAC53-EAB3-490A-813A-129D7CC2A563}">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2.xml><?xml version="1.0" encoding="utf-8"?>
<ds:datastoreItem xmlns:ds="http://schemas.openxmlformats.org/officeDocument/2006/customXml" ds:itemID="{944E0146-92EF-4826-A130-B75AA953EE09}">
  <ds:schemaRefs>
    <ds:schemaRef ds:uri="http://schemas.openxmlformats.org/officeDocument/2006/bibliography"/>
  </ds:schemaRefs>
</ds:datastoreItem>
</file>

<file path=customXml/itemProps3.xml><?xml version="1.0" encoding="utf-8"?>
<ds:datastoreItem xmlns:ds="http://schemas.openxmlformats.org/officeDocument/2006/customXml" ds:itemID="{70D80AB6-6F35-4033-8484-8F3249219787}">
  <ds:schemaRefs>
    <ds:schemaRef ds:uri="http://schemas.microsoft.com/sharepoint/v3/contenttype/forms"/>
  </ds:schemaRefs>
</ds:datastoreItem>
</file>

<file path=customXml/itemProps4.xml><?xml version="1.0" encoding="utf-8"?>
<ds:datastoreItem xmlns:ds="http://schemas.openxmlformats.org/officeDocument/2006/customXml" ds:itemID="{9B150806-9CBE-4940-ACDC-6DFCD09E0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49</TotalTime>
  <Pages>337</Pages>
  <Words>105156</Words>
  <Characters>599394</Characters>
  <Application>Microsoft Office Word</Application>
  <DocSecurity>0</DocSecurity>
  <Lines>4994</Lines>
  <Paragraphs>1406</Paragraphs>
  <ScaleCrop>false</ScaleCrop>
  <HeadingPairs>
    <vt:vector size="2" baseType="variant">
      <vt:variant>
        <vt:lpstr>Title</vt:lpstr>
      </vt:variant>
      <vt:variant>
        <vt:i4>1</vt:i4>
      </vt:variant>
    </vt:vector>
  </HeadingPairs>
  <TitlesOfParts>
    <vt:vector size="1" baseType="lpstr">
      <vt:lpstr>Operations and Maintenance (O&amp;M) Manual v31.0</vt:lpstr>
    </vt:vector>
  </TitlesOfParts>
  <Manager/>
  <Company>CSRA State and Local Solutions LLC, a General Dynamics Information Technology Company (GDIT)</Company>
  <LinksUpToDate>false</LinksUpToDate>
  <CharactersWithSpaces>703144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and Maintenance (O&amp;M) Manual v31.0</dc:title>
  <dc:subject/>
  <dc:creator>CSRA State and Local Solutions LLC, a General Dynamics Information Technology Company (GDIT)</dc:creator>
  <cp:keywords/>
  <dc:description/>
  <cp:lastModifiedBy>Wright, Frances (HEALTH-CONTRACTOR)</cp:lastModifiedBy>
  <cp:revision>50</cp:revision>
  <cp:lastPrinted>1900-01-01T08:00:00Z</cp:lastPrinted>
  <dcterms:created xsi:type="dcterms:W3CDTF">2026-08-28T17:58:00Z</dcterms:created>
  <dcterms:modified xsi:type="dcterms:W3CDTF">2026-08-31T17:34:00Z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ies>
</file>